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4D" w:rsidRPr="005704BB" w:rsidRDefault="006E12EA" w:rsidP="0049284D">
      <w:p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>příloha č.</w:t>
      </w:r>
      <w:r w:rsidR="005704BB" w:rsidRPr="005704BB">
        <w:rPr>
          <w:rFonts w:ascii="Times New Roman" w:hAnsi="Times New Roman"/>
          <w:sz w:val="24"/>
          <w:szCs w:val="24"/>
        </w:rPr>
        <w:t xml:space="preserve"> </w:t>
      </w:r>
      <w:r w:rsidRPr="005704BB">
        <w:rPr>
          <w:rFonts w:ascii="Times New Roman" w:hAnsi="Times New Roman"/>
          <w:sz w:val="24"/>
          <w:szCs w:val="24"/>
        </w:rPr>
        <w:t>3</w:t>
      </w: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</w:rPr>
      </w:pP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>Vyjádření z právního odboru:</w:t>
      </w: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  <w:u w:val="single"/>
        </w:rPr>
      </w:pPr>
      <w:r w:rsidRPr="005704BB">
        <w:rPr>
          <w:rFonts w:ascii="Times New Roman" w:hAnsi="Times New Roman"/>
          <w:sz w:val="24"/>
          <w:szCs w:val="24"/>
          <w:u w:val="single"/>
        </w:rPr>
        <w:t>Nadační fond:</w:t>
      </w:r>
    </w:p>
    <w:p w:rsidR="0049284D" w:rsidRPr="005704BB" w:rsidRDefault="0049284D" w:rsidP="0049284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 xml:space="preserve">Činnost nadačního fondu se řídí zákonem č. 227/1997 Sb., (zákon o nadacích a nadačních fondech), který bude od </w:t>
      </w:r>
      <w:proofErr w:type="gramStart"/>
      <w:r w:rsidRPr="005704BB">
        <w:rPr>
          <w:rFonts w:ascii="Times New Roman" w:hAnsi="Times New Roman"/>
          <w:sz w:val="24"/>
          <w:szCs w:val="24"/>
        </w:rPr>
        <w:t>1.1.2014</w:t>
      </w:r>
      <w:proofErr w:type="gramEnd"/>
      <w:r w:rsidRPr="005704BB">
        <w:rPr>
          <w:rFonts w:ascii="Times New Roman" w:hAnsi="Times New Roman"/>
          <w:sz w:val="24"/>
          <w:szCs w:val="24"/>
        </w:rPr>
        <w:t xml:space="preserve"> nahrazen občanským zákoníkem. </w:t>
      </w: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</w:rPr>
      </w:pPr>
    </w:p>
    <w:p w:rsidR="0049284D" w:rsidRPr="005704BB" w:rsidRDefault="0049284D" w:rsidP="0049284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 xml:space="preserve">Stávající účinný zákon nikterak neomezuje to, kdo může být zakladatelem nadačního fondu, mohou to být právnické i fyzické osoby, zakladatel může být jeden nebo jich může být více.  Nemocnice s pol. tedy splňuje kritéria kladená zákonem na zřizovatele nadačního fondu, podle starého i nového zákona. </w:t>
      </w: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</w:rPr>
      </w:pPr>
    </w:p>
    <w:p w:rsidR="0049284D" w:rsidRPr="005704BB" w:rsidRDefault="0049284D" w:rsidP="0049284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>Podmínky pro poskytování nadačních příspěvků, popřípadě okruh osob, kterým je lze poskytovat, způsob, jakým se nadační příspěvky poskytují, určuje statut nadačního fondu.</w:t>
      </w:r>
    </w:p>
    <w:p w:rsidR="0049284D" w:rsidRPr="005704BB" w:rsidRDefault="0049284D" w:rsidP="0049284D">
      <w:pPr>
        <w:rPr>
          <w:rFonts w:ascii="Times New Roman" w:hAnsi="Times New Roman"/>
          <w:sz w:val="24"/>
          <w:szCs w:val="24"/>
        </w:rPr>
      </w:pPr>
    </w:p>
    <w:p w:rsidR="0049284D" w:rsidRPr="005704BB" w:rsidRDefault="0049284D" w:rsidP="0049284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04BB">
        <w:rPr>
          <w:rFonts w:ascii="Times New Roman" w:hAnsi="Times New Roman"/>
          <w:sz w:val="24"/>
          <w:szCs w:val="24"/>
        </w:rPr>
        <w:t>Statut nadace nebo nadačního fondu vydá do 30 dnů ode dne vzniku nadace nebo nadačního fondu a o jeho změnách rozhoduje správní rada.</w:t>
      </w:r>
    </w:p>
    <w:p w:rsidR="003611E5" w:rsidRDefault="003611E5"/>
    <w:sectPr w:rsidR="00361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BB" w:rsidRDefault="005704BB" w:rsidP="005704BB">
      <w:r>
        <w:separator/>
      </w:r>
    </w:p>
  </w:endnote>
  <w:endnote w:type="continuationSeparator" w:id="0">
    <w:p w:rsidR="005704BB" w:rsidRDefault="005704BB" w:rsidP="005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Default="00570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Default="005704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Default="00570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BB" w:rsidRDefault="005704BB" w:rsidP="005704BB">
      <w:r>
        <w:separator/>
      </w:r>
    </w:p>
  </w:footnote>
  <w:footnote w:type="continuationSeparator" w:id="0">
    <w:p w:rsidR="005704BB" w:rsidRDefault="005704BB" w:rsidP="0057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Default="005704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Pr="005704BB" w:rsidRDefault="005704BB" w:rsidP="005704BB">
    <w:pPr>
      <w:pStyle w:val="Zhlav"/>
      <w:jc w:val="right"/>
      <w:rPr>
        <w:rFonts w:ascii="Times New Roman" w:hAnsi="Times New Roman"/>
        <w:b/>
        <w:sz w:val="24"/>
        <w:szCs w:val="24"/>
      </w:rPr>
    </w:pPr>
    <w:bookmarkStart w:id="0" w:name="_GoBack"/>
    <w:r w:rsidRPr="005704BB">
      <w:rPr>
        <w:rFonts w:ascii="Times New Roman" w:hAnsi="Times New Roman"/>
        <w:b/>
        <w:sz w:val="24"/>
        <w:szCs w:val="24"/>
      </w:rPr>
      <w:t>Upraveno po projednání</w:t>
    </w:r>
  </w:p>
  <w:bookmarkEnd w:id="0"/>
  <w:p w:rsidR="005704BB" w:rsidRDefault="005704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B" w:rsidRDefault="00570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2C0"/>
    <w:multiLevelType w:val="hybridMultilevel"/>
    <w:tmpl w:val="BFAE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D"/>
    <w:rsid w:val="003611E5"/>
    <w:rsid w:val="0049284D"/>
    <w:rsid w:val="005704BB"/>
    <w:rsid w:val="006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84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84D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70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4B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70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4B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84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84D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70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4B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70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4B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 Jana</dc:creator>
  <cp:lastModifiedBy>Bubenikova Lucie</cp:lastModifiedBy>
  <cp:revision>2</cp:revision>
  <cp:lastPrinted>2013-11-26T12:12:00Z</cp:lastPrinted>
  <dcterms:created xsi:type="dcterms:W3CDTF">2013-11-26T12:10:00Z</dcterms:created>
  <dcterms:modified xsi:type="dcterms:W3CDTF">2013-11-27T07:42:00Z</dcterms:modified>
</cp:coreProperties>
</file>