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56F" w:rsidRPr="0047156F" w:rsidRDefault="0047156F" w:rsidP="00471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7156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PÍSEMNÁ INFORMACE pro 5. zasedání</w:t>
      </w:r>
    </w:p>
    <w:p w:rsidR="0047156F" w:rsidRPr="0047156F" w:rsidRDefault="0047156F" w:rsidP="00471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7156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Zastupitelstva Libereckého kraje dne 28. 5. 2013</w:t>
      </w:r>
    </w:p>
    <w:p w:rsidR="0047156F" w:rsidRPr="0047156F" w:rsidRDefault="0047156F" w:rsidP="0047156F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2"/>
          <w:szCs w:val="32"/>
          <w:lang w:eastAsia="cs-CZ"/>
        </w:rPr>
      </w:pPr>
    </w:p>
    <w:p w:rsidR="0047156F" w:rsidRPr="0047156F" w:rsidRDefault="0047156F" w:rsidP="004715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7156F" w:rsidRPr="0047156F" w:rsidRDefault="0047156F" w:rsidP="0047156F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47156F" w:rsidRPr="0047156F" w:rsidRDefault="0047156F" w:rsidP="0047156F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47156F" w:rsidRPr="0047156F" w:rsidRDefault="0047156F" w:rsidP="0047156F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47156F" w:rsidRPr="0047156F" w:rsidRDefault="0047156F" w:rsidP="0047156F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47156F" w:rsidRPr="0047156F" w:rsidRDefault="0047156F" w:rsidP="0047156F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47156F" w:rsidRPr="0047156F" w:rsidRDefault="0047156F" w:rsidP="0047156F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47156F" w:rsidRPr="0047156F" w:rsidRDefault="0047156F" w:rsidP="0047156F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47156F" w:rsidRPr="0047156F" w:rsidRDefault="0047156F" w:rsidP="0047156F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47156F" w:rsidRPr="0047156F" w:rsidRDefault="0047156F" w:rsidP="0047156F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47156F" w:rsidRPr="0047156F" w:rsidRDefault="0047156F" w:rsidP="0047156F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47156F" w:rsidRPr="0047156F" w:rsidRDefault="0047156F" w:rsidP="0047156F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7156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Informace o finančních korekcích v rámci Regionálního operačního programu regionu soudružnosti Severovýchod za roky 2011 a 2012</w:t>
      </w:r>
    </w:p>
    <w:p w:rsidR="0047156F" w:rsidRPr="0047156F" w:rsidRDefault="0047156F" w:rsidP="0047156F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  <w:lang w:eastAsia="cs-CZ"/>
        </w:rPr>
      </w:pPr>
    </w:p>
    <w:p w:rsidR="0047156F" w:rsidRPr="0047156F" w:rsidRDefault="0047156F" w:rsidP="0047156F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u w:val="single"/>
          <w:lang w:eastAsia="cs-CZ"/>
        </w:rPr>
      </w:pPr>
    </w:p>
    <w:p w:rsidR="0047156F" w:rsidRPr="0047156F" w:rsidRDefault="0047156F" w:rsidP="0047156F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  <w:r w:rsidRPr="0047156F">
        <w:rPr>
          <w:rFonts w:ascii="Garamond" w:eastAsia="Times New Roman" w:hAnsi="Garamond" w:cs="Times New Roman"/>
          <w:b/>
          <w:sz w:val="36"/>
          <w:szCs w:val="36"/>
          <w:lang w:eastAsia="cs-CZ"/>
        </w:rPr>
        <w:t>39 j)</w:t>
      </w:r>
    </w:p>
    <w:p w:rsidR="0047156F" w:rsidRPr="0047156F" w:rsidRDefault="0047156F" w:rsidP="0047156F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4"/>
          <w:u w:val="single"/>
          <w:lang w:eastAsia="cs-CZ"/>
        </w:rPr>
      </w:pPr>
    </w:p>
    <w:p w:rsidR="0047156F" w:rsidRPr="0047156F" w:rsidRDefault="0047156F" w:rsidP="0047156F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4"/>
          <w:u w:val="single"/>
          <w:lang w:eastAsia="cs-CZ"/>
        </w:rPr>
      </w:pPr>
    </w:p>
    <w:p w:rsidR="0047156F" w:rsidRPr="0047156F" w:rsidRDefault="0047156F" w:rsidP="0047156F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4"/>
          <w:u w:val="single"/>
          <w:lang w:eastAsia="cs-CZ"/>
        </w:rPr>
      </w:pPr>
    </w:p>
    <w:p w:rsidR="0047156F" w:rsidRPr="0047156F" w:rsidRDefault="0047156F" w:rsidP="0047156F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4"/>
          <w:u w:val="single"/>
          <w:lang w:eastAsia="cs-CZ"/>
        </w:rPr>
      </w:pPr>
    </w:p>
    <w:p w:rsidR="0047156F" w:rsidRPr="0047156F" w:rsidRDefault="0047156F" w:rsidP="0047156F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4"/>
          <w:u w:val="single"/>
          <w:lang w:eastAsia="cs-CZ"/>
        </w:rPr>
      </w:pPr>
    </w:p>
    <w:p w:rsidR="0047156F" w:rsidRPr="0047156F" w:rsidRDefault="0047156F" w:rsidP="0047156F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4"/>
          <w:u w:val="single"/>
          <w:lang w:eastAsia="cs-CZ"/>
        </w:rPr>
      </w:pPr>
    </w:p>
    <w:p w:rsidR="0047156F" w:rsidRPr="0047156F" w:rsidRDefault="0047156F" w:rsidP="0047156F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4"/>
          <w:u w:val="single"/>
          <w:lang w:eastAsia="cs-CZ"/>
        </w:rPr>
      </w:pPr>
    </w:p>
    <w:p w:rsidR="0047156F" w:rsidRPr="0047156F" w:rsidRDefault="0047156F" w:rsidP="0047156F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4"/>
          <w:u w:val="single"/>
          <w:lang w:eastAsia="cs-CZ"/>
        </w:rPr>
      </w:pPr>
    </w:p>
    <w:p w:rsidR="0047156F" w:rsidRPr="0047156F" w:rsidRDefault="0047156F" w:rsidP="0047156F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4"/>
          <w:u w:val="single"/>
          <w:lang w:eastAsia="cs-CZ"/>
        </w:rPr>
      </w:pPr>
    </w:p>
    <w:p w:rsidR="0047156F" w:rsidRPr="0047156F" w:rsidRDefault="0047156F" w:rsidP="0047156F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4"/>
          <w:u w:val="single"/>
          <w:lang w:eastAsia="cs-CZ"/>
        </w:rPr>
      </w:pPr>
    </w:p>
    <w:p w:rsidR="0047156F" w:rsidRPr="0047156F" w:rsidRDefault="0047156F" w:rsidP="0047156F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4"/>
          <w:u w:val="single"/>
          <w:lang w:eastAsia="cs-CZ"/>
        </w:rPr>
      </w:pPr>
    </w:p>
    <w:p w:rsidR="0047156F" w:rsidRPr="0047156F" w:rsidRDefault="0047156F" w:rsidP="0047156F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4"/>
          <w:u w:val="single"/>
          <w:lang w:eastAsia="cs-CZ"/>
        </w:rPr>
      </w:pPr>
    </w:p>
    <w:p w:rsidR="0047156F" w:rsidRPr="0047156F" w:rsidRDefault="0047156F" w:rsidP="0047156F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4"/>
          <w:u w:val="single"/>
          <w:lang w:eastAsia="cs-CZ"/>
        </w:rPr>
      </w:pPr>
    </w:p>
    <w:p w:rsidR="0047156F" w:rsidRPr="0047156F" w:rsidRDefault="0047156F" w:rsidP="0047156F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4"/>
          <w:u w:val="single"/>
          <w:lang w:eastAsia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47156F" w:rsidRPr="0047156F" w:rsidTr="00B45D62">
        <w:tc>
          <w:tcPr>
            <w:tcW w:w="2050" w:type="dxa"/>
          </w:tcPr>
          <w:p w:rsidR="0047156F" w:rsidRPr="0047156F" w:rsidRDefault="0047156F" w:rsidP="0047156F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47156F" w:rsidRPr="0047156F" w:rsidRDefault="0047156F" w:rsidP="0047156F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47156F" w:rsidRPr="0047156F" w:rsidTr="00B45D62">
        <w:tc>
          <w:tcPr>
            <w:tcW w:w="2050" w:type="dxa"/>
          </w:tcPr>
          <w:p w:rsidR="0047156F" w:rsidRPr="0047156F" w:rsidRDefault="00AA5C54" w:rsidP="0047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</w:t>
            </w:r>
            <w:bookmarkStart w:id="0" w:name="_GoBack"/>
            <w:bookmarkEnd w:id="0"/>
            <w:r w:rsidR="0047156F" w:rsidRPr="004715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7160" w:type="dxa"/>
          </w:tcPr>
          <w:p w:rsidR="0047156F" w:rsidRPr="0047156F" w:rsidRDefault="0047156F" w:rsidP="0047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Michael Otta</w:t>
            </w:r>
            <w:r w:rsidRPr="004715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47156F" w:rsidRPr="0047156F" w:rsidTr="00B45D62">
        <w:tc>
          <w:tcPr>
            <w:tcW w:w="2050" w:type="dxa"/>
          </w:tcPr>
          <w:p w:rsidR="0047156F" w:rsidRPr="0047156F" w:rsidRDefault="0047156F" w:rsidP="0047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47156F" w:rsidRPr="0047156F" w:rsidRDefault="0047156F" w:rsidP="0047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15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odbor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regionálního rozvoje a evropských projektů</w:t>
            </w:r>
          </w:p>
        </w:tc>
      </w:tr>
      <w:tr w:rsidR="0047156F" w:rsidRPr="0047156F" w:rsidTr="00B45D62">
        <w:tc>
          <w:tcPr>
            <w:tcW w:w="2050" w:type="dxa"/>
          </w:tcPr>
          <w:p w:rsidR="0047156F" w:rsidRPr="0047156F" w:rsidRDefault="0047156F" w:rsidP="0047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47156F" w:rsidRPr="0047156F" w:rsidRDefault="0047156F" w:rsidP="0047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7156F" w:rsidRPr="0047156F" w:rsidTr="00B45D62">
        <w:tc>
          <w:tcPr>
            <w:tcW w:w="2050" w:type="dxa"/>
          </w:tcPr>
          <w:p w:rsidR="0047156F" w:rsidRPr="0047156F" w:rsidRDefault="0047156F" w:rsidP="0047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15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Předkládá:</w:t>
            </w:r>
          </w:p>
        </w:tc>
        <w:tc>
          <w:tcPr>
            <w:tcW w:w="7160" w:type="dxa"/>
          </w:tcPr>
          <w:p w:rsidR="0047156F" w:rsidRPr="0047156F" w:rsidRDefault="0047156F" w:rsidP="0047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15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Martin Půta </w:t>
            </w:r>
          </w:p>
        </w:tc>
      </w:tr>
      <w:tr w:rsidR="0047156F" w:rsidRPr="0047156F" w:rsidTr="00B45D62">
        <w:tc>
          <w:tcPr>
            <w:tcW w:w="2050" w:type="dxa"/>
          </w:tcPr>
          <w:p w:rsidR="0047156F" w:rsidRPr="0047156F" w:rsidRDefault="0047156F" w:rsidP="0047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47156F" w:rsidRPr="0047156F" w:rsidRDefault="0047156F" w:rsidP="00471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15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hejtman Libereckého kraje</w:t>
            </w:r>
          </w:p>
        </w:tc>
      </w:tr>
    </w:tbl>
    <w:p w:rsidR="0047156F" w:rsidRPr="0047156F" w:rsidRDefault="0047156F" w:rsidP="00471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  <w:sectPr w:rsidR="0047156F" w:rsidRPr="0047156F" w:rsidSect="005000D5">
          <w:headerReference w:type="default" r:id="rId8"/>
          <w:pgSz w:w="11906" w:h="16838"/>
          <w:pgMar w:top="1418" w:right="567" w:bottom="1418" w:left="539" w:header="709" w:footer="709" w:gutter="0"/>
          <w:cols w:space="708"/>
          <w:docGrid w:linePitch="360"/>
        </w:sectPr>
      </w:pPr>
    </w:p>
    <w:p w:rsidR="0047156F" w:rsidRDefault="0047156F" w:rsidP="004715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85B7E" w:rsidRPr="00485B7E" w:rsidRDefault="00485B7E" w:rsidP="00485B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5B7E">
        <w:rPr>
          <w:rFonts w:ascii="Times New Roman" w:hAnsi="Times New Roman" w:cs="Times New Roman"/>
          <w:b/>
          <w:bCs/>
          <w:sz w:val="24"/>
          <w:szCs w:val="24"/>
        </w:rPr>
        <w:t>Důvodová zpráva</w:t>
      </w:r>
    </w:p>
    <w:p w:rsidR="00485B7E" w:rsidRDefault="00485B7E" w:rsidP="00AE636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5E8D" w:rsidRPr="00AE6369" w:rsidRDefault="00C62FA7" w:rsidP="00AE636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6369">
        <w:rPr>
          <w:rFonts w:ascii="Times New Roman" w:hAnsi="Times New Roman" w:cs="Times New Roman"/>
          <w:bCs/>
          <w:sz w:val="24"/>
          <w:szCs w:val="24"/>
        </w:rPr>
        <w:t>Podle čl. 62 odst. 1 písm. d) bodu i) nařízení Rady (ES) č. 1083/2006 a čl. 18 odst. 2 nařízení Komise (ES) č. 1828/2006 došlo Auditním orgánem M</w:t>
      </w:r>
      <w:r w:rsidR="00AE6369">
        <w:rPr>
          <w:rFonts w:ascii="Times New Roman" w:hAnsi="Times New Roman" w:cs="Times New Roman"/>
          <w:bCs/>
          <w:sz w:val="24"/>
          <w:szCs w:val="24"/>
        </w:rPr>
        <w:t xml:space="preserve">inisterstva financí (dále </w:t>
      </w:r>
      <w:r w:rsidR="00002B0F">
        <w:rPr>
          <w:rFonts w:ascii="Times New Roman" w:hAnsi="Times New Roman" w:cs="Times New Roman"/>
          <w:bCs/>
          <w:sz w:val="24"/>
          <w:szCs w:val="24"/>
        </w:rPr>
        <w:t xml:space="preserve">jen </w:t>
      </w:r>
      <w:r w:rsidR="00AE6369">
        <w:rPr>
          <w:rFonts w:ascii="Times New Roman" w:hAnsi="Times New Roman" w:cs="Times New Roman"/>
          <w:bCs/>
          <w:sz w:val="24"/>
          <w:szCs w:val="24"/>
        </w:rPr>
        <w:t>„MF“)</w:t>
      </w:r>
      <w:r w:rsidRPr="00AE6369">
        <w:rPr>
          <w:rFonts w:ascii="Times New Roman" w:hAnsi="Times New Roman" w:cs="Times New Roman"/>
          <w:bCs/>
          <w:sz w:val="24"/>
          <w:szCs w:val="24"/>
        </w:rPr>
        <w:t xml:space="preserve"> v roce 2011 a 2012 k přezkoumání fungování řídících a kontrolních systémů v rámci </w:t>
      </w:r>
      <w:r w:rsidR="00AE6369">
        <w:rPr>
          <w:rFonts w:ascii="Times New Roman" w:hAnsi="Times New Roman" w:cs="Times New Roman"/>
          <w:bCs/>
          <w:sz w:val="24"/>
          <w:szCs w:val="24"/>
        </w:rPr>
        <w:t xml:space="preserve">Regionálního operačního programu NUTS II Severovýchod (dále </w:t>
      </w:r>
      <w:r w:rsidR="00002B0F">
        <w:rPr>
          <w:rFonts w:ascii="Times New Roman" w:hAnsi="Times New Roman" w:cs="Times New Roman"/>
          <w:bCs/>
          <w:sz w:val="24"/>
          <w:szCs w:val="24"/>
        </w:rPr>
        <w:t xml:space="preserve">jen </w:t>
      </w:r>
      <w:r w:rsidR="00AE6369">
        <w:rPr>
          <w:rFonts w:ascii="Times New Roman" w:hAnsi="Times New Roman" w:cs="Times New Roman"/>
          <w:bCs/>
          <w:sz w:val="24"/>
          <w:szCs w:val="24"/>
        </w:rPr>
        <w:t>„</w:t>
      </w:r>
      <w:r w:rsidRPr="00AE6369">
        <w:rPr>
          <w:rFonts w:ascii="Times New Roman" w:hAnsi="Times New Roman" w:cs="Times New Roman"/>
          <w:bCs/>
          <w:sz w:val="24"/>
          <w:szCs w:val="24"/>
        </w:rPr>
        <w:t>ROP SV</w:t>
      </w:r>
      <w:r w:rsidR="00AE6369">
        <w:rPr>
          <w:rFonts w:ascii="Times New Roman" w:hAnsi="Times New Roman" w:cs="Times New Roman"/>
          <w:bCs/>
          <w:sz w:val="24"/>
          <w:szCs w:val="24"/>
        </w:rPr>
        <w:t>“)</w:t>
      </w:r>
      <w:r w:rsidRPr="00AE6369">
        <w:rPr>
          <w:rFonts w:ascii="Times New Roman" w:hAnsi="Times New Roman" w:cs="Times New Roman"/>
          <w:bCs/>
          <w:sz w:val="24"/>
          <w:szCs w:val="24"/>
        </w:rPr>
        <w:t>, které je zaznamenáno ve Výročních kontrolních zprávách</w:t>
      </w:r>
      <w:r w:rsidR="00AE6369">
        <w:rPr>
          <w:rFonts w:ascii="Times New Roman" w:hAnsi="Times New Roman" w:cs="Times New Roman"/>
          <w:bCs/>
          <w:sz w:val="24"/>
          <w:szCs w:val="24"/>
        </w:rPr>
        <w:t xml:space="preserve"> (dále </w:t>
      </w:r>
      <w:r w:rsidR="00002B0F">
        <w:rPr>
          <w:rFonts w:ascii="Times New Roman" w:hAnsi="Times New Roman" w:cs="Times New Roman"/>
          <w:bCs/>
          <w:sz w:val="24"/>
          <w:szCs w:val="24"/>
        </w:rPr>
        <w:t xml:space="preserve">jen </w:t>
      </w:r>
      <w:r w:rsidR="00AE6369">
        <w:rPr>
          <w:rFonts w:ascii="Times New Roman" w:hAnsi="Times New Roman" w:cs="Times New Roman"/>
          <w:bCs/>
          <w:sz w:val="24"/>
          <w:szCs w:val="24"/>
        </w:rPr>
        <w:t>„VKZ“)</w:t>
      </w:r>
      <w:r w:rsidRPr="00AE6369">
        <w:rPr>
          <w:rFonts w:ascii="Times New Roman" w:hAnsi="Times New Roman" w:cs="Times New Roman"/>
          <w:bCs/>
          <w:sz w:val="24"/>
          <w:szCs w:val="24"/>
        </w:rPr>
        <w:t xml:space="preserve"> Auditního orgánu MF za rok 2011 a za rok 2012.</w:t>
      </w:r>
    </w:p>
    <w:p w:rsidR="00AE6369" w:rsidRPr="00AE6369" w:rsidRDefault="00AE6369" w:rsidP="00002B0F">
      <w:pPr>
        <w:numPr>
          <w:ilvl w:val="0"/>
          <w:numId w:val="2"/>
        </w:numPr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6369">
        <w:rPr>
          <w:rFonts w:ascii="Times New Roman" w:hAnsi="Times New Roman" w:cs="Times New Roman"/>
          <w:sz w:val="24"/>
          <w:szCs w:val="24"/>
          <w:u w:val="single"/>
        </w:rPr>
        <w:t>VKZ 2011</w:t>
      </w:r>
      <w:r w:rsidRPr="00AE636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(za období od </w:t>
      </w:r>
      <w:proofErr w:type="gramStart"/>
      <w:r w:rsidRPr="00AE6369">
        <w:rPr>
          <w:rFonts w:ascii="Times New Roman" w:hAnsi="Times New Roman" w:cs="Times New Roman"/>
          <w:bCs/>
          <w:sz w:val="24"/>
          <w:szCs w:val="24"/>
          <w:u w:val="single"/>
        </w:rPr>
        <w:t>1.7.2010</w:t>
      </w:r>
      <w:proofErr w:type="gramEnd"/>
      <w:r w:rsidRPr="00AE636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do 30.6.2011)</w:t>
      </w:r>
    </w:p>
    <w:p w:rsidR="00AE6369" w:rsidRPr="00C814BD" w:rsidRDefault="00AE6369" w:rsidP="00002B0F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814BD">
        <w:rPr>
          <w:rFonts w:ascii="Times New Roman" w:hAnsi="Times New Roman" w:cs="Times New Roman"/>
          <w:bCs/>
          <w:sz w:val="24"/>
          <w:szCs w:val="24"/>
        </w:rPr>
        <w:t>Na základě závěrů VKZ 2011 bylo ředitelem Auditního orgánu MF dne 21. 12. 2011 vydáno stanovisko, v rámci kterého je uvedeno, že nedošlo k omezení rozsahu přezkoumání a řídící a kontrolní systém fungoval účinně. Vzhledem k provedeným auditům operací, u kterých celková předpokládaná chybovost překročila hranici 2 % certifikovaných výdajů (dosáhla 3,57%), však řídící a kontrolní systém neposkytl přiměřenou jistotu, že výkazy výdajů</w:t>
      </w:r>
      <w:r w:rsidR="00002B0F" w:rsidRPr="00C814BD">
        <w:rPr>
          <w:rFonts w:ascii="Times New Roman" w:hAnsi="Times New Roman" w:cs="Times New Roman"/>
          <w:bCs/>
          <w:sz w:val="24"/>
          <w:szCs w:val="24"/>
        </w:rPr>
        <w:t xml:space="preserve"> předložené Komisi jsou správné</w:t>
      </w:r>
      <w:r w:rsidR="00ED3454" w:rsidRPr="00C814BD">
        <w:rPr>
          <w:rFonts w:ascii="Times New Roman" w:hAnsi="Times New Roman" w:cs="Times New Roman"/>
          <w:bCs/>
          <w:sz w:val="24"/>
          <w:szCs w:val="24"/>
        </w:rPr>
        <w:t>,</w:t>
      </w:r>
      <w:r w:rsidRPr="00C814BD">
        <w:rPr>
          <w:rFonts w:ascii="Times New Roman" w:hAnsi="Times New Roman" w:cs="Times New Roman"/>
          <w:bCs/>
          <w:sz w:val="24"/>
          <w:szCs w:val="24"/>
        </w:rPr>
        <w:t xml:space="preserve"> a tudíž i přiměřenou </w:t>
      </w:r>
      <w:proofErr w:type="gramStart"/>
      <w:r w:rsidRPr="00C814BD">
        <w:rPr>
          <w:rFonts w:ascii="Times New Roman" w:hAnsi="Times New Roman" w:cs="Times New Roman"/>
          <w:bCs/>
          <w:sz w:val="24"/>
          <w:szCs w:val="24"/>
        </w:rPr>
        <w:t>jistotu</w:t>
      </w:r>
      <w:proofErr w:type="gramEnd"/>
      <w:r w:rsidRPr="00C814BD">
        <w:rPr>
          <w:rFonts w:ascii="Times New Roman" w:hAnsi="Times New Roman" w:cs="Times New Roman"/>
          <w:bCs/>
          <w:sz w:val="24"/>
          <w:szCs w:val="24"/>
        </w:rPr>
        <w:t>, že související transakce jsou legální a řádné. Na základě uvedeného bylo vydáno stanovisko s výhradou.</w:t>
      </w:r>
    </w:p>
    <w:p w:rsidR="00AE6369" w:rsidRPr="00AE6369" w:rsidRDefault="00002B0F" w:rsidP="00002B0F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Řídící orgán (dále jen „</w:t>
      </w:r>
      <w:r w:rsidR="00AE6369" w:rsidRPr="00AE6369">
        <w:rPr>
          <w:rFonts w:ascii="Times New Roman" w:hAnsi="Times New Roman" w:cs="Times New Roman"/>
          <w:sz w:val="24"/>
          <w:szCs w:val="24"/>
        </w:rPr>
        <w:t>ŘO</w:t>
      </w:r>
      <w:r>
        <w:rPr>
          <w:rFonts w:ascii="Times New Roman" w:hAnsi="Times New Roman" w:cs="Times New Roman"/>
          <w:sz w:val="24"/>
          <w:szCs w:val="24"/>
        </w:rPr>
        <w:t>“)</w:t>
      </w:r>
      <w:r w:rsidR="00AE6369" w:rsidRPr="00AE6369">
        <w:rPr>
          <w:rFonts w:ascii="Times New Roman" w:hAnsi="Times New Roman" w:cs="Times New Roman"/>
          <w:sz w:val="24"/>
          <w:szCs w:val="24"/>
        </w:rPr>
        <w:t xml:space="preserve"> na základě vlastního šetření identifikoval ve </w:t>
      </w:r>
      <w:r w:rsidR="00547ECB">
        <w:rPr>
          <w:rFonts w:ascii="Times New Roman" w:hAnsi="Times New Roman" w:cs="Times New Roman"/>
          <w:sz w:val="24"/>
          <w:szCs w:val="24"/>
        </w:rPr>
        <w:t>VKZ</w:t>
      </w:r>
      <w:r w:rsidR="00AE6369" w:rsidRPr="00AE6369">
        <w:rPr>
          <w:rFonts w:ascii="Times New Roman" w:hAnsi="Times New Roman" w:cs="Times New Roman"/>
          <w:sz w:val="24"/>
          <w:szCs w:val="24"/>
        </w:rPr>
        <w:t xml:space="preserve"> za rok 2011 (z 21.</w:t>
      </w:r>
      <w:r w:rsidR="00AE6369">
        <w:rPr>
          <w:rFonts w:ascii="Times New Roman" w:hAnsi="Times New Roman" w:cs="Times New Roman"/>
          <w:sz w:val="24"/>
          <w:szCs w:val="24"/>
        </w:rPr>
        <w:t xml:space="preserve"> </w:t>
      </w:r>
      <w:r w:rsidR="00AE6369" w:rsidRPr="00AE6369">
        <w:rPr>
          <w:rFonts w:ascii="Times New Roman" w:hAnsi="Times New Roman" w:cs="Times New Roman"/>
          <w:sz w:val="24"/>
          <w:szCs w:val="24"/>
        </w:rPr>
        <w:t>12.</w:t>
      </w:r>
      <w:r w:rsidR="00AE6369">
        <w:rPr>
          <w:rFonts w:ascii="Times New Roman" w:hAnsi="Times New Roman" w:cs="Times New Roman"/>
          <w:sz w:val="24"/>
          <w:szCs w:val="24"/>
        </w:rPr>
        <w:t xml:space="preserve"> </w:t>
      </w:r>
      <w:r w:rsidR="00AE6369" w:rsidRPr="00AE6369">
        <w:rPr>
          <w:rFonts w:ascii="Times New Roman" w:hAnsi="Times New Roman" w:cs="Times New Roman"/>
          <w:sz w:val="24"/>
          <w:szCs w:val="24"/>
        </w:rPr>
        <w:t>2011) v rámci níže uvedených auditů operací závažné nedostatky (nerelevantní zjištění, početní chyby), které vedly k navýšení celkové chybovosti ROP SV. Dle názoru ŘO došlo k neoprávněnému navýšení celkové, resp. extrapolované chybovosti v důsledku nerelevantních zjištění u níže uvedených projektů:</w:t>
      </w:r>
    </w:p>
    <w:p w:rsidR="00AE6369" w:rsidRPr="00AE6369" w:rsidRDefault="00AE6369" w:rsidP="00002B0F">
      <w:pPr>
        <w:pStyle w:val="nad2"/>
        <w:numPr>
          <w:ilvl w:val="0"/>
          <w:numId w:val="0"/>
        </w:numPr>
        <w:tabs>
          <w:tab w:val="decimal" w:pos="7513"/>
        </w:tabs>
        <w:spacing w:line="276" w:lineRule="auto"/>
        <w:rPr>
          <w:rFonts w:ascii="Times New Roman" w:hAnsi="Times New Roman" w:cs="Times New Roman"/>
          <w:sz w:val="24"/>
          <w:szCs w:val="24"/>
          <w:u w:val="none"/>
        </w:rPr>
      </w:pPr>
      <w:r w:rsidRPr="00AE6369">
        <w:rPr>
          <w:rFonts w:ascii="Times New Roman" w:hAnsi="Times New Roman" w:cs="Times New Roman"/>
          <w:sz w:val="24"/>
          <w:szCs w:val="24"/>
          <w:u w:val="none"/>
        </w:rPr>
        <w:t xml:space="preserve">Projekt č. CZ.1.13/3.1.00/02.00176 (audit 25/2011/AO) </w:t>
      </w:r>
      <w:r w:rsidRPr="00AE6369">
        <w:rPr>
          <w:rFonts w:ascii="Times New Roman" w:hAnsi="Times New Roman" w:cs="Times New Roman"/>
          <w:sz w:val="24"/>
          <w:szCs w:val="24"/>
          <w:u w:val="none"/>
        </w:rPr>
        <w:tab/>
        <w:t xml:space="preserve">- </w:t>
      </w:r>
      <w:r w:rsidRPr="00AE63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none"/>
        </w:rPr>
        <w:t>10 067 456,6</w:t>
      </w:r>
      <w:r w:rsidRPr="00AE6369">
        <w:rPr>
          <w:rFonts w:ascii="Times New Roman" w:hAnsi="Times New Roman" w:cs="Times New Roman"/>
          <w:sz w:val="24"/>
          <w:szCs w:val="24"/>
          <w:u w:val="none"/>
        </w:rPr>
        <w:t>0 Kč</w:t>
      </w:r>
    </w:p>
    <w:p w:rsidR="00AE6369" w:rsidRPr="00AE6369" w:rsidRDefault="00AE6369" w:rsidP="00002B0F">
      <w:pPr>
        <w:pStyle w:val="nad2"/>
        <w:numPr>
          <w:ilvl w:val="0"/>
          <w:numId w:val="4"/>
        </w:numPr>
        <w:tabs>
          <w:tab w:val="decimal" w:pos="7513"/>
        </w:tabs>
        <w:spacing w:line="276" w:lineRule="auto"/>
        <w:rPr>
          <w:rFonts w:ascii="Times New Roman" w:hAnsi="Times New Roman" w:cs="Times New Roman"/>
          <w:sz w:val="24"/>
          <w:szCs w:val="24"/>
          <w:u w:val="none"/>
        </w:rPr>
      </w:pPr>
      <w:r w:rsidRPr="00AE6369">
        <w:rPr>
          <w:rFonts w:ascii="Times New Roman" w:hAnsi="Times New Roman" w:cs="Times New Roman"/>
          <w:sz w:val="24"/>
          <w:szCs w:val="24"/>
          <w:u w:val="none"/>
        </w:rPr>
        <w:t>Vojenské muzeum Králíky</w:t>
      </w:r>
    </w:p>
    <w:p w:rsidR="00AE6369" w:rsidRPr="00AE6369" w:rsidRDefault="00AE6369" w:rsidP="00002B0F">
      <w:pPr>
        <w:pStyle w:val="nad2"/>
        <w:numPr>
          <w:ilvl w:val="0"/>
          <w:numId w:val="0"/>
        </w:numPr>
        <w:pBdr>
          <w:bottom w:val="single" w:sz="4" w:space="1" w:color="auto"/>
        </w:pBdr>
        <w:tabs>
          <w:tab w:val="decimal" w:pos="7513"/>
        </w:tabs>
        <w:spacing w:line="276" w:lineRule="auto"/>
        <w:ind w:right="622"/>
        <w:rPr>
          <w:rFonts w:ascii="Times New Roman" w:hAnsi="Times New Roman" w:cs="Times New Roman"/>
          <w:sz w:val="24"/>
          <w:szCs w:val="24"/>
          <w:u w:val="none"/>
        </w:rPr>
      </w:pPr>
      <w:r w:rsidRPr="00AE6369">
        <w:rPr>
          <w:rFonts w:ascii="Times New Roman" w:hAnsi="Times New Roman" w:cs="Times New Roman"/>
          <w:sz w:val="24"/>
          <w:szCs w:val="24"/>
          <w:u w:val="none"/>
        </w:rPr>
        <w:t>Projekt č. CZ.1.13/1.2.00/06.00419 (audit č. 14/2011/AO)</w:t>
      </w:r>
      <w:r w:rsidRPr="00AE6369">
        <w:rPr>
          <w:rFonts w:ascii="Times New Roman" w:hAnsi="Times New Roman" w:cs="Times New Roman"/>
          <w:sz w:val="24"/>
          <w:szCs w:val="24"/>
          <w:u w:val="none"/>
        </w:rPr>
        <w:tab/>
        <w:t>- 22 797 002,75 Kč</w:t>
      </w:r>
    </w:p>
    <w:p w:rsidR="00AE6369" w:rsidRPr="00AE6369" w:rsidRDefault="00002B0F" w:rsidP="00002B0F">
      <w:pPr>
        <w:pStyle w:val="nad2"/>
        <w:numPr>
          <w:ilvl w:val="0"/>
          <w:numId w:val="0"/>
        </w:numPr>
        <w:pBdr>
          <w:bottom w:val="single" w:sz="4" w:space="1" w:color="auto"/>
        </w:pBdr>
        <w:tabs>
          <w:tab w:val="decimal" w:pos="7513"/>
        </w:tabs>
        <w:spacing w:line="276" w:lineRule="auto"/>
        <w:ind w:right="622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- </w:t>
      </w:r>
      <w:r w:rsidR="00AE6369" w:rsidRPr="00AE6369">
        <w:rPr>
          <w:rFonts w:ascii="Times New Roman" w:hAnsi="Times New Roman" w:cs="Times New Roman"/>
          <w:sz w:val="24"/>
          <w:szCs w:val="24"/>
          <w:u w:val="none"/>
        </w:rPr>
        <w:t>Modernizace tramvajové trati v úseku Fügnerova-Mlýnská-Klicperova</w:t>
      </w:r>
    </w:p>
    <w:p w:rsidR="00AE6369" w:rsidRPr="00AE6369" w:rsidRDefault="00AE6369" w:rsidP="00002B0F">
      <w:pPr>
        <w:pStyle w:val="nad2"/>
        <w:numPr>
          <w:ilvl w:val="0"/>
          <w:numId w:val="0"/>
        </w:numPr>
        <w:pBdr>
          <w:bottom w:val="single" w:sz="4" w:space="1" w:color="auto"/>
        </w:pBdr>
        <w:tabs>
          <w:tab w:val="decimal" w:pos="7513"/>
        </w:tabs>
        <w:spacing w:line="276" w:lineRule="auto"/>
        <w:ind w:right="622"/>
        <w:rPr>
          <w:rFonts w:ascii="Times New Roman" w:hAnsi="Times New Roman" w:cs="Times New Roman"/>
          <w:sz w:val="24"/>
          <w:szCs w:val="24"/>
          <w:u w:val="none"/>
        </w:rPr>
      </w:pPr>
    </w:p>
    <w:p w:rsidR="00AE6369" w:rsidRPr="00C814BD" w:rsidRDefault="00AE6369" w:rsidP="00002B0F">
      <w:pPr>
        <w:pStyle w:val="nad2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24"/>
          <w:szCs w:val="24"/>
          <w:u w:val="none"/>
        </w:rPr>
      </w:pPr>
      <w:r w:rsidRPr="00C814BD">
        <w:rPr>
          <w:rFonts w:ascii="Times New Roman" w:hAnsi="Times New Roman" w:cs="Times New Roman"/>
          <w:sz w:val="24"/>
          <w:szCs w:val="24"/>
          <w:u w:val="none"/>
        </w:rPr>
        <w:t>Celkem (výdaje považované ŘO za způsobilé)</w:t>
      </w:r>
      <w:r w:rsidRPr="00C814BD">
        <w:rPr>
          <w:rFonts w:ascii="Times New Roman" w:hAnsi="Times New Roman" w:cs="Times New Roman"/>
          <w:sz w:val="24"/>
          <w:szCs w:val="24"/>
          <w:u w:val="none"/>
        </w:rPr>
        <w:tab/>
      </w:r>
      <w:r w:rsidRPr="00C814BD">
        <w:rPr>
          <w:rFonts w:ascii="Times New Roman" w:hAnsi="Times New Roman" w:cs="Times New Roman"/>
          <w:sz w:val="24"/>
          <w:szCs w:val="24"/>
          <w:u w:val="none"/>
        </w:rPr>
        <w:tab/>
        <w:t>-  32 864 459,35 Kč</w:t>
      </w:r>
    </w:p>
    <w:p w:rsidR="00AE6369" w:rsidRPr="00AE6369" w:rsidRDefault="00AE6369" w:rsidP="00002B0F">
      <w:pPr>
        <w:pStyle w:val="Default"/>
        <w:spacing w:before="120" w:after="120" w:line="276" w:lineRule="auto"/>
        <w:jc w:val="both"/>
        <w:rPr>
          <w:b/>
        </w:rPr>
      </w:pPr>
      <w:r w:rsidRPr="00AE6369">
        <w:t xml:space="preserve">ŘO si nechal za účelem ověření auditem zjištěných skutečností ve </w:t>
      </w:r>
      <w:r w:rsidR="00547ECB">
        <w:t>VKZ</w:t>
      </w:r>
      <w:r w:rsidRPr="00AE6369">
        <w:t xml:space="preserve"> za rok 2011 v průběhu roku 2012 zpracovat odborné a právní posudky, podle kterých nedošlo u výše uvedených auditovaných projektů k porušení právních předpisů ani smlouvy o poskytnutí dotace. Dále ŘO za účelem ujištění se o správnosti postupu kontroly podal v roce 2012 v uvedených případech podnět k prošetření postupu zadavatele při zadání předmětných zakázek k Úřadu pro ochranu hospodářské soutěže (dále jen „ÚOHS“), přičemž ÚOHS ani v jednom případě neshledal důvody pro zahájení správního řízení, tzn., že v daných případech příjemce postupoval při zadání veřejných zakázek v souladu se zákonem o veřejných zakázkách. V návaznosti na identifikaci nerelevantních zjištění, uvedených ve </w:t>
      </w:r>
      <w:r w:rsidR="00547ECB">
        <w:t>VKZ</w:t>
      </w:r>
      <w:r w:rsidRPr="00AE6369">
        <w:t xml:space="preserve"> za rok 2011, informoval ŘO v průběhu roku 2012 ředitele </w:t>
      </w:r>
      <w:r w:rsidR="00002B0F">
        <w:t>Auditního orgánu (dále jen „</w:t>
      </w:r>
      <w:r w:rsidRPr="00AE6369">
        <w:t>AO</w:t>
      </w:r>
      <w:r w:rsidR="00002B0F">
        <w:t>“)</w:t>
      </w:r>
      <w:r w:rsidRPr="00AE6369">
        <w:t xml:space="preserve"> a poskytl mu veškeré rozhodné podklady včetně právních a odborných posudků a vyjádření ÚOHS.</w:t>
      </w:r>
      <w:r w:rsidRPr="00AE6369">
        <w:rPr>
          <w:b/>
        </w:rPr>
        <w:t xml:space="preserve"> </w:t>
      </w:r>
      <w:r w:rsidRPr="00AE6369">
        <w:t xml:space="preserve">AO na základě přetrvávajících připomínek ŘO a na základě nového posouzení navýšil celkovou </w:t>
      </w:r>
      <w:r w:rsidRPr="00AE6369">
        <w:lastRenderedPageBreak/>
        <w:t xml:space="preserve">předpokládanou chybovost z 3,57 % na 5,26 %. </w:t>
      </w:r>
      <w:r w:rsidRPr="00C814BD">
        <w:t>Ředitel AO informoval o konečné výši předpokládané chybovosti ROP SV (5,26 %) vyplývající z VKZ 2011 dopisem ze dne 31. 10. 2012. Následně, téměř rok po vydání VKZ za rok 2011, vydal AO dne 16. 11. 2012 novou VKZ za rok 2011 a informoval o vydání stanoviska „s výhradou“ vzhledem k překročení hranice 2 % míry předpokládané chybovosti (5,26 %).</w:t>
      </w:r>
      <w:r w:rsidRPr="00AE6369">
        <w:rPr>
          <w:b/>
        </w:rPr>
        <w:t xml:space="preserve"> </w:t>
      </w:r>
      <w:r w:rsidRPr="00AE6369">
        <w:t>K navýšení chybovosti VKZ za rok 2011 významným způsobem přispělo přehodnocení závěrů auditu č. 13/2011/AO, resp. stanovení finanční korekce u projektu č. CZ.1.13/3.1.00/02.00042 s názvem Lázně Bělohrad - Lázeňský resort STROM ŽIVOTA ("půvab moderních lázní") a navýšení finanční korekce z 25 % na 100 % u projektu č. CZ.1.13/1.2.00/06.00419 Modernizace tramvajové trati v úseku Fügnerova-Mlýnská-Klicperova.</w:t>
      </w:r>
    </w:p>
    <w:p w:rsidR="00AE6369" w:rsidRPr="00AE6369" w:rsidRDefault="00AE6369" w:rsidP="00002B0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E6369">
        <w:rPr>
          <w:rFonts w:ascii="Times New Roman" w:hAnsi="Times New Roman" w:cs="Times New Roman"/>
          <w:sz w:val="24"/>
          <w:szCs w:val="24"/>
        </w:rPr>
        <w:t>Kromě souhrnné informace o celkové míře předpokládané chybovosti (5,26 %) neobdržel ŘO od AO žádné podrobnější informace k jednotlivým zjištěním (vyjma informací již uvedených v rámci zprávy z prosince roku 2011), ačkoliv o tyto informace opakovaně žádal.</w:t>
      </w:r>
    </w:p>
    <w:p w:rsidR="00AE6369" w:rsidRPr="00AE6369" w:rsidRDefault="00AE6369" w:rsidP="00002B0F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E6369">
        <w:rPr>
          <w:rFonts w:ascii="Times New Roman" w:hAnsi="Times New Roman" w:cs="Times New Roman"/>
          <w:sz w:val="24"/>
          <w:szCs w:val="24"/>
        </w:rPr>
        <w:t xml:space="preserve">ŘO na základě vlastního šetření identifikoval ve finální </w:t>
      </w:r>
      <w:r w:rsidR="00547ECB">
        <w:rPr>
          <w:rFonts w:ascii="Times New Roman" w:hAnsi="Times New Roman" w:cs="Times New Roman"/>
          <w:sz w:val="24"/>
          <w:szCs w:val="24"/>
        </w:rPr>
        <w:t>VKZ</w:t>
      </w:r>
      <w:r w:rsidRPr="00AE6369">
        <w:rPr>
          <w:rFonts w:ascii="Times New Roman" w:hAnsi="Times New Roman" w:cs="Times New Roman"/>
          <w:sz w:val="24"/>
          <w:szCs w:val="24"/>
        </w:rPr>
        <w:t xml:space="preserve"> za rok 2011 (z 16.</w:t>
      </w:r>
      <w:r w:rsidR="00ED3454">
        <w:rPr>
          <w:rFonts w:ascii="Times New Roman" w:hAnsi="Times New Roman" w:cs="Times New Roman"/>
          <w:sz w:val="24"/>
          <w:szCs w:val="24"/>
        </w:rPr>
        <w:t xml:space="preserve"> </w:t>
      </w:r>
      <w:r w:rsidRPr="00AE6369">
        <w:rPr>
          <w:rFonts w:ascii="Times New Roman" w:hAnsi="Times New Roman" w:cs="Times New Roman"/>
          <w:sz w:val="24"/>
          <w:szCs w:val="24"/>
        </w:rPr>
        <w:t>11.</w:t>
      </w:r>
      <w:r w:rsidR="00ED3454">
        <w:rPr>
          <w:rFonts w:ascii="Times New Roman" w:hAnsi="Times New Roman" w:cs="Times New Roman"/>
          <w:sz w:val="24"/>
          <w:szCs w:val="24"/>
        </w:rPr>
        <w:t xml:space="preserve"> </w:t>
      </w:r>
      <w:r w:rsidRPr="00AE6369">
        <w:rPr>
          <w:rFonts w:ascii="Times New Roman" w:hAnsi="Times New Roman" w:cs="Times New Roman"/>
          <w:sz w:val="24"/>
          <w:szCs w:val="24"/>
        </w:rPr>
        <w:t>2012) v rámci níže uvedených auditů operací závažné nedostatky (nerelevantní zjištění), které vedly k navýšení celkové chybovosti ROP SV. Dle názoru ŘO došlo k neoprávněnému navýšení celkové, resp. extrapolované chybovosti v důsledku nerelevantních zjištění u níže uvedených projektů:</w:t>
      </w:r>
    </w:p>
    <w:p w:rsidR="00AE6369" w:rsidRPr="00AE6369" w:rsidRDefault="00AE6369" w:rsidP="00002B0F">
      <w:pPr>
        <w:pStyle w:val="nad2"/>
        <w:numPr>
          <w:ilvl w:val="0"/>
          <w:numId w:val="0"/>
        </w:numPr>
        <w:tabs>
          <w:tab w:val="decimal" w:pos="7513"/>
        </w:tabs>
        <w:spacing w:line="276" w:lineRule="auto"/>
        <w:rPr>
          <w:rFonts w:ascii="Times New Roman" w:hAnsi="Times New Roman" w:cs="Times New Roman"/>
          <w:sz w:val="24"/>
          <w:szCs w:val="24"/>
          <w:u w:val="none"/>
        </w:rPr>
      </w:pPr>
      <w:r w:rsidRPr="00AE6369">
        <w:rPr>
          <w:rFonts w:ascii="Times New Roman" w:hAnsi="Times New Roman" w:cs="Times New Roman"/>
          <w:sz w:val="24"/>
          <w:szCs w:val="24"/>
          <w:u w:val="none"/>
        </w:rPr>
        <w:t xml:space="preserve">Projekt č. CZ.1.13/3.1.00/02.00176 (audit č. 25/2011/AO) </w:t>
      </w:r>
      <w:r w:rsidRPr="00AE6369">
        <w:rPr>
          <w:rFonts w:ascii="Times New Roman" w:hAnsi="Times New Roman" w:cs="Times New Roman"/>
          <w:sz w:val="24"/>
          <w:szCs w:val="24"/>
          <w:u w:val="none"/>
        </w:rPr>
        <w:tab/>
        <w:t>-    8 056 537,02 Kč</w:t>
      </w:r>
    </w:p>
    <w:p w:rsidR="00AE6369" w:rsidRPr="00AE6369" w:rsidRDefault="00AE6369" w:rsidP="00ED3454">
      <w:pPr>
        <w:pStyle w:val="nad2"/>
        <w:numPr>
          <w:ilvl w:val="0"/>
          <w:numId w:val="4"/>
        </w:numPr>
        <w:tabs>
          <w:tab w:val="decimal" w:pos="7513"/>
        </w:tabs>
        <w:spacing w:line="276" w:lineRule="auto"/>
        <w:rPr>
          <w:rFonts w:ascii="Times New Roman" w:hAnsi="Times New Roman" w:cs="Times New Roman"/>
          <w:sz w:val="24"/>
          <w:szCs w:val="24"/>
          <w:u w:val="none"/>
        </w:rPr>
      </w:pPr>
      <w:r w:rsidRPr="00AE6369">
        <w:rPr>
          <w:rFonts w:ascii="Times New Roman" w:hAnsi="Times New Roman" w:cs="Times New Roman"/>
          <w:sz w:val="24"/>
          <w:szCs w:val="24"/>
          <w:u w:val="none"/>
        </w:rPr>
        <w:t>Vojenské muzeum Králíky</w:t>
      </w:r>
    </w:p>
    <w:p w:rsidR="00AE6369" w:rsidRPr="00AE6369" w:rsidRDefault="00AE6369" w:rsidP="00002B0F">
      <w:pPr>
        <w:pStyle w:val="nad2"/>
        <w:numPr>
          <w:ilvl w:val="0"/>
          <w:numId w:val="0"/>
        </w:numPr>
        <w:tabs>
          <w:tab w:val="decimal" w:pos="7513"/>
        </w:tabs>
        <w:spacing w:line="276" w:lineRule="auto"/>
        <w:rPr>
          <w:rFonts w:ascii="Times New Roman" w:hAnsi="Times New Roman" w:cs="Times New Roman"/>
          <w:sz w:val="24"/>
          <w:szCs w:val="24"/>
          <w:u w:val="none"/>
        </w:rPr>
      </w:pPr>
      <w:r w:rsidRPr="00AE6369">
        <w:rPr>
          <w:rFonts w:ascii="Times New Roman" w:hAnsi="Times New Roman" w:cs="Times New Roman"/>
          <w:sz w:val="24"/>
          <w:szCs w:val="24"/>
          <w:u w:val="none"/>
        </w:rPr>
        <w:t>Projekt č. CZ.1.13/1.2.00/06.00419 (audit č. 14/2011/AO)</w:t>
      </w:r>
      <w:r w:rsidRPr="00AE6369">
        <w:rPr>
          <w:rFonts w:ascii="Times New Roman" w:hAnsi="Times New Roman" w:cs="Times New Roman"/>
          <w:sz w:val="24"/>
          <w:szCs w:val="24"/>
          <w:u w:val="none"/>
        </w:rPr>
        <w:tab/>
        <w:t>-  83 438 011,00 Kč</w:t>
      </w:r>
    </w:p>
    <w:p w:rsidR="00AE6369" w:rsidRPr="00AE6369" w:rsidRDefault="00AE6369" w:rsidP="00ED3454">
      <w:pPr>
        <w:pStyle w:val="nad2"/>
        <w:numPr>
          <w:ilvl w:val="0"/>
          <w:numId w:val="4"/>
        </w:numPr>
        <w:tabs>
          <w:tab w:val="decimal" w:pos="7513"/>
        </w:tabs>
        <w:spacing w:line="276" w:lineRule="auto"/>
        <w:ind w:right="622"/>
        <w:rPr>
          <w:rFonts w:ascii="Times New Roman" w:hAnsi="Times New Roman" w:cs="Times New Roman"/>
          <w:sz w:val="24"/>
          <w:szCs w:val="24"/>
          <w:u w:val="none"/>
        </w:rPr>
      </w:pPr>
      <w:r w:rsidRPr="00AE6369">
        <w:rPr>
          <w:rFonts w:ascii="Times New Roman" w:hAnsi="Times New Roman" w:cs="Times New Roman"/>
          <w:sz w:val="24"/>
          <w:szCs w:val="24"/>
          <w:u w:val="none"/>
        </w:rPr>
        <w:t>Modernizace tramvajové trati v úseku Fügnerova-Mlýnská-Klicperova</w:t>
      </w:r>
    </w:p>
    <w:p w:rsidR="00AE6369" w:rsidRPr="00AE6369" w:rsidRDefault="00AE6369" w:rsidP="00002B0F">
      <w:pPr>
        <w:pStyle w:val="nad2"/>
        <w:numPr>
          <w:ilvl w:val="0"/>
          <w:numId w:val="0"/>
        </w:numPr>
        <w:pBdr>
          <w:bottom w:val="single" w:sz="4" w:space="1" w:color="auto"/>
        </w:pBdr>
        <w:tabs>
          <w:tab w:val="decimal" w:pos="6379"/>
        </w:tabs>
        <w:spacing w:line="276" w:lineRule="auto"/>
        <w:ind w:right="622"/>
        <w:rPr>
          <w:rFonts w:ascii="Times New Roman" w:hAnsi="Times New Roman" w:cs="Times New Roman"/>
          <w:sz w:val="24"/>
          <w:szCs w:val="24"/>
          <w:u w:val="none"/>
        </w:rPr>
      </w:pPr>
      <w:r w:rsidRPr="00AE6369">
        <w:rPr>
          <w:rFonts w:ascii="Times New Roman" w:hAnsi="Times New Roman" w:cs="Times New Roman"/>
          <w:sz w:val="24"/>
          <w:szCs w:val="24"/>
          <w:u w:val="none"/>
        </w:rPr>
        <w:t>Projekt č. CZ.1.13/3.1.00/02.00042 (audit č. 13/2011/AO)</w:t>
      </w:r>
      <w:r w:rsidRPr="00AE6369">
        <w:rPr>
          <w:rFonts w:ascii="Times New Roman" w:hAnsi="Times New Roman" w:cs="Times New Roman"/>
          <w:sz w:val="24"/>
          <w:szCs w:val="24"/>
          <w:u w:val="none"/>
        </w:rPr>
        <w:tab/>
        <w:t xml:space="preserve">            -  79 689 255,50 Kč</w:t>
      </w:r>
    </w:p>
    <w:p w:rsidR="00AE6369" w:rsidRDefault="00ED3454" w:rsidP="00ED3454">
      <w:pPr>
        <w:pStyle w:val="nad2"/>
        <w:numPr>
          <w:ilvl w:val="0"/>
          <w:numId w:val="0"/>
        </w:numPr>
        <w:pBdr>
          <w:bottom w:val="single" w:sz="4" w:space="1" w:color="auto"/>
        </w:pBdr>
        <w:tabs>
          <w:tab w:val="decimal" w:pos="6379"/>
        </w:tabs>
        <w:spacing w:line="276" w:lineRule="auto"/>
        <w:ind w:right="622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- </w:t>
      </w:r>
      <w:r w:rsidR="00AE6369" w:rsidRPr="00AE6369">
        <w:rPr>
          <w:rFonts w:ascii="Times New Roman" w:hAnsi="Times New Roman" w:cs="Times New Roman"/>
          <w:sz w:val="24"/>
          <w:szCs w:val="24"/>
          <w:u w:val="none"/>
        </w:rPr>
        <w:t>Lázně Bělohrad - Lázeňský resort STROM ŽIVOTA ("půvab moderních lázní")</w:t>
      </w:r>
    </w:p>
    <w:p w:rsidR="00ED3454" w:rsidRPr="00AE6369" w:rsidRDefault="00ED3454" w:rsidP="00ED3454">
      <w:pPr>
        <w:pStyle w:val="nad2"/>
        <w:numPr>
          <w:ilvl w:val="0"/>
          <w:numId w:val="0"/>
        </w:numPr>
        <w:pBdr>
          <w:bottom w:val="single" w:sz="4" w:space="1" w:color="auto"/>
        </w:pBdr>
        <w:tabs>
          <w:tab w:val="decimal" w:pos="6379"/>
        </w:tabs>
        <w:spacing w:line="276" w:lineRule="auto"/>
        <w:ind w:right="622"/>
        <w:rPr>
          <w:rFonts w:ascii="Times New Roman" w:hAnsi="Times New Roman" w:cs="Times New Roman"/>
          <w:sz w:val="24"/>
          <w:szCs w:val="24"/>
          <w:u w:val="none"/>
        </w:rPr>
      </w:pPr>
    </w:p>
    <w:p w:rsidR="00AE6369" w:rsidRPr="00C814BD" w:rsidRDefault="00AE6369" w:rsidP="00002B0F">
      <w:pPr>
        <w:pStyle w:val="nad2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24"/>
          <w:szCs w:val="24"/>
          <w:u w:val="none"/>
        </w:rPr>
      </w:pPr>
      <w:r w:rsidRPr="00C814BD">
        <w:rPr>
          <w:rFonts w:ascii="Times New Roman" w:hAnsi="Times New Roman" w:cs="Times New Roman"/>
          <w:sz w:val="24"/>
          <w:szCs w:val="24"/>
          <w:u w:val="none"/>
        </w:rPr>
        <w:t>Celkem (výdaje považované ŘO za způsobilé)</w:t>
      </w:r>
      <w:r w:rsidRPr="00C814BD">
        <w:rPr>
          <w:rFonts w:ascii="Times New Roman" w:hAnsi="Times New Roman" w:cs="Times New Roman"/>
          <w:sz w:val="24"/>
          <w:szCs w:val="24"/>
          <w:u w:val="none"/>
        </w:rPr>
        <w:tab/>
      </w:r>
      <w:r w:rsidRPr="00C814BD">
        <w:rPr>
          <w:rFonts w:ascii="Times New Roman" w:hAnsi="Times New Roman" w:cs="Times New Roman"/>
          <w:sz w:val="24"/>
          <w:szCs w:val="24"/>
          <w:u w:val="none"/>
        </w:rPr>
        <w:tab/>
        <w:t>- 171 183 803,52 Kč</w:t>
      </w:r>
    </w:p>
    <w:p w:rsidR="00AE6369" w:rsidRPr="00AE6369" w:rsidRDefault="00AE6369" w:rsidP="00002B0F">
      <w:pPr>
        <w:pStyle w:val="nad2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none"/>
        </w:rPr>
      </w:pPr>
    </w:p>
    <w:p w:rsidR="00AE6369" w:rsidRPr="00AE6369" w:rsidRDefault="00AE6369" w:rsidP="00002B0F">
      <w:pPr>
        <w:numPr>
          <w:ilvl w:val="0"/>
          <w:numId w:val="2"/>
        </w:numPr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6369">
        <w:rPr>
          <w:rFonts w:ascii="Times New Roman" w:hAnsi="Times New Roman" w:cs="Times New Roman"/>
          <w:sz w:val="24"/>
          <w:szCs w:val="24"/>
          <w:u w:val="single"/>
        </w:rPr>
        <w:t>VKZ 2012</w:t>
      </w:r>
      <w:r w:rsidRPr="00AE636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(za období od </w:t>
      </w:r>
      <w:proofErr w:type="gramStart"/>
      <w:r w:rsidRPr="00AE6369">
        <w:rPr>
          <w:rFonts w:ascii="Times New Roman" w:hAnsi="Times New Roman" w:cs="Times New Roman"/>
          <w:bCs/>
          <w:sz w:val="24"/>
          <w:szCs w:val="24"/>
          <w:u w:val="single"/>
        </w:rPr>
        <w:t>1.7.2011</w:t>
      </w:r>
      <w:proofErr w:type="gramEnd"/>
      <w:r w:rsidRPr="00AE636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do 30.6.2012)</w:t>
      </w:r>
    </w:p>
    <w:p w:rsidR="00AE6369" w:rsidRPr="00C814BD" w:rsidRDefault="00AE6369" w:rsidP="00002B0F">
      <w:p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14BD">
        <w:rPr>
          <w:rFonts w:ascii="Times New Roman" w:hAnsi="Times New Roman" w:cs="Times New Roman"/>
          <w:bCs/>
          <w:sz w:val="24"/>
          <w:szCs w:val="24"/>
        </w:rPr>
        <w:t>Na základě závěrů VKZ 2012 bylo ve vztahu k výsledkům auditu systému konstatováno, že systém funguje, ale jsou třeba určitá zlepšení. Nicméně vzhledem k provedeným auditům operací, u kterých celková předpokládaná chybovost překročila hranici 2 % certifikovaných výdajů (dosáhla 8,93 %), vydal dne 21. 12. 2012 ředitel Auditního orgánu MF stanovisko s výhradou a konstatoval, že řídící a kontrolní systém funguje částečně, ale jsou třeba zásadní zlepšení, aby poskytl přiměřenou jistotu, že výkazy výdajů předkládané Evropské komisi jsou správné a související transakce jsou legální a řádné.</w:t>
      </w:r>
    </w:p>
    <w:p w:rsidR="00AE6369" w:rsidRPr="00AE6369" w:rsidRDefault="00AE6369" w:rsidP="00002B0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814BD">
        <w:rPr>
          <w:rFonts w:ascii="Times New Roman" w:hAnsi="Times New Roman" w:cs="Times New Roman"/>
          <w:bCs/>
          <w:sz w:val="24"/>
          <w:szCs w:val="24"/>
        </w:rPr>
        <w:t>ŘO neměl možnost se k VKZ 2012 vyjádřit před jejím odesláním Evropské komisi, ačkoliv o to žádal. ŘO obdržel VKZ 2012 i stanovisko prostřednictvím e-mailu dne 7.</w:t>
      </w:r>
      <w:r w:rsidR="00582470" w:rsidRPr="00C814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14BD">
        <w:rPr>
          <w:rFonts w:ascii="Times New Roman" w:hAnsi="Times New Roman" w:cs="Times New Roman"/>
          <w:bCs/>
          <w:sz w:val="24"/>
          <w:szCs w:val="24"/>
        </w:rPr>
        <w:t>1.</w:t>
      </w:r>
      <w:r w:rsidR="005824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6369">
        <w:rPr>
          <w:rFonts w:ascii="Times New Roman" w:hAnsi="Times New Roman" w:cs="Times New Roman"/>
          <w:bCs/>
          <w:sz w:val="24"/>
          <w:szCs w:val="24"/>
        </w:rPr>
        <w:t xml:space="preserve">2013. </w:t>
      </w:r>
      <w:r w:rsidRPr="00AE6369">
        <w:rPr>
          <w:rFonts w:ascii="Times New Roman" w:hAnsi="Times New Roman" w:cs="Times New Roman"/>
          <w:sz w:val="24"/>
          <w:szCs w:val="24"/>
        </w:rPr>
        <w:t xml:space="preserve">ŘO se detailně seznámil s výstupy VKZ 2012, na základě jednotlivých zjištění zahájil vlastní šetření, </w:t>
      </w:r>
      <w:r w:rsidRPr="00C814BD">
        <w:rPr>
          <w:rFonts w:ascii="Times New Roman" w:hAnsi="Times New Roman" w:cs="Times New Roman"/>
          <w:sz w:val="24"/>
          <w:szCs w:val="24"/>
        </w:rPr>
        <w:t>přičemž identifikoval u některých auditů nesoulady či nepřesnosti, které dle názoru ŘO neoprávněným způsobem navýšily chybovost uvedenou ve VKZ 2012. ŘO na základě</w:t>
      </w:r>
      <w:r w:rsidRPr="00AE6369">
        <w:rPr>
          <w:rFonts w:ascii="Times New Roman" w:hAnsi="Times New Roman" w:cs="Times New Roman"/>
          <w:sz w:val="24"/>
          <w:szCs w:val="24"/>
        </w:rPr>
        <w:t xml:space="preserve"> </w:t>
      </w:r>
      <w:r w:rsidRPr="00AE6369">
        <w:rPr>
          <w:rFonts w:ascii="Times New Roman" w:hAnsi="Times New Roman" w:cs="Times New Roman"/>
          <w:sz w:val="24"/>
          <w:szCs w:val="24"/>
        </w:rPr>
        <w:lastRenderedPageBreak/>
        <w:t>identifikovaných nesouladů ve VKZ 2012 zpracoval připomínky, které zaslal dopisem ze dne 31. 1. 2013 řediteli AO.</w:t>
      </w:r>
    </w:p>
    <w:p w:rsidR="00AE6369" w:rsidRPr="00AE6369" w:rsidRDefault="00AE6369" w:rsidP="00002B0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E6369">
        <w:rPr>
          <w:rFonts w:ascii="Times New Roman" w:hAnsi="Times New Roman" w:cs="Times New Roman"/>
          <w:sz w:val="24"/>
          <w:szCs w:val="24"/>
        </w:rPr>
        <w:t>Dopisem ze dne 25. 4. 2013 informoval ředitel AO o provedení úpravy chybovosti ve VKZ 2012. K přepočtu míry extrapolované chybovosti došlo na základě požadavku DG REGIO s použitím vzorce předaného E</w:t>
      </w:r>
      <w:r w:rsidR="00582470">
        <w:rPr>
          <w:rFonts w:ascii="Times New Roman" w:hAnsi="Times New Roman" w:cs="Times New Roman"/>
          <w:sz w:val="24"/>
          <w:szCs w:val="24"/>
        </w:rPr>
        <w:t>vropské komisi</w:t>
      </w:r>
      <w:r w:rsidRPr="00AE6369">
        <w:rPr>
          <w:rFonts w:ascii="Times New Roman" w:hAnsi="Times New Roman" w:cs="Times New Roman"/>
          <w:sz w:val="24"/>
          <w:szCs w:val="24"/>
        </w:rPr>
        <w:t xml:space="preserve"> na začátku tohoto roku. </w:t>
      </w:r>
      <w:r w:rsidRPr="00C814BD">
        <w:rPr>
          <w:rFonts w:ascii="Times New Roman" w:hAnsi="Times New Roman" w:cs="Times New Roman"/>
          <w:sz w:val="24"/>
          <w:szCs w:val="24"/>
        </w:rPr>
        <w:t>Nový výp</w:t>
      </w:r>
      <w:r w:rsidR="00582470" w:rsidRPr="00C814BD">
        <w:rPr>
          <w:rFonts w:ascii="Times New Roman" w:hAnsi="Times New Roman" w:cs="Times New Roman"/>
          <w:sz w:val="24"/>
          <w:szCs w:val="24"/>
        </w:rPr>
        <w:t>očet chybovosti dle požadavků Evropské komise</w:t>
      </w:r>
      <w:r w:rsidRPr="00C814BD">
        <w:rPr>
          <w:rFonts w:ascii="Times New Roman" w:hAnsi="Times New Roman" w:cs="Times New Roman"/>
          <w:sz w:val="24"/>
          <w:szCs w:val="24"/>
        </w:rPr>
        <w:t xml:space="preserve"> nově činí 10,25 % (celková chybovost činí 10,47 %). </w:t>
      </w:r>
      <w:r w:rsidRPr="00AE6369">
        <w:rPr>
          <w:rFonts w:ascii="Times New Roman" w:hAnsi="Times New Roman" w:cs="Times New Roman"/>
          <w:sz w:val="24"/>
          <w:szCs w:val="24"/>
        </w:rPr>
        <w:t xml:space="preserve">Do výpočtu byly rovněž zohledněny výsledky re-auditu projektu s názvem „REKREAČNÍ A SPORTOVNÍ AREÁL OBŘÍ SUD JAVORNÍK, </w:t>
      </w:r>
      <w:proofErr w:type="spellStart"/>
      <w:r w:rsidRPr="00AE6369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Pr="00AE636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E6369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AE6369">
        <w:rPr>
          <w:rFonts w:ascii="Times New Roman" w:hAnsi="Times New Roman" w:cs="Times New Roman"/>
          <w:sz w:val="24"/>
          <w:szCs w:val="24"/>
        </w:rPr>
        <w:t> CZ.1.13/3.1.00/02.00102, kde AO potvrdil zjištění předchozího auditu, avšak přehodnotil s ohledem na jednotné posuzování zjištěných nedostatků kvantifikaci zjištění v souladu s COCOF 07/0037/03-CS (z původní 100 % korekce na 25 %).</w:t>
      </w:r>
    </w:p>
    <w:p w:rsidR="00AE6369" w:rsidRPr="00AE6369" w:rsidRDefault="00AE6369" w:rsidP="00002B0F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E6369">
        <w:rPr>
          <w:rFonts w:ascii="Times New Roman" w:hAnsi="Times New Roman" w:cs="Times New Roman"/>
          <w:sz w:val="24"/>
          <w:szCs w:val="24"/>
        </w:rPr>
        <w:t>Dle názoru ŘO došlo k neoprávněnému navýšení celkové, resp. extrapolované chybovosti, v důsledku nerelevantních zjištění u níže uvedených projektů:</w:t>
      </w:r>
    </w:p>
    <w:p w:rsidR="00AE6369" w:rsidRPr="00AE6369" w:rsidRDefault="00AE6369" w:rsidP="00002B0F">
      <w:pPr>
        <w:pStyle w:val="nad2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24"/>
          <w:szCs w:val="24"/>
          <w:u w:val="none"/>
        </w:rPr>
      </w:pPr>
      <w:r w:rsidRPr="00AE6369">
        <w:rPr>
          <w:rFonts w:ascii="Times New Roman" w:hAnsi="Times New Roman" w:cs="Times New Roman"/>
          <w:sz w:val="24"/>
          <w:szCs w:val="24"/>
          <w:u w:val="none"/>
        </w:rPr>
        <w:t>Projekt č. CZ.1.13/2.3.00/10.00568 (audit č. 469/12/ROPSV)</w:t>
      </w:r>
      <w:r w:rsidRPr="00AE6369">
        <w:rPr>
          <w:rFonts w:ascii="Times New Roman" w:hAnsi="Times New Roman" w:cs="Times New Roman"/>
          <w:sz w:val="24"/>
          <w:szCs w:val="24"/>
          <w:u w:val="none"/>
        </w:rPr>
        <w:tab/>
        <w:t xml:space="preserve">  -    1 355 832,91 Kč</w:t>
      </w:r>
    </w:p>
    <w:p w:rsidR="00AE6369" w:rsidRPr="00AE6369" w:rsidRDefault="00AE6369" w:rsidP="00582470">
      <w:pPr>
        <w:pStyle w:val="nad2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u w:val="none"/>
        </w:rPr>
      </w:pPr>
      <w:r w:rsidRPr="00AE6369">
        <w:rPr>
          <w:rFonts w:ascii="Times New Roman" w:hAnsi="Times New Roman" w:cs="Times New Roman"/>
          <w:sz w:val="24"/>
          <w:szCs w:val="24"/>
          <w:u w:val="none"/>
        </w:rPr>
        <w:t>Rekonstrukce Obecního domu ve Velkém Poříčí</w:t>
      </w:r>
    </w:p>
    <w:p w:rsidR="00AE6369" w:rsidRPr="00AE6369" w:rsidRDefault="00AE6369" w:rsidP="00002B0F">
      <w:pPr>
        <w:pStyle w:val="nad2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bCs/>
          <w:sz w:val="24"/>
          <w:szCs w:val="24"/>
          <w:u w:val="none"/>
        </w:rPr>
      </w:pPr>
      <w:r w:rsidRPr="00AE6369">
        <w:rPr>
          <w:rFonts w:ascii="Times New Roman" w:hAnsi="Times New Roman" w:cs="Times New Roman"/>
          <w:bCs/>
          <w:sz w:val="24"/>
          <w:szCs w:val="24"/>
          <w:u w:val="none"/>
        </w:rPr>
        <w:t xml:space="preserve">Projekt č. </w:t>
      </w:r>
      <w:proofErr w:type="gramStart"/>
      <w:r w:rsidRPr="00AE6369">
        <w:rPr>
          <w:rFonts w:ascii="Times New Roman" w:hAnsi="Times New Roman" w:cs="Times New Roman"/>
          <w:bCs/>
          <w:sz w:val="24"/>
          <w:szCs w:val="24"/>
          <w:u w:val="none"/>
        </w:rPr>
        <w:t>CZ.1.13</w:t>
      </w:r>
      <w:proofErr w:type="gramEnd"/>
      <w:r w:rsidRPr="00AE6369">
        <w:rPr>
          <w:rFonts w:ascii="Times New Roman" w:hAnsi="Times New Roman" w:cs="Times New Roman"/>
          <w:bCs/>
          <w:sz w:val="24"/>
          <w:szCs w:val="24"/>
          <w:u w:val="none"/>
        </w:rPr>
        <w:t>./5.1.00/20.01126 (audit č. 436/12/ROPSV)</w:t>
      </w:r>
      <w:r w:rsidRPr="00AE6369">
        <w:rPr>
          <w:rFonts w:ascii="Times New Roman" w:hAnsi="Times New Roman" w:cs="Times New Roman"/>
          <w:bCs/>
          <w:sz w:val="24"/>
          <w:szCs w:val="24"/>
          <w:u w:val="none"/>
        </w:rPr>
        <w:tab/>
        <w:t xml:space="preserve">  -       202 522,75 Kč</w:t>
      </w:r>
    </w:p>
    <w:p w:rsidR="00AE6369" w:rsidRPr="00AE6369" w:rsidRDefault="00AE6369" w:rsidP="00582470">
      <w:pPr>
        <w:pStyle w:val="nad2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u w:val="none"/>
        </w:rPr>
      </w:pPr>
      <w:r w:rsidRPr="00AE6369">
        <w:rPr>
          <w:rFonts w:ascii="Times New Roman" w:hAnsi="Times New Roman" w:cs="Times New Roman"/>
          <w:sz w:val="24"/>
          <w:szCs w:val="24"/>
          <w:u w:val="none"/>
        </w:rPr>
        <w:t>Hodnocení, studie, informování a komunikace ROP SV 2011</w:t>
      </w:r>
    </w:p>
    <w:p w:rsidR="00AE6369" w:rsidRPr="00AE6369" w:rsidRDefault="00AE6369" w:rsidP="00002B0F">
      <w:pPr>
        <w:pStyle w:val="nad2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24"/>
          <w:szCs w:val="24"/>
          <w:u w:val="none"/>
        </w:rPr>
      </w:pPr>
      <w:r w:rsidRPr="00AE6369">
        <w:rPr>
          <w:rFonts w:ascii="Times New Roman" w:hAnsi="Times New Roman" w:cs="Times New Roman"/>
          <w:sz w:val="24"/>
          <w:szCs w:val="24"/>
          <w:u w:val="none"/>
        </w:rPr>
        <w:t>Projekt č. CZ.1.13/3.1.00/02.00338 (audit č. 471/112/ROPSV)</w:t>
      </w:r>
      <w:r w:rsidRPr="00AE6369">
        <w:rPr>
          <w:rFonts w:ascii="Times New Roman" w:hAnsi="Times New Roman" w:cs="Times New Roman"/>
          <w:sz w:val="24"/>
          <w:szCs w:val="24"/>
          <w:u w:val="none"/>
        </w:rPr>
        <w:tab/>
        <w:t xml:space="preserve">  -    1 455 000,00 Kč</w:t>
      </w:r>
    </w:p>
    <w:p w:rsidR="00AE6369" w:rsidRPr="00AE6369" w:rsidRDefault="00AE6369" w:rsidP="00582470">
      <w:pPr>
        <w:pStyle w:val="nad2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u w:val="none"/>
        </w:rPr>
      </w:pPr>
      <w:r w:rsidRPr="00AE6369">
        <w:rPr>
          <w:rFonts w:ascii="Times New Roman" w:hAnsi="Times New Roman" w:cs="Times New Roman"/>
          <w:sz w:val="24"/>
          <w:szCs w:val="24"/>
          <w:u w:val="none"/>
        </w:rPr>
        <w:t>Znovuobnovení Letoviska Studánka</w:t>
      </w:r>
    </w:p>
    <w:p w:rsidR="00AE6369" w:rsidRPr="00AE6369" w:rsidRDefault="00AE6369" w:rsidP="00002B0F">
      <w:pPr>
        <w:pStyle w:val="nad2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24"/>
          <w:szCs w:val="24"/>
          <w:u w:val="none"/>
        </w:rPr>
      </w:pPr>
      <w:r w:rsidRPr="00AE6369">
        <w:rPr>
          <w:rFonts w:ascii="Times New Roman" w:hAnsi="Times New Roman" w:cs="Times New Roman"/>
          <w:sz w:val="24"/>
          <w:szCs w:val="24"/>
          <w:u w:val="none"/>
        </w:rPr>
        <w:t>Projekt č. CZ.1.13/3.1.00/14.00969 (audit č. 471/112/ROPSV)</w:t>
      </w:r>
      <w:r w:rsidRPr="00AE6369">
        <w:rPr>
          <w:rFonts w:ascii="Times New Roman" w:hAnsi="Times New Roman" w:cs="Times New Roman"/>
          <w:sz w:val="24"/>
          <w:szCs w:val="24"/>
          <w:u w:val="none"/>
        </w:rPr>
        <w:tab/>
        <w:t xml:space="preserve">  -  31 012 597,22 Kč</w:t>
      </w:r>
    </w:p>
    <w:p w:rsidR="00AE6369" w:rsidRPr="00AE6369" w:rsidRDefault="00AE6369" w:rsidP="00582470">
      <w:pPr>
        <w:pStyle w:val="nad2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u w:val="none"/>
        </w:rPr>
      </w:pPr>
      <w:r w:rsidRPr="00AE6369">
        <w:rPr>
          <w:rFonts w:ascii="Times New Roman" w:hAnsi="Times New Roman" w:cs="Times New Roman"/>
          <w:sz w:val="24"/>
          <w:szCs w:val="24"/>
          <w:u w:val="none"/>
        </w:rPr>
        <w:t>Centrum turistického ruchu Dolní Morava</w:t>
      </w:r>
    </w:p>
    <w:p w:rsidR="00AE6369" w:rsidRPr="00AE6369" w:rsidRDefault="00AE6369" w:rsidP="00002B0F">
      <w:pPr>
        <w:pStyle w:val="nad2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bCs/>
          <w:sz w:val="24"/>
          <w:szCs w:val="24"/>
          <w:u w:val="none"/>
        </w:rPr>
      </w:pPr>
      <w:r w:rsidRPr="00AE6369">
        <w:rPr>
          <w:rFonts w:ascii="Times New Roman" w:hAnsi="Times New Roman" w:cs="Times New Roman"/>
          <w:sz w:val="24"/>
          <w:szCs w:val="24"/>
          <w:u w:val="none"/>
        </w:rPr>
        <w:t>Projekt č. CZ.1.13/2.3.00/02.00227 (audit č. 449</w:t>
      </w:r>
      <w:r w:rsidRPr="00AE6369">
        <w:rPr>
          <w:rFonts w:ascii="Times New Roman" w:hAnsi="Times New Roman" w:cs="Times New Roman"/>
          <w:bCs/>
          <w:sz w:val="24"/>
          <w:szCs w:val="24"/>
          <w:u w:val="none"/>
        </w:rPr>
        <w:t>/12/ROPSV)</w:t>
      </w:r>
      <w:r w:rsidRPr="00AE6369">
        <w:rPr>
          <w:rFonts w:ascii="Times New Roman" w:hAnsi="Times New Roman" w:cs="Times New Roman"/>
          <w:sz w:val="24"/>
          <w:szCs w:val="24"/>
          <w:u w:val="none"/>
        </w:rPr>
        <w:tab/>
        <w:t xml:space="preserve">  -        </w:t>
      </w:r>
      <w:r w:rsidRPr="00AE6369">
        <w:rPr>
          <w:rFonts w:ascii="Times New Roman" w:hAnsi="Times New Roman" w:cs="Times New Roman"/>
          <w:bCs/>
          <w:sz w:val="24"/>
          <w:szCs w:val="24"/>
          <w:u w:val="none"/>
        </w:rPr>
        <w:t>657 946,00 Kč</w:t>
      </w:r>
    </w:p>
    <w:p w:rsidR="00AE6369" w:rsidRPr="00AE6369" w:rsidRDefault="00AE6369" w:rsidP="00582470">
      <w:pPr>
        <w:pStyle w:val="nad2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  <w:u w:val="none"/>
        </w:rPr>
      </w:pPr>
      <w:r w:rsidRPr="00AE6369">
        <w:rPr>
          <w:rFonts w:ascii="Times New Roman" w:hAnsi="Times New Roman" w:cs="Times New Roman"/>
          <w:sz w:val="24"/>
          <w:szCs w:val="24"/>
          <w:u w:val="none"/>
        </w:rPr>
        <w:t>Volnočasové areály</w:t>
      </w:r>
    </w:p>
    <w:p w:rsidR="00AE6369" w:rsidRPr="00AE6369" w:rsidRDefault="00AE6369" w:rsidP="00002B0F">
      <w:pPr>
        <w:pStyle w:val="nad2"/>
        <w:numPr>
          <w:ilvl w:val="0"/>
          <w:numId w:val="0"/>
        </w:numPr>
        <w:pBdr>
          <w:bottom w:val="single" w:sz="4" w:space="1" w:color="auto"/>
        </w:pBdr>
        <w:spacing w:line="276" w:lineRule="auto"/>
        <w:ind w:right="480"/>
        <w:rPr>
          <w:rFonts w:ascii="Times New Roman" w:hAnsi="Times New Roman" w:cs="Times New Roman"/>
          <w:sz w:val="24"/>
          <w:szCs w:val="24"/>
          <w:u w:val="none"/>
        </w:rPr>
      </w:pPr>
      <w:r w:rsidRPr="00AE6369">
        <w:rPr>
          <w:rFonts w:ascii="Times New Roman" w:hAnsi="Times New Roman" w:cs="Times New Roman"/>
          <w:sz w:val="24"/>
          <w:szCs w:val="24"/>
          <w:u w:val="none"/>
        </w:rPr>
        <w:t>Projekt č. CZ.1.13/1.2.00/17.01055 (audit č.447/12/ROPSV)</w:t>
      </w:r>
      <w:r w:rsidRPr="00AE6369">
        <w:rPr>
          <w:rFonts w:ascii="Times New Roman" w:hAnsi="Times New Roman" w:cs="Times New Roman"/>
          <w:sz w:val="24"/>
          <w:szCs w:val="24"/>
          <w:u w:val="none"/>
        </w:rPr>
        <w:tab/>
        <w:t xml:space="preserve">  -   32 000 226,00 Kč </w:t>
      </w:r>
    </w:p>
    <w:p w:rsidR="00AE6369" w:rsidRDefault="00582470" w:rsidP="00582470">
      <w:pPr>
        <w:pStyle w:val="nad2"/>
        <w:numPr>
          <w:ilvl w:val="0"/>
          <w:numId w:val="0"/>
        </w:numPr>
        <w:pBdr>
          <w:bottom w:val="single" w:sz="4" w:space="1" w:color="auto"/>
        </w:pBdr>
        <w:spacing w:line="276" w:lineRule="auto"/>
        <w:ind w:right="480"/>
        <w:rPr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- </w:t>
      </w:r>
      <w:r w:rsidR="00AE6369" w:rsidRPr="00AE6369">
        <w:rPr>
          <w:rFonts w:ascii="Times New Roman" w:hAnsi="Times New Roman" w:cs="Times New Roman"/>
          <w:sz w:val="24"/>
          <w:szCs w:val="24"/>
          <w:u w:val="none"/>
        </w:rPr>
        <w:t>Modernizace tramvajové trati v úseku Klicperova - U Lomu</w:t>
      </w:r>
    </w:p>
    <w:p w:rsidR="00582470" w:rsidRPr="00AE6369" w:rsidRDefault="00582470" w:rsidP="00582470">
      <w:pPr>
        <w:pStyle w:val="nad2"/>
        <w:numPr>
          <w:ilvl w:val="0"/>
          <w:numId w:val="0"/>
        </w:numPr>
        <w:pBdr>
          <w:bottom w:val="single" w:sz="4" w:space="1" w:color="auto"/>
        </w:pBdr>
        <w:spacing w:line="276" w:lineRule="auto"/>
        <w:ind w:right="480"/>
        <w:rPr>
          <w:rFonts w:ascii="Times New Roman" w:hAnsi="Times New Roman" w:cs="Times New Roman"/>
          <w:sz w:val="24"/>
          <w:szCs w:val="24"/>
          <w:u w:val="none"/>
        </w:rPr>
      </w:pPr>
    </w:p>
    <w:p w:rsidR="00AE6369" w:rsidRPr="00C814BD" w:rsidRDefault="00AE6369" w:rsidP="00002B0F">
      <w:pPr>
        <w:pStyle w:val="nad2"/>
        <w:numPr>
          <w:ilvl w:val="0"/>
          <w:numId w:val="0"/>
        </w:numPr>
        <w:spacing w:line="276" w:lineRule="auto"/>
        <w:rPr>
          <w:rFonts w:ascii="Times New Roman" w:hAnsi="Times New Roman" w:cs="Times New Roman"/>
          <w:sz w:val="24"/>
          <w:szCs w:val="24"/>
          <w:u w:val="none"/>
        </w:rPr>
      </w:pPr>
      <w:r w:rsidRPr="00C814BD">
        <w:rPr>
          <w:rFonts w:ascii="Times New Roman" w:hAnsi="Times New Roman" w:cs="Times New Roman"/>
          <w:sz w:val="24"/>
          <w:szCs w:val="24"/>
          <w:u w:val="none"/>
        </w:rPr>
        <w:t xml:space="preserve">Celkem (výdaje považované ŘO za způsobilé) </w:t>
      </w:r>
      <w:r w:rsidRPr="00C814BD">
        <w:rPr>
          <w:rFonts w:ascii="Times New Roman" w:hAnsi="Times New Roman" w:cs="Times New Roman"/>
          <w:sz w:val="24"/>
          <w:szCs w:val="24"/>
          <w:u w:val="none"/>
        </w:rPr>
        <w:tab/>
      </w:r>
      <w:r w:rsidRPr="00C814BD">
        <w:rPr>
          <w:rFonts w:ascii="Times New Roman" w:hAnsi="Times New Roman" w:cs="Times New Roman"/>
          <w:sz w:val="24"/>
          <w:szCs w:val="24"/>
          <w:u w:val="none"/>
        </w:rPr>
        <w:tab/>
        <w:t xml:space="preserve">  -   66 684 124,88 Kč</w:t>
      </w:r>
    </w:p>
    <w:p w:rsidR="00C65E7E" w:rsidRDefault="00C65E7E" w:rsidP="00AE6369">
      <w:pPr>
        <w:pStyle w:val="Normlnpsmo"/>
        <w:spacing w:before="120" w:after="120" w:line="276" w:lineRule="auto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AE6369" w:rsidRPr="00C65E7E" w:rsidRDefault="00AE6369" w:rsidP="00C65E7E">
      <w:pPr>
        <w:pStyle w:val="Normlnpsmo"/>
        <w:numPr>
          <w:ilvl w:val="0"/>
          <w:numId w:val="2"/>
        </w:numPr>
        <w:spacing w:before="120" w:after="120" w:line="276" w:lineRule="auto"/>
        <w:ind w:left="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C65E7E">
        <w:rPr>
          <w:rFonts w:ascii="Times New Roman" w:hAnsi="Times New Roman" w:cs="Times New Roman"/>
          <w:sz w:val="24"/>
          <w:szCs w:val="24"/>
          <w:u w:val="single"/>
        </w:rPr>
        <w:t>Přehled chybovosti dle VKZ 2011 a VKZ 2012:</w:t>
      </w:r>
    </w:p>
    <w:tbl>
      <w:tblPr>
        <w:tblpPr w:leftFromText="141" w:rightFromText="141" w:vertAnchor="text" w:horzAnchor="margin" w:tblpXSpec="center" w:tblpY="22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1842"/>
        <w:gridCol w:w="1701"/>
        <w:gridCol w:w="1843"/>
        <w:gridCol w:w="1701"/>
      </w:tblGrid>
      <w:tr w:rsidR="00AE6369" w:rsidRPr="00AE6369" w:rsidTr="007E66CE">
        <w:trPr>
          <w:trHeight w:val="41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096"/>
            <w:noWrap/>
            <w:vAlign w:val="bottom"/>
          </w:tcPr>
          <w:p w:rsidR="00AE6369" w:rsidRPr="00AE6369" w:rsidRDefault="00AE6369" w:rsidP="00AE6369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F4096"/>
            <w:noWrap/>
            <w:vAlign w:val="center"/>
          </w:tcPr>
          <w:p w:rsidR="00AE6369" w:rsidRPr="00AE6369" w:rsidRDefault="00AE6369" w:rsidP="00AE6369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AE636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VKZ 2011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F4096"/>
            <w:vAlign w:val="center"/>
          </w:tcPr>
          <w:p w:rsidR="00AE6369" w:rsidRPr="00AE6369" w:rsidRDefault="00AE6369" w:rsidP="00AE6369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AE636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VKZ 2011 dle ŘO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096"/>
            <w:vAlign w:val="center"/>
          </w:tcPr>
          <w:p w:rsidR="00AE6369" w:rsidRPr="00AE6369" w:rsidRDefault="00AE6369" w:rsidP="00AE6369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AE636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VKZ 2012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F4096"/>
            <w:vAlign w:val="center"/>
          </w:tcPr>
          <w:p w:rsidR="00AE6369" w:rsidRPr="00AE6369" w:rsidRDefault="00AE6369" w:rsidP="00AE6369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AE6369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VKZ 2012 dle ŘO</w:t>
            </w:r>
          </w:p>
        </w:tc>
      </w:tr>
      <w:tr w:rsidR="00AE6369" w:rsidRPr="00AE6369" w:rsidTr="007E66CE">
        <w:trPr>
          <w:trHeight w:val="27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369" w:rsidRPr="00AE6369" w:rsidRDefault="00AE6369" w:rsidP="00AE636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certifikované výdaje, které byly součástí auditu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369" w:rsidRPr="00AE6369" w:rsidRDefault="00AE6369" w:rsidP="00AE636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5 778 677 962,08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369" w:rsidRPr="00AE6369" w:rsidRDefault="00AE6369" w:rsidP="00AE6369">
            <w:pPr>
              <w:spacing w:before="120" w:after="120"/>
              <w:ind w:left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69" w:rsidRPr="00AE6369" w:rsidRDefault="00AE6369" w:rsidP="00AE636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3 865 488 641,42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6369" w:rsidRPr="00AE6369" w:rsidRDefault="00AE6369" w:rsidP="00AE6369">
            <w:pPr>
              <w:spacing w:before="120" w:after="120"/>
              <w:ind w:left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</w:t>
            </w:r>
          </w:p>
        </w:tc>
      </w:tr>
      <w:tr w:rsidR="00AE6369" w:rsidRPr="00AE6369" w:rsidTr="007E66CE">
        <w:trPr>
          <w:trHeight w:val="275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369" w:rsidRPr="00AE6369" w:rsidRDefault="00AE6369" w:rsidP="00AE636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auditovaný vzorek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369" w:rsidRPr="00AE6369" w:rsidRDefault="00AE6369" w:rsidP="00AE636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2 052 167 542,27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6369" w:rsidRPr="00AE6369" w:rsidRDefault="00AE6369" w:rsidP="00AE6369">
            <w:pPr>
              <w:spacing w:before="120" w:after="120"/>
              <w:ind w:left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69" w:rsidRPr="00AE6369" w:rsidRDefault="00AE6369" w:rsidP="00AE636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1 134 080 016,94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6369" w:rsidRPr="00AE6369" w:rsidRDefault="00AE6369" w:rsidP="00AE6369">
            <w:pPr>
              <w:spacing w:before="120" w:after="120"/>
              <w:ind w:left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</w:t>
            </w:r>
          </w:p>
        </w:tc>
      </w:tr>
      <w:tr w:rsidR="00AE6369" w:rsidRPr="00AE6369" w:rsidTr="007E66CE">
        <w:trPr>
          <w:trHeight w:val="275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369" w:rsidRPr="00AE6369" w:rsidRDefault="00AE6369" w:rsidP="00AE636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neauditovaný vzorek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369" w:rsidRPr="00AE6369" w:rsidRDefault="00AE6369" w:rsidP="00AE636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3 726 510 419,81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6369" w:rsidRPr="00AE6369" w:rsidRDefault="00AE6369" w:rsidP="00AE6369">
            <w:pPr>
              <w:spacing w:before="120" w:after="120"/>
              <w:ind w:left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69" w:rsidRPr="00AE6369" w:rsidRDefault="00AE6369" w:rsidP="00AE636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2 731 408 624,48 Kč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6369" w:rsidRPr="00AE6369" w:rsidRDefault="00AE6369" w:rsidP="00AE6369">
            <w:pPr>
              <w:spacing w:before="120" w:after="120"/>
              <w:ind w:left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</w:t>
            </w:r>
          </w:p>
        </w:tc>
      </w:tr>
      <w:tr w:rsidR="00AE6369" w:rsidRPr="00AE6369" w:rsidTr="007E66CE">
        <w:trPr>
          <w:trHeight w:val="275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369" w:rsidRPr="00AE6369" w:rsidRDefault="00AE6369" w:rsidP="00AE636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chybovost auditovaného vzorku v 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369" w:rsidRPr="00AE6369" w:rsidRDefault="00AE6369" w:rsidP="00AE6369">
            <w:pPr>
              <w:spacing w:before="120" w:after="120"/>
              <w:ind w:left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9,55 %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369" w:rsidRPr="00AE6369" w:rsidRDefault="00AE6369" w:rsidP="00AE6369">
            <w:pPr>
              <w:spacing w:before="120" w:after="120"/>
              <w:ind w:left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1,21 %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69" w:rsidRPr="00AE6369" w:rsidRDefault="00AE6369" w:rsidP="00AE6369">
            <w:pPr>
              <w:spacing w:before="120" w:after="120"/>
              <w:ind w:left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10,47 %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369" w:rsidRPr="00AE6369" w:rsidRDefault="00AE6369" w:rsidP="00AE6369">
            <w:pPr>
              <w:spacing w:before="120" w:after="120"/>
              <w:ind w:left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4,59 %</w:t>
            </w:r>
          </w:p>
        </w:tc>
      </w:tr>
      <w:tr w:rsidR="00AE6369" w:rsidRPr="00AE6369" w:rsidTr="007E66CE">
        <w:trPr>
          <w:trHeight w:val="275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369" w:rsidRPr="00AE6369" w:rsidRDefault="00AE6369" w:rsidP="00AE636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chybovost auditovaného vzorku v Kč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369" w:rsidRPr="00AE6369" w:rsidRDefault="00AE6369" w:rsidP="00AE636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196 073 064,34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369" w:rsidRPr="00AE6369" w:rsidRDefault="00AE6369" w:rsidP="00AE636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24 889 260,82 Kč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69" w:rsidRPr="00AE6369" w:rsidRDefault="00AE6369" w:rsidP="00AE636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118 742 924,14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369" w:rsidRPr="00AE6369" w:rsidRDefault="00AE6369" w:rsidP="00AE636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52 058 799,26 Kč</w:t>
            </w:r>
          </w:p>
        </w:tc>
      </w:tr>
      <w:tr w:rsidR="00AE6369" w:rsidRPr="00AE6369" w:rsidTr="007E66CE">
        <w:trPr>
          <w:trHeight w:val="275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369" w:rsidRPr="00AE6369" w:rsidRDefault="00AE6369" w:rsidP="00AE636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chybovost extrapolovaná v 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369" w:rsidRPr="00AE6369" w:rsidRDefault="00AE6369" w:rsidP="00AE6369">
            <w:pPr>
              <w:spacing w:before="120" w:after="120"/>
              <w:ind w:left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5,26 %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369" w:rsidRPr="00AE6369" w:rsidRDefault="00AE6369" w:rsidP="00AE6369">
            <w:pPr>
              <w:spacing w:before="120" w:after="120"/>
              <w:ind w:left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69" w:rsidRPr="00AE6369" w:rsidRDefault="00AE6369" w:rsidP="00AE6369">
            <w:pPr>
              <w:spacing w:before="120" w:after="120"/>
              <w:ind w:left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10,25 %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369" w:rsidRPr="00AE6369" w:rsidRDefault="00AE6369" w:rsidP="00AE6369">
            <w:pPr>
              <w:spacing w:before="120" w:after="120"/>
              <w:ind w:left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</w:t>
            </w:r>
          </w:p>
        </w:tc>
      </w:tr>
      <w:tr w:rsidR="00AE6369" w:rsidRPr="00AE6369" w:rsidTr="007E66CE">
        <w:trPr>
          <w:trHeight w:val="275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6369" w:rsidRPr="00AE6369" w:rsidRDefault="00AE6369" w:rsidP="00AE636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chybovost neauditovaného vzorku na základě extrapolované chyby (CZV)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369" w:rsidRPr="00AE6369" w:rsidRDefault="00AE6369" w:rsidP="00AE636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194 517 410,71 Kč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369" w:rsidRPr="00AE6369" w:rsidRDefault="00AE6369" w:rsidP="00AE6369">
            <w:pPr>
              <w:spacing w:before="120" w:after="120"/>
              <w:ind w:left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369" w:rsidRPr="00AE6369" w:rsidRDefault="00AE6369" w:rsidP="00AE636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279 039 394,10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6369" w:rsidRPr="00AE6369" w:rsidRDefault="00AE6369" w:rsidP="00AE6369">
            <w:pPr>
              <w:spacing w:before="120" w:after="120"/>
              <w:ind w:left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AE63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</w:t>
            </w:r>
          </w:p>
        </w:tc>
      </w:tr>
    </w:tbl>
    <w:p w:rsidR="00AE6369" w:rsidRPr="00AE6369" w:rsidRDefault="00AE6369" w:rsidP="00AE6369">
      <w:pPr>
        <w:pStyle w:val="Normlnpsmo"/>
        <w:spacing w:before="120" w:after="120"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E6369" w:rsidRPr="00C814BD" w:rsidRDefault="00AE6369" w:rsidP="00AE6369">
      <w:pPr>
        <w:pStyle w:val="Normlnpsmo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C814BD">
        <w:rPr>
          <w:rFonts w:ascii="Times New Roman" w:hAnsi="Times New Roman" w:cs="Times New Roman"/>
          <w:sz w:val="24"/>
          <w:szCs w:val="24"/>
        </w:rPr>
        <w:t xml:space="preserve">I přes skutečnost, že ŘO s některými závěry uvedenými ve VKZ 2011 a 2012 nesouhlasí, ŘO zahájil u dotčených projektů šetření nesrovnalosti a kroky související s vymáháním odvodu za porušení rozpočtové kázně v souladu s postupy dle </w:t>
      </w:r>
      <w:r w:rsidRPr="00C814BD">
        <w:rPr>
          <w:rFonts w:ascii="Times New Roman" w:hAnsi="Times New Roman" w:cs="Times New Roman"/>
          <w:i/>
          <w:iCs/>
          <w:sz w:val="24"/>
          <w:szCs w:val="24"/>
        </w:rPr>
        <w:t xml:space="preserve">Metodiky finančních toků a kontroly programů spolufinancovaných ze SF/CF/EFF na programové období 2007-2013, </w:t>
      </w:r>
      <w:r w:rsidRPr="00C814BD">
        <w:rPr>
          <w:rFonts w:ascii="Times New Roman" w:hAnsi="Times New Roman" w:cs="Times New Roman"/>
          <w:iCs/>
          <w:sz w:val="24"/>
          <w:szCs w:val="24"/>
        </w:rPr>
        <w:t xml:space="preserve">podle kterých není (s účinností od </w:t>
      </w:r>
      <w:proofErr w:type="gramStart"/>
      <w:r w:rsidRPr="00C814BD">
        <w:rPr>
          <w:rFonts w:ascii="Times New Roman" w:hAnsi="Times New Roman" w:cs="Times New Roman"/>
          <w:iCs/>
          <w:sz w:val="24"/>
          <w:szCs w:val="24"/>
        </w:rPr>
        <w:t>1.7.2012</w:t>
      </w:r>
      <w:proofErr w:type="gramEnd"/>
      <w:r w:rsidRPr="00C814BD">
        <w:rPr>
          <w:rFonts w:ascii="Times New Roman" w:hAnsi="Times New Roman" w:cs="Times New Roman"/>
          <w:iCs/>
          <w:sz w:val="24"/>
          <w:szCs w:val="24"/>
        </w:rPr>
        <w:t xml:space="preserve">) ŘO </w:t>
      </w:r>
      <w:r w:rsidRPr="00C814BD">
        <w:rPr>
          <w:rFonts w:ascii="Times New Roman" w:hAnsi="Times New Roman" w:cs="Times New Roman"/>
          <w:sz w:val="24"/>
          <w:szCs w:val="24"/>
        </w:rPr>
        <w:t>oprávněn rozporovat nesrovnalosti z finálních auditních zpráv Auditního orgánu.</w:t>
      </w:r>
    </w:p>
    <w:p w:rsidR="00AE6369" w:rsidRPr="00C814BD" w:rsidRDefault="00AE6369" w:rsidP="00AE636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814BD">
        <w:rPr>
          <w:rFonts w:ascii="Times New Roman" w:hAnsi="Times New Roman" w:cs="Times New Roman"/>
          <w:sz w:val="24"/>
          <w:szCs w:val="24"/>
        </w:rPr>
        <w:t xml:space="preserve">Na základě zjištění identifikovaných ve VKZ 2011 a 2012 dále </w:t>
      </w:r>
      <w:r w:rsidRPr="00C814BD">
        <w:rPr>
          <w:rFonts w:ascii="Times New Roman" w:eastAsia="Times New Roman" w:hAnsi="Times New Roman" w:cs="Times New Roman"/>
          <w:color w:val="000000"/>
          <w:sz w:val="24"/>
          <w:szCs w:val="24"/>
        </w:rPr>
        <w:t>ŘO přistoupil k opatřením, která mají za cíl minimalizovat riziko možných dalších pochybení či zjištění a zefektivnit systém implementace ROP Severovýchod</w:t>
      </w:r>
      <w:r w:rsidRPr="00C814BD">
        <w:rPr>
          <w:rFonts w:ascii="Times New Roman" w:hAnsi="Times New Roman" w:cs="Times New Roman"/>
          <w:sz w:val="24"/>
          <w:szCs w:val="24"/>
        </w:rPr>
        <w:t>.</w:t>
      </w:r>
    </w:p>
    <w:p w:rsidR="00AE6369" w:rsidRPr="005E7AB3" w:rsidRDefault="005E7AB3" w:rsidP="005E7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E7AB3">
        <w:rPr>
          <w:rFonts w:ascii="Times New Roman" w:hAnsi="Times New Roman" w:cs="Times New Roman"/>
          <w:sz w:val="24"/>
          <w:szCs w:val="24"/>
          <w:u w:val="single"/>
        </w:rPr>
        <w:t>Způsob financování korekce</w:t>
      </w:r>
    </w:p>
    <w:p w:rsidR="005E7AB3" w:rsidRPr="005E7AB3" w:rsidRDefault="005E7AB3" w:rsidP="00AE636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E7AB3">
        <w:rPr>
          <w:rFonts w:ascii="Times New Roman" w:hAnsi="Times New Roman" w:cs="Times New Roman"/>
          <w:b/>
          <w:sz w:val="24"/>
          <w:szCs w:val="24"/>
        </w:rPr>
        <w:t>Dne 21. 3. 2013 byl ŘO informován o požadavku Evropské komise na zaplacení korekcí vyplývajících z VKZ za rok 2011 a VKZ za rok 2012, které je podmínkou pro obnovení certifikace výdajů ROP SV. MF se odmítá podílet na úhradě korekce a konstatuje, že za úhradu korekce nesou odpovědnost kraje, tvořící region soudržnosti Severovýchod.</w:t>
      </w:r>
      <w:r w:rsidRPr="005E7AB3">
        <w:rPr>
          <w:rFonts w:ascii="Times New Roman" w:hAnsi="Times New Roman" w:cs="Times New Roman"/>
          <w:sz w:val="24"/>
          <w:szCs w:val="24"/>
        </w:rPr>
        <w:t xml:space="preserve"> </w:t>
      </w:r>
      <w:r w:rsidR="00C814BD">
        <w:rPr>
          <w:rFonts w:ascii="Times New Roman" w:hAnsi="Times New Roman" w:cs="Times New Roman"/>
          <w:b/>
          <w:sz w:val="24"/>
          <w:szCs w:val="24"/>
        </w:rPr>
        <w:t>MF</w:t>
      </w:r>
      <w:r w:rsidRPr="005E7AB3">
        <w:rPr>
          <w:rFonts w:ascii="Times New Roman" w:hAnsi="Times New Roman" w:cs="Times New Roman"/>
          <w:b/>
          <w:sz w:val="24"/>
          <w:szCs w:val="24"/>
        </w:rPr>
        <w:t xml:space="preserve"> podmiňuje obnovení certifikace úhradou korekce ve vztahu k neauditovaným výdajům na základě extrapolované chybovosti VKZ za rok 2011 a 2012.</w:t>
      </w:r>
    </w:p>
    <w:p w:rsidR="005E7AB3" w:rsidRPr="005E7AB3" w:rsidRDefault="005E7AB3" w:rsidP="00AE636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E7AB3">
        <w:rPr>
          <w:rFonts w:ascii="Times New Roman" w:hAnsi="Times New Roman" w:cs="Times New Roman"/>
          <w:b/>
          <w:sz w:val="24"/>
          <w:szCs w:val="24"/>
        </w:rPr>
        <w:t>Předmětem korekce je podíl EU a podíl SR výdajů projektů daného roku, které nebyly v auditovaném vzorku projektů a u nichž Evropská komise předpokládá, že u nich bude obdobná míra chybovosti jako u auditovaného vzorku.</w:t>
      </w:r>
    </w:p>
    <w:p w:rsidR="005E7AB3" w:rsidRPr="005E7AB3" w:rsidRDefault="005E7AB3" w:rsidP="00AE636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5E7AB3">
        <w:rPr>
          <w:rFonts w:ascii="Times New Roman" w:hAnsi="Times New Roman" w:cs="Times New Roman"/>
          <w:b/>
          <w:sz w:val="24"/>
          <w:szCs w:val="24"/>
        </w:rPr>
        <w:t>Pokud nebude certifikace výdajů obnovena, tak ROP SV nebude schopen naplnit podmínky dané Nařízeními EU</w:t>
      </w:r>
      <w:r w:rsidR="005E1758">
        <w:rPr>
          <w:rFonts w:ascii="Times New Roman" w:hAnsi="Times New Roman" w:cs="Times New Roman"/>
          <w:b/>
          <w:sz w:val="24"/>
          <w:szCs w:val="24"/>
        </w:rPr>
        <w:t xml:space="preserve"> (plnění pravidla n+2),</w:t>
      </w:r>
      <w:r w:rsidRPr="005E7AB3">
        <w:rPr>
          <w:rFonts w:ascii="Times New Roman" w:hAnsi="Times New Roman" w:cs="Times New Roman"/>
          <w:b/>
          <w:sz w:val="24"/>
          <w:szCs w:val="24"/>
        </w:rPr>
        <w:t xml:space="preserve"> bude muset vrátit část finančních prostředků do nevyčerpaného limitu</w:t>
      </w:r>
      <w:r w:rsidR="005E1758">
        <w:rPr>
          <w:rFonts w:ascii="Times New Roman" w:hAnsi="Times New Roman" w:cs="Times New Roman"/>
          <w:b/>
          <w:sz w:val="24"/>
          <w:szCs w:val="24"/>
        </w:rPr>
        <w:t xml:space="preserve"> a zároveň </w:t>
      </w:r>
      <w:r w:rsidR="00C814BD">
        <w:rPr>
          <w:rFonts w:ascii="Times New Roman" w:hAnsi="Times New Roman" w:cs="Times New Roman"/>
          <w:b/>
          <w:sz w:val="24"/>
          <w:szCs w:val="24"/>
        </w:rPr>
        <w:t>bude ohroženo další financování projektů z ROP SV v celkovém objemu cca 6 miliard Kč</w:t>
      </w:r>
      <w:r w:rsidRPr="005E7AB3">
        <w:rPr>
          <w:rFonts w:ascii="Times New Roman" w:hAnsi="Times New Roman" w:cs="Times New Roman"/>
          <w:b/>
          <w:sz w:val="24"/>
          <w:szCs w:val="24"/>
        </w:rPr>
        <w:t xml:space="preserve">, což by mělo negativní dopad </w:t>
      </w:r>
      <w:r w:rsidRPr="005E7AB3">
        <w:rPr>
          <w:rFonts w:ascii="Times New Roman" w:hAnsi="Times New Roman" w:cs="Times New Roman"/>
          <w:b/>
          <w:sz w:val="24"/>
          <w:szCs w:val="24"/>
        </w:rPr>
        <w:lastRenderedPageBreak/>
        <w:t>na rozvoj re</w:t>
      </w:r>
      <w:r w:rsidR="00C814BD">
        <w:rPr>
          <w:rFonts w:ascii="Times New Roman" w:hAnsi="Times New Roman" w:cs="Times New Roman"/>
          <w:b/>
          <w:sz w:val="24"/>
          <w:szCs w:val="24"/>
        </w:rPr>
        <w:t>gionu soudržnosti Severovýchod.</w:t>
      </w:r>
      <w:r w:rsidR="005E17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7AB3">
        <w:rPr>
          <w:rFonts w:ascii="Times New Roman" w:hAnsi="Times New Roman" w:cs="Times New Roman"/>
          <w:b/>
          <w:sz w:val="24"/>
          <w:szCs w:val="24"/>
        </w:rPr>
        <w:t>Proto je prvotním cílem ROP SV obnovení certifikace výdajů prostřednictvím úhrady finanční korekce.</w:t>
      </w:r>
    </w:p>
    <w:p w:rsidR="005E7AB3" w:rsidRDefault="005E7AB3" w:rsidP="00AE6369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5E7AB3">
        <w:rPr>
          <w:rFonts w:ascii="Times New Roman" w:hAnsi="Times New Roman" w:cs="Times New Roman"/>
          <w:b/>
          <w:sz w:val="24"/>
          <w:szCs w:val="24"/>
        </w:rPr>
        <w:t>Za účelem obnovení cert</w:t>
      </w:r>
      <w:r>
        <w:rPr>
          <w:rFonts w:ascii="Times New Roman" w:hAnsi="Times New Roman" w:cs="Times New Roman"/>
          <w:b/>
          <w:sz w:val="24"/>
          <w:szCs w:val="24"/>
        </w:rPr>
        <w:t>ifikace schválil Výbor Regionální rady ROP SV dne 10. 5. 2013</w:t>
      </w:r>
      <w:r w:rsidRPr="005E7AB3">
        <w:rPr>
          <w:rFonts w:ascii="Times New Roman" w:hAnsi="Times New Roman" w:cs="Times New Roman"/>
          <w:b/>
          <w:sz w:val="24"/>
          <w:szCs w:val="24"/>
        </w:rPr>
        <w:t xml:space="preserve"> provedení finanční korekce </w:t>
      </w:r>
      <w:r w:rsidR="00C814BD">
        <w:rPr>
          <w:rFonts w:ascii="Times New Roman" w:hAnsi="Times New Roman" w:cs="Times New Roman"/>
          <w:b/>
          <w:sz w:val="24"/>
          <w:szCs w:val="24"/>
        </w:rPr>
        <w:t>ROP SV</w:t>
      </w:r>
      <w:r w:rsidRPr="005E7AB3">
        <w:rPr>
          <w:rFonts w:ascii="Times New Roman" w:hAnsi="Times New Roman" w:cs="Times New Roman"/>
          <w:b/>
          <w:sz w:val="24"/>
          <w:szCs w:val="24"/>
        </w:rPr>
        <w:t xml:space="preserve"> ve výši 378 342 391,04 Kč. </w:t>
      </w:r>
      <w:r w:rsidRPr="005E7A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 této souvislosti bude nezbytné, aby jednotlivá zastupitelstva krajů v r</w:t>
      </w:r>
      <w:r w:rsidR="000F5D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ámci svého usnesení schválila</w:t>
      </w:r>
      <w:r w:rsidRPr="005E7A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poskytnutí dotace Regionální radě regionu soudržnosti Severovýchod na zaplacení uvedené korekce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</w:t>
      </w:r>
    </w:p>
    <w:p w:rsidR="005E7AB3" w:rsidRPr="00C814BD" w:rsidRDefault="005E7AB3" w:rsidP="00AE6369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C814BD">
        <w:rPr>
          <w:rFonts w:ascii="Times New Roman" w:hAnsi="Times New Roman" w:cs="Times New Roman"/>
          <w:b/>
          <w:sz w:val="24"/>
          <w:szCs w:val="24"/>
        </w:rPr>
        <w:t>Ř</w:t>
      </w:r>
      <w:r w:rsidRPr="00C814B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 si v souvislosti s úhradou korekce nechal zpracovat právní posudek, ze kterého vyplývá, že povinnost krajů poskytnout Regionální radě účelovou dotaci na uhrazení požadované korekce nevyplývá z legislativy ČR ani EU. Pokud však kraje korekci zaplatí, nedojde k porušení legislativy.</w:t>
      </w:r>
    </w:p>
    <w:p w:rsidR="005E7AB3" w:rsidRPr="004C1398" w:rsidRDefault="00A40A64" w:rsidP="00AE6369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4C1398">
        <w:rPr>
          <w:rFonts w:ascii="Times New Roman" w:hAnsi="Times New Roman" w:cs="Times New Roman"/>
          <w:sz w:val="24"/>
          <w:szCs w:val="24"/>
        </w:rPr>
        <w:t>Pokud by v budoucnu došlo ze strany oprávněných orgánů (odvolací orgány, soudy) k přehodnocení závěrů vyplývajících z VKZ 2011 a VKZ 2012, které by vedlo ke stanovení nižší částky korekce vztahující se k danému zjištění, bude Regionální rada požadovat vrácení relevantní části prostředků odpovídajícím tomuto rozdílu. Tyto prostředky budou následně vráceny do rozpočtu krajů tvořících region soudržnosti Severovýchod.</w:t>
      </w:r>
    </w:p>
    <w:p w:rsidR="005E7AB3" w:rsidRDefault="005E7AB3" w:rsidP="00AE636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82A1C" w:rsidRPr="00182A1C" w:rsidRDefault="00182A1C" w:rsidP="00182A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2A1C">
        <w:rPr>
          <w:rFonts w:ascii="Times New Roman" w:hAnsi="Times New Roman" w:cs="Times New Roman"/>
          <w:sz w:val="24"/>
          <w:szCs w:val="24"/>
          <w:u w:val="single"/>
        </w:rPr>
        <w:t>Vyčíslení korekce za VKZ 2011 a 2012</w:t>
      </w:r>
    </w:p>
    <w:p w:rsidR="00176CCA" w:rsidRPr="000F5D01" w:rsidRDefault="00176CCA" w:rsidP="00176CCA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5D01">
        <w:rPr>
          <w:rFonts w:ascii="Times New Roman" w:hAnsi="Times New Roman" w:cs="Times New Roman"/>
          <w:sz w:val="24"/>
          <w:szCs w:val="24"/>
        </w:rPr>
        <w:t xml:space="preserve">Na základě finální extrapolované chybovosti za rok 2011 ve výši 5,26 % a extrapolované chybovosti za rok 2012 ve výši 10,25 % vypočítal ŘO ve spolupráci s Platebním a certifikačním orgánem MF finanční částku, která by měla být předmětem korekce VKZ 2011 a VKZ 2012 na úrovni podílu kofinancovaného z prostředků EU v celkové výši 347 135 249,94 Kč a na úrovni kofinancování ze SR v celkové výši </w:t>
      </w:r>
      <w:r w:rsidRPr="000F5D01">
        <w:rPr>
          <w:rFonts w:ascii="Times New Roman" w:hAnsi="Times New Roman" w:cs="Times New Roman"/>
          <w:color w:val="000000"/>
          <w:sz w:val="24"/>
          <w:szCs w:val="24"/>
        </w:rPr>
        <w:t>31 207 141,10 Kč.</w:t>
      </w:r>
    </w:p>
    <w:p w:rsidR="00176CCA" w:rsidRPr="000F5D01" w:rsidRDefault="00176CCA" w:rsidP="00176CCA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D01">
        <w:rPr>
          <w:rFonts w:ascii="Times New Roman" w:hAnsi="Times New Roman" w:cs="Times New Roman"/>
          <w:b/>
          <w:sz w:val="24"/>
          <w:szCs w:val="24"/>
        </w:rPr>
        <w:t>Přehled korekcí za VKZ 2011 a VKZ 2012:</w:t>
      </w:r>
    </w:p>
    <w:tbl>
      <w:tblPr>
        <w:tblW w:w="0" w:type="auto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2189"/>
        <w:gridCol w:w="2189"/>
        <w:gridCol w:w="2409"/>
      </w:tblGrid>
      <w:tr w:rsidR="00176CCA" w:rsidRPr="000F5D01" w:rsidTr="007E66CE">
        <w:trPr>
          <w:trHeight w:val="1230"/>
        </w:trPr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F40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6CCA" w:rsidRPr="000F5D01" w:rsidRDefault="00176CCA" w:rsidP="007E6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0F5D0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Korekce</w:t>
            </w:r>
          </w:p>
        </w:tc>
        <w:tc>
          <w:tcPr>
            <w:tcW w:w="21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0F4096"/>
            <w:vAlign w:val="center"/>
          </w:tcPr>
          <w:p w:rsidR="00176CCA" w:rsidRPr="000F5D01" w:rsidRDefault="00176CCA" w:rsidP="007E6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0F5D0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Celkem VKZ 2011 (5,26 %)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F4096"/>
            <w:vAlign w:val="center"/>
          </w:tcPr>
          <w:p w:rsidR="00176CCA" w:rsidRPr="000F5D01" w:rsidRDefault="00176CCA" w:rsidP="007E6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0F5D0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Celkem VKZ 2012 (10,25 %)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F409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6CCA" w:rsidRPr="000F5D01" w:rsidRDefault="00176CCA" w:rsidP="007E66C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0F5D0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Celkem VKZ 2011 a VKZ 2012 </w:t>
            </w:r>
          </w:p>
        </w:tc>
      </w:tr>
      <w:tr w:rsidR="00176CCA" w:rsidRPr="000F5D01" w:rsidTr="007E66CE">
        <w:trPr>
          <w:trHeight w:val="300"/>
        </w:trPr>
        <w:tc>
          <w:tcPr>
            <w:tcW w:w="2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6CCA" w:rsidRPr="000F5D01" w:rsidRDefault="00176CCA" w:rsidP="007E66CE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Korekce podíl EU 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76CCA" w:rsidRPr="000F5D01" w:rsidRDefault="00176CCA" w:rsidP="007E66CE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146 255 604,58 Kč 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6CCA" w:rsidRPr="000F5D01" w:rsidRDefault="00176CCA" w:rsidP="007E66CE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200 879 645,36 Kč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6CCA" w:rsidRPr="000F5D01" w:rsidRDefault="00176CCA" w:rsidP="007E66CE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347 135 249,94 Kč</w:t>
            </w:r>
          </w:p>
        </w:tc>
      </w:tr>
      <w:tr w:rsidR="00176CCA" w:rsidRPr="000F5D01" w:rsidTr="007E66CE">
        <w:trPr>
          <w:trHeight w:val="300"/>
        </w:trPr>
        <w:tc>
          <w:tcPr>
            <w:tcW w:w="2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6CCA" w:rsidRPr="000F5D01" w:rsidRDefault="00176CCA" w:rsidP="007E66CE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Korekce podíl SR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76CCA" w:rsidRPr="000F5D01" w:rsidRDefault="00176CCA" w:rsidP="007E66CE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12 885 944,20 Kč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6CCA" w:rsidRPr="000F5D01" w:rsidRDefault="00176CCA" w:rsidP="007E66CE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18 321 196,90 Kč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6CCA" w:rsidRPr="000F5D01" w:rsidRDefault="00176CCA" w:rsidP="007E66CE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31 207 141,10 Kč</w:t>
            </w:r>
          </w:p>
        </w:tc>
      </w:tr>
      <w:tr w:rsidR="00176CCA" w:rsidRPr="000F5D01" w:rsidTr="007E66CE">
        <w:trPr>
          <w:trHeight w:val="300"/>
        </w:trPr>
        <w:tc>
          <w:tcPr>
            <w:tcW w:w="2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6CCA" w:rsidRPr="000F5D01" w:rsidRDefault="00176CCA" w:rsidP="007E66CE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Korekce podíl EU + podíl SR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76CCA" w:rsidRPr="000F5D01" w:rsidRDefault="00176CCA" w:rsidP="007E66CE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159 141 548,78 Kč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6CCA" w:rsidRPr="000F5D01" w:rsidRDefault="00176CCA" w:rsidP="007E66CE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219 200 842,26 Kč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6CCA" w:rsidRPr="000F5D01" w:rsidRDefault="00176CCA" w:rsidP="007E66CE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378 342 391,04 Kč</w:t>
            </w:r>
          </w:p>
        </w:tc>
      </w:tr>
      <w:tr w:rsidR="00176CCA" w:rsidRPr="000F5D01" w:rsidTr="007E66CE">
        <w:trPr>
          <w:trHeight w:val="900"/>
        </w:trPr>
        <w:tc>
          <w:tcPr>
            <w:tcW w:w="2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6CCA" w:rsidRPr="000F5D01" w:rsidRDefault="00176CCA" w:rsidP="007E66CE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Třetina korekce podílu EU + podílu SR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76CCA" w:rsidRPr="000F5D01" w:rsidRDefault="00176CCA" w:rsidP="007E66CE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53 047 182,93 Kč*</w:t>
            </w:r>
          </w:p>
        </w:tc>
        <w:tc>
          <w:tcPr>
            <w:tcW w:w="21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76CCA" w:rsidRPr="000F5D01" w:rsidRDefault="00176CCA" w:rsidP="007E66CE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73 066 947,42 Kč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6CCA" w:rsidRPr="000F5D01" w:rsidRDefault="00176CCA" w:rsidP="007E66CE">
            <w:pPr>
              <w:spacing w:before="120"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D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126 114 130,35 Kč*</w:t>
            </w:r>
          </w:p>
        </w:tc>
      </w:tr>
    </w:tbl>
    <w:p w:rsidR="00176CCA" w:rsidRPr="000F5D01" w:rsidRDefault="00176CCA" w:rsidP="00176CCA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0F5D01">
        <w:rPr>
          <w:rFonts w:ascii="Times New Roman" w:hAnsi="Times New Roman" w:cs="Times New Roman"/>
          <w:sz w:val="24"/>
          <w:szCs w:val="24"/>
        </w:rPr>
        <w:t>* Jedna třetina korekce za VKZ 2011, je ve výši 53 047 182,92 Kč, resp. celkem za VKZ 2011 a VKZ 2012 ve výši 126 114 130,34 Kč, a to z důvodu zaokrouhlení.</w:t>
      </w:r>
    </w:p>
    <w:p w:rsidR="00182A1C" w:rsidRDefault="00182A1C" w:rsidP="00AE636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0F5D01" w:rsidRPr="000F5D01" w:rsidRDefault="000F5D01" w:rsidP="00AE636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D01">
        <w:rPr>
          <w:rFonts w:ascii="Times New Roman" w:hAnsi="Times New Roman" w:cs="Times New Roman"/>
          <w:b/>
          <w:sz w:val="24"/>
          <w:szCs w:val="24"/>
        </w:rPr>
        <w:t xml:space="preserve">Z výše uvedených důvodů vyplývá, že podíl Libereckého kraje v souvislosti s hrazením finančních korekcí je 126 114 130, 35 Kč. Tyto finanční prostředky by měly být uhrazeny Regionální radě </w:t>
      </w:r>
      <w:r w:rsidR="00547ECB">
        <w:rPr>
          <w:rFonts w:ascii="Times New Roman" w:hAnsi="Times New Roman" w:cs="Times New Roman"/>
          <w:b/>
          <w:sz w:val="24"/>
          <w:szCs w:val="24"/>
        </w:rPr>
        <w:t>ROP SV z rozpočtu Libereckého kraje na základě</w:t>
      </w:r>
      <w:r w:rsidR="005E01CA">
        <w:rPr>
          <w:rFonts w:ascii="Times New Roman" w:hAnsi="Times New Roman" w:cs="Times New Roman"/>
          <w:b/>
          <w:sz w:val="24"/>
          <w:szCs w:val="24"/>
        </w:rPr>
        <w:t xml:space="preserve"> smlouvy o </w:t>
      </w:r>
      <w:r w:rsidR="00C814BD">
        <w:rPr>
          <w:rFonts w:ascii="Times New Roman" w:hAnsi="Times New Roman" w:cs="Times New Roman"/>
          <w:b/>
          <w:sz w:val="24"/>
          <w:szCs w:val="24"/>
        </w:rPr>
        <w:t xml:space="preserve">poskytnutí </w:t>
      </w:r>
      <w:r w:rsidR="005E01CA">
        <w:rPr>
          <w:rFonts w:ascii="Times New Roman" w:hAnsi="Times New Roman" w:cs="Times New Roman"/>
          <w:b/>
          <w:sz w:val="24"/>
          <w:szCs w:val="24"/>
        </w:rPr>
        <w:t>dotac</w:t>
      </w:r>
      <w:r w:rsidR="00C814BD">
        <w:rPr>
          <w:rFonts w:ascii="Times New Roman" w:hAnsi="Times New Roman" w:cs="Times New Roman"/>
          <w:b/>
          <w:sz w:val="24"/>
          <w:szCs w:val="24"/>
        </w:rPr>
        <w:t>e</w:t>
      </w:r>
      <w:r w:rsidR="005E01CA">
        <w:rPr>
          <w:rFonts w:ascii="Times New Roman" w:hAnsi="Times New Roman" w:cs="Times New Roman"/>
          <w:b/>
          <w:sz w:val="24"/>
          <w:szCs w:val="24"/>
        </w:rPr>
        <w:t xml:space="preserve"> po rozhodnutí zastupitelstva kraje o poskytnutí dotace.</w:t>
      </w:r>
    </w:p>
    <w:p w:rsidR="00182A1C" w:rsidRPr="005E01CA" w:rsidRDefault="005E01CA" w:rsidP="00AE636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1CA">
        <w:rPr>
          <w:rFonts w:ascii="Times New Roman" w:hAnsi="Times New Roman" w:cs="Times New Roman"/>
          <w:b/>
          <w:sz w:val="24"/>
          <w:szCs w:val="24"/>
        </w:rPr>
        <w:t>V současné době probíhá jednání mezi Libereckým krajem a MF ohledně možnosti získání bezúročné návratné výpomoci Libereckému kraji na uhrazení předmětné korekce, která by byla splatná v ročních splátkách do roku 2020. Konkrétní podmínky však zatím nejsou známy.</w:t>
      </w:r>
    </w:p>
    <w:p w:rsidR="005E01CA" w:rsidRPr="005E01CA" w:rsidRDefault="005E01CA" w:rsidP="00AE636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1CA">
        <w:rPr>
          <w:rFonts w:ascii="Times New Roman" w:hAnsi="Times New Roman" w:cs="Times New Roman"/>
          <w:b/>
          <w:sz w:val="24"/>
          <w:szCs w:val="24"/>
        </w:rPr>
        <w:t xml:space="preserve">Materiál, který se bude týkat rozhodnutí o poskytnutí dotace Regionální radě ROP SV ve výši 126 114 130, 35 Kč a </w:t>
      </w:r>
      <w:r w:rsidR="00C814BD">
        <w:rPr>
          <w:rFonts w:ascii="Times New Roman" w:hAnsi="Times New Roman" w:cs="Times New Roman"/>
          <w:b/>
          <w:sz w:val="24"/>
          <w:szCs w:val="24"/>
        </w:rPr>
        <w:t xml:space="preserve">případné </w:t>
      </w:r>
      <w:r w:rsidRPr="005E01CA">
        <w:rPr>
          <w:rFonts w:ascii="Times New Roman" w:hAnsi="Times New Roman" w:cs="Times New Roman"/>
          <w:b/>
          <w:sz w:val="24"/>
          <w:szCs w:val="24"/>
        </w:rPr>
        <w:t xml:space="preserve">přijmutí návratné finanční výpomoci ze strany MF Libereckému kraje, včetně návrhu splátkového kalendáře, bude Zastupitelstvu kraje předložen </w:t>
      </w:r>
      <w:r w:rsidR="00C814BD">
        <w:rPr>
          <w:rFonts w:ascii="Times New Roman" w:hAnsi="Times New Roman" w:cs="Times New Roman"/>
          <w:b/>
          <w:sz w:val="24"/>
          <w:szCs w:val="24"/>
        </w:rPr>
        <w:t xml:space="preserve">k projednání </w:t>
      </w:r>
      <w:r w:rsidRPr="005E01CA">
        <w:rPr>
          <w:rFonts w:ascii="Times New Roman" w:hAnsi="Times New Roman" w:cs="Times New Roman"/>
          <w:b/>
          <w:sz w:val="24"/>
          <w:szCs w:val="24"/>
        </w:rPr>
        <w:t>na červnové</w:t>
      </w:r>
      <w:r w:rsidR="00C814BD">
        <w:rPr>
          <w:rFonts w:ascii="Times New Roman" w:hAnsi="Times New Roman" w:cs="Times New Roman"/>
          <w:b/>
          <w:sz w:val="24"/>
          <w:szCs w:val="24"/>
        </w:rPr>
        <w:t>m</w:t>
      </w:r>
      <w:r w:rsidRPr="005E01CA">
        <w:rPr>
          <w:rFonts w:ascii="Times New Roman" w:hAnsi="Times New Roman" w:cs="Times New Roman"/>
          <w:b/>
          <w:sz w:val="24"/>
          <w:szCs w:val="24"/>
        </w:rPr>
        <w:t xml:space="preserve"> zasedání.</w:t>
      </w:r>
    </w:p>
    <w:p w:rsidR="00182A1C" w:rsidRDefault="00182A1C" w:rsidP="00AE636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82A1C" w:rsidRPr="005E7AB3" w:rsidRDefault="00182A1C" w:rsidP="00AE636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182A1C" w:rsidRPr="005E7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A69" w:rsidRDefault="001F2A69">
      <w:pPr>
        <w:spacing w:after="0" w:line="240" w:lineRule="auto"/>
      </w:pPr>
      <w:r>
        <w:separator/>
      </w:r>
    </w:p>
  </w:endnote>
  <w:endnote w:type="continuationSeparator" w:id="0">
    <w:p w:rsidR="001F2A69" w:rsidRDefault="001F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A69" w:rsidRDefault="001F2A69">
      <w:pPr>
        <w:spacing w:after="0" w:line="240" w:lineRule="auto"/>
      </w:pPr>
      <w:r>
        <w:separator/>
      </w:r>
    </w:p>
  </w:footnote>
  <w:footnote w:type="continuationSeparator" w:id="0">
    <w:p w:rsidR="001F2A69" w:rsidRDefault="001F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DAB" w:rsidRDefault="001F2A69">
    <w:pPr>
      <w:pStyle w:val="Zhlav"/>
    </w:pPr>
  </w:p>
  <w:p w:rsidR="001E4DAB" w:rsidRDefault="001F2A6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373DB"/>
    <w:multiLevelType w:val="multilevel"/>
    <w:tmpl w:val="6ACEE14A"/>
    <w:lvl w:ilvl="0">
      <w:start w:val="1"/>
      <w:numFmt w:val="decimal"/>
      <w:pStyle w:val="nad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56B6808"/>
    <w:multiLevelType w:val="hybridMultilevel"/>
    <w:tmpl w:val="81C83B48"/>
    <w:lvl w:ilvl="0" w:tplc="5080BAE6">
      <w:start w:val="1"/>
      <w:numFmt w:val="bullet"/>
      <w:lvlText w:val="-"/>
      <w:lvlJc w:val="left"/>
      <w:pPr>
        <w:ind w:left="1069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9B83400"/>
    <w:multiLevelType w:val="hybridMultilevel"/>
    <w:tmpl w:val="3D184904"/>
    <w:lvl w:ilvl="0" w:tplc="717C4610">
      <w:numFmt w:val="bullet"/>
      <w:lvlText w:val="-"/>
      <w:lvlJc w:val="left"/>
      <w:pPr>
        <w:ind w:left="4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679C0ED4"/>
    <w:multiLevelType w:val="hybridMultilevel"/>
    <w:tmpl w:val="A8D8FC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A7"/>
    <w:rsid w:val="00002B0F"/>
    <w:rsid w:val="000F5D01"/>
    <w:rsid w:val="00176CCA"/>
    <w:rsid w:val="00182A1C"/>
    <w:rsid w:val="001B39C2"/>
    <w:rsid w:val="001F2A69"/>
    <w:rsid w:val="0047156F"/>
    <w:rsid w:val="00485B7E"/>
    <w:rsid w:val="004C1398"/>
    <w:rsid w:val="00547ECB"/>
    <w:rsid w:val="00582470"/>
    <w:rsid w:val="005E01CA"/>
    <w:rsid w:val="005E1758"/>
    <w:rsid w:val="005E7AB3"/>
    <w:rsid w:val="00A40A64"/>
    <w:rsid w:val="00AA5C54"/>
    <w:rsid w:val="00AE6369"/>
    <w:rsid w:val="00B35E8D"/>
    <w:rsid w:val="00C62FA7"/>
    <w:rsid w:val="00C65E7E"/>
    <w:rsid w:val="00C814BD"/>
    <w:rsid w:val="00ED3454"/>
    <w:rsid w:val="00FA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psmo">
    <w:name w:val="Normální písmo"/>
    <w:basedOn w:val="Normln"/>
    <w:link w:val="NormlnpsmoChar"/>
    <w:qFormat/>
    <w:rsid w:val="00AE6369"/>
    <w:pPr>
      <w:spacing w:after="160" w:line="240" w:lineRule="auto"/>
      <w:jc w:val="both"/>
    </w:pPr>
    <w:rPr>
      <w:rFonts w:ascii="Arial" w:eastAsia="Calibri" w:hAnsi="Arial" w:cs="Arial"/>
      <w:sz w:val="20"/>
      <w:szCs w:val="20"/>
    </w:rPr>
  </w:style>
  <w:style w:type="character" w:customStyle="1" w:styleId="NormlnpsmoChar">
    <w:name w:val="Normální písmo Char"/>
    <w:basedOn w:val="Standardnpsmoodstavce"/>
    <w:link w:val="Normlnpsmo"/>
    <w:rsid w:val="00AE6369"/>
    <w:rPr>
      <w:rFonts w:ascii="Arial" w:eastAsia="Calibri" w:hAnsi="Arial" w:cs="Arial"/>
      <w:sz w:val="20"/>
      <w:szCs w:val="20"/>
    </w:rPr>
  </w:style>
  <w:style w:type="paragraph" w:customStyle="1" w:styleId="nad1">
    <w:name w:val="nad1"/>
    <w:basedOn w:val="Odstavecseseznamem"/>
    <w:qFormat/>
    <w:rsid w:val="00AE6369"/>
    <w:pPr>
      <w:widowControl w:val="0"/>
      <w:numPr>
        <w:numId w:val="1"/>
      </w:numPr>
      <w:suppressAutoHyphens/>
      <w:autoSpaceDE w:val="0"/>
      <w:autoSpaceDN w:val="0"/>
      <w:adjustRightInd w:val="0"/>
      <w:spacing w:before="120" w:after="120" w:line="360" w:lineRule="auto"/>
      <w:jc w:val="both"/>
    </w:pPr>
    <w:rPr>
      <w:rFonts w:ascii="Arial" w:eastAsia="Lucida Sans Unicode" w:hAnsi="Arial" w:cs="Arial"/>
      <w:b/>
      <w:kern w:val="1"/>
      <w:sz w:val="24"/>
      <w:szCs w:val="24"/>
      <w:u w:val="single"/>
      <w:lang w:eastAsia="cs-CZ"/>
    </w:rPr>
  </w:style>
  <w:style w:type="paragraph" w:customStyle="1" w:styleId="nad2">
    <w:name w:val="nad2"/>
    <w:basedOn w:val="nad1"/>
    <w:link w:val="nad2Char"/>
    <w:qFormat/>
    <w:rsid w:val="00AE6369"/>
    <w:pPr>
      <w:numPr>
        <w:ilvl w:val="1"/>
      </w:numPr>
    </w:pPr>
    <w:rPr>
      <w:b w:val="0"/>
      <w:sz w:val="20"/>
      <w:szCs w:val="20"/>
    </w:rPr>
  </w:style>
  <w:style w:type="character" w:customStyle="1" w:styleId="nad2Char">
    <w:name w:val="nad2 Char"/>
    <w:basedOn w:val="Standardnpsmoodstavce"/>
    <w:link w:val="nad2"/>
    <w:rsid w:val="00AE6369"/>
    <w:rPr>
      <w:rFonts w:ascii="Arial" w:eastAsia="Lucida Sans Unicode" w:hAnsi="Arial" w:cs="Arial"/>
      <w:kern w:val="1"/>
      <w:sz w:val="20"/>
      <w:szCs w:val="20"/>
      <w:u w:val="single"/>
      <w:lang w:eastAsia="cs-CZ"/>
    </w:rPr>
  </w:style>
  <w:style w:type="paragraph" w:customStyle="1" w:styleId="Default">
    <w:name w:val="Default"/>
    <w:rsid w:val="00AE63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E6369"/>
    <w:pPr>
      <w:ind w:left="720"/>
      <w:contextualSpacing/>
    </w:pPr>
  </w:style>
  <w:style w:type="paragraph" w:styleId="Zhlav">
    <w:name w:val="header"/>
    <w:basedOn w:val="Normln"/>
    <w:link w:val="ZhlavChar"/>
    <w:rsid w:val="0047156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47156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psmo">
    <w:name w:val="Normální písmo"/>
    <w:basedOn w:val="Normln"/>
    <w:link w:val="NormlnpsmoChar"/>
    <w:qFormat/>
    <w:rsid w:val="00AE6369"/>
    <w:pPr>
      <w:spacing w:after="160" w:line="240" w:lineRule="auto"/>
      <w:jc w:val="both"/>
    </w:pPr>
    <w:rPr>
      <w:rFonts w:ascii="Arial" w:eastAsia="Calibri" w:hAnsi="Arial" w:cs="Arial"/>
      <w:sz w:val="20"/>
      <w:szCs w:val="20"/>
    </w:rPr>
  </w:style>
  <w:style w:type="character" w:customStyle="1" w:styleId="NormlnpsmoChar">
    <w:name w:val="Normální písmo Char"/>
    <w:basedOn w:val="Standardnpsmoodstavce"/>
    <w:link w:val="Normlnpsmo"/>
    <w:rsid w:val="00AE6369"/>
    <w:rPr>
      <w:rFonts w:ascii="Arial" w:eastAsia="Calibri" w:hAnsi="Arial" w:cs="Arial"/>
      <w:sz w:val="20"/>
      <w:szCs w:val="20"/>
    </w:rPr>
  </w:style>
  <w:style w:type="paragraph" w:customStyle="1" w:styleId="nad1">
    <w:name w:val="nad1"/>
    <w:basedOn w:val="Odstavecseseznamem"/>
    <w:qFormat/>
    <w:rsid w:val="00AE6369"/>
    <w:pPr>
      <w:widowControl w:val="0"/>
      <w:numPr>
        <w:numId w:val="1"/>
      </w:numPr>
      <w:suppressAutoHyphens/>
      <w:autoSpaceDE w:val="0"/>
      <w:autoSpaceDN w:val="0"/>
      <w:adjustRightInd w:val="0"/>
      <w:spacing w:before="120" w:after="120" w:line="360" w:lineRule="auto"/>
      <w:jc w:val="both"/>
    </w:pPr>
    <w:rPr>
      <w:rFonts w:ascii="Arial" w:eastAsia="Lucida Sans Unicode" w:hAnsi="Arial" w:cs="Arial"/>
      <w:b/>
      <w:kern w:val="1"/>
      <w:sz w:val="24"/>
      <w:szCs w:val="24"/>
      <w:u w:val="single"/>
      <w:lang w:eastAsia="cs-CZ"/>
    </w:rPr>
  </w:style>
  <w:style w:type="paragraph" w:customStyle="1" w:styleId="nad2">
    <w:name w:val="nad2"/>
    <w:basedOn w:val="nad1"/>
    <w:link w:val="nad2Char"/>
    <w:qFormat/>
    <w:rsid w:val="00AE6369"/>
    <w:pPr>
      <w:numPr>
        <w:ilvl w:val="1"/>
      </w:numPr>
    </w:pPr>
    <w:rPr>
      <w:b w:val="0"/>
      <w:sz w:val="20"/>
      <w:szCs w:val="20"/>
    </w:rPr>
  </w:style>
  <w:style w:type="character" w:customStyle="1" w:styleId="nad2Char">
    <w:name w:val="nad2 Char"/>
    <w:basedOn w:val="Standardnpsmoodstavce"/>
    <w:link w:val="nad2"/>
    <w:rsid w:val="00AE6369"/>
    <w:rPr>
      <w:rFonts w:ascii="Arial" w:eastAsia="Lucida Sans Unicode" w:hAnsi="Arial" w:cs="Arial"/>
      <w:kern w:val="1"/>
      <w:sz w:val="20"/>
      <w:szCs w:val="20"/>
      <w:u w:val="single"/>
      <w:lang w:eastAsia="cs-CZ"/>
    </w:rPr>
  </w:style>
  <w:style w:type="paragraph" w:customStyle="1" w:styleId="Default">
    <w:name w:val="Default"/>
    <w:rsid w:val="00AE63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E6369"/>
    <w:pPr>
      <w:ind w:left="720"/>
      <w:contextualSpacing/>
    </w:pPr>
  </w:style>
  <w:style w:type="paragraph" w:styleId="Zhlav">
    <w:name w:val="header"/>
    <w:basedOn w:val="Normln"/>
    <w:link w:val="ZhlavChar"/>
    <w:rsid w:val="0047156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47156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1958</Words>
  <Characters>11557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Otta Michael</dc:creator>
  <cp:lastModifiedBy>Meszarosova Iveta</cp:lastModifiedBy>
  <cp:revision>5</cp:revision>
  <dcterms:created xsi:type="dcterms:W3CDTF">2013-05-28T05:08:00Z</dcterms:created>
  <dcterms:modified xsi:type="dcterms:W3CDTF">2013-05-28T06:16:00Z</dcterms:modified>
</cp:coreProperties>
</file>