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14"/>
        <w:gridCol w:w="2512"/>
        <w:gridCol w:w="1100"/>
        <w:gridCol w:w="10835"/>
        <w:gridCol w:w="943"/>
      </w:tblGrid>
      <w:tr w:rsidR="00F9571E" w:rsidRPr="002F6BE2">
        <w:trPr>
          <w:cantSplit/>
        </w:trPr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11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ROZVAHA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9571E" w:rsidRPr="002F6BE2">
        <w:trPr>
          <w:cantSplit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F9571E" w:rsidRPr="002F6BE2" w:rsidRDefault="00FC0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7.7pt;margin-top:2pt;width:70.85pt;height:70.85pt;z-index:251657728;mso-position-horizontal-relative:text;mso-position-vertical-relative:text" o:allowincell="f">
                  <v:imagedata r:id="rId7" o:title=""/>
                </v:shape>
              </w:pict>
            </w:r>
          </w:p>
        </w:tc>
        <w:tc>
          <w:tcPr>
            <w:tcW w:w="128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územní samosprávné celky, svazky obcí, regionální rady regionu soudržnosti</w:t>
            </w:r>
          </w:p>
        </w:tc>
      </w:tr>
      <w:tr w:rsidR="00F9571E" w:rsidRPr="002F6BE2">
        <w:trPr>
          <w:cantSplit/>
        </w:trPr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8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F6BE2">
              <w:rPr>
                <w:rFonts w:ascii="Arial" w:hAnsi="Arial" w:cs="Arial"/>
                <w:color w:val="000000"/>
                <w:sz w:val="17"/>
                <w:szCs w:val="17"/>
              </w:rPr>
              <w:t>(v Kč, s přesností na dvě desetinná místa)</w:t>
            </w:r>
          </w:p>
        </w:tc>
      </w:tr>
      <w:tr w:rsidR="00F9571E" w:rsidRPr="002F6BE2">
        <w:trPr>
          <w:cantSplit/>
        </w:trPr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F6BE2">
              <w:rPr>
                <w:rFonts w:ascii="Arial" w:hAnsi="Arial" w:cs="Arial"/>
                <w:color w:val="000000"/>
                <w:sz w:val="17"/>
                <w:szCs w:val="17"/>
              </w:rPr>
              <w:t>Období:</w:t>
            </w:r>
          </w:p>
        </w:tc>
        <w:tc>
          <w:tcPr>
            <w:tcW w:w="11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12 / 2012</w:t>
            </w:r>
          </w:p>
        </w:tc>
      </w:tr>
      <w:tr w:rsidR="00F9571E" w:rsidRPr="002F6BE2">
        <w:trPr>
          <w:cantSplit/>
        </w:trPr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F6BE2"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1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70891508</w:t>
            </w:r>
          </w:p>
        </w:tc>
      </w:tr>
      <w:tr w:rsidR="00F9571E" w:rsidRPr="002F6BE2">
        <w:trPr>
          <w:cantSplit/>
        </w:trPr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F6BE2">
              <w:rPr>
                <w:rFonts w:ascii="Arial" w:hAnsi="Arial" w:cs="Arial"/>
                <w:color w:val="000000"/>
                <w:sz w:val="17"/>
                <w:szCs w:val="17"/>
              </w:rPr>
              <w:t>Název:</w:t>
            </w:r>
          </w:p>
        </w:tc>
        <w:tc>
          <w:tcPr>
            <w:tcW w:w="11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Liberecký kraj </w:t>
            </w:r>
          </w:p>
        </w:tc>
      </w:tr>
    </w:tbl>
    <w:p w:rsidR="00F9571E" w:rsidRDefault="00F957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  <w:sectPr w:rsidR="00F9571E">
          <w:headerReference w:type="default" r:id="rId8"/>
          <w:footerReference w:type="default" r:id="rId9"/>
          <w:pgSz w:w="16838" w:h="11906" w:orient="landscape"/>
          <w:pgMar w:top="566" w:right="566" w:bottom="566" w:left="566" w:header="566" w:footer="566" w:gutter="0"/>
          <w:cols w:space="708"/>
          <w:noEndnote/>
        </w:sectPr>
      </w:pPr>
    </w:p>
    <w:p w:rsidR="00F9571E" w:rsidRDefault="00F9571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04"/>
      </w:tblGrid>
      <w:tr w:rsidR="00F9571E" w:rsidRPr="002F6BE2">
        <w:trPr>
          <w:cantSplit/>
        </w:trPr>
        <w:tc>
          <w:tcPr>
            <w:tcW w:w="1570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</w:tr>
    </w:tbl>
    <w:p w:rsidR="00F9571E" w:rsidRDefault="00F95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  <w:sectPr w:rsidR="00F9571E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6838" w:h="11906" w:orient="landscape"/>
          <w:pgMar w:top="566" w:right="566" w:bottom="566" w:left="566" w:header="708" w:footer="708" w:gutter="0"/>
          <w:cols w:space="708"/>
          <w:noEndnote/>
          <w:titlePg/>
        </w:sectPr>
      </w:pPr>
    </w:p>
    <w:tbl>
      <w:tblPr>
        <w:tblW w:w="0" w:type="dxa"/>
        <w:tblInd w:w="1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"/>
        <w:gridCol w:w="6124"/>
        <w:gridCol w:w="785"/>
        <w:gridCol w:w="2042"/>
        <w:gridCol w:w="2041"/>
        <w:gridCol w:w="2042"/>
        <w:gridCol w:w="2042"/>
      </w:tblGrid>
      <w:tr w:rsidR="00F9571E" w:rsidRPr="002F6BE2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  <w:tcMar>
              <w:left w:w="10" w:type="dxa"/>
              <w:right w:w="1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612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81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10" w:color="000000" w:fill="FFFFFF"/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F6BE2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Období</w:t>
            </w:r>
          </w:p>
        </w:tc>
      </w:tr>
      <w:tr w:rsidR="00F9571E" w:rsidRPr="002F6BE2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  <w:tcMar>
              <w:left w:w="10" w:type="dxa"/>
              <w:right w:w="1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F6BE2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Číslo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F6BE2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Syntetický</w:t>
            </w:r>
          </w:p>
        </w:tc>
        <w:tc>
          <w:tcPr>
            <w:tcW w:w="2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pct10" w:color="000000" w:fill="FFFFFF"/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2F6BE2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Běžné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2042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pct10" w:color="000000" w:fill="FFFFFF"/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2F6BE2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Minulé</w:t>
            </w:r>
          </w:p>
        </w:tc>
      </w:tr>
      <w:tr w:rsidR="00F9571E" w:rsidRPr="002F6BE2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  <w:tcMar>
              <w:left w:w="10" w:type="dxa"/>
              <w:right w:w="1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F6BE2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položky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F6BE2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Název položky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F6BE2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účet</w:t>
            </w:r>
          </w:p>
        </w:tc>
        <w:tc>
          <w:tcPr>
            <w:tcW w:w="2042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pct10" w:color="000000" w:fill="FFFFFF"/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F6BE2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Brutto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F6BE2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Korekce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F6BE2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Netto</w:t>
            </w:r>
          </w:p>
        </w:tc>
        <w:tc>
          <w:tcPr>
            <w:tcW w:w="2042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pct10" w:color="000000" w:fill="FFFFFF"/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F9571E" w:rsidRPr="002F6BE2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  <w:tcMar>
              <w:left w:w="10" w:type="dxa"/>
              <w:right w:w="1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2042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pct10" w:color="000000" w:fill="FFFFFF"/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</w:pPr>
            <w:r w:rsidRPr="002F6BE2"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>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</w:pPr>
            <w:r w:rsidRPr="002F6BE2"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>2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pct10" w:color="000000" w:fill="FFFFFF"/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</w:pPr>
            <w:r w:rsidRPr="002F6BE2"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>3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0"/>
                <w:szCs w:val="10"/>
              </w:rPr>
            </w:pPr>
            <w:r w:rsidRPr="002F6BE2">
              <w:rPr>
                <w:rFonts w:ascii="Arial" w:hAnsi="Arial" w:cs="Arial"/>
                <w:b/>
                <w:bCs/>
                <w:i/>
                <w:iCs/>
                <w:color w:val="000000"/>
                <w:sz w:val="10"/>
                <w:szCs w:val="10"/>
              </w:rPr>
              <w:t>4</w:t>
            </w:r>
          </w:p>
        </w:tc>
      </w:tr>
    </w:tbl>
    <w:p w:rsidR="00F9571E" w:rsidRDefault="00F9571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p w:rsidR="00F9571E" w:rsidRDefault="00F957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4"/>
          <w:szCs w:val="14"/>
        </w:rPr>
        <w:sectPr w:rsidR="00F9571E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6838" w:h="11906" w:orient="landscape"/>
          <w:pgMar w:top="566" w:right="566" w:bottom="566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"/>
        <w:gridCol w:w="6438"/>
        <w:gridCol w:w="471"/>
        <w:gridCol w:w="2042"/>
        <w:gridCol w:w="2041"/>
        <w:gridCol w:w="2042"/>
        <w:gridCol w:w="2042"/>
      </w:tblGrid>
      <w:tr w:rsidR="00F9571E" w:rsidRPr="002F6BE2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2F6BE2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AKTIVA CELKEM</w:t>
            </w:r>
          </w:p>
        </w:tc>
        <w:tc>
          <w:tcPr>
            <w:tcW w:w="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6 114 061 891,83 </w:t>
            </w: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458 175 292,80 </w:t>
            </w: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5 655 886 599,03 </w:t>
            </w: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4 740 989 615,17 </w:t>
            </w:r>
          </w:p>
        </w:tc>
      </w:tr>
    </w:tbl>
    <w:p w:rsidR="00F9571E" w:rsidRDefault="00F9571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"/>
        <w:gridCol w:w="157"/>
        <w:gridCol w:w="157"/>
        <w:gridCol w:w="157"/>
        <w:gridCol w:w="6438"/>
        <w:gridCol w:w="471"/>
        <w:gridCol w:w="2042"/>
        <w:gridCol w:w="2041"/>
        <w:gridCol w:w="2042"/>
        <w:gridCol w:w="2042"/>
      </w:tblGrid>
      <w:tr w:rsidR="00F9571E" w:rsidRPr="002F6BE2">
        <w:trPr>
          <w:cantSplit/>
        </w:trPr>
        <w:tc>
          <w:tcPr>
            <w:tcW w:w="3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A.</w:t>
            </w:r>
          </w:p>
        </w:tc>
        <w:tc>
          <w:tcPr>
            <w:tcW w:w="3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Stálá aktiva</w:t>
            </w:r>
          </w:p>
        </w:tc>
        <w:tc>
          <w:tcPr>
            <w:tcW w:w="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3 627 641 047,03 </w:t>
            </w: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458 175 279,80 </w:t>
            </w: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3 169 465 767,23 </w:t>
            </w: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2 533 972 237,97 </w:t>
            </w: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I.</w:t>
            </w:r>
          </w:p>
        </w:tc>
        <w:tc>
          <w:tcPr>
            <w:tcW w:w="157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3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Dlouhodobý nehmotný majetek</w:t>
            </w:r>
          </w:p>
        </w:tc>
        <w:tc>
          <w:tcPr>
            <w:tcW w:w="47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222 242 438,31 </w:t>
            </w: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60 578 502,75 </w:t>
            </w: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161 663 935,56 </w:t>
            </w: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162 382 594,99 </w:t>
            </w: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Nehmotné výsledky výzkumu a vývoje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Software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91 529 563,01 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44 958 213,05 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46 571 349,96 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46 003 503,81 </w:t>
            </w: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Ocenitelná práva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80 000,00 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15 200,00 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64 800,00 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68 600,00 </w:t>
            </w: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Povolenky na emise a preferenční limity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Drobný dlouhodobý nehmotný majetek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2 047 364,70 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2 047 364,70 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Ostatní dlouhodobý nehmotný majetek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64 841 169,60 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13 557 725,00 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51 283 444,60 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44 113 505,60 </w:t>
            </w: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Nedokončený dlouhodobý nehmotný majetek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041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63 744 341,00 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63 744 341,00 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72 196 985,58 </w:t>
            </w: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8.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Uspořádací účet technického zhodnocení dlouhodobého nehmotného majetku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044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9.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Poskytnuté zálohy na dlouhodobý nehmotný majetek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051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II.</w:t>
            </w:r>
          </w:p>
        </w:tc>
        <w:tc>
          <w:tcPr>
            <w:tcW w:w="157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3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Dlouhodobý hmotný majetek</w:t>
            </w:r>
          </w:p>
        </w:tc>
        <w:tc>
          <w:tcPr>
            <w:tcW w:w="47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1 526 364 414,57 </w:t>
            </w: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397 596 777,05 </w:t>
            </w: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1 128 767 637,52 </w:t>
            </w: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774 029 181,53 </w:t>
            </w: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Pozemky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17 539 708,00 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17 539 708,00 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19 030 533,00 </w:t>
            </w: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Kulturní předměty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534 430,00 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534 430,00 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534 430,00 </w:t>
            </w: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Stavby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608 452 388,04 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233 472 208,02 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374 980 180,02 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367 499 962,54 </w:t>
            </w: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Samostatné movité věci a soubory movitých věcí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176 114 637,05 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103 579 732,59 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72 534 904,46 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93 771 230,71 </w:t>
            </w: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Pěstitelské celky trvalých porostů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Drobný dlouhodobý hmotný majetek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028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60 544 836,44 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60 544 836,44 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Ostatní dlouhodobý hmotný majetek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8.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Nedokončený dlouhodobý hmotný majetek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042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663 158 315,04 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663 158 315,04 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292 863 375,28 </w:t>
            </w: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9.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Uspořádací účet technického zhodn ocení dlouhodobého hmotného majetku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045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Poskytnuté zálohy na dlouhodobý hmotný majetek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052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20 100,00 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20 100,00 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329 650,00 </w:t>
            </w: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III.</w:t>
            </w:r>
          </w:p>
        </w:tc>
        <w:tc>
          <w:tcPr>
            <w:tcW w:w="157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3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Dlouhodobý finanční majetek</w:t>
            </w:r>
          </w:p>
        </w:tc>
        <w:tc>
          <w:tcPr>
            <w:tcW w:w="47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1 589 966 833,45 </w:t>
            </w: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1 589 966 833,45 </w:t>
            </w: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1 589 826 833,45 </w:t>
            </w: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Majetkové účasti v osobách s rozhodujícím vlivem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061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1 589 966 833,45 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1 589 966 833,45 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1 589 826 833,45 </w:t>
            </w: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Majetkové účasti v osobách s podstatným vlivem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062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Dluhové cenné papíry držené do splatnosti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063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Dlouhodobé půjčky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067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Termínované vklady dlouhodobé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068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Ostatní dlouhodobý finanční majetek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069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Pořizovaný dlouhodobý finanční majetek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043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8.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Poskytnuté zálohy na dlouhodobý finanční majetek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053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IV.</w:t>
            </w:r>
          </w:p>
        </w:tc>
        <w:tc>
          <w:tcPr>
            <w:tcW w:w="157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3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Dlouhodobé pohledávky</w:t>
            </w:r>
          </w:p>
        </w:tc>
        <w:tc>
          <w:tcPr>
            <w:tcW w:w="47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289 067 360,70 </w:t>
            </w: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289 067 360,70 </w:t>
            </w: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7 733 628,00 </w:t>
            </w: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Poskytnuté návratné finanční výpomoci dlouhodobé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462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2 513 628,00 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2 513 628,00 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7 663 628,00 </w:t>
            </w: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Dlouhodobé pohledávky z postoupených úvěrů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464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Dlouhodobé poskytnuté zálohy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22 000 000,00 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22 000 000,00 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Dlouhodobé pohledávky z ručení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466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Dlouhodobé pohledávky z nástrojů spolufinancovaných ze zahraničí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Ostatní dlouhodobé pohledávky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469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70 000,00 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70 000,00 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70 000,00 </w:t>
            </w: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Dlouhodobé poskytnuté zálohy na trasfery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471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264 483 732,70 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264 483 732,70 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F9571E" w:rsidRDefault="00F9571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"/>
        <w:gridCol w:w="157"/>
        <w:gridCol w:w="157"/>
        <w:gridCol w:w="157"/>
        <w:gridCol w:w="6438"/>
        <w:gridCol w:w="471"/>
        <w:gridCol w:w="2042"/>
        <w:gridCol w:w="2041"/>
        <w:gridCol w:w="2042"/>
        <w:gridCol w:w="2042"/>
      </w:tblGrid>
      <w:tr w:rsidR="00F9571E" w:rsidRPr="002F6BE2">
        <w:trPr>
          <w:cantSplit/>
        </w:trPr>
        <w:tc>
          <w:tcPr>
            <w:tcW w:w="3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B.</w:t>
            </w:r>
          </w:p>
        </w:tc>
        <w:tc>
          <w:tcPr>
            <w:tcW w:w="3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Oběžná aktiva</w:t>
            </w:r>
          </w:p>
        </w:tc>
        <w:tc>
          <w:tcPr>
            <w:tcW w:w="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2 486 420 844,80 </w:t>
            </w: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13,00 </w:t>
            </w: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2 486 420 831,80 </w:t>
            </w: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2 207 017 377,20 </w:t>
            </w: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I.</w:t>
            </w:r>
          </w:p>
        </w:tc>
        <w:tc>
          <w:tcPr>
            <w:tcW w:w="157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3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Zásoby</w:t>
            </w:r>
          </w:p>
        </w:tc>
        <w:tc>
          <w:tcPr>
            <w:tcW w:w="47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2 259 039,03 </w:t>
            </w: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2 259 039,03 </w:t>
            </w: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5 888 516,19 </w:t>
            </w: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Pořízení materiálu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Materiál na skladě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2 259 039,03 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2 259 039,03 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5 888 516,19 </w:t>
            </w: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Materiál na cestě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Nedokončená výroba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Polotovary vlastní výroby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Výrobky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Pořízení zboží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8.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Zboží na skladě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9.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Zboží na cestě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Ostatní zásoby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II.</w:t>
            </w:r>
          </w:p>
        </w:tc>
        <w:tc>
          <w:tcPr>
            <w:tcW w:w="157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3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Krátkodobé pohledávky</w:t>
            </w:r>
          </w:p>
        </w:tc>
        <w:tc>
          <w:tcPr>
            <w:tcW w:w="47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1 397 521 954,79 </w:t>
            </w: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13,00 </w:t>
            </w: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1 397 521 941,79 </w:t>
            </w: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1 133 217 368,80 </w:t>
            </w: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Odběratelé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758 930,21 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13,00 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758 917,21 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1 117 187,07 </w:t>
            </w: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Směnky k inkasu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Pohledávky za eskontované cenné papíry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Krátkodobé poskytnuté zálohy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25 043 453,64 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25 043 453,64 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19 028 293,59 </w:t>
            </w: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Jiné pohledávky z hlavní činnosti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315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10 314 395,11 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10 314 395,11 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3 317 755,75 </w:t>
            </w: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Poskytnuté návratné finanční výpomoci krátkodobé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260 000,00 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260 000,00 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260 000,00 </w:t>
            </w: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Krátkodobé pohledávky z postoupených úvěrů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317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8.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Pohledávky titulu daní a obdobných dávek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9.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Pohledávky ze sdílených daní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Pohledávky za zaměstnanci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2 061,00 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2 061,00 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1 326,00 </w:t>
            </w: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Zúčtování s institucemi sociálního zabezpečení a zdravotního pojištění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336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Daň z příjmů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341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Jiné přímé daně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Daň z přidané hodnoty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343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817 853,36 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817 853,36 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Jiné daně a poplatky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Pohledávky za vybranými ústředními vládními institucemi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346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Pohledávky za vybranými místními vládními institucemi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348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13 072,00 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13 072,00 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45,00 </w:t>
            </w: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Pohledávky za účastníky sdružení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Krátkodobé pohledávky z ručení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361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Pevné termínové operace a opce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363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Pohledávky z finančního zajištění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Pohledávky z vydaných dluhopisů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367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Krátkodobé pohledávky z nástrojů spolufinancovaných ze zahraničí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371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Krátkodobé poskytnuté zálohy na transfery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373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59 645 767,65 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59 645 767,65 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285 236 408,90 </w:t>
            </w: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Náklady příštích období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1 403 519,86 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1 403 519,86 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786 583,57 </w:t>
            </w: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26.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Příjmy příštích období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Dohadné účty aktivní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388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1 299 261 052,46 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1 299 261 052,46 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823 351 688,92 </w:t>
            </w: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28.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Ostatní krátkodobé pohledávky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1 849,50 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1 849,50 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118 080,00 </w:t>
            </w: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III.</w:t>
            </w:r>
          </w:p>
        </w:tc>
        <w:tc>
          <w:tcPr>
            <w:tcW w:w="157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3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Krátkodobý finanční majetek</w:t>
            </w:r>
          </w:p>
        </w:tc>
        <w:tc>
          <w:tcPr>
            <w:tcW w:w="47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1 086 639 850,98 </w:t>
            </w: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1 086 639 850,98 </w:t>
            </w: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1 067 911 492,21 </w:t>
            </w: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Majetkové cenné papíry k obchodování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Dluhové cenné papíry k obchodování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Jiné cenné papíry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Termínované vklady krátkodobé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Jiné běžné účty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1 083 490,09 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1 083 490,09 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292 584,29 </w:t>
            </w: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9.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Běžný účet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Základní běžný účet územních samosprávných celků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1 005 837 166,42 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1 005 837 166,42 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969 643 196,63 </w:t>
            </w: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Běžné účty fondů územních samosprávných celků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79 681 684,47 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79 681 684,47 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97 926 371,29 </w:t>
            </w: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Ceniny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37 510,00 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37 510,00 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49 340,00 </w:t>
            </w: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Peníze na cestě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Pokladna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F9571E" w:rsidRDefault="00F957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  <w:sectPr w:rsidR="00F9571E">
          <w:headerReference w:type="default" r:id="rId18"/>
          <w:footerReference w:type="default" r:id="rId19"/>
          <w:headerReference w:type="first" r:id="rId20"/>
          <w:footerReference w:type="first" r:id="rId21"/>
          <w:type w:val="continuous"/>
          <w:pgSz w:w="16838" w:h="11906" w:orient="landscape"/>
          <w:pgMar w:top="566" w:right="566" w:bottom="566" w:left="566" w:header="708" w:footer="708" w:gutter="0"/>
          <w:cols w:space="708"/>
          <w:noEndnote/>
          <w:titlePg/>
        </w:sectPr>
      </w:pPr>
    </w:p>
    <w:p w:rsidR="00F9571E" w:rsidRDefault="002F6B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page"/>
      </w:r>
    </w:p>
    <w:tbl>
      <w:tblPr>
        <w:tblW w:w="0" w:type="dxa"/>
        <w:tblInd w:w="1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"/>
        <w:gridCol w:w="6124"/>
        <w:gridCol w:w="785"/>
        <w:gridCol w:w="2042"/>
        <w:gridCol w:w="2041"/>
        <w:gridCol w:w="4084"/>
      </w:tblGrid>
      <w:tr w:rsidR="00F9571E" w:rsidRPr="002F6BE2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  <w:tcMar>
              <w:left w:w="10" w:type="dxa"/>
              <w:right w:w="1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F6BE2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Číslo</w:t>
            </w:r>
          </w:p>
        </w:tc>
        <w:tc>
          <w:tcPr>
            <w:tcW w:w="612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F6BE2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Syntetický</w:t>
            </w:r>
          </w:p>
        </w:tc>
        <w:tc>
          <w:tcPr>
            <w:tcW w:w="40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10" w:color="000000" w:fill="FFFFFF"/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F6BE2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Období</w:t>
            </w: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F9571E" w:rsidRPr="002F6BE2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  <w:tcMar>
              <w:left w:w="10" w:type="dxa"/>
              <w:right w:w="1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F6BE2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položky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F6BE2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Název položky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F6BE2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účet</w:t>
            </w:r>
          </w:p>
        </w:tc>
        <w:tc>
          <w:tcPr>
            <w:tcW w:w="2042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pct10" w:color="000000" w:fill="FFFFFF"/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F6BE2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Běžné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F6BE2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Minulé</w:t>
            </w: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F9571E" w:rsidRPr="002F6BE2">
        <w:trPr>
          <w:cantSplit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  <w:tcMar>
              <w:left w:w="10" w:type="dxa"/>
              <w:right w:w="1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2042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pct10" w:color="000000" w:fill="FFFFFF"/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</w:pPr>
            <w:r w:rsidRPr="002F6BE2"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>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</w:pPr>
            <w:r w:rsidRPr="002F6BE2"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>2</w:t>
            </w: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</w:pPr>
          </w:p>
        </w:tc>
      </w:tr>
    </w:tbl>
    <w:p w:rsidR="00F9571E" w:rsidRDefault="00F9571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p w:rsidR="00F9571E" w:rsidRDefault="00F957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4"/>
          <w:szCs w:val="14"/>
        </w:rPr>
        <w:sectPr w:rsidR="00F9571E">
          <w:headerReference w:type="default" r:id="rId22"/>
          <w:footerReference w:type="default" r:id="rId23"/>
          <w:headerReference w:type="first" r:id="rId24"/>
          <w:footerReference w:type="first" r:id="rId25"/>
          <w:type w:val="continuous"/>
          <w:pgSz w:w="16838" w:h="11906" w:orient="landscape"/>
          <w:pgMar w:top="566" w:right="566" w:bottom="566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"/>
        <w:gridCol w:w="6438"/>
        <w:gridCol w:w="471"/>
        <w:gridCol w:w="2042"/>
        <w:gridCol w:w="2041"/>
        <w:gridCol w:w="2042"/>
        <w:gridCol w:w="2042"/>
      </w:tblGrid>
      <w:tr w:rsidR="00F9571E" w:rsidRPr="002F6BE2">
        <w:trPr>
          <w:cantSplit/>
        </w:trPr>
        <w:tc>
          <w:tcPr>
            <w:tcW w:w="6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2F6BE2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PASIVA CELKEM</w:t>
            </w:r>
          </w:p>
        </w:tc>
        <w:tc>
          <w:tcPr>
            <w:tcW w:w="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5 655 886 599,03 </w:t>
            </w: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4 740 989 615,17 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F9571E" w:rsidRDefault="00F9571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"/>
        <w:gridCol w:w="157"/>
        <w:gridCol w:w="157"/>
        <w:gridCol w:w="157"/>
        <w:gridCol w:w="6438"/>
        <w:gridCol w:w="471"/>
        <w:gridCol w:w="2042"/>
        <w:gridCol w:w="2041"/>
        <w:gridCol w:w="2042"/>
        <w:gridCol w:w="2042"/>
      </w:tblGrid>
      <w:tr w:rsidR="00F9571E" w:rsidRPr="002F6BE2">
        <w:trPr>
          <w:cantSplit/>
        </w:trPr>
        <w:tc>
          <w:tcPr>
            <w:tcW w:w="3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C.</w:t>
            </w:r>
          </w:p>
        </w:tc>
        <w:tc>
          <w:tcPr>
            <w:tcW w:w="3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Vlastní kapitál</w:t>
            </w:r>
          </w:p>
        </w:tc>
        <w:tc>
          <w:tcPr>
            <w:tcW w:w="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2 949 834 745,70 </w:t>
            </w: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2 558 412 917,57 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I.</w:t>
            </w:r>
          </w:p>
        </w:tc>
        <w:tc>
          <w:tcPr>
            <w:tcW w:w="157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3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Jmění účetní jednotky a upravující položky</w:t>
            </w:r>
          </w:p>
        </w:tc>
        <w:tc>
          <w:tcPr>
            <w:tcW w:w="47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2 062 098 078,36 </w:t>
            </w: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1 947 347 588,56 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Jmění účetní jednotky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2 358 320 370,37 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2 421 150 891,20 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Transfery na pořízení dlouhodobého majetku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403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467 378 293,43 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285 303 708,24 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Kurzové rozdíly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405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Oceňovací rozdíly při prvotním použití metody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FF0000"/>
                <w:sz w:val="16"/>
                <w:szCs w:val="16"/>
              </w:rPr>
              <w:t>760 324 555,44-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FF0000"/>
                <w:sz w:val="16"/>
                <w:szCs w:val="16"/>
              </w:rPr>
              <w:t>759 107 010,88-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Jiné oceňovací rozdíly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407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Opravy minulých období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408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FF0000"/>
                <w:sz w:val="16"/>
                <w:szCs w:val="16"/>
              </w:rPr>
              <w:t>3 276 030,00-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II.</w:t>
            </w:r>
          </w:p>
        </w:tc>
        <w:tc>
          <w:tcPr>
            <w:tcW w:w="157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3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Fondy účetní jednotky</w:t>
            </w:r>
          </w:p>
        </w:tc>
        <w:tc>
          <w:tcPr>
            <w:tcW w:w="47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79 681 684,47 </w:t>
            </w: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97 926 371,29 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Ostatní fondy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419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79 681 684,47 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97 926 371,29 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III.</w:t>
            </w:r>
          </w:p>
        </w:tc>
        <w:tc>
          <w:tcPr>
            <w:tcW w:w="157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3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Výsledek hospodaření</w:t>
            </w:r>
          </w:p>
        </w:tc>
        <w:tc>
          <w:tcPr>
            <w:tcW w:w="47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808 054 982,87 </w:t>
            </w: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513 138 957,72 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Výsledek hospodaření běžného účetního období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493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294 916 025,15 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132 546 448,07 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Výsledek hospodaření ve schvalovacím řízení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Nerozdělený zisk, neuhrazená ztráta minulých let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513 138 957,72 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380 592 509,65 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F9571E" w:rsidRDefault="00F9571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"/>
        <w:gridCol w:w="157"/>
        <w:gridCol w:w="157"/>
        <w:gridCol w:w="157"/>
        <w:gridCol w:w="6438"/>
        <w:gridCol w:w="471"/>
        <w:gridCol w:w="2042"/>
        <w:gridCol w:w="2041"/>
        <w:gridCol w:w="2042"/>
        <w:gridCol w:w="2042"/>
      </w:tblGrid>
      <w:tr w:rsidR="00F9571E" w:rsidRPr="002F6BE2">
        <w:trPr>
          <w:cantSplit/>
        </w:trPr>
        <w:tc>
          <w:tcPr>
            <w:tcW w:w="3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D.</w:t>
            </w:r>
          </w:p>
        </w:tc>
        <w:tc>
          <w:tcPr>
            <w:tcW w:w="3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Cizí zdroje</w:t>
            </w:r>
          </w:p>
        </w:tc>
        <w:tc>
          <w:tcPr>
            <w:tcW w:w="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2 706 051 853,33 </w:t>
            </w: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2 182 576 697,60 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I.</w:t>
            </w:r>
          </w:p>
        </w:tc>
        <w:tc>
          <w:tcPr>
            <w:tcW w:w="157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3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Rezervy</w:t>
            </w:r>
          </w:p>
        </w:tc>
        <w:tc>
          <w:tcPr>
            <w:tcW w:w="47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Rezervy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441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II.</w:t>
            </w:r>
          </w:p>
        </w:tc>
        <w:tc>
          <w:tcPr>
            <w:tcW w:w="157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3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Dlouhodobé závazky</w:t>
            </w:r>
          </w:p>
        </w:tc>
        <w:tc>
          <w:tcPr>
            <w:tcW w:w="47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2 098 820 727,22 </w:t>
            </w: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775 993 388,47 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Dlouhodobé úvěry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451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900 080 062,56 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716 215 388,47 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Přijaté návratné finanční výpomoci dlouhodobé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452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Dlouhodobé závazky z vydaných dluhopisů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453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Dlouhodobé přijaté zálohy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455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Dlouhodobé závazky z ručení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456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Dlouhodobé směnky k úhradě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457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Dlouhodobé závazky z nástrojů spolufinancovaných ze zahraničí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458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8.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Ostatní dlouhodobé závazky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459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38 770 000,00 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59 778 000,00 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9.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Dlouhodobé přijaté zálohy na transfery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472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1 159 970 664,66 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III.</w:t>
            </w:r>
          </w:p>
        </w:tc>
        <w:tc>
          <w:tcPr>
            <w:tcW w:w="157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3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Krátkodobé závazky</w:t>
            </w:r>
          </w:p>
        </w:tc>
        <w:tc>
          <w:tcPr>
            <w:tcW w:w="47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607 231 126,11 </w:t>
            </w: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1 406 583 309,13 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Krátkodobé úvěry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Eskontované krátkodobé dluhopisy (směnky)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Krátkodobé závazky z vydaných dluhopisů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Jiné krátkodobé půjčky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Dodavatelé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25 465 017,16 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34 868 900,59 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Směnky k úhradě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Krátkodobé přijaté zálohy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34 480 977,33 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28 061 191,54 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8.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Závazky z dělené správy a kaucí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9.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Přijaté návratné finanční výpomoci krátkodobé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326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Přijaté zálohy daní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327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Zaměstnanci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253 433,00 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315 319,00 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Jiné závazky vůči zaměstnancům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17 853,00 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22 090,00 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Zúčtování s institucemi sociálního zabezpečení a zdravotního pojištění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336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5 079 840,00 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5 157 317,00 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Daň z příjmů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341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Jiné přímé daně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1 442 471,00 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1 429 314,00 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Daň z přidané hodnoty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343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48 469,89 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Jiné daně a poplatky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Závazky k osobám mimo vybrané vládní instituce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345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Závazky k vybraným ústředním vládním institucím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347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8 567 682,00 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46 461,00 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Závazky k vybraným místním vládním institucím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Závazky k účastníkům sdružení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Krátkodobé závazky z ručení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Pevné termínové operace a opce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363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Závazky z finančního zajištění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366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28.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Závazky z upsaných nesplacených cenných papírů a podílů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368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29.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Krátkodobé závazky z nástrojů spolufinancovaných ze zahraničí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30.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Krátkodobé přijaté zálohy na transfery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374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326 799 977,11 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1 110 045 730,74 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31.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Výdaje příštích období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383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32.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Výnosy příštích období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384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6 391 220,00 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4 625 000,00 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33.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Dohadné účty pasivní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389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188 757 386,10 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212 961 918,94 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71E" w:rsidRPr="002F6BE2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34.</w:t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Ostatní krátkodobé závazky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9 975 269,41 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2F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6BE2">
              <w:rPr>
                <w:rFonts w:ascii="Arial" w:hAnsi="Arial" w:cs="Arial"/>
                <w:color w:val="000000"/>
                <w:sz w:val="16"/>
                <w:szCs w:val="16"/>
              </w:rPr>
              <w:t>9 001 596,43 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F9571E" w:rsidRPr="002F6BE2" w:rsidRDefault="00F9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F9571E" w:rsidRDefault="00F957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  <w:sectPr w:rsidR="00F9571E">
          <w:headerReference w:type="default" r:id="rId26"/>
          <w:footerReference w:type="default" r:id="rId27"/>
          <w:headerReference w:type="first" r:id="rId28"/>
          <w:footerReference w:type="first" r:id="rId29"/>
          <w:type w:val="continuous"/>
          <w:pgSz w:w="16838" w:h="11906" w:orient="landscape"/>
          <w:pgMar w:top="566" w:right="566" w:bottom="566" w:left="566" w:header="708" w:footer="708" w:gutter="0"/>
          <w:cols w:space="708"/>
          <w:noEndnote/>
          <w:titlePg/>
        </w:sectPr>
      </w:pPr>
    </w:p>
    <w:p w:rsidR="00F9571E" w:rsidRDefault="002F6BE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* Konec sestavy *</w:t>
      </w:r>
    </w:p>
    <w:p w:rsidR="002F6BE2" w:rsidRDefault="002F6BE2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i/>
          <w:iCs/>
          <w:color w:val="000000"/>
          <w:sz w:val="2"/>
          <w:szCs w:val="2"/>
        </w:rPr>
        <w:t> </w:t>
      </w:r>
    </w:p>
    <w:sectPr w:rsidR="002F6BE2">
      <w:headerReference w:type="default" r:id="rId30"/>
      <w:footerReference w:type="default" r:id="rId31"/>
      <w:headerReference w:type="first" r:id="rId32"/>
      <w:footerReference w:type="first" r:id="rId33"/>
      <w:type w:val="continuous"/>
      <w:pgSz w:w="16838" w:h="11906" w:orient="landscape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CB2" w:rsidRDefault="00FD0CB2">
      <w:pPr>
        <w:spacing w:after="0" w:line="240" w:lineRule="auto"/>
      </w:pPr>
      <w:r>
        <w:separator/>
      </w:r>
    </w:p>
  </w:endnote>
  <w:endnote w:type="continuationSeparator" w:id="0">
    <w:p w:rsidR="00FD0CB2" w:rsidRDefault="00FD0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F9571E" w:rsidRPr="002F6BE2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11:25:27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FC0FB6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5</w: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F9571E" w:rsidRPr="002F6BE2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11:25:27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FC0FB6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5</w: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F9571E" w:rsidRPr="002F6BE2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11:25:27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3B4EDF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5</w: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F9571E" w:rsidRPr="002F6BE2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11:25:27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3B4EDF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5</w: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F9571E" w:rsidRPr="002F6BE2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11:25:27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3B4EDF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5</w: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F9571E" w:rsidRPr="002F6BE2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11:25:27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3B4EDF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5</w: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F9571E" w:rsidRPr="002F6BE2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11:25:27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3B4EDF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5</w: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F9571E" w:rsidRPr="002F6BE2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11:25:27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3B4EDF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5</w: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F9571E" w:rsidRPr="002F6BE2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11:25:27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3B4EDF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5</w: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F9571E" w:rsidRPr="002F6BE2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11:25:27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FC0FB6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3</w: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F9571E" w:rsidRPr="002F6BE2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11:25:27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3B4EDF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5</w: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F9571E" w:rsidRPr="002F6BE2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11:25:27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FC0FB6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4</w: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F9571E" w:rsidRPr="002F6BE2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11:25:27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3B4EDF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5</w:t>
          </w: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CB2" w:rsidRDefault="00FD0CB2">
      <w:pPr>
        <w:spacing w:after="0" w:line="240" w:lineRule="auto"/>
      </w:pPr>
      <w:r>
        <w:separator/>
      </w:r>
    </w:p>
  </w:footnote>
  <w:footnote w:type="continuationSeparator" w:id="0">
    <w:p w:rsidR="00FD0CB2" w:rsidRDefault="00FD0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F9571E" w:rsidRPr="002F6BE2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XCRGURUA / RUA1  (18022013 14:27 / 201301091642)</w:t>
          </w:r>
        </w:p>
      </w:tc>
    </w:tr>
    <w:tr w:rsidR="00F9571E" w:rsidRPr="002F6BE2">
      <w:trPr>
        <w:cantSplit/>
      </w:trPr>
      <w:tc>
        <w:tcPr>
          <w:tcW w:w="15704" w:type="dxa"/>
          <w:gridSpan w:val="2"/>
          <w:tcBorders>
            <w:top w:val="nil"/>
            <w:left w:val="nil"/>
            <w:bottom w:val="nil"/>
            <w:right w:val="nil"/>
          </w:tcBorders>
          <w:noWrap/>
        </w:tcPr>
        <w:p w:rsidR="00F9571E" w:rsidRPr="002F6BE2" w:rsidRDefault="00F9571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</w:tbl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F9571E" w:rsidRPr="002F6BE2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XCRGURUA / RUA1  (18022013 14:27 / 201301091642)</w:t>
          </w:r>
        </w:p>
      </w:tc>
    </w:tr>
    <w:tr w:rsidR="00F9571E" w:rsidRPr="002F6BE2">
      <w:trPr>
        <w:cantSplit/>
      </w:trPr>
      <w:tc>
        <w:tcPr>
          <w:tcW w:w="15704" w:type="dxa"/>
          <w:gridSpan w:val="2"/>
          <w:tcBorders>
            <w:top w:val="nil"/>
            <w:left w:val="nil"/>
            <w:bottom w:val="nil"/>
            <w:right w:val="nil"/>
          </w:tcBorders>
          <w:noWrap/>
        </w:tcPr>
        <w:p w:rsidR="00F9571E" w:rsidRPr="002F6BE2" w:rsidRDefault="00F9571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</w:tbl>
  <w:p w:rsidR="00F9571E" w:rsidRDefault="002F6BE2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i/>
        <w:iCs/>
        <w:color w:val="000000"/>
        <w:sz w:val="14"/>
        <w:szCs w:val="14"/>
      </w:rPr>
    </w:pPr>
    <w:r>
      <w:rPr>
        <w:rFonts w:ascii="Arial" w:hAnsi="Arial" w:cs="Arial"/>
        <w:i/>
        <w:iCs/>
        <w:color w:val="000000"/>
        <w:sz w:val="14"/>
        <w:szCs w:val="14"/>
      </w:rPr>
      <w:br w:type="page"/>
    </w:r>
  </w:p>
  <w:tbl>
    <w:tblPr>
      <w:tblW w:w="0" w:type="dxa"/>
      <w:tblInd w:w="1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28"/>
      <w:gridCol w:w="6124"/>
      <w:gridCol w:w="785"/>
      <w:gridCol w:w="2042"/>
      <w:gridCol w:w="2041"/>
      <w:gridCol w:w="4084"/>
    </w:tblGrid>
    <w:tr w:rsidR="00F9571E" w:rsidRPr="002F6BE2">
      <w:trPr>
        <w:cantSplit/>
      </w:trPr>
      <w:tc>
        <w:tcPr>
          <w:tcW w:w="62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  <w:tcMar>
            <w:left w:w="10" w:type="dxa"/>
            <w:right w:w="10" w:type="dxa"/>
          </w:tcMar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Číslo</w:t>
          </w:r>
        </w:p>
      </w:tc>
      <w:tc>
        <w:tcPr>
          <w:tcW w:w="6124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F9571E" w:rsidRPr="002F6BE2" w:rsidRDefault="00F9571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  <w:tc>
        <w:tcPr>
          <w:tcW w:w="785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Syntetický</w:t>
          </w:r>
        </w:p>
      </w:tc>
      <w:tc>
        <w:tcPr>
          <w:tcW w:w="4083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shd w:val="pct10" w:color="000000" w:fill="FFFFFF"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Období</w:t>
          </w:r>
        </w:p>
      </w:tc>
      <w:tc>
        <w:tcPr>
          <w:tcW w:w="4084" w:type="dxa"/>
          <w:tcBorders>
            <w:top w:val="nil"/>
            <w:left w:val="nil"/>
            <w:bottom w:val="nil"/>
            <w:right w:val="nil"/>
          </w:tcBorders>
        </w:tcPr>
        <w:p w:rsidR="00F9571E" w:rsidRPr="002F6BE2" w:rsidRDefault="00F9571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  <w:tr w:rsidR="00F9571E" w:rsidRPr="002F6BE2">
      <w:trPr>
        <w:cantSplit/>
      </w:trPr>
      <w:tc>
        <w:tcPr>
          <w:tcW w:w="628" w:type="dxa"/>
          <w:tcBorders>
            <w:top w:val="nil"/>
            <w:left w:val="nil"/>
            <w:bottom w:val="nil"/>
            <w:right w:val="nil"/>
          </w:tcBorders>
          <w:shd w:val="pct10" w:color="000000" w:fill="FFFFFF"/>
          <w:tcMar>
            <w:left w:w="10" w:type="dxa"/>
            <w:right w:w="10" w:type="dxa"/>
          </w:tcMar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položky</w:t>
          </w:r>
        </w:p>
      </w:tc>
      <w:tc>
        <w:tcPr>
          <w:tcW w:w="6124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Název položky</w:t>
          </w:r>
        </w:p>
      </w:tc>
      <w:tc>
        <w:tcPr>
          <w:tcW w:w="785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účet</w:t>
          </w:r>
        </w:p>
      </w:tc>
      <w:tc>
        <w:tcPr>
          <w:tcW w:w="2042" w:type="dxa"/>
          <w:tcBorders>
            <w:top w:val="nil"/>
            <w:left w:val="single" w:sz="2" w:space="0" w:color="000000"/>
            <w:bottom w:val="nil"/>
            <w:right w:val="nil"/>
          </w:tcBorders>
          <w:shd w:val="pct10" w:color="000000" w:fill="FFFFFF"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Běžné</w:t>
          </w:r>
        </w:p>
      </w:tc>
      <w:tc>
        <w:tcPr>
          <w:tcW w:w="2041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Minulé</w:t>
          </w:r>
        </w:p>
      </w:tc>
      <w:tc>
        <w:tcPr>
          <w:tcW w:w="4084" w:type="dxa"/>
          <w:tcBorders>
            <w:top w:val="nil"/>
            <w:left w:val="nil"/>
            <w:bottom w:val="nil"/>
            <w:right w:val="nil"/>
          </w:tcBorders>
        </w:tcPr>
        <w:p w:rsidR="00F9571E" w:rsidRPr="002F6BE2" w:rsidRDefault="00F9571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  <w:tr w:rsidR="00F9571E" w:rsidRPr="002F6BE2">
      <w:trPr>
        <w:cantSplit/>
      </w:trPr>
      <w:tc>
        <w:tcPr>
          <w:tcW w:w="628" w:type="dxa"/>
          <w:tcBorders>
            <w:top w:val="nil"/>
            <w:left w:val="nil"/>
            <w:bottom w:val="nil"/>
            <w:right w:val="nil"/>
          </w:tcBorders>
          <w:shd w:val="pct10" w:color="000000" w:fill="FFFFFF"/>
          <w:tcMar>
            <w:left w:w="10" w:type="dxa"/>
            <w:right w:w="10" w:type="dxa"/>
          </w:tcMar>
        </w:tcPr>
        <w:p w:rsidR="00F9571E" w:rsidRPr="002F6BE2" w:rsidRDefault="00F9571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0"/>
              <w:szCs w:val="10"/>
            </w:rPr>
          </w:pPr>
        </w:p>
      </w:tc>
      <w:tc>
        <w:tcPr>
          <w:tcW w:w="6124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F9571E" w:rsidRPr="002F6BE2" w:rsidRDefault="00F9571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0"/>
              <w:szCs w:val="10"/>
            </w:rPr>
          </w:pPr>
        </w:p>
      </w:tc>
      <w:tc>
        <w:tcPr>
          <w:tcW w:w="785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F9571E" w:rsidRPr="002F6BE2" w:rsidRDefault="00F9571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0"/>
              <w:szCs w:val="10"/>
            </w:rPr>
          </w:pPr>
        </w:p>
      </w:tc>
      <w:tc>
        <w:tcPr>
          <w:tcW w:w="2042" w:type="dxa"/>
          <w:tcBorders>
            <w:top w:val="nil"/>
            <w:left w:val="single" w:sz="2" w:space="0" w:color="000000"/>
            <w:bottom w:val="nil"/>
            <w:right w:val="nil"/>
          </w:tcBorders>
          <w:shd w:val="pct10" w:color="000000" w:fill="FFFFFF"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0"/>
              <w:szCs w:val="10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0"/>
              <w:szCs w:val="10"/>
            </w:rPr>
            <w:t>1</w:t>
          </w:r>
        </w:p>
      </w:tc>
      <w:tc>
        <w:tcPr>
          <w:tcW w:w="2041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0"/>
              <w:szCs w:val="10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0"/>
              <w:szCs w:val="10"/>
            </w:rPr>
            <w:t>2</w:t>
          </w:r>
        </w:p>
      </w:tc>
      <w:tc>
        <w:tcPr>
          <w:tcW w:w="4084" w:type="dxa"/>
          <w:tcBorders>
            <w:top w:val="nil"/>
            <w:left w:val="nil"/>
            <w:bottom w:val="nil"/>
            <w:right w:val="nil"/>
          </w:tcBorders>
        </w:tcPr>
        <w:p w:rsidR="00F9571E" w:rsidRPr="002F6BE2" w:rsidRDefault="00F9571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0"/>
              <w:szCs w:val="10"/>
            </w:rPr>
          </w:pPr>
        </w:p>
      </w:tc>
    </w:tr>
  </w:tbl>
  <w:p w:rsidR="00F9571E" w:rsidRDefault="00F9571E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i/>
        <w:iCs/>
        <w:color w:val="000000"/>
        <w:sz w:val="14"/>
        <w:szCs w:val="14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71E" w:rsidRDefault="00F9571E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F9571E" w:rsidRPr="002F6BE2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XCRGURUA / RUA1  (18022013 14:27 / 201301091642)</w:t>
          </w:r>
        </w:p>
      </w:tc>
    </w:tr>
    <w:tr w:rsidR="00F9571E" w:rsidRPr="002F6BE2">
      <w:trPr>
        <w:cantSplit/>
      </w:trPr>
      <w:tc>
        <w:tcPr>
          <w:tcW w:w="15704" w:type="dxa"/>
          <w:gridSpan w:val="2"/>
          <w:tcBorders>
            <w:top w:val="nil"/>
            <w:left w:val="nil"/>
            <w:bottom w:val="nil"/>
            <w:right w:val="nil"/>
          </w:tcBorders>
          <w:noWrap/>
        </w:tcPr>
        <w:p w:rsidR="00F9571E" w:rsidRPr="002F6BE2" w:rsidRDefault="00F9571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</w:tbl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71E" w:rsidRDefault="00F9571E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F9571E" w:rsidRPr="002F6BE2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XCRGURUA / RUA1  (18022013 14:27 / 201301091642)</w:t>
          </w:r>
        </w:p>
      </w:tc>
    </w:tr>
    <w:tr w:rsidR="00F9571E" w:rsidRPr="002F6BE2">
      <w:trPr>
        <w:cantSplit/>
      </w:trPr>
      <w:tc>
        <w:tcPr>
          <w:tcW w:w="15704" w:type="dxa"/>
          <w:gridSpan w:val="2"/>
          <w:tcBorders>
            <w:top w:val="nil"/>
            <w:left w:val="nil"/>
            <w:bottom w:val="nil"/>
            <w:right w:val="nil"/>
          </w:tcBorders>
          <w:noWrap/>
        </w:tcPr>
        <w:p w:rsidR="00F9571E" w:rsidRPr="002F6BE2" w:rsidRDefault="00F9571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</w:tbl>
  <w:p w:rsidR="00F9571E" w:rsidRDefault="002F6BE2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i/>
        <w:iCs/>
        <w:color w:val="000000"/>
        <w:sz w:val="14"/>
        <w:szCs w:val="14"/>
      </w:rPr>
    </w:pPr>
    <w:r>
      <w:rPr>
        <w:rFonts w:ascii="Arial" w:hAnsi="Arial" w:cs="Arial"/>
        <w:i/>
        <w:iCs/>
        <w:color w:val="000000"/>
        <w:sz w:val="14"/>
        <w:szCs w:val="14"/>
      </w:rPr>
      <w:br w:type="page"/>
    </w: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14"/>
      <w:gridCol w:w="2512"/>
      <w:gridCol w:w="1100"/>
      <w:gridCol w:w="10835"/>
      <w:gridCol w:w="943"/>
    </w:tblGrid>
    <w:tr w:rsidR="00F9571E" w:rsidRPr="002F6BE2">
      <w:trPr>
        <w:cantSplit/>
      </w:trPr>
      <w:tc>
        <w:tcPr>
          <w:tcW w:w="2826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F9571E" w:rsidRPr="002F6BE2" w:rsidRDefault="00F9571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  <w:tc>
        <w:tcPr>
          <w:tcW w:w="1193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 w:rsidRPr="002F6BE2"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ROZVAHA</w:t>
          </w:r>
        </w:p>
      </w:tc>
      <w:tc>
        <w:tcPr>
          <w:tcW w:w="943" w:type="dxa"/>
          <w:tcBorders>
            <w:top w:val="nil"/>
            <w:left w:val="nil"/>
            <w:bottom w:val="nil"/>
            <w:right w:val="nil"/>
          </w:tcBorders>
        </w:tcPr>
        <w:p w:rsidR="00F9571E" w:rsidRPr="002F6BE2" w:rsidRDefault="00F9571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F9571E" w:rsidRPr="002F6BE2">
      <w:trPr>
        <w:cantSplit/>
      </w:trPr>
      <w:tc>
        <w:tcPr>
          <w:tcW w:w="314" w:type="dxa"/>
          <w:tcBorders>
            <w:top w:val="nil"/>
            <w:left w:val="nil"/>
            <w:bottom w:val="nil"/>
            <w:right w:val="nil"/>
          </w:tcBorders>
        </w:tcPr>
        <w:p w:rsidR="00F9571E" w:rsidRPr="002F6BE2" w:rsidRDefault="00F9571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  <w:tc>
        <w:tcPr>
          <w:tcW w:w="2512" w:type="dxa"/>
          <w:tcBorders>
            <w:top w:val="nil"/>
            <w:left w:val="nil"/>
            <w:bottom w:val="nil"/>
            <w:right w:val="nil"/>
          </w:tcBorders>
        </w:tcPr>
        <w:p w:rsidR="00F9571E" w:rsidRPr="002F6BE2" w:rsidRDefault="00FC0FB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color w:val="000000"/>
              <w:sz w:val="17"/>
              <w:szCs w:val="17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17.7pt;margin-top:2pt;width:70.85pt;height:70.85pt;z-index:251657728;mso-position-horizontal-relative:text;mso-position-vertical-relative:text" o:allowincell="f">
                <v:imagedata r:id="rId1" o:title=""/>
              </v:shape>
            </w:pict>
          </w:r>
        </w:p>
      </w:tc>
      <w:tc>
        <w:tcPr>
          <w:tcW w:w="12878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 w:rsidRPr="002F6BE2"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územní samosprávné celky, svazky obcí, regionální rady regionu soudržnosti</w:t>
          </w:r>
        </w:p>
      </w:tc>
    </w:tr>
    <w:tr w:rsidR="00F9571E" w:rsidRPr="002F6BE2">
      <w:trPr>
        <w:cantSplit/>
      </w:trPr>
      <w:tc>
        <w:tcPr>
          <w:tcW w:w="2826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F9571E" w:rsidRPr="002F6BE2" w:rsidRDefault="00F9571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  <w:r w:rsidRPr="002F6BE2">
            <w:rPr>
              <w:rFonts w:ascii="Arial" w:hAnsi="Arial" w:cs="Arial"/>
              <w:color w:val="000000"/>
              <w:sz w:val="17"/>
              <w:szCs w:val="17"/>
            </w:rPr>
            <w:t>Období:</w:t>
          </w:r>
        </w:p>
      </w:tc>
      <w:tc>
        <w:tcPr>
          <w:tcW w:w="11778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 w:rsidRPr="002F6BE2"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12 / 2012</w:t>
          </w:r>
        </w:p>
      </w:tc>
    </w:tr>
    <w:tr w:rsidR="00F9571E" w:rsidRPr="002F6BE2">
      <w:trPr>
        <w:cantSplit/>
      </w:trPr>
      <w:tc>
        <w:tcPr>
          <w:tcW w:w="2826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F9571E" w:rsidRPr="002F6BE2" w:rsidRDefault="00F9571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  <w:r w:rsidRPr="002F6BE2">
            <w:rPr>
              <w:rFonts w:ascii="Arial" w:hAnsi="Arial" w:cs="Arial"/>
              <w:color w:val="000000"/>
              <w:sz w:val="17"/>
              <w:szCs w:val="17"/>
            </w:rPr>
            <w:t>IČO:</w:t>
          </w:r>
        </w:p>
      </w:tc>
      <w:tc>
        <w:tcPr>
          <w:tcW w:w="11778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 w:rsidRPr="002F6BE2"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70891508</w:t>
          </w:r>
        </w:p>
      </w:tc>
    </w:tr>
    <w:tr w:rsidR="00F9571E" w:rsidRPr="002F6BE2">
      <w:trPr>
        <w:cantSplit/>
      </w:trPr>
      <w:tc>
        <w:tcPr>
          <w:tcW w:w="2826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F9571E" w:rsidRPr="002F6BE2" w:rsidRDefault="00F9571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  <w:r w:rsidRPr="002F6BE2">
            <w:rPr>
              <w:rFonts w:ascii="Arial" w:hAnsi="Arial" w:cs="Arial"/>
              <w:color w:val="000000"/>
              <w:sz w:val="17"/>
              <w:szCs w:val="17"/>
            </w:rPr>
            <w:t>Název:</w:t>
          </w:r>
        </w:p>
      </w:tc>
      <w:tc>
        <w:tcPr>
          <w:tcW w:w="11778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 w:rsidRPr="002F6BE2"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 xml:space="preserve">Liberecký kraj </w:t>
          </w: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71E" w:rsidRDefault="00F9571E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F9571E" w:rsidRPr="002F6BE2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XCRGURUA / RUA1  (18022013 14:27 / 201301091642)</w:t>
          </w:r>
        </w:p>
      </w:tc>
    </w:tr>
    <w:tr w:rsidR="00F9571E" w:rsidRPr="002F6BE2">
      <w:trPr>
        <w:cantSplit/>
      </w:trPr>
      <w:tc>
        <w:tcPr>
          <w:tcW w:w="15704" w:type="dxa"/>
          <w:gridSpan w:val="2"/>
          <w:tcBorders>
            <w:top w:val="nil"/>
            <w:left w:val="nil"/>
            <w:bottom w:val="nil"/>
            <w:right w:val="nil"/>
          </w:tcBorders>
          <w:noWrap/>
        </w:tcPr>
        <w:p w:rsidR="00F9571E" w:rsidRPr="002F6BE2" w:rsidRDefault="00F9571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</w:tbl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71E" w:rsidRDefault="00F9571E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28"/>
      <w:gridCol w:w="2198"/>
      <w:gridCol w:w="3926"/>
      <w:gridCol w:w="785"/>
      <w:gridCol w:w="2042"/>
      <w:gridCol w:w="2041"/>
      <w:gridCol w:w="2042"/>
      <w:gridCol w:w="2042"/>
    </w:tblGrid>
    <w:tr w:rsidR="00F9571E" w:rsidRPr="002F6BE2">
      <w:trPr>
        <w:cantSplit/>
      </w:trPr>
      <w:tc>
        <w:tcPr>
          <w:tcW w:w="2826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gridSpan w:val="6"/>
          <w:tcBorders>
            <w:top w:val="nil"/>
            <w:left w:val="nil"/>
            <w:bottom w:val="single" w:sz="2" w:space="0" w:color="000000"/>
            <w:right w:val="nil"/>
          </w:tcBorders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XCRGURUA / RUA1  (18022013 14:27 / 201301091642)</w:t>
          </w:r>
        </w:p>
      </w:tc>
    </w:tr>
    <w:tr w:rsidR="00F9571E" w:rsidRPr="002F6BE2">
      <w:trPr>
        <w:cantSplit/>
      </w:trPr>
      <w:tc>
        <w:tcPr>
          <w:tcW w:w="15704" w:type="dxa"/>
          <w:gridSpan w:val="8"/>
          <w:tcBorders>
            <w:top w:val="nil"/>
            <w:left w:val="nil"/>
            <w:bottom w:val="nil"/>
            <w:right w:val="nil"/>
          </w:tcBorders>
          <w:noWrap/>
        </w:tcPr>
        <w:p w:rsidR="00F9571E" w:rsidRPr="002F6BE2" w:rsidRDefault="00F9571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  <w:tr w:rsidR="00F9571E" w:rsidRPr="002F6BE2">
      <w:trPr>
        <w:cantSplit/>
      </w:trPr>
      <w:tc>
        <w:tcPr>
          <w:tcW w:w="62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  <w:tcMar>
            <w:left w:w="10" w:type="dxa"/>
            <w:right w:w="10" w:type="dxa"/>
          </w:tcMar>
        </w:tcPr>
        <w:p w:rsidR="00F9571E" w:rsidRPr="002F6BE2" w:rsidRDefault="00F9571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  <w:tc>
        <w:tcPr>
          <w:tcW w:w="6124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F9571E" w:rsidRPr="002F6BE2" w:rsidRDefault="00F9571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  <w:tc>
        <w:tcPr>
          <w:tcW w:w="785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F9571E" w:rsidRPr="002F6BE2" w:rsidRDefault="00F9571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  <w:tc>
        <w:tcPr>
          <w:tcW w:w="8167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shd w:val="pct10" w:color="000000" w:fill="FFFFFF"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Období</w:t>
          </w:r>
        </w:p>
      </w:tc>
    </w:tr>
    <w:tr w:rsidR="00F9571E" w:rsidRPr="002F6BE2">
      <w:trPr>
        <w:cantSplit/>
      </w:trPr>
      <w:tc>
        <w:tcPr>
          <w:tcW w:w="628" w:type="dxa"/>
          <w:tcBorders>
            <w:top w:val="nil"/>
            <w:left w:val="nil"/>
            <w:bottom w:val="nil"/>
            <w:right w:val="nil"/>
          </w:tcBorders>
          <w:shd w:val="pct10" w:color="000000" w:fill="FFFFFF"/>
          <w:tcMar>
            <w:left w:w="10" w:type="dxa"/>
            <w:right w:w="10" w:type="dxa"/>
          </w:tcMar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Číslo</w:t>
          </w:r>
        </w:p>
      </w:tc>
      <w:tc>
        <w:tcPr>
          <w:tcW w:w="6124" w:type="dxa"/>
          <w:gridSpan w:val="2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F9571E" w:rsidRPr="002F6BE2" w:rsidRDefault="00F9571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  <w:tc>
        <w:tcPr>
          <w:tcW w:w="785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Syntetický</w:t>
          </w:r>
        </w:p>
      </w:tc>
      <w:tc>
        <w:tcPr>
          <w:tcW w:w="2042" w:type="dxa"/>
          <w:tcBorders>
            <w:top w:val="nil"/>
            <w:left w:val="single" w:sz="2" w:space="0" w:color="000000"/>
            <w:bottom w:val="single" w:sz="2" w:space="0" w:color="000000"/>
            <w:right w:val="nil"/>
          </w:tcBorders>
          <w:shd w:val="pct10" w:color="000000" w:fill="FFFFFF"/>
        </w:tcPr>
        <w:p w:rsidR="00F9571E" w:rsidRPr="002F6BE2" w:rsidRDefault="00F9571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  <w:tc>
        <w:tcPr>
          <w:tcW w:w="2041" w:type="dxa"/>
          <w:tcBorders>
            <w:top w:val="nil"/>
            <w:left w:val="nil"/>
            <w:bottom w:val="single" w:sz="2" w:space="0" w:color="000000"/>
            <w:right w:val="nil"/>
          </w:tcBorders>
          <w:shd w:val="pct10" w:color="000000" w:fill="FFFFFF"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b/>
              <w:bCs/>
              <w:i/>
              <w:iCs/>
              <w:color w:val="000000"/>
              <w:sz w:val="14"/>
              <w:szCs w:val="14"/>
            </w:rPr>
            <w:t>Běžné</w:t>
          </w:r>
        </w:p>
      </w:tc>
      <w:tc>
        <w:tcPr>
          <w:tcW w:w="2042" w:type="dxa"/>
          <w:tcBorders>
            <w:top w:val="nil"/>
            <w:left w:val="nil"/>
            <w:bottom w:val="single" w:sz="2" w:space="0" w:color="000000"/>
            <w:right w:val="nil"/>
          </w:tcBorders>
          <w:shd w:val="pct10" w:color="000000" w:fill="FFFFFF"/>
        </w:tcPr>
        <w:p w:rsidR="00F9571E" w:rsidRPr="002F6BE2" w:rsidRDefault="00F9571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  <w:tc>
        <w:tcPr>
          <w:tcW w:w="2042" w:type="dxa"/>
          <w:tcBorders>
            <w:top w:val="nil"/>
            <w:left w:val="single" w:sz="2" w:space="0" w:color="000000"/>
            <w:bottom w:val="nil"/>
            <w:right w:val="nil"/>
          </w:tcBorders>
          <w:shd w:val="pct10" w:color="000000" w:fill="FFFFFF"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b/>
              <w:bCs/>
              <w:i/>
              <w:iCs/>
              <w:color w:val="000000"/>
              <w:sz w:val="14"/>
              <w:szCs w:val="14"/>
            </w:rPr>
            <w:t>Minulé</w:t>
          </w:r>
        </w:p>
      </w:tc>
    </w:tr>
    <w:tr w:rsidR="00F9571E" w:rsidRPr="002F6BE2">
      <w:trPr>
        <w:cantSplit/>
      </w:trPr>
      <w:tc>
        <w:tcPr>
          <w:tcW w:w="628" w:type="dxa"/>
          <w:tcBorders>
            <w:top w:val="nil"/>
            <w:left w:val="nil"/>
            <w:bottom w:val="nil"/>
            <w:right w:val="nil"/>
          </w:tcBorders>
          <w:shd w:val="pct10" w:color="000000" w:fill="FFFFFF"/>
          <w:tcMar>
            <w:left w:w="10" w:type="dxa"/>
            <w:right w:w="10" w:type="dxa"/>
          </w:tcMar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položky</w:t>
          </w:r>
        </w:p>
      </w:tc>
      <w:tc>
        <w:tcPr>
          <w:tcW w:w="6124" w:type="dxa"/>
          <w:gridSpan w:val="2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Název položky</w:t>
          </w:r>
        </w:p>
      </w:tc>
      <w:tc>
        <w:tcPr>
          <w:tcW w:w="785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účet</w:t>
          </w:r>
        </w:p>
      </w:tc>
      <w:tc>
        <w:tcPr>
          <w:tcW w:w="2042" w:type="dxa"/>
          <w:tcBorders>
            <w:top w:val="nil"/>
            <w:left w:val="single" w:sz="2" w:space="0" w:color="000000"/>
            <w:bottom w:val="nil"/>
            <w:right w:val="nil"/>
          </w:tcBorders>
          <w:shd w:val="pct10" w:color="000000" w:fill="FFFFFF"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Brutto</w:t>
          </w:r>
        </w:p>
      </w:tc>
      <w:tc>
        <w:tcPr>
          <w:tcW w:w="2041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Korekce</w:t>
          </w:r>
        </w:p>
      </w:tc>
      <w:tc>
        <w:tcPr>
          <w:tcW w:w="2042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Netto</w:t>
          </w:r>
        </w:p>
      </w:tc>
      <w:tc>
        <w:tcPr>
          <w:tcW w:w="2042" w:type="dxa"/>
          <w:tcBorders>
            <w:top w:val="nil"/>
            <w:left w:val="single" w:sz="2" w:space="0" w:color="000000"/>
            <w:bottom w:val="nil"/>
            <w:right w:val="nil"/>
          </w:tcBorders>
          <w:shd w:val="pct10" w:color="000000" w:fill="FFFFFF"/>
        </w:tcPr>
        <w:p w:rsidR="00F9571E" w:rsidRPr="002F6BE2" w:rsidRDefault="00F9571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  <w:tr w:rsidR="00F9571E" w:rsidRPr="002F6BE2">
      <w:trPr>
        <w:cantSplit/>
      </w:trPr>
      <w:tc>
        <w:tcPr>
          <w:tcW w:w="628" w:type="dxa"/>
          <w:tcBorders>
            <w:top w:val="nil"/>
            <w:left w:val="nil"/>
            <w:bottom w:val="nil"/>
            <w:right w:val="nil"/>
          </w:tcBorders>
          <w:shd w:val="pct10" w:color="000000" w:fill="FFFFFF"/>
          <w:tcMar>
            <w:left w:w="10" w:type="dxa"/>
            <w:right w:w="10" w:type="dxa"/>
          </w:tcMar>
        </w:tcPr>
        <w:p w:rsidR="00F9571E" w:rsidRPr="002F6BE2" w:rsidRDefault="00F9571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0"/>
              <w:szCs w:val="10"/>
            </w:rPr>
          </w:pPr>
        </w:p>
      </w:tc>
      <w:tc>
        <w:tcPr>
          <w:tcW w:w="6124" w:type="dxa"/>
          <w:gridSpan w:val="2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F9571E" w:rsidRPr="002F6BE2" w:rsidRDefault="00F9571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0"/>
              <w:szCs w:val="10"/>
            </w:rPr>
          </w:pPr>
        </w:p>
      </w:tc>
      <w:tc>
        <w:tcPr>
          <w:tcW w:w="785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F9571E" w:rsidRPr="002F6BE2" w:rsidRDefault="00F9571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0"/>
              <w:szCs w:val="10"/>
            </w:rPr>
          </w:pPr>
        </w:p>
      </w:tc>
      <w:tc>
        <w:tcPr>
          <w:tcW w:w="2042" w:type="dxa"/>
          <w:tcBorders>
            <w:top w:val="nil"/>
            <w:left w:val="single" w:sz="2" w:space="0" w:color="000000"/>
            <w:bottom w:val="nil"/>
            <w:right w:val="nil"/>
          </w:tcBorders>
          <w:shd w:val="pct10" w:color="000000" w:fill="FFFFFF"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0"/>
              <w:szCs w:val="10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0"/>
              <w:szCs w:val="10"/>
            </w:rPr>
            <w:t>1</w:t>
          </w:r>
        </w:p>
      </w:tc>
      <w:tc>
        <w:tcPr>
          <w:tcW w:w="2041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0"/>
              <w:szCs w:val="10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0"/>
              <w:szCs w:val="10"/>
            </w:rPr>
            <w:t>2</w:t>
          </w:r>
        </w:p>
      </w:tc>
      <w:tc>
        <w:tcPr>
          <w:tcW w:w="2042" w:type="dxa"/>
          <w:tcBorders>
            <w:top w:val="nil"/>
            <w:left w:val="nil"/>
            <w:bottom w:val="nil"/>
            <w:right w:val="single" w:sz="2" w:space="0" w:color="000000"/>
          </w:tcBorders>
          <w:shd w:val="pct10" w:color="000000" w:fill="FFFFFF"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0"/>
              <w:szCs w:val="10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0"/>
              <w:szCs w:val="10"/>
            </w:rPr>
            <w:t>3</w:t>
          </w:r>
        </w:p>
      </w:tc>
      <w:tc>
        <w:tcPr>
          <w:tcW w:w="2042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i/>
              <w:iCs/>
              <w:color w:val="000000"/>
              <w:sz w:val="10"/>
              <w:szCs w:val="10"/>
            </w:rPr>
          </w:pPr>
          <w:r w:rsidRPr="002F6BE2">
            <w:rPr>
              <w:rFonts w:ascii="Arial" w:hAnsi="Arial" w:cs="Arial"/>
              <w:b/>
              <w:bCs/>
              <w:i/>
              <w:iCs/>
              <w:color w:val="000000"/>
              <w:sz w:val="10"/>
              <w:szCs w:val="10"/>
            </w:rPr>
            <w:t>4</w:t>
          </w:r>
        </w:p>
      </w:tc>
    </w:tr>
  </w:tbl>
  <w:p w:rsidR="00F9571E" w:rsidRDefault="00F9571E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i/>
        <w:iCs/>
        <w:color w:val="000000"/>
        <w:sz w:val="14"/>
        <w:szCs w:val="1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71E" w:rsidRDefault="00F9571E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F9571E" w:rsidRPr="002F6BE2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F9571E" w:rsidRPr="002F6BE2" w:rsidRDefault="002F6BE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2F6BE2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XCRGURUA / RUA1  (18022013 14:27 / 201301091642)</w:t>
          </w:r>
        </w:p>
      </w:tc>
    </w:tr>
    <w:tr w:rsidR="00F9571E" w:rsidRPr="002F6BE2">
      <w:trPr>
        <w:cantSplit/>
      </w:trPr>
      <w:tc>
        <w:tcPr>
          <w:tcW w:w="15704" w:type="dxa"/>
          <w:gridSpan w:val="2"/>
          <w:tcBorders>
            <w:top w:val="nil"/>
            <w:left w:val="nil"/>
            <w:bottom w:val="nil"/>
            <w:right w:val="nil"/>
          </w:tcBorders>
          <w:noWrap/>
        </w:tcPr>
        <w:p w:rsidR="00F9571E" w:rsidRPr="002F6BE2" w:rsidRDefault="00F9571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</w:tbl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71E" w:rsidRDefault="00F9571E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97C"/>
    <w:rsid w:val="001370B3"/>
    <w:rsid w:val="002F6BE2"/>
    <w:rsid w:val="003B4EDF"/>
    <w:rsid w:val="004A297C"/>
    <w:rsid w:val="00F9571E"/>
    <w:rsid w:val="00FC0FB6"/>
    <w:rsid w:val="00FD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37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370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2" Type="http://schemas.microsoft.com/office/2007/relationships/stylesWithEffects" Target="stylesWithEffect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1408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 Jan</dc:creator>
  <cp:keywords/>
  <dc:description/>
  <cp:lastModifiedBy>Flecknova Vendulka</cp:lastModifiedBy>
  <cp:revision>2</cp:revision>
  <cp:lastPrinted>2013-05-29T09:25:00Z</cp:lastPrinted>
  <dcterms:created xsi:type="dcterms:W3CDTF">2013-06-06T07:50:00Z</dcterms:created>
  <dcterms:modified xsi:type="dcterms:W3CDTF">2013-06-06T07:50:00Z</dcterms:modified>
</cp:coreProperties>
</file>