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57" w:rsidRPr="009C70BB" w:rsidRDefault="00316838" w:rsidP="00316838">
      <w:pPr>
        <w:spacing w:line="280" w:lineRule="auto"/>
        <w:jc w:val="center"/>
        <w:rPr>
          <w:b/>
          <w:bCs/>
          <w:sz w:val="26"/>
          <w:szCs w:val="26"/>
          <w:lang w:val="cs-CZ"/>
        </w:rPr>
      </w:pPr>
      <w:r w:rsidRPr="009C70BB">
        <w:rPr>
          <w:b/>
          <w:bCs/>
          <w:sz w:val="26"/>
          <w:szCs w:val="26"/>
          <w:lang w:val="cs-CZ"/>
        </w:rPr>
        <w:t>Smlouva</w:t>
      </w:r>
      <w:r w:rsidR="005D3E69" w:rsidRPr="009C70BB">
        <w:rPr>
          <w:b/>
          <w:bCs/>
          <w:sz w:val="26"/>
          <w:szCs w:val="26"/>
          <w:lang w:val="cs-CZ"/>
        </w:rPr>
        <w:t xml:space="preserve"> </w:t>
      </w:r>
    </w:p>
    <w:p w:rsidR="004D7457" w:rsidRPr="009C70BB" w:rsidRDefault="00316838" w:rsidP="00316838">
      <w:pPr>
        <w:spacing w:line="280" w:lineRule="auto"/>
        <w:jc w:val="center"/>
        <w:rPr>
          <w:b/>
          <w:bCs/>
          <w:sz w:val="26"/>
          <w:szCs w:val="26"/>
          <w:lang w:val="cs-CZ"/>
        </w:rPr>
      </w:pPr>
      <w:r w:rsidRPr="009C70BB">
        <w:rPr>
          <w:b/>
          <w:bCs/>
          <w:sz w:val="26"/>
          <w:szCs w:val="26"/>
          <w:lang w:val="cs-CZ"/>
        </w:rPr>
        <w:t xml:space="preserve">o vzájemné spolupráci v oblasti zajišťování a </w:t>
      </w:r>
      <w:r w:rsidR="00643753" w:rsidRPr="009C70BB">
        <w:rPr>
          <w:b/>
          <w:bCs/>
          <w:sz w:val="26"/>
          <w:szCs w:val="26"/>
          <w:lang w:val="cs-CZ"/>
        </w:rPr>
        <w:t>organizac</w:t>
      </w:r>
      <w:r w:rsidR="00396DD5">
        <w:rPr>
          <w:b/>
          <w:bCs/>
          <w:sz w:val="26"/>
          <w:szCs w:val="26"/>
          <w:lang w:val="cs-CZ"/>
        </w:rPr>
        <w:t>e</w:t>
      </w:r>
      <w:r w:rsidR="00643753" w:rsidRPr="009C70BB">
        <w:rPr>
          <w:b/>
          <w:bCs/>
          <w:sz w:val="26"/>
          <w:szCs w:val="26"/>
          <w:lang w:val="cs-CZ"/>
        </w:rPr>
        <w:t xml:space="preserve"> </w:t>
      </w:r>
    </w:p>
    <w:p w:rsidR="004D7457" w:rsidRPr="009C70BB" w:rsidRDefault="00316838" w:rsidP="00316838">
      <w:pPr>
        <w:spacing w:line="280" w:lineRule="auto"/>
        <w:jc w:val="center"/>
        <w:rPr>
          <w:b/>
          <w:bCs/>
          <w:sz w:val="26"/>
          <w:szCs w:val="26"/>
          <w:lang w:val="cs-CZ"/>
        </w:rPr>
      </w:pPr>
      <w:r w:rsidRPr="009C70BB">
        <w:rPr>
          <w:b/>
          <w:sz w:val="26"/>
          <w:szCs w:val="26"/>
          <w:lang w:val="cs-CZ"/>
        </w:rPr>
        <w:t>veřejné železniční hromadné dopravy</w:t>
      </w:r>
      <w:r w:rsidR="004D7457" w:rsidRPr="009C70BB">
        <w:rPr>
          <w:b/>
          <w:sz w:val="26"/>
          <w:szCs w:val="26"/>
          <w:lang w:val="cs-CZ"/>
        </w:rPr>
        <w:t xml:space="preserve"> </w:t>
      </w:r>
    </w:p>
    <w:p w:rsidR="00A27936" w:rsidRPr="009C70BB" w:rsidRDefault="00316838" w:rsidP="00316838">
      <w:pPr>
        <w:spacing w:line="280" w:lineRule="auto"/>
        <w:jc w:val="center"/>
        <w:rPr>
          <w:b/>
          <w:sz w:val="26"/>
          <w:szCs w:val="26"/>
          <w:lang w:val="cs-CZ"/>
        </w:rPr>
      </w:pPr>
      <w:r w:rsidRPr="009C70BB">
        <w:rPr>
          <w:b/>
          <w:sz w:val="26"/>
          <w:szCs w:val="26"/>
          <w:lang w:val="cs-CZ"/>
        </w:rPr>
        <w:t xml:space="preserve">v </w:t>
      </w:r>
      <w:r w:rsidR="009C70BB">
        <w:rPr>
          <w:b/>
          <w:sz w:val="26"/>
          <w:szCs w:val="26"/>
          <w:lang w:val="cs-CZ"/>
        </w:rPr>
        <w:t xml:space="preserve">přeshraničním pásmu </w:t>
      </w:r>
      <w:r w:rsidRPr="009C70BB">
        <w:rPr>
          <w:b/>
          <w:sz w:val="26"/>
          <w:szCs w:val="26"/>
          <w:lang w:val="cs-CZ"/>
        </w:rPr>
        <w:t>na úseku železniční tratě</w:t>
      </w:r>
      <w:r w:rsidR="00A27936" w:rsidRPr="009C70BB">
        <w:rPr>
          <w:b/>
          <w:bCs/>
          <w:sz w:val="26"/>
          <w:szCs w:val="26"/>
          <w:lang w:val="cs-CZ"/>
        </w:rPr>
        <w:t xml:space="preserve"> </w:t>
      </w:r>
    </w:p>
    <w:p w:rsidR="005D3E69" w:rsidRPr="009C70BB" w:rsidRDefault="00316838" w:rsidP="00316838">
      <w:pPr>
        <w:spacing w:line="280" w:lineRule="auto"/>
        <w:jc w:val="center"/>
        <w:rPr>
          <w:b/>
          <w:bCs/>
          <w:sz w:val="26"/>
          <w:szCs w:val="26"/>
          <w:lang w:val="cs-CZ"/>
        </w:rPr>
      </w:pPr>
      <w:proofErr w:type="spellStart"/>
      <w:r w:rsidRPr="009C70BB">
        <w:rPr>
          <w:b/>
          <w:bCs/>
          <w:sz w:val="26"/>
          <w:szCs w:val="26"/>
          <w:lang w:val="cs-CZ"/>
        </w:rPr>
        <w:t>Szklarska</w:t>
      </w:r>
      <w:proofErr w:type="spellEnd"/>
      <w:r w:rsidRPr="009C70BB">
        <w:rPr>
          <w:b/>
          <w:bCs/>
          <w:sz w:val="26"/>
          <w:szCs w:val="26"/>
          <w:lang w:val="cs-CZ"/>
        </w:rPr>
        <w:t xml:space="preserve"> </w:t>
      </w:r>
      <w:proofErr w:type="spellStart"/>
      <w:r w:rsidRPr="009C70BB">
        <w:rPr>
          <w:b/>
          <w:bCs/>
          <w:sz w:val="26"/>
          <w:szCs w:val="26"/>
          <w:lang w:val="cs-CZ"/>
        </w:rPr>
        <w:t>Poręba</w:t>
      </w:r>
      <w:proofErr w:type="spellEnd"/>
      <w:r w:rsidRPr="009C70BB">
        <w:rPr>
          <w:b/>
          <w:bCs/>
          <w:sz w:val="26"/>
          <w:szCs w:val="26"/>
          <w:lang w:val="cs-CZ"/>
        </w:rPr>
        <w:t xml:space="preserve"> </w:t>
      </w:r>
      <w:proofErr w:type="spellStart"/>
      <w:r w:rsidRPr="009C70BB">
        <w:rPr>
          <w:b/>
          <w:bCs/>
          <w:sz w:val="26"/>
          <w:szCs w:val="26"/>
          <w:lang w:val="cs-CZ"/>
        </w:rPr>
        <w:t>Górna</w:t>
      </w:r>
      <w:proofErr w:type="spellEnd"/>
      <w:r w:rsidRPr="009C70BB">
        <w:rPr>
          <w:b/>
          <w:bCs/>
          <w:sz w:val="26"/>
          <w:szCs w:val="26"/>
          <w:lang w:val="cs-CZ"/>
        </w:rPr>
        <w:t xml:space="preserve">- </w:t>
      </w:r>
      <w:r w:rsidRPr="009C70BB">
        <w:rPr>
          <w:b/>
          <w:sz w:val="26"/>
          <w:szCs w:val="26"/>
          <w:lang w:val="cs-CZ"/>
        </w:rPr>
        <w:t>Kořenov</w:t>
      </w:r>
      <w:r w:rsidR="000D6ECD" w:rsidRPr="009C70BB">
        <w:rPr>
          <w:b/>
          <w:bCs/>
          <w:sz w:val="26"/>
          <w:szCs w:val="26"/>
          <w:lang w:val="cs-CZ"/>
        </w:rPr>
        <w:t xml:space="preserve"> </w:t>
      </w:r>
    </w:p>
    <w:p w:rsidR="009C70BB" w:rsidRDefault="009C70BB" w:rsidP="009C70BB">
      <w:pPr>
        <w:spacing w:after="120" w:line="280" w:lineRule="auto"/>
        <w:jc w:val="both"/>
        <w:rPr>
          <w:b/>
          <w:lang w:val="cs-CZ"/>
        </w:rPr>
      </w:pPr>
    </w:p>
    <w:p w:rsidR="00396DD5" w:rsidRPr="002A6D69" w:rsidRDefault="009C70BB" w:rsidP="00396DD5">
      <w:pPr>
        <w:autoSpaceDE w:val="0"/>
        <w:autoSpaceDN w:val="0"/>
        <w:adjustRightInd w:val="0"/>
        <w:contextualSpacing/>
        <w:rPr>
          <w:rFonts w:cs="Calibri"/>
          <w:bCs/>
        </w:rPr>
      </w:pPr>
      <w:r w:rsidRPr="009C70BB">
        <w:rPr>
          <w:b/>
          <w:lang w:val="cs-CZ"/>
        </w:rPr>
        <w:t>Liberecký kraj</w:t>
      </w:r>
      <w:r w:rsidRPr="009C70BB">
        <w:rPr>
          <w:lang w:val="cs-CZ"/>
        </w:rPr>
        <w:t xml:space="preserve"> (Česká republika),</w:t>
      </w:r>
      <w:r w:rsidR="00396DD5" w:rsidRPr="00396DD5">
        <w:rPr>
          <w:rFonts w:cs="Calibri"/>
          <w:b/>
        </w:rPr>
        <w:t xml:space="preserve"> </w:t>
      </w:r>
    </w:p>
    <w:p w:rsidR="00396DD5" w:rsidRPr="002A6D69" w:rsidRDefault="00396DD5" w:rsidP="00396DD5">
      <w:pPr>
        <w:autoSpaceDE w:val="0"/>
        <w:autoSpaceDN w:val="0"/>
        <w:adjustRightInd w:val="0"/>
        <w:contextualSpacing/>
        <w:rPr>
          <w:rFonts w:cs="Calibri"/>
        </w:rPr>
      </w:pPr>
      <w:r w:rsidRPr="002A6D69">
        <w:rPr>
          <w:rFonts w:cs="Calibri"/>
        </w:rPr>
        <w:t>Sídlo:</w:t>
      </w:r>
      <w:r w:rsidRPr="002A6D69">
        <w:rPr>
          <w:rFonts w:cs="Calibri"/>
        </w:rPr>
        <w:tab/>
      </w:r>
      <w:r w:rsidRPr="002A6D69">
        <w:rPr>
          <w:rFonts w:cs="Calibri"/>
        </w:rPr>
        <w:tab/>
      </w:r>
      <w:r w:rsidRPr="002A6D69">
        <w:rPr>
          <w:rFonts w:cs="Calibri"/>
        </w:rPr>
        <w:tab/>
        <w:t>U Jezu 642/2a, Liberec 2, PSČ: 461 80</w:t>
      </w:r>
    </w:p>
    <w:p w:rsidR="00396DD5" w:rsidRPr="002A6D69" w:rsidRDefault="00396DD5" w:rsidP="00396DD5">
      <w:pPr>
        <w:autoSpaceDE w:val="0"/>
        <w:autoSpaceDN w:val="0"/>
        <w:adjustRightInd w:val="0"/>
        <w:contextualSpacing/>
        <w:rPr>
          <w:rFonts w:cs="Calibri"/>
        </w:rPr>
      </w:pPr>
      <w:r w:rsidRPr="002A6D69">
        <w:rPr>
          <w:rFonts w:cs="Calibri"/>
        </w:rPr>
        <w:t>Zastoupený:</w:t>
      </w:r>
      <w:r w:rsidRPr="002A6D69">
        <w:rPr>
          <w:rFonts w:cs="Calibri"/>
        </w:rPr>
        <w:tab/>
      </w:r>
      <w:r w:rsidRPr="002A6D69">
        <w:rPr>
          <w:rFonts w:cs="Calibri"/>
        </w:rPr>
        <w:tab/>
      </w:r>
      <w:r>
        <w:rPr>
          <w:rFonts w:cs="Calibri"/>
        </w:rPr>
        <w:t>Martin</w:t>
      </w:r>
      <w:r w:rsidR="00730E05">
        <w:rPr>
          <w:rFonts w:cs="Calibri"/>
        </w:rPr>
        <w:t>em PŮTOU</w:t>
      </w:r>
      <w:r w:rsidRPr="002A6D69">
        <w:rPr>
          <w:rFonts w:cs="Calibri"/>
        </w:rPr>
        <w:t>, hejtman</w:t>
      </w:r>
      <w:r w:rsidR="00730E05">
        <w:rPr>
          <w:rFonts w:cs="Calibri"/>
        </w:rPr>
        <w:t>em</w:t>
      </w:r>
      <w:r w:rsidRPr="002A6D69" w:rsidDel="00780384">
        <w:rPr>
          <w:rFonts w:cs="Calibri"/>
        </w:rPr>
        <w:t xml:space="preserve"> </w:t>
      </w:r>
    </w:p>
    <w:p w:rsidR="009C70BB" w:rsidRPr="009C70BB" w:rsidRDefault="009C70BB" w:rsidP="009C70BB">
      <w:pPr>
        <w:spacing w:after="120" w:line="280" w:lineRule="auto"/>
        <w:jc w:val="both"/>
        <w:rPr>
          <w:lang w:val="cs-CZ"/>
        </w:rPr>
      </w:pPr>
    </w:p>
    <w:p w:rsidR="00BF6311" w:rsidRDefault="00BF6311" w:rsidP="00BF6311">
      <w:pPr>
        <w:spacing w:after="360" w:line="280" w:lineRule="auto"/>
        <w:jc w:val="both"/>
        <w:rPr>
          <w:lang w:val="cs-CZ"/>
        </w:rPr>
      </w:pPr>
      <w:r>
        <w:rPr>
          <w:lang w:val="cs-CZ"/>
        </w:rPr>
        <w:t>a</w:t>
      </w:r>
    </w:p>
    <w:p w:rsidR="006B4C87" w:rsidRPr="009C70BB" w:rsidRDefault="00316838" w:rsidP="00BF6311">
      <w:pPr>
        <w:spacing w:after="360" w:line="280" w:lineRule="auto"/>
        <w:jc w:val="both"/>
        <w:rPr>
          <w:lang w:val="cs-CZ"/>
        </w:rPr>
      </w:pPr>
      <w:r w:rsidRPr="009C70BB">
        <w:rPr>
          <w:b/>
          <w:lang w:val="cs-CZ"/>
        </w:rPr>
        <w:t xml:space="preserve">Dolnoslezské vojvodství </w:t>
      </w:r>
      <w:r w:rsidRPr="009C70BB">
        <w:rPr>
          <w:lang w:val="cs-CZ"/>
        </w:rPr>
        <w:t>(Polská republika),</w:t>
      </w:r>
    </w:p>
    <w:p w:rsidR="0056082A" w:rsidRPr="002A6D69" w:rsidRDefault="0056082A" w:rsidP="0056082A">
      <w:pPr>
        <w:autoSpaceDE w:val="0"/>
        <w:autoSpaceDN w:val="0"/>
        <w:adjustRightInd w:val="0"/>
        <w:contextualSpacing/>
        <w:rPr>
          <w:rFonts w:cs="Calibri"/>
        </w:rPr>
      </w:pPr>
      <w:r w:rsidRPr="002A6D69">
        <w:rPr>
          <w:rFonts w:cs="Calibri"/>
        </w:rPr>
        <w:t>Sídlo:</w:t>
      </w:r>
      <w:r w:rsidRPr="002A6D69">
        <w:rPr>
          <w:rFonts w:cs="Calibri"/>
        </w:rPr>
        <w:tab/>
      </w:r>
      <w:r w:rsidRPr="002A6D69">
        <w:rPr>
          <w:rFonts w:cs="Calibri"/>
        </w:rPr>
        <w:tab/>
      </w:r>
      <w:r w:rsidRPr="002A6D69">
        <w:rPr>
          <w:rFonts w:cs="Calibri"/>
        </w:rPr>
        <w:tab/>
      </w:r>
      <w:r w:rsidR="00730E05" w:rsidRPr="00730E05">
        <w:rPr>
          <w:rFonts w:cs="Calibri"/>
        </w:rPr>
        <w:t xml:space="preserve">Wybrzeże J. Słowackiego 12 – 14, 50 – 411 Wrocław, </w:t>
      </w:r>
    </w:p>
    <w:p w:rsidR="00BF6311" w:rsidRPr="00BF6311" w:rsidRDefault="0056082A" w:rsidP="00BF6311">
      <w:pPr>
        <w:shd w:val="clear" w:color="auto" w:fill="FFFFFF"/>
        <w:ind w:right="302"/>
        <w:rPr>
          <w:rFonts w:ascii="Arial" w:hAnsi="Arial" w:cs="Arial"/>
          <w:color w:val="222222"/>
          <w:sz w:val="20"/>
          <w:szCs w:val="20"/>
        </w:rPr>
      </w:pPr>
      <w:r w:rsidRPr="002A6D69">
        <w:rPr>
          <w:rFonts w:cs="Calibri"/>
        </w:rPr>
        <w:t>Zastoupený:</w:t>
      </w:r>
      <w:r w:rsidRPr="002A6D69">
        <w:rPr>
          <w:rFonts w:cs="Calibri"/>
        </w:rPr>
        <w:tab/>
      </w:r>
      <w:r w:rsidRPr="002A6D69">
        <w:rPr>
          <w:rFonts w:cs="Calibri"/>
        </w:rPr>
        <w:tab/>
      </w:r>
      <w:r w:rsidR="00BF6311">
        <w:t>1. Rafałem</w:t>
      </w:r>
      <w:r w:rsidR="00BF6311">
        <w:t xml:space="preserve"> </w:t>
      </w:r>
      <w:r w:rsidR="00BF6311">
        <w:rPr>
          <w:rStyle w:val="apple-converted-space"/>
          <w:color w:val="222222"/>
          <w:shd w:val="clear" w:color="auto" w:fill="FFFFFF"/>
        </w:rPr>
        <w:t> </w:t>
      </w:r>
      <w:r w:rsidR="00BF6311">
        <w:rPr>
          <w:color w:val="222222"/>
          <w:shd w:val="clear" w:color="auto" w:fill="FFFFFF"/>
        </w:rPr>
        <w:t>JURKOWLA</w:t>
      </w:r>
      <w:r w:rsidR="00BF6311">
        <w:rPr>
          <w:color w:val="222222"/>
          <w:shd w:val="clear" w:color="auto" w:fill="FFFFFF"/>
        </w:rPr>
        <w:t>N</w:t>
      </w:r>
      <w:r w:rsidR="00BF6311">
        <w:rPr>
          <w:color w:val="222222"/>
          <w:shd w:val="clear" w:color="auto" w:fill="FFFFFF"/>
        </w:rPr>
        <w:t>C</w:t>
      </w:r>
      <w:r w:rsidR="00BF6311">
        <w:rPr>
          <w:color w:val="222222"/>
          <w:shd w:val="clear" w:color="auto" w:fill="FFFFFF"/>
        </w:rPr>
        <w:t>EM</w:t>
      </w:r>
      <w:r w:rsidR="00BF6311">
        <w:rPr>
          <w:color w:val="222222"/>
          <w:shd w:val="clear" w:color="auto" w:fill="FFFFFF"/>
        </w:rPr>
        <w:t xml:space="preserve"> – </w:t>
      </w:r>
      <w:r w:rsidR="00BF6311">
        <w:rPr>
          <w:color w:val="222222"/>
          <w:shd w:val="clear" w:color="auto" w:fill="FFFFFF"/>
        </w:rPr>
        <w:t>maršálkem</w:t>
      </w:r>
    </w:p>
    <w:p w:rsidR="00BF6311" w:rsidRDefault="00BF6311" w:rsidP="00BF6311">
      <w:pPr>
        <w:autoSpaceDE w:val="0"/>
        <w:autoSpaceDN w:val="0"/>
        <w:adjustRightInd w:val="0"/>
        <w:ind w:left="1416" w:firstLine="708"/>
      </w:pPr>
      <w:r>
        <w:t>2. Jerzeg</w:t>
      </w:r>
      <w:r>
        <w:t>em</w:t>
      </w:r>
      <w:r>
        <w:t xml:space="preserve"> </w:t>
      </w:r>
      <w:r>
        <w:t>LUZNIAKEM</w:t>
      </w:r>
      <w:r>
        <w:t xml:space="preserve"> – </w:t>
      </w:r>
      <w:r>
        <w:t>vi</w:t>
      </w:r>
      <w:bookmarkStart w:id="0" w:name="_GoBack"/>
      <w:bookmarkEnd w:id="0"/>
      <w:r>
        <w:t>cemaršálkem</w:t>
      </w:r>
    </w:p>
    <w:p w:rsidR="0056082A" w:rsidRPr="002A6D69" w:rsidRDefault="0056082A" w:rsidP="0056082A">
      <w:pPr>
        <w:autoSpaceDE w:val="0"/>
        <w:autoSpaceDN w:val="0"/>
        <w:adjustRightInd w:val="0"/>
        <w:contextualSpacing/>
        <w:rPr>
          <w:rFonts w:cs="Calibri"/>
        </w:rPr>
      </w:pPr>
    </w:p>
    <w:p w:rsidR="005A75F0" w:rsidRPr="009C70BB" w:rsidRDefault="00316838" w:rsidP="00316838">
      <w:pPr>
        <w:spacing w:before="240" w:after="360" w:line="280" w:lineRule="auto"/>
        <w:ind w:left="57"/>
        <w:jc w:val="both"/>
        <w:rPr>
          <w:i/>
          <w:lang w:val="cs-CZ"/>
        </w:rPr>
      </w:pPr>
      <w:r w:rsidRPr="009C70BB">
        <w:rPr>
          <w:i/>
          <w:lang w:val="cs-CZ"/>
        </w:rPr>
        <w:t>dále jen Smluvní strany, při zohlednění ustanovení:</w:t>
      </w:r>
    </w:p>
    <w:p w:rsidR="006A061E" w:rsidRPr="009C70BB" w:rsidRDefault="00316838" w:rsidP="00316838">
      <w:pPr>
        <w:numPr>
          <w:ilvl w:val="0"/>
          <w:numId w:val="4"/>
        </w:numPr>
        <w:tabs>
          <w:tab w:val="clear" w:pos="1497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 xml:space="preserve">Dohody mezi </w:t>
      </w:r>
      <w:bookmarkStart w:id="1" w:name="OLE_LINK1"/>
      <w:bookmarkStart w:id="2" w:name="OLE_LINK2"/>
      <w:r w:rsidRPr="009C70BB">
        <w:rPr>
          <w:lang w:val="cs-CZ"/>
        </w:rPr>
        <w:t>vládou České republiky a vládou Polské repub</w:t>
      </w:r>
      <w:r w:rsidR="000E658D">
        <w:rPr>
          <w:lang w:val="cs-CZ"/>
        </w:rPr>
        <w:t xml:space="preserve">liky o přeshraniční spolupráci </w:t>
      </w:r>
      <w:r w:rsidRPr="009C70BB">
        <w:rPr>
          <w:lang w:val="cs-CZ"/>
        </w:rPr>
        <w:t>podepsané ve Varšavě 8. září 1994</w:t>
      </w:r>
      <w:bookmarkEnd w:id="1"/>
      <w:bookmarkEnd w:id="2"/>
      <w:r w:rsidRPr="009C70BB">
        <w:rPr>
          <w:lang w:val="cs-CZ"/>
        </w:rPr>
        <w:t>,</w:t>
      </w:r>
    </w:p>
    <w:p w:rsidR="008C38F5" w:rsidRPr="009C70BB" w:rsidRDefault="00316838" w:rsidP="00316838">
      <w:pPr>
        <w:numPr>
          <w:ilvl w:val="0"/>
          <w:numId w:val="4"/>
        </w:numPr>
        <w:tabs>
          <w:tab w:val="clear" w:pos="1497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 xml:space="preserve">Smlouvy mezi Českou a Slovenskou </w:t>
      </w:r>
      <w:r w:rsidR="009C70BB">
        <w:rPr>
          <w:lang w:val="cs-CZ"/>
        </w:rPr>
        <w:t>f</w:t>
      </w:r>
      <w:r w:rsidRPr="009C70BB">
        <w:rPr>
          <w:lang w:val="cs-CZ"/>
        </w:rPr>
        <w:t xml:space="preserve">ederativní republikou a Polskou </w:t>
      </w:r>
      <w:proofErr w:type="gramStart"/>
      <w:r w:rsidRPr="009C70BB">
        <w:rPr>
          <w:lang w:val="cs-CZ"/>
        </w:rPr>
        <w:t xml:space="preserve">republikou </w:t>
      </w:r>
      <w:r w:rsidR="00275E5A">
        <w:rPr>
          <w:lang w:val="cs-CZ"/>
        </w:rPr>
        <w:t xml:space="preserve">          </w:t>
      </w:r>
      <w:r w:rsidRPr="009C70BB">
        <w:rPr>
          <w:lang w:val="cs-CZ"/>
        </w:rPr>
        <w:t>o dobrém</w:t>
      </w:r>
      <w:proofErr w:type="gramEnd"/>
      <w:r w:rsidRPr="009C70BB">
        <w:rPr>
          <w:lang w:val="cs-CZ"/>
        </w:rPr>
        <w:t xml:space="preserve"> sousedství, so</w:t>
      </w:r>
      <w:r w:rsidR="008E5F26">
        <w:rPr>
          <w:lang w:val="cs-CZ"/>
        </w:rPr>
        <w:t>lidaritě a přátelské spolupráci</w:t>
      </w:r>
      <w:r w:rsidRPr="009C70BB">
        <w:rPr>
          <w:lang w:val="cs-CZ"/>
        </w:rPr>
        <w:t xml:space="preserve"> podepsané v Krakově dne 6. října 1991,</w:t>
      </w:r>
      <w:r w:rsidR="003401D1" w:rsidRPr="009C70BB">
        <w:rPr>
          <w:lang w:val="cs-CZ"/>
        </w:rPr>
        <w:t xml:space="preserve"> </w:t>
      </w:r>
      <w:r w:rsidR="008C38F5" w:rsidRPr="009C70BB">
        <w:rPr>
          <w:lang w:val="cs-CZ"/>
        </w:rPr>
        <w:t xml:space="preserve"> </w:t>
      </w:r>
    </w:p>
    <w:p w:rsidR="0014266A" w:rsidRPr="009C70BB" w:rsidRDefault="00316838" w:rsidP="00316838">
      <w:pPr>
        <w:numPr>
          <w:ilvl w:val="0"/>
          <w:numId w:val="4"/>
        </w:numPr>
        <w:tabs>
          <w:tab w:val="clear" w:pos="1497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 xml:space="preserve">Evropské rámcové úmluvy o přeshraniční spolupráci mezi územními </w:t>
      </w:r>
      <w:proofErr w:type="gramStart"/>
      <w:r w:rsidRPr="009C70BB">
        <w:rPr>
          <w:lang w:val="cs-CZ"/>
        </w:rPr>
        <w:t xml:space="preserve">společenstvími </w:t>
      </w:r>
      <w:r w:rsidR="00275E5A">
        <w:rPr>
          <w:lang w:val="cs-CZ"/>
        </w:rPr>
        <w:t xml:space="preserve">     </w:t>
      </w:r>
      <w:r w:rsidR="005A3E2D">
        <w:rPr>
          <w:lang w:val="cs-CZ"/>
        </w:rPr>
        <w:t>a orgány</w:t>
      </w:r>
      <w:proofErr w:type="gramEnd"/>
      <w:r w:rsidRPr="009C70BB">
        <w:rPr>
          <w:lang w:val="cs-CZ"/>
        </w:rPr>
        <w:t xml:space="preserve"> přijaté v Madridu dne 21. května 1980</w:t>
      </w:r>
      <w:r w:rsidR="009C70BB">
        <w:rPr>
          <w:lang w:val="cs-CZ"/>
        </w:rPr>
        <w:t>,</w:t>
      </w:r>
    </w:p>
    <w:p w:rsidR="003D4BBB" w:rsidRPr="009C70BB" w:rsidRDefault="00316838" w:rsidP="00316838">
      <w:pPr>
        <w:numPr>
          <w:ilvl w:val="0"/>
          <w:numId w:val="4"/>
        </w:numPr>
        <w:tabs>
          <w:tab w:val="clear" w:pos="1497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>Nařízení (ES) č. 137</w:t>
      </w:r>
      <w:r w:rsidR="009C70BB">
        <w:rPr>
          <w:lang w:val="cs-CZ"/>
        </w:rPr>
        <w:t>0/2007 Evropského parlamentu a R</w:t>
      </w:r>
      <w:r w:rsidRPr="009C70BB">
        <w:rPr>
          <w:lang w:val="cs-CZ"/>
        </w:rPr>
        <w:t>ady ze dne 23. října 2007 o veřejných službách v přepravě cestujících po železnici a silnici a zrušení nařízení Rady (EHS) č. 1191/69 a č. (EHS) 1107/70 (dále jen:</w:t>
      </w:r>
      <w:r w:rsidR="003D4BBB" w:rsidRPr="009C70BB">
        <w:rPr>
          <w:lang w:val="cs-CZ"/>
        </w:rPr>
        <w:t xml:space="preserve"> </w:t>
      </w:r>
      <w:r w:rsidRPr="009C70BB">
        <w:rPr>
          <w:lang w:val="cs-CZ"/>
        </w:rPr>
        <w:t>nařízení 1370/2010).</w:t>
      </w:r>
    </w:p>
    <w:p w:rsidR="0014266A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>a</w:t>
      </w:r>
    </w:p>
    <w:p w:rsidR="0014266A" w:rsidRPr="009C70BB" w:rsidRDefault="00316838" w:rsidP="00316838">
      <w:pPr>
        <w:numPr>
          <w:ilvl w:val="0"/>
          <w:numId w:val="5"/>
        </w:numPr>
        <w:tabs>
          <w:tab w:val="clear" w:pos="1440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>při zohlednění podmínek dvoustranných vztahů mezi Českou republikou a Polskou republikou,</w:t>
      </w:r>
    </w:p>
    <w:p w:rsidR="003667A7" w:rsidRPr="009C70BB" w:rsidRDefault="00316838" w:rsidP="00316838">
      <w:pPr>
        <w:numPr>
          <w:ilvl w:val="0"/>
          <w:numId w:val="5"/>
        </w:numPr>
        <w:tabs>
          <w:tab w:val="clear" w:pos="1440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>při zohlednění národních předpisů obou Smluvních stran v oblasti organizování veřejné hromadné dopravy,</w:t>
      </w:r>
    </w:p>
    <w:p w:rsidR="007E63A1" w:rsidRPr="009C70BB" w:rsidRDefault="00316838" w:rsidP="00316838">
      <w:pPr>
        <w:numPr>
          <w:ilvl w:val="0"/>
          <w:numId w:val="5"/>
        </w:numPr>
        <w:tabs>
          <w:tab w:val="clear" w:pos="1440"/>
          <w:tab w:val="num" w:pos="540"/>
        </w:tabs>
        <w:spacing w:after="120" w:line="280" w:lineRule="auto"/>
        <w:ind w:left="540" w:hanging="540"/>
        <w:jc w:val="both"/>
        <w:rPr>
          <w:lang w:val="cs-CZ"/>
        </w:rPr>
      </w:pPr>
      <w:r w:rsidRPr="009C70BB">
        <w:rPr>
          <w:lang w:val="cs-CZ"/>
        </w:rPr>
        <w:t>řídíce se principem vzájemnosti a při respektování zájmů států Smluvních stran,</w:t>
      </w:r>
    </w:p>
    <w:p w:rsidR="007E63A1" w:rsidRPr="009C70BB" w:rsidRDefault="008232A8" w:rsidP="00316838">
      <w:pPr>
        <w:numPr>
          <w:ilvl w:val="0"/>
          <w:numId w:val="5"/>
        </w:numPr>
        <w:tabs>
          <w:tab w:val="clear" w:pos="1440"/>
          <w:tab w:val="num" w:pos="540"/>
        </w:tabs>
        <w:spacing w:after="240" w:line="280" w:lineRule="auto"/>
        <w:ind w:left="540" w:hanging="540"/>
        <w:jc w:val="both"/>
        <w:rPr>
          <w:lang w:val="cs-CZ"/>
        </w:rPr>
      </w:pPr>
      <w:r>
        <w:rPr>
          <w:lang w:val="cs-CZ"/>
        </w:rPr>
        <w:t> se zřetelem</w:t>
      </w:r>
      <w:r w:rsidR="009C70BB">
        <w:rPr>
          <w:lang w:val="cs-CZ"/>
        </w:rPr>
        <w:t xml:space="preserve"> </w:t>
      </w:r>
      <w:r w:rsidR="00316838" w:rsidRPr="009C70BB">
        <w:rPr>
          <w:lang w:val="cs-CZ"/>
        </w:rPr>
        <w:t>na význam rozvoje meziregionální spolupráce v procesu evropské integrace</w:t>
      </w:r>
      <w:r>
        <w:rPr>
          <w:lang w:val="cs-CZ"/>
        </w:rPr>
        <w:t>.</w:t>
      </w:r>
    </w:p>
    <w:p w:rsidR="007E63A1" w:rsidRPr="009C70BB" w:rsidRDefault="00316838" w:rsidP="00316838">
      <w:pPr>
        <w:spacing w:after="240" w:line="280" w:lineRule="auto"/>
        <w:jc w:val="both"/>
        <w:rPr>
          <w:i/>
          <w:lang w:val="cs-CZ"/>
        </w:rPr>
      </w:pPr>
      <w:proofErr w:type="gramStart"/>
      <w:r w:rsidRPr="009C70BB">
        <w:rPr>
          <w:i/>
          <w:lang w:val="cs-CZ"/>
        </w:rPr>
        <w:lastRenderedPageBreak/>
        <w:t xml:space="preserve">se </w:t>
      </w:r>
      <w:r w:rsidR="00D07D99" w:rsidRPr="009C70BB">
        <w:rPr>
          <w:i/>
          <w:lang w:val="cs-CZ"/>
        </w:rPr>
        <w:t>dohod</w:t>
      </w:r>
      <w:r w:rsidR="00D07D99">
        <w:rPr>
          <w:i/>
          <w:lang w:val="cs-CZ"/>
        </w:rPr>
        <w:t>l</w:t>
      </w:r>
      <w:r w:rsidR="00396DD5">
        <w:rPr>
          <w:i/>
          <w:lang w:val="cs-CZ"/>
        </w:rPr>
        <w:t>y</w:t>
      </w:r>
      <w:proofErr w:type="gramEnd"/>
      <w:r w:rsidR="00D07D99" w:rsidRPr="009C70BB">
        <w:rPr>
          <w:i/>
          <w:lang w:val="cs-CZ"/>
        </w:rPr>
        <w:t xml:space="preserve"> </w:t>
      </w:r>
      <w:r w:rsidRPr="009C70BB">
        <w:rPr>
          <w:i/>
          <w:lang w:val="cs-CZ"/>
        </w:rPr>
        <w:t>následovně:</w:t>
      </w:r>
    </w:p>
    <w:p w:rsidR="001F70D7" w:rsidRPr="009C70BB" w:rsidRDefault="00316838" w:rsidP="00316838">
      <w:pPr>
        <w:spacing w:after="120" w:line="280" w:lineRule="auto"/>
        <w:jc w:val="center"/>
        <w:rPr>
          <w:b/>
          <w:bCs/>
          <w:caps/>
          <w:lang w:val="cs-CZ"/>
        </w:rPr>
      </w:pPr>
      <w:r w:rsidRPr="009C70BB">
        <w:rPr>
          <w:b/>
          <w:bCs/>
          <w:caps/>
          <w:lang w:val="cs-CZ"/>
        </w:rPr>
        <w:t>Předmět a cíl Smlouvy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1</w:t>
      </w:r>
    </w:p>
    <w:p w:rsidR="001F70D7" w:rsidRPr="009C70BB" w:rsidRDefault="00316838" w:rsidP="00316838">
      <w:pPr>
        <w:spacing w:after="360" w:line="280" w:lineRule="auto"/>
        <w:jc w:val="both"/>
        <w:rPr>
          <w:lang w:val="cs-CZ"/>
        </w:rPr>
      </w:pPr>
      <w:r w:rsidRPr="009C70BB">
        <w:rPr>
          <w:lang w:val="cs-CZ"/>
        </w:rPr>
        <w:t xml:space="preserve">Vymezení práv a povinností Smluvních stran při zajišťování a organizaci veřejné železniční </w:t>
      </w:r>
      <w:r w:rsidR="009C70BB">
        <w:rPr>
          <w:lang w:val="cs-CZ"/>
        </w:rPr>
        <w:t xml:space="preserve">hromadné dopravy v přeshraničním pásmu </w:t>
      </w:r>
      <w:r w:rsidRPr="009C70BB">
        <w:rPr>
          <w:lang w:val="cs-CZ"/>
        </w:rPr>
        <w:t>na úseku železniční trat</w:t>
      </w:r>
      <w:r w:rsidR="009C70BB">
        <w:rPr>
          <w:lang w:val="cs-CZ"/>
        </w:rPr>
        <w:t>ě</w:t>
      </w:r>
      <w:r w:rsidRPr="009C70BB">
        <w:rPr>
          <w:lang w:val="cs-CZ"/>
        </w:rPr>
        <w:t xml:space="preserve"> Kořenov – Harrachov – </w:t>
      </w:r>
      <w:proofErr w:type="spellStart"/>
      <w:r w:rsidRPr="009C70BB">
        <w:rPr>
          <w:lang w:val="cs-CZ"/>
        </w:rPr>
        <w:t>Szklarska</w:t>
      </w:r>
      <w:proofErr w:type="spellEnd"/>
      <w:r w:rsidRPr="009C70BB">
        <w:rPr>
          <w:lang w:val="cs-CZ"/>
        </w:rPr>
        <w:t xml:space="preserve"> </w:t>
      </w:r>
      <w:proofErr w:type="spellStart"/>
      <w:r w:rsidRPr="009C70BB">
        <w:rPr>
          <w:lang w:val="cs-CZ"/>
        </w:rPr>
        <w:t>Poręba</w:t>
      </w:r>
      <w:proofErr w:type="spellEnd"/>
      <w:r w:rsidR="00231A63">
        <w:rPr>
          <w:lang w:val="cs-CZ"/>
        </w:rPr>
        <w:t>,</w:t>
      </w:r>
      <w:r w:rsidRPr="009C70BB">
        <w:rPr>
          <w:lang w:val="cs-CZ"/>
        </w:rPr>
        <w:t xml:space="preserve"> </w:t>
      </w:r>
      <w:proofErr w:type="spellStart"/>
      <w:r w:rsidRPr="009C70BB">
        <w:rPr>
          <w:lang w:val="cs-CZ"/>
        </w:rPr>
        <w:t>Górna</w:t>
      </w:r>
      <w:proofErr w:type="spellEnd"/>
      <w:r w:rsidRPr="009C70BB">
        <w:rPr>
          <w:lang w:val="cs-CZ"/>
        </w:rPr>
        <w:t xml:space="preserve"> tak, aby byla efekt</w:t>
      </w:r>
      <w:r w:rsidR="00294223">
        <w:rPr>
          <w:lang w:val="cs-CZ"/>
        </w:rPr>
        <w:t>ivní a atraktivní pro cestující</w:t>
      </w:r>
      <w:r w:rsidRPr="009C70BB">
        <w:rPr>
          <w:lang w:val="cs-CZ"/>
        </w:rPr>
        <w:t xml:space="preserve"> a také při</w:t>
      </w:r>
      <w:r w:rsidR="009C70BB">
        <w:rPr>
          <w:lang w:val="cs-CZ"/>
        </w:rPr>
        <w:t>jatelná z ekonomického hlediska</w:t>
      </w:r>
      <w:r w:rsidRPr="009C70BB">
        <w:rPr>
          <w:lang w:val="cs-CZ"/>
        </w:rPr>
        <w:t xml:space="preserve"> jak pro objednatele, tak i dopravce.</w:t>
      </w:r>
    </w:p>
    <w:p w:rsidR="001F70D7" w:rsidRPr="009C70BB" w:rsidRDefault="009C70BB" w:rsidP="00316838">
      <w:pPr>
        <w:spacing w:after="120" w:line="280" w:lineRule="auto"/>
        <w:jc w:val="center"/>
        <w:rPr>
          <w:b/>
          <w:bCs/>
          <w:lang w:val="cs-CZ"/>
        </w:rPr>
      </w:pPr>
      <w:r w:rsidRPr="009C70BB">
        <w:rPr>
          <w:b/>
          <w:bCs/>
          <w:lang w:val="cs-CZ"/>
        </w:rPr>
        <w:t>VZÁJEMNÉ</w:t>
      </w:r>
      <w:r w:rsidR="00316838" w:rsidRPr="009C70BB">
        <w:rPr>
          <w:b/>
          <w:bCs/>
          <w:lang w:val="cs-CZ"/>
        </w:rPr>
        <w:t xml:space="preserve"> ZÁVAZKY SMLUVNÍCH STRAN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2</w:t>
      </w:r>
    </w:p>
    <w:p w:rsidR="001F70D7" w:rsidRPr="009C70BB" w:rsidRDefault="00FF2CB8" w:rsidP="00316838">
      <w:pPr>
        <w:spacing w:after="120" w:line="280" w:lineRule="auto"/>
        <w:jc w:val="both"/>
        <w:rPr>
          <w:lang w:val="cs-CZ"/>
        </w:rPr>
      </w:pPr>
      <w:r>
        <w:rPr>
          <w:lang w:val="cs-CZ"/>
        </w:rPr>
        <w:t>Smluvní strany se v rámci svých možností</w:t>
      </w:r>
      <w:r w:rsidR="00316838" w:rsidRPr="009C70BB">
        <w:rPr>
          <w:lang w:val="cs-CZ"/>
        </w:rPr>
        <w:t xml:space="preserve"> zavazují, že budou usilovat o součinnost správců infrastruktury železniční tratě – na české straně:</w:t>
      </w:r>
      <w:r w:rsidR="001F70D7" w:rsidRPr="009C70BB">
        <w:rPr>
          <w:lang w:val="cs-CZ"/>
        </w:rPr>
        <w:t xml:space="preserve"> </w:t>
      </w:r>
      <w:r w:rsidR="00316838" w:rsidRPr="009C70BB">
        <w:rPr>
          <w:lang w:val="cs-CZ"/>
        </w:rPr>
        <w:t xml:space="preserve">Správy železniční dopravní cesty </w:t>
      </w:r>
      <w:proofErr w:type="spellStart"/>
      <w:proofErr w:type="gramStart"/>
      <w:r w:rsidR="00316838" w:rsidRPr="009C70BB">
        <w:rPr>
          <w:lang w:val="cs-CZ"/>
        </w:rPr>
        <w:t>s.o</w:t>
      </w:r>
      <w:proofErr w:type="spellEnd"/>
      <w:r w:rsidR="00316838" w:rsidRPr="009C70BB">
        <w:rPr>
          <w:lang w:val="cs-CZ"/>
        </w:rPr>
        <w:t>.</w:t>
      </w:r>
      <w:proofErr w:type="gramEnd"/>
      <w:r w:rsidR="001F70D7" w:rsidRPr="009C70BB">
        <w:rPr>
          <w:lang w:val="cs-CZ"/>
        </w:rPr>
        <w:t xml:space="preserve"> </w:t>
      </w:r>
      <w:r w:rsidR="00316838" w:rsidRPr="009C70BB">
        <w:rPr>
          <w:lang w:val="cs-CZ"/>
        </w:rPr>
        <w:t>(dále jen:</w:t>
      </w:r>
      <w:r w:rsidR="001F70D7" w:rsidRPr="009C70BB">
        <w:rPr>
          <w:lang w:val="cs-CZ"/>
        </w:rPr>
        <w:t xml:space="preserve"> </w:t>
      </w:r>
      <w:r w:rsidR="00316838" w:rsidRPr="009C70BB">
        <w:rPr>
          <w:lang w:val="cs-CZ"/>
        </w:rPr>
        <w:t>SŽDC), a na polské straně:</w:t>
      </w:r>
      <w:r w:rsidR="001F70D7" w:rsidRPr="009C70BB">
        <w:rPr>
          <w:lang w:val="cs-CZ"/>
        </w:rPr>
        <w:t xml:space="preserve"> </w:t>
      </w:r>
      <w:proofErr w:type="spellStart"/>
      <w:r w:rsidR="00316838" w:rsidRPr="009C70BB">
        <w:rPr>
          <w:lang w:val="cs-CZ"/>
        </w:rPr>
        <w:t>Dolnośląska</w:t>
      </w:r>
      <w:proofErr w:type="spellEnd"/>
      <w:r w:rsidR="00316838" w:rsidRPr="009C70BB">
        <w:rPr>
          <w:lang w:val="cs-CZ"/>
        </w:rPr>
        <w:t xml:space="preserve"> </w:t>
      </w:r>
      <w:proofErr w:type="spellStart"/>
      <w:r w:rsidR="00316838" w:rsidRPr="009C70BB">
        <w:rPr>
          <w:lang w:val="cs-CZ"/>
        </w:rPr>
        <w:t>Służba</w:t>
      </w:r>
      <w:proofErr w:type="spellEnd"/>
      <w:r w:rsidR="00316838" w:rsidRPr="009C70BB">
        <w:rPr>
          <w:lang w:val="cs-CZ"/>
        </w:rPr>
        <w:t xml:space="preserve"> </w:t>
      </w:r>
      <w:proofErr w:type="spellStart"/>
      <w:r w:rsidR="00316838" w:rsidRPr="009C70BB">
        <w:rPr>
          <w:lang w:val="cs-CZ"/>
        </w:rPr>
        <w:t>Dróg</w:t>
      </w:r>
      <w:proofErr w:type="spellEnd"/>
      <w:r w:rsidR="00316838" w:rsidRPr="009C70BB">
        <w:rPr>
          <w:lang w:val="cs-CZ"/>
        </w:rPr>
        <w:t xml:space="preserve"> i </w:t>
      </w:r>
      <w:proofErr w:type="spellStart"/>
      <w:r w:rsidR="00316838" w:rsidRPr="009C70BB">
        <w:rPr>
          <w:lang w:val="cs-CZ"/>
        </w:rPr>
        <w:t>Kolei</w:t>
      </w:r>
      <w:proofErr w:type="spellEnd"/>
      <w:r w:rsidR="00316838" w:rsidRPr="009C70BB">
        <w:rPr>
          <w:lang w:val="cs-CZ"/>
        </w:rPr>
        <w:t xml:space="preserve"> (dále jen:</w:t>
      </w:r>
      <w:r w:rsidR="001F70D7" w:rsidRPr="009C70BB">
        <w:rPr>
          <w:lang w:val="cs-CZ"/>
        </w:rPr>
        <w:t xml:space="preserve"> </w:t>
      </w:r>
      <w:proofErr w:type="spellStart"/>
      <w:r w:rsidR="00316838" w:rsidRPr="009C70BB">
        <w:rPr>
          <w:lang w:val="cs-CZ"/>
        </w:rPr>
        <w:t>DSDiK</w:t>
      </w:r>
      <w:proofErr w:type="spellEnd"/>
      <w:r w:rsidR="00316838" w:rsidRPr="009C70BB">
        <w:rPr>
          <w:lang w:val="cs-CZ"/>
        </w:rPr>
        <w:t>) tak, aby trať byla udržována v kontinuálním provozu a překážky pro běžný provoz byly bezodkladně odstraňovány.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3</w:t>
      </w:r>
    </w:p>
    <w:p w:rsidR="001F70D7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>S cílem snížení provozních n</w:t>
      </w:r>
      <w:r w:rsidR="000D49E4">
        <w:rPr>
          <w:lang w:val="cs-CZ"/>
        </w:rPr>
        <w:t>ákladů a zkvalitnění komunikace</w:t>
      </w:r>
      <w:r w:rsidRPr="009C70BB">
        <w:rPr>
          <w:lang w:val="cs-CZ"/>
        </w:rPr>
        <w:t xml:space="preserve"> se Smluvní strany zavazují usilovat o to, aby </w:t>
      </w:r>
      <w:r w:rsidR="009C70BB">
        <w:rPr>
          <w:lang w:val="cs-CZ"/>
        </w:rPr>
        <w:t xml:space="preserve">na </w:t>
      </w:r>
      <w:r w:rsidRPr="009C70BB">
        <w:rPr>
          <w:lang w:val="cs-CZ"/>
        </w:rPr>
        <w:t xml:space="preserve">úseku železniční tratě z Kořenova do zastávky </w:t>
      </w:r>
      <w:proofErr w:type="spellStart"/>
      <w:r w:rsidRPr="009C70BB">
        <w:rPr>
          <w:lang w:val="cs-CZ"/>
        </w:rPr>
        <w:t>Szklarska</w:t>
      </w:r>
      <w:proofErr w:type="spellEnd"/>
      <w:r w:rsidRPr="009C70BB">
        <w:rPr>
          <w:lang w:val="cs-CZ"/>
        </w:rPr>
        <w:t xml:space="preserve"> </w:t>
      </w:r>
      <w:proofErr w:type="spellStart"/>
      <w:r w:rsidRPr="009C70BB">
        <w:rPr>
          <w:lang w:val="cs-CZ"/>
        </w:rPr>
        <w:t>Poręba</w:t>
      </w:r>
      <w:proofErr w:type="spellEnd"/>
      <w:r w:rsidR="00231A63">
        <w:rPr>
          <w:lang w:val="cs-CZ"/>
        </w:rPr>
        <w:t>,</w:t>
      </w:r>
      <w:r w:rsidR="009C70BB">
        <w:rPr>
          <w:lang w:val="cs-CZ"/>
        </w:rPr>
        <w:t xml:space="preserve"> </w:t>
      </w:r>
      <w:proofErr w:type="spellStart"/>
      <w:r w:rsidR="009C70BB">
        <w:rPr>
          <w:lang w:val="cs-CZ"/>
        </w:rPr>
        <w:t>Górna</w:t>
      </w:r>
      <w:proofErr w:type="spellEnd"/>
      <w:r w:rsidR="009C70BB">
        <w:rPr>
          <w:lang w:val="cs-CZ"/>
        </w:rPr>
        <w:t xml:space="preserve"> </w:t>
      </w:r>
      <w:r w:rsidR="005C3181">
        <w:rPr>
          <w:lang w:val="cs-CZ"/>
        </w:rPr>
        <w:t xml:space="preserve">zajišťoval </w:t>
      </w:r>
      <w:r w:rsidR="009C70BB">
        <w:rPr>
          <w:lang w:val="cs-CZ"/>
        </w:rPr>
        <w:t>službu pravidelné</w:t>
      </w:r>
      <w:r w:rsidRPr="009C70BB">
        <w:rPr>
          <w:lang w:val="cs-CZ"/>
        </w:rPr>
        <w:t xml:space="preserve"> osobní železniční dopravy pouze jeden dopravce, který </w:t>
      </w:r>
      <w:r w:rsidR="009C70BB" w:rsidRPr="009C70BB">
        <w:rPr>
          <w:lang w:val="cs-CZ"/>
        </w:rPr>
        <w:t>uzavře</w:t>
      </w:r>
      <w:r w:rsidRPr="009C70BB">
        <w:rPr>
          <w:lang w:val="cs-CZ"/>
        </w:rPr>
        <w:t xml:space="preserve"> smlouvu s oběma Smluvními stranami, </w:t>
      </w:r>
      <w:r w:rsidRPr="0056082A">
        <w:rPr>
          <w:lang w:val="cs-CZ"/>
        </w:rPr>
        <w:t>případně s jiným subjektem</w:t>
      </w:r>
      <w:r w:rsidR="00730E05">
        <w:rPr>
          <w:lang w:val="cs-CZ"/>
        </w:rPr>
        <w:t xml:space="preserve"> </w:t>
      </w:r>
      <w:r w:rsidRPr="00396DD5">
        <w:rPr>
          <w:lang w:val="cs-CZ"/>
        </w:rPr>
        <w:t>hradícím finanční příspěvek.</w:t>
      </w:r>
      <w:r w:rsidR="001F70D7" w:rsidRPr="009C70BB">
        <w:rPr>
          <w:lang w:val="cs-CZ"/>
        </w:rPr>
        <w:t xml:space="preserve"> 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2D2C2F" w:rsidRPr="009C70BB">
        <w:rPr>
          <w:b/>
          <w:bCs/>
          <w:lang w:val="cs-CZ"/>
        </w:rPr>
        <w:t>4</w:t>
      </w:r>
    </w:p>
    <w:p w:rsidR="001F70D7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 xml:space="preserve">Smluvní strany se zavazují, že budou </w:t>
      </w:r>
      <w:r w:rsidR="009C70BB" w:rsidRPr="009C70BB">
        <w:rPr>
          <w:lang w:val="cs-CZ"/>
        </w:rPr>
        <w:t>upřednostňovat</w:t>
      </w:r>
      <w:r w:rsidRPr="009C70BB">
        <w:rPr>
          <w:lang w:val="cs-CZ"/>
        </w:rPr>
        <w:t xml:space="preserve"> provoz tratě při využití jednotné </w:t>
      </w:r>
      <w:r w:rsidR="00D07D99">
        <w:rPr>
          <w:lang w:val="cs-CZ"/>
        </w:rPr>
        <w:t xml:space="preserve">obsluhy </w:t>
      </w:r>
      <w:r w:rsidRPr="009C70BB">
        <w:rPr>
          <w:lang w:val="cs-CZ"/>
        </w:rPr>
        <w:t>vlaku tak</w:t>
      </w:r>
      <w:r w:rsidR="009C70BB">
        <w:rPr>
          <w:lang w:val="cs-CZ"/>
        </w:rPr>
        <w:t>,</w:t>
      </w:r>
      <w:r w:rsidRPr="009C70BB">
        <w:rPr>
          <w:lang w:val="cs-CZ"/>
        </w:rPr>
        <w:t xml:space="preserve"> aby nedocházelo k nasazení dvojí </w:t>
      </w:r>
      <w:r w:rsidR="00D07D99">
        <w:rPr>
          <w:lang w:val="cs-CZ"/>
        </w:rPr>
        <w:t>obsluhy</w:t>
      </w:r>
      <w:r w:rsidRPr="009C70BB">
        <w:rPr>
          <w:lang w:val="cs-CZ"/>
        </w:rPr>
        <w:t xml:space="preserve">, což by ve značné míře zvyšovalo </w:t>
      </w:r>
      <w:r w:rsidR="00511A74">
        <w:rPr>
          <w:lang w:val="cs-CZ"/>
        </w:rPr>
        <w:t xml:space="preserve">nutné finanční </w:t>
      </w:r>
      <w:r w:rsidR="00E170C3">
        <w:rPr>
          <w:lang w:val="cs-CZ"/>
        </w:rPr>
        <w:t>příspěvky</w:t>
      </w:r>
      <w:r w:rsidRPr="009C70BB">
        <w:rPr>
          <w:lang w:val="cs-CZ"/>
        </w:rPr>
        <w:t>.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2D2C2F" w:rsidRPr="009C70BB">
        <w:rPr>
          <w:b/>
          <w:bCs/>
          <w:lang w:val="cs-CZ"/>
        </w:rPr>
        <w:t>5</w:t>
      </w:r>
    </w:p>
    <w:p w:rsidR="001F70D7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 xml:space="preserve">Smluvní strany se zavazují, že budou objednávat službu hromadné dopravy se zohledněním potřeb cestujících a při takovém jízdním řádu, </w:t>
      </w:r>
      <w:r w:rsidR="009C70BB">
        <w:rPr>
          <w:lang w:val="cs-CZ"/>
        </w:rPr>
        <w:t>aby</w:t>
      </w:r>
      <w:r w:rsidRPr="009C70BB">
        <w:rPr>
          <w:lang w:val="cs-CZ"/>
        </w:rPr>
        <w:t xml:space="preserve"> jednotlivé spoje na obou konečných zastávkách přeshraničního úseku (</w:t>
      </w:r>
      <w:proofErr w:type="spellStart"/>
      <w:r w:rsidRPr="009C70BB">
        <w:rPr>
          <w:lang w:val="cs-CZ"/>
        </w:rPr>
        <w:t>Szklarska</w:t>
      </w:r>
      <w:proofErr w:type="spellEnd"/>
      <w:r w:rsidRPr="009C70BB">
        <w:rPr>
          <w:lang w:val="cs-CZ"/>
        </w:rPr>
        <w:t xml:space="preserve"> </w:t>
      </w:r>
      <w:proofErr w:type="spellStart"/>
      <w:r w:rsidRPr="009C70BB">
        <w:rPr>
          <w:lang w:val="cs-CZ"/>
        </w:rPr>
        <w:t>Poręba</w:t>
      </w:r>
      <w:proofErr w:type="spellEnd"/>
      <w:r w:rsidRPr="009C70BB">
        <w:rPr>
          <w:lang w:val="cs-CZ"/>
        </w:rPr>
        <w:t xml:space="preserve">, </w:t>
      </w:r>
      <w:proofErr w:type="spellStart"/>
      <w:r w:rsidRPr="009C70BB">
        <w:rPr>
          <w:lang w:val="cs-CZ"/>
        </w:rPr>
        <w:t>Górna</w:t>
      </w:r>
      <w:proofErr w:type="spellEnd"/>
      <w:r w:rsidRPr="009C70BB">
        <w:rPr>
          <w:lang w:val="cs-CZ"/>
        </w:rPr>
        <w:t xml:space="preserve"> a Harrachov, resp. Kořenov) umožn</w:t>
      </w:r>
      <w:r w:rsidR="009C70BB">
        <w:rPr>
          <w:lang w:val="cs-CZ"/>
        </w:rPr>
        <w:t>ily</w:t>
      </w:r>
      <w:r w:rsidRPr="009C70BB">
        <w:rPr>
          <w:lang w:val="cs-CZ"/>
        </w:rPr>
        <w:t xml:space="preserve"> max. do 20 minut přestup na vlakové spoje provozované národními dopravci států obou Smluvních stran.</w:t>
      </w:r>
      <w:r w:rsidR="001F70D7" w:rsidRPr="009C70BB">
        <w:rPr>
          <w:lang w:val="cs-CZ"/>
        </w:rPr>
        <w:t xml:space="preserve"> 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2D2C2F" w:rsidRPr="009C70BB">
        <w:rPr>
          <w:b/>
          <w:bCs/>
          <w:lang w:val="cs-CZ"/>
        </w:rPr>
        <w:t>6</w:t>
      </w:r>
    </w:p>
    <w:p w:rsidR="001F70D7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 xml:space="preserve">Smluvní strany zohlední potřebu efektivního využití vozového parku a personálu, což </w:t>
      </w:r>
      <w:r w:rsidR="0038769A">
        <w:rPr>
          <w:lang w:val="cs-CZ"/>
        </w:rPr>
        <w:t>se odrazí</w:t>
      </w:r>
      <w:r w:rsidRPr="009C70BB">
        <w:rPr>
          <w:lang w:val="cs-CZ"/>
        </w:rPr>
        <w:t xml:space="preserve"> ve výši nezbytného finančního příspěvku.</w:t>
      </w:r>
      <w:r w:rsidR="001F70D7" w:rsidRPr="009C70BB">
        <w:rPr>
          <w:lang w:val="cs-CZ"/>
        </w:rPr>
        <w:t xml:space="preserve"> 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2D2C2F" w:rsidRPr="009C70BB">
        <w:rPr>
          <w:b/>
          <w:bCs/>
          <w:lang w:val="cs-CZ"/>
        </w:rPr>
        <w:t>7</w:t>
      </w:r>
    </w:p>
    <w:p w:rsidR="001F70D7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>Smluvní strany po vzájemné dohodě určí jednotné tarifní podmínky pro celý úsek</w:t>
      </w:r>
      <w:r w:rsidR="00375975">
        <w:rPr>
          <w:lang w:val="cs-CZ"/>
        </w:rPr>
        <w:t xml:space="preserve"> trasy</w:t>
      </w:r>
      <w:r w:rsidRPr="009C70BB">
        <w:rPr>
          <w:lang w:val="cs-CZ"/>
        </w:rPr>
        <w:t xml:space="preserve"> s možností úhrady jak v českých korunách, tak v polských zlotých a také v eurech.</w:t>
      </w:r>
      <w:r w:rsidR="001F70D7" w:rsidRPr="009C70BB">
        <w:rPr>
          <w:lang w:val="cs-CZ"/>
        </w:rPr>
        <w:t xml:space="preserve"> 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2D2C2F" w:rsidRPr="009C70BB">
        <w:rPr>
          <w:b/>
          <w:bCs/>
          <w:lang w:val="cs-CZ"/>
        </w:rPr>
        <w:t>8</w:t>
      </w:r>
    </w:p>
    <w:p w:rsidR="001F70D7" w:rsidRPr="00396DD5" w:rsidRDefault="00316838" w:rsidP="00316838">
      <w:pPr>
        <w:spacing w:after="120" w:line="280" w:lineRule="auto"/>
        <w:jc w:val="both"/>
        <w:rPr>
          <w:b/>
          <w:bCs/>
          <w:lang w:val="cs-CZ"/>
        </w:rPr>
      </w:pPr>
      <w:r w:rsidRPr="009C70BB">
        <w:rPr>
          <w:lang w:val="cs-CZ"/>
        </w:rPr>
        <w:lastRenderedPageBreak/>
        <w:t xml:space="preserve">Smluvní strany se zavazují vyplácet finanční příspěvek předávaný dopravci na území příslušném pro každého z </w:t>
      </w:r>
      <w:r w:rsidRPr="00396DD5">
        <w:rPr>
          <w:lang w:val="cs-CZ"/>
        </w:rPr>
        <w:t xml:space="preserve">nich, respektive zajistí jeho </w:t>
      </w:r>
      <w:r w:rsidRPr="0056082A">
        <w:rPr>
          <w:lang w:val="cs-CZ"/>
        </w:rPr>
        <w:t>zaplacení jiným subjektem.</w:t>
      </w:r>
      <w:r w:rsidR="001F70D7" w:rsidRPr="00396DD5">
        <w:rPr>
          <w:b/>
          <w:bCs/>
          <w:lang w:val="cs-CZ"/>
        </w:rPr>
        <w:t xml:space="preserve"> </w:t>
      </w:r>
    </w:p>
    <w:p w:rsidR="00261FAA" w:rsidRPr="009C70BB" w:rsidRDefault="00261FAA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2D2C2F" w:rsidRPr="009C70BB">
        <w:rPr>
          <w:b/>
          <w:bCs/>
          <w:lang w:val="cs-CZ"/>
        </w:rPr>
        <w:t>9</w:t>
      </w:r>
    </w:p>
    <w:p w:rsidR="001F70D7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>Každá Smluvní strana může objednat jízdy speciálních vlaků (např. u příležitosti konající</w:t>
      </w:r>
      <w:r w:rsidR="009C70BB">
        <w:rPr>
          <w:lang w:val="cs-CZ"/>
        </w:rPr>
        <w:t>ch</w:t>
      </w:r>
      <w:r w:rsidRPr="009C70BB">
        <w:rPr>
          <w:lang w:val="cs-CZ"/>
        </w:rPr>
        <w:t xml:space="preserve"> se závodů ve skocích na lyžích v </w:t>
      </w:r>
      <w:r w:rsidR="009C70BB" w:rsidRPr="009C70BB">
        <w:rPr>
          <w:lang w:val="cs-CZ"/>
        </w:rPr>
        <w:t>Harrachově</w:t>
      </w:r>
      <w:r w:rsidRPr="009C70BB">
        <w:rPr>
          <w:lang w:val="cs-CZ"/>
        </w:rPr>
        <w:t xml:space="preserve">, závodů v běžeckém lyžování </w:t>
      </w:r>
      <w:proofErr w:type="spellStart"/>
      <w:r w:rsidRPr="009C70BB">
        <w:rPr>
          <w:lang w:val="cs-CZ"/>
        </w:rPr>
        <w:t>Bieg</w:t>
      </w:r>
      <w:proofErr w:type="spellEnd"/>
      <w:r w:rsidRPr="009C70BB">
        <w:rPr>
          <w:lang w:val="cs-CZ"/>
        </w:rPr>
        <w:t xml:space="preserve"> </w:t>
      </w:r>
      <w:proofErr w:type="spellStart"/>
      <w:r w:rsidRPr="009C70BB">
        <w:rPr>
          <w:lang w:val="cs-CZ"/>
        </w:rPr>
        <w:t>Piastów</w:t>
      </w:r>
      <w:proofErr w:type="spellEnd"/>
      <w:r w:rsidRPr="009C70BB">
        <w:rPr>
          <w:lang w:val="cs-CZ"/>
        </w:rPr>
        <w:t xml:space="preserve"> v </w:t>
      </w:r>
      <w:proofErr w:type="spellStart"/>
      <w:r w:rsidRPr="009C70BB">
        <w:rPr>
          <w:lang w:val="cs-CZ"/>
        </w:rPr>
        <w:t>Jakuszycích</w:t>
      </w:r>
      <w:proofErr w:type="spellEnd"/>
      <w:r w:rsidRPr="009C70BB">
        <w:rPr>
          <w:lang w:val="cs-CZ"/>
        </w:rPr>
        <w:t>).</w:t>
      </w:r>
      <w:r w:rsidR="001F70D7" w:rsidRPr="009C70BB">
        <w:rPr>
          <w:lang w:val="cs-CZ"/>
        </w:rPr>
        <w:t xml:space="preserve"> </w:t>
      </w:r>
      <w:r w:rsidRPr="009C70BB">
        <w:rPr>
          <w:lang w:val="cs-CZ"/>
        </w:rPr>
        <w:t>Otázka financování případných ztrát (příslušně doložených) bude předmětem operativní sml</w:t>
      </w:r>
      <w:r w:rsidR="009C70BB">
        <w:rPr>
          <w:lang w:val="cs-CZ"/>
        </w:rPr>
        <w:t>ouvy dodatečně uzavřené</w:t>
      </w:r>
      <w:r w:rsidRPr="009C70BB">
        <w:rPr>
          <w:lang w:val="cs-CZ"/>
        </w:rPr>
        <w:t xml:space="preserve"> mezi oběma Smluvními stranami.</w:t>
      </w:r>
    </w:p>
    <w:p w:rsidR="003975E8" w:rsidRPr="009C70BB" w:rsidRDefault="003975E8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 xml:space="preserve">§ </w:t>
      </w:r>
      <w:r w:rsidR="00A01AC8" w:rsidRPr="009C70BB">
        <w:rPr>
          <w:b/>
          <w:bCs/>
          <w:lang w:val="cs-CZ"/>
        </w:rPr>
        <w:t>10</w:t>
      </w:r>
    </w:p>
    <w:p w:rsidR="001F70D7" w:rsidRPr="009C70BB" w:rsidRDefault="00316838" w:rsidP="00316838">
      <w:pPr>
        <w:spacing w:after="240" w:line="280" w:lineRule="auto"/>
        <w:jc w:val="both"/>
        <w:rPr>
          <w:lang w:val="cs-CZ"/>
        </w:rPr>
      </w:pPr>
      <w:r w:rsidRPr="009C70BB">
        <w:rPr>
          <w:lang w:val="cs-CZ"/>
        </w:rPr>
        <w:t xml:space="preserve">V případě, že správce železniční infrastruktury </w:t>
      </w:r>
      <w:r w:rsidR="009C70BB">
        <w:rPr>
          <w:lang w:val="cs-CZ"/>
        </w:rPr>
        <w:t xml:space="preserve">nezajistí </w:t>
      </w:r>
      <w:r w:rsidRPr="009C70BB">
        <w:rPr>
          <w:lang w:val="cs-CZ"/>
        </w:rPr>
        <w:t xml:space="preserve">průjezdnost tratě (např. v zimě) po dobu delší než 1 den (24 hodin), </w:t>
      </w:r>
      <w:r w:rsidR="009C70BB">
        <w:rPr>
          <w:lang w:val="cs-CZ"/>
        </w:rPr>
        <w:t xml:space="preserve">mají </w:t>
      </w:r>
      <w:r w:rsidRPr="009C70BB">
        <w:rPr>
          <w:lang w:val="cs-CZ"/>
        </w:rPr>
        <w:t xml:space="preserve">Smluvní strany nárok odstoupit od objednávání uvedených dopravních služeb (respektive zamítnout rozhodnutí o náhradní autobusové dopravě na trase vlaku) v době, kdy </w:t>
      </w:r>
      <w:r w:rsidR="009C70BB" w:rsidRPr="009C70BB">
        <w:rPr>
          <w:lang w:val="cs-CZ"/>
        </w:rPr>
        <w:t>průjezdnost</w:t>
      </w:r>
      <w:r w:rsidRPr="009C70BB">
        <w:rPr>
          <w:lang w:val="cs-CZ"/>
        </w:rPr>
        <w:t xml:space="preserve"> tratě nebude zajištěna (v případě překročení limitu 24 hodin). </w:t>
      </w:r>
      <w:r w:rsidR="001F70D7" w:rsidRPr="009C70BB">
        <w:rPr>
          <w:lang w:val="cs-CZ"/>
        </w:rPr>
        <w:t xml:space="preserve"> </w:t>
      </w:r>
    </w:p>
    <w:p w:rsidR="001F70D7" w:rsidRPr="009C70BB" w:rsidRDefault="00316838" w:rsidP="00316838">
      <w:pPr>
        <w:spacing w:after="120" w:line="280" w:lineRule="auto"/>
        <w:jc w:val="center"/>
        <w:rPr>
          <w:b/>
          <w:bCs/>
          <w:lang w:val="cs-CZ"/>
        </w:rPr>
      </w:pPr>
      <w:r w:rsidRPr="009C70BB">
        <w:rPr>
          <w:b/>
          <w:bCs/>
          <w:lang w:val="cs-CZ"/>
        </w:rPr>
        <w:t>KOORDINAČNÍ PORADA</w:t>
      </w:r>
    </w:p>
    <w:p w:rsidR="003975E8" w:rsidRPr="009C70BB" w:rsidRDefault="003975E8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1</w:t>
      </w:r>
      <w:r w:rsidR="00414094" w:rsidRPr="009C70BB">
        <w:rPr>
          <w:b/>
          <w:bCs/>
          <w:lang w:val="cs-CZ"/>
        </w:rPr>
        <w:t>1</w:t>
      </w:r>
    </w:p>
    <w:p w:rsidR="00D07D99" w:rsidRPr="009C70BB" w:rsidRDefault="00316838" w:rsidP="00316838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>Smluvní strany se zavazují účastnit se setkání s cílem uskutečnění vyjednávání o koordinaci objednávaných služeb veřejné železniční hromadné dopravy v přeshraničním pásmu a sjednání jízdních řádů v únoru každého roku.</w:t>
      </w:r>
      <w:r w:rsidR="001F70D7" w:rsidRPr="009C70BB">
        <w:rPr>
          <w:lang w:val="cs-CZ"/>
        </w:rPr>
        <w:t xml:space="preserve"> </w:t>
      </w:r>
      <w:r w:rsidRPr="009C70BB">
        <w:rPr>
          <w:lang w:val="cs-CZ"/>
        </w:rPr>
        <w:t xml:space="preserve">Na toto jednání budou přizváni zástupci dopravce poskytujícího služby železniční </w:t>
      </w:r>
      <w:r w:rsidR="009C70BB" w:rsidRPr="009C70BB">
        <w:rPr>
          <w:lang w:val="cs-CZ"/>
        </w:rPr>
        <w:t>dopravy</w:t>
      </w:r>
      <w:r w:rsidRPr="009C70BB">
        <w:rPr>
          <w:lang w:val="cs-CZ"/>
        </w:rPr>
        <w:t xml:space="preserve"> na úseku, který je předmětem této smlouvy</w:t>
      </w:r>
      <w:r w:rsidR="009C70BB">
        <w:rPr>
          <w:lang w:val="cs-CZ"/>
        </w:rPr>
        <w:t>,</w:t>
      </w:r>
      <w:r w:rsidRPr="009C70BB">
        <w:rPr>
          <w:lang w:val="cs-CZ"/>
        </w:rPr>
        <w:t xml:space="preserve"> a zástupci dopravců poskytujících dopravní služby na vnitrostátních úsecích tratí navazujících na uvedený spoj.</w:t>
      </w:r>
      <w:r w:rsidR="001F70D7" w:rsidRPr="009C70BB">
        <w:rPr>
          <w:lang w:val="cs-CZ"/>
        </w:rPr>
        <w:t xml:space="preserve"> </w:t>
      </w:r>
      <w:r w:rsidRPr="009C70BB">
        <w:rPr>
          <w:lang w:val="cs-CZ"/>
        </w:rPr>
        <w:t>Výsledky koordinační porady budou zapsány v Protokolu ujednání, který bude nedílnou součástí této smlouvy.</w:t>
      </w:r>
      <w:r w:rsidR="008A23CD" w:rsidRPr="009C70BB">
        <w:rPr>
          <w:lang w:val="cs-CZ"/>
        </w:rPr>
        <w:t xml:space="preserve"> </w:t>
      </w:r>
      <w:r w:rsidRPr="009C70BB">
        <w:rPr>
          <w:lang w:val="cs-CZ"/>
        </w:rPr>
        <w:t>Přesný termín jednání a výběr zástupců je věcí, která bude dohodnuta mezi Smluvními stranami.</w:t>
      </w:r>
      <w:r w:rsidR="001F70D7" w:rsidRPr="009C70BB">
        <w:rPr>
          <w:lang w:val="cs-CZ"/>
        </w:rPr>
        <w:t xml:space="preserve">  </w:t>
      </w:r>
    </w:p>
    <w:p w:rsidR="003975E8" w:rsidRPr="009C70BB" w:rsidRDefault="003975E8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1</w:t>
      </w:r>
      <w:r w:rsidR="006C326B" w:rsidRPr="009C70BB">
        <w:rPr>
          <w:b/>
          <w:bCs/>
          <w:lang w:val="cs-CZ"/>
        </w:rPr>
        <w:t>2</w:t>
      </w:r>
    </w:p>
    <w:p w:rsidR="009F4C7C" w:rsidRPr="009C70BB" w:rsidRDefault="00316838" w:rsidP="00C41771">
      <w:pPr>
        <w:spacing w:after="120" w:line="280" w:lineRule="auto"/>
        <w:jc w:val="both"/>
        <w:rPr>
          <w:lang w:val="cs-CZ"/>
        </w:rPr>
      </w:pPr>
      <w:r w:rsidRPr="009C70BB">
        <w:rPr>
          <w:lang w:val="cs-CZ"/>
        </w:rPr>
        <w:t>Smluvní strany se zavazují účastnit se setkání s cílem uskutečnění vyjednávání o koordinaci opatření pro zajištění zimní údržby na trati pro následující rok, a to každoročně v měsíci červenci nebo srpnu.</w:t>
      </w:r>
      <w:r w:rsidR="001F70D7" w:rsidRPr="009C70BB">
        <w:rPr>
          <w:lang w:val="cs-CZ"/>
        </w:rPr>
        <w:t xml:space="preserve"> </w:t>
      </w:r>
      <w:r w:rsidRPr="009C70BB">
        <w:rPr>
          <w:lang w:val="cs-CZ"/>
        </w:rPr>
        <w:t>Na toto jednání budou přizváni zástupci dopravce poskytujícího služ</w:t>
      </w:r>
      <w:r w:rsidR="00E0377E">
        <w:rPr>
          <w:lang w:val="cs-CZ"/>
        </w:rPr>
        <w:t xml:space="preserve">by železniční dopravy </w:t>
      </w:r>
      <w:r w:rsidRPr="009C70BB">
        <w:rPr>
          <w:lang w:val="cs-CZ"/>
        </w:rPr>
        <w:t xml:space="preserve">a zástupci orgánů spravujících infrastrukturu na </w:t>
      </w:r>
      <w:r w:rsidR="00422FC7">
        <w:rPr>
          <w:lang w:val="cs-CZ"/>
        </w:rPr>
        <w:t xml:space="preserve">tomto </w:t>
      </w:r>
      <w:r w:rsidRPr="009C70BB">
        <w:rPr>
          <w:lang w:val="cs-CZ"/>
        </w:rPr>
        <w:t>úseku, který je předmětem této smlouvy.</w:t>
      </w:r>
      <w:r w:rsidR="001F70D7" w:rsidRPr="009C70BB">
        <w:rPr>
          <w:lang w:val="cs-CZ"/>
        </w:rPr>
        <w:t xml:space="preserve"> </w:t>
      </w:r>
      <w:r w:rsidRPr="009C70BB">
        <w:rPr>
          <w:lang w:val="cs-CZ"/>
        </w:rPr>
        <w:t>Výsledky koordinační porady budou zapsány v Protokolu ujednání, který bude nedílnou součástí této smlouvy.</w:t>
      </w:r>
      <w:r w:rsidR="009F4C7C" w:rsidRPr="009C70BB">
        <w:rPr>
          <w:lang w:val="cs-CZ"/>
        </w:rPr>
        <w:t xml:space="preserve"> </w:t>
      </w:r>
      <w:r w:rsidRPr="009C70BB">
        <w:rPr>
          <w:lang w:val="cs-CZ"/>
        </w:rPr>
        <w:t>Přesný termín jednání a výběr zástupců je věcí, která bude dohodnuta mezi Smluvními stranami.</w:t>
      </w:r>
    </w:p>
    <w:p w:rsidR="003975E8" w:rsidRPr="009C70BB" w:rsidRDefault="003975E8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1</w:t>
      </w:r>
      <w:r w:rsidR="006C326B" w:rsidRPr="009C70BB">
        <w:rPr>
          <w:b/>
          <w:bCs/>
          <w:lang w:val="cs-CZ"/>
        </w:rPr>
        <w:t>3</w:t>
      </w:r>
    </w:p>
    <w:p w:rsidR="001F70D7" w:rsidRPr="009C70BB" w:rsidRDefault="00316838" w:rsidP="00316838">
      <w:pPr>
        <w:spacing w:after="360" w:line="280" w:lineRule="auto"/>
        <w:jc w:val="both"/>
        <w:rPr>
          <w:lang w:val="cs-CZ"/>
        </w:rPr>
      </w:pPr>
      <w:r w:rsidRPr="009C70BB">
        <w:rPr>
          <w:lang w:val="cs-CZ"/>
        </w:rPr>
        <w:t>Smluvní strany budou průběžn</w:t>
      </w:r>
      <w:r w:rsidR="009C70BB">
        <w:rPr>
          <w:lang w:val="cs-CZ"/>
        </w:rPr>
        <w:t>ě komunikovat</w:t>
      </w:r>
      <w:r w:rsidRPr="009C70BB">
        <w:rPr>
          <w:lang w:val="cs-CZ"/>
        </w:rPr>
        <w:t xml:space="preserve"> a společně řešit </w:t>
      </w:r>
      <w:r w:rsidR="009C70BB" w:rsidRPr="009C70BB">
        <w:rPr>
          <w:lang w:val="cs-CZ"/>
        </w:rPr>
        <w:t>problémové</w:t>
      </w:r>
      <w:r w:rsidRPr="009C70BB">
        <w:rPr>
          <w:lang w:val="cs-CZ"/>
        </w:rPr>
        <w:t xml:space="preserve"> </w:t>
      </w:r>
      <w:r w:rsidR="009C70BB" w:rsidRPr="009C70BB">
        <w:rPr>
          <w:lang w:val="cs-CZ"/>
        </w:rPr>
        <w:t>otázky</w:t>
      </w:r>
      <w:r w:rsidRPr="009C70BB">
        <w:rPr>
          <w:lang w:val="cs-CZ"/>
        </w:rPr>
        <w:t>, a to i v obdobích mezi koordinačními setkáními.</w:t>
      </w:r>
      <w:r w:rsidR="001F70D7" w:rsidRPr="009C70BB">
        <w:rPr>
          <w:lang w:val="cs-CZ"/>
        </w:rPr>
        <w:t xml:space="preserve"> </w:t>
      </w:r>
    </w:p>
    <w:p w:rsidR="001F70D7" w:rsidRPr="009C70BB" w:rsidRDefault="00316838" w:rsidP="00316838">
      <w:pPr>
        <w:spacing w:after="120" w:line="280" w:lineRule="auto"/>
        <w:jc w:val="center"/>
        <w:rPr>
          <w:b/>
          <w:bCs/>
          <w:lang w:val="cs-CZ"/>
        </w:rPr>
      </w:pPr>
      <w:r w:rsidRPr="009C70BB">
        <w:rPr>
          <w:b/>
          <w:bCs/>
          <w:lang w:val="cs-CZ"/>
        </w:rPr>
        <w:t>ŘEŠENÍ SPORŮ</w:t>
      </w:r>
    </w:p>
    <w:p w:rsidR="003975E8" w:rsidRPr="009C70BB" w:rsidRDefault="003975E8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1</w:t>
      </w:r>
      <w:r w:rsidR="006C326B" w:rsidRPr="009C70BB">
        <w:rPr>
          <w:b/>
          <w:bCs/>
          <w:lang w:val="cs-CZ"/>
        </w:rPr>
        <w:t>4</w:t>
      </w:r>
    </w:p>
    <w:p w:rsidR="000F0B73" w:rsidRPr="009C70BB" w:rsidRDefault="00DE4F0F" w:rsidP="00316838">
      <w:pPr>
        <w:pStyle w:val="Zkladntext"/>
        <w:spacing w:after="240" w:line="280" w:lineRule="auto"/>
        <w:ind w:right="1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Rozdíly a sporné otázky</w:t>
      </w:r>
      <w:r w:rsidR="00316838" w:rsidRPr="009C70BB">
        <w:rPr>
          <w:sz w:val="24"/>
          <w:szCs w:val="24"/>
          <w:lang w:val="cs-CZ"/>
        </w:rPr>
        <w:t xml:space="preserve"> vyplývající z výkladu a pr</w:t>
      </w:r>
      <w:r>
        <w:rPr>
          <w:sz w:val="24"/>
          <w:szCs w:val="24"/>
          <w:lang w:val="cs-CZ"/>
        </w:rPr>
        <w:t>ovádění ustanovení této smlouvy</w:t>
      </w:r>
      <w:r w:rsidR="00316838" w:rsidRPr="009C70BB">
        <w:rPr>
          <w:sz w:val="24"/>
          <w:szCs w:val="24"/>
          <w:lang w:val="cs-CZ"/>
        </w:rPr>
        <w:t xml:space="preserve"> se budou řešit vzájemnou konzultací Smluvních stran v duchu partnerských vztahů.</w:t>
      </w:r>
      <w:r w:rsidR="000F0B73" w:rsidRPr="009C70BB">
        <w:rPr>
          <w:sz w:val="24"/>
          <w:szCs w:val="24"/>
          <w:lang w:val="cs-CZ"/>
        </w:rPr>
        <w:t xml:space="preserve"> </w:t>
      </w:r>
    </w:p>
    <w:p w:rsidR="001F70D7" w:rsidRPr="009C70BB" w:rsidRDefault="00316838" w:rsidP="00316838">
      <w:pPr>
        <w:spacing w:after="120" w:line="280" w:lineRule="auto"/>
        <w:jc w:val="center"/>
        <w:rPr>
          <w:b/>
          <w:bCs/>
          <w:lang w:val="cs-CZ"/>
        </w:rPr>
      </w:pPr>
      <w:r w:rsidRPr="009C70BB">
        <w:rPr>
          <w:b/>
          <w:bCs/>
          <w:caps/>
          <w:lang w:val="cs-CZ"/>
        </w:rPr>
        <w:lastRenderedPageBreak/>
        <w:t>Závěrečná ustanovení</w:t>
      </w:r>
    </w:p>
    <w:p w:rsidR="003975E8" w:rsidRPr="009C70BB" w:rsidRDefault="003975E8" w:rsidP="00B94643">
      <w:pPr>
        <w:spacing w:line="276" w:lineRule="auto"/>
        <w:jc w:val="center"/>
        <w:rPr>
          <w:lang w:val="cs-CZ"/>
        </w:rPr>
      </w:pPr>
      <w:r w:rsidRPr="009C70BB">
        <w:rPr>
          <w:b/>
          <w:bCs/>
          <w:lang w:val="cs-CZ"/>
        </w:rPr>
        <w:t>§ 1</w:t>
      </w:r>
      <w:r w:rsidR="00C72224" w:rsidRPr="009C70BB">
        <w:rPr>
          <w:b/>
          <w:bCs/>
          <w:lang w:val="cs-CZ"/>
        </w:rPr>
        <w:t>5</w:t>
      </w:r>
    </w:p>
    <w:p w:rsidR="001F70D7" w:rsidRPr="009C70BB" w:rsidRDefault="00316838" w:rsidP="00316838">
      <w:pPr>
        <w:numPr>
          <w:ilvl w:val="0"/>
          <w:numId w:val="7"/>
        </w:numPr>
        <w:spacing w:line="280" w:lineRule="auto"/>
        <w:ind w:left="426" w:hanging="426"/>
        <w:jc w:val="both"/>
        <w:rPr>
          <w:lang w:val="cs-CZ"/>
        </w:rPr>
      </w:pPr>
      <w:r w:rsidRPr="009C70BB">
        <w:rPr>
          <w:lang w:val="cs-CZ"/>
        </w:rPr>
        <w:t>Tato smlouva se uzavírá na dobu určitou do dne 31. prosince 2019.</w:t>
      </w:r>
      <w:r w:rsidR="001F70D7" w:rsidRPr="009C70BB">
        <w:rPr>
          <w:lang w:val="cs-CZ"/>
        </w:rPr>
        <w:t xml:space="preserve"> </w:t>
      </w:r>
    </w:p>
    <w:p w:rsidR="00C72224" w:rsidRPr="009C70BB" w:rsidRDefault="00316838" w:rsidP="00316838">
      <w:pPr>
        <w:numPr>
          <w:ilvl w:val="0"/>
          <w:numId w:val="7"/>
        </w:numPr>
        <w:spacing w:line="280" w:lineRule="auto"/>
        <w:ind w:left="426" w:hanging="426"/>
        <w:jc w:val="both"/>
        <w:rPr>
          <w:lang w:val="cs-CZ"/>
        </w:rPr>
      </w:pPr>
      <w:r w:rsidRPr="009C70BB">
        <w:rPr>
          <w:lang w:val="cs-CZ"/>
        </w:rPr>
        <w:t>Smlouva nabývá účinnosti dnem podpisu.</w:t>
      </w:r>
      <w:r w:rsidR="001F70D7" w:rsidRPr="009C70BB">
        <w:rPr>
          <w:lang w:val="cs-CZ"/>
        </w:rPr>
        <w:t xml:space="preserve"> </w:t>
      </w:r>
    </w:p>
    <w:p w:rsidR="00C72224" w:rsidRPr="009C70BB" w:rsidRDefault="00316838" w:rsidP="00316838">
      <w:pPr>
        <w:numPr>
          <w:ilvl w:val="0"/>
          <w:numId w:val="7"/>
        </w:numPr>
        <w:spacing w:line="280" w:lineRule="auto"/>
        <w:ind w:left="426" w:hanging="426"/>
        <w:jc w:val="both"/>
        <w:rPr>
          <w:lang w:val="cs-CZ"/>
        </w:rPr>
      </w:pPr>
      <w:r w:rsidRPr="009C70BB">
        <w:rPr>
          <w:lang w:val="cs-CZ"/>
        </w:rPr>
        <w:t>Změny a do</w:t>
      </w:r>
      <w:r w:rsidR="00CA3221">
        <w:rPr>
          <w:lang w:val="cs-CZ"/>
        </w:rPr>
        <w:t>plnění musí být písemné</w:t>
      </w:r>
      <w:r w:rsidR="00BA32BF">
        <w:rPr>
          <w:lang w:val="cs-CZ"/>
        </w:rPr>
        <w:t xml:space="preserve"> a budou nedílnou součástí s</w:t>
      </w:r>
      <w:r w:rsidR="00CA3221">
        <w:rPr>
          <w:lang w:val="cs-CZ"/>
        </w:rPr>
        <w:t>mlouvy</w:t>
      </w:r>
      <w:r w:rsidR="00B52BE1">
        <w:rPr>
          <w:lang w:val="cs-CZ"/>
        </w:rPr>
        <w:t xml:space="preserve">. V opačném případě </w:t>
      </w:r>
      <w:r w:rsidRPr="009C70BB">
        <w:rPr>
          <w:lang w:val="cs-CZ"/>
        </w:rPr>
        <w:t xml:space="preserve">budou </w:t>
      </w:r>
      <w:r w:rsidR="009C375F">
        <w:rPr>
          <w:lang w:val="cs-CZ"/>
        </w:rPr>
        <w:t xml:space="preserve">tyto změny a doplnění </w:t>
      </w:r>
      <w:r w:rsidR="009C70BB" w:rsidRPr="009C70BB">
        <w:rPr>
          <w:lang w:val="cs-CZ"/>
        </w:rPr>
        <w:t>neplatné</w:t>
      </w:r>
      <w:r w:rsidRPr="009C70BB">
        <w:rPr>
          <w:lang w:val="cs-CZ"/>
        </w:rPr>
        <w:t>.</w:t>
      </w:r>
    </w:p>
    <w:p w:rsidR="001F70D7" w:rsidRPr="009C70BB" w:rsidRDefault="00316838" w:rsidP="00316838">
      <w:pPr>
        <w:numPr>
          <w:ilvl w:val="0"/>
          <w:numId w:val="7"/>
        </w:numPr>
        <w:spacing w:line="280" w:lineRule="auto"/>
        <w:ind w:left="426" w:hanging="426"/>
        <w:jc w:val="both"/>
        <w:rPr>
          <w:lang w:val="cs-CZ"/>
        </w:rPr>
      </w:pPr>
      <w:r w:rsidRPr="009C70BB">
        <w:rPr>
          <w:lang w:val="cs-CZ"/>
        </w:rPr>
        <w:t>Tato smlouva může být ukončena se souhlasem obou Smluvních stran v písemné formě</w:t>
      </w:r>
      <w:r w:rsidR="009C70BB">
        <w:rPr>
          <w:lang w:val="cs-CZ"/>
        </w:rPr>
        <w:t>, a to</w:t>
      </w:r>
      <w:r w:rsidRPr="009C70BB">
        <w:rPr>
          <w:lang w:val="cs-CZ"/>
        </w:rPr>
        <w:t xml:space="preserve"> minimálně tři měsíce před vypršením lhůty její platnosti.</w:t>
      </w:r>
    </w:p>
    <w:p w:rsidR="003975E8" w:rsidRPr="009C70BB" w:rsidRDefault="003975E8" w:rsidP="001F70D7">
      <w:pPr>
        <w:spacing w:line="360" w:lineRule="auto"/>
        <w:jc w:val="both"/>
        <w:rPr>
          <w:lang w:val="cs-CZ"/>
        </w:rPr>
      </w:pPr>
    </w:p>
    <w:p w:rsidR="00DA7FB0" w:rsidRPr="009C70BB" w:rsidRDefault="00DA7FB0" w:rsidP="00DA7FB0">
      <w:pPr>
        <w:spacing w:line="360" w:lineRule="auto"/>
        <w:jc w:val="both"/>
        <w:rPr>
          <w:b/>
          <w:bCs/>
          <w:lang w:val="cs-CZ"/>
        </w:rPr>
      </w:pPr>
    </w:p>
    <w:p w:rsidR="009A2C0D" w:rsidRPr="009C70BB" w:rsidRDefault="00316838" w:rsidP="00316838">
      <w:pPr>
        <w:spacing w:line="280" w:lineRule="auto"/>
        <w:jc w:val="both"/>
        <w:rPr>
          <w:lang w:val="cs-CZ"/>
        </w:rPr>
      </w:pPr>
      <w:r w:rsidRPr="009C70BB">
        <w:rPr>
          <w:lang w:val="cs-CZ"/>
        </w:rPr>
        <w:t>Tato smlouva je vyhotovena v</w:t>
      </w:r>
      <w:r w:rsidR="00C41771">
        <w:rPr>
          <w:lang w:val="cs-CZ"/>
        </w:rPr>
        <w:t xml:space="preserve"> Liberci</w:t>
      </w:r>
      <w:r w:rsidRPr="009C70BB">
        <w:rPr>
          <w:lang w:val="cs-CZ"/>
        </w:rPr>
        <w:t xml:space="preserve"> </w:t>
      </w:r>
      <w:proofErr w:type="gramStart"/>
      <w:r w:rsidRPr="009C70BB">
        <w:rPr>
          <w:lang w:val="cs-CZ"/>
        </w:rPr>
        <w:t>dne....................ve</w:t>
      </w:r>
      <w:proofErr w:type="gramEnd"/>
      <w:r w:rsidRPr="009C70BB">
        <w:rPr>
          <w:lang w:val="cs-CZ"/>
        </w:rPr>
        <w:t xml:space="preserve"> dvou stejně</w:t>
      </w:r>
      <w:r w:rsidR="009C70BB">
        <w:rPr>
          <w:lang w:val="cs-CZ"/>
        </w:rPr>
        <w:t xml:space="preserve"> </w:t>
      </w:r>
      <w:r w:rsidRPr="009C70BB">
        <w:rPr>
          <w:lang w:val="cs-CZ"/>
        </w:rPr>
        <w:t xml:space="preserve">znějících </w:t>
      </w:r>
      <w:r w:rsidR="00D36393">
        <w:rPr>
          <w:lang w:val="cs-CZ"/>
        </w:rPr>
        <w:t>verzích, každá</w:t>
      </w:r>
      <w:r w:rsidRPr="009C70BB">
        <w:rPr>
          <w:lang w:val="cs-CZ"/>
        </w:rPr>
        <w:t xml:space="preserve"> v jazyce českém a polském, </w:t>
      </w:r>
      <w:r w:rsidR="0068230D">
        <w:rPr>
          <w:lang w:val="cs-CZ"/>
        </w:rPr>
        <w:t>přičemž</w:t>
      </w:r>
      <w:r w:rsidRPr="009C70BB">
        <w:rPr>
          <w:lang w:val="cs-CZ"/>
        </w:rPr>
        <w:t xml:space="preserve"> obě znění mají stejnou platnost.</w:t>
      </w:r>
    </w:p>
    <w:p w:rsidR="009A2C0D" w:rsidRPr="009C70BB" w:rsidRDefault="009A2C0D" w:rsidP="00DA7FB0">
      <w:pPr>
        <w:spacing w:line="360" w:lineRule="auto"/>
        <w:jc w:val="both"/>
        <w:rPr>
          <w:b/>
          <w:bCs/>
          <w:lang w:val="cs-CZ"/>
        </w:rPr>
      </w:pPr>
    </w:p>
    <w:p w:rsidR="009A2C0D" w:rsidRPr="009C70BB" w:rsidRDefault="009A2C0D" w:rsidP="009A2C0D">
      <w:pPr>
        <w:spacing w:after="240" w:line="360" w:lineRule="auto"/>
        <w:ind w:left="57"/>
        <w:jc w:val="both"/>
        <w:rPr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60"/>
        <w:gridCol w:w="4424"/>
      </w:tblGrid>
      <w:tr w:rsidR="009A2C0D" w:rsidRPr="009C70BB" w:rsidTr="00911CD9">
        <w:tc>
          <w:tcPr>
            <w:tcW w:w="4428" w:type="dxa"/>
          </w:tcPr>
          <w:p w:rsidR="009A2C0D" w:rsidRPr="009C70BB" w:rsidRDefault="00316838" w:rsidP="00316838">
            <w:pPr>
              <w:spacing w:line="280" w:lineRule="auto"/>
              <w:jc w:val="center"/>
              <w:rPr>
                <w:lang w:val="cs-CZ"/>
              </w:rPr>
            </w:pPr>
            <w:proofErr w:type="gramStart"/>
            <w:r w:rsidRPr="009C70BB">
              <w:rPr>
                <w:lang w:val="cs-CZ"/>
              </w:rPr>
              <w:t>Za</w:t>
            </w:r>
            <w:proofErr w:type="gramEnd"/>
          </w:p>
          <w:p w:rsidR="009A2C0D" w:rsidRPr="009C70BB" w:rsidRDefault="00316838" w:rsidP="00316838">
            <w:pPr>
              <w:spacing w:line="280" w:lineRule="auto"/>
              <w:jc w:val="center"/>
              <w:rPr>
                <w:lang w:val="cs-CZ"/>
              </w:rPr>
            </w:pPr>
            <w:r w:rsidRPr="009C70BB">
              <w:rPr>
                <w:lang w:val="cs-CZ"/>
              </w:rPr>
              <w:t>Dolnoslezské vojvodství</w:t>
            </w:r>
          </w:p>
        </w:tc>
        <w:tc>
          <w:tcPr>
            <w:tcW w:w="360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424" w:type="dxa"/>
          </w:tcPr>
          <w:p w:rsidR="009A2C0D" w:rsidRPr="009C70BB" w:rsidRDefault="00C41771" w:rsidP="00316838">
            <w:pPr>
              <w:spacing w:line="280" w:lineRule="auto"/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Za</w:t>
            </w:r>
            <w:proofErr w:type="gramEnd"/>
          </w:p>
          <w:p w:rsidR="009A2C0D" w:rsidRPr="009C70BB" w:rsidRDefault="00C41771" w:rsidP="00036A07">
            <w:pPr>
              <w:spacing w:line="280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Liberecký kraj</w:t>
            </w:r>
          </w:p>
        </w:tc>
      </w:tr>
      <w:tr w:rsidR="009A2C0D" w:rsidRPr="009C70BB" w:rsidTr="00911CD9">
        <w:tc>
          <w:tcPr>
            <w:tcW w:w="4428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360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424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</w:tr>
      <w:tr w:rsidR="009A2C0D" w:rsidRPr="009C70BB" w:rsidTr="00911CD9">
        <w:tc>
          <w:tcPr>
            <w:tcW w:w="4428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  <w:r w:rsidRPr="009C70BB">
              <w:rPr>
                <w:lang w:val="cs-CZ"/>
              </w:rPr>
              <w:t>……………………………</w:t>
            </w:r>
          </w:p>
          <w:p w:rsidR="009A2C0D" w:rsidRPr="009C70BB" w:rsidRDefault="004D4104" w:rsidP="00316838">
            <w:pPr>
              <w:spacing w:line="280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  <w:r w:rsidR="00316838" w:rsidRPr="009C70BB">
              <w:rPr>
                <w:lang w:val="cs-CZ"/>
              </w:rPr>
              <w:t>aršálek</w:t>
            </w:r>
          </w:p>
        </w:tc>
        <w:tc>
          <w:tcPr>
            <w:tcW w:w="360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424" w:type="dxa"/>
          </w:tcPr>
          <w:p w:rsidR="009A2C0D" w:rsidRPr="009C70BB" w:rsidRDefault="009A2C0D" w:rsidP="00911CD9">
            <w:pPr>
              <w:spacing w:line="276" w:lineRule="auto"/>
              <w:jc w:val="center"/>
              <w:rPr>
                <w:lang w:val="cs-CZ"/>
              </w:rPr>
            </w:pPr>
            <w:r w:rsidRPr="009C70BB">
              <w:rPr>
                <w:lang w:val="cs-CZ"/>
              </w:rPr>
              <w:t>…………………………….</w:t>
            </w:r>
          </w:p>
          <w:p w:rsidR="009A2C0D" w:rsidRPr="009C70BB" w:rsidRDefault="004D4104" w:rsidP="00316838">
            <w:pPr>
              <w:spacing w:line="280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h</w:t>
            </w:r>
            <w:r w:rsidR="00316838" w:rsidRPr="009C70BB">
              <w:rPr>
                <w:lang w:val="cs-CZ"/>
              </w:rPr>
              <w:t>ejtman</w:t>
            </w:r>
          </w:p>
        </w:tc>
      </w:tr>
      <w:tr w:rsidR="00C41771" w:rsidRPr="009C70BB" w:rsidTr="00911CD9">
        <w:tc>
          <w:tcPr>
            <w:tcW w:w="4428" w:type="dxa"/>
          </w:tcPr>
          <w:p w:rsidR="00C41771" w:rsidRPr="009C70BB" w:rsidRDefault="00C41771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360" w:type="dxa"/>
          </w:tcPr>
          <w:p w:rsidR="00C41771" w:rsidRPr="009C70BB" w:rsidRDefault="00C41771" w:rsidP="00911CD9">
            <w:pPr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4424" w:type="dxa"/>
          </w:tcPr>
          <w:p w:rsidR="00C41771" w:rsidRPr="009C70BB" w:rsidRDefault="004D4104" w:rsidP="00911CD9">
            <w:pPr>
              <w:spacing w:line="276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Na základě usnesení Z</w:t>
            </w:r>
            <w:r w:rsidR="00C41771">
              <w:rPr>
                <w:lang w:val="cs-CZ"/>
              </w:rPr>
              <w:t xml:space="preserve">astupitelstva Libereckého kraje č. </w:t>
            </w:r>
          </w:p>
        </w:tc>
      </w:tr>
    </w:tbl>
    <w:p w:rsidR="009A2C0D" w:rsidRDefault="00BF6311" w:rsidP="009A2C0D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ab/>
      </w:r>
    </w:p>
    <w:p w:rsidR="00BF6311" w:rsidRDefault="00BF6311" w:rsidP="009A2C0D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ab/>
        <w:t>………………………..</w:t>
      </w:r>
    </w:p>
    <w:p w:rsidR="00BF6311" w:rsidRPr="00BF6311" w:rsidRDefault="00BF6311" w:rsidP="009A2C0D">
      <w:pPr>
        <w:jc w:val="both"/>
        <w:rPr>
          <w:lang w:val="cs-CZ"/>
        </w:rPr>
      </w:pPr>
      <w:r>
        <w:rPr>
          <w:sz w:val="28"/>
          <w:szCs w:val="28"/>
          <w:lang w:val="cs-CZ"/>
        </w:rPr>
        <w:tab/>
        <w:t xml:space="preserve">         </w:t>
      </w:r>
      <w:proofErr w:type="spellStart"/>
      <w:r w:rsidRPr="00BF6311">
        <w:rPr>
          <w:lang w:val="cs-CZ"/>
        </w:rPr>
        <w:t>v</w:t>
      </w:r>
      <w:r>
        <w:rPr>
          <w:lang w:val="cs-CZ"/>
        </w:rPr>
        <w:t>i</w:t>
      </w:r>
      <w:r w:rsidRPr="00BF6311">
        <w:rPr>
          <w:lang w:val="cs-CZ"/>
        </w:rPr>
        <w:t>cemaršálkem</w:t>
      </w:r>
      <w:proofErr w:type="spellEnd"/>
    </w:p>
    <w:sectPr w:rsidR="00BF6311" w:rsidRPr="00BF6311" w:rsidSect="008B4A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3F" w:rsidRDefault="0095443F" w:rsidP="00DE0592">
      <w:r>
        <w:separator/>
      </w:r>
    </w:p>
  </w:endnote>
  <w:endnote w:type="continuationSeparator" w:id="0">
    <w:p w:rsidR="0095443F" w:rsidRDefault="0095443F" w:rsidP="00DE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877359"/>
      <w:docPartObj>
        <w:docPartGallery w:val="Page Numbers (Bottom of Page)"/>
        <w:docPartUnique/>
      </w:docPartObj>
    </w:sdtPr>
    <w:sdtEndPr/>
    <w:sdtContent>
      <w:p w:rsidR="008232A8" w:rsidRDefault="008B4A72">
        <w:pPr>
          <w:pStyle w:val="Zpat"/>
          <w:jc w:val="center"/>
        </w:pPr>
        <w:r>
          <w:fldChar w:fldCharType="begin"/>
        </w:r>
        <w:r w:rsidR="008232A8">
          <w:instrText>PAGE   \* MERGEFORMAT</w:instrText>
        </w:r>
        <w:r>
          <w:fldChar w:fldCharType="separate"/>
        </w:r>
        <w:r w:rsidR="00BF6311" w:rsidRPr="00BF6311">
          <w:rPr>
            <w:noProof/>
            <w:lang w:val="cs-CZ"/>
          </w:rPr>
          <w:t>2</w:t>
        </w:r>
        <w:r>
          <w:fldChar w:fldCharType="end"/>
        </w:r>
      </w:p>
    </w:sdtContent>
  </w:sdt>
  <w:p w:rsidR="00DE0592" w:rsidRPr="00DE0592" w:rsidRDefault="00DE0592" w:rsidP="00DE059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3F" w:rsidRDefault="0095443F" w:rsidP="00DE0592">
      <w:r>
        <w:separator/>
      </w:r>
    </w:p>
  </w:footnote>
  <w:footnote w:type="continuationSeparator" w:id="0">
    <w:p w:rsidR="0095443F" w:rsidRDefault="0095443F" w:rsidP="00DE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1F" w:rsidRPr="00BA521F" w:rsidRDefault="00BA521F">
    <w:pPr>
      <w:pStyle w:val="Zhlav"/>
      <w:rPr>
        <w:lang w:val="cs-CZ"/>
      </w:rPr>
    </w:pPr>
    <w:r>
      <w:rPr>
        <w:lang w:val="cs-CZ"/>
      </w:rPr>
      <w:tab/>
    </w:r>
    <w:r w:rsidR="00980DED">
      <w:rPr>
        <w:lang w:val="cs-CZ"/>
      </w:rPr>
      <w:tab/>
      <w:t>019</w:t>
    </w:r>
    <w:r>
      <w:rPr>
        <w:lang w:val="cs-CZ"/>
      </w:rPr>
      <w:t>_P01_Smlouva_ČJ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1E1"/>
    <w:multiLevelType w:val="hybridMultilevel"/>
    <w:tmpl w:val="7368B77A"/>
    <w:lvl w:ilvl="0" w:tplc="E042E3CC">
      <w:start w:val="1"/>
      <w:numFmt w:val="bullet"/>
      <w:lvlText w:val="­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13F141ED"/>
    <w:multiLevelType w:val="hybridMultilevel"/>
    <w:tmpl w:val="B9BC063E"/>
    <w:lvl w:ilvl="0" w:tplc="B88EA8E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F16F92"/>
    <w:multiLevelType w:val="hybridMultilevel"/>
    <w:tmpl w:val="9EB41044"/>
    <w:lvl w:ilvl="0" w:tplc="4B1A74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13AB6"/>
    <w:multiLevelType w:val="hybridMultilevel"/>
    <w:tmpl w:val="025C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B7EDD"/>
    <w:multiLevelType w:val="hybridMultilevel"/>
    <w:tmpl w:val="8B7C8B04"/>
    <w:lvl w:ilvl="0" w:tplc="E042E3C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4B65A5"/>
    <w:multiLevelType w:val="hybridMultilevel"/>
    <w:tmpl w:val="91167632"/>
    <w:lvl w:ilvl="0" w:tplc="B88EA8E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8382E"/>
    <w:multiLevelType w:val="hybridMultilevel"/>
    <w:tmpl w:val="EFEE0248"/>
    <w:lvl w:ilvl="0" w:tplc="E042E3CC">
      <w:start w:val="1"/>
      <w:numFmt w:val="bullet"/>
      <w:lvlText w:val="­"/>
      <w:lvlJc w:val="left"/>
      <w:pPr>
        <w:tabs>
          <w:tab w:val="num" w:pos="417"/>
        </w:tabs>
        <w:ind w:left="4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FF"/>
    <w:rsid w:val="000009AE"/>
    <w:rsid w:val="00023BD2"/>
    <w:rsid w:val="000340AE"/>
    <w:rsid w:val="00036A07"/>
    <w:rsid w:val="00041BA5"/>
    <w:rsid w:val="00050037"/>
    <w:rsid w:val="000522AF"/>
    <w:rsid w:val="000576F1"/>
    <w:rsid w:val="000629B2"/>
    <w:rsid w:val="000736BD"/>
    <w:rsid w:val="00075C22"/>
    <w:rsid w:val="000805F2"/>
    <w:rsid w:val="00080E07"/>
    <w:rsid w:val="00082D40"/>
    <w:rsid w:val="0008595F"/>
    <w:rsid w:val="00090935"/>
    <w:rsid w:val="000B7CA2"/>
    <w:rsid w:val="000C0876"/>
    <w:rsid w:val="000C108F"/>
    <w:rsid w:val="000D3F23"/>
    <w:rsid w:val="000D49E4"/>
    <w:rsid w:val="000D674C"/>
    <w:rsid w:val="000D6ECD"/>
    <w:rsid w:val="000E658D"/>
    <w:rsid w:val="000F0B73"/>
    <w:rsid w:val="000F4EA5"/>
    <w:rsid w:val="00114477"/>
    <w:rsid w:val="00132CEC"/>
    <w:rsid w:val="00141D9B"/>
    <w:rsid w:val="00141EE5"/>
    <w:rsid w:val="0014266A"/>
    <w:rsid w:val="00145575"/>
    <w:rsid w:val="00146D05"/>
    <w:rsid w:val="00175D3A"/>
    <w:rsid w:val="00197924"/>
    <w:rsid w:val="00197CD7"/>
    <w:rsid w:val="001A1289"/>
    <w:rsid w:val="001A3E2B"/>
    <w:rsid w:val="001C3C25"/>
    <w:rsid w:val="001C6815"/>
    <w:rsid w:val="001D2493"/>
    <w:rsid w:val="001D554B"/>
    <w:rsid w:val="001F0CF8"/>
    <w:rsid w:val="001F70D7"/>
    <w:rsid w:val="00211185"/>
    <w:rsid w:val="00212364"/>
    <w:rsid w:val="00225C16"/>
    <w:rsid w:val="00231A63"/>
    <w:rsid w:val="00235503"/>
    <w:rsid w:val="0023552D"/>
    <w:rsid w:val="00237DA5"/>
    <w:rsid w:val="002431E0"/>
    <w:rsid w:val="00246BA0"/>
    <w:rsid w:val="00261FAA"/>
    <w:rsid w:val="002637EE"/>
    <w:rsid w:val="0026591B"/>
    <w:rsid w:val="0027582E"/>
    <w:rsid w:val="00275E5A"/>
    <w:rsid w:val="00294223"/>
    <w:rsid w:val="002A63E7"/>
    <w:rsid w:val="002B0A6E"/>
    <w:rsid w:val="002B38BF"/>
    <w:rsid w:val="002D2C2F"/>
    <w:rsid w:val="002E1AC0"/>
    <w:rsid w:val="002F380D"/>
    <w:rsid w:val="002F50FF"/>
    <w:rsid w:val="002F777C"/>
    <w:rsid w:val="00302FD9"/>
    <w:rsid w:val="0031113C"/>
    <w:rsid w:val="00314606"/>
    <w:rsid w:val="00314849"/>
    <w:rsid w:val="00316838"/>
    <w:rsid w:val="00322386"/>
    <w:rsid w:val="00324702"/>
    <w:rsid w:val="003401D1"/>
    <w:rsid w:val="00342BAC"/>
    <w:rsid w:val="003667A7"/>
    <w:rsid w:val="00375975"/>
    <w:rsid w:val="0038769A"/>
    <w:rsid w:val="00396DD5"/>
    <w:rsid w:val="003975E8"/>
    <w:rsid w:val="003B2017"/>
    <w:rsid w:val="003B53E1"/>
    <w:rsid w:val="003C321C"/>
    <w:rsid w:val="003D25F5"/>
    <w:rsid w:val="003D4BBB"/>
    <w:rsid w:val="00404B4A"/>
    <w:rsid w:val="00414094"/>
    <w:rsid w:val="00422FC7"/>
    <w:rsid w:val="00423C12"/>
    <w:rsid w:val="004305BF"/>
    <w:rsid w:val="00432B2C"/>
    <w:rsid w:val="00437F92"/>
    <w:rsid w:val="004566DB"/>
    <w:rsid w:val="00490C64"/>
    <w:rsid w:val="004A3BD7"/>
    <w:rsid w:val="004A4AB9"/>
    <w:rsid w:val="004A7CE1"/>
    <w:rsid w:val="004B09B2"/>
    <w:rsid w:val="004D4104"/>
    <w:rsid w:val="004D7457"/>
    <w:rsid w:val="004F6DEA"/>
    <w:rsid w:val="004F6E78"/>
    <w:rsid w:val="005053B6"/>
    <w:rsid w:val="00511A74"/>
    <w:rsid w:val="00516843"/>
    <w:rsid w:val="00520046"/>
    <w:rsid w:val="005427FE"/>
    <w:rsid w:val="005549D5"/>
    <w:rsid w:val="0056082A"/>
    <w:rsid w:val="005722D0"/>
    <w:rsid w:val="00592647"/>
    <w:rsid w:val="00593ADC"/>
    <w:rsid w:val="005942E5"/>
    <w:rsid w:val="005A3E2D"/>
    <w:rsid w:val="005A70B6"/>
    <w:rsid w:val="005A75F0"/>
    <w:rsid w:val="005B47C0"/>
    <w:rsid w:val="005B4DA1"/>
    <w:rsid w:val="005C3181"/>
    <w:rsid w:val="005C68EB"/>
    <w:rsid w:val="005D3E69"/>
    <w:rsid w:val="005E410B"/>
    <w:rsid w:val="00613005"/>
    <w:rsid w:val="0063562C"/>
    <w:rsid w:val="00643753"/>
    <w:rsid w:val="006619FD"/>
    <w:rsid w:val="00663E26"/>
    <w:rsid w:val="0068230D"/>
    <w:rsid w:val="006929E6"/>
    <w:rsid w:val="006A061E"/>
    <w:rsid w:val="006A5519"/>
    <w:rsid w:val="006B4C87"/>
    <w:rsid w:val="006C15CA"/>
    <w:rsid w:val="006C326B"/>
    <w:rsid w:val="006C5F30"/>
    <w:rsid w:val="006F0013"/>
    <w:rsid w:val="006F6101"/>
    <w:rsid w:val="00725A78"/>
    <w:rsid w:val="00730E05"/>
    <w:rsid w:val="00731AB2"/>
    <w:rsid w:val="007432FD"/>
    <w:rsid w:val="00762B48"/>
    <w:rsid w:val="007647B8"/>
    <w:rsid w:val="0076636C"/>
    <w:rsid w:val="00770EBF"/>
    <w:rsid w:val="00782981"/>
    <w:rsid w:val="007934D5"/>
    <w:rsid w:val="00793589"/>
    <w:rsid w:val="007A44A9"/>
    <w:rsid w:val="007B1991"/>
    <w:rsid w:val="007C50BE"/>
    <w:rsid w:val="007D0D9B"/>
    <w:rsid w:val="007D477E"/>
    <w:rsid w:val="007E0541"/>
    <w:rsid w:val="007E4335"/>
    <w:rsid w:val="007E5764"/>
    <w:rsid w:val="007E63A1"/>
    <w:rsid w:val="008057F7"/>
    <w:rsid w:val="00806C07"/>
    <w:rsid w:val="0081260F"/>
    <w:rsid w:val="008141D6"/>
    <w:rsid w:val="00821408"/>
    <w:rsid w:val="008232A8"/>
    <w:rsid w:val="008234CF"/>
    <w:rsid w:val="00833946"/>
    <w:rsid w:val="00834D56"/>
    <w:rsid w:val="00845B34"/>
    <w:rsid w:val="008516DF"/>
    <w:rsid w:val="008559B6"/>
    <w:rsid w:val="00860FC0"/>
    <w:rsid w:val="008970D2"/>
    <w:rsid w:val="008A23CD"/>
    <w:rsid w:val="008A4080"/>
    <w:rsid w:val="008B3982"/>
    <w:rsid w:val="008B4A72"/>
    <w:rsid w:val="008C38F5"/>
    <w:rsid w:val="008C719E"/>
    <w:rsid w:val="008C7ADF"/>
    <w:rsid w:val="008D50E2"/>
    <w:rsid w:val="008E5F26"/>
    <w:rsid w:val="008F18E0"/>
    <w:rsid w:val="008F576C"/>
    <w:rsid w:val="008F6219"/>
    <w:rsid w:val="008F7D43"/>
    <w:rsid w:val="00901B1C"/>
    <w:rsid w:val="00911CD9"/>
    <w:rsid w:val="0091363C"/>
    <w:rsid w:val="00915CC3"/>
    <w:rsid w:val="00932044"/>
    <w:rsid w:val="00952BAF"/>
    <w:rsid w:val="0095443F"/>
    <w:rsid w:val="00964B99"/>
    <w:rsid w:val="0096507A"/>
    <w:rsid w:val="00980DED"/>
    <w:rsid w:val="0098491F"/>
    <w:rsid w:val="009A2C0D"/>
    <w:rsid w:val="009B138D"/>
    <w:rsid w:val="009C199D"/>
    <w:rsid w:val="009C375F"/>
    <w:rsid w:val="009C70BB"/>
    <w:rsid w:val="009F4C7C"/>
    <w:rsid w:val="009F52E3"/>
    <w:rsid w:val="00A01AC8"/>
    <w:rsid w:val="00A16C38"/>
    <w:rsid w:val="00A27109"/>
    <w:rsid w:val="00A27936"/>
    <w:rsid w:val="00A5702B"/>
    <w:rsid w:val="00A667CF"/>
    <w:rsid w:val="00A70BB2"/>
    <w:rsid w:val="00A70CF5"/>
    <w:rsid w:val="00A70D48"/>
    <w:rsid w:val="00AB72E1"/>
    <w:rsid w:val="00AC1F77"/>
    <w:rsid w:val="00AC76E2"/>
    <w:rsid w:val="00AD0219"/>
    <w:rsid w:val="00AD247F"/>
    <w:rsid w:val="00AD2992"/>
    <w:rsid w:val="00AE4CB3"/>
    <w:rsid w:val="00AF33E7"/>
    <w:rsid w:val="00AF68E1"/>
    <w:rsid w:val="00B17325"/>
    <w:rsid w:val="00B424B5"/>
    <w:rsid w:val="00B52BE1"/>
    <w:rsid w:val="00B5421E"/>
    <w:rsid w:val="00B61120"/>
    <w:rsid w:val="00B76645"/>
    <w:rsid w:val="00B93FF1"/>
    <w:rsid w:val="00B94643"/>
    <w:rsid w:val="00B9727C"/>
    <w:rsid w:val="00BA32BF"/>
    <w:rsid w:val="00BA521F"/>
    <w:rsid w:val="00BA5B8E"/>
    <w:rsid w:val="00BB6F33"/>
    <w:rsid w:val="00BC1272"/>
    <w:rsid w:val="00BD7959"/>
    <w:rsid w:val="00BE319D"/>
    <w:rsid w:val="00BF1004"/>
    <w:rsid w:val="00BF4F4D"/>
    <w:rsid w:val="00BF6311"/>
    <w:rsid w:val="00C10094"/>
    <w:rsid w:val="00C1267F"/>
    <w:rsid w:val="00C21AF1"/>
    <w:rsid w:val="00C2221F"/>
    <w:rsid w:val="00C26043"/>
    <w:rsid w:val="00C263C4"/>
    <w:rsid w:val="00C30188"/>
    <w:rsid w:val="00C41771"/>
    <w:rsid w:val="00C46427"/>
    <w:rsid w:val="00C46B98"/>
    <w:rsid w:val="00C47B9E"/>
    <w:rsid w:val="00C61126"/>
    <w:rsid w:val="00C62E85"/>
    <w:rsid w:val="00C72224"/>
    <w:rsid w:val="00C75B43"/>
    <w:rsid w:val="00C907AF"/>
    <w:rsid w:val="00CA142F"/>
    <w:rsid w:val="00CA3221"/>
    <w:rsid w:val="00CB0BCC"/>
    <w:rsid w:val="00CE7910"/>
    <w:rsid w:val="00D00B19"/>
    <w:rsid w:val="00D07D99"/>
    <w:rsid w:val="00D11F95"/>
    <w:rsid w:val="00D13635"/>
    <w:rsid w:val="00D13770"/>
    <w:rsid w:val="00D255C4"/>
    <w:rsid w:val="00D26BB0"/>
    <w:rsid w:val="00D36393"/>
    <w:rsid w:val="00D374E1"/>
    <w:rsid w:val="00D45939"/>
    <w:rsid w:val="00D51124"/>
    <w:rsid w:val="00D57024"/>
    <w:rsid w:val="00D60551"/>
    <w:rsid w:val="00D801DB"/>
    <w:rsid w:val="00D93C28"/>
    <w:rsid w:val="00D94079"/>
    <w:rsid w:val="00D947EF"/>
    <w:rsid w:val="00D975BB"/>
    <w:rsid w:val="00DA7FB0"/>
    <w:rsid w:val="00DB21A1"/>
    <w:rsid w:val="00DC69B3"/>
    <w:rsid w:val="00DD58FF"/>
    <w:rsid w:val="00DE03B3"/>
    <w:rsid w:val="00DE0592"/>
    <w:rsid w:val="00DE4F0F"/>
    <w:rsid w:val="00DF31CA"/>
    <w:rsid w:val="00DF75FB"/>
    <w:rsid w:val="00E0377E"/>
    <w:rsid w:val="00E170C3"/>
    <w:rsid w:val="00E2315E"/>
    <w:rsid w:val="00E25458"/>
    <w:rsid w:val="00E273B0"/>
    <w:rsid w:val="00E52CA2"/>
    <w:rsid w:val="00E662A9"/>
    <w:rsid w:val="00E67C1F"/>
    <w:rsid w:val="00E74D39"/>
    <w:rsid w:val="00E758E8"/>
    <w:rsid w:val="00EA0B76"/>
    <w:rsid w:val="00EA4519"/>
    <w:rsid w:val="00EB4BC0"/>
    <w:rsid w:val="00EC521D"/>
    <w:rsid w:val="00ED5F73"/>
    <w:rsid w:val="00ED6830"/>
    <w:rsid w:val="00EE2E7A"/>
    <w:rsid w:val="00EE7BFE"/>
    <w:rsid w:val="00EF120C"/>
    <w:rsid w:val="00EF6E74"/>
    <w:rsid w:val="00F276EB"/>
    <w:rsid w:val="00F36A29"/>
    <w:rsid w:val="00F370D4"/>
    <w:rsid w:val="00F42F7D"/>
    <w:rsid w:val="00F45F6C"/>
    <w:rsid w:val="00F4701F"/>
    <w:rsid w:val="00F56D81"/>
    <w:rsid w:val="00F67266"/>
    <w:rsid w:val="00F808A8"/>
    <w:rsid w:val="00F83726"/>
    <w:rsid w:val="00F855DB"/>
    <w:rsid w:val="00F865AC"/>
    <w:rsid w:val="00F942ED"/>
    <w:rsid w:val="00F94A46"/>
    <w:rsid w:val="00F95342"/>
    <w:rsid w:val="00FA2043"/>
    <w:rsid w:val="00FB1797"/>
    <w:rsid w:val="00FC0D27"/>
    <w:rsid w:val="00FC1CE6"/>
    <w:rsid w:val="00FC61B0"/>
    <w:rsid w:val="00FD3AD9"/>
    <w:rsid w:val="00FD5A18"/>
    <w:rsid w:val="00FD71D3"/>
    <w:rsid w:val="00FF2CB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0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059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0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592"/>
    <w:rPr>
      <w:sz w:val="24"/>
      <w:szCs w:val="24"/>
    </w:rPr>
  </w:style>
  <w:style w:type="paragraph" w:styleId="Zkladntext">
    <w:name w:val="Body Text"/>
    <w:basedOn w:val="Normln"/>
    <w:link w:val="ZkladntextChar"/>
    <w:rsid w:val="00DA7FB0"/>
    <w:pPr>
      <w:ind w:right="336"/>
      <w:jc w:val="center"/>
    </w:pPr>
    <w:rPr>
      <w:sz w:val="28"/>
      <w:szCs w:val="20"/>
      <w:lang w:val="ru-RU" w:eastAsia="ru-RU"/>
    </w:rPr>
  </w:style>
  <w:style w:type="character" w:customStyle="1" w:styleId="ZkladntextChar">
    <w:name w:val="Základní text Char"/>
    <w:basedOn w:val="Standardnpsmoodstavce"/>
    <w:link w:val="Zkladntext"/>
    <w:rsid w:val="00DA7FB0"/>
    <w:rPr>
      <w:sz w:val="28"/>
      <w:lang w:val="ru-RU" w:eastAsia="ru-RU"/>
    </w:rPr>
  </w:style>
  <w:style w:type="paragraph" w:styleId="Textbubliny">
    <w:name w:val="Balloon Text"/>
    <w:basedOn w:val="Normln"/>
    <w:link w:val="TextbublinyChar"/>
    <w:rsid w:val="000D6E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6EC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232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2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32A8"/>
    <w:rPr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rsid w:val="008232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32A8"/>
    <w:rPr>
      <w:b/>
      <w:bCs/>
      <w:lang w:val="pl-PL" w:eastAsia="pl-PL"/>
    </w:rPr>
  </w:style>
  <w:style w:type="character" w:styleId="Hypertextovodkaz">
    <w:name w:val="Hyperlink"/>
    <w:uiPriority w:val="99"/>
    <w:unhideWhenUsed/>
    <w:rsid w:val="00396DD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30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E0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059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0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592"/>
    <w:rPr>
      <w:sz w:val="24"/>
      <w:szCs w:val="24"/>
    </w:rPr>
  </w:style>
  <w:style w:type="paragraph" w:styleId="Zkladntext">
    <w:name w:val="Body Text"/>
    <w:basedOn w:val="Normln"/>
    <w:link w:val="ZkladntextChar"/>
    <w:rsid w:val="00DA7FB0"/>
    <w:pPr>
      <w:ind w:right="336"/>
      <w:jc w:val="center"/>
    </w:pPr>
    <w:rPr>
      <w:sz w:val="28"/>
      <w:szCs w:val="20"/>
      <w:lang w:val="ru-RU" w:eastAsia="ru-RU"/>
    </w:rPr>
  </w:style>
  <w:style w:type="character" w:customStyle="1" w:styleId="ZkladntextChar">
    <w:name w:val="Základní text Char"/>
    <w:basedOn w:val="Standardnpsmoodstavce"/>
    <w:link w:val="Zkladntext"/>
    <w:rsid w:val="00DA7FB0"/>
    <w:rPr>
      <w:sz w:val="28"/>
      <w:lang w:val="ru-RU" w:eastAsia="ru-RU"/>
    </w:rPr>
  </w:style>
  <w:style w:type="paragraph" w:styleId="Textbubliny">
    <w:name w:val="Balloon Text"/>
    <w:basedOn w:val="Normln"/>
    <w:link w:val="TextbublinyChar"/>
    <w:rsid w:val="000D6E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6EC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232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2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32A8"/>
    <w:rPr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rsid w:val="008232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32A8"/>
    <w:rPr>
      <w:b/>
      <w:bCs/>
      <w:lang w:val="pl-PL" w:eastAsia="pl-PL"/>
    </w:rPr>
  </w:style>
  <w:style w:type="character" w:styleId="Hypertextovodkaz">
    <w:name w:val="Hyperlink"/>
    <w:uiPriority w:val="99"/>
    <w:unhideWhenUsed/>
    <w:rsid w:val="00396DD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3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24D9-4121-45B8-A56E-E48C4F3D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List intencyjny</vt:lpstr>
      <vt:lpstr>List intencyjny</vt:lpstr>
    </vt:vector>
  </TitlesOfParts>
  <Company>UMWWM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intencyjny</dc:title>
  <dc:creator>m.stankiewicz</dc:creator>
  <cp:lastModifiedBy>Vyhlidalova Dagmar</cp:lastModifiedBy>
  <cp:revision>5</cp:revision>
  <cp:lastPrinted>2013-09-05T10:29:00Z</cp:lastPrinted>
  <dcterms:created xsi:type="dcterms:W3CDTF">2013-08-26T18:31:00Z</dcterms:created>
  <dcterms:modified xsi:type="dcterms:W3CDTF">2013-09-05T10:29:00Z</dcterms:modified>
</cp:coreProperties>
</file>