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Y="353"/>
        <w:tblW w:w="14231" w:type="dxa"/>
        <w:tblLayout w:type="fixed"/>
        <w:tblCellMar>
          <w:left w:w="70" w:type="dxa"/>
          <w:right w:w="70" w:type="dxa"/>
        </w:tblCellMar>
        <w:tblLook w:val="0000" w:firstRow="0" w:lastRow="0" w:firstColumn="0" w:lastColumn="0" w:noHBand="0" w:noVBand="0"/>
      </w:tblPr>
      <w:tblGrid>
        <w:gridCol w:w="354"/>
        <w:gridCol w:w="149"/>
        <w:gridCol w:w="701"/>
        <w:gridCol w:w="567"/>
        <w:gridCol w:w="426"/>
        <w:gridCol w:w="33"/>
        <w:gridCol w:w="1501"/>
        <w:gridCol w:w="1743"/>
        <w:gridCol w:w="1120"/>
        <w:gridCol w:w="1120"/>
        <w:gridCol w:w="578"/>
        <w:gridCol w:w="1276"/>
        <w:gridCol w:w="708"/>
        <w:gridCol w:w="709"/>
        <w:gridCol w:w="567"/>
        <w:gridCol w:w="851"/>
        <w:gridCol w:w="708"/>
        <w:gridCol w:w="160"/>
        <w:gridCol w:w="407"/>
        <w:gridCol w:w="535"/>
        <w:gridCol w:w="18"/>
      </w:tblGrid>
      <w:tr w:rsidR="00110DB2" w:rsidRPr="00FB757C" w:rsidTr="00F224B9">
        <w:trPr>
          <w:trHeight w:val="255"/>
        </w:trPr>
        <w:tc>
          <w:tcPr>
            <w:tcW w:w="5474" w:type="dxa"/>
            <w:gridSpan w:val="8"/>
            <w:tcBorders>
              <w:top w:val="nil"/>
              <w:left w:val="nil"/>
              <w:bottom w:val="nil"/>
              <w:right w:val="nil"/>
            </w:tcBorders>
            <w:noWrap/>
            <w:vAlign w:val="bottom"/>
          </w:tcPr>
          <w:p w:rsidR="00110DB2" w:rsidRPr="00FB757C" w:rsidRDefault="00110DB2" w:rsidP="00F224B9">
            <w:pPr>
              <w:autoSpaceDE/>
              <w:autoSpaceDN/>
              <w:rPr>
                <w:b/>
                <w:bCs/>
              </w:rPr>
            </w:pPr>
            <w:bookmarkStart w:id="0" w:name="_GoBack" w:colFirst="3" w:colLast="3"/>
            <w:r>
              <w:rPr>
                <w:b/>
                <w:bCs/>
              </w:rPr>
              <w:t>Hodnotící formulář</w:t>
            </w:r>
            <w:r w:rsidRPr="00FB757C">
              <w:rPr>
                <w:b/>
                <w:bCs/>
              </w:rPr>
              <w:t xml:space="preserve"> - souhrnná tabulka projektů</w:t>
            </w:r>
          </w:p>
        </w:tc>
        <w:tc>
          <w:tcPr>
            <w:tcW w:w="1120" w:type="dxa"/>
            <w:tcBorders>
              <w:top w:val="nil"/>
              <w:left w:val="nil"/>
              <w:bottom w:val="nil"/>
              <w:right w:val="nil"/>
            </w:tcBorders>
            <w:noWrap/>
            <w:vAlign w:val="bottom"/>
          </w:tcPr>
          <w:p w:rsidR="00110DB2" w:rsidRPr="00FB757C" w:rsidRDefault="00110DB2" w:rsidP="00F224B9">
            <w:pPr>
              <w:autoSpaceDE/>
              <w:autoSpaceDN/>
              <w:rPr>
                <w:sz w:val="16"/>
                <w:szCs w:val="16"/>
              </w:rPr>
            </w:pPr>
          </w:p>
        </w:tc>
        <w:tc>
          <w:tcPr>
            <w:tcW w:w="1120" w:type="dxa"/>
            <w:tcBorders>
              <w:top w:val="nil"/>
              <w:left w:val="nil"/>
              <w:bottom w:val="nil"/>
              <w:right w:val="nil"/>
            </w:tcBorders>
            <w:noWrap/>
            <w:vAlign w:val="bottom"/>
          </w:tcPr>
          <w:p w:rsidR="00110DB2" w:rsidRPr="00FB757C" w:rsidRDefault="00110DB2" w:rsidP="00F224B9">
            <w:pPr>
              <w:autoSpaceDE/>
              <w:autoSpaceDN/>
              <w:rPr>
                <w:sz w:val="16"/>
                <w:szCs w:val="16"/>
              </w:rPr>
            </w:pPr>
          </w:p>
        </w:tc>
        <w:tc>
          <w:tcPr>
            <w:tcW w:w="3838" w:type="dxa"/>
            <w:gridSpan w:val="5"/>
            <w:tcBorders>
              <w:top w:val="nil"/>
              <w:left w:val="nil"/>
              <w:bottom w:val="nil"/>
              <w:right w:val="nil"/>
            </w:tcBorders>
            <w:noWrap/>
            <w:vAlign w:val="bottom"/>
          </w:tcPr>
          <w:p w:rsidR="00110DB2" w:rsidRPr="00FB757C" w:rsidRDefault="00110DB2" w:rsidP="00F224B9">
            <w:pPr>
              <w:autoSpaceDE/>
              <w:autoSpaceDN/>
              <w:rPr>
                <w:sz w:val="16"/>
                <w:szCs w:val="16"/>
              </w:rPr>
            </w:pPr>
          </w:p>
        </w:tc>
        <w:tc>
          <w:tcPr>
            <w:tcW w:w="851" w:type="dxa"/>
            <w:tcBorders>
              <w:top w:val="nil"/>
              <w:left w:val="nil"/>
              <w:bottom w:val="nil"/>
              <w:right w:val="nil"/>
            </w:tcBorders>
            <w:noWrap/>
            <w:vAlign w:val="bottom"/>
          </w:tcPr>
          <w:p w:rsidR="00110DB2" w:rsidRPr="00FB757C" w:rsidRDefault="00110DB2" w:rsidP="00F224B9">
            <w:pPr>
              <w:autoSpaceDE/>
              <w:autoSpaceDN/>
              <w:rPr>
                <w:sz w:val="16"/>
                <w:szCs w:val="16"/>
              </w:rPr>
            </w:pPr>
          </w:p>
        </w:tc>
        <w:tc>
          <w:tcPr>
            <w:tcW w:w="708" w:type="dxa"/>
            <w:tcBorders>
              <w:top w:val="nil"/>
              <w:left w:val="nil"/>
              <w:bottom w:val="nil"/>
              <w:right w:val="nil"/>
            </w:tcBorders>
          </w:tcPr>
          <w:p w:rsidR="00110DB2" w:rsidRPr="00FB757C" w:rsidRDefault="00110DB2" w:rsidP="00F224B9">
            <w:pPr>
              <w:autoSpaceDE/>
              <w:autoSpaceDN/>
              <w:rPr>
                <w:sz w:val="16"/>
                <w:szCs w:val="16"/>
              </w:rPr>
            </w:pPr>
          </w:p>
        </w:tc>
        <w:tc>
          <w:tcPr>
            <w:tcW w:w="160" w:type="dxa"/>
            <w:tcBorders>
              <w:top w:val="nil"/>
              <w:left w:val="nil"/>
              <w:bottom w:val="nil"/>
              <w:right w:val="nil"/>
            </w:tcBorders>
            <w:noWrap/>
            <w:vAlign w:val="bottom"/>
          </w:tcPr>
          <w:p w:rsidR="00110DB2" w:rsidRPr="00FB757C" w:rsidRDefault="00110DB2" w:rsidP="00F224B9">
            <w:pPr>
              <w:autoSpaceDE/>
              <w:autoSpaceDN/>
              <w:rPr>
                <w:sz w:val="16"/>
                <w:szCs w:val="16"/>
              </w:rPr>
            </w:pPr>
          </w:p>
        </w:tc>
        <w:tc>
          <w:tcPr>
            <w:tcW w:w="960" w:type="dxa"/>
            <w:gridSpan w:val="3"/>
            <w:tcBorders>
              <w:top w:val="nil"/>
              <w:left w:val="nil"/>
              <w:bottom w:val="nil"/>
              <w:right w:val="nil"/>
            </w:tcBorders>
            <w:noWrap/>
            <w:vAlign w:val="bottom"/>
          </w:tcPr>
          <w:p w:rsidR="00110DB2" w:rsidRPr="00FB757C" w:rsidRDefault="00110DB2" w:rsidP="00F224B9">
            <w:pPr>
              <w:autoSpaceDE/>
              <w:autoSpaceDN/>
              <w:rPr>
                <w:sz w:val="16"/>
                <w:szCs w:val="16"/>
              </w:rPr>
            </w:pPr>
          </w:p>
        </w:tc>
      </w:tr>
      <w:bookmarkEnd w:id="0"/>
      <w:tr w:rsidR="00110DB2" w:rsidRPr="00FB757C" w:rsidTr="00F224B9">
        <w:trPr>
          <w:trHeight w:val="210"/>
        </w:trPr>
        <w:tc>
          <w:tcPr>
            <w:tcW w:w="503" w:type="dxa"/>
            <w:gridSpan w:val="2"/>
            <w:tcBorders>
              <w:top w:val="nil"/>
              <w:left w:val="nil"/>
              <w:bottom w:val="nil"/>
              <w:right w:val="nil"/>
            </w:tcBorders>
            <w:noWrap/>
            <w:vAlign w:val="bottom"/>
          </w:tcPr>
          <w:p w:rsidR="00110DB2" w:rsidRPr="00FB757C" w:rsidRDefault="00110DB2" w:rsidP="00F224B9">
            <w:pPr>
              <w:autoSpaceDE/>
              <w:autoSpaceDN/>
              <w:rPr>
                <w:sz w:val="16"/>
                <w:szCs w:val="16"/>
              </w:rPr>
            </w:pPr>
          </w:p>
        </w:tc>
        <w:tc>
          <w:tcPr>
            <w:tcW w:w="1727" w:type="dxa"/>
            <w:gridSpan w:val="4"/>
            <w:tcBorders>
              <w:top w:val="nil"/>
              <w:left w:val="nil"/>
              <w:bottom w:val="nil"/>
              <w:right w:val="nil"/>
            </w:tcBorders>
            <w:noWrap/>
            <w:vAlign w:val="bottom"/>
          </w:tcPr>
          <w:p w:rsidR="00110DB2" w:rsidRPr="00FB757C" w:rsidRDefault="00110DB2" w:rsidP="00F224B9">
            <w:pPr>
              <w:autoSpaceDE/>
              <w:autoSpaceDN/>
              <w:rPr>
                <w:sz w:val="16"/>
                <w:szCs w:val="16"/>
              </w:rPr>
            </w:pPr>
          </w:p>
        </w:tc>
        <w:tc>
          <w:tcPr>
            <w:tcW w:w="1501" w:type="dxa"/>
            <w:tcBorders>
              <w:top w:val="nil"/>
              <w:left w:val="nil"/>
              <w:bottom w:val="nil"/>
              <w:right w:val="nil"/>
            </w:tcBorders>
            <w:noWrap/>
            <w:vAlign w:val="bottom"/>
          </w:tcPr>
          <w:p w:rsidR="00110DB2" w:rsidRPr="00FB757C" w:rsidRDefault="00110DB2" w:rsidP="00F224B9">
            <w:pPr>
              <w:autoSpaceDE/>
              <w:autoSpaceDN/>
              <w:rPr>
                <w:sz w:val="16"/>
                <w:szCs w:val="16"/>
              </w:rPr>
            </w:pPr>
          </w:p>
        </w:tc>
        <w:tc>
          <w:tcPr>
            <w:tcW w:w="1743" w:type="dxa"/>
            <w:tcBorders>
              <w:top w:val="nil"/>
              <w:left w:val="nil"/>
              <w:bottom w:val="nil"/>
              <w:right w:val="nil"/>
            </w:tcBorders>
            <w:noWrap/>
            <w:vAlign w:val="bottom"/>
          </w:tcPr>
          <w:p w:rsidR="00110DB2" w:rsidRPr="00FB757C" w:rsidRDefault="00110DB2" w:rsidP="00F224B9">
            <w:pPr>
              <w:autoSpaceDE/>
              <w:autoSpaceDN/>
              <w:rPr>
                <w:sz w:val="16"/>
                <w:szCs w:val="16"/>
              </w:rPr>
            </w:pPr>
          </w:p>
        </w:tc>
        <w:tc>
          <w:tcPr>
            <w:tcW w:w="1120" w:type="dxa"/>
            <w:tcBorders>
              <w:top w:val="nil"/>
              <w:left w:val="nil"/>
              <w:bottom w:val="nil"/>
              <w:right w:val="nil"/>
            </w:tcBorders>
            <w:noWrap/>
            <w:vAlign w:val="bottom"/>
          </w:tcPr>
          <w:p w:rsidR="00110DB2" w:rsidRPr="00FB757C" w:rsidRDefault="00110DB2" w:rsidP="00F224B9">
            <w:pPr>
              <w:autoSpaceDE/>
              <w:autoSpaceDN/>
              <w:rPr>
                <w:sz w:val="16"/>
                <w:szCs w:val="16"/>
              </w:rPr>
            </w:pPr>
          </w:p>
        </w:tc>
        <w:tc>
          <w:tcPr>
            <w:tcW w:w="1120" w:type="dxa"/>
            <w:tcBorders>
              <w:top w:val="nil"/>
              <w:left w:val="nil"/>
              <w:bottom w:val="nil"/>
              <w:right w:val="nil"/>
            </w:tcBorders>
            <w:noWrap/>
            <w:vAlign w:val="bottom"/>
          </w:tcPr>
          <w:p w:rsidR="00110DB2" w:rsidRPr="00FB757C" w:rsidRDefault="00110DB2" w:rsidP="00F224B9">
            <w:pPr>
              <w:autoSpaceDE/>
              <w:autoSpaceDN/>
              <w:rPr>
                <w:sz w:val="16"/>
                <w:szCs w:val="16"/>
              </w:rPr>
            </w:pPr>
          </w:p>
        </w:tc>
        <w:tc>
          <w:tcPr>
            <w:tcW w:w="3838" w:type="dxa"/>
            <w:gridSpan w:val="5"/>
            <w:tcBorders>
              <w:top w:val="nil"/>
              <w:left w:val="nil"/>
              <w:bottom w:val="nil"/>
              <w:right w:val="nil"/>
            </w:tcBorders>
            <w:noWrap/>
            <w:vAlign w:val="bottom"/>
          </w:tcPr>
          <w:p w:rsidR="00110DB2" w:rsidRPr="00FB757C" w:rsidRDefault="00110DB2" w:rsidP="00F224B9">
            <w:pPr>
              <w:autoSpaceDE/>
              <w:autoSpaceDN/>
              <w:rPr>
                <w:sz w:val="16"/>
                <w:szCs w:val="16"/>
              </w:rPr>
            </w:pPr>
          </w:p>
        </w:tc>
        <w:tc>
          <w:tcPr>
            <w:tcW w:w="851" w:type="dxa"/>
            <w:tcBorders>
              <w:top w:val="nil"/>
              <w:left w:val="nil"/>
              <w:bottom w:val="nil"/>
              <w:right w:val="nil"/>
            </w:tcBorders>
            <w:noWrap/>
            <w:vAlign w:val="bottom"/>
          </w:tcPr>
          <w:p w:rsidR="00110DB2" w:rsidRPr="00FB757C" w:rsidRDefault="00110DB2" w:rsidP="00F224B9">
            <w:pPr>
              <w:autoSpaceDE/>
              <w:autoSpaceDN/>
              <w:rPr>
                <w:sz w:val="16"/>
                <w:szCs w:val="16"/>
              </w:rPr>
            </w:pPr>
          </w:p>
        </w:tc>
        <w:tc>
          <w:tcPr>
            <w:tcW w:w="708" w:type="dxa"/>
            <w:tcBorders>
              <w:top w:val="nil"/>
              <w:left w:val="nil"/>
              <w:bottom w:val="nil"/>
              <w:right w:val="nil"/>
            </w:tcBorders>
          </w:tcPr>
          <w:p w:rsidR="00110DB2" w:rsidRPr="00FB757C" w:rsidRDefault="00110DB2" w:rsidP="00F224B9">
            <w:pPr>
              <w:autoSpaceDE/>
              <w:autoSpaceDN/>
              <w:rPr>
                <w:sz w:val="16"/>
                <w:szCs w:val="16"/>
              </w:rPr>
            </w:pPr>
          </w:p>
        </w:tc>
        <w:tc>
          <w:tcPr>
            <w:tcW w:w="160" w:type="dxa"/>
            <w:tcBorders>
              <w:top w:val="nil"/>
              <w:left w:val="nil"/>
              <w:bottom w:val="nil"/>
              <w:right w:val="nil"/>
            </w:tcBorders>
            <w:noWrap/>
            <w:vAlign w:val="bottom"/>
          </w:tcPr>
          <w:p w:rsidR="00110DB2" w:rsidRPr="00FB757C" w:rsidRDefault="00110DB2" w:rsidP="00F224B9">
            <w:pPr>
              <w:autoSpaceDE/>
              <w:autoSpaceDN/>
              <w:rPr>
                <w:sz w:val="16"/>
                <w:szCs w:val="16"/>
              </w:rPr>
            </w:pPr>
          </w:p>
        </w:tc>
        <w:tc>
          <w:tcPr>
            <w:tcW w:w="960" w:type="dxa"/>
            <w:gridSpan w:val="3"/>
            <w:tcBorders>
              <w:top w:val="nil"/>
              <w:left w:val="nil"/>
              <w:bottom w:val="nil"/>
              <w:right w:val="nil"/>
            </w:tcBorders>
            <w:noWrap/>
            <w:vAlign w:val="bottom"/>
          </w:tcPr>
          <w:p w:rsidR="00110DB2" w:rsidRPr="00FB757C" w:rsidRDefault="00110DB2" w:rsidP="00F224B9">
            <w:pPr>
              <w:autoSpaceDE/>
              <w:autoSpaceDN/>
              <w:rPr>
                <w:sz w:val="16"/>
                <w:szCs w:val="16"/>
              </w:rPr>
            </w:pPr>
          </w:p>
        </w:tc>
      </w:tr>
      <w:tr w:rsidR="000023EF" w:rsidRPr="00FB757C" w:rsidTr="001C280A">
        <w:trPr>
          <w:trHeight w:val="210"/>
        </w:trPr>
        <w:tc>
          <w:tcPr>
            <w:tcW w:w="5474" w:type="dxa"/>
            <w:gridSpan w:val="8"/>
            <w:vMerge w:val="restart"/>
            <w:tcBorders>
              <w:top w:val="nil"/>
              <w:left w:val="nil"/>
              <w:right w:val="nil"/>
            </w:tcBorders>
            <w:noWrap/>
            <w:vAlign w:val="bottom"/>
          </w:tcPr>
          <w:p w:rsidR="000023EF" w:rsidRPr="00FB757C" w:rsidRDefault="000023EF" w:rsidP="00F224B9">
            <w:pPr>
              <w:autoSpaceDE/>
              <w:autoSpaceDN/>
              <w:rPr>
                <w:b/>
                <w:bCs/>
                <w:sz w:val="16"/>
                <w:szCs w:val="16"/>
              </w:rPr>
            </w:pPr>
            <w:r w:rsidRPr="00FB757C">
              <w:rPr>
                <w:b/>
                <w:bCs/>
                <w:sz w:val="16"/>
                <w:szCs w:val="16"/>
              </w:rPr>
              <w:t>Číslo a název programu</w:t>
            </w:r>
            <w:r>
              <w:rPr>
                <w:b/>
                <w:bCs/>
                <w:sz w:val="16"/>
                <w:szCs w:val="16"/>
              </w:rPr>
              <w:t xml:space="preserve"> / 2 – Program resortu hospodářského a regionálního rozvoje, evropských projektů a rozvoje venkova, Podprogramu č. 2.3 Zpracování územních plánů</w:t>
            </w:r>
          </w:p>
          <w:p w:rsidR="000023EF" w:rsidRPr="00FB757C" w:rsidRDefault="000023EF" w:rsidP="001C280A">
            <w:pPr>
              <w:rPr>
                <w:b/>
                <w:bCs/>
                <w:sz w:val="16"/>
                <w:szCs w:val="16"/>
              </w:rPr>
            </w:pPr>
            <w:r w:rsidRPr="00FB757C">
              <w:rPr>
                <w:b/>
                <w:bCs/>
                <w:sz w:val="16"/>
                <w:szCs w:val="16"/>
              </w:rPr>
              <w:t xml:space="preserve">Číslo výzvy, příp. rok </w:t>
            </w:r>
            <w:proofErr w:type="gramStart"/>
            <w:r w:rsidRPr="00FB757C">
              <w:rPr>
                <w:b/>
                <w:bCs/>
                <w:sz w:val="16"/>
                <w:szCs w:val="16"/>
              </w:rPr>
              <w:t>vyhlášení</w:t>
            </w:r>
            <w:r>
              <w:rPr>
                <w:b/>
                <w:bCs/>
                <w:sz w:val="16"/>
                <w:szCs w:val="16"/>
              </w:rPr>
              <w:t xml:space="preserve"> :1, 2013</w:t>
            </w:r>
            <w:proofErr w:type="gramEnd"/>
          </w:p>
        </w:tc>
        <w:tc>
          <w:tcPr>
            <w:tcW w:w="1120" w:type="dxa"/>
            <w:tcBorders>
              <w:top w:val="nil"/>
              <w:left w:val="nil"/>
              <w:bottom w:val="nil"/>
              <w:right w:val="nil"/>
            </w:tcBorders>
            <w:noWrap/>
            <w:vAlign w:val="bottom"/>
          </w:tcPr>
          <w:p w:rsidR="000023EF" w:rsidRPr="00FB757C" w:rsidRDefault="000023EF" w:rsidP="00F224B9">
            <w:pPr>
              <w:autoSpaceDE/>
              <w:autoSpaceDN/>
              <w:rPr>
                <w:b/>
                <w:bCs/>
                <w:sz w:val="16"/>
                <w:szCs w:val="16"/>
              </w:rPr>
            </w:pPr>
          </w:p>
        </w:tc>
        <w:tc>
          <w:tcPr>
            <w:tcW w:w="1120" w:type="dxa"/>
            <w:tcBorders>
              <w:top w:val="nil"/>
              <w:left w:val="nil"/>
              <w:bottom w:val="nil"/>
              <w:right w:val="nil"/>
            </w:tcBorders>
            <w:noWrap/>
            <w:vAlign w:val="bottom"/>
          </w:tcPr>
          <w:p w:rsidR="000023EF" w:rsidRPr="00FB757C" w:rsidRDefault="000023EF" w:rsidP="00F224B9">
            <w:pPr>
              <w:autoSpaceDE/>
              <w:autoSpaceDN/>
              <w:rPr>
                <w:b/>
                <w:bCs/>
                <w:sz w:val="16"/>
                <w:szCs w:val="16"/>
              </w:rPr>
            </w:pPr>
          </w:p>
        </w:tc>
        <w:tc>
          <w:tcPr>
            <w:tcW w:w="3838" w:type="dxa"/>
            <w:gridSpan w:val="5"/>
            <w:tcBorders>
              <w:top w:val="nil"/>
              <w:left w:val="nil"/>
              <w:bottom w:val="nil"/>
              <w:right w:val="nil"/>
            </w:tcBorders>
            <w:noWrap/>
            <w:vAlign w:val="bottom"/>
          </w:tcPr>
          <w:p w:rsidR="000023EF" w:rsidRPr="00FB757C" w:rsidRDefault="000023EF" w:rsidP="00F224B9">
            <w:pPr>
              <w:autoSpaceDE/>
              <w:autoSpaceDN/>
              <w:rPr>
                <w:b/>
                <w:bCs/>
                <w:sz w:val="16"/>
                <w:szCs w:val="16"/>
              </w:rPr>
            </w:pPr>
          </w:p>
        </w:tc>
        <w:tc>
          <w:tcPr>
            <w:tcW w:w="851" w:type="dxa"/>
            <w:tcBorders>
              <w:top w:val="nil"/>
              <w:left w:val="nil"/>
              <w:bottom w:val="nil"/>
              <w:right w:val="nil"/>
            </w:tcBorders>
            <w:noWrap/>
            <w:vAlign w:val="bottom"/>
          </w:tcPr>
          <w:p w:rsidR="000023EF" w:rsidRPr="00FB757C" w:rsidRDefault="000023EF" w:rsidP="00F224B9">
            <w:pPr>
              <w:autoSpaceDE/>
              <w:autoSpaceDN/>
              <w:rPr>
                <w:sz w:val="16"/>
                <w:szCs w:val="16"/>
              </w:rPr>
            </w:pPr>
          </w:p>
        </w:tc>
        <w:tc>
          <w:tcPr>
            <w:tcW w:w="708" w:type="dxa"/>
            <w:tcBorders>
              <w:top w:val="nil"/>
              <w:left w:val="nil"/>
              <w:bottom w:val="nil"/>
              <w:right w:val="nil"/>
            </w:tcBorders>
          </w:tcPr>
          <w:p w:rsidR="000023EF" w:rsidRPr="00FB757C" w:rsidRDefault="000023EF" w:rsidP="00F224B9">
            <w:pPr>
              <w:autoSpaceDE/>
              <w:autoSpaceDN/>
              <w:rPr>
                <w:sz w:val="16"/>
                <w:szCs w:val="16"/>
              </w:rPr>
            </w:pPr>
          </w:p>
        </w:tc>
        <w:tc>
          <w:tcPr>
            <w:tcW w:w="160" w:type="dxa"/>
            <w:tcBorders>
              <w:top w:val="nil"/>
              <w:left w:val="nil"/>
              <w:bottom w:val="nil"/>
              <w:right w:val="nil"/>
            </w:tcBorders>
            <w:noWrap/>
            <w:vAlign w:val="bottom"/>
          </w:tcPr>
          <w:p w:rsidR="000023EF" w:rsidRPr="00FB757C" w:rsidRDefault="000023EF" w:rsidP="00F224B9">
            <w:pPr>
              <w:autoSpaceDE/>
              <w:autoSpaceDN/>
              <w:rPr>
                <w:sz w:val="16"/>
                <w:szCs w:val="16"/>
              </w:rPr>
            </w:pPr>
          </w:p>
        </w:tc>
        <w:tc>
          <w:tcPr>
            <w:tcW w:w="960" w:type="dxa"/>
            <w:gridSpan w:val="3"/>
            <w:tcBorders>
              <w:top w:val="nil"/>
              <w:left w:val="nil"/>
              <w:bottom w:val="nil"/>
              <w:right w:val="nil"/>
            </w:tcBorders>
            <w:noWrap/>
            <w:vAlign w:val="bottom"/>
          </w:tcPr>
          <w:p w:rsidR="000023EF" w:rsidRPr="00FB757C" w:rsidRDefault="000023EF" w:rsidP="00F224B9">
            <w:pPr>
              <w:autoSpaceDE/>
              <w:autoSpaceDN/>
              <w:rPr>
                <w:sz w:val="16"/>
                <w:szCs w:val="16"/>
              </w:rPr>
            </w:pPr>
          </w:p>
        </w:tc>
      </w:tr>
      <w:tr w:rsidR="000023EF" w:rsidRPr="00FB757C" w:rsidTr="001C280A">
        <w:trPr>
          <w:trHeight w:val="210"/>
        </w:trPr>
        <w:tc>
          <w:tcPr>
            <w:tcW w:w="5474" w:type="dxa"/>
            <w:gridSpan w:val="8"/>
            <w:vMerge/>
            <w:tcBorders>
              <w:left w:val="nil"/>
              <w:bottom w:val="nil"/>
              <w:right w:val="nil"/>
            </w:tcBorders>
            <w:noWrap/>
            <w:vAlign w:val="bottom"/>
          </w:tcPr>
          <w:p w:rsidR="000023EF" w:rsidRPr="00FB757C" w:rsidRDefault="000023EF" w:rsidP="00F224B9">
            <w:pPr>
              <w:autoSpaceDE/>
              <w:autoSpaceDN/>
              <w:rPr>
                <w:b/>
                <w:bCs/>
                <w:sz w:val="16"/>
                <w:szCs w:val="16"/>
              </w:rPr>
            </w:pPr>
          </w:p>
        </w:tc>
        <w:tc>
          <w:tcPr>
            <w:tcW w:w="1120" w:type="dxa"/>
            <w:tcBorders>
              <w:top w:val="nil"/>
              <w:left w:val="nil"/>
              <w:bottom w:val="nil"/>
              <w:right w:val="nil"/>
            </w:tcBorders>
            <w:noWrap/>
            <w:vAlign w:val="bottom"/>
          </w:tcPr>
          <w:p w:rsidR="000023EF" w:rsidRPr="00FB757C" w:rsidRDefault="000023EF" w:rsidP="00F224B9">
            <w:pPr>
              <w:autoSpaceDE/>
              <w:autoSpaceDN/>
              <w:rPr>
                <w:b/>
                <w:bCs/>
                <w:sz w:val="16"/>
                <w:szCs w:val="16"/>
              </w:rPr>
            </w:pPr>
          </w:p>
        </w:tc>
        <w:tc>
          <w:tcPr>
            <w:tcW w:w="1120" w:type="dxa"/>
            <w:tcBorders>
              <w:top w:val="nil"/>
              <w:left w:val="nil"/>
              <w:bottom w:val="nil"/>
              <w:right w:val="nil"/>
            </w:tcBorders>
            <w:noWrap/>
            <w:vAlign w:val="bottom"/>
          </w:tcPr>
          <w:p w:rsidR="000023EF" w:rsidRPr="00FB757C" w:rsidRDefault="000023EF" w:rsidP="00F224B9">
            <w:pPr>
              <w:autoSpaceDE/>
              <w:autoSpaceDN/>
              <w:rPr>
                <w:b/>
                <w:bCs/>
                <w:sz w:val="16"/>
                <w:szCs w:val="16"/>
              </w:rPr>
            </w:pPr>
          </w:p>
        </w:tc>
        <w:tc>
          <w:tcPr>
            <w:tcW w:w="3838" w:type="dxa"/>
            <w:gridSpan w:val="5"/>
            <w:tcBorders>
              <w:top w:val="nil"/>
              <w:left w:val="nil"/>
              <w:bottom w:val="nil"/>
              <w:right w:val="nil"/>
            </w:tcBorders>
            <w:noWrap/>
            <w:vAlign w:val="bottom"/>
          </w:tcPr>
          <w:p w:rsidR="000023EF" w:rsidRPr="00FB757C" w:rsidRDefault="000023EF" w:rsidP="00F224B9">
            <w:pPr>
              <w:autoSpaceDE/>
              <w:autoSpaceDN/>
              <w:rPr>
                <w:b/>
                <w:bCs/>
                <w:sz w:val="16"/>
                <w:szCs w:val="16"/>
              </w:rPr>
            </w:pPr>
          </w:p>
        </w:tc>
        <w:tc>
          <w:tcPr>
            <w:tcW w:w="851" w:type="dxa"/>
            <w:tcBorders>
              <w:top w:val="nil"/>
              <w:left w:val="nil"/>
              <w:bottom w:val="nil"/>
              <w:right w:val="nil"/>
            </w:tcBorders>
            <w:noWrap/>
            <w:vAlign w:val="bottom"/>
          </w:tcPr>
          <w:p w:rsidR="000023EF" w:rsidRPr="00FB757C" w:rsidRDefault="000023EF" w:rsidP="00F224B9">
            <w:pPr>
              <w:autoSpaceDE/>
              <w:autoSpaceDN/>
              <w:rPr>
                <w:sz w:val="16"/>
                <w:szCs w:val="16"/>
              </w:rPr>
            </w:pPr>
          </w:p>
        </w:tc>
        <w:tc>
          <w:tcPr>
            <w:tcW w:w="708" w:type="dxa"/>
            <w:tcBorders>
              <w:top w:val="nil"/>
              <w:left w:val="nil"/>
              <w:bottom w:val="nil"/>
              <w:right w:val="nil"/>
            </w:tcBorders>
          </w:tcPr>
          <w:p w:rsidR="000023EF" w:rsidRPr="00FB757C" w:rsidRDefault="000023EF" w:rsidP="00F224B9">
            <w:pPr>
              <w:autoSpaceDE/>
              <w:autoSpaceDN/>
              <w:rPr>
                <w:sz w:val="16"/>
                <w:szCs w:val="16"/>
              </w:rPr>
            </w:pPr>
          </w:p>
        </w:tc>
        <w:tc>
          <w:tcPr>
            <w:tcW w:w="160" w:type="dxa"/>
            <w:tcBorders>
              <w:top w:val="nil"/>
              <w:left w:val="nil"/>
              <w:bottom w:val="nil"/>
              <w:right w:val="nil"/>
            </w:tcBorders>
            <w:noWrap/>
            <w:vAlign w:val="bottom"/>
          </w:tcPr>
          <w:p w:rsidR="000023EF" w:rsidRPr="00FB757C" w:rsidRDefault="000023EF" w:rsidP="00F224B9">
            <w:pPr>
              <w:autoSpaceDE/>
              <w:autoSpaceDN/>
              <w:rPr>
                <w:sz w:val="16"/>
                <w:szCs w:val="16"/>
              </w:rPr>
            </w:pPr>
          </w:p>
        </w:tc>
        <w:tc>
          <w:tcPr>
            <w:tcW w:w="960" w:type="dxa"/>
            <w:gridSpan w:val="3"/>
            <w:tcBorders>
              <w:top w:val="nil"/>
              <w:left w:val="nil"/>
              <w:bottom w:val="nil"/>
              <w:right w:val="nil"/>
            </w:tcBorders>
            <w:noWrap/>
            <w:vAlign w:val="bottom"/>
          </w:tcPr>
          <w:p w:rsidR="000023EF" w:rsidRPr="00FB757C" w:rsidRDefault="000023EF" w:rsidP="00F224B9">
            <w:pPr>
              <w:autoSpaceDE/>
              <w:autoSpaceDN/>
              <w:rPr>
                <w:sz w:val="16"/>
                <w:szCs w:val="16"/>
              </w:rPr>
            </w:pPr>
          </w:p>
        </w:tc>
      </w:tr>
      <w:tr w:rsidR="00110DB2" w:rsidRPr="00FB757C" w:rsidTr="00F224B9">
        <w:trPr>
          <w:trHeight w:val="225"/>
        </w:trPr>
        <w:tc>
          <w:tcPr>
            <w:tcW w:w="503" w:type="dxa"/>
            <w:gridSpan w:val="2"/>
            <w:tcBorders>
              <w:top w:val="nil"/>
              <w:left w:val="nil"/>
              <w:bottom w:val="nil"/>
              <w:right w:val="nil"/>
            </w:tcBorders>
            <w:noWrap/>
            <w:vAlign w:val="bottom"/>
          </w:tcPr>
          <w:p w:rsidR="00110DB2" w:rsidRPr="00FB757C" w:rsidRDefault="00110DB2" w:rsidP="00F224B9">
            <w:pPr>
              <w:autoSpaceDE/>
              <w:autoSpaceDN/>
              <w:rPr>
                <w:b/>
                <w:bCs/>
                <w:sz w:val="16"/>
                <w:szCs w:val="16"/>
              </w:rPr>
            </w:pPr>
          </w:p>
        </w:tc>
        <w:tc>
          <w:tcPr>
            <w:tcW w:w="1268" w:type="dxa"/>
            <w:gridSpan w:val="2"/>
            <w:tcBorders>
              <w:top w:val="nil"/>
              <w:left w:val="nil"/>
              <w:bottom w:val="nil"/>
              <w:right w:val="nil"/>
            </w:tcBorders>
            <w:noWrap/>
            <w:vAlign w:val="bottom"/>
          </w:tcPr>
          <w:p w:rsidR="00110DB2" w:rsidRPr="00FB757C" w:rsidRDefault="00110DB2" w:rsidP="00F224B9">
            <w:pPr>
              <w:autoSpaceDE/>
              <w:autoSpaceDN/>
              <w:rPr>
                <w:b/>
                <w:bCs/>
                <w:sz w:val="16"/>
                <w:szCs w:val="16"/>
              </w:rPr>
            </w:pPr>
          </w:p>
        </w:tc>
        <w:tc>
          <w:tcPr>
            <w:tcW w:w="1960" w:type="dxa"/>
            <w:gridSpan w:val="3"/>
            <w:tcBorders>
              <w:top w:val="nil"/>
              <w:left w:val="nil"/>
              <w:bottom w:val="nil"/>
              <w:right w:val="nil"/>
            </w:tcBorders>
            <w:noWrap/>
            <w:vAlign w:val="bottom"/>
          </w:tcPr>
          <w:p w:rsidR="00110DB2" w:rsidRPr="00FB757C" w:rsidRDefault="00110DB2" w:rsidP="00F224B9">
            <w:pPr>
              <w:autoSpaceDE/>
              <w:autoSpaceDN/>
              <w:rPr>
                <w:b/>
                <w:bCs/>
                <w:sz w:val="16"/>
                <w:szCs w:val="16"/>
              </w:rPr>
            </w:pPr>
          </w:p>
        </w:tc>
        <w:tc>
          <w:tcPr>
            <w:tcW w:w="1743" w:type="dxa"/>
            <w:tcBorders>
              <w:top w:val="nil"/>
              <w:left w:val="nil"/>
              <w:bottom w:val="nil"/>
              <w:right w:val="nil"/>
            </w:tcBorders>
            <w:noWrap/>
            <w:vAlign w:val="bottom"/>
          </w:tcPr>
          <w:p w:rsidR="00110DB2" w:rsidRPr="00FB757C" w:rsidRDefault="00110DB2" w:rsidP="00F224B9">
            <w:pPr>
              <w:autoSpaceDE/>
              <w:autoSpaceDN/>
              <w:rPr>
                <w:b/>
                <w:bCs/>
                <w:sz w:val="16"/>
                <w:szCs w:val="16"/>
              </w:rPr>
            </w:pPr>
          </w:p>
        </w:tc>
        <w:tc>
          <w:tcPr>
            <w:tcW w:w="1120" w:type="dxa"/>
            <w:tcBorders>
              <w:top w:val="nil"/>
              <w:left w:val="nil"/>
              <w:bottom w:val="nil"/>
              <w:right w:val="nil"/>
            </w:tcBorders>
            <w:noWrap/>
            <w:vAlign w:val="bottom"/>
          </w:tcPr>
          <w:p w:rsidR="00110DB2" w:rsidRPr="00FB757C" w:rsidRDefault="00110DB2" w:rsidP="00F224B9">
            <w:pPr>
              <w:autoSpaceDE/>
              <w:autoSpaceDN/>
              <w:rPr>
                <w:b/>
                <w:bCs/>
                <w:sz w:val="16"/>
                <w:szCs w:val="16"/>
              </w:rPr>
            </w:pPr>
          </w:p>
        </w:tc>
        <w:tc>
          <w:tcPr>
            <w:tcW w:w="1120" w:type="dxa"/>
            <w:tcBorders>
              <w:top w:val="nil"/>
              <w:left w:val="nil"/>
              <w:bottom w:val="nil"/>
              <w:right w:val="nil"/>
            </w:tcBorders>
            <w:noWrap/>
            <w:vAlign w:val="bottom"/>
          </w:tcPr>
          <w:p w:rsidR="00110DB2" w:rsidRPr="00FB757C" w:rsidRDefault="00110DB2" w:rsidP="00F224B9">
            <w:pPr>
              <w:autoSpaceDE/>
              <w:autoSpaceDN/>
              <w:rPr>
                <w:b/>
                <w:bCs/>
                <w:sz w:val="16"/>
                <w:szCs w:val="16"/>
              </w:rPr>
            </w:pPr>
          </w:p>
        </w:tc>
        <w:tc>
          <w:tcPr>
            <w:tcW w:w="3838" w:type="dxa"/>
            <w:gridSpan w:val="5"/>
            <w:tcBorders>
              <w:top w:val="nil"/>
              <w:left w:val="nil"/>
              <w:bottom w:val="nil"/>
              <w:right w:val="nil"/>
            </w:tcBorders>
            <w:noWrap/>
            <w:vAlign w:val="bottom"/>
          </w:tcPr>
          <w:p w:rsidR="00110DB2" w:rsidRPr="00FB757C" w:rsidRDefault="00110DB2" w:rsidP="00F224B9">
            <w:pPr>
              <w:autoSpaceDE/>
              <w:autoSpaceDN/>
              <w:rPr>
                <w:b/>
                <w:bCs/>
                <w:sz w:val="16"/>
                <w:szCs w:val="16"/>
              </w:rPr>
            </w:pPr>
          </w:p>
        </w:tc>
        <w:tc>
          <w:tcPr>
            <w:tcW w:w="851" w:type="dxa"/>
            <w:tcBorders>
              <w:top w:val="nil"/>
              <w:left w:val="nil"/>
              <w:bottom w:val="nil"/>
              <w:right w:val="nil"/>
            </w:tcBorders>
            <w:noWrap/>
            <w:vAlign w:val="bottom"/>
          </w:tcPr>
          <w:p w:rsidR="00110DB2" w:rsidRPr="00FB757C" w:rsidRDefault="00110DB2" w:rsidP="00F224B9">
            <w:pPr>
              <w:autoSpaceDE/>
              <w:autoSpaceDN/>
              <w:rPr>
                <w:sz w:val="16"/>
                <w:szCs w:val="16"/>
              </w:rPr>
            </w:pPr>
          </w:p>
        </w:tc>
        <w:tc>
          <w:tcPr>
            <w:tcW w:w="708" w:type="dxa"/>
            <w:tcBorders>
              <w:top w:val="nil"/>
              <w:left w:val="nil"/>
              <w:bottom w:val="nil"/>
              <w:right w:val="nil"/>
            </w:tcBorders>
          </w:tcPr>
          <w:p w:rsidR="00110DB2" w:rsidRPr="00FB757C" w:rsidRDefault="00110DB2" w:rsidP="00F224B9">
            <w:pPr>
              <w:autoSpaceDE/>
              <w:autoSpaceDN/>
              <w:rPr>
                <w:sz w:val="16"/>
                <w:szCs w:val="16"/>
              </w:rPr>
            </w:pPr>
          </w:p>
        </w:tc>
        <w:tc>
          <w:tcPr>
            <w:tcW w:w="160" w:type="dxa"/>
            <w:tcBorders>
              <w:top w:val="nil"/>
              <w:left w:val="nil"/>
              <w:bottom w:val="nil"/>
              <w:right w:val="nil"/>
            </w:tcBorders>
            <w:noWrap/>
            <w:vAlign w:val="bottom"/>
          </w:tcPr>
          <w:p w:rsidR="00110DB2" w:rsidRPr="00FB757C" w:rsidRDefault="00110DB2" w:rsidP="00F224B9">
            <w:pPr>
              <w:autoSpaceDE/>
              <w:autoSpaceDN/>
              <w:rPr>
                <w:sz w:val="16"/>
                <w:szCs w:val="16"/>
              </w:rPr>
            </w:pPr>
          </w:p>
        </w:tc>
        <w:tc>
          <w:tcPr>
            <w:tcW w:w="960" w:type="dxa"/>
            <w:gridSpan w:val="3"/>
            <w:tcBorders>
              <w:top w:val="nil"/>
              <w:left w:val="nil"/>
              <w:bottom w:val="nil"/>
              <w:right w:val="nil"/>
            </w:tcBorders>
            <w:noWrap/>
            <w:vAlign w:val="bottom"/>
          </w:tcPr>
          <w:p w:rsidR="00110DB2" w:rsidRPr="00FB757C" w:rsidRDefault="00110DB2" w:rsidP="00F224B9">
            <w:pPr>
              <w:autoSpaceDE/>
              <w:autoSpaceDN/>
              <w:rPr>
                <w:sz w:val="16"/>
                <w:szCs w:val="16"/>
              </w:rPr>
            </w:pPr>
          </w:p>
        </w:tc>
      </w:tr>
      <w:tr w:rsidR="00110DB2" w:rsidRPr="00FB757C" w:rsidTr="00F224B9">
        <w:trPr>
          <w:gridAfter w:val="1"/>
          <w:wAfter w:w="18" w:type="dxa"/>
          <w:trHeight w:val="435"/>
        </w:trPr>
        <w:tc>
          <w:tcPr>
            <w:tcW w:w="11552" w:type="dxa"/>
            <w:gridSpan w:val="15"/>
            <w:tcBorders>
              <w:top w:val="single" w:sz="8" w:space="0" w:color="auto"/>
              <w:left w:val="single" w:sz="8" w:space="0" w:color="auto"/>
              <w:bottom w:val="single" w:sz="4" w:space="0" w:color="auto"/>
              <w:right w:val="single" w:sz="4" w:space="0" w:color="auto"/>
            </w:tcBorders>
            <w:shd w:val="clear" w:color="auto" w:fill="969696"/>
            <w:vAlign w:val="center"/>
          </w:tcPr>
          <w:p w:rsidR="00110DB2" w:rsidRPr="00FB757C" w:rsidRDefault="00110DB2" w:rsidP="00F224B9">
            <w:pPr>
              <w:autoSpaceDE/>
              <w:autoSpaceDN/>
              <w:jc w:val="center"/>
              <w:rPr>
                <w:i/>
                <w:iCs/>
                <w:sz w:val="16"/>
                <w:szCs w:val="16"/>
              </w:rPr>
            </w:pPr>
            <w:r w:rsidRPr="00FB757C">
              <w:rPr>
                <w:i/>
                <w:iCs/>
                <w:sz w:val="16"/>
                <w:szCs w:val="16"/>
              </w:rPr>
              <w:t>část I. - informace o projektu</w:t>
            </w:r>
          </w:p>
        </w:tc>
        <w:tc>
          <w:tcPr>
            <w:tcW w:w="851" w:type="dxa"/>
            <w:tcBorders>
              <w:top w:val="single" w:sz="8" w:space="0" w:color="auto"/>
              <w:left w:val="nil"/>
              <w:bottom w:val="single" w:sz="4" w:space="0" w:color="auto"/>
              <w:right w:val="single" w:sz="4" w:space="0" w:color="auto"/>
            </w:tcBorders>
            <w:shd w:val="clear" w:color="auto" w:fill="969696"/>
            <w:vAlign w:val="center"/>
          </w:tcPr>
          <w:p w:rsidR="00110DB2" w:rsidRPr="00FB757C" w:rsidRDefault="00110DB2" w:rsidP="00F224B9">
            <w:pPr>
              <w:autoSpaceDE/>
              <w:autoSpaceDN/>
              <w:jc w:val="center"/>
              <w:rPr>
                <w:i/>
                <w:iCs/>
                <w:sz w:val="16"/>
                <w:szCs w:val="16"/>
              </w:rPr>
            </w:pPr>
            <w:r w:rsidRPr="00FB757C">
              <w:rPr>
                <w:i/>
                <w:iCs/>
                <w:sz w:val="16"/>
                <w:szCs w:val="16"/>
              </w:rPr>
              <w:t>část II. - hodnocení správce programu</w:t>
            </w:r>
          </w:p>
        </w:tc>
        <w:tc>
          <w:tcPr>
            <w:tcW w:w="708" w:type="dxa"/>
            <w:tcBorders>
              <w:top w:val="single" w:sz="8" w:space="0" w:color="auto"/>
              <w:left w:val="nil"/>
              <w:bottom w:val="single" w:sz="4" w:space="0" w:color="auto"/>
              <w:right w:val="nil"/>
            </w:tcBorders>
            <w:shd w:val="clear" w:color="auto" w:fill="969696"/>
          </w:tcPr>
          <w:p w:rsidR="00110DB2" w:rsidRPr="00FB757C" w:rsidRDefault="00110DB2" w:rsidP="00F224B9">
            <w:pPr>
              <w:autoSpaceDE/>
              <w:autoSpaceDN/>
              <w:jc w:val="center"/>
              <w:rPr>
                <w:i/>
                <w:iCs/>
                <w:sz w:val="16"/>
                <w:szCs w:val="16"/>
              </w:rPr>
            </w:pPr>
          </w:p>
        </w:tc>
        <w:tc>
          <w:tcPr>
            <w:tcW w:w="1102" w:type="dxa"/>
            <w:gridSpan w:val="3"/>
            <w:tcBorders>
              <w:top w:val="single" w:sz="8" w:space="0" w:color="auto"/>
              <w:left w:val="nil"/>
              <w:bottom w:val="single" w:sz="4" w:space="0" w:color="auto"/>
              <w:right w:val="single" w:sz="8" w:space="0" w:color="000000"/>
            </w:tcBorders>
            <w:shd w:val="clear" w:color="auto" w:fill="969696"/>
            <w:vAlign w:val="center"/>
          </w:tcPr>
          <w:p w:rsidR="00110DB2" w:rsidRPr="00FB757C" w:rsidRDefault="00110DB2" w:rsidP="00F224B9">
            <w:pPr>
              <w:autoSpaceDE/>
              <w:autoSpaceDN/>
              <w:jc w:val="center"/>
              <w:rPr>
                <w:i/>
                <w:iCs/>
                <w:sz w:val="16"/>
                <w:szCs w:val="16"/>
              </w:rPr>
            </w:pPr>
            <w:r w:rsidRPr="00FB757C">
              <w:rPr>
                <w:i/>
                <w:iCs/>
                <w:sz w:val="16"/>
                <w:szCs w:val="16"/>
              </w:rPr>
              <w:t>část III. - hodnocení komise</w:t>
            </w:r>
          </w:p>
        </w:tc>
      </w:tr>
      <w:tr w:rsidR="00110DB2" w:rsidRPr="00FB757C" w:rsidTr="000023EF">
        <w:trPr>
          <w:gridAfter w:val="1"/>
          <w:wAfter w:w="18" w:type="dxa"/>
          <w:trHeight w:val="638"/>
        </w:trPr>
        <w:tc>
          <w:tcPr>
            <w:tcW w:w="354" w:type="dxa"/>
            <w:vMerge w:val="restart"/>
            <w:tcBorders>
              <w:top w:val="nil"/>
              <w:left w:val="single" w:sz="8" w:space="0" w:color="auto"/>
              <w:right w:val="single" w:sz="4" w:space="0" w:color="auto"/>
            </w:tcBorders>
            <w:shd w:val="clear" w:color="auto" w:fill="C0C0C0"/>
            <w:vAlign w:val="center"/>
          </w:tcPr>
          <w:p w:rsidR="00110DB2" w:rsidRPr="00FB757C" w:rsidRDefault="00110DB2" w:rsidP="00F224B9">
            <w:pPr>
              <w:autoSpaceDE/>
              <w:autoSpaceDN/>
              <w:jc w:val="center"/>
              <w:rPr>
                <w:b/>
                <w:bCs/>
                <w:sz w:val="16"/>
                <w:szCs w:val="16"/>
              </w:rPr>
            </w:pPr>
            <w:proofErr w:type="spellStart"/>
            <w:r w:rsidRPr="00FB757C">
              <w:rPr>
                <w:b/>
                <w:bCs/>
                <w:sz w:val="16"/>
                <w:szCs w:val="16"/>
              </w:rPr>
              <w:t>Poř</w:t>
            </w:r>
            <w:proofErr w:type="spellEnd"/>
            <w:r w:rsidRPr="00FB757C">
              <w:rPr>
                <w:b/>
                <w:bCs/>
                <w:sz w:val="16"/>
                <w:szCs w:val="16"/>
              </w:rPr>
              <w:t>. číslo</w:t>
            </w:r>
          </w:p>
        </w:tc>
        <w:tc>
          <w:tcPr>
            <w:tcW w:w="850" w:type="dxa"/>
            <w:gridSpan w:val="2"/>
            <w:vMerge w:val="restart"/>
            <w:tcBorders>
              <w:top w:val="nil"/>
              <w:left w:val="nil"/>
              <w:right w:val="single" w:sz="4" w:space="0" w:color="auto"/>
            </w:tcBorders>
            <w:shd w:val="clear" w:color="auto" w:fill="C0C0C0"/>
            <w:vAlign w:val="center"/>
          </w:tcPr>
          <w:p w:rsidR="00110DB2" w:rsidRPr="00FB757C" w:rsidRDefault="00110DB2" w:rsidP="00F224B9">
            <w:pPr>
              <w:autoSpaceDE/>
              <w:autoSpaceDN/>
              <w:jc w:val="center"/>
              <w:rPr>
                <w:b/>
                <w:bCs/>
                <w:sz w:val="16"/>
                <w:szCs w:val="16"/>
              </w:rPr>
            </w:pPr>
            <w:r w:rsidRPr="00FB757C">
              <w:rPr>
                <w:b/>
                <w:bCs/>
                <w:sz w:val="16"/>
                <w:szCs w:val="16"/>
              </w:rPr>
              <w:t>Žadatel</w:t>
            </w:r>
          </w:p>
        </w:tc>
        <w:tc>
          <w:tcPr>
            <w:tcW w:w="993" w:type="dxa"/>
            <w:gridSpan w:val="2"/>
            <w:vMerge w:val="restart"/>
            <w:tcBorders>
              <w:top w:val="nil"/>
              <w:left w:val="nil"/>
              <w:right w:val="single" w:sz="4" w:space="0" w:color="auto"/>
            </w:tcBorders>
            <w:shd w:val="clear" w:color="auto" w:fill="C0C0C0"/>
            <w:vAlign w:val="center"/>
          </w:tcPr>
          <w:p w:rsidR="00110DB2" w:rsidRPr="00FB757C" w:rsidRDefault="00110DB2" w:rsidP="00F224B9">
            <w:pPr>
              <w:autoSpaceDE/>
              <w:autoSpaceDN/>
              <w:jc w:val="center"/>
              <w:rPr>
                <w:b/>
                <w:bCs/>
                <w:sz w:val="16"/>
                <w:szCs w:val="16"/>
              </w:rPr>
            </w:pPr>
            <w:r w:rsidRPr="00FB757C">
              <w:rPr>
                <w:b/>
                <w:bCs/>
                <w:sz w:val="16"/>
                <w:szCs w:val="16"/>
              </w:rPr>
              <w:t>Název projektu</w:t>
            </w:r>
          </w:p>
        </w:tc>
        <w:tc>
          <w:tcPr>
            <w:tcW w:w="6095" w:type="dxa"/>
            <w:gridSpan w:val="6"/>
            <w:vMerge w:val="restart"/>
            <w:tcBorders>
              <w:top w:val="nil"/>
              <w:left w:val="nil"/>
              <w:right w:val="single" w:sz="4" w:space="0" w:color="auto"/>
            </w:tcBorders>
            <w:shd w:val="clear" w:color="auto" w:fill="C0C0C0"/>
            <w:vAlign w:val="center"/>
          </w:tcPr>
          <w:p w:rsidR="00110DB2" w:rsidRPr="00FB757C" w:rsidRDefault="00110DB2" w:rsidP="00F224B9">
            <w:pPr>
              <w:autoSpaceDE/>
              <w:autoSpaceDN/>
              <w:jc w:val="center"/>
              <w:rPr>
                <w:b/>
                <w:bCs/>
                <w:sz w:val="16"/>
                <w:szCs w:val="16"/>
              </w:rPr>
            </w:pPr>
            <w:r w:rsidRPr="00FB757C">
              <w:rPr>
                <w:b/>
                <w:bCs/>
                <w:sz w:val="16"/>
                <w:szCs w:val="16"/>
              </w:rPr>
              <w:t>Popis projektu</w:t>
            </w:r>
          </w:p>
        </w:tc>
        <w:tc>
          <w:tcPr>
            <w:tcW w:w="1276" w:type="dxa"/>
            <w:vMerge w:val="restart"/>
            <w:tcBorders>
              <w:top w:val="nil"/>
              <w:left w:val="nil"/>
              <w:right w:val="single" w:sz="4" w:space="0" w:color="auto"/>
            </w:tcBorders>
            <w:shd w:val="clear" w:color="auto" w:fill="C0C0C0"/>
            <w:vAlign w:val="center"/>
          </w:tcPr>
          <w:p w:rsidR="00110DB2" w:rsidRPr="00FB757C" w:rsidRDefault="00110DB2" w:rsidP="00F224B9">
            <w:pPr>
              <w:autoSpaceDE/>
              <w:autoSpaceDN/>
              <w:jc w:val="center"/>
              <w:rPr>
                <w:b/>
                <w:bCs/>
                <w:sz w:val="16"/>
                <w:szCs w:val="16"/>
              </w:rPr>
            </w:pPr>
            <w:r w:rsidRPr="00FB757C">
              <w:rPr>
                <w:b/>
                <w:bCs/>
                <w:sz w:val="16"/>
                <w:szCs w:val="16"/>
              </w:rPr>
              <w:t>Výstupy projektu</w:t>
            </w:r>
          </w:p>
        </w:tc>
        <w:tc>
          <w:tcPr>
            <w:tcW w:w="708" w:type="dxa"/>
            <w:vMerge w:val="restart"/>
            <w:tcBorders>
              <w:top w:val="nil"/>
              <w:left w:val="nil"/>
              <w:right w:val="single" w:sz="4" w:space="0" w:color="auto"/>
            </w:tcBorders>
            <w:shd w:val="clear" w:color="auto" w:fill="C0C0C0"/>
            <w:vAlign w:val="center"/>
          </w:tcPr>
          <w:p w:rsidR="00110DB2" w:rsidRPr="00FB757C" w:rsidRDefault="00110DB2" w:rsidP="00F224B9">
            <w:pPr>
              <w:autoSpaceDE/>
              <w:autoSpaceDN/>
              <w:jc w:val="center"/>
              <w:rPr>
                <w:b/>
                <w:bCs/>
                <w:sz w:val="16"/>
                <w:szCs w:val="16"/>
              </w:rPr>
            </w:pPr>
            <w:r>
              <w:rPr>
                <w:b/>
                <w:bCs/>
                <w:sz w:val="16"/>
                <w:szCs w:val="16"/>
              </w:rPr>
              <w:t>Celkové výdaje</w:t>
            </w:r>
            <w:r w:rsidRPr="00FB757C">
              <w:rPr>
                <w:b/>
                <w:bCs/>
                <w:sz w:val="16"/>
                <w:szCs w:val="16"/>
              </w:rPr>
              <w:t xml:space="preserve"> projektu</w:t>
            </w:r>
          </w:p>
        </w:tc>
        <w:tc>
          <w:tcPr>
            <w:tcW w:w="1276" w:type="dxa"/>
            <w:gridSpan w:val="2"/>
            <w:tcBorders>
              <w:top w:val="nil"/>
              <w:left w:val="nil"/>
              <w:bottom w:val="single" w:sz="4" w:space="0" w:color="auto"/>
              <w:right w:val="single" w:sz="4" w:space="0" w:color="auto"/>
            </w:tcBorders>
            <w:shd w:val="clear" w:color="auto" w:fill="C0C0C0"/>
            <w:vAlign w:val="center"/>
          </w:tcPr>
          <w:p w:rsidR="00110DB2" w:rsidRPr="00FB757C" w:rsidRDefault="00110DB2" w:rsidP="00F224B9">
            <w:pPr>
              <w:autoSpaceDE/>
              <w:autoSpaceDN/>
              <w:jc w:val="center"/>
              <w:rPr>
                <w:b/>
                <w:bCs/>
                <w:sz w:val="16"/>
                <w:szCs w:val="16"/>
              </w:rPr>
            </w:pPr>
            <w:r w:rsidRPr="00FB757C">
              <w:rPr>
                <w:b/>
                <w:bCs/>
                <w:sz w:val="16"/>
                <w:szCs w:val="16"/>
              </w:rPr>
              <w:t>Požadovaná výše dotace</w:t>
            </w:r>
          </w:p>
        </w:tc>
        <w:tc>
          <w:tcPr>
            <w:tcW w:w="851" w:type="dxa"/>
            <w:vMerge w:val="restart"/>
            <w:tcBorders>
              <w:top w:val="nil"/>
              <w:left w:val="nil"/>
              <w:right w:val="single" w:sz="4" w:space="0" w:color="auto"/>
            </w:tcBorders>
            <w:shd w:val="clear" w:color="auto" w:fill="C0C0C0"/>
            <w:vAlign w:val="center"/>
          </w:tcPr>
          <w:p w:rsidR="00110DB2" w:rsidRPr="00F05267" w:rsidRDefault="00110DB2" w:rsidP="00F224B9">
            <w:pPr>
              <w:autoSpaceDE/>
              <w:autoSpaceDN/>
              <w:jc w:val="center"/>
              <w:rPr>
                <w:b/>
                <w:bCs/>
                <w:sz w:val="14"/>
                <w:szCs w:val="14"/>
              </w:rPr>
            </w:pPr>
            <w:r w:rsidRPr="00F05267">
              <w:rPr>
                <w:b/>
                <w:bCs/>
                <w:sz w:val="14"/>
                <w:szCs w:val="14"/>
              </w:rPr>
              <w:t xml:space="preserve">Administrativní soulad </w:t>
            </w:r>
            <w:r w:rsidRPr="00F05267">
              <w:rPr>
                <w:sz w:val="14"/>
                <w:szCs w:val="14"/>
              </w:rPr>
              <w:t>(projekt je v souladu s podmínkami programu a je způsobilý pro další hodnocení) ANO/NE</w:t>
            </w:r>
          </w:p>
        </w:tc>
        <w:tc>
          <w:tcPr>
            <w:tcW w:w="708" w:type="dxa"/>
            <w:vMerge w:val="restart"/>
            <w:tcBorders>
              <w:top w:val="single" w:sz="4" w:space="0" w:color="auto"/>
              <w:left w:val="nil"/>
              <w:right w:val="single" w:sz="4" w:space="0" w:color="auto"/>
            </w:tcBorders>
            <w:shd w:val="clear" w:color="auto" w:fill="C0C0C0"/>
            <w:vAlign w:val="center"/>
          </w:tcPr>
          <w:p w:rsidR="00110DB2" w:rsidRPr="00F05267" w:rsidRDefault="00110DB2" w:rsidP="00F224B9">
            <w:pPr>
              <w:autoSpaceDE/>
              <w:autoSpaceDN/>
              <w:jc w:val="center"/>
              <w:rPr>
                <w:b/>
                <w:bCs/>
                <w:sz w:val="14"/>
                <w:szCs w:val="14"/>
              </w:rPr>
            </w:pPr>
            <w:r w:rsidRPr="00F05267">
              <w:rPr>
                <w:b/>
                <w:bCs/>
                <w:sz w:val="14"/>
                <w:szCs w:val="14"/>
              </w:rPr>
              <w:t>Závazná kritéria hodnocení (body)</w:t>
            </w:r>
          </w:p>
        </w:tc>
        <w:tc>
          <w:tcPr>
            <w:tcW w:w="567" w:type="dxa"/>
            <w:gridSpan w:val="2"/>
            <w:vMerge w:val="restart"/>
            <w:tcBorders>
              <w:top w:val="nil"/>
              <w:left w:val="single" w:sz="4" w:space="0" w:color="auto"/>
              <w:right w:val="single" w:sz="4" w:space="0" w:color="auto"/>
            </w:tcBorders>
            <w:shd w:val="clear" w:color="auto" w:fill="C0C0C0"/>
            <w:vAlign w:val="center"/>
          </w:tcPr>
          <w:p w:rsidR="00110DB2" w:rsidRPr="00F05267" w:rsidRDefault="00110DB2" w:rsidP="00F224B9">
            <w:pPr>
              <w:autoSpaceDE/>
              <w:autoSpaceDN/>
              <w:jc w:val="center"/>
              <w:rPr>
                <w:b/>
                <w:bCs/>
                <w:sz w:val="14"/>
                <w:szCs w:val="14"/>
              </w:rPr>
            </w:pPr>
            <w:r w:rsidRPr="00F05267">
              <w:rPr>
                <w:b/>
                <w:bCs/>
                <w:sz w:val="14"/>
                <w:szCs w:val="14"/>
              </w:rPr>
              <w:t>Specifická kritéria hodnocení (body)</w:t>
            </w:r>
          </w:p>
        </w:tc>
        <w:tc>
          <w:tcPr>
            <w:tcW w:w="535" w:type="dxa"/>
            <w:vMerge w:val="restart"/>
            <w:tcBorders>
              <w:top w:val="nil"/>
              <w:left w:val="nil"/>
              <w:right w:val="single" w:sz="8" w:space="0" w:color="auto"/>
            </w:tcBorders>
            <w:shd w:val="clear" w:color="auto" w:fill="C0C0C0"/>
            <w:vAlign w:val="center"/>
          </w:tcPr>
          <w:p w:rsidR="00110DB2" w:rsidRPr="00F05267" w:rsidRDefault="00110DB2" w:rsidP="00F224B9">
            <w:pPr>
              <w:autoSpaceDE/>
              <w:autoSpaceDN/>
              <w:jc w:val="center"/>
              <w:rPr>
                <w:b/>
                <w:bCs/>
                <w:sz w:val="14"/>
                <w:szCs w:val="14"/>
              </w:rPr>
            </w:pPr>
            <w:r w:rsidRPr="00F05267">
              <w:rPr>
                <w:b/>
                <w:bCs/>
                <w:sz w:val="14"/>
                <w:szCs w:val="14"/>
              </w:rPr>
              <w:t>Celkový počet bodů</w:t>
            </w:r>
          </w:p>
        </w:tc>
      </w:tr>
      <w:tr w:rsidR="00110DB2" w:rsidRPr="00FB757C" w:rsidTr="000023EF">
        <w:trPr>
          <w:gridAfter w:val="1"/>
          <w:wAfter w:w="18" w:type="dxa"/>
          <w:trHeight w:val="637"/>
        </w:trPr>
        <w:tc>
          <w:tcPr>
            <w:tcW w:w="354" w:type="dxa"/>
            <w:vMerge/>
            <w:tcBorders>
              <w:left w:val="single" w:sz="8" w:space="0" w:color="auto"/>
              <w:bottom w:val="single" w:sz="4" w:space="0" w:color="auto"/>
              <w:right w:val="single" w:sz="4" w:space="0" w:color="auto"/>
            </w:tcBorders>
            <w:shd w:val="clear" w:color="auto" w:fill="C0C0C0"/>
            <w:vAlign w:val="center"/>
          </w:tcPr>
          <w:p w:rsidR="00110DB2" w:rsidRPr="00FB757C" w:rsidRDefault="00110DB2" w:rsidP="00F224B9">
            <w:pPr>
              <w:autoSpaceDE/>
              <w:autoSpaceDN/>
              <w:jc w:val="center"/>
              <w:rPr>
                <w:b/>
                <w:bCs/>
                <w:sz w:val="16"/>
                <w:szCs w:val="16"/>
              </w:rPr>
            </w:pPr>
          </w:p>
        </w:tc>
        <w:tc>
          <w:tcPr>
            <w:tcW w:w="850" w:type="dxa"/>
            <w:gridSpan w:val="2"/>
            <w:vMerge/>
            <w:tcBorders>
              <w:left w:val="nil"/>
              <w:bottom w:val="single" w:sz="4" w:space="0" w:color="auto"/>
              <w:right w:val="single" w:sz="4" w:space="0" w:color="auto"/>
            </w:tcBorders>
            <w:shd w:val="clear" w:color="auto" w:fill="C0C0C0"/>
            <w:vAlign w:val="center"/>
          </w:tcPr>
          <w:p w:rsidR="00110DB2" w:rsidRPr="00FB757C" w:rsidRDefault="00110DB2" w:rsidP="00F224B9">
            <w:pPr>
              <w:autoSpaceDE/>
              <w:autoSpaceDN/>
              <w:jc w:val="center"/>
              <w:rPr>
                <w:b/>
                <w:bCs/>
                <w:sz w:val="16"/>
                <w:szCs w:val="16"/>
              </w:rPr>
            </w:pPr>
          </w:p>
        </w:tc>
        <w:tc>
          <w:tcPr>
            <w:tcW w:w="993" w:type="dxa"/>
            <w:gridSpan w:val="2"/>
            <w:vMerge/>
            <w:tcBorders>
              <w:left w:val="nil"/>
              <w:bottom w:val="single" w:sz="4" w:space="0" w:color="auto"/>
              <w:right w:val="single" w:sz="4" w:space="0" w:color="auto"/>
            </w:tcBorders>
            <w:shd w:val="clear" w:color="auto" w:fill="C0C0C0"/>
            <w:vAlign w:val="center"/>
          </w:tcPr>
          <w:p w:rsidR="00110DB2" w:rsidRPr="00FB757C" w:rsidRDefault="00110DB2" w:rsidP="00F224B9">
            <w:pPr>
              <w:autoSpaceDE/>
              <w:autoSpaceDN/>
              <w:jc w:val="center"/>
              <w:rPr>
                <w:b/>
                <w:bCs/>
                <w:sz w:val="16"/>
                <w:szCs w:val="16"/>
              </w:rPr>
            </w:pPr>
          </w:p>
        </w:tc>
        <w:tc>
          <w:tcPr>
            <w:tcW w:w="6095" w:type="dxa"/>
            <w:gridSpan w:val="6"/>
            <w:vMerge/>
            <w:tcBorders>
              <w:left w:val="nil"/>
              <w:bottom w:val="single" w:sz="4" w:space="0" w:color="auto"/>
              <w:right w:val="single" w:sz="4" w:space="0" w:color="auto"/>
            </w:tcBorders>
            <w:shd w:val="clear" w:color="auto" w:fill="C0C0C0"/>
            <w:vAlign w:val="center"/>
          </w:tcPr>
          <w:p w:rsidR="00110DB2" w:rsidRPr="00FB757C" w:rsidRDefault="00110DB2" w:rsidP="00F224B9">
            <w:pPr>
              <w:autoSpaceDE/>
              <w:autoSpaceDN/>
              <w:jc w:val="center"/>
              <w:rPr>
                <w:b/>
                <w:bCs/>
                <w:sz w:val="16"/>
                <w:szCs w:val="16"/>
              </w:rPr>
            </w:pPr>
          </w:p>
        </w:tc>
        <w:tc>
          <w:tcPr>
            <w:tcW w:w="1276" w:type="dxa"/>
            <w:vMerge/>
            <w:tcBorders>
              <w:left w:val="nil"/>
              <w:bottom w:val="single" w:sz="4" w:space="0" w:color="auto"/>
              <w:right w:val="single" w:sz="4" w:space="0" w:color="auto"/>
            </w:tcBorders>
            <w:shd w:val="clear" w:color="auto" w:fill="C0C0C0"/>
            <w:vAlign w:val="center"/>
          </w:tcPr>
          <w:p w:rsidR="00110DB2" w:rsidRPr="00FB757C" w:rsidRDefault="00110DB2" w:rsidP="00F224B9">
            <w:pPr>
              <w:autoSpaceDE/>
              <w:autoSpaceDN/>
              <w:jc w:val="center"/>
              <w:rPr>
                <w:b/>
                <w:bCs/>
                <w:sz w:val="16"/>
                <w:szCs w:val="16"/>
              </w:rPr>
            </w:pPr>
          </w:p>
        </w:tc>
        <w:tc>
          <w:tcPr>
            <w:tcW w:w="708" w:type="dxa"/>
            <w:vMerge/>
            <w:tcBorders>
              <w:left w:val="nil"/>
              <w:bottom w:val="single" w:sz="4" w:space="0" w:color="auto"/>
              <w:right w:val="single" w:sz="4" w:space="0" w:color="auto"/>
            </w:tcBorders>
            <w:shd w:val="clear" w:color="auto" w:fill="C0C0C0"/>
            <w:vAlign w:val="center"/>
          </w:tcPr>
          <w:p w:rsidR="00110DB2" w:rsidRDefault="00110DB2" w:rsidP="00F224B9">
            <w:pPr>
              <w:autoSpaceDE/>
              <w:autoSpaceDN/>
              <w:jc w:val="center"/>
              <w:rPr>
                <w:b/>
                <w:bCs/>
                <w:sz w:val="16"/>
                <w:szCs w:val="16"/>
              </w:rPr>
            </w:pPr>
          </w:p>
        </w:tc>
        <w:tc>
          <w:tcPr>
            <w:tcW w:w="709" w:type="dxa"/>
            <w:tcBorders>
              <w:top w:val="nil"/>
              <w:left w:val="nil"/>
              <w:bottom w:val="single" w:sz="4" w:space="0" w:color="auto"/>
              <w:right w:val="single" w:sz="4" w:space="0" w:color="auto"/>
            </w:tcBorders>
            <w:shd w:val="clear" w:color="auto" w:fill="C0C0C0"/>
            <w:vAlign w:val="center"/>
          </w:tcPr>
          <w:p w:rsidR="00110DB2" w:rsidRPr="00FB757C" w:rsidRDefault="00110DB2" w:rsidP="00F224B9">
            <w:pPr>
              <w:autoSpaceDE/>
              <w:autoSpaceDN/>
              <w:jc w:val="center"/>
              <w:rPr>
                <w:b/>
                <w:bCs/>
                <w:sz w:val="16"/>
                <w:szCs w:val="16"/>
              </w:rPr>
            </w:pPr>
            <w:r>
              <w:rPr>
                <w:b/>
                <w:bCs/>
                <w:sz w:val="16"/>
                <w:szCs w:val="16"/>
              </w:rPr>
              <w:t>Kč</w:t>
            </w:r>
          </w:p>
        </w:tc>
        <w:tc>
          <w:tcPr>
            <w:tcW w:w="567" w:type="dxa"/>
            <w:tcBorders>
              <w:top w:val="nil"/>
              <w:left w:val="nil"/>
              <w:bottom w:val="single" w:sz="4" w:space="0" w:color="auto"/>
              <w:right w:val="single" w:sz="4" w:space="0" w:color="auto"/>
            </w:tcBorders>
            <w:shd w:val="clear" w:color="auto" w:fill="C0C0C0"/>
            <w:vAlign w:val="center"/>
          </w:tcPr>
          <w:p w:rsidR="00110DB2" w:rsidRPr="00FB757C" w:rsidRDefault="00110DB2" w:rsidP="00F224B9">
            <w:pPr>
              <w:autoSpaceDE/>
              <w:autoSpaceDN/>
              <w:jc w:val="center"/>
              <w:rPr>
                <w:b/>
                <w:bCs/>
                <w:sz w:val="16"/>
                <w:szCs w:val="16"/>
              </w:rPr>
            </w:pPr>
            <w:r>
              <w:rPr>
                <w:b/>
                <w:bCs/>
                <w:sz w:val="16"/>
                <w:szCs w:val="16"/>
              </w:rPr>
              <w:t>%</w:t>
            </w:r>
          </w:p>
        </w:tc>
        <w:tc>
          <w:tcPr>
            <w:tcW w:w="851" w:type="dxa"/>
            <w:vMerge/>
            <w:tcBorders>
              <w:left w:val="nil"/>
              <w:bottom w:val="single" w:sz="4" w:space="0" w:color="auto"/>
              <w:right w:val="single" w:sz="4" w:space="0" w:color="auto"/>
            </w:tcBorders>
            <w:shd w:val="clear" w:color="auto" w:fill="C0C0C0"/>
            <w:vAlign w:val="center"/>
          </w:tcPr>
          <w:p w:rsidR="00110DB2" w:rsidRPr="00FB757C" w:rsidRDefault="00110DB2" w:rsidP="00F224B9">
            <w:pPr>
              <w:autoSpaceDE/>
              <w:autoSpaceDN/>
              <w:jc w:val="center"/>
              <w:rPr>
                <w:b/>
                <w:bCs/>
                <w:sz w:val="16"/>
                <w:szCs w:val="16"/>
              </w:rPr>
            </w:pPr>
          </w:p>
        </w:tc>
        <w:tc>
          <w:tcPr>
            <w:tcW w:w="708" w:type="dxa"/>
            <w:vMerge/>
            <w:tcBorders>
              <w:left w:val="nil"/>
              <w:bottom w:val="single" w:sz="4" w:space="0" w:color="auto"/>
              <w:right w:val="single" w:sz="4" w:space="0" w:color="auto"/>
            </w:tcBorders>
            <w:shd w:val="clear" w:color="auto" w:fill="C0C0C0"/>
            <w:vAlign w:val="center"/>
          </w:tcPr>
          <w:p w:rsidR="00110DB2" w:rsidRDefault="00110DB2" w:rsidP="00F224B9">
            <w:pPr>
              <w:autoSpaceDE/>
              <w:autoSpaceDN/>
              <w:jc w:val="center"/>
              <w:rPr>
                <w:b/>
                <w:bCs/>
                <w:sz w:val="16"/>
                <w:szCs w:val="16"/>
              </w:rPr>
            </w:pPr>
          </w:p>
        </w:tc>
        <w:tc>
          <w:tcPr>
            <w:tcW w:w="567" w:type="dxa"/>
            <w:gridSpan w:val="2"/>
            <w:vMerge/>
            <w:tcBorders>
              <w:left w:val="single" w:sz="4" w:space="0" w:color="auto"/>
              <w:bottom w:val="single" w:sz="4" w:space="0" w:color="auto"/>
              <w:right w:val="single" w:sz="4" w:space="0" w:color="auto"/>
            </w:tcBorders>
            <w:shd w:val="clear" w:color="auto" w:fill="C0C0C0"/>
            <w:vAlign w:val="center"/>
          </w:tcPr>
          <w:p w:rsidR="00110DB2" w:rsidRDefault="00110DB2" w:rsidP="00F224B9">
            <w:pPr>
              <w:autoSpaceDE/>
              <w:autoSpaceDN/>
              <w:jc w:val="center"/>
              <w:rPr>
                <w:b/>
                <w:bCs/>
                <w:sz w:val="16"/>
                <w:szCs w:val="16"/>
              </w:rPr>
            </w:pPr>
          </w:p>
        </w:tc>
        <w:tc>
          <w:tcPr>
            <w:tcW w:w="535" w:type="dxa"/>
            <w:vMerge/>
            <w:tcBorders>
              <w:left w:val="nil"/>
              <w:bottom w:val="single" w:sz="4" w:space="0" w:color="auto"/>
              <w:right w:val="single" w:sz="8" w:space="0" w:color="auto"/>
            </w:tcBorders>
            <w:shd w:val="clear" w:color="auto" w:fill="C0C0C0"/>
            <w:vAlign w:val="center"/>
          </w:tcPr>
          <w:p w:rsidR="00110DB2" w:rsidRPr="00FB757C" w:rsidRDefault="00110DB2" w:rsidP="00F224B9">
            <w:pPr>
              <w:autoSpaceDE/>
              <w:autoSpaceDN/>
              <w:jc w:val="center"/>
              <w:rPr>
                <w:b/>
                <w:bCs/>
                <w:sz w:val="16"/>
                <w:szCs w:val="16"/>
              </w:rPr>
            </w:pPr>
          </w:p>
        </w:tc>
      </w:tr>
      <w:tr w:rsidR="00110DB2" w:rsidRPr="00A6224A" w:rsidTr="000023EF">
        <w:trPr>
          <w:gridAfter w:val="1"/>
          <w:wAfter w:w="18" w:type="dxa"/>
          <w:trHeight w:val="300"/>
        </w:trPr>
        <w:tc>
          <w:tcPr>
            <w:tcW w:w="354" w:type="dxa"/>
            <w:tcBorders>
              <w:top w:val="nil"/>
              <w:left w:val="single" w:sz="8" w:space="0" w:color="auto"/>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1</w:t>
            </w:r>
          </w:p>
        </w:tc>
        <w:tc>
          <w:tcPr>
            <w:tcW w:w="850" w:type="dxa"/>
            <w:gridSpan w:val="2"/>
            <w:tcBorders>
              <w:top w:val="nil"/>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Jablonné v/P</w:t>
            </w:r>
          </w:p>
        </w:tc>
        <w:tc>
          <w:tcPr>
            <w:tcW w:w="993" w:type="dxa"/>
            <w:gridSpan w:val="2"/>
            <w:tcBorders>
              <w:top w:val="nil"/>
              <w:left w:val="nil"/>
              <w:bottom w:val="single" w:sz="4"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Návrh ÚP Jablonné v/P</w:t>
            </w:r>
          </w:p>
        </w:tc>
        <w:tc>
          <w:tcPr>
            <w:tcW w:w="6095" w:type="dxa"/>
            <w:gridSpan w:val="6"/>
            <w:tcBorders>
              <w:top w:val="nil"/>
              <w:left w:val="nil"/>
              <w:bottom w:val="single" w:sz="4" w:space="0" w:color="auto"/>
              <w:right w:val="single" w:sz="4" w:space="0" w:color="auto"/>
            </w:tcBorders>
            <w:vAlign w:val="bottom"/>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 </w:t>
            </w:r>
            <w:r w:rsidRPr="00A14694">
              <w:rPr>
                <w:rFonts w:ascii="Calibri" w:hAnsi="Calibri"/>
                <w:sz w:val="16"/>
                <w:szCs w:val="16"/>
              </w:rPr>
              <w:t xml:space="preserve">Platný ÚP města pozbude podle § 188 </w:t>
            </w:r>
            <w:proofErr w:type="spellStart"/>
            <w:r w:rsidRPr="00A14694">
              <w:rPr>
                <w:rFonts w:ascii="Calibri" w:hAnsi="Calibri"/>
                <w:sz w:val="16"/>
                <w:szCs w:val="16"/>
              </w:rPr>
              <w:t>stav.zákona</w:t>
            </w:r>
            <w:proofErr w:type="spellEnd"/>
            <w:r w:rsidRPr="00A14694">
              <w:rPr>
                <w:rFonts w:ascii="Calibri" w:hAnsi="Calibri"/>
                <w:sz w:val="16"/>
                <w:szCs w:val="16"/>
              </w:rPr>
              <w:t xml:space="preserve"> platnosti k </w:t>
            </w:r>
            <w:proofErr w:type="gramStart"/>
            <w:r w:rsidRPr="00A14694">
              <w:rPr>
                <w:rFonts w:ascii="Calibri" w:hAnsi="Calibri"/>
                <w:sz w:val="16"/>
                <w:szCs w:val="16"/>
              </w:rPr>
              <w:t>31.12.2020</w:t>
            </w:r>
            <w:proofErr w:type="gramEnd"/>
            <w:r w:rsidRPr="00A14694">
              <w:rPr>
                <w:rFonts w:ascii="Calibri" w:hAnsi="Calibri"/>
                <w:sz w:val="16"/>
                <w:szCs w:val="16"/>
              </w:rPr>
              <w:t xml:space="preserve">, proto do té doby by měl být vydán ÚP </w:t>
            </w:r>
            <w:proofErr w:type="spellStart"/>
            <w:r w:rsidRPr="00A14694">
              <w:rPr>
                <w:rFonts w:ascii="Calibri" w:hAnsi="Calibri"/>
                <w:sz w:val="16"/>
                <w:szCs w:val="16"/>
              </w:rPr>
              <w:t>nový-pořízení</w:t>
            </w:r>
            <w:proofErr w:type="spellEnd"/>
            <w:r w:rsidRPr="00A14694">
              <w:rPr>
                <w:rFonts w:ascii="Calibri" w:hAnsi="Calibri"/>
                <w:sz w:val="16"/>
                <w:szCs w:val="16"/>
              </w:rPr>
              <w:t xml:space="preserve"> nového ÚP schváleno ZM 15.2.2010. Nyní je rozpracován návrh ÚP pro společné jednání s dotčenými orgány, sousedními obcemi, krajským úřadem a konzultován s určenými zastupiteli a stavebním </w:t>
            </w:r>
            <w:proofErr w:type="spellStart"/>
            <w:proofErr w:type="gramStart"/>
            <w:r w:rsidRPr="00A14694">
              <w:rPr>
                <w:rFonts w:ascii="Calibri" w:hAnsi="Calibri"/>
                <w:sz w:val="16"/>
                <w:szCs w:val="16"/>
              </w:rPr>
              <w:t>úřadem.Stane</w:t>
            </w:r>
            <w:proofErr w:type="spellEnd"/>
            <w:proofErr w:type="gramEnd"/>
            <w:r w:rsidRPr="00A14694">
              <w:rPr>
                <w:rFonts w:ascii="Calibri" w:hAnsi="Calibri"/>
                <w:sz w:val="16"/>
                <w:szCs w:val="16"/>
              </w:rPr>
              <w:t xml:space="preserve"> se základním nástrojem řízení územního rozvoje a ekologicky únosného využívání území, dostatečným podkladem pro koncepční rozhodování o budoucnosti města a nezbytným dokumentem pro získání dotací pro některé záměry obce.</w:t>
            </w:r>
          </w:p>
        </w:tc>
        <w:tc>
          <w:tcPr>
            <w:tcW w:w="1276" w:type="dxa"/>
            <w:tcBorders>
              <w:top w:val="nil"/>
              <w:left w:val="nil"/>
              <w:bottom w:val="single" w:sz="4" w:space="0" w:color="auto"/>
              <w:right w:val="single" w:sz="4" w:space="0" w:color="auto"/>
            </w:tcBorders>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Územní plán a jeho Jednoduchý datový model zpracovaný v GIS</w:t>
            </w:r>
          </w:p>
        </w:tc>
        <w:tc>
          <w:tcPr>
            <w:tcW w:w="708" w:type="dxa"/>
            <w:tcBorders>
              <w:top w:val="nil"/>
              <w:left w:val="nil"/>
              <w:bottom w:val="single" w:sz="4" w:space="0" w:color="auto"/>
              <w:right w:val="single" w:sz="4" w:space="0" w:color="auto"/>
            </w:tcBorders>
            <w:noWrap/>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353 320</w:t>
            </w:r>
          </w:p>
        </w:tc>
        <w:tc>
          <w:tcPr>
            <w:tcW w:w="709" w:type="dxa"/>
            <w:tcBorders>
              <w:top w:val="nil"/>
              <w:left w:val="nil"/>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100 000</w:t>
            </w:r>
            <w:r w:rsidRPr="00CC00A3">
              <w:rPr>
                <w:rFonts w:asciiTheme="minorHAnsi" w:hAnsiTheme="minorHAnsi"/>
                <w:sz w:val="16"/>
                <w:szCs w:val="16"/>
              </w:rPr>
              <w:t> </w:t>
            </w:r>
          </w:p>
        </w:tc>
        <w:tc>
          <w:tcPr>
            <w:tcW w:w="567" w:type="dxa"/>
            <w:tcBorders>
              <w:top w:val="nil"/>
              <w:left w:val="nil"/>
              <w:bottom w:val="single" w:sz="4"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73,66</w:t>
            </w:r>
          </w:p>
        </w:tc>
        <w:tc>
          <w:tcPr>
            <w:tcW w:w="851" w:type="dxa"/>
            <w:tcBorders>
              <w:top w:val="nil"/>
              <w:left w:val="nil"/>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ANO </w:t>
            </w:r>
          </w:p>
        </w:tc>
        <w:tc>
          <w:tcPr>
            <w:tcW w:w="708" w:type="dxa"/>
            <w:tcBorders>
              <w:top w:val="single" w:sz="4" w:space="0" w:color="auto"/>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60</w:t>
            </w:r>
          </w:p>
        </w:tc>
        <w:tc>
          <w:tcPr>
            <w:tcW w:w="567" w:type="dxa"/>
            <w:gridSpan w:val="2"/>
            <w:tcBorders>
              <w:top w:val="nil"/>
              <w:left w:val="single" w:sz="4" w:space="0" w:color="auto"/>
              <w:bottom w:val="single" w:sz="4" w:space="0" w:color="auto"/>
              <w:right w:val="single" w:sz="4"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75</w:t>
            </w:r>
          </w:p>
        </w:tc>
        <w:tc>
          <w:tcPr>
            <w:tcW w:w="535" w:type="dxa"/>
            <w:tcBorders>
              <w:top w:val="nil"/>
              <w:left w:val="nil"/>
              <w:bottom w:val="single" w:sz="4" w:space="0" w:color="auto"/>
              <w:right w:val="single" w:sz="8"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135</w:t>
            </w:r>
          </w:p>
        </w:tc>
      </w:tr>
      <w:tr w:rsidR="00110DB2" w:rsidRPr="00A6224A" w:rsidTr="000023EF">
        <w:trPr>
          <w:gridAfter w:val="1"/>
          <w:wAfter w:w="18" w:type="dxa"/>
          <w:trHeight w:val="300"/>
        </w:trPr>
        <w:tc>
          <w:tcPr>
            <w:tcW w:w="354" w:type="dxa"/>
            <w:tcBorders>
              <w:top w:val="nil"/>
              <w:left w:val="single" w:sz="8" w:space="0" w:color="auto"/>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2</w:t>
            </w:r>
          </w:p>
        </w:tc>
        <w:tc>
          <w:tcPr>
            <w:tcW w:w="850" w:type="dxa"/>
            <w:gridSpan w:val="2"/>
            <w:tcBorders>
              <w:top w:val="nil"/>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Pertoltice</w:t>
            </w:r>
          </w:p>
        </w:tc>
        <w:tc>
          <w:tcPr>
            <w:tcW w:w="993" w:type="dxa"/>
            <w:gridSpan w:val="2"/>
            <w:tcBorders>
              <w:top w:val="nil"/>
              <w:left w:val="nil"/>
              <w:bottom w:val="single" w:sz="4"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Návrh ÚP Pertoltice</w:t>
            </w:r>
          </w:p>
        </w:tc>
        <w:tc>
          <w:tcPr>
            <w:tcW w:w="6095" w:type="dxa"/>
            <w:gridSpan w:val="6"/>
            <w:tcBorders>
              <w:top w:val="nil"/>
              <w:left w:val="nil"/>
              <w:bottom w:val="single" w:sz="4" w:space="0" w:color="auto"/>
              <w:right w:val="single" w:sz="4" w:space="0" w:color="auto"/>
            </w:tcBorders>
            <w:vAlign w:val="bottom"/>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 </w:t>
            </w:r>
            <w:r w:rsidRPr="004908BE">
              <w:rPr>
                <w:rFonts w:ascii="Calibri" w:hAnsi="Calibri"/>
                <w:sz w:val="16"/>
                <w:szCs w:val="16"/>
              </w:rPr>
              <w:t>Předmětem projektu je vytvoření dokumentace Návrhu územního plánu obce Pertoltice. Tento dokument je strategický pro další rozvoj obce, a to i ve vztahu s případným čerpáním dotací na obnovu území obce a řádné nakládání s majetkem obce. Vize zastupitelstva jsou v současnosti zahrnuty do aktualizovaného Programu obnovy venkova - pro Obec Pertoltice. Tento dokument je v mnoha případech nedostačující při podávání žádostí o poskytnutí dotací. Vytvoření územního plánu je stěžejní pro uskutečnění dalších kroků pro rozvoj kvality života našich občanů</w:t>
            </w:r>
          </w:p>
        </w:tc>
        <w:tc>
          <w:tcPr>
            <w:tcW w:w="1276" w:type="dxa"/>
            <w:tcBorders>
              <w:top w:val="nil"/>
              <w:left w:val="nil"/>
              <w:bottom w:val="single" w:sz="4" w:space="0" w:color="auto"/>
              <w:right w:val="single" w:sz="4" w:space="0" w:color="auto"/>
            </w:tcBorders>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 xml:space="preserve"> </w:t>
            </w:r>
            <w:r w:rsidRPr="00A14694">
              <w:rPr>
                <w:rFonts w:ascii="Calibri" w:hAnsi="Calibri"/>
                <w:sz w:val="16"/>
                <w:szCs w:val="16"/>
              </w:rPr>
              <w:t>Územní plán a jeho Jednoduchý datový model zpracovaný v GIS</w:t>
            </w:r>
          </w:p>
        </w:tc>
        <w:tc>
          <w:tcPr>
            <w:tcW w:w="708" w:type="dxa"/>
            <w:tcBorders>
              <w:top w:val="nil"/>
              <w:left w:val="nil"/>
              <w:bottom w:val="single" w:sz="4" w:space="0" w:color="auto"/>
              <w:right w:val="single" w:sz="4" w:space="0" w:color="auto"/>
            </w:tcBorders>
            <w:noWrap/>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108 900</w:t>
            </w:r>
          </w:p>
        </w:tc>
        <w:tc>
          <w:tcPr>
            <w:tcW w:w="709" w:type="dxa"/>
            <w:tcBorders>
              <w:top w:val="nil"/>
              <w:left w:val="nil"/>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76 230</w:t>
            </w:r>
            <w:r w:rsidRPr="00CC00A3">
              <w:rPr>
                <w:rFonts w:asciiTheme="minorHAnsi" w:hAnsiTheme="minorHAnsi"/>
                <w:sz w:val="16"/>
                <w:szCs w:val="16"/>
              </w:rPr>
              <w:t> </w:t>
            </w:r>
          </w:p>
        </w:tc>
        <w:tc>
          <w:tcPr>
            <w:tcW w:w="567" w:type="dxa"/>
            <w:tcBorders>
              <w:top w:val="nil"/>
              <w:left w:val="nil"/>
              <w:bottom w:val="single" w:sz="4"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73,66</w:t>
            </w:r>
          </w:p>
        </w:tc>
        <w:tc>
          <w:tcPr>
            <w:tcW w:w="851" w:type="dxa"/>
            <w:tcBorders>
              <w:top w:val="nil"/>
              <w:left w:val="nil"/>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 ANO</w:t>
            </w:r>
          </w:p>
        </w:tc>
        <w:tc>
          <w:tcPr>
            <w:tcW w:w="708" w:type="dxa"/>
            <w:tcBorders>
              <w:top w:val="single" w:sz="4" w:space="0" w:color="auto"/>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40</w:t>
            </w:r>
          </w:p>
        </w:tc>
        <w:tc>
          <w:tcPr>
            <w:tcW w:w="567" w:type="dxa"/>
            <w:gridSpan w:val="2"/>
            <w:tcBorders>
              <w:top w:val="nil"/>
              <w:left w:val="single" w:sz="4" w:space="0" w:color="auto"/>
              <w:bottom w:val="single" w:sz="4" w:space="0" w:color="auto"/>
              <w:right w:val="single" w:sz="4"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75</w:t>
            </w:r>
          </w:p>
        </w:tc>
        <w:tc>
          <w:tcPr>
            <w:tcW w:w="535" w:type="dxa"/>
            <w:tcBorders>
              <w:top w:val="nil"/>
              <w:left w:val="nil"/>
              <w:bottom w:val="single" w:sz="4" w:space="0" w:color="auto"/>
              <w:right w:val="single" w:sz="8"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115</w:t>
            </w:r>
          </w:p>
        </w:tc>
      </w:tr>
      <w:tr w:rsidR="00110DB2" w:rsidRPr="00A6224A" w:rsidTr="000023EF">
        <w:trPr>
          <w:gridAfter w:val="1"/>
          <w:wAfter w:w="18" w:type="dxa"/>
          <w:trHeight w:val="300"/>
        </w:trPr>
        <w:tc>
          <w:tcPr>
            <w:tcW w:w="354" w:type="dxa"/>
            <w:tcBorders>
              <w:top w:val="nil"/>
              <w:left w:val="single" w:sz="8" w:space="0" w:color="auto"/>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3</w:t>
            </w:r>
          </w:p>
        </w:tc>
        <w:tc>
          <w:tcPr>
            <w:tcW w:w="850" w:type="dxa"/>
            <w:gridSpan w:val="2"/>
            <w:tcBorders>
              <w:top w:val="nil"/>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Malá Skála</w:t>
            </w:r>
          </w:p>
        </w:tc>
        <w:tc>
          <w:tcPr>
            <w:tcW w:w="993" w:type="dxa"/>
            <w:gridSpan w:val="2"/>
            <w:tcBorders>
              <w:top w:val="nil"/>
              <w:left w:val="nil"/>
              <w:bottom w:val="single" w:sz="4"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Návrh ÚP Malá Skála</w:t>
            </w:r>
          </w:p>
        </w:tc>
        <w:tc>
          <w:tcPr>
            <w:tcW w:w="6095" w:type="dxa"/>
            <w:gridSpan w:val="6"/>
            <w:tcBorders>
              <w:top w:val="nil"/>
              <w:left w:val="nil"/>
              <w:bottom w:val="single" w:sz="4" w:space="0" w:color="auto"/>
              <w:right w:val="single" w:sz="4" w:space="0" w:color="auto"/>
            </w:tcBorders>
            <w:vAlign w:val="bottom"/>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 </w:t>
            </w:r>
            <w:r w:rsidRPr="00B166E8">
              <w:rPr>
                <w:rFonts w:ascii="Calibri" w:hAnsi="Calibri"/>
                <w:sz w:val="16"/>
                <w:szCs w:val="16"/>
              </w:rPr>
              <w:t>Pořízení ÚP bylo schváleno usnesením číslo 3 ZO Malá Skála dne 24. 6. 2010. Část území bývá téměř pravidelně postihovaná záplavami, 23 popisných čísel a 5 objektů s evidenčním číslem se nachází v záplavové oblasti 100 leté vody (dle povodňového portálu Libereckého kraje - http://maps.kraj-lbc.cz/mapserv/dpp/). Na území obce se nachází 15 kulturních památek zapsaných v Ústředním seznamu kulturních památek ČR. Některé okrajové části obce se nacházejí v 1. a 2. zóně CHKO Český ráj.</w:t>
            </w:r>
          </w:p>
        </w:tc>
        <w:tc>
          <w:tcPr>
            <w:tcW w:w="1276" w:type="dxa"/>
            <w:tcBorders>
              <w:top w:val="nil"/>
              <w:left w:val="nil"/>
              <w:bottom w:val="single" w:sz="4" w:space="0" w:color="auto"/>
              <w:right w:val="single" w:sz="4" w:space="0" w:color="auto"/>
            </w:tcBorders>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 xml:space="preserve"> </w:t>
            </w:r>
            <w:r w:rsidRPr="00A14694">
              <w:rPr>
                <w:rFonts w:ascii="Calibri" w:hAnsi="Calibri"/>
                <w:sz w:val="16"/>
                <w:szCs w:val="16"/>
              </w:rPr>
              <w:t>Územní plán a jeho Jednoduchý datový model zpracovaný v GIS</w:t>
            </w:r>
          </w:p>
        </w:tc>
        <w:tc>
          <w:tcPr>
            <w:tcW w:w="708" w:type="dxa"/>
            <w:tcBorders>
              <w:top w:val="nil"/>
              <w:left w:val="nil"/>
              <w:bottom w:val="single" w:sz="4" w:space="0" w:color="auto"/>
              <w:right w:val="single" w:sz="4" w:space="0" w:color="auto"/>
            </w:tcBorders>
            <w:noWrap/>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168 000</w:t>
            </w:r>
          </w:p>
        </w:tc>
        <w:tc>
          <w:tcPr>
            <w:tcW w:w="709" w:type="dxa"/>
            <w:tcBorders>
              <w:top w:val="nil"/>
              <w:left w:val="nil"/>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84 000</w:t>
            </w:r>
            <w:r w:rsidRPr="00CC00A3">
              <w:rPr>
                <w:rFonts w:asciiTheme="minorHAnsi" w:hAnsiTheme="minorHAnsi"/>
                <w:sz w:val="16"/>
                <w:szCs w:val="16"/>
              </w:rPr>
              <w:t> </w:t>
            </w:r>
          </w:p>
        </w:tc>
        <w:tc>
          <w:tcPr>
            <w:tcW w:w="567" w:type="dxa"/>
            <w:tcBorders>
              <w:top w:val="nil"/>
              <w:left w:val="nil"/>
              <w:bottom w:val="single" w:sz="4"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73,66</w:t>
            </w:r>
          </w:p>
        </w:tc>
        <w:tc>
          <w:tcPr>
            <w:tcW w:w="851" w:type="dxa"/>
            <w:tcBorders>
              <w:top w:val="nil"/>
              <w:left w:val="nil"/>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bCs/>
                <w:sz w:val="16"/>
                <w:szCs w:val="16"/>
              </w:rPr>
            </w:pPr>
            <w:r w:rsidRPr="00CC00A3">
              <w:rPr>
                <w:rFonts w:asciiTheme="minorHAnsi" w:hAnsiTheme="minorHAnsi"/>
                <w:bCs/>
                <w:sz w:val="16"/>
                <w:szCs w:val="16"/>
              </w:rPr>
              <w:t> ANO</w:t>
            </w:r>
          </w:p>
        </w:tc>
        <w:tc>
          <w:tcPr>
            <w:tcW w:w="708" w:type="dxa"/>
            <w:tcBorders>
              <w:top w:val="single" w:sz="4" w:space="0" w:color="auto"/>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32</w:t>
            </w:r>
          </w:p>
        </w:tc>
        <w:tc>
          <w:tcPr>
            <w:tcW w:w="567" w:type="dxa"/>
            <w:gridSpan w:val="2"/>
            <w:tcBorders>
              <w:top w:val="nil"/>
              <w:left w:val="single" w:sz="4" w:space="0" w:color="auto"/>
              <w:bottom w:val="single" w:sz="4" w:space="0" w:color="auto"/>
              <w:right w:val="single" w:sz="4"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75</w:t>
            </w:r>
          </w:p>
        </w:tc>
        <w:tc>
          <w:tcPr>
            <w:tcW w:w="535" w:type="dxa"/>
            <w:tcBorders>
              <w:top w:val="nil"/>
              <w:left w:val="nil"/>
              <w:bottom w:val="single" w:sz="4" w:space="0" w:color="auto"/>
              <w:right w:val="single" w:sz="8"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107</w:t>
            </w:r>
          </w:p>
        </w:tc>
      </w:tr>
      <w:tr w:rsidR="00110DB2" w:rsidRPr="00A6224A" w:rsidTr="000023EF">
        <w:trPr>
          <w:gridAfter w:val="1"/>
          <w:wAfter w:w="18" w:type="dxa"/>
          <w:trHeight w:val="300"/>
        </w:trPr>
        <w:tc>
          <w:tcPr>
            <w:tcW w:w="354" w:type="dxa"/>
            <w:tcBorders>
              <w:top w:val="nil"/>
              <w:left w:val="single" w:sz="8" w:space="0" w:color="auto"/>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4</w:t>
            </w:r>
          </w:p>
        </w:tc>
        <w:tc>
          <w:tcPr>
            <w:tcW w:w="850" w:type="dxa"/>
            <w:gridSpan w:val="2"/>
            <w:tcBorders>
              <w:top w:val="nil"/>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Líšný</w:t>
            </w:r>
          </w:p>
        </w:tc>
        <w:tc>
          <w:tcPr>
            <w:tcW w:w="993" w:type="dxa"/>
            <w:gridSpan w:val="2"/>
            <w:tcBorders>
              <w:top w:val="nil"/>
              <w:left w:val="nil"/>
              <w:bottom w:val="single" w:sz="4"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Návrh ÚP Líšný</w:t>
            </w:r>
          </w:p>
        </w:tc>
        <w:tc>
          <w:tcPr>
            <w:tcW w:w="6095" w:type="dxa"/>
            <w:gridSpan w:val="6"/>
            <w:tcBorders>
              <w:top w:val="nil"/>
              <w:left w:val="nil"/>
              <w:bottom w:val="single" w:sz="4" w:space="0" w:color="auto"/>
              <w:right w:val="single" w:sz="4" w:space="0" w:color="auto"/>
            </w:tcBorders>
            <w:vAlign w:val="bottom"/>
          </w:tcPr>
          <w:p w:rsidR="00110DB2" w:rsidRPr="004908BE" w:rsidRDefault="00110DB2" w:rsidP="00F224B9">
            <w:pPr>
              <w:autoSpaceDE/>
              <w:autoSpaceDN/>
              <w:rPr>
                <w:rFonts w:ascii="Calibri" w:hAnsi="Calibri"/>
                <w:sz w:val="16"/>
                <w:szCs w:val="16"/>
              </w:rPr>
            </w:pPr>
            <w:r w:rsidRPr="00CC00A3">
              <w:rPr>
                <w:rFonts w:asciiTheme="minorHAnsi" w:hAnsiTheme="minorHAnsi"/>
                <w:sz w:val="16"/>
                <w:szCs w:val="16"/>
              </w:rPr>
              <w:t> </w:t>
            </w:r>
            <w:r w:rsidRPr="004908BE">
              <w:rPr>
                <w:rFonts w:ascii="Calibri" w:hAnsi="Calibri"/>
                <w:sz w:val="16"/>
                <w:szCs w:val="16"/>
              </w:rPr>
              <w:t>Po schválení zadání pokračují práce na ÚP Návrhem zadání.</w:t>
            </w:r>
          </w:p>
          <w:p w:rsidR="00110DB2" w:rsidRPr="004908BE" w:rsidRDefault="00110DB2" w:rsidP="00F224B9">
            <w:pPr>
              <w:autoSpaceDE/>
              <w:autoSpaceDN/>
              <w:rPr>
                <w:rFonts w:ascii="Calibri" w:hAnsi="Calibri"/>
                <w:sz w:val="16"/>
                <w:szCs w:val="16"/>
              </w:rPr>
            </w:pPr>
            <w:r w:rsidRPr="004908BE">
              <w:rPr>
                <w:rFonts w:ascii="Calibri" w:hAnsi="Calibri"/>
                <w:sz w:val="16"/>
                <w:szCs w:val="16"/>
              </w:rPr>
              <w:t xml:space="preserve">Návrh již byl zhotovitelem doručen a obec zaplatila v červnu 2013 celkovou částku za Návrh ve výši 114 950,- Kč vč. DPH 21%. (Ze zákona meziročně DPH vzrostla o 1%, smlouva uzavřená </w:t>
            </w:r>
            <w:proofErr w:type="gramStart"/>
            <w:r w:rsidRPr="004908BE">
              <w:rPr>
                <w:rFonts w:ascii="Calibri" w:hAnsi="Calibri"/>
                <w:sz w:val="16"/>
                <w:szCs w:val="16"/>
              </w:rPr>
              <w:t>29.8.2011</w:t>
            </w:r>
            <w:proofErr w:type="gramEnd"/>
            <w:r w:rsidRPr="004908BE">
              <w:rPr>
                <w:rFonts w:ascii="Calibri" w:hAnsi="Calibri"/>
                <w:sz w:val="16"/>
                <w:szCs w:val="16"/>
              </w:rPr>
              <w:t xml:space="preserve"> obsahovala DPH ve výši 20%).</w:t>
            </w:r>
          </w:p>
          <w:p w:rsidR="00110DB2" w:rsidRPr="00CC00A3" w:rsidRDefault="00110DB2" w:rsidP="00F224B9">
            <w:pPr>
              <w:autoSpaceDE/>
              <w:autoSpaceDN/>
              <w:rPr>
                <w:rFonts w:asciiTheme="minorHAnsi" w:hAnsiTheme="minorHAnsi"/>
                <w:sz w:val="16"/>
                <w:szCs w:val="16"/>
              </w:rPr>
            </w:pPr>
            <w:r w:rsidRPr="004908BE">
              <w:rPr>
                <w:rFonts w:ascii="Calibri" w:hAnsi="Calibri"/>
                <w:sz w:val="16"/>
                <w:szCs w:val="16"/>
              </w:rPr>
              <w:t xml:space="preserve">Návrh ÚP obce zahrnuje i řešení páteřní cyklotrasy </w:t>
            </w:r>
            <w:proofErr w:type="spellStart"/>
            <w:r w:rsidRPr="004908BE">
              <w:rPr>
                <w:rFonts w:ascii="Calibri" w:hAnsi="Calibri"/>
                <w:sz w:val="16"/>
                <w:szCs w:val="16"/>
              </w:rPr>
              <w:t>GreenWay</w:t>
            </w:r>
            <w:proofErr w:type="spellEnd"/>
            <w:r w:rsidRPr="004908BE">
              <w:rPr>
                <w:rFonts w:ascii="Calibri" w:hAnsi="Calibri"/>
                <w:sz w:val="16"/>
                <w:szCs w:val="16"/>
              </w:rPr>
              <w:t xml:space="preserve"> Jizera, významný úsek nadregionální bezmotorové dopravy.</w:t>
            </w:r>
          </w:p>
        </w:tc>
        <w:tc>
          <w:tcPr>
            <w:tcW w:w="1276" w:type="dxa"/>
            <w:tcBorders>
              <w:top w:val="nil"/>
              <w:left w:val="nil"/>
              <w:bottom w:val="single" w:sz="4" w:space="0" w:color="auto"/>
              <w:right w:val="single" w:sz="4" w:space="0" w:color="auto"/>
            </w:tcBorders>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 xml:space="preserve"> </w:t>
            </w:r>
            <w:r w:rsidRPr="00A14694">
              <w:rPr>
                <w:rFonts w:ascii="Calibri" w:hAnsi="Calibri"/>
                <w:sz w:val="16"/>
                <w:szCs w:val="16"/>
              </w:rPr>
              <w:t>Územní plán a jeho Jednoduchý datový model zpracovaný v GIS</w:t>
            </w:r>
          </w:p>
        </w:tc>
        <w:tc>
          <w:tcPr>
            <w:tcW w:w="708" w:type="dxa"/>
            <w:tcBorders>
              <w:top w:val="nil"/>
              <w:left w:val="nil"/>
              <w:bottom w:val="single" w:sz="4" w:space="0" w:color="auto"/>
              <w:right w:val="single" w:sz="4" w:space="0" w:color="auto"/>
            </w:tcBorders>
            <w:noWrap/>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114 950</w:t>
            </w:r>
          </w:p>
        </w:tc>
        <w:tc>
          <w:tcPr>
            <w:tcW w:w="709" w:type="dxa"/>
            <w:tcBorders>
              <w:top w:val="nil"/>
              <w:left w:val="nil"/>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80 465</w:t>
            </w:r>
            <w:r w:rsidRPr="00CC00A3">
              <w:rPr>
                <w:rFonts w:asciiTheme="minorHAnsi" w:hAnsiTheme="minorHAnsi"/>
                <w:sz w:val="16"/>
                <w:szCs w:val="16"/>
              </w:rPr>
              <w:t> </w:t>
            </w:r>
          </w:p>
        </w:tc>
        <w:tc>
          <w:tcPr>
            <w:tcW w:w="567" w:type="dxa"/>
            <w:tcBorders>
              <w:top w:val="nil"/>
              <w:left w:val="nil"/>
              <w:bottom w:val="single" w:sz="4"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73,66</w:t>
            </w:r>
          </w:p>
        </w:tc>
        <w:tc>
          <w:tcPr>
            <w:tcW w:w="851" w:type="dxa"/>
            <w:tcBorders>
              <w:top w:val="nil"/>
              <w:left w:val="nil"/>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ANO </w:t>
            </w:r>
          </w:p>
        </w:tc>
        <w:tc>
          <w:tcPr>
            <w:tcW w:w="708" w:type="dxa"/>
            <w:tcBorders>
              <w:top w:val="single" w:sz="4" w:space="0" w:color="auto"/>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25</w:t>
            </w:r>
          </w:p>
        </w:tc>
        <w:tc>
          <w:tcPr>
            <w:tcW w:w="567" w:type="dxa"/>
            <w:gridSpan w:val="2"/>
            <w:tcBorders>
              <w:top w:val="nil"/>
              <w:left w:val="single" w:sz="4" w:space="0" w:color="auto"/>
              <w:bottom w:val="single" w:sz="4" w:space="0" w:color="auto"/>
              <w:right w:val="single" w:sz="4"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75</w:t>
            </w:r>
          </w:p>
        </w:tc>
        <w:tc>
          <w:tcPr>
            <w:tcW w:w="535" w:type="dxa"/>
            <w:tcBorders>
              <w:top w:val="nil"/>
              <w:left w:val="nil"/>
              <w:bottom w:val="single" w:sz="4" w:space="0" w:color="auto"/>
              <w:right w:val="single" w:sz="8"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100</w:t>
            </w:r>
          </w:p>
        </w:tc>
      </w:tr>
      <w:tr w:rsidR="00110DB2" w:rsidRPr="00A6224A" w:rsidTr="000023EF">
        <w:trPr>
          <w:gridAfter w:val="1"/>
          <w:wAfter w:w="18" w:type="dxa"/>
          <w:trHeight w:val="1605"/>
        </w:trPr>
        <w:tc>
          <w:tcPr>
            <w:tcW w:w="354" w:type="dxa"/>
            <w:tcBorders>
              <w:top w:val="nil"/>
              <w:left w:val="single" w:sz="8" w:space="0" w:color="auto"/>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lastRenderedPageBreak/>
              <w:t>5</w:t>
            </w:r>
          </w:p>
        </w:tc>
        <w:tc>
          <w:tcPr>
            <w:tcW w:w="850" w:type="dxa"/>
            <w:gridSpan w:val="2"/>
            <w:tcBorders>
              <w:top w:val="nil"/>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Nový Bor</w:t>
            </w:r>
          </w:p>
        </w:tc>
        <w:tc>
          <w:tcPr>
            <w:tcW w:w="993" w:type="dxa"/>
            <w:gridSpan w:val="2"/>
            <w:tcBorders>
              <w:top w:val="nil"/>
              <w:left w:val="nil"/>
              <w:bottom w:val="single" w:sz="4"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Návrh ÚP Nový Bor</w:t>
            </w:r>
          </w:p>
        </w:tc>
        <w:tc>
          <w:tcPr>
            <w:tcW w:w="6095" w:type="dxa"/>
            <w:gridSpan w:val="6"/>
            <w:tcBorders>
              <w:top w:val="nil"/>
              <w:left w:val="nil"/>
              <w:bottom w:val="single" w:sz="4" w:space="0" w:color="auto"/>
              <w:right w:val="single" w:sz="4" w:space="0" w:color="auto"/>
            </w:tcBorders>
            <w:vAlign w:val="bottom"/>
          </w:tcPr>
          <w:p w:rsidR="00110DB2" w:rsidRPr="004908BE" w:rsidRDefault="00110DB2" w:rsidP="00F224B9">
            <w:pPr>
              <w:adjustRightInd w:val="0"/>
              <w:rPr>
                <w:rFonts w:asciiTheme="minorHAnsi" w:hAnsiTheme="minorHAnsi" w:cs="MS Shell Dlg"/>
                <w:sz w:val="16"/>
                <w:szCs w:val="16"/>
              </w:rPr>
            </w:pPr>
            <w:r w:rsidRPr="00CC00A3">
              <w:rPr>
                <w:rFonts w:asciiTheme="minorHAnsi" w:hAnsiTheme="minorHAnsi" w:cs="MS Shell Dlg"/>
                <w:sz w:val="16"/>
                <w:szCs w:val="16"/>
              </w:rPr>
              <w:t xml:space="preserve">Město Nový Bor na základě zadávacího řízení uzavřelo dne </w:t>
            </w:r>
            <w:proofErr w:type="gramStart"/>
            <w:r w:rsidRPr="00CC00A3">
              <w:rPr>
                <w:rFonts w:asciiTheme="minorHAnsi" w:hAnsiTheme="minorHAnsi" w:cs="MS Shell Dlg"/>
                <w:sz w:val="16"/>
                <w:szCs w:val="16"/>
              </w:rPr>
              <w:t>7.5. 2012</w:t>
            </w:r>
            <w:proofErr w:type="gramEnd"/>
            <w:r w:rsidRPr="00CC00A3">
              <w:rPr>
                <w:rFonts w:asciiTheme="minorHAnsi" w:hAnsiTheme="minorHAnsi" w:cs="MS Shell Dlg"/>
                <w:sz w:val="16"/>
                <w:szCs w:val="16"/>
              </w:rPr>
              <w:t xml:space="preserve"> </w:t>
            </w:r>
            <w:proofErr w:type="spellStart"/>
            <w:r w:rsidRPr="00CC00A3">
              <w:rPr>
                <w:rFonts w:asciiTheme="minorHAnsi" w:hAnsiTheme="minorHAnsi" w:cs="MS Shell Dlg"/>
                <w:sz w:val="16"/>
                <w:szCs w:val="16"/>
              </w:rPr>
              <w:t>slouvu</w:t>
            </w:r>
            <w:proofErr w:type="spellEnd"/>
            <w:r w:rsidRPr="00CC00A3">
              <w:rPr>
                <w:rFonts w:asciiTheme="minorHAnsi" w:hAnsiTheme="minorHAnsi" w:cs="MS Shell Dlg"/>
                <w:sz w:val="16"/>
                <w:szCs w:val="16"/>
              </w:rPr>
              <w:t xml:space="preserve"> o dílo s Ing. Arch. Janem Bucharem na zpracování návrhu územního plánu, zpracování upraveného návrhu územního plánu pro veřejné projednání a zpracování čistopisu územního plánu pro vydání. Zadání územního plánu města Nový Bor bylo schváleno Zastupitelstvem města dne 18. 7. 2012. Celkové náklady uvedené ve smlouvě o dílo jsou 589.000 Kč, z toho zpracování návrhu územního plánu 409.000 Kč. Dotace je požadována ve výši 100.000 Kč, tj. pouhých 24,5 % z nákladů na návrh ÚP. </w:t>
            </w:r>
          </w:p>
        </w:tc>
        <w:tc>
          <w:tcPr>
            <w:tcW w:w="1276" w:type="dxa"/>
            <w:tcBorders>
              <w:top w:val="nil"/>
              <w:left w:val="nil"/>
              <w:bottom w:val="single" w:sz="4" w:space="0" w:color="auto"/>
              <w:right w:val="single" w:sz="4" w:space="0" w:color="auto"/>
            </w:tcBorders>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 xml:space="preserve"> </w:t>
            </w:r>
            <w:r w:rsidRPr="00A14694">
              <w:rPr>
                <w:rFonts w:ascii="Calibri" w:hAnsi="Calibri"/>
                <w:sz w:val="16"/>
                <w:szCs w:val="16"/>
              </w:rPr>
              <w:t>Územní plán a jeho Jednoduchý datový model zpracovaný v GIS</w:t>
            </w:r>
          </w:p>
        </w:tc>
        <w:tc>
          <w:tcPr>
            <w:tcW w:w="708" w:type="dxa"/>
            <w:tcBorders>
              <w:top w:val="nil"/>
              <w:left w:val="nil"/>
              <w:bottom w:val="single" w:sz="4" w:space="0" w:color="auto"/>
              <w:right w:val="single" w:sz="4" w:space="0" w:color="auto"/>
            </w:tcBorders>
            <w:noWrap/>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409 000</w:t>
            </w:r>
          </w:p>
        </w:tc>
        <w:tc>
          <w:tcPr>
            <w:tcW w:w="709" w:type="dxa"/>
            <w:tcBorders>
              <w:top w:val="nil"/>
              <w:left w:val="nil"/>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100 000</w:t>
            </w:r>
            <w:r w:rsidRPr="00CC00A3">
              <w:rPr>
                <w:rFonts w:asciiTheme="minorHAnsi" w:hAnsiTheme="minorHAnsi"/>
                <w:sz w:val="16"/>
                <w:szCs w:val="16"/>
              </w:rPr>
              <w:t> </w:t>
            </w:r>
          </w:p>
        </w:tc>
        <w:tc>
          <w:tcPr>
            <w:tcW w:w="567" w:type="dxa"/>
            <w:tcBorders>
              <w:top w:val="nil"/>
              <w:left w:val="nil"/>
              <w:bottom w:val="single" w:sz="4"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73,66</w:t>
            </w:r>
          </w:p>
        </w:tc>
        <w:tc>
          <w:tcPr>
            <w:tcW w:w="851" w:type="dxa"/>
            <w:tcBorders>
              <w:top w:val="nil"/>
              <w:left w:val="nil"/>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 ANO</w:t>
            </w:r>
          </w:p>
        </w:tc>
        <w:tc>
          <w:tcPr>
            <w:tcW w:w="708" w:type="dxa"/>
            <w:tcBorders>
              <w:top w:val="single" w:sz="4" w:space="0" w:color="auto"/>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42</w:t>
            </w:r>
          </w:p>
        </w:tc>
        <w:tc>
          <w:tcPr>
            <w:tcW w:w="567" w:type="dxa"/>
            <w:gridSpan w:val="2"/>
            <w:tcBorders>
              <w:top w:val="nil"/>
              <w:left w:val="single" w:sz="4" w:space="0" w:color="auto"/>
              <w:bottom w:val="single" w:sz="4" w:space="0" w:color="auto"/>
              <w:right w:val="single" w:sz="4"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45</w:t>
            </w:r>
          </w:p>
        </w:tc>
        <w:tc>
          <w:tcPr>
            <w:tcW w:w="535" w:type="dxa"/>
            <w:tcBorders>
              <w:top w:val="nil"/>
              <w:left w:val="nil"/>
              <w:bottom w:val="single" w:sz="4" w:space="0" w:color="auto"/>
              <w:right w:val="single" w:sz="8"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87</w:t>
            </w:r>
          </w:p>
        </w:tc>
      </w:tr>
      <w:tr w:rsidR="00110DB2" w:rsidRPr="00A6224A" w:rsidTr="000023EF">
        <w:trPr>
          <w:gridAfter w:val="1"/>
          <w:wAfter w:w="18" w:type="dxa"/>
          <w:trHeight w:val="300"/>
        </w:trPr>
        <w:tc>
          <w:tcPr>
            <w:tcW w:w="354" w:type="dxa"/>
            <w:tcBorders>
              <w:top w:val="nil"/>
              <w:left w:val="single" w:sz="8" w:space="0" w:color="auto"/>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6</w:t>
            </w:r>
          </w:p>
        </w:tc>
        <w:tc>
          <w:tcPr>
            <w:tcW w:w="850" w:type="dxa"/>
            <w:gridSpan w:val="2"/>
            <w:tcBorders>
              <w:top w:val="nil"/>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Vyskeř</w:t>
            </w:r>
          </w:p>
        </w:tc>
        <w:tc>
          <w:tcPr>
            <w:tcW w:w="993" w:type="dxa"/>
            <w:gridSpan w:val="2"/>
            <w:tcBorders>
              <w:top w:val="nil"/>
              <w:left w:val="nil"/>
              <w:bottom w:val="single" w:sz="4"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Návrh ÚP Vyskeř</w:t>
            </w:r>
          </w:p>
        </w:tc>
        <w:tc>
          <w:tcPr>
            <w:tcW w:w="6095" w:type="dxa"/>
            <w:gridSpan w:val="6"/>
            <w:tcBorders>
              <w:top w:val="nil"/>
              <w:left w:val="nil"/>
              <w:bottom w:val="single" w:sz="4" w:space="0" w:color="auto"/>
              <w:right w:val="single" w:sz="4" w:space="0" w:color="auto"/>
            </w:tcBorders>
            <w:vAlign w:val="bottom"/>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 </w:t>
            </w:r>
            <w:r w:rsidRPr="004908BE">
              <w:rPr>
                <w:rFonts w:ascii="Calibri" w:hAnsi="Calibri"/>
                <w:sz w:val="16"/>
                <w:szCs w:val="16"/>
              </w:rPr>
              <w:t xml:space="preserve">Předmětem projektu je vyhotovení dokumentace/návrhu Územního plánu obce Vyskeř dle </w:t>
            </w:r>
            <w:proofErr w:type="spellStart"/>
            <w:r w:rsidRPr="004908BE">
              <w:rPr>
                <w:rFonts w:ascii="Calibri" w:hAnsi="Calibri"/>
                <w:sz w:val="16"/>
                <w:szCs w:val="16"/>
              </w:rPr>
              <w:t>SoD</w:t>
            </w:r>
            <w:proofErr w:type="spellEnd"/>
            <w:r w:rsidRPr="004908BE">
              <w:rPr>
                <w:rFonts w:ascii="Calibri" w:hAnsi="Calibri"/>
                <w:sz w:val="16"/>
                <w:szCs w:val="16"/>
              </w:rPr>
              <w:t xml:space="preserve"> (přílohou) bez průzkumů a rozborů. Dotace je požadována na </w:t>
            </w:r>
            <w:proofErr w:type="spellStart"/>
            <w:proofErr w:type="gramStart"/>
            <w:r w:rsidRPr="004908BE">
              <w:rPr>
                <w:rFonts w:ascii="Calibri" w:hAnsi="Calibri"/>
                <w:sz w:val="16"/>
                <w:szCs w:val="16"/>
              </w:rPr>
              <w:t>II</w:t>
            </w:r>
            <w:proofErr w:type="gramEnd"/>
            <w:r w:rsidRPr="004908BE">
              <w:rPr>
                <w:rFonts w:ascii="Calibri" w:hAnsi="Calibri"/>
                <w:sz w:val="16"/>
                <w:szCs w:val="16"/>
              </w:rPr>
              <w:t>.</w:t>
            </w:r>
            <w:proofErr w:type="gramStart"/>
            <w:r w:rsidRPr="004908BE">
              <w:rPr>
                <w:rFonts w:ascii="Calibri" w:hAnsi="Calibri"/>
                <w:sz w:val="16"/>
                <w:szCs w:val="16"/>
              </w:rPr>
              <w:t>fázi</w:t>
            </w:r>
            <w:proofErr w:type="spellEnd"/>
            <w:proofErr w:type="gramEnd"/>
            <w:r w:rsidRPr="004908BE">
              <w:rPr>
                <w:rFonts w:ascii="Calibri" w:hAnsi="Calibri"/>
                <w:sz w:val="16"/>
                <w:szCs w:val="16"/>
              </w:rPr>
              <w:t xml:space="preserve"> - Dokumentace Návrhu Územního plánu Vyskeř. Obec </w:t>
            </w:r>
            <w:proofErr w:type="gramStart"/>
            <w:r w:rsidRPr="004908BE">
              <w:rPr>
                <w:rFonts w:ascii="Calibri" w:hAnsi="Calibri"/>
                <w:sz w:val="16"/>
                <w:szCs w:val="16"/>
              </w:rPr>
              <w:t>Vyskeř</w:t>
            </w:r>
            <w:proofErr w:type="gramEnd"/>
            <w:r w:rsidRPr="004908BE">
              <w:rPr>
                <w:rFonts w:ascii="Calibri" w:hAnsi="Calibri"/>
                <w:sz w:val="16"/>
                <w:szCs w:val="16"/>
              </w:rPr>
              <w:t xml:space="preserve"> má schválené Zadání ÚP </w:t>
            </w:r>
            <w:proofErr w:type="gramStart"/>
            <w:r w:rsidRPr="004908BE">
              <w:rPr>
                <w:rFonts w:ascii="Calibri" w:hAnsi="Calibri"/>
                <w:sz w:val="16"/>
                <w:szCs w:val="16"/>
              </w:rPr>
              <w:t>Vyskeř</w:t>
            </w:r>
            <w:proofErr w:type="gramEnd"/>
            <w:r w:rsidRPr="004908BE">
              <w:rPr>
                <w:rFonts w:ascii="Calibri" w:hAnsi="Calibri"/>
                <w:sz w:val="16"/>
                <w:szCs w:val="16"/>
              </w:rPr>
              <w:t xml:space="preserve"> usnesením ZO č.6/2012. Dále již proběhlo společné jednání s dotčenými orgány, byl zpracován Návrh ÚP, obdrželi jsme stanoviska </w:t>
            </w:r>
            <w:proofErr w:type="spellStart"/>
            <w:r w:rsidRPr="004908BE">
              <w:rPr>
                <w:rFonts w:ascii="Calibri" w:hAnsi="Calibri"/>
                <w:sz w:val="16"/>
                <w:szCs w:val="16"/>
              </w:rPr>
              <w:t>dotč</w:t>
            </w:r>
            <w:proofErr w:type="spellEnd"/>
            <w:r w:rsidRPr="004908BE">
              <w:rPr>
                <w:rFonts w:ascii="Calibri" w:hAnsi="Calibri"/>
                <w:sz w:val="16"/>
                <w:szCs w:val="16"/>
              </w:rPr>
              <w:t>. orgánů a provádíme vyhodnocení těchto stanovisek pro úpravu Návrhu před veřejným projednáním. Veřejné projednání se uskuteční na podzim 2013.</w:t>
            </w:r>
          </w:p>
        </w:tc>
        <w:tc>
          <w:tcPr>
            <w:tcW w:w="1276" w:type="dxa"/>
            <w:tcBorders>
              <w:top w:val="nil"/>
              <w:left w:val="nil"/>
              <w:bottom w:val="single" w:sz="4" w:space="0" w:color="auto"/>
              <w:right w:val="single" w:sz="4" w:space="0" w:color="auto"/>
            </w:tcBorders>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Územní plán a jeho Jednoduchý datový model zpracovaný v GIS</w:t>
            </w:r>
          </w:p>
        </w:tc>
        <w:tc>
          <w:tcPr>
            <w:tcW w:w="708" w:type="dxa"/>
            <w:tcBorders>
              <w:top w:val="nil"/>
              <w:left w:val="nil"/>
              <w:bottom w:val="single" w:sz="4" w:space="0" w:color="auto"/>
              <w:right w:val="single" w:sz="4" w:space="0" w:color="auto"/>
            </w:tcBorders>
            <w:noWrap/>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110 000</w:t>
            </w:r>
          </w:p>
        </w:tc>
        <w:tc>
          <w:tcPr>
            <w:tcW w:w="709" w:type="dxa"/>
            <w:tcBorders>
              <w:top w:val="nil"/>
              <w:left w:val="nil"/>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55 000</w:t>
            </w:r>
            <w:r w:rsidRPr="00CC00A3">
              <w:rPr>
                <w:rFonts w:asciiTheme="minorHAnsi" w:hAnsiTheme="minorHAnsi"/>
                <w:sz w:val="16"/>
                <w:szCs w:val="16"/>
              </w:rPr>
              <w:t> </w:t>
            </w:r>
          </w:p>
        </w:tc>
        <w:tc>
          <w:tcPr>
            <w:tcW w:w="567" w:type="dxa"/>
            <w:tcBorders>
              <w:top w:val="nil"/>
              <w:left w:val="nil"/>
              <w:bottom w:val="single" w:sz="4"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73,66</w:t>
            </w:r>
          </w:p>
        </w:tc>
        <w:tc>
          <w:tcPr>
            <w:tcW w:w="851" w:type="dxa"/>
            <w:tcBorders>
              <w:top w:val="nil"/>
              <w:left w:val="nil"/>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bCs/>
                <w:sz w:val="16"/>
                <w:szCs w:val="16"/>
              </w:rPr>
            </w:pPr>
            <w:r w:rsidRPr="00CC00A3">
              <w:rPr>
                <w:rFonts w:asciiTheme="minorHAnsi" w:hAnsiTheme="minorHAnsi"/>
                <w:bCs/>
                <w:sz w:val="16"/>
                <w:szCs w:val="16"/>
              </w:rPr>
              <w:t> ANO</w:t>
            </w:r>
          </w:p>
        </w:tc>
        <w:tc>
          <w:tcPr>
            <w:tcW w:w="708" w:type="dxa"/>
            <w:tcBorders>
              <w:top w:val="single" w:sz="4" w:space="0" w:color="auto"/>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32</w:t>
            </w:r>
          </w:p>
        </w:tc>
        <w:tc>
          <w:tcPr>
            <w:tcW w:w="567" w:type="dxa"/>
            <w:gridSpan w:val="2"/>
            <w:tcBorders>
              <w:top w:val="nil"/>
              <w:left w:val="single" w:sz="4" w:space="0" w:color="auto"/>
              <w:bottom w:val="single" w:sz="4" w:space="0" w:color="auto"/>
              <w:right w:val="single" w:sz="4"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52,5</w:t>
            </w:r>
          </w:p>
        </w:tc>
        <w:tc>
          <w:tcPr>
            <w:tcW w:w="535" w:type="dxa"/>
            <w:tcBorders>
              <w:top w:val="nil"/>
              <w:left w:val="nil"/>
              <w:bottom w:val="single" w:sz="4" w:space="0" w:color="auto"/>
              <w:right w:val="single" w:sz="8"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84,5</w:t>
            </w:r>
          </w:p>
        </w:tc>
      </w:tr>
      <w:tr w:rsidR="00110DB2" w:rsidRPr="00A6224A" w:rsidTr="000023EF">
        <w:trPr>
          <w:gridAfter w:val="1"/>
          <w:wAfter w:w="18" w:type="dxa"/>
          <w:trHeight w:val="530"/>
        </w:trPr>
        <w:tc>
          <w:tcPr>
            <w:tcW w:w="354" w:type="dxa"/>
            <w:tcBorders>
              <w:top w:val="nil"/>
              <w:left w:val="single" w:sz="8" w:space="0" w:color="auto"/>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7</w:t>
            </w:r>
          </w:p>
        </w:tc>
        <w:tc>
          <w:tcPr>
            <w:tcW w:w="850" w:type="dxa"/>
            <w:gridSpan w:val="2"/>
            <w:tcBorders>
              <w:top w:val="nil"/>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Bílý Kostel n/N</w:t>
            </w:r>
          </w:p>
        </w:tc>
        <w:tc>
          <w:tcPr>
            <w:tcW w:w="993" w:type="dxa"/>
            <w:gridSpan w:val="2"/>
            <w:tcBorders>
              <w:top w:val="nil"/>
              <w:left w:val="nil"/>
              <w:bottom w:val="single" w:sz="4"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Návrh ÚP Bílý Kostel n/N</w:t>
            </w:r>
          </w:p>
        </w:tc>
        <w:tc>
          <w:tcPr>
            <w:tcW w:w="6095" w:type="dxa"/>
            <w:gridSpan w:val="6"/>
            <w:tcBorders>
              <w:top w:val="nil"/>
              <w:left w:val="nil"/>
              <w:bottom w:val="single" w:sz="4" w:space="0" w:color="auto"/>
              <w:right w:val="single" w:sz="4" w:space="0" w:color="auto"/>
            </w:tcBorders>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 </w:t>
            </w:r>
            <w:r w:rsidRPr="00B166E8">
              <w:rPr>
                <w:rFonts w:ascii="Calibri" w:hAnsi="Calibri"/>
                <w:sz w:val="16"/>
                <w:szCs w:val="16"/>
              </w:rPr>
              <w:t>Obec Bílý Kostel nad Nisou leží v rozvojové ose vymezené ZUR LK. Dále z velké části leží v záplavovém území Lužické Nisy. Tyto dva velké důvody bylo potřeba zohlednit v novém územním plánu obce.</w:t>
            </w:r>
          </w:p>
        </w:tc>
        <w:tc>
          <w:tcPr>
            <w:tcW w:w="1276" w:type="dxa"/>
            <w:tcBorders>
              <w:top w:val="nil"/>
              <w:left w:val="nil"/>
              <w:bottom w:val="single" w:sz="4" w:space="0" w:color="auto"/>
              <w:right w:val="single" w:sz="4" w:space="0" w:color="auto"/>
            </w:tcBorders>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 xml:space="preserve"> </w:t>
            </w:r>
            <w:r w:rsidRPr="00A14694">
              <w:rPr>
                <w:rFonts w:ascii="Calibri" w:hAnsi="Calibri"/>
                <w:sz w:val="16"/>
                <w:szCs w:val="16"/>
              </w:rPr>
              <w:t>Územní plán a jeho Jednoduchý datový model zpracovaný v GIS</w:t>
            </w:r>
          </w:p>
        </w:tc>
        <w:tc>
          <w:tcPr>
            <w:tcW w:w="708" w:type="dxa"/>
            <w:tcBorders>
              <w:top w:val="nil"/>
              <w:left w:val="nil"/>
              <w:bottom w:val="single" w:sz="4" w:space="0" w:color="auto"/>
              <w:right w:val="single" w:sz="4" w:space="0" w:color="auto"/>
            </w:tcBorders>
            <w:noWrap/>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270 000</w:t>
            </w:r>
          </w:p>
        </w:tc>
        <w:tc>
          <w:tcPr>
            <w:tcW w:w="709" w:type="dxa"/>
            <w:tcBorders>
              <w:top w:val="nil"/>
              <w:left w:val="nil"/>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100 000</w:t>
            </w:r>
            <w:r w:rsidRPr="00CC00A3">
              <w:rPr>
                <w:rFonts w:asciiTheme="minorHAnsi" w:hAnsiTheme="minorHAnsi"/>
                <w:sz w:val="16"/>
                <w:szCs w:val="16"/>
              </w:rPr>
              <w:t> </w:t>
            </w:r>
          </w:p>
        </w:tc>
        <w:tc>
          <w:tcPr>
            <w:tcW w:w="567" w:type="dxa"/>
            <w:tcBorders>
              <w:top w:val="nil"/>
              <w:left w:val="nil"/>
              <w:bottom w:val="single" w:sz="4"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73,66</w:t>
            </w:r>
          </w:p>
        </w:tc>
        <w:tc>
          <w:tcPr>
            <w:tcW w:w="851" w:type="dxa"/>
            <w:tcBorders>
              <w:top w:val="nil"/>
              <w:left w:val="nil"/>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ANO </w:t>
            </w:r>
          </w:p>
        </w:tc>
        <w:tc>
          <w:tcPr>
            <w:tcW w:w="708" w:type="dxa"/>
            <w:tcBorders>
              <w:top w:val="single" w:sz="4" w:space="0" w:color="auto"/>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39</w:t>
            </w:r>
          </w:p>
        </w:tc>
        <w:tc>
          <w:tcPr>
            <w:tcW w:w="567" w:type="dxa"/>
            <w:gridSpan w:val="2"/>
            <w:tcBorders>
              <w:top w:val="nil"/>
              <w:left w:val="single" w:sz="4" w:space="0" w:color="auto"/>
              <w:bottom w:val="single" w:sz="4" w:space="0" w:color="auto"/>
              <w:right w:val="single" w:sz="4"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45</w:t>
            </w:r>
          </w:p>
        </w:tc>
        <w:tc>
          <w:tcPr>
            <w:tcW w:w="535" w:type="dxa"/>
            <w:tcBorders>
              <w:top w:val="nil"/>
              <w:left w:val="nil"/>
              <w:bottom w:val="single" w:sz="4" w:space="0" w:color="auto"/>
              <w:right w:val="single" w:sz="8"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84</w:t>
            </w:r>
          </w:p>
        </w:tc>
      </w:tr>
      <w:tr w:rsidR="00110DB2" w:rsidRPr="00A6224A" w:rsidTr="000023EF">
        <w:trPr>
          <w:gridAfter w:val="1"/>
          <w:wAfter w:w="18" w:type="dxa"/>
          <w:trHeight w:val="300"/>
        </w:trPr>
        <w:tc>
          <w:tcPr>
            <w:tcW w:w="354" w:type="dxa"/>
            <w:tcBorders>
              <w:top w:val="nil"/>
              <w:left w:val="single" w:sz="8" w:space="0" w:color="auto"/>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8</w:t>
            </w:r>
          </w:p>
        </w:tc>
        <w:tc>
          <w:tcPr>
            <w:tcW w:w="850" w:type="dxa"/>
            <w:gridSpan w:val="2"/>
            <w:tcBorders>
              <w:top w:val="nil"/>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Albrechtice v/J</w:t>
            </w:r>
          </w:p>
        </w:tc>
        <w:tc>
          <w:tcPr>
            <w:tcW w:w="993" w:type="dxa"/>
            <w:gridSpan w:val="2"/>
            <w:tcBorders>
              <w:top w:val="nil"/>
              <w:left w:val="nil"/>
              <w:bottom w:val="single" w:sz="4"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Návrh ÚP Albrechtice v/J</w:t>
            </w:r>
          </w:p>
        </w:tc>
        <w:tc>
          <w:tcPr>
            <w:tcW w:w="6095" w:type="dxa"/>
            <w:gridSpan w:val="6"/>
            <w:tcBorders>
              <w:top w:val="nil"/>
              <w:left w:val="nil"/>
              <w:bottom w:val="single" w:sz="4" w:space="0" w:color="auto"/>
              <w:right w:val="single" w:sz="4" w:space="0" w:color="auto"/>
            </w:tcBorders>
            <w:vAlign w:val="bottom"/>
          </w:tcPr>
          <w:p w:rsidR="00110DB2" w:rsidRPr="004908BE" w:rsidRDefault="00110DB2" w:rsidP="00F224B9">
            <w:pPr>
              <w:autoSpaceDE/>
              <w:autoSpaceDN/>
              <w:rPr>
                <w:rFonts w:asciiTheme="minorHAnsi" w:hAnsiTheme="minorHAnsi"/>
                <w:sz w:val="16"/>
                <w:szCs w:val="16"/>
              </w:rPr>
            </w:pPr>
            <w:r w:rsidRPr="00CC00A3">
              <w:rPr>
                <w:rFonts w:asciiTheme="minorHAnsi" w:hAnsiTheme="minorHAnsi"/>
                <w:sz w:val="16"/>
                <w:szCs w:val="16"/>
              </w:rPr>
              <w:t> </w:t>
            </w:r>
            <w:r w:rsidRPr="004908BE">
              <w:rPr>
                <w:rFonts w:asciiTheme="minorHAnsi" w:hAnsiTheme="minorHAnsi"/>
                <w:sz w:val="16"/>
                <w:szCs w:val="16"/>
              </w:rPr>
              <w:t xml:space="preserve">Jedná se o vypracování návrhu ÚP Albrechtice v Jizerských horách na základě schváleného zadání ÚP Albrechtice v Jizerských horách a na základě schválených pokynů Zastupitelstvem obce pro zpracování návrhu ÚP ve smyslu Přílohy </w:t>
            </w:r>
            <w:proofErr w:type="gramStart"/>
            <w:r w:rsidRPr="004908BE">
              <w:rPr>
                <w:rFonts w:asciiTheme="minorHAnsi" w:hAnsiTheme="minorHAnsi"/>
                <w:sz w:val="16"/>
                <w:szCs w:val="16"/>
              </w:rPr>
              <w:t>č.7 Vyhlášky</w:t>
            </w:r>
            <w:proofErr w:type="gramEnd"/>
            <w:r w:rsidRPr="004908BE">
              <w:rPr>
                <w:rFonts w:asciiTheme="minorHAnsi" w:hAnsiTheme="minorHAnsi"/>
                <w:sz w:val="16"/>
                <w:szCs w:val="16"/>
              </w:rPr>
              <w:t xml:space="preserve"> č.500/2006 Sb. Z  hlediska vydaných ZUR LK se Obec Albrechtice v Jizerských </w:t>
            </w:r>
            <w:proofErr w:type="gramStart"/>
            <w:r w:rsidRPr="004908BE">
              <w:rPr>
                <w:rFonts w:asciiTheme="minorHAnsi" w:hAnsiTheme="minorHAnsi"/>
                <w:sz w:val="16"/>
                <w:szCs w:val="16"/>
              </w:rPr>
              <w:t>horách  nachází</w:t>
            </w:r>
            <w:proofErr w:type="gramEnd"/>
            <w:r w:rsidRPr="004908BE">
              <w:rPr>
                <w:rFonts w:asciiTheme="minorHAnsi" w:hAnsiTheme="minorHAnsi"/>
                <w:sz w:val="16"/>
                <w:szCs w:val="16"/>
              </w:rPr>
              <w:t xml:space="preserve"> ve specifické oblasti SOB5 – Specifická oblast Jizerské hory. V  Návrhu ÚP Albrechtice v </w:t>
            </w:r>
            <w:proofErr w:type="spellStart"/>
            <w:r w:rsidRPr="004908BE">
              <w:rPr>
                <w:rFonts w:asciiTheme="minorHAnsi" w:hAnsiTheme="minorHAnsi"/>
                <w:sz w:val="16"/>
                <w:szCs w:val="16"/>
              </w:rPr>
              <w:t>Jizererských</w:t>
            </w:r>
            <w:proofErr w:type="spellEnd"/>
            <w:r w:rsidRPr="004908BE">
              <w:rPr>
                <w:rFonts w:asciiTheme="minorHAnsi" w:hAnsiTheme="minorHAnsi"/>
                <w:sz w:val="16"/>
                <w:szCs w:val="16"/>
              </w:rPr>
              <w:t xml:space="preserve"> horách je upřesňován záměr - Multifunkční turistický koridor D 42.</w:t>
            </w:r>
          </w:p>
          <w:p w:rsidR="00110DB2" w:rsidRPr="00CC00A3" w:rsidRDefault="00110DB2" w:rsidP="00F224B9">
            <w:pPr>
              <w:autoSpaceDE/>
              <w:autoSpaceDN/>
              <w:rPr>
                <w:rFonts w:asciiTheme="minorHAnsi" w:hAnsiTheme="minorHAnsi"/>
                <w:sz w:val="16"/>
                <w:szCs w:val="16"/>
              </w:rPr>
            </w:pPr>
          </w:p>
        </w:tc>
        <w:tc>
          <w:tcPr>
            <w:tcW w:w="1276" w:type="dxa"/>
            <w:tcBorders>
              <w:top w:val="nil"/>
              <w:left w:val="nil"/>
              <w:bottom w:val="single" w:sz="4" w:space="0" w:color="auto"/>
              <w:right w:val="single" w:sz="4" w:space="0" w:color="auto"/>
            </w:tcBorders>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 xml:space="preserve"> </w:t>
            </w:r>
            <w:r w:rsidRPr="00A14694">
              <w:rPr>
                <w:rFonts w:ascii="Calibri" w:hAnsi="Calibri"/>
                <w:sz w:val="16"/>
                <w:szCs w:val="16"/>
              </w:rPr>
              <w:t>Územní plán a jeho Jednoduchý datový model zpracovaný v GIS</w:t>
            </w:r>
          </w:p>
        </w:tc>
        <w:tc>
          <w:tcPr>
            <w:tcW w:w="708" w:type="dxa"/>
            <w:tcBorders>
              <w:top w:val="nil"/>
              <w:left w:val="nil"/>
              <w:bottom w:val="single" w:sz="4" w:space="0" w:color="auto"/>
              <w:right w:val="single" w:sz="4" w:space="0" w:color="auto"/>
            </w:tcBorders>
            <w:noWrap/>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168 000</w:t>
            </w:r>
          </w:p>
        </w:tc>
        <w:tc>
          <w:tcPr>
            <w:tcW w:w="709" w:type="dxa"/>
            <w:tcBorders>
              <w:top w:val="nil"/>
              <w:left w:val="nil"/>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100 000</w:t>
            </w:r>
            <w:r w:rsidRPr="00CC00A3">
              <w:rPr>
                <w:rFonts w:asciiTheme="minorHAnsi" w:hAnsiTheme="minorHAnsi"/>
                <w:sz w:val="16"/>
                <w:szCs w:val="16"/>
              </w:rPr>
              <w:t> </w:t>
            </w:r>
          </w:p>
        </w:tc>
        <w:tc>
          <w:tcPr>
            <w:tcW w:w="567" w:type="dxa"/>
            <w:tcBorders>
              <w:top w:val="nil"/>
              <w:left w:val="nil"/>
              <w:bottom w:val="single" w:sz="4"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73,66</w:t>
            </w:r>
          </w:p>
        </w:tc>
        <w:tc>
          <w:tcPr>
            <w:tcW w:w="851" w:type="dxa"/>
            <w:tcBorders>
              <w:top w:val="nil"/>
              <w:left w:val="nil"/>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 ANO</w:t>
            </w:r>
          </w:p>
        </w:tc>
        <w:tc>
          <w:tcPr>
            <w:tcW w:w="708" w:type="dxa"/>
            <w:tcBorders>
              <w:top w:val="single" w:sz="4" w:space="0" w:color="auto"/>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25</w:t>
            </w:r>
          </w:p>
        </w:tc>
        <w:tc>
          <w:tcPr>
            <w:tcW w:w="567" w:type="dxa"/>
            <w:gridSpan w:val="2"/>
            <w:tcBorders>
              <w:top w:val="nil"/>
              <w:left w:val="single" w:sz="4" w:space="0" w:color="auto"/>
              <w:bottom w:val="single" w:sz="4" w:space="0" w:color="auto"/>
              <w:right w:val="single" w:sz="4"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52,5</w:t>
            </w:r>
          </w:p>
        </w:tc>
        <w:tc>
          <w:tcPr>
            <w:tcW w:w="535" w:type="dxa"/>
            <w:tcBorders>
              <w:top w:val="nil"/>
              <w:left w:val="nil"/>
              <w:bottom w:val="single" w:sz="4" w:space="0" w:color="auto"/>
              <w:right w:val="single" w:sz="8"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77,5</w:t>
            </w:r>
          </w:p>
        </w:tc>
      </w:tr>
      <w:tr w:rsidR="00110DB2" w:rsidRPr="00A6224A" w:rsidTr="000023EF">
        <w:trPr>
          <w:gridAfter w:val="1"/>
          <w:wAfter w:w="18" w:type="dxa"/>
          <w:trHeight w:val="300"/>
        </w:trPr>
        <w:tc>
          <w:tcPr>
            <w:tcW w:w="354" w:type="dxa"/>
            <w:tcBorders>
              <w:top w:val="nil"/>
              <w:left w:val="single" w:sz="8" w:space="0" w:color="auto"/>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9</w:t>
            </w:r>
          </w:p>
        </w:tc>
        <w:tc>
          <w:tcPr>
            <w:tcW w:w="850" w:type="dxa"/>
            <w:gridSpan w:val="2"/>
            <w:tcBorders>
              <w:top w:val="nil"/>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Bozkov</w:t>
            </w:r>
          </w:p>
        </w:tc>
        <w:tc>
          <w:tcPr>
            <w:tcW w:w="993" w:type="dxa"/>
            <w:gridSpan w:val="2"/>
            <w:tcBorders>
              <w:top w:val="nil"/>
              <w:left w:val="nil"/>
              <w:bottom w:val="single" w:sz="4"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Návrh ÚP Bozkov</w:t>
            </w:r>
          </w:p>
        </w:tc>
        <w:tc>
          <w:tcPr>
            <w:tcW w:w="6095" w:type="dxa"/>
            <w:gridSpan w:val="6"/>
            <w:tcBorders>
              <w:top w:val="nil"/>
              <w:left w:val="nil"/>
              <w:bottom w:val="single" w:sz="4" w:space="0" w:color="auto"/>
              <w:right w:val="single" w:sz="4" w:space="0" w:color="auto"/>
            </w:tcBorders>
            <w:vAlign w:val="bottom"/>
          </w:tcPr>
          <w:p w:rsidR="00110DB2" w:rsidRPr="004908BE" w:rsidRDefault="00110DB2" w:rsidP="00F224B9">
            <w:pPr>
              <w:autoSpaceDE/>
              <w:autoSpaceDN/>
              <w:rPr>
                <w:rFonts w:asciiTheme="minorHAnsi" w:hAnsiTheme="minorHAnsi"/>
                <w:sz w:val="16"/>
                <w:szCs w:val="16"/>
              </w:rPr>
            </w:pPr>
            <w:r w:rsidRPr="004908BE">
              <w:rPr>
                <w:rFonts w:asciiTheme="minorHAnsi" w:hAnsiTheme="minorHAnsi"/>
                <w:sz w:val="16"/>
                <w:szCs w:val="16"/>
              </w:rPr>
              <w:t xml:space="preserve">Návrh územního plánu Bozkova v digitálním provedení bude zpracován na základě novely stavebního zákona. Platný územní plán obce Bozkova je platný do roku 2015. Pozemky které byly určeny pro zástavbu platným ÚP jsou buď </w:t>
            </w:r>
            <w:proofErr w:type="gramStart"/>
            <w:r w:rsidRPr="004908BE">
              <w:rPr>
                <w:rFonts w:asciiTheme="minorHAnsi" w:hAnsiTheme="minorHAnsi"/>
                <w:sz w:val="16"/>
                <w:szCs w:val="16"/>
              </w:rPr>
              <w:t>zastavěny a nebo je</w:t>
            </w:r>
            <w:proofErr w:type="gramEnd"/>
            <w:r w:rsidRPr="004908BE">
              <w:rPr>
                <w:rFonts w:asciiTheme="minorHAnsi" w:hAnsiTheme="minorHAnsi"/>
                <w:sz w:val="16"/>
                <w:szCs w:val="16"/>
              </w:rPr>
              <w:t xml:space="preserve"> nelze využít, protože je vlastníci neuvolní. V novém územním plánu budou vyznačeny plochy, které bude možné zastavět.</w:t>
            </w:r>
          </w:p>
          <w:p w:rsidR="00110DB2" w:rsidRPr="00CC00A3" w:rsidRDefault="00110DB2" w:rsidP="00F224B9">
            <w:pPr>
              <w:autoSpaceDE/>
              <w:autoSpaceDN/>
              <w:rPr>
                <w:rFonts w:asciiTheme="minorHAnsi" w:hAnsiTheme="minorHAnsi"/>
                <w:sz w:val="16"/>
                <w:szCs w:val="16"/>
              </w:rPr>
            </w:pPr>
          </w:p>
        </w:tc>
        <w:tc>
          <w:tcPr>
            <w:tcW w:w="1276" w:type="dxa"/>
            <w:tcBorders>
              <w:top w:val="nil"/>
              <w:left w:val="nil"/>
              <w:bottom w:val="single" w:sz="4" w:space="0" w:color="auto"/>
              <w:right w:val="single" w:sz="4" w:space="0" w:color="auto"/>
            </w:tcBorders>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 xml:space="preserve"> </w:t>
            </w:r>
            <w:r w:rsidRPr="00A14694">
              <w:rPr>
                <w:rFonts w:ascii="Calibri" w:hAnsi="Calibri"/>
                <w:sz w:val="16"/>
                <w:szCs w:val="16"/>
              </w:rPr>
              <w:t>Územní plán a jeho Jednoduchý datový model zpracovaný v GIS</w:t>
            </w:r>
          </w:p>
        </w:tc>
        <w:tc>
          <w:tcPr>
            <w:tcW w:w="708" w:type="dxa"/>
            <w:tcBorders>
              <w:top w:val="nil"/>
              <w:left w:val="nil"/>
              <w:bottom w:val="single" w:sz="4" w:space="0" w:color="auto"/>
              <w:right w:val="single" w:sz="4" w:space="0" w:color="auto"/>
            </w:tcBorders>
            <w:noWrap/>
            <w:vAlign w:val="center"/>
          </w:tcPr>
          <w:p w:rsidR="00110DB2" w:rsidRPr="00CC00A3" w:rsidRDefault="00110DB2" w:rsidP="0096364B">
            <w:pPr>
              <w:autoSpaceDE/>
              <w:autoSpaceDN/>
              <w:rPr>
                <w:rFonts w:asciiTheme="minorHAnsi" w:hAnsiTheme="minorHAnsi"/>
                <w:sz w:val="16"/>
                <w:szCs w:val="16"/>
              </w:rPr>
            </w:pPr>
            <w:r>
              <w:rPr>
                <w:rFonts w:asciiTheme="minorHAnsi" w:hAnsiTheme="minorHAnsi"/>
                <w:sz w:val="16"/>
                <w:szCs w:val="16"/>
              </w:rPr>
              <w:t>326 700</w:t>
            </w:r>
          </w:p>
        </w:tc>
        <w:tc>
          <w:tcPr>
            <w:tcW w:w="709" w:type="dxa"/>
            <w:tcBorders>
              <w:top w:val="nil"/>
              <w:left w:val="nil"/>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100 000</w:t>
            </w:r>
          </w:p>
        </w:tc>
        <w:tc>
          <w:tcPr>
            <w:tcW w:w="567" w:type="dxa"/>
            <w:tcBorders>
              <w:top w:val="nil"/>
              <w:left w:val="nil"/>
              <w:bottom w:val="single" w:sz="4"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73,66</w:t>
            </w:r>
          </w:p>
        </w:tc>
        <w:tc>
          <w:tcPr>
            <w:tcW w:w="851" w:type="dxa"/>
            <w:tcBorders>
              <w:top w:val="nil"/>
              <w:left w:val="nil"/>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bCs/>
                <w:sz w:val="16"/>
                <w:szCs w:val="16"/>
              </w:rPr>
            </w:pPr>
            <w:r w:rsidRPr="00CC00A3">
              <w:rPr>
                <w:rFonts w:asciiTheme="minorHAnsi" w:hAnsiTheme="minorHAnsi"/>
                <w:bCs/>
                <w:sz w:val="16"/>
                <w:szCs w:val="16"/>
              </w:rPr>
              <w:t> ANO</w:t>
            </w:r>
          </w:p>
        </w:tc>
        <w:tc>
          <w:tcPr>
            <w:tcW w:w="708" w:type="dxa"/>
            <w:tcBorders>
              <w:top w:val="single" w:sz="4" w:space="0" w:color="auto"/>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47</w:t>
            </w:r>
          </w:p>
        </w:tc>
        <w:tc>
          <w:tcPr>
            <w:tcW w:w="567" w:type="dxa"/>
            <w:gridSpan w:val="2"/>
            <w:tcBorders>
              <w:top w:val="nil"/>
              <w:left w:val="single" w:sz="4" w:space="0" w:color="auto"/>
              <w:bottom w:val="single" w:sz="4" w:space="0" w:color="auto"/>
              <w:right w:val="single" w:sz="4"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22,5</w:t>
            </w:r>
          </w:p>
        </w:tc>
        <w:tc>
          <w:tcPr>
            <w:tcW w:w="535" w:type="dxa"/>
            <w:tcBorders>
              <w:top w:val="nil"/>
              <w:left w:val="nil"/>
              <w:bottom w:val="single" w:sz="4" w:space="0" w:color="auto"/>
              <w:right w:val="single" w:sz="8"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69,5</w:t>
            </w:r>
          </w:p>
        </w:tc>
      </w:tr>
      <w:tr w:rsidR="00110DB2" w:rsidRPr="00A6224A" w:rsidTr="000023EF">
        <w:trPr>
          <w:gridAfter w:val="1"/>
          <w:wAfter w:w="18" w:type="dxa"/>
          <w:trHeight w:val="300"/>
        </w:trPr>
        <w:tc>
          <w:tcPr>
            <w:tcW w:w="354" w:type="dxa"/>
            <w:tcBorders>
              <w:top w:val="nil"/>
              <w:left w:val="single" w:sz="8" w:space="0" w:color="auto"/>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10</w:t>
            </w:r>
          </w:p>
        </w:tc>
        <w:tc>
          <w:tcPr>
            <w:tcW w:w="850" w:type="dxa"/>
            <w:gridSpan w:val="2"/>
            <w:tcBorders>
              <w:top w:val="nil"/>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Dlouhý Most</w:t>
            </w:r>
          </w:p>
        </w:tc>
        <w:tc>
          <w:tcPr>
            <w:tcW w:w="993" w:type="dxa"/>
            <w:gridSpan w:val="2"/>
            <w:tcBorders>
              <w:top w:val="nil"/>
              <w:left w:val="nil"/>
              <w:bottom w:val="single" w:sz="4"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Návrh ÚP Dlouhý Most</w:t>
            </w:r>
          </w:p>
        </w:tc>
        <w:tc>
          <w:tcPr>
            <w:tcW w:w="6095" w:type="dxa"/>
            <w:gridSpan w:val="6"/>
            <w:tcBorders>
              <w:top w:val="nil"/>
              <w:left w:val="nil"/>
              <w:bottom w:val="single" w:sz="4" w:space="0" w:color="auto"/>
              <w:right w:val="single" w:sz="4" w:space="0" w:color="auto"/>
            </w:tcBorders>
            <w:vAlign w:val="bottom"/>
          </w:tcPr>
          <w:p w:rsidR="00110DB2" w:rsidRPr="004908BE" w:rsidRDefault="00110DB2" w:rsidP="00F224B9">
            <w:pPr>
              <w:autoSpaceDE/>
              <w:autoSpaceDN/>
              <w:rPr>
                <w:rFonts w:asciiTheme="minorHAnsi" w:hAnsiTheme="minorHAnsi"/>
                <w:sz w:val="16"/>
                <w:szCs w:val="16"/>
              </w:rPr>
            </w:pPr>
            <w:r w:rsidRPr="004908BE">
              <w:rPr>
                <w:rFonts w:asciiTheme="minorHAnsi" w:hAnsiTheme="minorHAnsi"/>
                <w:sz w:val="16"/>
                <w:szCs w:val="16"/>
              </w:rPr>
              <w:t xml:space="preserve">Obec žádá o poskytnutí dotace na zpracování návrhu územního plánu podle požadavků vyplývajících ze zadání ÚP schváleného zastupitelstvem obce </w:t>
            </w:r>
            <w:proofErr w:type="gramStart"/>
            <w:r w:rsidRPr="004908BE">
              <w:rPr>
                <w:rFonts w:asciiTheme="minorHAnsi" w:hAnsiTheme="minorHAnsi"/>
                <w:sz w:val="16"/>
                <w:szCs w:val="16"/>
              </w:rPr>
              <w:t>23.4.2012</w:t>
            </w:r>
            <w:proofErr w:type="gramEnd"/>
            <w:r w:rsidRPr="004908BE">
              <w:rPr>
                <w:rFonts w:asciiTheme="minorHAnsi" w:hAnsiTheme="minorHAnsi"/>
                <w:sz w:val="16"/>
                <w:szCs w:val="16"/>
              </w:rPr>
              <w:t xml:space="preserve"> v usnesení 4/2012. V současnosti probíhají práce na tvorbě návrhu územního plánu Dl. Most, </w:t>
            </w:r>
            <w:proofErr w:type="gramStart"/>
            <w:r w:rsidRPr="004908BE">
              <w:rPr>
                <w:rFonts w:asciiTheme="minorHAnsi" w:hAnsiTheme="minorHAnsi"/>
                <w:sz w:val="16"/>
                <w:szCs w:val="16"/>
              </w:rPr>
              <w:t>které</w:t>
            </w:r>
            <w:proofErr w:type="gramEnd"/>
            <w:r w:rsidRPr="004908BE">
              <w:rPr>
                <w:rFonts w:asciiTheme="minorHAnsi" w:hAnsiTheme="minorHAnsi"/>
                <w:sz w:val="16"/>
                <w:szCs w:val="16"/>
              </w:rPr>
              <w:t xml:space="preserve"> spočívají v terénních průzkumech projektanta, místních šetření a konzultací za účasti pořizovatele, projektanta a určeného zastupitele. Na konzultacích byla připomínkována projektantem zpracovávaná textová a grafická část ÚP. Na území obce je umístěn záměr dopravní a technické infrastruktury ZUR LK.</w:t>
            </w:r>
          </w:p>
          <w:p w:rsidR="00110DB2" w:rsidRPr="00CC00A3" w:rsidRDefault="00110DB2" w:rsidP="00F224B9">
            <w:pPr>
              <w:autoSpaceDE/>
              <w:autoSpaceDN/>
              <w:rPr>
                <w:rFonts w:asciiTheme="minorHAnsi" w:hAnsiTheme="minorHAnsi"/>
                <w:sz w:val="16"/>
                <w:szCs w:val="16"/>
              </w:rPr>
            </w:pPr>
          </w:p>
        </w:tc>
        <w:tc>
          <w:tcPr>
            <w:tcW w:w="1276" w:type="dxa"/>
            <w:tcBorders>
              <w:top w:val="nil"/>
              <w:left w:val="nil"/>
              <w:bottom w:val="single" w:sz="4" w:space="0" w:color="auto"/>
              <w:right w:val="single" w:sz="4" w:space="0" w:color="auto"/>
            </w:tcBorders>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 xml:space="preserve"> </w:t>
            </w:r>
            <w:r w:rsidRPr="00A14694">
              <w:rPr>
                <w:rFonts w:ascii="Calibri" w:hAnsi="Calibri"/>
                <w:sz w:val="16"/>
                <w:szCs w:val="16"/>
              </w:rPr>
              <w:t>Územní plán a jeho Jednoduchý datový model zpracovaný v GIS</w:t>
            </w:r>
          </w:p>
        </w:tc>
        <w:tc>
          <w:tcPr>
            <w:tcW w:w="708" w:type="dxa"/>
            <w:tcBorders>
              <w:top w:val="nil"/>
              <w:left w:val="nil"/>
              <w:bottom w:val="single" w:sz="4" w:space="0" w:color="auto"/>
              <w:right w:val="single" w:sz="4" w:space="0" w:color="auto"/>
            </w:tcBorders>
            <w:noWrap/>
            <w:vAlign w:val="center"/>
          </w:tcPr>
          <w:p w:rsidR="00110DB2" w:rsidRPr="00CC00A3" w:rsidRDefault="00110DB2" w:rsidP="0096364B">
            <w:pPr>
              <w:autoSpaceDE/>
              <w:autoSpaceDN/>
              <w:rPr>
                <w:rFonts w:asciiTheme="minorHAnsi" w:hAnsiTheme="minorHAnsi"/>
                <w:sz w:val="16"/>
                <w:szCs w:val="16"/>
              </w:rPr>
            </w:pPr>
            <w:r>
              <w:rPr>
                <w:rFonts w:asciiTheme="minorHAnsi" w:hAnsiTheme="minorHAnsi"/>
                <w:sz w:val="16"/>
                <w:szCs w:val="16"/>
              </w:rPr>
              <w:t>160 000</w:t>
            </w:r>
          </w:p>
        </w:tc>
        <w:tc>
          <w:tcPr>
            <w:tcW w:w="709" w:type="dxa"/>
            <w:tcBorders>
              <w:top w:val="nil"/>
              <w:left w:val="nil"/>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100 000</w:t>
            </w:r>
          </w:p>
        </w:tc>
        <w:tc>
          <w:tcPr>
            <w:tcW w:w="567" w:type="dxa"/>
            <w:tcBorders>
              <w:top w:val="nil"/>
              <w:left w:val="nil"/>
              <w:bottom w:val="single" w:sz="4"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73,66</w:t>
            </w:r>
          </w:p>
        </w:tc>
        <w:tc>
          <w:tcPr>
            <w:tcW w:w="851" w:type="dxa"/>
            <w:tcBorders>
              <w:top w:val="nil"/>
              <w:left w:val="nil"/>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ANO </w:t>
            </w:r>
          </w:p>
        </w:tc>
        <w:tc>
          <w:tcPr>
            <w:tcW w:w="708" w:type="dxa"/>
            <w:tcBorders>
              <w:top w:val="single" w:sz="4" w:space="0" w:color="auto"/>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40</w:t>
            </w:r>
          </w:p>
        </w:tc>
        <w:tc>
          <w:tcPr>
            <w:tcW w:w="567" w:type="dxa"/>
            <w:gridSpan w:val="2"/>
            <w:tcBorders>
              <w:top w:val="nil"/>
              <w:left w:val="single" w:sz="4" w:space="0" w:color="auto"/>
              <w:bottom w:val="single" w:sz="4" w:space="0" w:color="auto"/>
              <w:right w:val="single" w:sz="4"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22,5</w:t>
            </w:r>
          </w:p>
        </w:tc>
        <w:tc>
          <w:tcPr>
            <w:tcW w:w="535" w:type="dxa"/>
            <w:tcBorders>
              <w:top w:val="nil"/>
              <w:left w:val="nil"/>
              <w:bottom w:val="single" w:sz="4" w:space="0" w:color="auto"/>
              <w:right w:val="single" w:sz="8"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62,5</w:t>
            </w:r>
          </w:p>
        </w:tc>
      </w:tr>
      <w:tr w:rsidR="00110DB2" w:rsidRPr="00A6224A" w:rsidTr="000023EF">
        <w:trPr>
          <w:gridAfter w:val="1"/>
          <w:wAfter w:w="18" w:type="dxa"/>
          <w:trHeight w:val="300"/>
        </w:trPr>
        <w:tc>
          <w:tcPr>
            <w:tcW w:w="354" w:type="dxa"/>
            <w:tcBorders>
              <w:top w:val="nil"/>
              <w:left w:val="single" w:sz="8" w:space="0" w:color="auto"/>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11</w:t>
            </w:r>
          </w:p>
        </w:tc>
        <w:tc>
          <w:tcPr>
            <w:tcW w:w="850" w:type="dxa"/>
            <w:gridSpan w:val="2"/>
            <w:tcBorders>
              <w:top w:val="nil"/>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Ktová</w:t>
            </w:r>
          </w:p>
        </w:tc>
        <w:tc>
          <w:tcPr>
            <w:tcW w:w="993" w:type="dxa"/>
            <w:gridSpan w:val="2"/>
            <w:tcBorders>
              <w:top w:val="nil"/>
              <w:left w:val="nil"/>
              <w:bottom w:val="single" w:sz="4"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Návrh ÚP Ktová</w:t>
            </w:r>
          </w:p>
        </w:tc>
        <w:tc>
          <w:tcPr>
            <w:tcW w:w="6095" w:type="dxa"/>
            <w:gridSpan w:val="6"/>
            <w:tcBorders>
              <w:top w:val="nil"/>
              <w:left w:val="nil"/>
              <w:bottom w:val="single" w:sz="4" w:space="0" w:color="auto"/>
              <w:right w:val="single" w:sz="4" w:space="0" w:color="auto"/>
            </w:tcBorders>
            <w:vAlign w:val="bottom"/>
          </w:tcPr>
          <w:p w:rsidR="00110DB2" w:rsidRPr="00CC00A3" w:rsidRDefault="00110DB2" w:rsidP="00F224B9">
            <w:pPr>
              <w:autoSpaceDE/>
              <w:autoSpaceDN/>
              <w:rPr>
                <w:rFonts w:asciiTheme="minorHAnsi" w:hAnsiTheme="minorHAnsi"/>
                <w:sz w:val="16"/>
                <w:szCs w:val="16"/>
              </w:rPr>
            </w:pPr>
            <w:r w:rsidRPr="00B166E8">
              <w:rPr>
                <w:rFonts w:ascii="Calibri" w:hAnsi="Calibri"/>
                <w:sz w:val="16"/>
                <w:szCs w:val="16"/>
              </w:rPr>
              <w:t>Vypracování návrhu územního plánu pro Obec Ktová. Žádáme o podporu ve výši 70% z ce</w:t>
            </w:r>
            <w:r>
              <w:rPr>
                <w:rFonts w:ascii="Calibri" w:hAnsi="Calibri"/>
                <w:sz w:val="16"/>
                <w:szCs w:val="16"/>
              </w:rPr>
              <w:t>l</w:t>
            </w:r>
            <w:r w:rsidRPr="00B166E8">
              <w:rPr>
                <w:rFonts w:ascii="Calibri" w:hAnsi="Calibri"/>
                <w:sz w:val="16"/>
                <w:szCs w:val="16"/>
              </w:rPr>
              <w:t>kové částky. Jsme povinni vypracovávat také dokumentaci SEA a posouzení vlivu na soustavu NATURA 2000. Tato dokumentace stála obec 85.449 Kč a možnost získat dotaci na tuto nutnou část územního plánu není. Žádáme proto o podporu naší žádosti v plné výši, jelikož cena územního plánu se nám zvýší o 85.499 Kč a bez této p</w:t>
            </w:r>
            <w:r>
              <w:rPr>
                <w:rFonts w:ascii="Calibri" w:hAnsi="Calibri"/>
                <w:sz w:val="16"/>
                <w:szCs w:val="16"/>
              </w:rPr>
              <w:t>o</w:t>
            </w:r>
            <w:r w:rsidRPr="00B166E8">
              <w:rPr>
                <w:rFonts w:ascii="Calibri" w:hAnsi="Calibri"/>
                <w:sz w:val="16"/>
                <w:szCs w:val="16"/>
              </w:rPr>
              <w:t>ložky nelze územní</w:t>
            </w:r>
            <w:r>
              <w:rPr>
                <w:rFonts w:ascii="Calibri" w:hAnsi="Calibri"/>
                <w:sz w:val="16"/>
                <w:szCs w:val="16"/>
              </w:rPr>
              <w:t xml:space="preserve"> </w:t>
            </w:r>
            <w:r w:rsidRPr="00B166E8">
              <w:rPr>
                <w:rFonts w:ascii="Calibri" w:hAnsi="Calibri"/>
                <w:sz w:val="16"/>
                <w:szCs w:val="16"/>
              </w:rPr>
              <w:t xml:space="preserve">plán </w:t>
            </w:r>
            <w:r w:rsidRPr="00B166E8">
              <w:rPr>
                <w:rFonts w:ascii="Calibri" w:hAnsi="Calibri"/>
                <w:sz w:val="16"/>
                <w:szCs w:val="16"/>
              </w:rPr>
              <w:lastRenderedPageBreak/>
              <w:t>Ktové projednávat.</w:t>
            </w:r>
          </w:p>
        </w:tc>
        <w:tc>
          <w:tcPr>
            <w:tcW w:w="1276" w:type="dxa"/>
            <w:tcBorders>
              <w:top w:val="nil"/>
              <w:left w:val="nil"/>
              <w:bottom w:val="single" w:sz="4" w:space="0" w:color="auto"/>
              <w:right w:val="single" w:sz="4" w:space="0" w:color="auto"/>
            </w:tcBorders>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lastRenderedPageBreak/>
              <w:t> </w:t>
            </w:r>
            <w:r>
              <w:rPr>
                <w:rFonts w:asciiTheme="minorHAnsi" w:hAnsiTheme="minorHAnsi"/>
                <w:sz w:val="16"/>
                <w:szCs w:val="16"/>
              </w:rPr>
              <w:t>Územní plán a jeho Jednoduchý datový model zpracovaný v GIS</w:t>
            </w:r>
          </w:p>
        </w:tc>
        <w:tc>
          <w:tcPr>
            <w:tcW w:w="708" w:type="dxa"/>
            <w:tcBorders>
              <w:top w:val="nil"/>
              <w:left w:val="nil"/>
              <w:bottom w:val="single" w:sz="4" w:space="0" w:color="auto"/>
              <w:right w:val="single" w:sz="4" w:space="0" w:color="auto"/>
            </w:tcBorders>
            <w:noWrap/>
            <w:vAlign w:val="center"/>
          </w:tcPr>
          <w:p w:rsidR="00110DB2" w:rsidRPr="00CC00A3" w:rsidRDefault="00110DB2" w:rsidP="0096364B">
            <w:pPr>
              <w:autoSpaceDE/>
              <w:autoSpaceDN/>
              <w:rPr>
                <w:rFonts w:asciiTheme="minorHAnsi" w:hAnsiTheme="minorHAnsi"/>
                <w:sz w:val="16"/>
                <w:szCs w:val="16"/>
              </w:rPr>
            </w:pPr>
            <w:r>
              <w:rPr>
                <w:rFonts w:asciiTheme="minorHAnsi" w:hAnsiTheme="minorHAnsi"/>
                <w:sz w:val="16"/>
                <w:szCs w:val="16"/>
              </w:rPr>
              <w:t>133 100</w:t>
            </w:r>
          </w:p>
        </w:tc>
        <w:tc>
          <w:tcPr>
            <w:tcW w:w="709" w:type="dxa"/>
            <w:tcBorders>
              <w:top w:val="nil"/>
              <w:left w:val="nil"/>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93 170</w:t>
            </w:r>
          </w:p>
        </w:tc>
        <w:tc>
          <w:tcPr>
            <w:tcW w:w="567" w:type="dxa"/>
            <w:tcBorders>
              <w:top w:val="nil"/>
              <w:left w:val="nil"/>
              <w:bottom w:val="single" w:sz="4"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73,66</w:t>
            </w:r>
          </w:p>
        </w:tc>
        <w:tc>
          <w:tcPr>
            <w:tcW w:w="851" w:type="dxa"/>
            <w:tcBorders>
              <w:top w:val="nil"/>
              <w:left w:val="nil"/>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 ANO</w:t>
            </w:r>
          </w:p>
        </w:tc>
        <w:tc>
          <w:tcPr>
            <w:tcW w:w="708" w:type="dxa"/>
            <w:tcBorders>
              <w:top w:val="single" w:sz="4" w:space="0" w:color="auto"/>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40</w:t>
            </w:r>
          </w:p>
        </w:tc>
        <w:tc>
          <w:tcPr>
            <w:tcW w:w="567" w:type="dxa"/>
            <w:gridSpan w:val="2"/>
            <w:tcBorders>
              <w:top w:val="nil"/>
              <w:left w:val="single" w:sz="4" w:space="0" w:color="auto"/>
              <w:bottom w:val="single" w:sz="4" w:space="0" w:color="auto"/>
              <w:right w:val="single" w:sz="4"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22,5</w:t>
            </w:r>
          </w:p>
        </w:tc>
        <w:tc>
          <w:tcPr>
            <w:tcW w:w="535" w:type="dxa"/>
            <w:tcBorders>
              <w:top w:val="nil"/>
              <w:left w:val="nil"/>
              <w:bottom w:val="single" w:sz="4" w:space="0" w:color="auto"/>
              <w:right w:val="single" w:sz="8"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62,5</w:t>
            </w:r>
          </w:p>
        </w:tc>
      </w:tr>
      <w:tr w:rsidR="00110DB2" w:rsidRPr="00A6224A" w:rsidTr="000023EF">
        <w:trPr>
          <w:gridAfter w:val="1"/>
          <w:wAfter w:w="18" w:type="dxa"/>
          <w:trHeight w:val="300"/>
        </w:trPr>
        <w:tc>
          <w:tcPr>
            <w:tcW w:w="354" w:type="dxa"/>
            <w:tcBorders>
              <w:top w:val="nil"/>
              <w:left w:val="single" w:sz="8" w:space="0" w:color="auto"/>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lastRenderedPageBreak/>
              <w:t>12</w:t>
            </w:r>
          </w:p>
        </w:tc>
        <w:tc>
          <w:tcPr>
            <w:tcW w:w="850" w:type="dxa"/>
            <w:gridSpan w:val="2"/>
            <w:tcBorders>
              <w:top w:val="nil"/>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Bystrá n/J</w:t>
            </w:r>
          </w:p>
        </w:tc>
        <w:tc>
          <w:tcPr>
            <w:tcW w:w="993" w:type="dxa"/>
            <w:gridSpan w:val="2"/>
            <w:tcBorders>
              <w:top w:val="nil"/>
              <w:left w:val="nil"/>
              <w:bottom w:val="single" w:sz="4"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Návrh ÚP Bystrá n/J</w:t>
            </w:r>
          </w:p>
        </w:tc>
        <w:tc>
          <w:tcPr>
            <w:tcW w:w="6095" w:type="dxa"/>
            <w:gridSpan w:val="6"/>
            <w:tcBorders>
              <w:top w:val="nil"/>
              <w:left w:val="nil"/>
              <w:bottom w:val="single" w:sz="4" w:space="0" w:color="auto"/>
              <w:right w:val="single" w:sz="4" w:space="0" w:color="auto"/>
            </w:tcBorders>
            <w:vAlign w:val="bottom"/>
          </w:tcPr>
          <w:p w:rsidR="00110DB2" w:rsidRPr="00CC00A3" w:rsidRDefault="00110DB2" w:rsidP="00F224B9">
            <w:pPr>
              <w:autoSpaceDE/>
              <w:autoSpaceDN/>
              <w:rPr>
                <w:rFonts w:asciiTheme="minorHAnsi" w:hAnsiTheme="minorHAnsi"/>
                <w:sz w:val="16"/>
                <w:szCs w:val="16"/>
              </w:rPr>
            </w:pPr>
            <w:r w:rsidRPr="004908BE">
              <w:rPr>
                <w:rFonts w:ascii="Calibri" w:hAnsi="Calibri"/>
                <w:sz w:val="16"/>
                <w:szCs w:val="16"/>
              </w:rPr>
              <w:t xml:space="preserve">Obec Bystrá nad Jizerou pořizuje Územní plán Bystrá nad Jizerou pro zajištění dalšího rozvoje této obce , ochranu jejích hodnot a ochranu nezastavěného </w:t>
            </w:r>
            <w:proofErr w:type="spellStart"/>
            <w:proofErr w:type="gramStart"/>
            <w:r w:rsidRPr="004908BE">
              <w:rPr>
                <w:rFonts w:ascii="Calibri" w:hAnsi="Calibri"/>
                <w:sz w:val="16"/>
                <w:szCs w:val="16"/>
              </w:rPr>
              <w:t>území.Ze</w:t>
            </w:r>
            <w:proofErr w:type="spellEnd"/>
            <w:proofErr w:type="gramEnd"/>
            <w:r w:rsidRPr="004908BE">
              <w:rPr>
                <w:rFonts w:ascii="Calibri" w:hAnsi="Calibri"/>
                <w:sz w:val="16"/>
                <w:szCs w:val="16"/>
              </w:rPr>
              <w:t xml:space="preserve"> Zásad územního rozvoje Libereckého kraje vyplývá pro území obce Bystrá nad Jizerou umístění několika veřejně prospěšných staveb a veřejně prospěšných </w:t>
            </w:r>
            <w:proofErr w:type="spellStart"/>
            <w:r w:rsidRPr="004908BE">
              <w:rPr>
                <w:rFonts w:ascii="Calibri" w:hAnsi="Calibri"/>
                <w:sz w:val="16"/>
                <w:szCs w:val="16"/>
              </w:rPr>
              <w:t>opatření.Z</w:t>
            </w:r>
            <w:proofErr w:type="spellEnd"/>
            <w:r w:rsidRPr="004908BE">
              <w:rPr>
                <w:rFonts w:ascii="Calibri" w:hAnsi="Calibri"/>
                <w:sz w:val="16"/>
                <w:szCs w:val="16"/>
              </w:rPr>
              <w:t xml:space="preserve"> hlediska veřejně prospěšných staveb jde o umístění multifunkčního turistického koridoru D41A,biokoridorů K30V a K30MB,biocentra RC1219,biokoridorů RK704 a RK713.</w:t>
            </w:r>
          </w:p>
        </w:tc>
        <w:tc>
          <w:tcPr>
            <w:tcW w:w="1276" w:type="dxa"/>
            <w:tcBorders>
              <w:top w:val="nil"/>
              <w:left w:val="nil"/>
              <w:bottom w:val="single" w:sz="4" w:space="0" w:color="auto"/>
              <w:right w:val="single" w:sz="4" w:space="0" w:color="auto"/>
            </w:tcBorders>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 xml:space="preserve"> </w:t>
            </w:r>
            <w:r w:rsidRPr="00A14694">
              <w:rPr>
                <w:rFonts w:ascii="Calibri" w:hAnsi="Calibri"/>
                <w:sz w:val="16"/>
                <w:szCs w:val="16"/>
              </w:rPr>
              <w:t>Územní plán a jeho Jednoduchý datový model zpracovaný v GIS</w:t>
            </w:r>
          </w:p>
        </w:tc>
        <w:tc>
          <w:tcPr>
            <w:tcW w:w="708" w:type="dxa"/>
            <w:tcBorders>
              <w:top w:val="nil"/>
              <w:left w:val="nil"/>
              <w:bottom w:val="single" w:sz="4" w:space="0" w:color="auto"/>
              <w:right w:val="single" w:sz="4" w:space="0" w:color="auto"/>
            </w:tcBorders>
            <w:noWrap/>
            <w:vAlign w:val="center"/>
          </w:tcPr>
          <w:p w:rsidR="00110DB2" w:rsidRPr="00CC00A3" w:rsidRDefault="00110DB2" w:rsidP="0096364B">
            <w:pPr>
              <w:autoSpaceDE/>
              <w:autoSpaceDN/>
              <w:rPr>
                <w:rFonts w:asciiTheme="minorHAnsi" w:hAnsiTheme="minorHAnsi"/>
                <w:sz w:val="16"/>
                <w:szCs w:val="16"/>
              </w:rPr>
            </w:pPr>
            <w:r>
              <w:rPr>
                <w:rFonts w:asciiTheme="minorHAnsi" w:hAnsiTheme="minorHAnsi"/>
                <w:sz w:val="16"/>
                <w:szCs w:val="16"/>
              </w:rPr>
              <w:t>145 200</w:t>
            </w:r>
          </w:p>
        </w:tc>
        <w:tc>
          <w:tcPr>
            <w:tcW w:w="709" w:type="dxa"/>
            <w:tcBorders>
              <w:top w:val="nil"/>
              <w:left w:val="nil"/>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100 000</w:t>
            </w:r>
          </w:p>
        </w:tc>
        <w:tc>
          <w:tcPr>
            <w:tcW w:w="567" w:type="dxa"/>
            <w:tcBorders>
              <w:top w:val="nil"/>
              <w:left w:val="nil"/>
              <w:bottom w:val="single" w:sz="4"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73,66</w:t>
            </w:r>
          </w:p>
        </w:tc>
        <w:tc>
          <w:tcPr>
            <w:tcW w:w="851" w:type="dxa"/>
            <w:tcBorders>
              <w:top w:val="nil"/>
              <w:left w:val="nil"/>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bCs/>
                <w:sz w:val="16"/>
                <w:szCs w:val="16"/>
              </w:rPr>
            </w:pPr>
            <w:r w:rsidRPr="00CC00A3">
              <w:rPr>
                <w:rFonts w:asciiTheme="minorHAnsi" w:hAnsiTheme="minorHAnsi"/>
                <w:bCs/>
                <w:sz w:val="16"/>
                <w:szCs w:val="16"/>
              </w:rPr>
              <w:t> ANO</w:t>
            </w:r>
          </w:p>
        </w:tc>
        <w:tc>
          <w:tcPr>
            <w:tcW w:w="708" w:type="dxa"/>
            <w:tcBorders>
              <w:top w:val="single" w:sz="4" w:space="0" w:color="auto"/>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30</w:t>
            </w:r>
          </w:p>
        </w:tc>
        <w:tc>
          <w:tcPr>
            <w:tcW w:w="567" w:type="dxa"/>
            <w:gridSpan w:val="2"/>
            <w:tcBorders>
              <w:top w:val="nil"/>
              <w:left w:val="single" w:sz="4" w:space="0" w:color="auto"/>
              <w:bottom w:val="single" w:sz="4" w:space="0" w:color="auto"/>
              <w:right w:val="single" w:sz="4"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22,5</w:t>
            </w:r>
          </w:p>
        </w:tc>
        <w:tc>
          <w:tcPr>
            <w:tcW w:w="535" w:type="dxa"/>
            <w:tcBorders>
              <w:top w:val="nil"/>
              <w:left w:val="nil"/>
              <w:bottom w:val="single" w:sz="4" w:space="0" w:color="auto"/>
              <w:right w:val="single" w:sz="8"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52,5</w:t>
            </w:r>
          </w:p>
        </w:tc>
      </w:tr>
      <w:tr w:rsidR="00110DB2" w:rsidRPr="00A6224A" w:rsidTr="000023EF">
        <w:trPr>
          <w:gridAfter w:val="1"/>
          <w:wAfter w:w="18" w:type="dxa"/>
          <w:trHeight w:val="300"/>
        </w:trPr>
        <w:tc>
          <w:tcPr>
            <w:tcW w:w="354" w:type="dxa"/>
            <w:tcBorders>
              <w:top w:val="nil"/>
              <w:left w:val="single" w:sz="8" w:space="0" w:color="auto"/>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13</w:t>
            </w:r>
          </w:p>
        </w:tc>
        <w:tc>
          <w:tcPr>
            <w:tcW w:w="850" w:type="dxa"/>
            <w:gridSpan w:val="2"/>
            <w:tcBorders>
              <w:top w:val="nil"/>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Radimovice</w:t>
            </w:r>
          </w:p>
        </w:tc>
        <w:tc>
          <w:tcPr>
            <w:tcW w:w="993" w:type="dxa"/>
            <w:gridSpan w:val="2"/>
            <w:tcBorders>
              <w:top w:val="nil"/>
              <w:left w:val="nil"/>
              <w:bottom w:val="single" w:sz="4"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Návrh ÚP Radimovice</w:t>
            </w:r>
          </w:p>
        </w:tc>
        <w:tc>
          <w:tcPr>
            <w:tcW w:w="6095" w:type="dxa"/>
            <w:gridSpan w:val="6"/>
            <w:tcBorders>
              <w:top w:val="nil"/>
              <w:left w:val="nil"/>
              <w:bottom w:val="single" w:sz="4" w:space="0" w:color="auto"/>
              <w:right w:val="single" w:sz="4" w:space="0" w:color="auto"/>
            </w:tcBorders>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 </w:t>
            </w:r>
            <w:r w:rsidRPr="00B166E8">
              <w:rPr>
                <w:rFonts w:ascii="Calibri" w:hAnsi="Calibri"/>
                <w:sz w:val="16"/>
                <w:szCs w:val="16"/>
              </w:rPr>
              <w:t>Obec Radimovice má platný územní plán z roku 2006. Zastupitelstvo obce rozhodlo v roce 2012 pořídit nový územní plán obce.</w:t>
            </w:r>
          </w:p>
        </w:tc>
        <w:tc>
          <w:tcPr>
            <w:tcW w:w="1276" w:type="dxa"/>
            <w:tcBorders>
              <w:top w:val="nil"/>
              <w:left w:val="nil"/>
              <w:bottom w:val="single" w:sz="4" w:space="0" w:color="auto"/>
              <w:right w:val="single" w:sz="4" w:space="0" w:color="auto"/>
            </w:tcBorders>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 xml:space="preserve"> </w:t>
            </w:r>
            <w:r w:rsidRPr="00A14694">
              <w:rPr>
                <w:rFonts w:ascii="Calibri" w:hAnsi="Calibri"/>
                <w:sz w:val="16"/>
                <w:szCs w:val="16"/>
              </w:rPr>
              <w:t>Územní plán a jeho Jednoduchý datový model zpracovaný v GIS</w:t>
            </w:r>
          </w:p>
        </w:tc>
        <w:tc>
          <w:tcPr>
            <w:tcW w:w="708" w:type="dxa"/>
            <w:tcBorders>
              <w:top w:val="nil"/>
              <w:left w:val="nil"/>
              <w:bottom w:val="single" w:sz="4" w:space="0" w:color="auto"/>
              <w:right w:val="single" w:sz="4" w:space="0" w:color="auto"/>
            </w:tcBorders>
            <w:noWrap/>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109 150</w:t>
            </w:r>
          </w:p>
        </w:tc>
        <w:tc>
          <w:tcPr>
            <w:tcW w:w="709" w:type="dxa"/>
            <w:tcBorders>
              <w:top w:val="nil"/>
              <w:left w:val="nil"/>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76 000</w:t>
            </w:r>
            <w:r w:rsidRPr="00CC00A3">
              <w:rPr>
                <w:rFonts w:asciiTheme="minorHAnsi" w:hAnsiTheme="minorHAnsi"/>
                <w:sz w:val="16"/>
                <w:szCs w:val="16"/>
              </w:rPr>
              <w:t> </w:t>
            </w:r>
          </w:p>
        </w:tc>
        <w:tc>
          <w:tcPr>
            <w:tcW w:w="567" w:type="dxa"/>
            <w:tcBorders>
              <w:top w:val="nil"/>
              <w:left w:val="nil"/>
              <w:bottom w:val="single" w:sz="4"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73,66</w:t>
            </w:r>
          </w:p>
        </w:tc>
        <w:tc>
          <w:tcPr>
            <w:tcW w:w="851" w:type="dxa"/>
            <w:tcBorders>
              <w:top w:val="nil"/>
              <w:left w:val="nil"/>
              <w:bottom w:val="single" w:sz="4"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 ANO</w:t>
            </w:r>
          </w:p>
        </w:tc>
        <w:tc>
          <w:tcPr>
            <w:tcW w:w="708" w:type="dxa"/>
            <w:tcBorders>
              <w:top w:val="single" w:sz="4" w:space="0" w:color="auto"/>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30</w:t>
            </w:r>
          </w:p>
        </w:tc>
        <w:tc>
          <w:tcPr>
            <w:tcW w:w="567" w:type="dxa"/>
            <w:gridSpan w:val="2"/>
            <w:tcBorders>
              <w:top w:val="nil"/>
              <w:left w:val="single" w:sz="4" w:space="0" w:color="auto"/>
              <w:bottom w:val="single" w:sz="4" w:space="0" w:color="auto"/>
              <w:right w:val="single" w:sz="4"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22,5</w:t>
            </w:r>
          </w:p>
        </w:tc>
        <w:tc>
          <w:tcPr>
            <w:tcW w:w="535" w:type="dxa"/>
            <w:tcBorders>
              <w:top w:val="nil"/>
              <w:left w:val="nil"/>
              <w:bottom w:val="single" w:sz="4" w:space="0" w:color="auto"/>
              <w:right w:val="single" w:sz="8"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52,5</w:t>
            </w:r>
          </w:p>
        </w:tc>
      </w:tr>
      <w:tr w:rsidR="00110DB2" w:rsidRPr="00A6224A" w:rsidTr="000023EF">
        <w:trPr>
          <w:gridAfter w:val="1"/>
          <w:wAfter w:w="18" w:type="dxa"/>
          <w:trHeight w:val="300"/>
        </w:trPr>
        <w:tc>
          <w:tcPr>
            <w:tcW w:w="354" w:type="dxa"/>
            <w:tcBorders>
              <w:top w:val="nil"/>
              <w:left w:val="single" w:sz="8" w:space="0" w:color="auto"/>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14</w:t>
            </w:r>
          </w:p>
        </w:tc>
        <w:tc>
          <w:tcPr>
            <w:tcW w:w="850" w:type="dxa"/>
            <w:gridSpan w:val="2"/>
            <w:tcBorders>
              <w:top w:val="nil"/>
              <w:left w:val="nil"/>
              <w:bottom w:val="single" w:sz="8"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Nová Ves n/N</w:t>
            </w:r>
          </w:p>
        </w:tc>
        <w:tc>
          <w:tcPr>
            <w:tcW w:w="993" w:type="dxa"/>
            <w:gridSpan w:val="2"/>
            <w:tcBorders>
              <w:top w:val="nil"/>
              <w:left w:val="nil"/>
              <w:bottom w:val="single" w:sz="8"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Návrh ÚP Nová Ves n/N</w:t>
            </w:r>
          </w:p>
        </w:tc>
        <w:tc>
          <w:tcPr>
            <w:tcW w:w="6095" w:type="dxa"/>
            <w:gridSpan w:val="6"/>
            <w:tcBorders>
              <w:top w:val="nil"/>
              <w:left w:val="nil"/>
              <w:bottom w:val="single" w:sz="8" w:space="0" w:color="auto"/>
              <w:right w:val="single" w:sz="4" w:space="0" w:color="auto"/>
            </w:tcBorders>
            <w:vAlign w:val="bottom"/>
          </w:tcPr>
          <w:p w:rsidR="00110DB2" w:rsidRPr="00CC00A3" w:rsidRDefault="00110DB2" w:rsidP="00F224B9">
            <w:pPr>
              <w:autoSpaceDE/>
              <w:autoSpaceDN/>
              <w:rPr>
                <w:rFonts w:asciiTheme="minorHAnsi" w:hAnsiTheme="minorHAnsi"/>
                <w:sz w:val="16"/>
                <w:szCs w:val="16"/>
              </w:rPr>
            </w:pPr>
            <w:r w:rsidRPr="00B166E8">
              <w:rPr>
                <w:rFonts w:ascii="Calibri" w:hAnsi="Calibri"/>
                <w:sz w:val="16"/>
                <w:szCs w:val="16"/>
              </w:rPr>
              <w:t xml:space="preserve">Obec má ÚP z roku 1996. Projekt navazuje na již </w:t>
            </w:r>
            <w:proofErr w:type="spellStart"/>
            <w:proofErr w:type="gramStart"/>
            <w:r w:rsidRPr="00B166E8">
              <w:rPr>
                <w:rFonts w:ascii="Calibri" w:hAnsi="Calibri"/>
                <w:sz w:val="16"/>
                <w:szCs w:val="16"/>
              </w:rPr>
              <w:t>realit</w:t>
            </w:r>
            <w:proofErr w:type="gramEnd"/>
            <w:r w:rsidRPr="00B166E8">
              <w:rPr>
                <w:rFonts w:ascii="Calibri" w:hAnsi="Calibri"/>
                <w:sz w:val="16"/>
                <w:szCs w:val="16"/>
              </w:rPr>
              <w:t>.</w:t>
            </w:r>
            <w:proofErr w:type="gramStart"/>
            <w:r w:rsidRPr="00B166E8">
              <w:rPr>
                <w:rFonts w:ascii="Calibri" w:hAnsi="Calibri"/>
                <w:sz w:val="16"/>
                <w:szCs w:val="16"/>
              </w:rPr>
              <w:t>aktivity</w:t>
            </w:r>
            <w:proofErr w:type="spellEnd"/>
            <w:proofErr w:type="gramEnd"/>
            <w:r w:rsidRPr="00B166E8">
              <w:rPr>
                <w:rFonts w:ascii="Calibri" w:hAnsi="Calibri"/>
                <w:sz w:val="16"/>
                <w:szCs w:val="16"/>
              </w:rPr>
              <w:t xml:space="preserve"> v území – Průzkumy a rozbory. Návrh ÚP má zásadní význam z hlediska dopadu na </w:t>
            </w:r>
            <w:proofErr w:type="spellStart"/>
            <w:r w:rsidRPr="00B166E8">
              <w:rPr>
                <w:rFonts w:ascii="Calibri" w:hAnsi="Calibri"/>
                <w:sz w:val="16"/>
                <w:szCs w:val="16"/>
              </w:rPr>
              <w:t>území-řeší</w:t>
            </w:r>
            <w:proofErr w:type="spellEnd"/>
            <w:r w:rsidRPr="00B166E8">
              <w:rPr>
                <w:rFonts w:ascii="Calibri" w:hAnsi="Calibri"/>
                <w:sz w:val="16"/>
                <w:szCs w:val="16"/>
              </w:rPr>
              <w:t xml:space="preserve"> uspořádání a rozvoj obce, řeší i soulad se ZUR LK – koridor D07, záměr dopravní infrastruktury. I tím se obec nachází ve specifické oblasti vymezené v ZUR LK. Obec nebyla plošně zasažena povodní.</w:t>
            </w:r>
          </w:p>
        </w:tc>
        <w:tc>
          <w:tcPr>
            <w:tcW w:w="1276" w:type="dxa"/>
            <w:tcBorders>
              <w:top w:val="nil"/>
              <w:left w:val="nil"/>
              <w:bottom w:val="single" w:sz="8" w:space="0" w:color="auto"/>
              <w:right w:val="single" w:sz="4" w:space="0" w:color="auto"/>
            </w:tcBorders>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 xml:space="preserve"> </w:t>
            </w:r>
            <w:r w:rsidRPr="00A14694">
              <w:rPr>
                <w:rFonts w:ascii="Calibri" w:hAnsi="Calibri"/>
                <w:sz w:val="16"/>
                <w:szCs w:val="16"/>
              </w:rPr>
              <w:t>Územní plán a jeho Jednoduchý datový model zpracovaný v GIS</w:t>
            </w:r>
          </w:p>
        </w:tc>
        <w:tc>
          <w:tcPr>
            <w:tcW w:w="708" w:type="dxa"/>
            <w:tcBorders>
              <w:top w:val="nil"/>
              <w:left w:val="nil"/>
              <w:bottom w:val="single" w:sz="8" w:space="0" w:color="auto"/>
              <w:right w:val="single" w:sz="4" w:space="0" w:color="auto"/>
            </w:tcBorders>
            <w:noWrap/>
            <w:vAlign w:val="center"/>
          </w:tcPr>
          <w:p w:rsidR="00110DB2" w:rsidRPr="00CC00A3" w:rsidRDefault="00110DB2" w:rsidP="0096364B">
            <w:pPr>
              <w:autoSpaceDE/>
              <w:autoSpaceDN/>
              <w:rPr>
                <w:rFonts w:asciiTheme="minorHAnsi" w:hAnsiTheme="minorHAnsi"/>
                <w:sz w:val="16"/>
                <w:szCs w:val="16"/>
              </w:rPr>
            </w:pPr>
            <w:r>
              <w:rPr>
                <w:rFonts w:asciiTheme="minorHAnsi" w:hAnsiTheme="minorHAnsi"/>
                <w:sz w:val="16"/>
                <w:szCs w:val="16"/>
              </w:rPr>
              <w:t>108 000</w:t>
            </w:r>
          </w:p>
        </w:tc>
        <w:tc>
          <w:tcPr>
            <w:tcW w:w="709" w:type="dxa"/>
            <w:tcBorders>
              <w:top w:val="nil"/>
              <w:left w:val="nil"/>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75 600</w:t>
            </w:r>
          </w:p>
        </w:tc>
        <w:tc>
          <w:tcPr>
            <w:tcW w:w="567" w:type="dxa"/>
            <w:tcBorders>
              <w:top w:val="nil"/>
              <w:left w:val="nil"/>
              <w:bottom w:val="single" w:sz="8"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73,66</w:t>
            </w:r>
          </w:p>
        </w:tc>
        <w:tc>
          <w:tcPr>
            <w:tcW w:w="851" w:type="dxa"/>
            <w:tcBorders>
              <w:top w:val="nil"/>
              <w:left w:val="nil"/>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bCs/>
                <w:sz w:val="16"/>
                <w:szCs w:val="16"/>
              </w:rPr>
            </w:pPr>
            <w:r w:rsidRPr="00CC00A3">
              <w:rPr>
                <w:rFonts w:asciiTheme="minorHAnsi" w:hAnsiTheme="minorHAnsi"/>
                <w:bCs/>
                <w:sz w:val="16"/>
                <w:szCs w:val="16"/>
              </w:rPr>
              <w:t> ANO</w:t>
            </w:r>
          </w:p>
        </w:tc>
        <w:tc>
          <w:tcPr>
            <w:tcW w:w="708" w:type="dxa"/>
            <w:tcBorders>
              <w:top w:val="single" w:sz="4" w:space="0" w:color="auto"/>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25</w:t>
            </w:r>
          </w:p>
        </w:tc>
        <w:tc>
          <w:tcPr>
            <w:tcW w:w="567" w:type="dxa"/>
            <w:gridSpan w:val="2"/>
            <w:tcBorders>
              <w:top w:val="nil"/>
              <w:left w:val="single" w:sz="4" w:space="0" w:color="auto"/>
              <w:bottom w:val="single" w:sz="8" w:space="0" w:color="auto"/>
              <w:right w:val="single" w:sz="4"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22,5</w:t>
            </w:r>
          </w:p>
        </w:tc>
        <w:tc>
          <w:tcPr>
            <w:tcW w:w="535" w:type="dxa"/>
            <w:tcBorders>
              <w:top w:val="nil"/>
              <w:left w:val="nil"/>
              <w:bottom w:val="single" w:sz="8" w:space="0" w:color="auto"/>
              <w:right w:val="single" w:sz="8"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47,5</w:t>
            </w:r>
          </w:p>
        </w:tc>
      </w:tr>
      <w:tr w:rsidR="00110DB2" w:rsidRPr="00A6224A" w:rsidTr="000023EF">
        <w:trPr>
          <w:gridAfter w:val="1"/>
          <w:wAfter w:w="18" w:type="dxa"/>
          <w:trHeight w:val="300"/>
        </w:trPr>
        <w:tc>
          <w:tcPr>
            <w:tcW w:w="354" w:type="dxa"/>
            <w:tcBorders>
              <w:top w:val="nil"/>
              <w:left w:val="single" w:sz="8" w:space="0" w:color="auto"/>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15</w:t>
            </w:r>
          </w:p>
        </w:tc>
        <w:tc>
          <w:tcPr>
            <w:tcW w:w="850" w:type="dxa"/>
            <w:gridSpan w:val="2"/>
            <w:tcBorders>
              <w:top w:val="nil"/>
              <w:left w:val="nil"/>
              <w:bottom w:val="single" w:sz="8"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Slunečná</w:t>
            </w:r>
          </w:p>
        </w:tc>
        <w:tc>
          <w:tcPr>
            <w:tcW w:w="993" w:type="dxa"/>
            <w:gridSpan w:val="2"/>
            <w:tcBorders>
              <w:top w:val="nil"/>
              <w:left w:val="nil"/>
              <w:bottom w:val="single" w:sz="8"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Návrh ÚP Slunečná</w:t>
            </w:r>
          </w:p>
        </w:tc>
        <w:tc>
          <w:tcPr>
            <w:tcW w:w="6095" w:type="dxa"/>
            <w:gridSpan w:val="6"/>
            <w:tcBorders>
              <w:top w:val="nil"/>
              <w:left w:val="nil"/>
              <w:bottom w:val="single" w:sz="8" w:space="0" w:color="auto"/>
              <w:right w:val="single" w:sz="4" w:space="0" w:color="auto"/>
            </w:tcBorders>
            <w:vAlign w:val="bottom"/>
          </w:tcPr>
          <w:p w:rsidR="00110DB2" w:rsidRPr="00CC00A3" w:rsidRDefault="00110DB2" w:rsidP="00F224B9">
            <w:pPr>
              <w:autoSpaceDE/>
              <w:autoSpaceDN/>
              <w:rPr>
                <w:rFonts w:asciiTheme="minorHAnsi" w:hAnsiTheme="minorHAnsi"/>
                <w:sz w:val="16"/>
                <w:szCs w:val="16"/>
              </w:rPr>
            </w:pPr>
            <w:proofErr w:type="spellStart"/>
            <w:r w:rsidRPr="004908BE">
              <w:rPr>
                <w:rFonts w:ascii="Calibri" w:hAnsi="Calibri"/>
                <w:sz w:val="16"/>
                <w:szCs w:val="16"/>
              </w:rPr>
              <w:t>Návh</w:t>
            </w:r>
            <w:proofErr w:type="spellEnd"/>
            <w:r w:rsidRPr="004908BE">
              <w:rPr>
                <w:rFonts w:ascii="Calibri" w:hAnsi="Calibri"/>
                <w:sz w:val="16"/>
                <w:szCs w:val="16"/>
              </w:rPr>
              <w:t xml:space="preserve"> územního plánu z důvodů zachování rázu obce na základě připomínek občanů </w:t>
            </w:r>
            <w:proofErr w:type="spellStart"/>
            <w:r w:rsidRPr="004908BE">
              <w:rPr>
                <w:rFonts w:ascii="Calibri" w:hAnsi="Calibri"/>
                <w:sz w:val="16"/>
                <w:szCs w:val="16"/>
              </w:rPr>
              <w:t>apožadavku</w:t>
            </w:r>
            <w:proofErr w:type="spellEnd"/>
            <w:r w:rsidRPr="004908BE">
              <w:rPr>
                <w:rFonts w:ascii="Calibri" w:hAnsi="Calibri"/>
                <w:sz w:val="16"/>
                <w:szCs w:val="16"/>
              </w:rPr>
              <w:t xml:space="preserve"> obce - úprava návrhu ÚP po veřejném projednání. Částka oproti smlouvě o dílo je navýšena o zvýšenou sazbu DPH 21% od </w:t>
            </w:r>
            <w:proofErr w:type="gramStart"/>
            <w:r w:rsidRPr="004908BE">
              <w:rPr>
                <w:rFonts w:ascii="Calibri" w:hAnsi="Calibri"/>
                <w:sz w:val="16"/>
                <w:szCs w:val="16"/>
              </w:rPr>
              <w:t>1.1.2013</w:t>
            </w:r>
            <w:proofErr w:type="gramEnd"/>
          </w:p>
        </w:tc>
        <w:tc>
          <w:tcPr>
            <w:tcW w:w="1276" w:type="dxa"/>
            <w:tcBorders>
              <w:top w:val="nil"/>
              <w:left w:val="nil"/>
              <w:bottom w:val="single" w:sz="8" w:space="0" w:color="auto"/>
              <w:right w:val="single" w:sz="4" w:space="0" w:color="auto"/>
            </w:tcBorders>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 xml:space="preserve"> </w:t>
            </w:r>
            <w:r w:rsidRPr="00A14694">
              <w:rPr>
                <w:rFonts w:ascii="Calibri" w:hAnsi="Calibri"/>
                <w:sz w:val="16"/>
                <w:szCs w:val="16"/>
              </w:rPr>
              <w:t>Územní plán a jeho Jednoduchý datový model zpracovaný v GIS</w:t>
            </w:r>
          </w:p>
        </w:tc>
        <w:tc>
          <w:tcPr>
            <w:tcW w:w="708" w:type="dxa"/>
            <w:tcBorders>
              <w:top w:val="nil"/>
              <w:left w:val="nil"/>
              <w:bottom w:val="single" w:sz="8" w:space="0" w:color="auto"/>
              <w:right w:val="single" w:sz="4" w:space="0" w:color="auto"/>
            </w:tcBorders>
            <w:noWrap/>
            <w:vAlign w:val="center"/>
          </w:tcPr>
          <w:p w:rsidR="00110DB2" w:rsidRPr="00CC00A3" w:rsidRDefault="00110DB2" w:rsidP="0096364B">
            <w:pPr>
              <w:autoSpaceDE/>
              <w:autoSpaceDN/>
              <w:rPr>
                <w:rFonts w:asciiTheme="minorHAnsi" w:hAnsiTheme="minorHAnsi"/>
                <w:sz w:val="16"/>
                <w:szCs w:val="16"/>
              </w:rPr>
            </w:pPr>
            <w:r>
              <w:rPr>
                <w:rFonts w:asciiTheme="minorHAnsi" w:hAnsiTheme="minorHAnsi"/>
                <w:sz w:val="16"/>
                <w:szCs w:val="16"/>
              </w:rPr>
              <w:t>123 420</w:t>
            </w:r>
          </w:p>
        </w:tc>
        <w:tc>
          <w:tcPr>
            <w:tcW w:w="709" w:type="dxa"/>
            <w:tcBorders>
              <w:top w:val="nil"/>
              <w:left w:val="nil"/>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86 394</w:t>
            </w:r>
          </w:p>
        </w:tc>
        <w:tc>
          <w:tcPr>
            <w:tcW w:w="567" w:type="dxa"/>
            <w:tcBorders>
              <w:top w:val="nil"/>
              <w:left w:val="nil"/>
              <w:bottom w:val="single" w:sz="8"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73,66</w:t>
            </w:r>
          </w:p>
        </w:tc>
        <w:tc>
          <w:tcPr>
            <w:tcW w:w="851" w:type="dxa"/>
            <w:tcBorders>
              <w:top w:val="nil"/>
              <w:left w:val="nil"/>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ANO </w:t>
            </w:r>
          </w:p>
        </w:tc>
        <w:tc>
          <w:tcPr>
            <w:tcW w:w="708" w:type="dxa"/>
            <w:tcBorders>
              <w:top w:val="single" w:sz="4" w:space="0" w:color="auto"/>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22</w:t>
            </w:r>
          </w:p>
        </w:tc>
        <w:tc>
          <w:tcPr>
            <w:tcW w:w="567" w:type="dxa"/>
            <w:gridSpan w:val="2"/>
            <w:tcBorders>
              <w:top w:val="nil"/>
              <w:left w:val="single" w:sz="4" w:space="0" w:color="auto"/>
              <w:bottom w:val="single" w:sz="8" w:space="0" w:color="auto"/>
              <w:right w:val="single" w:sz="4"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22,5</w:t>
            </w:r>
          </w:p>
        </w:tc>
        <w:tc>
          <w:tcPr>
            <w:tcW w:w="535" w:type="dxa"/>
            <w:tcBorders>
              <w:top w:val="nil"/>
              <w:left w:val="nil"/>
              <w:bottom w:val="single" w:sz="8" w:space="0" w:color="auto"/>
              <w:right w:val="single" w:sz="8"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44,5</w:t>
            </w:r>
          </w:p>
        </w:tc>
      </w:tr>
      <w:tr w:rsidR="00110DB2" w:rsidRPr="00A6224A" w:rsidTr="000023EF">
        <w:trPr>
          <w:gridAfter w:val="1"/>
          <w:wAfter w:w="18" w:type="dxa"/>
          <w:trHeight w:val="300"/>
        </w:trPr>
        <w:tc>
          <w:tcPr>
            <w:tcW w:w="354" w:type="dxa"/>
            <w:tcBorders>
              <w:top w:val="nil"/>
              <w:left w:val="single" w:sz="8" w:space="0" w:color="auto"/>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16</w:t>
            </w:r>
          </w:p>
        </w:tc>
        <w:tc>
          <w:tcPr>
            <w:tcW w:w="850" w:type="dxa"/>
            <w:gridSpan w:val="2"/>
            <w:tcBorders>
              <w:top w:val="nil"/>
              <w:left w:val="nil"/>
              <w:bottom w:val="single" w:sz="8"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Svojkov</w:t>
            </w:r>
          </w:p>
        </w:tc>
        <w:tc>
          <w:tcPr>
            <w:tcW w:w="993" w:type="dxa"/>
            <w:gridSpan w:val="2"/>
            <w:tcBorders>
              <w:top w:val="nil"/>
              <w:left w:val="nil"/>
              <w:bottom w:val="single" w:sz="8"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Návrh ÚP Svojkov</w:t>
            </w:r>
          </w:p>
        </w:tc>
        <w:tc>
          <w:tcPr>
            <w:tcW w:w="6095" w:type="dxa"/>
            <w:gridSpan w:val="6"/>
            <w:tcBorders>
              <w:top w:val="nil"/>
              <w:left w:val="nil"/>
              <w:bottom w:val="single" w:sz="8" w:space="0" w:color="auto"/>
              <w:right w:val="single" w:sz="4" w:space="0" w:color="auto"/>
            </w:tcBorders>
            <w:vAlign w:val="bottom"/>
          </w:tcPr>
          <w:p w:rsidR="00110DB2" w:rsidRPr="00CC00A3" w:rsidRDefault="00110DB2" w:rsidP="00F224B9">
            <w:pPr>
              <w:autoSpaceDE/>
              <w:autoSpaceDN/>
              <w:rPr>
                <w:rFonts w:asciiTheme="minorHAnsi" w:hAnsiTheme="minorHAnsi"/>
                <w:sz w:val="16"/>
                <w:szCs w:val="16"/>
              </w:rPr>
            </w:pPr>
            <w:r w:rsidRPr="00A14694">
              <w:rPr>
                <w:rFonts w:ascii="Calibri" w:hAnsi="Calibri"/>
                <w:sz w:val="16"/>
                <w:szCs w:val="16"/>
              </w:rPr>
              <w:t xml:space="preserve">Obec Svojkov na základě výběrového řízení podepsalo dne </w:t>
            </w:r>
            <w:proofErr w:type="gramStart"/>
            <w:r w:rsidRPr="00A14694">
              <w:rPr>
                <w:rFonts w:ascii="Calibri" w:hAnsi="Calibri"/>
                <w:sz w:val="16"/>
                <w:szCs w:val="16"/>
              </w:rPr>
              <w:t>20.8. 2012</w:t>
            </w:r>
            <w:proofErr w:type="gramEnd"/>
            <w:r w:rsidRPr="00A14694">
              <w:rPr>
                <w:rFonts w:ascii="Calibri" w:hAnsi="Calibri"/>
                <w:sz w:val="16"/>
                <w:szCs w:val="16"/>
              </w:rPr>
              <w:t xml:space="preserve"> smlouvu na zpracování návrhu územního plánu, úpravy návrhu územního plánu po společném projednání a úpravu návrhu územního plánu po veřejném projednání. Zadání územního plánu obce Svojkov bylo schváleno Zastupitelstvem obce dne </w:t>
            </w:r>
            <w:proofErr w:type="gramStart"/>
            <w:r w:rsidRPr="00A14694">
              <w:rPr>
                <w:rFonts w:ascii="Calibri" w:hAnsi="Calibri"/>
                <w:sz w:val="16"/>
                <w:szCs w:val="16"/>
              </w:rPr>
              <w:t>6.8. 2012</w:t>
            </w:r>
            <w:proofErr w:type="gramEnd"/>
            <w:r w:rsidRPr="00A14694">
              <w:rPr>
                <w:rFonts w:ascii="Calibri" w:hAnsi="Calibri"/>
                <w:sz w:val="16"/>
                <w:szCs w:val="16"/>
              </w:rPr>
              <w:t>. Celkové náklady uvedené ve smlouvě o dílo jsou 148.800 Kč, z toho zpracování návrhu územního plánu 124.800 Kč. Dotace je požadována ve výši 87.360 Kč, tj. 70 % z nákladů na návrh ÚP.</w:t>
            </w:r>
          </w:p>
        </w:tc>
        <w:tc>
          <w:tcPr>
            <w:tcW w:w="1276" w:type="dxa"/>
            <w:tcBorders>
              <w:top w:val="nil"/>
              <w:left w:val="nil"/>
              <w:bottom w:val="single" w:sz="8" w:space="0" w:color="auto"/>
              <w:right w:val="single" w:sz="4" w:space="0" w:color="auto"/>
            </w:tcBorders>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Územní plán a jeho Jednoduchý datový model zpracovaný v GIS</w:t>
            </w:r>
          </w:p>
        </w:tc>
        <w:tc>
          <w:tcPr>
            <w:tcW w:w="708" w:type="dxa"/>
            <w:tcBorders>
              <w:top w:val="nil"/>
              <w:left w:val="nil"/>
              <w:bottom w:val="single" w:sz="8" w:space="0" w:color="auto"/>
              <w:right w:val="single" w:sz="4" w:space="0" w:color="auto"/>
            </w:tcBorders>
            <w:noWrap/>
            <w:vAlign w:val="center"/>
          </w:tcPr>
          <w:p w:rsidR="00110DB2" w:rsidRPr="00CC00A3" w:rsidRDefault="00110DB2" w:rsidP="0096364B">
            <w:pPr>
              <w:autoSpaceDE/>
              <w:autoSpaceDN/>
              <w:rPr>
                <w:rFonts w:asciiTheme="minorHAnsi" w:hAnsiTheme="minorHAnsi"/>
                <w:sz w:val="16"/>
                <w:szCs w:val="16"/>
              </w:rPr>
            </w:pPr>
            <w:r>
              <w:rPr>
                <w:rFonts w:asciiTheme="minorHAnsi" w:hAnsiTheme="minorHAnsi"/>
                <w:sz w:val="16"/>
                <w:szCs w:val="16"/>
              </w:rPr>
              <w:t>124 800</w:t>
            </w:r>
          </w:p>
        </w:tc>
        <w:tc>
          <w:tcPr>
            <w:tcW w:w="709" w:type="dxa"/>
            <w:tcBorders>
              <w:top w:val="nil"/>
              <w:left w:val="nil"/>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87 360</w:t>
            </w:r>
          </w:p>
        </w:tc>
        <w:tc>
          <w:tcPr>
            <w:tcW w:w="567" w:type="dxa"/>
            <w:tcBorders>
              <w:top w:val="nil"/>
              <w:left w:val="nil"/>
              <w:bottom w:val="single" w:sz="8"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73,66</w:t>
            </w:r>
          </w:p>
        </w:tc>
        <w:tc>
          <w:tcPr>
            <w:tcW w:w="851" w:type="dxa"/>
            <w:tcBorders>
              <w:top w:val="nil"/>
              <w:left w:val="nil"/>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 ANO</w:t>
            </w:r>
          </w:p>
        </w:tc>
        <w:tc>
          <w:tcPr>
            <w:tcW w:w="708" w:type="dxa"/>
            <w:tcBorders>
              <w:top w:val="single" w:sz="4" w:space="0" w:color="auto"/>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22</w:t>
            </w:r>
          </w:p>
        </w:tc>
        <w:tc>
          <w:tcPr>
            <w:tcW w:w="567" w:type="dxa"/>
            <w:gridSpan w:val="2"/>
            <w:tcBorders>
              <w:top w:val="nil"/>
              <w:left w:val="single" w:sz="4" w:space="0" w:color="auto"/>
              <w:bottom w:val="single" w:sz="8" w:space="0" w:color="auto"/>
              <w:right w:val="single" w:sz="4"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22,5</w:t>
            </w:r>
          </w:p>
        </w:tc>
        <w:tc>
          <w:tcPr>
            <w:tcW w:w="535" w:type="dxa"/>
            <w:tcBorders>
              <w:top w:val="nil"/>
              <w:left w:val="nil"/>
              <w:bottom w:val="single" w:sz="8" w:space="0" w:color="auto"/>
              <w:right w:val="single" w:sz="8"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44,5</w:t>
            </w:r>
          </w:p>
        </w:tc>
      </w:tr>
      <w:tr w:rsidR="00110DB2" w:rsidRPr="00A6224A" w:rsidTr="000023EF">
        <w:trPr>
          <w:gridAfter w:val="1"/>
          <w:wAfter w:w="18" w:type="dxa"/>
          <w:trHeight w:val="300"/>
        </w:trPr>
        <w:tc>
          <w:tcPr>
            <w:tcW w:w="354" w:type="dxa"/>
            <w:tcBorders>
              <w:top w:val="nil"/>
              <w:left w:val="single" w:sz="8" w:space="0" w:color="auto"/>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17</w:t>
            </w:r>
          </w:p>
        </w:tc>
        <w:tc>
          <w:tcPr>
            <w:tcW w:w="850" w:type="dxa"/>
            <w:gridSpan w:val="2"/>
            <w:tcBorders>
              <w:top w:val="nil"/>
              <w:left w:val="nil"/>
              <w:bottom w:val="single" w:sz="8"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Držkov</w:t>
            </w:r>
          </w:p>
        </w:tc>
        <w:tc>
          <w:tcPr>
            <w:tcW w:w="993" w:type="dxa"/>
            <w:gridSpan w:val="2"/>
            <w:tcBorders>
              <w:top w:val="nil"/>
              <w:left w:val="nil"/>
              <w:bottom w:val="single" w:sz="8"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Návrh ÚP Držkov</w:t>
            </w:r>
          </w:p>
        </w:tc>
        <w:tc>
          <w:tcPr>
            <w:tcW w:w="6095" w:type="dxa"/>
            <w:gridSpan w:val="6"/>
            <w:tcBorders>
              <w:top w:val="nil"/>
              <w:left w:val="nil"/>
              <w:bottom w:val="single" w:sz="8" w:space="0" w:color="auto"/>
              <w:right w:val="single" w:sz="4" w:space="0" w:color="auto"/>
            </w:tcBorders>
            <w:vAlign w:val="bottom"/>
          </w:tcPr>
          <w:p w:rsidR="00110DB2" w:rsidRPr="00CC00A3" w:rsidRDefault="00110DB2" w:rsidP="00F224B9">
            <w:pPr>
              <w:autoSpaceDE/>
              <w:autoSpaceDN/>
              <w:rPr>
                <w:rFonts w:asciiTheme="minorHAnsi" w:hAnsiTheme="minorHAnsi"/>
                <w:sz w:val="16"/>
                <w:szCs w:val="16"/>
              </w:rPr>
            </w:pPr>
            <w:r w:rsidRPr="00B606BC">
              <w:rPr>
                <w:rFonts w:ascii="Calibri" w:hAnsi="Calibri"/>
                <w:sz w:val="16"/>
                <w:szCs w:val="16"/>
              </w:rPr>
              <w:t>Obec Držkov se rozhodla pro pořízení nového územního plánu z důvodu výstavby nové ČOV v roce 2015, následného rozvoje zastavitelného území obce a tím zvýšit počet trvale žijících občanů. V této etapě je zpracován Návrh na zadání Územního plánu.</w:t>
            </w:r>
          </w:p>
        </w:tc>
        <w:tc>
          <w:tcPr>
            <w:tcW w:w="1276" w:type="dxa"/>
            <w:tcBorders>
              <w:top w:val="nil"/>
              <w:left w:val="nil"/>
              <w:bottom w:val="single" w:sz="8" w:space="0" w:color="auto"/>
              <w:right w:val="single" w:sz="4" w:space="0" w:color="auto"/>
            </w:tcBorders>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 xml:space="preserve"> </w:t>
            </w:r>
            <w:r w:rsidRPr="00A14694">
              <w:rPr>
                <w:rFonts w:ascii="Calibri" w:hAnsi="Calibri"/>
                <w:sz w:val="16"/>
                <w:szCs w:val="16"/>
              </w:rPr>
              <w:t>Územní plán a jeho Jednoduchý datový model zpracovaný v GIS</w:t>
            </w:r>
          </w:p>
        </w:tc>
        <w:tc>
          <w:tcPr>
            <w:tcW w:w="708" w:type="dxa"/>
            <w:tcBorders>
              <w:top w:val="nil"/>
              <w:left w:val="nil"/>
              <w:bottom w:val="single" w:sz="8" w:space="0" w:color="auto"/>
              <w:right w:val="single" w:sz="4" w:space="0" w:color="auto"/>
            </w:tcBorders>
            <w:noWrap/>
            <w:vAlign w:val="center"/>
          </w:tcPr>
          <w:p w:rsidR="00110DB2" w:rsidRPr="00CC00A3" w:rsidRDefault="00110DB2" w:rsidP="0096364B">
            <w:pPr>
              <w:autoSpaceDE/>
              <w:autoSpaceDN/>
              <w:rPr>
                <w:rFonts w:asciiTheme="minorHAnsi" w:hAnsiTheme="minorHAnsi"/>
                <w:sz w:val="16"/>
                <w:szCs w:val="16"/>
              </w:rPr>
            </w:pPr>
            <w:r>
              <w:rPr>
                <w:rFonts w:asciiTheme="minorHAnsi" w:hAnsiTheme="minorHAnsi"/>
                <w:sz w:val="16"/>
                <w:szCs w:val="16"/>
              </w:rPr>
              <w:t>180 000</w:t>
            </w:r>
          </w:p>
        </w:tc>
        <w:tc>
          <w:tcPr>
            <w:tcW w:w="709" w:type="dxa"/>
            <w:tcBorders>
              <w:top w:val="nil"/>
              <w:left w:val="nil"/>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100 000</w:t>
            </w:r>
          </w:p>
        </w:tc>
        <w:tc>
          <w:tcPr>
            <w:tcW w:w="567" w:type="dxa"/>
            <w:tcBorders>
              <w:top w:val="nil"/>
              <w:left w:val="nil"/>
              <w:bottom w:val="single" w:sz="8"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73,66</w:t>
            </w:r>
          </w:p>
        </w:tc>
        <w:tc>
          <w:tcPr>
            <w:tcW w:w="851" w:type="dxa"/>
            <w:tcBorders>
              <w:top w:val="nil"/>
              <w:left w:val="nil"/>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bCs/>
                <w:sz w:val="16"/>
                <w:szCs w:val="16"/>
              </w:rPr>
            </w:pPr>
            <w:r w:rsidRPr="00CC00A3">
              <w:rPr>
                <w:rFonts w:asciiTheme="minorHAnsi" w:hAnsiTheme="minorHAnsi"/>
                <w:bCs/>
                <w:sz w:val="16"/>
                <w:szCs w:val="16"/>
              </w:rPr>
              <w:t> ANO</w:t>
            </w:r>
          </w:p>
        </w:tc>
        <w:tc>
          <w:tcPr>
            <w:tcW w:w="708" w:type="dxa"/>
            <w:tcBorders>
              <w:top w:val="single" w:sz="4" w:space="0" w:color="auto"/>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40</w:t>
            </w:r>
          </w:p>
        </w:tc>
        <w:tc>
          <w:tcPr>
            <w:tcW w:w="567" w:type="dxa"/>
            <w:gridSpan w:val="2"/>
            <w:tcBorders>
              <w:top w:val="nil"/>
              <w:left w:val="single" w:sz="4" w:space="0" w:color="auto"/>
              <w:bottom w:val="single" w:sz="8" w:space="0" w:color="auto"/>
              <w:right w:val="single" w:sz="4"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0</w:t>
            </w:r>
          </w:p>
        </w:tc>
        <w:tc>
          <w:tcPr>
            <w:tcW w:w="535" w:type="dxa"/>
            <w:tcBorders>
              <w:top w:val="nil"/>
              <w:left w:val="nil"/>
              <w:bottom w:val="single" w:sz="8" w:space="0" w:color="auto"/>
              <w:right w:val="single" w:sz="8"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40</w:t>
            </w:r>
          </w:p>
        </w:tc>
      </w:tr>
      <w:tr w:rsidR="00110DB2" w:rsidRPr="00A6224A" w:rsidTr="000023EF">
        <w:trPr>
          <w:gridAfter w:val="1"/>
          <w:wAfter w:w="18" w:type="dxa"/>
          <w:trHeight w:val="300"/>
        </w:trPr>
        <w:tc>
          <w:tcPr>
            <w:tcW w:w="354" w:type="dxa"/>
            <w:tcBorders>
              <w:top w:val="nil"/>
              <w:left w:val="single" w:sz="8" w:space="0" w:color="auto"/>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18</w:t>
            </w:r>
          </w:p>
        </w:tc>
        <w:tc>
          <w:tcPr>
            <w:tcW w:w="850" w:type="dxa"/>
            <w:gridSpan w:val="2"/>
            <w:tcBorders>
              <w:top w:val="nil"/>
              <w:left w:val="nil"/>
              <w:bottom w:val="single" w:sz="8"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Ohrazenice</w:t>
            </w:r>
          </w:p>
        </w:tc>
        <w:tc>
          <w:tcPr>
            <w:tcW w:w="993" w:type="dxa"/>
            <w:gridSpan w:val="2"/>
            <w:tcBorders>
              <w:top w:val="nil"/>
              <w:left w:val="nil"/>
              <w:bottom w:val="single" w:sz="8"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Návrh ÚP Ohrazenice</w:t>
            </w:r>
          </w:p>
        </w:tc>
        <w:tc>
          <w:tcPr>
            <w:tcW w:w="6095" w:type="dxa"/>
            <w:gridSpan w:val="6"/>
            <w:tcBorders>
              <w:top w:val="nil"/>
              <w:left w:val="nil"/>
              <w:bottom w:val="single" w:sz="8" w:space="0" w:color="auto"/>
              <w:right w:val="single" w:sz="4" w:space="0" w:color="auto"/>
            </w:tcBorders>
          </w:tcPr>
          <w:p w:rsidR="00110DB2" w:rsidRPr="00CC00A3" w:rsidRDefault="00110DB2" w:rsidP="00F224B9">
            <w:pPr>
              <w:autoSpaceDE/>
              <w:autoSpaceDN/>
              <w:rPr>
                <w:rFonts w:asciiTheme="minorHAnsi" w:hAnsiTheme="minorHAnsi"/>
                <w:sz w:val="16"/>
                <w:szCs w:val="16"/>
              </w:rPr>
            </w:pPr>
            <w:r w:rsidRPr="004908BE">
              <w:rPr>
                <w:rFonts w:ascii="Calibri" w:hAnsi="Calibri"/>
                <w:sz w:val="16"/>
                <w:szCs w:val="16"/>
              </w:rPr>
              <w:t>Dokumentace návrhu Územního plánu Ohrazenice pro veřejné projednání v elektronické podobě včetně výkresů. Záměrem ÚP je vyčlenit, zakreslit a srozumitelně popsat všechny záměry pro možné stavby, odpočinkové zóny, sportoviště, podnikatelské záměry a hospodaření s půdním fondem tak, aby to bylo závazné pro všechny majitele pozemků. Dalším hlavním faktorem je zaznamenání a vytyčení všech inženýrských sítí a přípojek k objektům, což doposud nebylo zakresleno v žádných mapách a dokumentech obce.</w:t>
            </w:r>
          </w:p>
        </w:tc>
        <w:tc>
          <w:tcPr>
            <w:tcW w:w="1276" w:type="dxa"/>
            <w:tcBorders>
              <w:top w:val="nil"/>
              <w:left w:val="nil"/>
              <w:bottom w:val="single" w:sz="8" w:space="0" w:color="auto"/>
              <w:right w:val="single" w:sz="4" w:space="0" w:color="auto"/>
            </w:tcBorders>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 xml:space="preserve"> </w:t>
            </w:r>
            <w:r w:rsidRPr="00A14694">
              <w:rPr>
                <w:rFonts w:ascii="Calibri" w:hAnsi="Calibri"/>
                <w:sz w:val="16"/>
                <w:szCs w:val="16"/>
              </w:rPr>
              <w:t>Územní plán a jeho Jednoduchý datový model zpracovaný v GIS</w:t>
            </w:r>
          </w:p>
        </w:tc>
        <w:tc>
          <w:tcPr>
            <w:tcW w:w="708" w:type="dxa"/>
            <w:tcBorders>
              <w:top w:val="nil"/>
              <w:left w:val="nil"/>
              <w:bottom w:val="single" w:sz="8" w:space="0" w:color="auto"/>
              <w:right w:val="single" w:sz="4" w:space="0" w:color="auto"/>
            </w:tcBorders>
            <w:noWrap/>
            <w:vAlign w:val="center"/>
          </w:tcPr>
          <w:p w:rsidR="00110DB2" w:rsidRPr="00CC00A3" w:rsidRDefault="00110DB2" w:rsidP="0096364B">
            <w:pPr>
              <w:autoSpaceDE/>
              <w:autoSpaceDN/>
              <w:rPr>
                <w:rFonts w:asciiTheme="minorHAnsi" w:hAnsiTheme="minorHAnsi"/>
                <w:sz w:val="16"/>
                <w:szCs w:val="16"/>
              </w:rPr>
            </w:pPr>
            <w:r>
              <w:rPr>
                <w:rFonts w:asciiTheme="minorHAnsi" w:hAnsiTheme="minorHAnsi"/>
                <w:sz w:val="16"/>
                <w:szCs w:val="16"/>
              </w:rPr>
              <w:t>159 720</w:t>
            </w:r>
          </w:p>
        </w:tc>
        <w:tc>
          <w:tcPr>
            <w:tcW w:w="709" w:type="dxa"/>
            <w:tcBorders>
              <w:top w:val="nil"/>
              <w:left w:val="nil"/>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100 000</w:t>
            </w:r>
          </w:p>
        </w:tc>
        <w:tc>
          <w:tcPr>
            <w:tcW w:w="567" w:type="dxa"/>
            <w:tcBorders>
              <w:top w:val="nil"/>
              <w:left w:val="nil"/>
              <w:bottom w:val="single" w:sz="8"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73,66</w:t>
            </w:r>
          </w:p>
        </w:tc>
        <w:tc>
          <w:tcPr>
            <w:tcW w:w="851" w:type="dxa"/>
            <w:tcBorders>
              <w:top w:val="nil"/>
              <w:left w:val="nil"/>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 ANO</w:t>
            </w:r>
          </w:p>
        </w:tc>
        <w:tc>
          <w:tcPr>
            <w:tcW w:w="708" w:type="dxa"/>
            <w:tcBorders>
              <w:top w:val="single" w:sz="4" w:space="0" w:color="auto"/>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15</w:t>
            </w:r>
          </w:p>
        </w:tc>
        <w:tc>
          <w:tcPr>
            <w:tcW w:w="567" w:type="dxa"/>
            <w:gridSpan w:val="2"/>
            <w:tcBorders>
              <w:top w:val="nil"/>
              <w:left w:val="single" w:sz="4" w:space="0" w:color="auto"/>
              <w:bottom w:val="single" w:sz="8" w:space="0" w:color="auto"/>
              <w:right w:val="single" w:sz="4"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22,5</w:t>
            </w:r>
          </w:p>
        </w:tc>
        <w:tc>
          <w:tcPr>
            <w:tcW w:w="535" w:type="dxa"/>
            <w:tcBorders>
              <w:top w:val="nil"/>
              <w:left w:val="nil"/>
              <w:bottom w:val="single" w:sz="8" w:space="0" w:color="auto"/>
              <w:right w:val="single" w:sz="8"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37,5</w:t>
            </w:r>
          </w:p>
        </w:tc>
      </w:tr>
      <w:tr w:rsidR="00110DB2" w:rsidRPr="00A6224A" w:rsidTr="000023EF">
        <w:trPr>
          <w:gridAfter w:val="1"/>
          <w:wAfter w:w="18" w:type="dxa"/>
          <w:trHeight w:val="300"/>
        </w:trPr>
        <w:tc>
          <w:tcPr>
            <w:tcW w:w="354" w:type="dxa"/>
            <w:tcBorders>
              <w:top w:val="nil"/>
              <w:left w:val="single" w:sz="8" w:space="0" w:color="auto"/>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19</w:t>
            </w:r>
          </w:p>
        </w:tc>
        <w:tc>
          <w:tcPr>
            <w:tcW w:w="850" w:type="dxa"/>
            <w:gridSpan w:val="2"/>
            <w:tcBorders>
              <w:top w:val="nil"/>
              <w:left w:val="nil"/>
              <w:bottom w:val="single" w:sz="8"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Nová Ves n/P</w:t>
            </w:r>
          </w:p>
        </w:tc>
        <w:tc>
          <w:tcPr>
            <w:tcW w:w="993" w:type="dxa"/>
            <w:gridSpan w:val="2"/>
            <w:tcBorders>
              <w:top w:val="nil"/>
              <w:left w:val="nil"/>
              <w:bottom w:val="single" w:sz="8"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Návrh ÚP Nová Ves n/P</w:t>
            </w:r>
          </w:p>
        </w:tc>
        <w:tc>
          <w:tcPr>
            <w:tcW w:w="6095" w:type="dxa"/>
            <w:gridSpan w:val="6"/>
            <w:tcBorders>
              <w:top w:val="nil"/>
              <w:left w:val="nil"/>
              <w:bottom w:val="single" w:sz="8" w:space="0" w:color="auto"/>
              <w:right w:val="single" w:sz="4" w:space="0" w:color="auto"/>
            </w:tcBorders>
            <w:vAlign w:val="bottom"/>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 </w:t>
            </w:r>
            <w:r w:rsidRPr="004908BE">
              <w:rPr>
                <w:rFonts w:ascii="Calibri" w:hAnsi="Calibri"/>
                <w:sz w:val="16"/>
                <w:szCs w:val="16"/>
              </w:rPr>
              <w:t>Obec Nová Ves nad Popelkou dosud neměla nikdy zpracovaný územní plán. Pro rozvoj obce na příštích deset let bylo proto schváleno tento strategický rozvojový dokument pořídit. Důležité jsou pro obec vybrané lokality pro rodinnou zástavbu a rozvojové aktivity pro živočišnou a rostlinnou výrobu firmy ZEOS Lomnice a.s.</w:t>
            </w:r>
          </w:p>
        </w:tc>
        <w:tc>
          <w:tcPr>
            <w:tcW w:w="1276" w:type="dxa"/>
            <w:tcBorders>
              <w:top w:val="nil"/>
              <w:left w:val="nil"/>
              <w:bottom w:val="single" w:sz="8" w:space="0" w:color="auto"/>
              <w:right w:val="single" w:sz="4" w:space="0" w:color="auto"/>
            </w:tcBorders>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 xml:space="preserve"> </w:t>
            </w:r>
            <w:r w:rsidRPr="00A14694">
              <w:rPr>
                <w:rFonts w:ascii="Calibri" w:hAnsi="Calibri"/>
                <w:sz w:val="16"/>
                <w:szCs w:val="16"/>
              </w:rPr>
              <w:t>Územní plán a jeho Jednoduchý datový model zpracovaný v GIS</w:t>
            </w:r>
          </w:p>
        </w:tc>
        <w:tc>
          <w:tcPr>
            <w:tcW w:w="708" w:type="dxa"/>
            <w:tcBorders>
              <w:top w:val="nil"/>
              <w:left w:val="nil"/>
              <w:bottom w:val="single" w:sz="8" w:space="0" w:color="auto"/>
              <w:right w:val="single" w:sz="4" w:space="0" w:color="auto"/>
            </w:tcBorders>
            <w:noWrap/>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168 000</w:t>
            </w:r>
          </w:p>
        </w:tc>
        <w:tc>
          <w:tcPr>
            <w:tcW w:w="709" w:type="dxa"/>
            <w:tcBorders>
              <w:top w:val="nil"/>
              <w:left w:val="nil"/>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100 000</w:t>
            </w:r>
            <w:r w:rsidRPr="00CC00A3">
              <w:rPr>
                <w:rFonts w:asciiTheme="minorHAnsi" w:hAnsiTheme="minorHAnsi"/>
                <w:sz w:val="16"/>
                <w:szCs w:val="16"/>
              </w:rPr>
              <w:t> </w:t>
            </w:r>
          </w:p>
        </w:tc>
        <w:tc>
          <w:tcPr>
            <w:tcW w:w="567" w:type="dxa"/>
            <w:tcBorders>
              <w:top w:val="nil"/>
              <w:left w:val="nil"/>
              <w:bottom w:val="single" w:sz="8"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73,66</w:t>
            </w:r>
          </w:p>
        </w:tc>
        <w:tc>
          <w:tcPr>
            <w:tcW w:w="851" w:type="dxa"/>
            <w:tcBorders>
              <w:top w:val="nil"/>
              <w:left w:val="nil"/>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bCs/>
                <w:sz w:val="16"/>
                <w:szCs w:val="16"/>
              </w:rPr>
            </w:pPr>
            <w:r w:rsidRPr="00CC00A3">
              <w:rPr>
                <w:rFonts w:asciiTheme="minorHAnsi" w:hAnsiTheme="minorHAnsi"/>
                <w:bCs/>
                <w:sz w:val="16"/>
                <w:szCs w:val="16"/>
              </w:rPr>
              <w:t> ANO</w:t>
            </w:r>
          </w:p>
        </w:tc>
        <w:tc>
          <w:tcPr>
            <w:tcW w:w="708" w:type="dxa"/>
            <w:tcBorders>
              <w:top w:val="single" w:sz="4" w:space="0" w:color="auto"/>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30</w:t>
            </w:r>
          </w:p>
        </w:tc>
        <w:tc>
          <w:tcPr>
            <w:tcW w:w="567" w:type="dxa"/>
            <w:gridSpan w:val="2"/>
            <w:tcBorders>
              <w:top w:val="nil"/>
              <w:left w:val="single" w:sz="4" w:space="0" w:color="auto"/>
              <w:bottom w:val="single" w:sz="8" w:space="0" w:color="auto"/>
              <w:right w:val="single" w:sz="4"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0</w:t>
            </w:r>
          </w:p>
        </w:tc>
        <w:tc>
          <w:tcPr>
            <w:tcW w:w="535" w:type="dxa"/>
            <w:tcBorders>
              <w:top w:val="nil"/>
              <w:left w:val="nil"/>
              <w:bottom w:val="single" w:sz="8" w:space="0" w:color="auto"/>
              <w:right w:val="single" w:sz="8"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30</w:t>
            </w:r>
          </w:p>
        </w:tc>
      </w:tr>
      <w:tr w:rsidR="00110DB2" w:rsidRPr="00A6224A" w:rsidTr="000023EF">
        <w:trPr>
          <w:gridAfter w:val="1"/>
          <w:wAfter w:w="18" w:type="dxa"/>
          <w:trHeight w:val="300"/>
        </w:trPr>
        <w:tc>
          <w:tcPr>
            <w:tcW w:w="354" w:type="dxa"/>
            <w:tcBorders>
              <w:top w:val="nil"/>
              <w:left w:val="single" w:sz="8" w:space="0" w:color="auto"/>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20</w:t>
            </w:r>
          </w:p>
        </w:tc>
        <w:tc>
          <w:tcPr>
            <w:tcW w:w="850" w:type="dxa"/>
            <w:gridSpan w:val="2"/>
            <w:tcBorders>
              <w:top w:val="nil"/>
              <w:left w:val="nil"/>
              <w:bottom w:val="single" w:sz="8"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Roztoky u Semil</w:t>
            </w:r>
          </w:p>
        </w:tc>
        <w:tc>
          <w:tcPr>
            <w:tcW w:w="993" w:type="dxa"/>
            <w:gridSpan w:val="2"/>
            <w:tcBorders>
              <w:top w:val="nil"/>
              <w:left w:val="nil"/>
              <w:bottom w:val="single" w:sz="8"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Návrh ÚP Roztoky u Semil</w:t>
            </w:r>
          </w:p>
        </w:tc>
        <w:tc>
          <w:tcPr>
            <w:tcW w:w="6095" w:type="dxa"/>
            <w:gridSpan w:val="6"/>
            <w:tcBorders>
              <w:top w:val="nil"/>
              <w:left w:val="nil"/>
              <w:bottom w:val="single" w:sz="8" w:space="0" w:color="auto"/>
              <w:right w:val="single" w:sz="4" w:space="0" w:color="auto"/>
            </w:tcBorders>
          </w:tcPr>
          <w:p w:rsidR="00110DB2" w:rsidRPr="00CC00A3" w:rsidRDefault="00110DB2" w:rsidP="00F224B9">
            <w:pPr>
              <w:autoSpaceDE/>
              <w:autoSpaceDN/>
              <w:rPr>
                <w:rFonts w:asciiTheme="minorHAnsi" w:hAnsiTheme="minorHAnsi"/>
                <w:sz w:val="16"/>
                <w:szCs w:val="16"/>
              </w:rPr>
            </w:pPr>
            <w:r w:rsidRPr="00B166E8">
              <w:rPr>
                <w:rFonts w:ascii="Calibri" w:hAnsi="Calibri"/>
                <w:sz w:val="16"/>
                <w:szCs w:val="16"/>
              </w:rPr>
              <w:t xml:space="preserve">Vytvoření územního plánu obce Roztoky u </w:t>
            </w:r>
            <w:proofErr w:type="gramStart"/>
            <w:r w:rsidRPr="00B166E8">
              <w:rPr>
                <w:rFonts w:ascii="Calibri" w:hAnsi="Calibri"/>
                <w:sz w:val="16"/>
                <w:szCs w:val="16"/>
              </w:rPr>
              <w:t>Semil</w:t>
            </w:r>
            <w:proofErr w:type="gramEnd"/>
            <w:r w:rsidRPr="00B166E8">
              <w:rPr>
                <w:rFonts w:ascii="Calibri" w:hAnsi="Calibri"/>
                <w:sz w:val="16"/>
                <w:szCs w:val="16"/>
              </w:rPr>
              <w:t xml:space="preserve"> ,</w:t>
            </w:r>
            <w:proofErr w:type="spellStart"/>
            <w:proofErr w:type="gramStart"/>
            <w:r w:rsidRPr="00B166E8">
              <w:rPr>
                <w:rFonts w:ascii="Calibri" w:hAnsi="Calibri"/>
                <w:sz w:val="16"/>
                <w:szCs w:val="16"/>
              </w:rPr>
              <w:t>doufáme</w:t>
            </w:r>
            <w:proofErr w:type="gramEnd"/>
            <w:r w:rsidRPr="00B166E8">
              <w:rPr>
                <w:rFonts w:ascii="Calibri" w:hAnsi="Calibri"/>
                <w:sz w:val="16"/>
                <w:szCs w:val="16"/>
              </w:rPr>
              <w:t>,že</w:t>
            </w:r>
            <w:proofErr w:type="spellEnd"/>
            <w:r w:rsidRPr="00B166E8">
              <w:rPr>
                <w:rFonts w:ascii="Calibri" w:hAnsi="Calibri"/>
                <w:sz w:val="16"/>
                <w:szCs w:val="16"/>
              </w:rPr>
              <w:t xml:space="preserve"> napomůže k získání evropských dotací.</w:t>
            </w:r>
          </w:p>
        </w:tc>
        <w:tc>
          <w:tcPr>
            <w:tcW w:w="1276" w:type="dxa"/>
            <w:tcBorders>
              <w:top w:val="nil"/>
              <w:left w:val="nil"/>
              <w:bottom w:val="single" w:sz="8" w:space="0" w:color="auto"/>
              <w:right w:val="single" w:sz="4" w:space="0" w:color="auto"/>
            </w:tcBorders>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 xml:space="preserve"> </w:t>
            </w:r>
            <w:r w:rsidRPr="00A14694">
              <w:rPr>
                <w:rFonts w:ascii="Calibri" w:hAnsi="Calibri"/>
                <w:sz w:val="16"/>
                <w:szCs w:val="16"/>
              </w:rPr>
              <w:t>Územní plán a jeho Jednoduchý datový model zpracovaný v GIS</w:t>
            </w:r>
          </w:p>
        </w:tc>
        <w:tc>
          <w:tcPr>
            <w:tcW w:w="708" w:type="dxa"/>
            <w:tcBorders>
              <w:top w:val="nil"/>
              <w:left w:val="nil"/>
              <w:bottom w:val="single" w:sz="8" w:space="0" w:color="auto"/>
              <w:right w:val="single" w:sz="4" w:space="0" w:color="auto"/>
            </w:tcBorders>
            <w:noWrap/>
            <w:vAlign w:val="center"/>
          </w:tcPr>
          <w:p w:rsidR="00110DB2" w:rsidRPr="00CC00A3" w:rsidRDefault="00110DB2" w:rsidP="0096364B">
            <w:pPr>
              <w:autoSpaceDE/>
              <w:autoSpaceDN/>
              <w:rPr>
                <w:rFonts w:asciiTheme="minorHAnsi" w:hAnsiTheme="minorHAnsi"/>
                <w:sz w:val="16"/>
                <w:szCs w:val="16"/>
              </w:rPr>
            </w:pPr>
            <w:r>
              <w:rPr>
                <w:rFonts w:asciiTheme="minorHAnsi" w:hAnsiTheme="minorHAnsi"/>
                <w:sz w:val="16"/>
                <w:szCs w:val="16"/>
              </w:rPr>
              <w:t>78 650</w:t>
            </w:r>
          </w:p>
        </w:tc>
        <w:tc>
          <w:tcPr>
            <w:tcW w:w="709" w:type="dxa"/>
            <w:tcBorders>
              <w:top w:val="nil"/>
              <w:left w:val="nil"/>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55 055</w:t>
            </w:r>
          </w:p>
        </w:tc>
        <w:tc>
          <w:tcPr>
            <w:tcW w:w="567" w:type="dxa"/>
            <w:tcBorders>
              <w:top w:val="nil"/>
              <w:left w:val="nil"/>
              <w:bottom w:val="single" w:sz="8"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73,66</w:t>
            </w:r>
          </w:p>
        </w:tc>
        <w:tc>
          <w:tcPr>
            <w:tcW w:w="851" w:type="dxa"/>
            <w:tcBorders>
              <w:top w:val="nil"/>
              <w:left w:val="nil"/>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ANO </w:t>
            </w:r>
          </w:p>
        </w:tc>
        <w:tc>
          <w:tcPr>
            <w:tcW w:w="708" w:type="dxa"/>
            <w:tcBorders>
              <w:top w:val="single" w:sz="4" w:space="0" w:color="auto"/>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30</w:t>
            </w:r>
          </w:p>
        </w:tc>
        <w:tc>
          <w:tcPr>
            <w:tcW w:w="567" w:type="dxa"/>
            <w:gridSpan w:val="2"/>
            <w:tcBorders>
              <w:top w:val="nil"/>
              <w:left w:val="single" w:sz="4" w:space="0" w:color="auto"/>
              <w:bottom w:val="single" w:sz="8" w:space="0" w:color="auto"/>
              <w:right w:val="single" w:sz="4"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0</w:t>
            </w:r>
          </w:p>
        </w:tc>
        <w:tc>
          <w:tcPr>
            <w:tcW w:w="535" w:type="dxa"/>
            <w:tcBorders>
              <w:top w:val="nil"/>
              <w:left w:val="nil"/>
              <w:bottom w:val="single" w:sz="8" w:space="0" w:color="auto"/>
              <w:right w:val="single" w:sz="8"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30</w:t>
            </w:r>
          </w:p>
        </w:tc>
      </w:tr>
      <w:tr w:rsidR="00110DB2" w:rsidRPr="00A6224A" w:rsidTr="000023EF">
        <w:trPr>
          <w:gridAfter w:val="1"/>
          <w:wAfter w:w="18" w:type="dxa"/>
          <w:trHeight w:val="1115"/>
        </w:trPr>
        <w:tc>
          <w:tcPr>
            <w:tcW w:w="354" w:type="dxa"/>
            <w:tcBorders>
              <w:top w:val="nil"/>
              <w:left w:val="single" w:sz="8" w:space="0" w:color="auto"/>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lastRenderedPageBreak/>
              <w:t>21</w:t>
            </w:r>
          </w:p>
        </w:tc>
        <w:tc>
          <w:tcPr>
            <w:tcW w:w="850" w:type="dxa"/>
            <w:gridSpan w:val="2"/>
            <w:tcBorders>
              <w:top w:val="nil"/>
              <w:left w:val="nil"/>
              <w:bottom w:val="single" w:sz="8"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Zlatá Olešnice</w:t>
            </w:r>
          </w:p>
        </w:tc>
        <w:tc>
          <w:tcPr>
            <w:tcW w:w="993" w:type="dxa"/>
            <w:gridSpan w:val="2"/>
            <w:tcBorders>
              <w:top w:val="nil"/>
              <w:left w:val="nil"/>
              <w:bottom w:val="single" w:sz="8"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Návrh ÚP Zlatá Olešnice</w:t>
            </w:r>
          </w:p>
        </w:tc>
        <w:tc>
          <w:tcPr>
            <w:tcW w:w="6095" w:type="dxa"/>
            <w:gridSpan w:val="6"/>
            <w:tcBorders>
              <w:top w:val="nil"/>
              <w:left w:val="nil"/>
              <w:bottom w:val="single" w:sz="8" w:space="0" w:color="auto"/>
              <w:right w:val="single" w:sz="4" w:space="0" w:color="auto"/>
            </w:tcBorders>
            <w:vAlign w:val="bottom"/>
          </w:tcPr>
          <w:p w:rsidR="00110DB2" w:rsidRPr="004908BE" w:rsidRDefault="00110DB2" w:rsidP="00F224B9">
            <w:pPr>
              <w:autoSpaceDE/>
              <w:autoSpaceDN/>
              <w:rPr>
                <w:rFonts w:asciiTheme="minorHAnsi" w:hAnsiTheme="minorHAnsi"/>
                <w:sz w:val="16"/>
                <w:szCs w:val="16"/>
              </w:rPr>
            </w:pPr>
            <w:r w:rsidRPr="004908BE">
              <w:rPr>
                <w:rFonts w:asciiTheme="minorHAnsi" w:hAnsiTheme="minorHAnsi"/>
                <w:sz w:val="16"/>
                <w:szCs w:val="16"/>
              </w:rPr>
              <w:t xml:space="preserve">Jedná se o vypracování Návrhu ÚP Zlatá Olešnice dle požadavků </w:t>
            </w:r>
            <w:proofErr w:type="spellStart"/>
            <w:r w:rsidRPr="004908BE">
              <w:rPr>
                <w:rFonts w:asciiTheme="minorHAnsi" w:hAnsiTheme="minorHAnsi"/>
                <w:sz w:val="16"/>
                <w:szCs w:val="16"/>
              </w:rPr>
              <w:t>vyplývajích</w:t>
            </w:r>
            <w:proofErr w:type="spellEnd"/>
            <w:r w:rsidRPr="004908BE">
              <w:rPr>
                <w:rFonts w:asciiTheme="minorHAnsi" w:hAnsiTheme="minorHAnsi"/>
                <w:sz w:val="16"/>
                <w:szCs w:val="16"/>
              </w:rPr>
              <w:t xml:space="preserve"> ze schváleného Zadání ÚP Zlatá Olešnice a dle Přílohy č. 7 Vyhlášky č. 500/2006 Sb. Zpracovaný návrh ÚP bude sloužit pro projednání dle § 50 stavebního zákona. Z hlediska vydaných ZÚR LK se budou upřesňovat návrhy a koridory pro nadregionální biokoridor K 22MB a nadregionální biocentrum NC 44 Údolí Jizery a Kamenice. Zároveň je území obce dotčeno prověřením změn územním studií ÚS5 řešení zásobování pitnou vodou SV části Semilska.</w:t>
            </w:r>
          </w:p>
          <w:p w:rsidR="00110DB2" w:rsidRPr="00CC00A3" w:rsidRDefault="00110DB2" w:rsidP="00F224B9">
            <w:pPr>
              <w:autoSpaceDE/>
              <w:autoSpaceDN/>
              <w:rPr>
                <w:rFonts w:asciiTheme="minorHAnsi" w:hAnsiTheme="minorHAnsi"/>
                <w:sz w:val="16"/>
                <w:szCs w:val="16"/>
              </w:rPr>
            </w:pPr>
          </w:p>
        </w:tc>
        <w:tc>
          <w:tcPr>
            <w:tcW w:w="1276" w:type="dxa"/>
            <w:tcBorders>
              <w:top w:val="nil"/>
              <w:left w:val="nil"/>
              <w:bottom w:val="single" w:sz="8" w:space="0" w:color="auto"/>
              <w:right w:val="single" w:sz="4" w:space="0" w:color="auto"/>
            </w:tcBorders>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 xml:space="preserve"> </w:t>
            </w:r>
            <w:r w:rsidRPr="00A14694">
              <w:rPr>
                <w:rFonts w:ascii="Calibri" w:hAnsi="Calibri"/>
                <w:sz w:val="16"/>
                <w:szCs w:val="16"/>
              </w:rPr>
              <w:t>Územní plán a jeho Jednoduchý datový model zpracovaný v GIS</w:t>
            </w:r>
          </w:p>
        </w:tc>
        <w:tc>
          <w:tcPr>
            <w:tcW w:w="708" w:type="dxa"/>
            <w:tcBorders>
              <w:top w:val="nil"/>
              <w:left w:val="nil"/>
              <w:bottom w:val="single" w:sz="8" w:space="0" w:color="auto"/>
              <w:right w:val="single" w:sz="4" w:space="0" w:color="auto"/>
            </w:tcBorders>
            <w:noWrap/>
            <w:vAlign w:val="center"/>
          </w:tcPr>
          <w:p w:rsidR="00110DB2" w:rsidRPr="00CC00A3" w:rsidRDefault="00110DB2" w:rsidP="0096364B">
            <w:pPr>
              <w:autoSpaceDE/>
              <w:autoSpaceDN/>
              <w:rPr>
                <w:rFonts w:asciiTheme="minorHAnsi" w:hAnsiTheme="minorHAnsi"/>
                <w:sz w:val="16"/>
                <w:szCs w:val="16"/>
              </w:rPr>
            </w:pPr>
            <w:r>
              <w:rPr>
                <w:rFonts w:asciiTheme="minorHAnsi" w:hAnsiTheme="minorHAnsi"/>
                <w:sz w:val="16"/>
                <w:szCs w:val="16"/>
              </w:rPr>
              <w:t>96 000</w:t>
            </w:r>
          </w:p>
        </w:tc>
        <w:tc>
          <w:tcPr>
            <w:tcW w:w="709" w:type="dxa"/>
            <w:tcBorders>
              <w:top w:val="nil"/>
              <w:left w:val="nil"/>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67 200</w:t>
            </w:r>
          </w:p>
        </w:tc>
        <w:tc>
          <w:tcPr>
            <w:tcW w:w="567" w:type="dxa"/>
            <w:tcBorders>
              <w:top w:val="nil"/>
              <w:left w:val="nil"/>
              <w:bottom w:val="single" w:sz="8"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73,66</w:t>
            </w:r>
          </w:p>
        </w:tc>
        <w:tc>
          <w:tcPr>
            <w:tcW w:w="851" w:type="dxa"/>
            <w:tcBorders>
              <w:top w:val="nil"/>
              <w:left w:val="nil"/>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 ANO</w:t>
            </w:r>
          </w:p>
        </w:tc>
        <w:tc>
          <w:tcPr>
            <w:tcW w:w="708" w:type="dxa"/>
            <w:tcBorders>
              <w:top w:val="single" w:sz="4" w:space="0" w:color="auto"/>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30</w:t>
            </w:r>
          </w:p>
        </w:tc>
        <w:tc>
          <w:tcPr>
            <w:tcW w:w="567" w:type="dxa"/>
            <w:gridSpan w:val="2"/>
            <w:tcBorders>
              <w:top w:val="nil"/>
              <w:left w:val="single" w:sz="4" w:space="0" w:color="auto"/>
              <w:bottom w:val="single" w:sz="8" w:space="0" w:color="auto"/>
              <w:right w:val="single" w:sz="4"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0</w:t>
            </w:r>
          </w:p>
        </w:tc>
        <w:tc>
          <w:tcPr>
            <w:tcW w:w="535" w:type="dxa"/>
            <w:tcBorders>
              <w:top w:val="nil"/>
              <w:left w:val="nil"/>
              <w:bottom w:val="single" w:sz="8" w:space="0" w:color="auto"/>
              <w:right w:val="single" w:sz="8"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30</w:t>
            </w:r>
          </w:p>
        </w:tc>
      </w:tr>
      <w:tr w:rsidR="00110DB2" w:rsidRPr="00A6224A" w:rsidTr="000023EF">
        <w:trPr>
          <w:gridAfter w:val="1"/>
          <w:wAfter w:w="18" w:type="dxa"/>
          <w:trHeight w:val="300"/>
        </w:trPr>
        <w:tc>
          <w:tcPr>
            <w:tcW w:w="354" w:type="dxa"/>
            <w:tcBorders>
              <w:top w:val="nil"/>
              <w:left w:val="single" w:sz="8" w:space="0" w:color="auto"/>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22</w:t>
            </w:r>
          </w:p>
        </w:tc>
        <w:tc>
          <w:tcPr>
            <w:tcW w:w="850" w:type="dxa"/>
            <w:gridSpan w:val="2"/>
            <w:tcBorders>
              <w:top w:val="nil"/>
              <w:left w:val="nil"/>
              <w:bottom w:val="single" w:sz="8"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Maršovice</w:t>
            </w:r>
          </w:p>
        </w:tc>
        <w:tc>
          <w:tcPr>
            <w:tcW w:w="993" w:type="dxa"/>
            <w:gridSpan w:val="2"/>
            <w:tcBorders>
              <w:top w:val="nil"/>
              <w:left w:val="nil"/>
              <w:bottom w:val="single" w:sz="8"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Návrh ÚP Maršovice</w:t>
            </w:r>
          </w:p>
        </w:tc>
        <w:tc>
          <w:tcPr>
            <w:tcW w:w="6095" w:type="dxa"/>
            <w:gridSpan w:val="6"/>
            <w:tcBorders>
              <w:top w:val="nil"/>
              <w:left w:val="nil"/>
              <w:bottom w:val="single" w:sz="8" w:space="0" w:color="auto"/>
              <w:right w:val="single" w:sz="4" w:space="0" w:color="auto"/>
            </w:tcBorders>
            <w:vAlign w:val="bottom"/>
          </w:tcPr>
          <w:p w:rsidR="00110DB2" w:rsidRPr="00CC00A3" w:rsidRDefault="00110DB2" w:rsidP="00F224B9">
            <w:pPr>
              <w:autoSpaceDE/>
              <w:autoSpaceDN/>
              <w:rPr>
                <w:rFonts w:asciiTheme="minorHAnsi" w:hAnsiTheme="minorHAnsi"/>
                <w:sz w:val="16"/>
                <w:szCs w:val="16"/>
              </w:rPr>
            </w:pPr>
            <w:r w:rsidRPr="00B166E8">
              <w:rPr>
                <w:rFonts w:ascii="Calibri" w:hAnsi="Calibri"/>
                <w:sz w:val="16"/>
                <w:szCs w:val="16"/>
              </w:rPr>
              <w:t>Obec Maršovice má platný Územní plán sídelního útvaru z roku 1994. Od té doby se několikrát změnila legislativa. Obec chce prostřednictvím nového územního plánu vytvořit podmínky pro vyvážený rozvoj území. V obci je neustálý zájem o plochy pro bydlení (za 10 let vzrostl počet obyvatel o cca 150 obyvatel) a proto se uvažuje taky i o posílení složky občanského vybavení, dopravní a technické infrastruktury. Ze Zadání ÚP vyplynuly taky požadavky z nadřazené dokumentace ZÚR LK na zapracování prvků nadregionálního ÚSES.</w:t>
            </w:r>
          </w:p>
        </w:tc>
        <w:tc>
          <w:tcPr>
            <w:tcW w:w="1276" w:type="dxa"/>
            <w:tcBorders>
              <w:top w:val="nil"/>
              <w:left w:val="nil"/>
              <w:bottom w:val="single" w:sz="8" w:space="0" w:color="auto"/>
              <w:right w:val="single" w:sz="4" w:space="0" w:color="auto"/>
            </w:tcBorders>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 xml:space="preserve"> </w:t>
            </w:r>
            <w:r w:rsidRPr="00A14694">
              <w:rPr>
                <w:rFonts w:ascii="Calibri" w:hAnsi="Calibri"/>
                <w:sz w:val="16"/>
                <w:szCs w:val="16"/>
              </w:rPr>
              <w:t>Územní plán a jeho Jednoduchý datový model zpracovaný v GIS</w:t>
            </w:r>
          </w:p>
        </w:tc>
        <w:tc>
          <w:tcPr>
            <w:tcW w:w="708" w:type="dxa"/>
            <w:tcBorders>
              <w:top w:val="nil"/>
              <w:left w:val="nil"/>
              <w:bottom w:val="single" w:sz="8" w:space="0" w:color="auto"/>
              <w:right w:val="single" w:sz="4" w:space="0" w:color="auto"/>
            </w:tcBorders>
            <w:noWrap/>
            <w:vAlign w:val="center"/>
          </w:tcPr>
          <w:p w:rsidR="00110DB2" w:rsidRPr="00CC00A3" w:rsidRDefault="00110DB2" w:rsidP="0096364B">
            <w:pPr>
              <w:autoSpaceDE/>
              <w:autoSpaceDN/>
              <w:rPr>
                <w:rFonts w:asciiTheme="minorHAnsi" w:hAnsiTheme="minorHAnsi"/>
                <w:sz w:val="16"/>
                <w:szCs w:val="16"/>
              </w:rPr>
            </w:pPr>
            <w:r>
              <w:rPr>
                <w:rFonts w:asciiTheme="minorHAnsi" w:hAnsiTheme="minorHAnsi"/>
                <w:sz w:val="16"/>
                <w:szCs w:val="16"/>
              </w:rPr>
              <w:t>198 000</w:t>
            </w:r>
          </w:p>
        </w:tc>
        <w:tc>
          <w:tcPr>
            <w:tcW w:w="709" w:type="dxa"/>
            <w:tcBorders>
              <w:top w:val="nil"/>
              <w:left w:val="nil"/>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100 000</w:t>
            </w:r>
          </w:p>
        </w:tc>
        <w:tc>
          <w:tcPr>
            <w:tcW w:w="567" w:type="dxa"/>
            <w:tcBorders>
              <w:top w:val="nil"/>
              <w:left w:val="nil"/>
              <w:bottom w:val="single" w:sz="8"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73,66</w:t>
            </w:r>
          </w:p>
        </w:tc>
        <w:tc>
          <w:tcPr>
            <w:tcW w:w="851" w:type="dxa"/>
            <w:tcBorders>
              <w:top w:val="nil"/>
              <w:left w:val="nil"/>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bCs/>
                <w:sz w:val="16"/>
                <w:szCs w:val="16"/>
              </w:rPr>
            </w:pPr>
            <w:r w:rsidRPr="00CC00A3">
              <w:rPr>
                <w:rFonts w:asciiTheme="minorHAnsi" w:hAnsiTheme="minorHAnsi"/>
                <w:bCs/>
                <w:sz w:val="16"/>
                <w:szCs w:val="16"/>
              </w:rPr>
              <w:t> ANO</w:t>
            </w:r>
          </w:p>
        </w:tc>
        <w:tc>
          <w:tcPr>
            <w:tcW w:w="708" w:type="dxa"/>
            <w:tcBorders>
              <w:top w:val="single" w:sz="4" w:space="0" w:color="auto"/>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25</w:t>
            </w:r>
          </w:p>
        </w:tc>
        <w:tc>
          <w:tcPr>
            <w:tcW w:w="567" w:type="dxa"/>
            <w:gridSpan w:val="2"/>
            <w:tcBorders>
              <w:top w:val="nil"/>
              <w:left w:val="single" w:sz="4" w:space="0" w:color="auto"/>
              <w:bottom w:val="single" w:sz="8" w:space="0" w:color="auto"/>
              <w:right w:val="single" w:sz="4"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0</w:t>
            </w:r>
          </w:p>
        </w:tc>
        <w:tc>
          <w:tcPr>
            <w:tcW w:w="535" w:type="dxa"/>
            <w:tcBorders>
              <w:top w:val="nil"/>
              <w:left w:val="nil"/>
              <w:bottom w:val="single" w:sz="8" w:space="0" w:color="auto"/>
              <w:right w:val="single" w:sz="8"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25</w:t>
            </w:r>
          </w:p>
        </w:tc>
      </w:tr>
      <w:tr w:rsidR="00110DB2" w:rsidRPr="00A6224A" w:rsidTr="000023EF">
        <w:trPr>
          <w:gridAfter w:val="1"/>
          <w:wAfter w:w="18" w:type="dxa"/>
          <w:trHeight w:val="300"/>
        </w:trPr>
        <w:tc>
          <w:tcPr>
            <w:tcW w:w="354" w:type="dxa"/>
            <w:tcBorders>
              <w:top w:val="nil"/>
              <w:left w:val="single" w:sz="8" w:space="0" w:color="auto"/>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23</w:t>
            </w:r>
          </w:p>
        </w:tc>
        <w:tc>
          <w:tcPr>
            <w:tcW w:w="850" w:type="dxa"/>
            <w:gridSpan w:val="2"/>
            <w:tcBorders>
              <w:top w:val="nil"/>
              <w:left w:val="nil"/>
              <w:bottom w:val="single" w:sz="8" w:space="0" w:color="auto"/>
              <w:right w:val="single" w:sz="4" w:space="0" w:color="auto"/>
            </w:tcBorders>
            <w:vAlign w:val="center"/>
          </w:tcPr>
          <w:p w:rsidR="00110DB2" w:rsidRPr="00CC00A3" w:rsidRDefault="00110DB2" w:rsidP="00F224B9">
            <w:pPr>
              <w:rPr>
                <w:rFonts w:asciiTheme="minorHAnsi" w:hAnsiTheme="minorHAnsi"/>
                <w:sz w:val="16"/>
                <w:szCs w:val="16"/>
              </w:rPr>
            </w:pPr>
            <w:r w:rsidRPr="00CC00A3">
              <w:rPr>
                <w:rFonts w:asciiTheme="minorHAnsi" w:hAnsiTheme="minorHAnsi"/>
                <w:sz w:val="16"/>
                <w:szCs w:val="16"/>
              </w:rPr>
              <w:t>Pěnčín u JBC</w:t>
            </w:r>
          </w:p>
        </w:tc>
        <w:tc>
          <w:tcPr>
            <w:tcW w:w="993" w:type="dxa"/>
            <w:gridSpan w:val="2"/>
            <w:tcBorders>
              <w:top w:val="nil"/>
              <w:left w:val="nil"/>
              <w:bottom w:val="single" w:sz="8"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Návrh ÚP Pěnčín u JBC</w:t>
            </w:r>
          </w:p>
        </w:tc>
        <w:tc>
          <w:tcPr>
            <w:tcW w:w="6095" w:type="dxa"/>
            <w:gridSpan w:val="6"/>
            <w:tcBorders>
              <w:top w:val="nil"/>
              <w:left w:val="nil"/>
              <w:bottom w:val="single" w:sz="8" w:space="0" w:color="auto"/>
              <w:right w:val="single" w:sz="4" w:space="0" w:color="auto"/>
            </w:tcBorders>
            <w:vAlign w:val="bottom"/>
          </w:tcPr>
          <w:p w:rsidR="00110DB2" w:rsidRPr="00CC00A3" w:rsidRDefault="00110DB2" w:rsidP="00F224B9">
            <w:pPr>
              <w:autoSpaceDE/>
              <w:autoSpaceDN/>
              <w:rPr>
                <w:rFonts w:asciiTheme="minorHAnsi" w:hAnsiTheme="minorHAnsi"/>
                <w:sz w:val="16"/>
                <w:szCs w:val="16"/>
              </w:rPr>
            </w:pPr>
            <w:r w:rsidRPr="00B166E8">
              <w:rPr>
                <w:rFonts w:ascii="Calibri" w:hAnsi="Calibri"/>
                <w:sz w:val="16"/>
                <w:szCs w:val="16"/>
              </w:rPr>
              <w:t xml:space="preserve">Obec má platný územní plán sídelního útvaru od </w:t>
            </w:r>
            <w:proofErr w:type="gramStart"/>
            <w:r w:rsidRPr="00B166E8">
              <w:rPr>
                <w:rFonts w:ascii="Calibri" w:hAnsi="Calibri"/>
                <w:sz w:val="16"/>
                <w:szCs w:val="16"/>
              </w:rPr>
              <w:t>r.1997</w:t>
            </w:r>
            <w:proofErr w:type="gramEnd"/>
            <w:r w:rsidRPr="00B166E8">
              <w:rPr>
                <w:rFonts w:ascii="Calibri" w:hAnsi="Calibri"/>
                <w:sz w:val="16"/>
                <w:szCs w:val="16"/>
              </w:rPr>
              <w:t xml:space="preserve">, který byl změněn - Změnou ÚPNSÚ 1-5. Zastupitelstvo obce Pěnčín schválilo </w:t>
            </w:r>
            <w:proofErr w:type="spellStart"/>
            <w:r w:rsidRPr="00B166E8">
              <w:rPr>
                <w:rFonts w:ascii="Calibri" w:hAnsi="Calibri"/>
                <w:sz w:val="16"/>
                <w:szCs w:val="16"/>
              </w:rPr>
              <w:t>usn</w:t>
            </w:r>
            <w:proofErr w:type="spellEnd"/>
            <w:r w:rsidRPr="00B166E8">
              <w:rPr>
                <w:rFonts w:ascii="Calibri" w:hAnsi="Calibri"/>
                <w:sz w:val="16"/>
                <w:szCs w:val="16"/>
              </w:rPr>
              <w:t>. č. 215/2011 pořízení Územního plánu obce Pěnčín, který bude zpracován v souladu s novým zákonem č.183/2006 Sb., o územním plánování a stavebním řádu. ÚP z roku 1997, včetně všech doplnění je již zastaralý a neřeší všechny požadavky obce, občanů, Nový ÚP bude také řešit požadavky vyplývající z územně analytických podkladů Libereckého kraje. V</w:t>
            </w:r>
          </w:p>
        </w:tc>
        <w:tc>
          <w:tcPr>
            <w:tcW w:w="1276" w:type="dxa"/>
            <w:tcBorders>
              <w:top w:val="nil"/>
              <w:left w:val="nil"/>
              <w:bottom w:val="single" w:sz="8" w:space="0" w:color="auto"/>
              <w:right w:val="single" w:sz="4" w:space="0" w:color="auto"/>
            </w:tcBorders>
            <w:vAlign w:val="center"/>
          </w:tcPr>
          <w:p w:rsidR="00110DB2" w:rsidRPr="00CC00A3" w:rsidRDefault="00110DB2" w:rsidP="0096364B">
            <w:pPr>
              <w:autoSpaceDE/>
              <w:autoSpaceDN/>
              <w:rPr>
                <w:rFonts w:asciiTheme="minorHAnsi" w:hAnsiTheme="minorHAnsi"/>
                <w:sz w:val="16"/>
                <w:szCs w:val="16"/>
              </w:rPr>
            </w:pPr>
            <w:r w:rsidRPr="00CC00A3">
              <w:rPr>
                <w:rFonts w:asciiTheme="minorHAnsi" w:hAnsiTheme="minorHAnsi"/>
                <w:sz w:val="16"/>
                <w:szCs w:val="16"/>
              </w:rPr>
              <w:t> </w:t>
            </w:r>
            <w:r>
              <w:rPr>
                <w:rFonts w:asciiTheme="minorHAnsi" w:hAnsiTheme="minorHAnsi"/>
                <w:sz w:val="16"/>
                <w:szCs w:val="16"/>
              </w:rPr>
              <w:t xml:space="preserve"> </w:t>
            </w:r>
            <w:r w:rsidRPr="00A14694">
              <w:rPr>
                <w:rFonts w:ascii="Calibri" w:hAnsi="Calibri"/>
                <w:sz w:val="16"/>
                <w:szCs w:val="16"/>
              </w:rPr>
              <w:t>Územní plán a jeho Jednoduchý datový model zpracovaný v GIS</w:t>
            </w:r>
          </w:p>
        </w:tc>
        <w:tc>
          <w:tcPr>
            <w:tcW w:w="708" w:type="dxa"/>
            <w:tcBorders>
              <w:top w:val="nil"/>
              <w:left w:val="nil"/>
              <w:bottom w:val="single" w:sz="8" w:space="0" w:color="auto"/>
              <w:right w:val="single" w:sz="4" w:space="0" w:color="auto"/>
            </w:tcBorders>
            <w:noWrap/>
            <w:vAlign w:val="center"/>
          </w:tcPr>
          <w:p w:rsidR="00110DB2" w:rsidRPr="00CC00A3" w:rsidRDefault="00110DB2" w:rsidP="0096364B">
            <w:pPr>
              <w:autoSpaceDE/>
              <w:autoSpaceDN/>
              <w:rPr>
                <w:rFonts w:asciiTheme="minorHAnsi" w:hAnsiTheme="minorHAnsi"/>
                <w:sz w:val="16"/>
                <w:szCs w:val="16"/>
              </w:rPr>
            </w:pPr>
            <w:r>
              <w:rPr>
                <w:rFonts w:asciiTheme="minorHAnsi" w:hAnsiTheme="minorHAnsi"/>
                <w:sz w:val="16"/>
                <w:szCs w:val="16"/>
              </w:rPr>
              <w:t>157 300</w:t>
            </w:r>
          </w:p>
        </w:tc>
        <w:tc>
          <w:tcPr>
            <w:tcW w:w="709" w:type="dxa"/>
            <w:tcBorders>
              <w:top w:val="nil"/>
              <w:left w:val="nil"/>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100 000</w:t>
            </w:r>
          </w:p>
        </w:tc>
        <w:tc>
          <w:tcPr>
            <w:tcW w:w="567" w:type="dxa"/>
            <w:tcBorders>
              <w:top w:val="nil"/>
              <w:left w:val="nil"/>
              <w:bottom w:val="single" w:sz="8" w:space="0" w:color="auto"/>
              <w:right w:val="single" w:sz="4" w:space="0" w:color="auto"/>
            </w:tcBorders>
            <w:vAlign w:val="center"/>
          </w:tcPr>
          <w:p w:rsidR="00110DB2" w:rsidRPr="00CC00A3" w:rsidRDefault="00110DB2" w:rsidP="00F224B9">
            <w:pPr>
              <w:autoSpaceDE/>
              <w:autoSpaceDN/>
              <w:rPr>
                <w:rFonts w:asciiTheme="minorHAnsi" w:hAnsiTheme="minorHAnsi"/>
                <w:sz w:val="16"/>
                <w:szCs w:val="16"/>
              </w:rPr>
            </w:pPr>
            <w:r>
              <w:rPr>
                <w:rFonts w:asciiTheme="minorHAnsi" w:hAnsiTheme="minorHAnsi"/>
                <w:sz w:val="16"/>
                <w:szCs w:val="16"/>
              </w:rPr>
              <w:t>73,66</w:t>
            </w:r>
          </w:p>
        </w:tc>
        <w:tc>
          <w:tcPr>
            <w:tcW w:w="851" w:type="dxa"/>
            <w:tcBorders>
              <w:top w:val="nil"/>
              <w:left w:val="nil"/>
              <w:bottom w:val="single" w:sz="8" w:space="0" w:color="auto"/>
              <w:right w:val="single" w:sz="4" w:space="0" w:color="auto"/>
            </w:tcBorders>
            <w:noWrap/>
            <w:vAlign w:val="center"/>
          </w:tcPr>
          <w:p w:rsidR="00110DB2" w:rsidRPr="00CC00A3" w:rsidRDefault="00110DB2" w:rsidP="00F224B9">
            <w:pPr>
              <w:autoSpaceDE/>
              <w:autoSpaceDN/>
              <w:rPr>
                <w:rFonts w:asciiTheme="minorHAnsi" w:hAnsiTheme="minorHAnsi"/>
                <w:sz w:val="16"/>
                <w:szCs w:val="16"/>
              </w:rPr>
            </w:pPr>
            <w:r w:rsidRPr="00CC00A3">
              <w:rPr>
                <w:rFonts w:asciiTheme="minorHAnsi" w:hAnsiTheme="minorHAnsi"/>
                <w:sz w:val="16"/>
                <w:szCs w:val="16"/>
              </w:rPr>
              <w:t>ANO</w:t>
            </w:r>
          </w:p>
        </w:tc>
        <w:tc>
          <w:tcPr>
            <w:tcW w:w="708" w:type="dxa"/>
            <w:tcBorders>
              <w:top w:val="single" w:sz="4" w:space="0" w:color="auto"/>
              <w:left w:val="nil"/>
              <w:bottom w:val="single" w:sz="4" w:space="0" w:color="auto"/>
              <w:right w:val="single" w:sz="4" w:space="0" w:color="auto"/>
            </w:tcBorders>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25</w:t>
            </w:r>
          </w:p>
        </w:tc>
        <w:tc>
          <w:tcPr>
            <w:tcW w:w="567" w:type="dxa"/>
            <w:gridSpan w:val="2"/>
            <w:tcBorders>
              <w:top w:val="nil"/>
              <w:left w:val="single" w:sz="4" w:space="0" w:color="auto"/>
              <w:bottom w:val="single" w:sz="8" w:space="0" w:color="auto"/>
              <w:right w:val="single" w:sz="4" w:space="0" w:color="auto"/>
            </w:tcBorders>
            <w:noWrap/>
            <w:vAlign w:val="center"/>
          </w:tcPr>
          <w:p w:rsidR="00110DB2" w:rsidRPr="00CC00A3" w:rsidRDefault="00110DB2" w:rsidP="00F224B9">
            <w:pPr>
              <w:rPr>
                <w:rFonts w:asciiTheme="minorHAnsi" w:hAnsiTheme="minorHAnsi"/>
                <w:color w:val="000000"/>
                <w:sz w:val="16"/>
                <w:szCs w:val="16"/>
              </w:rPr>
            </w:pPr>
            <w:r w:rsidRPr="00CC00A3">
              <w:rPr>
                <w:rFonts w:asciiTheme="minorHAnsi" w:hAnsiTheme="minorHAnsi"/>
                <w:color w:val="000000"/>
                <w:sz w:val="16"/>
                <w:szCs w:val="16"/>
              </w:rPr>
              <w:t>0</w:t>
            </w:r>
          </w:p>
        </w:tc>
        <w:tc>
          <w:tcPr>
            <w:tcW w:w="535" w:type="dxa"/>
            <w:tcBorders>
              <w:top w:val="nil"/>
              <w:left w:val="nil"/>
              <w:bottom w:val="single" w:sz="8" w:space="0" w:color="auto"/>
              <w:right w:val="single" w:sz="8" w:space="0" w:color="auto"/>
            </w:tcBorders>
            <w:noWrap/>
            <w:vAlign w:val="center"/>
          </w:tcPr>
          <w:p w:rsidR="00110DB2" w:rsidRPr="00CC00A3" w:rsidRDefault="00110DB2" w:rsidP="00F224B9">
            <w:pPr>
              <w:rPr>
                <w:rFonts w:asciiTheme="minorHAnsi" w:hAnsiTheme="minorHAnsi"/>
                <w:sz w:val="16"/>
                <w:szCs w:val="16"/>
              </w:rPr>
            </w:pPr>
            <w:r w:rsidRPr="00CC00A3">
              <w:rPr>
                <w:rFonts w:asciiTheme="minorHAnsi" w:hAnsiTheme="minorHAnsi"/>
                <w:sz w:val="16"/>
                <w:szCs w:val="16"/>
              </w:rPr>
              <w:t>25</w:t>
            </w:r>
          </w:p>
        </w:tc>
      </w:tr>
      <w:tr w:rsidR="00110DB2" w:rsidRPr="00A6224A" w:rsidTr="000023EF">
        <w:trPr>
          <w:gridAfter w:val="1"/>
          <w:wAfter w:w="18" w:type="dxa"/>
          <w:trHeight w:val="300"/>
        </w:trPr>
        <w:tc>
          <w:tcPr>
            <w:tcW w:w="1204" w:type="dxa"/>
            <w:gridSpan w:val="3"/>
            <w:tcBorders>
              <w:top w:val="nil"/>
              <w:left w:val="nil"/>
              <w:bottom w:val="nil"/>
              <w:right w:val="nil"/>
            </w:tcBorders>
            <w:noWrap/>
            <w:vAlign w:val="bottom"/>
          </w:tcPr>
          <w:p w:rsidR="00110DB2" w:rsidRPr="00A6224A" w:rsidRDefault="00110DB2" w:rsidP="00F224B9">
            <w:pPr>
              <w:autoSpaceDE/>
              <w:autoSpaceDN/>
              <w:rPr>
                <w:b/>
                <w:bCs/>
                <w:sz w:val="16"/>
                <w:szCs w:val="16"/>
              </w:rPr>
            </w:pPr>
          </w:p>
        </w:tc>
        <w:tc>
          <w:tcPr>
            <w:tcW w:w="993" w:type="dxa"/>
            <w:gridSpan w:val="2"/>
            <w:tcBorders>
              <w:top w:val="nil"/>
              <w:left w:val="nil"/>
              <w:bottom w:val="nil"/>
              <w:right w:val="nil"/>
            </w:tcBorders>
            <w:noWrap/>
            <w:vAlign w:val="bottom"/>
          </w:tcPr>
          <w:p w:rsidR="00110DB2" w:rsidRPr="00A6224A" w:rsidRDefault="00110DB2" w:rsidP="00F224B9">
            <w:pPr>
              <w:autoSpaceDE/>
              <w:autoSpaceDN/>
              <w:rPr>
                <w:sz w:val="16"/>
                <w:szCs w:val="16"/>
              </w:rPr>
            </w:pPr>
          </w:p>
        </w:tc>
        <w:tc>
          <w:tcPr>
            <w:tcW w:w="6095" w:type="dxa"/>
            <w:gridSpan w:val="6"/>
            <w:tcBorders>
              <w:top w:val="nil"/>
              <w:left w:val="nil"/>
              <w:bottom w:val="nil"/>
              <w:right w:val="nil"/>
            </w:tcBorders>
            <w:noWrap/>
          </w:tcPr>
          <w:p w:rsidR="00110DB2" w:rsidRPr="003B332A" w:rsidRDefault="00110DB2" w:rsidP="00F224B9">
            <w:pPr>
              <w:autoSpaceDE/>
              <w:autoSpaceDN/>
              <w:rPr>
                <w:rFonts w:asciiTheme="minorHAnsi" w:hAnsiTheme="minorHAnsi"/>
                <w:sz w:val="16"/>
                <w:szCs w:val="16"/>
              </w:rPr>
            </w:pPr>
          </w:p>
        </w:tc>
        <w:tc>
          <w:tcPr>
            <w:tcW w:w="1276" w:type="dxa"/>
            <w:tcBorders>
              <w:top w:val="nil"/>
              <w:left w:val="nil"/>
              <w:bottom w:val="nil"/>
              <w:right w:val="nil"/>
            </w:tcBorders>
            <w:noWrap/>
            <w:vAlign w:val="bottom"/>
          </w:tcPr>
          <w:p w:rsidR="00110DB2" w:rsidRPr="00A6224A" w:rsidRDefault="00110DB2" w:rsidP="00F224B9">
            <w:pPr>
              <w:autoSpaceDE/>
              <w:autoSpaceDN/>
              <w:rPr>
                <w:sz w:val="16"/>
                <w:szCs w:val="16"/>
              </w:rPr>
            </w:pPr>
          </w:p>
        </w:tc>
        <w:tc>
          <w:tcPr>
            <w:tcW w:w="708" w:type="dxa"/>
            <w:tcBorders>
              <w:top w:val="nil"/>
              <w:left w:val="nil"/>
              <w:bottom w:val="nil"/>
              <w:right w:val="nil"/>
            </w:tcBorders>
            <w:noWrap/>
            <w:vAlign w:val="bottom"/>
          </w:tcPr>
          <w:p w:rsidR="00110DB2" w:rsidRPr="00A6224A" w:rsidRDefault="00110DB2" w:rsidP="00F224B9">
            <w:pPr>
              <w:autoSpaceDE/>
              <w:autoSpaceDN/>
              <w:rPr>
                <w:sz w:val="16"/>
                <w:szCs w:val="16"/>
              </w:rPr>
            </w:pPr>
          </w:p>
        </w:tc>
        <w:tc>
          <w:tcPr>
            <w:tcW w:w="1276" w:type="dxa"/>
            <w:gridSpan w:val="2"/>
            <w:tcBorders>
              <w:top w:val="nil"/>
              <w:left w:val="nil"/>
              <w:bottom w:val="nil"/>
              <w:right w:val="nil"/>
            </w:tcBorders>
            <w:noWrap/>
            <w:vAlign w:val="bottom"/>
          </w:tcPr>
          <w:p w:rsidR="00110DB2" w:rsidRPr="00A6224A" w:rsidRDefault="00110DB2" w:rsidP="00F224B9">
            <w:pPr>
              <w:autoSpaceDE/>
              <w:autoSpaceDN/>
              <w:jc w:val="center"/>
              <w:rPr>
                <w:b/>
                <w:bCs/>
                <w:sz w:val="16"/>
                <w:szCs w:val="16"/>
              </w:rPr>
            </w:pPr>
          </w:p>
        </w:tc>
        <w:tc>
          <w:tcPr>
            <w:tcW w:w="851" w:type="dxa"/>
            <w:tcBorders>
              <w:top w:val="nil"/>
              <w:left w:val="nil"/>
              <w:bottom w:val="nil"/>
              <w:right w:val="nil"/>
            </w:tcBorders>
            <w:noWrap/>
            <w:vAlign w:val="bottom"/>
          </w:tcPr>
          <w:p w:rsidR="00110DB2" w:rsidRPr="00A6224A" w:rsidRDefault="00110DB2" w:rsidP="00F224B9">
            <w:pPr>
              <w:autoSpaceDE/>
              <w:autoSpaceDN/>
              <w:rPr>
                <w:sz w:val="16"/>
                <w:szCs w:val="16"/>
              </w:rPr>
            </w:pPr>
          </w:p>
        </w:tc>
        <w:tc>
          <w:tcPr>
            <w:tcW w:w="708" w:type="dxa"/>
            <w:tcBorders>
              <w:top w:val="single" w:sz="4" w:space="0" w:color="auto"/>
              <w:left w:val="nil"/>
              <w:bottom w:val="nil"/>
              <w:right w:val="nil"/>
            </w:tcBorders>
          </w:tcPr>
          <w:p w:rsidR="00110DB2" w:rsidRPr="00A6224A" w:rsidRDefault="00110DB2" w:rsidP="00F224B9">
            <w:pPr>
              <w:autoSpaceDE/>
              <w:autoSpaceDN/>
              <w:rPr>
                <w:sz w:val="16"/>
                <w:szCs w:val="16"/>
              </w:rPr>
            </w:pPr>
          </w:p>
        </w:tc>
        <w:tc>
          <w:tcPr>
            <w:tcW w:w="567" w:type="dxa"/>
            <w:gridSpan w:val="2"/>
            <w:tcBorders>
              <w:top w:val="nil"/>
              <w:left w:val="nil"/>
              <w:bottom w:val="nil"/>
              <w:right w:val="nil"/>
            </w:tcBorders>
            <w:noWrap/>
            <w:vAlign w:val="bottom"/>
          </w:tcPr>
          <w:p w:rsidR="00110DB2" w:rsidRPr="00A6224A" w:rsidRDefault="00110DB2" w:rsidP="00F224B9">
            <w:pPr>
              <w:autoSpaceDE/>
              <w:autoSpaceDN/>
              <w:rPr>
                <w:sz w:val="16"/>
                <w:szCs w:val="16"/>
              </w:rPr>
            </w:pPr>
          </w:p>
        </w:tc>
        <w:tc>
          <w:tcPr>
            <w:tcW w:w="535" w:type="dxa"/>
            <w:tcBorders>
              <w:top w:val="nil"/>
              <w:left w:val="nil"/>
              <w:bottom w:val="nil"/>
              <w:right w:val="nil"/>
            </w:tcBorders>
            <w:noWrap/>
            <w:vAlign w:val="bottom"/>
          </w:tcPr>
          <w:p w:rsidR="00110DB2" w:rsidRPr="00A6224A" w:rsidRDefault="00110DB2" w:rsidP="00F224B9">
            <w:pPr>
              <w:autoSpaceDE/>
              <w:autoSpaceDN/>
              <w:rPr>
                <w:sz w:val="16"/>
                <w:szCs w:val="16"/>
              </w:rPr>
            </w:pPr>
          </w:p>
        </w:tc>
      </w:tr>
    </w:tbl>
    <w:p w:rsidR="00110DB2" w:rsidRPr="00A6224A" w:rsidRDefault="00110DB2" w:rsidP="005D1151">
      <w:pPr>
        <w:ind w:left="113"/>
        <w:jc w:val="right"/>
        <w:rPr>
          <w:sz w:val="16"/>
          <w:szCs w:val="16"/>
        </w:rPr>
      </w:pPr>
    </w:p>
    <w:sectPr w:rsidR="00110DB2" w:rsidRPr="00A6224A" w:rsidSect="00110DB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MS Shell Dlg">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DB2"/>
    <w:rsid w:val="000023EF"/>
    <w:rsid w:val="00110DB2"/>
    <w:rsid w:val="001F042E"/>
    <w:rsid w:val="005D1151"/>
    <w:rsid w:val="0096364B"/>
    <w:rsid w:val="00D34D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10DB2"/>
    <w:pPr>
      <w:autoSpaceDE w:val="0"/>
      <w:autoSpaceDN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10DB2"/>
    <w:pPr>
      <w:autoSpaceDE w:val="0"/>
      <w:autoSpaceDN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1921</Words>
  <Characters>11338</Characters>
  <Application>Microsoft Office Word</Application>
  <DocSecurity>0</DocSecurity>
  <Lines>94</Lines>
  <Paragraphs>26</Paragraphs>
  <ScaleCrop>false</ScaleCrop>
  <Company>Krajský úřad Libereckého kraje</Company>
  <LinksUpToDate>false</LinksUpToDate>
  <CharactersWithSpaces>13233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Mikesova Pavla - 11</dc:creator>
  <cp:lastModifiedBy>Mikesova Pavla - 11</cp:lastModifiedBy>
  <cp:revision>7</cp:revision>
  <dcterms:created xsi:type="dcterms:W3CDTF">2013-08-27T10:33:00Z</dcterms:created>
  <dcterms:modified xsi:type="dcterms:W3CDTF">2013-08-28T09:59:00Z</dcterms:modified>
</cp:coreProperties>
</file>