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15" w:rsidRDefault="00406F15" w:rsidP="00406F15">
      <w:pPr>
        <w:spacing w:before="120" w:after="12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="00ED7717" w:rsidRPr="00CE7FB1">
        <w:rPr>
          <w:b/>
          <w:bCs/>
          <w:sz w:val="28"/>
          <w:szCs w:val="28"/>
        </w:rPr>
        <w:t xml:space="preserve">PÍSEMNÁ INFORMACE </w:t>
      </w:r>
      <w:r w:rsidR="00ED7717">
        <w:rPr>
          <w:b/>
          <w:bCs/>
          <w:sz w:val="28"/>
          <w:szCs w:val="28"/>
        </w:rPr>
        <w:t>pro</w:t>
      </w:r>
      <w:r w:rsidR="00ED7717" w:rsidRPr="00CE7FB1">
        <w:rPr>
          <w:b/>
          <w:bCs/>
          <w:sz w:val="28"/>
          <w:szCs w:val="28"/>
        </w:rPr>
        <w:t xml:space="preserve"> </w:t>
      </w:r>
      <w:r w:rsidR="008743CB">
        <w:rPr>
          <w:b/>
          <w:bCs/>
          <w:sz w:val="28"/>
          <w:szCs w:val="28"/>
        </w:rPr>
        <w:t>10</w:t>
      </w:r>
      <w:r w:rsidR="00ED7717">
        <w:rPr>
          <w:b/>
          <w:bCs/>
          <w:sz w:val="28"/>
          <w:szCs w:val="28"/>
        </w:rPr>
        <w:t xml:space="preserve">. </w:t>
      </w:r>
      <w:r w:rsidR="00ED7717" w:rsidRPr="00CE7FB1">
        <w:rPr>
          <w:b/>
          <w:bCs/>
          <w:sz w:val="28"/>
          <w:szCs w:val="28"/>
        </w:rPr>
        <w:t xml:space="preserve">zasedání </w:t>
      </w:r>
      <w:r w:rsidR="00ED7717">
        <w:rPr>
          <w:b/>
          <w:bCs/>
          <w:sz w:val="28"/>
          <w:szCs w:val="28"/>
        </w:rPr>
        <w:t xml:space="preserve">Zastupitelstva Libereckého </w:t>
      </w:r>
      <w:r>
        <w:rPr>
          <w:b/>
          <w:bCs/>
          <w:sz w:val="28"/>
          <w:szCs w:val="28"/>
        </w:rPr>
        <w:t xml:space="preserve">   </w:t>
      </w:r>
    </w:p>
    <w:p w:rsidR="00ED7717" w:rsidRPr="00CE7FB1" w:rsidRDefault="00ED7717" w:rsidP="00406F15">
      <w:pPr>
        <w:spacing w:before="120" w:after="1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kraje dne </w:t>
      </w:r>
      <w:r w:rsidR="008743CB">
        <w:rPr>
          <w:b/>
          <w:bCs/>
          <w:sz w:val="28"/>
          <w:szCs w:val="28"/>
        </w:rPr>
        <w:t>25. 11</w:t>
      </w:r>
      <w:r>
        <w:rPr>
          <w:b/>
          <w:bCs/>
          <w:sz w:val="28"/>
          <w:szCs w:val="28"/>
        </w:rPr>
        <w:t>. 201</w:t>
      </w:r>
      <w:r w:rsidR="008F2B2C">
        <w:rPr>
          <w:b/>
          <w:bCs/>
          <w:sz w:val="28"/>
          <w:szCs w:val="28"/>
        </w:rPr>
        <w:t>4</w:t>
      </w:r>
    </w:p>
    <w:p w:rsidR="00ED7717" w:rsidRDefault="00ED7717" w:rsidP="00ED7717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"/>
            </w:pict>
          </mc:Fallback>
        </mc:AlternateContent>
      </w:r>
      <w:r>
        <w:rPr>
          <w:b/>
        </w:rPr>
        <w:t xml:space="preserve">             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</w:pPr>
    </w:p>
    <w:p w:rsidR="00ED7717" w:rsidRPr="009A5CC9" w:rsidRDefault="00ED7717" w:rsidP="00ED7717">
      <w:pPr>
        <w:jc w:val="center"/>
      </w:pPr>
    </w:p>
    <w:p w:rsidR="00ED7717" w:rsidRDefault="00ED7C51" w:rsidP="00ED7717">
      <w:pPr>
        <w:jc w:val="center"/>
        <w:rPr>
          <w:b/>
        </w:rPr>
      </w:pPr>
      <w:r>
        <w:rPr>
          <w:b/>
        </w:rPr>
        <w:t>59 d)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  <w:r>
        <w:rPr>
          <w:b/>
        </w:rPr>
        <w:t xml:space="preserve"> </w:t>
      </w:r>
    </w:p>
    <w:p w:rsidR="00ED7717" w:rsidRDefault="00ED7717" w:rsidP="00ED7717">
      <w:pPr>
        <w:jc w:val="center"/>
        <w:rPr>
          <w:b/>
        </w:rPr>
      </w:pPr>
    </w:p>
    <w:p w:rsidR="00ED7717" w:rsidRDefault="00ED7717" w:rsidP="00ED7717">
      <w:pPr>
        <w:jc w:val="center"/>
        <w:rPr>
          <w:b/>
        </w:rPr>
      </w:pPr>
    </w:p>
    <w:p w:rsidR="00ED7717" w:rsidRPr="00952575" w:rsidRDefault="00ED7717" w:rsidP="00ED7717">
      <w:pPr>
        <w:rPr>
          <w:b/>
          <w:sz w:val="28"/>
          <w:u w:val="single"/>
        </w:rPr>
      </w:pPr>
    </w:p>
    <w:p w:rsidR="00ED7717" w:rsidRPr="00576C2C" w:rsidRDefault="008743CB" w:rsidP="00952575">
      <w:pPr>
        <w:jc w:val="center"/>
        <w:rPr>
          <w:b/>
          <w:sz w:val="30"/>
          <w:szCs w:val="28"/>
          <w:u w:val="single"/>
        </w:rPr>
      </w:pPr>
      <w:r>
        <w:rPr>
          <w:b/>
          <w:sz w:val="28"/>
          <w:szCs w:val="28"/>
        </w:rPr>
        <w:t>Přechod financování sociálních služeb z MPSV na kraje – Krajská žádost na MPSV o poskytnutí dotace na podporu sociálních služeb působících v Libereckém kraji na rok 2015</w:t>
      </w: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5F7158" w:rsidRDefault="005F7158" w:rsidP="00ED7717">
      <w:pPr>
        <w:jc w:val="center"/>
        <w:rPr>
          <w:b/>
          <w:sz w:val="28"/>
          <w:u w:val="single"/>
        </w:rPr>
      </w:pPr>
    </w:p>
    <w:p w:rsidR="00ED7717" w:rsidRDefault="00ED7717" w:rsidP="00ED7717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D7717" w:rsidTr="00CC6B31">
        <w:tc>
          <w:tcPr>
            <w:tcW w:w="2050" w:type="dxa"/>
          </w:tcPr>
          <w:p w:rsidR="00ED7717" w:rsidRDefault="00ED7717" w:rsidP="00CC6B31">
            <w:r>
              <w:t>Důvod předložení:</w:t>
            </w:r>
          </w:p>
        </w:tc>
        <w:tc>
          <w:tcPr>
            <w:tcW w:w="7160" w:type="dxa"/>
          </w:tcPr>
          <w:p w:rsidR="00ED7717" w:rsidRDefault="00ED7717" w:rsidP="00CC6B31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Default="00ED7717" w:rsidP="00CC6B31">
            <w:r>
              <w:t>Zpracovala:</w:t>
            </w:r>
          </w:p>
        </w:tc>
        <w:tc>
          <w:tcPr>
            <w:tcW w:w="7160" w:type="dxa"/>
          </w:tcPr>
          <w:p w:rsidR="00ED7717" w:rsidRDefault="00952575" w:rsidP="00CC6B31">
            <w:r>
              <w:t>Ing. Jana Maříková</w:t>
            </w:r>
          </w:p>
          <w:p w:rsidR="00C01102" w:rsidRPr="00BB22DB" w:rsidRDefault="00952575" w:rsidP="00CC6B31">
            <w:pPr>
              <w:rPr>
                <w:color w:val="000000"/>
              </w:rPr>
            </w:pPr>
            <w:r>
              <w:t>zaměstnanec oddělení sociálních služeb</w:t>
            </w: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>
            <w:pPr>
              <w:jc w:val="both"/>
            </w:pPr>
          </w:p>
        </w:tc>
      </w:tr>
      <w:tr w:rsidR="00ED7717" w:rsidTr="00CC6B31">
        <w:tc>
          <w:tcPr>
            <w:tcW w:w="2050" w:type="dxa"/>
          </w:tcPr>
          <w:p w:rsidR="00ED7717" w:rsidRDefault="00ED7717" w:rsidP="00CC6B31"/>
        </w:tc>
        <w:tc>
          <w:tcPr>
            <w:tcW w:w="7160" w:type="dxa"/>
          </w:tcPr>
          <w:p w:rsidR="00ED77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>
            <w:r w:rsidRPr="00C04E17">
              <w:t>Předkládá:</w:t>
            </w:r>
          </w:p>
        </w:tc>
        <w:tc>
          <w:tcPr>
            <w:tcW w:w="7160" w:type="dxa"/>
          </w:tcPr>
          <w:p w:rsidR="00ED7717" w:rsidRDefault="008743CB" w:rsidP="005623DC">
            <w:pPr>
              <w:jc w:val="both"/>
            </w:pPr>
            <w:r>
              <w:t>Petr Tulpa</w:t>
            </w:r>
          </w:p>
          <w:p w:rsidR="00576C2C" w:rsidRPr="00C04E17" w:rsidRDefault="008743CB" w:rsidP="00576C2C">
            <w:pPr>
              <w:jc w:val="both"/>
            </w:pPr>
            <w:r>
              <w:t>člen rady kraje, řízení resortu sociálních věcí</w:t>
            </w:r>
          </w:p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/>
        </w:tc>
      </w:tr>
      <w:tr w:rsidR="00ED7717" w:rsidTr="00CC6B31">
        <w:tc>
          <w:tcPr>
            <w:tcW w:w="2050" w:type="dxa"/>
          </w:tcPr>
          <w:p w:rsidR="00ED7717" w:rsidRPr="00C04E17" w:rsidRDefault="00ED7717" w:rsidP="00CC6B31"/>
        </w:tc>
        <w:tc>
          <w:tcPr>
            <w:tcW w:w="7160" w:type="dxa"/>
          </w:tcPr>
          <w:p w:rsidR="00ED7717" w:rsidRPr="00C04E17" w:rsidRDefault="00ED7717" w:rsidP="00CC6B31">
            <w:pPr>
              <w:pStyle w:val="Nzev"/>
              <w:jc w:val="left"/>
            </w:pPr>
          </w:p>
        </w:tc>
      </w:tr>
    </w:tbl>
    <w:p w:rsidR="00A61127" w:rsidRDefault="00A61127" w:rsidP="00ED7717">
      <w:pPr>
        <w:pStyle w:val="Nzev"/>
        <w:jc w:val="left"/>
      </w:pPr>
    </w:p>
    <w:p w:rsidR="00ED7717" w:rsidRDefault="00ED7717" w:rsidP="00952575">
      <w:r>
        <w:t xml:space="preserve"> </w:t>
      </w:r>
    </w:p>
    <w:p w:rsidR="00E101B2" w:rsidRDefault="00E101B2"/>
    <w:p w:rsidR="00671DE6" w:rsidRDefault="00671DE6"/>
    <w:p w:rsidR="00671DE6" w:rsidRDefault="00671DE6"/>
    <w:p w:rsidR="00671DE6" w:rsidRDefault="00671DE6"/>
    <w:p w:rsidR="00671DE6" w:rsidRPr="005A1AED" w:rsidRDefault="00671DE6" w:rsidP="00671DE6">
      <w:pPr>
        <w:autoSpaceDE w:val="0"/>
        <w:autoSpaceDN w:val="0"/>
        <w:adjustRightInd w:val="0"/>
        <w:rPr>
          <w:b/>
          <w:bCs/>
          <w:sz w:val="28"/>
          <w:szCs w:val="28"/>
          <w:lang w:val="x-none"/>
        </w:rPr>
      </w:pPr>
      <w:r w:rsidRPr="005A1AED">
        <w:rPr>
          <w:b/>
          <w:bCs/>
          <w:sz w:val="28"/>
          <w:szCs w:val="28"/>
          <w:lang w:val="x-none"/>
        </w:rPr>
        <w:lastRenderedPageBreak/>
        <w:t>Důvodová zpráva</w:t>
      </w:r>
    </w:p>
    <w:p w:rsidR="00671DE6" w:rsidRPr="005A1AED" w:rsidRDefault="00671DE6" w:rsidP="00671DE6">
      <w:pPr>
        <w:autoSpaceDE w:val="0"/>
        <w:autoSpaceDN w:val="0"/>
        <w:adjustRightInd w:val="0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5A1AED">
        <w:rPr>
          <w:lang w:val="x-none"/>
        </w:rPr>
        <w:t xml:space="preserve">V souvislosti s přechodem financování sociálních služeb z MPSV na kraje a nabytím účinnosti § 101a zákona č. 108/2006 Sb., o sociálních službách, od 1. 1. 2015, </w:t>
      </w:r>
      <w:r w:rsidRPr="005A1AED">
        <w:rPr>
          <w:b/>
          <w:bCs/>
          <w:lang w:val="x-none"/>
        </w:rPr>
        <w:t>mají kraje do termínu 15. 11. 2014 odeslat na MPSV žádost o dotaci na podporu poskytování sociálních služeb na rok 2015.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5A1AED">
        <w:rPr>
          <w:b/>
          <w:bCs/>
          <w:lang w:val="x-none"/>
        </w:rPr>
        <w:t>Na základě zaslaného dopisu z MPSV hejtmanovi Libereckého kraje ze dne 13. června 2014, je třeba tento dílčí procesní krok splnit před přijetím prostředků do rozpočtu kraje.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 xml:space="preserve">Žádost o dotaci podléhá schválení v Radě kraje. 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>Základní obsah žádosti je stanoven přímo zákonem o sociálních službách (§101a odst.3).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>Povinou přílohou žádosti je střednědobý plán rozvoje sociálních služeb kraje, dále popis způsobu rozdělení a čerpání dotace a popis nastavení systému veřejnosprávní kontroly u poskytovatelů.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 xml:space="preserve">Výše požadované optimální dotace je obsahem schváleného aktualizovaného Střednědobého plánu rozvoje sociálních služeb Libereckého kraje 2014 -2017, resp. </w:t>
      </w:r>
      <w:r w:rsidRPr="005A1AED">
        <w:rPr>
          <w:b/>
          <w:bCs/>
          <w:lang w:val="x-none"/>
        </w:rPr>
        <w:t>Akčního plánu na rok 2015 (č. usnesení 390/14/ZK)</w:t>
      </w:r>
      <w:r w:rsidRPr="005A1AED">
        <w:rPr>
          <w:lang w:val="x-none"/>
        </w:rPr>
        <w:t>, kapitoly 3.6 „Rozdělení nejvýznamnější zdrojové položky“ a také je součástí přílohy žádosti o dotaci s názvem „Popis způsobu rozdělení a čerpání dotace“.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b/>
          <w:bCs/>
          <w:lang w:val="x-none"/>
        </w:rPr>
        <w:t>Liberecký kraj bude pro rok 2015 žádat o částku 425 705 399,- Kč</w:t>
      </w:r>
      <w:r w:rsidRPr="005A1AED">
        <w:rPr>
          <w:lang w:val="x-none"/>
        </w:rPr>
        <w:t xml:space="preserve">. </w:t>
      </w:r>
      <w:r w:rsidRPr="00671DE6">
        <w:rPr>
          <w:u w:val="single"/>
          <w:lang w:val="x-none"/>
        </w:rPr>
        <w:t xml:space="preserve">Jedná se o optimální návrh dotace kraje, který je stanoven </w:t>
      </w:r>
      <w:r w:rsidRPr="00671DE6">
        <w:rPr>
          <w:b/>
          <w:u w:val="single"/>
          <w:lang w:val="x-none"/>
        </w:rPr>
        <w:t>na základě výpočtových vzorců</w:t>
      </w:r>
      <w:r w:rsidRPr="00671DE6">
        <w:rPr>
          <w:u w:val="single"/>
          <w:lang w:val="x-none"/>
        </w:rPr>
        <w:t>, které obsahuje schválená Metodika pro poskytovatele</w:t>
      </w:r>
      <w:r w:rsidRPr="005A1AED">
        <w:rPr>
          <w:lang w:val="x-none"/>
        </w:rPr>
        <w:t xml:space="preserve"> </w:t>
      </w:r>
      <w:r w:rsidRPr="005A1AED">
        <w:rPr>
          <w:b/>
          <w:bCs/>
          <w:lang w:val="x-none"/>
        </w:rPr>
        <w:t>(č. usnesení 290/14/ZK)</w:t>
      </w:r>
      <w:r w:rsidRPr="005A1AED">
        <w:rPr>
          <w:lang w:val="x-none"/>
        </w:rPr>
        <w:t>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 xml:space="preserve">Žádost o dotaci je </w:t>
      </w:r>
      <w:r w:rsidRPr="005A1AED">
        <w:rPr>
          <w:b/>
          <w:bCs/>
          <w:lang w:val="x-none"/>
        </w:rPr>
        <w:t xml:space="preserve">zpracovávána a zasílána prostřednictvím internetové aplikace </w:t>
      </w:r>
      <w:proofErr w:type="spellStart"/>
      <w:r w:rsidRPr="005A1AED">
        <w:rPr>
          <w:b/>
          <w:bCs/>
          <w:lang w:val="x-none"/>
        </w:rPr>
        <w:t>OKslužby</w:t>
      </w:r>
      <w:proofErr w:type="spellEnd"/>
      <w:r w:rsidRPr="005A1AED">
        <w:rPr>
          <w:b/>
          <w:bCs/>
          <w:lang w:val="x-none"/>
        </w:rPr>
        <w:t>-poskytovatel</w:t>
      </w:r>
      <w:r w:rsidRPr="005A1AED">
        <w:rPr>
          <w:lang w:val="x-none"/>
        </w:rPr>
        <w:t>, kterou pro účely dotačního řízení poskytuje krajům Ministerstvo práce a sociálních věcí.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b/>
          <w:bCs/>
          <w:lang w:val="x-none"/>
        </w:rPr>
        <w:t>Žádost bude zasílána na MPSV také v písemné podobě, ale tentokrát již bez příloh</w:t>
      </w:r>
      <w:r w:rsidRPr="005A1AED">
        <w:rPr>
          <w:lang w:val="x-none"/>
        </w:rPr>
        <w:t xml:space="preserve"> (přílohy budou pouze součástí internetové aplikace).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 xml:space="preserve">Krajský požadavek na dotaci bude posuzován a projednáván komisí MPSV v prosinci 2014. 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5A1AED">
        <w:rPr>
          <w:lang w:val="x-none"/>
        </w:rPr>
        <w:t xml:space="preserve">Na základě </w:t>
      </w:r>
      <w:r w:rsidRPr="005A1AED">
        <w:rPr>
          <w:b/>
          <w:bCs/>
          <w:lang w:val="x-none"/>
        </w:rPr>
        <w:t>vyhlášeného dotačního řízení pro poskytovatele sociálních služeb na rok 2015</w:t>
      </w:r>
      <w:r w:rsidRPr="005A1AED">
        <w:rPr>
          <w:lang w:val="x-none"/>
        </w:rPr>
        <w:t xml:space="preserve">, které vyhlásil Liberecký kraj </w:t>
      </w:r>
      <w:r w:rsidRPr="005A1AED">
        <w:rPr>
          <w:b/>
          <w:bCs/>
          <w:lang w:val="x-none"/>
        </w:rPr>
        <w:t>(č. usnesení 1488/14/RK), vkládají jednotliví poskytovatelé žádosti o dotaci v termínu od 8. 10. 2014 do 10. 11. 2014.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 xml:space="preserve">V průběhu měsíců listopadu a prosinci 2014 budou pracovníci odboru sociálních věcí Krajského úřadu Libereckého kraje hodnotit jednotlivé žádosti o dotaci na rok 2015 dle formálních a věcných kritérií. Bude stanovena optimální výše dotace pro jednotlivé služby. 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b/>
          <w:bCs/>
          <w:lang w:val="x-none"/>
        </w:rPr>
        <w:t>Do schválení zákona o státním rozpočtu</w:t>
      </w:r>
      <w:r w:rsidRPr="005A1AED">
        <w:rPr>
          <w:lang w:val="x-none"/>
        </w:rPr>
        <w:t xml:space="preserve"> Poslaneckou sněmovnou Parlamentu ČR </w:t>
      </w:r>
      <w:r w:rsidRPr="005A1AED">
        <w:rPr>
          <w:b/>
          <w:bCs/>
          <w:lang w:val="x-none"/>
        </w:rPr>
        <w:t>lze vycházet pouze z předpokládané hodnoty výše dotace</w:t>
      </w:r>
      <w:r w:rsidRPr="005A1AED">
        <w:rPr>
          <w:lang w:val="x-none"/>
        </w:rPr>
        <w:t>. Teprve v okamžiku schválení zákona o státním rozpočtu budou známy výše dotací pro jednotlivé kraje.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>S ohledem na praxi pro schvalování zákona o státním rozpočtu se předpokládá, že výše reálné dotace bude známa nejdříve v prosinci tohoto roku.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>MPSV po schválení státního rozpočtu vydá kraji rozhodnutí o poskytnutí dotace v souladu s § 14 zákona č. 250/2000 Sb., o rozpočtových pravidlech územních rozpočtů, ve znění pozdějších předpisů.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b/>
          <w:bCs/>
          <w:lang w:val="x-none"/>
        </w:rPr>
      </w:pPr>
      <w:r w:rsidRPr="005A1AED">
        <w:rPr>
          <w:b/>
          <w:bCs/>
          <w:lang w:val="x-none"/>
        </w:rPr>
        <w:t>Na základě přidělené dotace kraji MPSV, bude kraj na základě stanovených redukčních mechanismů stanovovat reálnou výši dotace na jednotlivé sociální služby (max. do výše hodnoty přidělené dotace).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>Reálná výše podpory pro jednotlivé služby podléhají schválení Rady Libereckého kraje.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  <w:r w:rsidRPr="005A1AED">
        <w:rPr>
          <w:lang w:val="x-none"/>
        </w:rPr>
        <w:t>První splátku dotace ve výši 60% by měl kraj od MPSV obdržet nejpozději do 31. března 2015, přičemž splátka dotace bude dále distribuována konečným příjemcům na základě sepsaných smluv mezi krajem a poskytovateli sociálních služeb.</w:t>
      </w:r>
    </w:p>
    <w:p w:rsidR="00671DE6" w:rsidRPr="005A1AED" w:rsidRDefault="00671DE6" w:rsidP="00671DE6">
      <w:pPr>
        <w:autoSpaceDE w:val="0"/>
        <w:autoSpaceDN w:val="0"/>
        <w:adjustRightInd w:val="0"/>
        <w:jc w:val="both"/>
        <w:rPr>
          <w:lang w:val="x-none"/>
        </w:rPr>
      </w:pPr>
    </w:p>
    <w:p w:rsidR="00671DE6" w:rsidRDefault="00671DE6">
      <w:pPr>
        <w:rPr>
          <w:lang w:val="x-none"/>
        </w:rPr>
      </w:pPr>
      <w:r>
        <w:rPr>
          <w:lang w:val="x-none"/>
        </w:rPr>
        <w:br w:type="page"/>
      </w:r>
    </w:p>
    <w:p w:rsidR="00671DE6" w:rsidRPr="005A1AED" w:rsidRDefault="00671DE6" w:rsidP="00671DE6">
      <w:pPr>
        <w:autoSpaceDE w:val="0"/>
        <w:autoSpaceDN w:val="0"/>
        <w:adjustRightInd w:val="0"/>
        <w:jc w:val="center"/>
        <w:rPr>
          <w:lang w:val="x-none"/>
        </w:rPr>
      </w:pPr>
      <w:r w:rsidRPr="005A1AED">
        <w:rPr>
          <w:lang w:val="x-none"/>
        </w:rPr>
        <w:lastRenderedPageBreak/>
        <w:t>Přehled dotačního řízení v letech 2013 až 2015 (finanční prostředky ze státního rozpočtu na podporu sociálních služeb působících v Libereckém kraji) - program podpory A</w:t>
      </w:r>
    </w:p>
    <w:p w:rsidR="00671DE6" w:rsidRDefault="00671DE6" w:rsidP="00671DE6">
      <w:pPr>
        <w:autoSpaceDE w:val="0"/>
        <w:autoSpaceDN w:val="0"/>
        <w:adjustRightInd w:val="0"/>
        <w:jc w:val="both"/>
      </w:pPr>
    </w:p>
    <w:p w:rsidR="00671DE6" w:rsidRDefault="00671DE6" w:rsidP="00671DE6"/>
    <w:tbl>
      <w:tblPr>
        <w:tblW w:w="9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2200"/>
        <w:gridCol w:w="1480"/>
        <w:gridCol w:w="2980"/>
      </w:tblGrid>
      <w:tr w:rsidR="00671DE6" w:rsidRPr="005A1AED" w:rsidTr="00774868">
        <w:trPr>
          <w:trHeight w:val="315"/>
        </w:trPr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Rok dotace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Legenda</w:t>
            </w:r>
          </w:p>
        </w:tc>
        <w:tc>
          <w:tcPr>
            <w:tcW w:w="1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Kč</w:t>
            </w:r>
          </w:p>
        </w:tc>
        <w:tc>
          <w:tcPr>
            <w:tcW w:w="2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Poznámka</w:t>
            </w:r>
          </w:p>
        </w:tc>
      </w:tr>
      <w:tr w:rsidR="00671DE6" w:rsidRPr="005A1AED" w:rsidTr="00774868">
        <w:trPr>
          <w:trHeight w:val="1275"/>
        </w:trPr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2013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požadavek poskytovatelů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427 678 167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celková částka na všechny služby ze žádostí o dotaci podávaných na MPSV ČR prostřednictvím LK</w:t>
            </w:r>
          </w:p>
        </w:tc>
      </w:tr>
      <w:tr w:rsidR="00671DE6" w:rsidRPr="005A1AED" w:rsidTr="00774868">
        <w:trPr>
          <w:trHeight w:val="1485"/>
        </w:trPr>
        <w:tc>
          <w:tcPr>
            <w:tcW w:w="2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optimální návrh dotace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306 685 608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 xml:space="preserve">navržená částka Odbornou skupinou Krajského úřadu LK (po zhodnocení žádostí poskytovatelů) odeslaná na MPSV ČR </w:t>
            </w:r>
          </w:p>
        </w:tc>
      </w:tr>
      <w:tr w:rsidR="00671DE6" w:rsidRPr="005A1AED" w:rsidTr="00774868">
        <w:trPr>
          <w:trHeight w:val="1095"/>
        </w:trPr>
        <w:tc>
          <w:tcPr>
            <w:tcW w:w="2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směrné číslo pro Liberecký kraj na rok 2013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245 157 000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finanční částka stanovená MPSV ČR pro služby v LK</w:t>
            </w:r>
          </w:p>
        </w:tc>
      </w:tr>
      <w:tr w:rsidR="00671DE6" w:rsidRPr="005A1AED" w:rsidTr="00774868">
        <w:trPr>
          <w:trHeight w:val="1320"/>
        </w:trPr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2014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požadavek poskytovatelů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402 251 999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celková částka na všechny služby ze žádostí o dotaci podávaných na MPSV ČR prostřednictvím LK</w:t>
            </w:r>
          </w:p>
        </w:tc>
      </w:tr>
      <w:tr w:rsidR="00671DE6" w:rsidRPr="005A1AED" w:rsidTr="00774868">
        <w:trPr>
          <w:trHeight w:val="1200"/>
        </w:trPr>
        <w:tc>
          <w:tcPr>
            <w:tcW w:w="2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optimální návrh dotace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327 402 647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navržená částka Odbornou skupinou Krajského úřadu LK (po zhodnocení žádostí poskytovatelů) odeslaná na MPSV ČR koncem prosince 2013</w:t>
            </w:r>
          </w:p>
        </w:tc>
      </w:tr>
      <w:tr w:rsidR="00671DE6" w:rsidRPr="005A1AED" w:rsidTr="00774868">
        <w:trPr>
          <w:trHeight w:val="1005"/>
        </w:trPr>
        <w:tc>
          <w:tcPr>
            <w:tcW w:w="2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směrné číslo pro Liberecký kraj na rok 2014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300 213 000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finanční částka stanovená MPSV ČR pro služby v LK (na základě schváleného státního rozpočtu na rok 2014)</w:t>
            </w:r>
          </w:p>
        </w:tc>
      </w:tr>
      <w:tr w:rsidR="00671DE6" w:rsidRPr="005A1AED" w:rsidTr="00774868">
        <w:trPr>
          <w:trHeight w:val="1815"/>
        </w:trPr>
        <w:tc>
          <w:tcPr>
            <w:tcW w:w="254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b/>
                <w:bCs/>
                <w:color w:val="000000"/>
                <w:sz w:val="14"/>
                <w:szCs w:val="14"/>
                <w:lang w:val="x-none"/>
              </w:rPr>
              <w:t>2015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požadavek poskytovatelů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znám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 xml:space="preserve">poskytovatelé vkládají žádosti o finanční podporu do aplikace </w:t>
            </w:r>
            <w:proofErr w:type="spellStart"/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Okslužby</w:t>
            </w:r>
            <w:proofErr w:type="spellEnd"/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 xml:space="preserve"> - poskytovatel do 10. 11. 2014</w:t>
            </w:r>
          </w:p>
        </w:tc>
      </w:tr>
      <w:tr w:rsidR="00671DE6" w:rsidRPr="005A1AED" w:rsidTr="00774868">
        <w:trPr>
          <w:trHeight w:val="1065"/>
        </w:trPr>
        <w:tc>
          <w:tcPr>
            <w:tcW w:w="2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krajská žádost o dotaci na rok 2015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425 705 399,-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jde o optimální požadavek kraje, částka je stanovena na základě výpočtových vzorců, které obsahuje schválená Metodika pro poskytovatele</w:t>
            </w:r>
          </w:p>
        </w:tc>
      </w:tr>
      <w:tr w:rsidR="00671DE6" w:rsidRPr="005A1AED" w:rsidTr="00774868">
        <w:trPr>
          <w:trHeight w:val="1650"/>
        </w:trPr>
        <w:tc>
          <w:tcPr>
            <w:tcW w:w="254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směrné číslo pro Liberecký kraj na rok 2015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není známo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1DE6" w:rsidRPr="005A1AED" w:rsidRDefault="00671DE6" w:rsidP="00774868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5A1AED">
              <w:rPr>
                <w:rFonts w:ascii="Tahoma" w:hAnsi="Tahoma" w:cs="Tahoma"/>
                <w:color w:val="000000"/>
                <w:sz w:val="14"/>
                <w:szCs w:val="14"/>
                <w:lang w:val="x-none"/>
              </w:rPr>
              <w:t>finanční částka bude známa po schválení státního rozpočtu Poslaneckou sněmovnou Parlamentu ČR a po vydání rozhodnutí o poskytnutí dotace MPSV kraji</w:t>
            </w:r>
          </w:p>
        </w:tc>
      </w:tr>
    </w:tbl>
    <w:p w:rsidR="00671DE6" w:rsidRDefault="00671DE6">
      <w:bookmarkStart w:id="0" w:name="_GoBack"/>
      <w:bookmarkEnd w:id="0"/>
    </w:p>
    <w:sectPr w:rsidR="00671DE6">
      <w:headerReference w:type="default" r:id="rId9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62A" w:rsidRDefault="00ED162A" w:rsidP="009858B8">
      <w:r>
        <w:separator/>
      </w:r>
    </w:p>
  </w:endnote>
  <w:endnote w:type="continuationSeparator" w:id="0">
    <w:p w:rsidR="00ED162A" w:rsidRDefault="00ED162A" w:rsidP="0098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62A" w:rsidRDefault="00ED162A" w:rsidP="009858B8">
      <w:r>
        <w:separator/>
      </w:r>
    </w:p>
  </w:footnote>
  <w:footnote w:type="continuationSeparator" w:id="0">
    <w:p w:rsidR="00ED162A" w:rsidRDefault="00ED162A" w:rsidP="00985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8B8" w:rsidRPr="009858B8" w:rsidRDefault="005B75F4" w:rsidP="009858B8">
    <w:pPr>
      <w:jc w:val="right"/>
      <w:rPr>
        <w:sz w:val="20"/>
        <w:szCs w:val="20"/>
      </w:rPr>
    </w:pPr>
    <w:r>
      <w:rPr>
        <w:sz w:val="20"/>
        <w:szCs w:val="20"/>
      </w:rPr>
      <w:t>0</w:t>
    </w:r>
    <w:r w:rsidR="00ED7C51">
      <w:rPr>
        <w:sz w:val="20"/>
        <w:szCs w:val="20"/>
      </w:rPr>
      <w:t>59</w:t>
    </w:r>
    <w:r w:rsidR="009858B8" w:rsidRPr="009858B8">
      <w:rPr>
        <w:sz w:val="20"/>
        <w:szCs w:val="20"/>
      </w:rPr>
      <w:t>_</w:t>
    </w:r>
    <w:r w:rsidR="00ED7C51">
      <w:rPr>
        <w:sz w:val="20"/>
        <w:szCs w:val="20"/>
      </w:rPr>
      <w:t>d</w:t>
    </w:r>
    <w:r w:rsidR="009858B8" w:rsidRPr="009858B8">
      <w:rPr>
        <w:sz w:val="20"/>
        <w:szCs w:val="20"/>
      </w:rPr>
      <w:t>_</w:t>
    </w:r>
    <w:r w:rsidR="00710E8C">
      <w:rPr>
        <w:sz w:val="20"/>
        <w:szCs w:val="20"/>
      </w:rPr>
      <w:t>K</w:t>
    </w:r>
    <w:r w:rsidR="009858B8" w:rsidRPr="009858B8">
      <w:rPr>
        <w:sz w:val="20"/>
        <w:szCs w:val="20"/>
      </w:rPr>
      <w:t>osilka_</w:t>
    </w:r>
    <w:r>
      <w:rPr>
        <w:sz w:val="20"/>
        <w:szCs w:val="20"/>
      </w:rPr>
      <w:t>Z</w:t>
    </w:r>
    <w:r w:rsidR="00952575">
      <w:rPr>
        <w:sz w:val="20"/>
        <w:szCs w:val="20"/>
      </w:rPr>
      <w:t>pis</w:t>
    </w:r>
    <w:r w:rsidR="003F0FF6">
      <w:rPr>
        <w:sz w:val="20"/>
        <w:szCs w:val="20"/>
      </w:rPr>
      <w:t>_</w:t>
    </w:r>
    <w:r w:rsidR="009858B8" w:rsidRPr="009858B8">
      <w:rPr>
        <w:sz w:val="20"/>
        <w:szCs w:val="20"/>
      </w:rPr>
      <w:t>DOC</w:t>
    </w:r>
  </w:p>
  <w:p w:rsidR="009858B8" w:rsidRDefault="009858B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33D42"/>
    <w:multiLevelType w:val="hybridMultilevel"/>
    <w:tmpl w:val="8AB23EC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824D85"/>
    <w:multiLevelType w:val="hybridMultilevel"/>
    <w:tmpl w:val="3D02C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E"/>
    <w:rsid w:val="00072A05"/>
    <w:rsid w:val="00121871"/>
    <w:rsid w:val="00123E83"/>
    <w:rsid w:val="001C79FD"/>
    <w:rsid w:val="0020285C"/>
    <w:rsid w:val="00303117"/>
    <w:rsid w:val="00361BFA"/>
    <w:rsid w:val="003F0FF6"/>
    <w:rsid w:val="00406F15"/>
    <w:rsid w:val="0047332C"/>
    <w:rsid w:val="00483F25"/>
    <w:rsid w:val="004B11B7"/>
    <w:rsid w:val="004E7FE9"/>
    <w:rsid w:val="005623DC"/>
    <w:rsid w:val="005677C0"/>
    <w:rsid w:val="00576C2C"/>
    <w:rsid w:val="00595CA2"/>
    <w:rsid w:val="005B0837"/>
    <w:rsid w:val="005B75F4"/>
    <w:rsid w:val="005E3BC6"/>
    <w:rsid w:val="005F7158"/>
    <w:rsid w:val="00671DE6"/>
    <w:rsid w:val="00672E89"/>
    <w:rsid w:val="00710E8C"/>
    <w:rsid w:val="00742291"/>
    <w:rsid w:val="00757023"/>
    <w:rsid w:val="0079241F"/>
    <w:rsid w:val="007D0AE4"/>
    <w:rsid w:val="007E1E58"/>
    <w:rsid w:val="0082797D"/>
    <w:rsid w:val="008315C2"/>
    <w:rsid w:val="008743CB"/>
    <w:rsid w:val="008A26B9"/>
    <w:rsid w:val="008F255B"/>
    <w:rsid w:val="008F2B2C"/>
    <w:rsid w:val="00952575"/>
    <w:rsid w:val="009858B8"/>
    <w:rsid w:val="009D18A3"/>
    <w:rsid w:val="00A04601"/>
    <w:rsid w:val="00A61127"/>
    <w:rsid w:val="00B005B5"/>
    <w:rsid w:val="00B63695"/>
    <w:rsid w:val="00BA5CA3"/>
    <w:rsid w:val="00C01102"/>
    <w:rsid w:val="00C52388"/>
    <w:rsid w:val="00C9448B"/>
    <w:rsid w:val="00CC784E"/>
    <w:rsid w:val="00D026E9"/>
    <w:rsid w:val="00DD193C"/>
    <w:rsid w:val="00E02BAB"/>
    <w:rsid w:val="00E101B2"/>
    <w:rsid w:val="00EB2BE1"/>
    <w:rsid w:val="00EC054C"/>
    <w:rsid w:val="00ED162A"/>
    <w:rsid w:val="00ED7717"/>
    <w:rsid w:val="00ED7C51"/>
    <w:rsid w:val="00F163BE"/>
    <w:rsid w:val="00F72D12"/>
    <w:rsid w:val="00FB74A1"/>
    <w:rsid w:val="00FF0F02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D771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771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D7717"/>
    <w:rPr>
      <w:sz w:val="24"/>
    </w:rPr>
  </w:style>
  <w:style w:type="paragraph" w:styleId="Nzev">
    <w:name w:val="Title"/>
    <w:basedOn w:val="Normln"/>
    <w:link w:val="NzevChar"/>
    <w:qFormat/>
    <w:rsid w:val="00ED7717"/>
    <w:pPr>
      <w:jc w:val="center"/>
    </w:pPr>
    <w:rPr>
      <w:szCs w:val="20"/>
    </w:rPr>
  </w:style>
  <w:style w:type="character" w:customStyle="1" w:styleId="NzevChar">
    <w:name w:val="Název Char"/>
    <w:basedOn w:val="Standardnpsmoodstavce"/>
    <w:link w:val="Nzev"/>
    <w:rsid w:val="00ED7717"/>
    <w:rPr>
      <w:sz w:val="24"/>
    </w:rPr>
  </w:style>
  <w:style w:type="paragraph" w:styleId="Zpat">
    <w:name w:val="footer"/>
    <w:basedOn w:val="Normln"/>
    <w:link w:val="ZpatChar"/>
    <w:rsid w:val="009858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858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A4E2A-1727-42F1-89BB-028AA4F9D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801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Hradiska Katerina</dc:creator>
  <cp:lastModifiedBy>Marikova Jana</cp:lastModifiedBy>
  <cp:revision>3</cp:revision>
  <cp:lastPrinted>2014-11-05T14:18:00Z</cp:lastPrinted>
  <dcterms:created xsi:type="dcterms:W3CDTF">2014-11-05T14:08:00Z</dcterms:created>
  <dcterms:modified xsi:type="dcterms:W3CDTF">2014-11-05T14:18:00Z</dcterms:modified>
</cp:coreProperties>
</file>