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40" w:rsidRPr="003B5FE6" w:rsidRDefault="00521040" w:rsidP="00F763F6">
      <w:pPr>
        <w:jc w:val="center"/>
        <w:rPr>
          <w:b/>
          <w:smallCaps/>
          <w:spacing w:val="40"/>
          <w:sz w:val="28"/>
          <w:szCs w:val="28"/>
        </w:rPr>
      </w:pPr>
      <w:r w:rsidRPr="003B5FE6">
        <w:rPr>
          <w:b/>
          <w:smallCaps/>
          <w:spacing w:val="40"/>
          <w:sz w:val="28"/>
          <w:szCs w:val="28"/>
        </w:rPr>
        <w:t>DODATEK č. 1</w:t>
      </w:r>
    </w:p>
    <w:p w:rsidR="00521040" w:rsidRPr="003B5FE6" w:rsidRDefault="00521040" w:rsidP="003B5FE6">
      <w:pPr>
        <w:spacing w:before="60"/>
        <w:jc w:val="center"/>
        <w:rPr>
          <w:b/>
          <w:smallCaps/>
          <w:sz w:val="28"/>
          <w:szCs w:val="28"/>
        </w:rPr>
      </w:pPr>
      <w:r w:rsidRPr="003B5FE6">
        <w:rPr>
          <w:b/>
          <w:smallCaps/>
          <w:sz w:val="28"/>
          <w:szCs w:val="28"/>
        </w:rPr>
        <w:t xml:space="preserve">KE SMLOUVĚ o poskytnutí </w:t>
      </w:r>
      <w:r w:rsidR="003B5FE6" w:rsidRPr="003B5FE6">
        <w:rPr>
          <w:b/>
          <w:smallCaps/>
          <w:sz w:val="28"/>
          <w:szCs w:val="28"/>
        </w:rPr>
        <w:t>ÚČELOVÉ INVESTIČNÍ DOTACE</w:t>
      </w:r>
    </w:p>
    <w:p w:rsidR="00521040" w:rsidRPr="003B5FE6" w:rsidRDefault="00521040" w:rsidP="00F763F6">
      <w:pPr>
        <w:spacing w:before="60"/>
        <w:jc w:val="center"/>
        <w:rPr>
          <w:b/>
          <w:sz w:val="28"/>
          <w:szCs w:val="28"/>
        </w:rPr>
      </w:pPr>
      <w:r w:rsidRPr="003B5FE6">
        <w:rPr>
          <w:b/>
          <w:sz w:val="28"/>
          <w:szCs w:val="28"/>
        </w:rPr>
        <w:t>č. OLP/</w:t>
      </w:r>
      <w:r w:rsidR="003B5FE6" w:rsidRPr="003B5FE6">
        <w:rPr>
          <w:b/>
          <w:sz w:val="28"/>
          <w:szCs w:val="28"/>
        </w:rPr>
        <w:t>2501/2012</w:t>
      </w:r>
    </w:p>
    <w:p w:rsidR="00521040" w:rsidRPr="0060482F" w:rsidRDefault="00521040" w:rsidP="00673E66">
      <w:pPr>
        <w:spacing w:before="60"/>
        <w:rPr>
          <w:b/>
          <w:sz w:val="28"/>
          <w:szCs w:val="28"/>
          <w:u w:val="single"/>
        </w:rPr>
      </w:pPr>
    </w:p>
    <w:p w:rsidR="00521040" w:rsidRDefault="00521040" w:rsidP="00B15C44">
      <w:r w:rsidRPr="0060482F">
        <w:t>Smluvní strany:</w:t>
      </w:r>
    </w:p>
    <w:p w:rsidR="00521040" w:rsidRDefault="00521040" w:rsidP="00B15C44"/>
    <w:p w:rsidR="00521040" w:rsidRDefault="00521040" w:rsidP="00B15C44">
      <w:pPr>
        <w:rPr>
          <w:b/>
        </w:rPr>
      </w:pPr>
      <w:r w:rsidRPr="00737819">
        <w:rPr>
          <w:b/>
        </w:rPr>
        <w:t>Liberecký kraj</w:t>
      </w:r>
    </w:p>
    <w:p w:rsidR="00521040" w:rsidRDefault="00521040" w:rsidP="00B15C44">
      <w:r>
        <w:t>se sídlem</w:t>
      </w:r>
      <w:r>
        <w:tab/>
      </w:r>
      <w:r>
        <w:tab/>
        <w:t>: U Jezu 642/2a, 461 80 Liberec 2</w:t>
      </w:r>
    </w:p>
    <w:p w:rsidR="00521040" w:rsidRDefault="00521040" w:rsidP="00B15C44">
      <w:r>
        <w:t>zastoupený</w:t>
      </w:r>
      <w:r>
        <w:tab/>
      </w:r>
      <w:r>
        <w:tab/>
        <w:t xml:space="preserve">: Martinem Půtou, hejtmanem </w:t>
      </w:r>
    </w:p>
    <w:p w:rsidR="00521040" w:rsidRDefault="00521040" w:rsidP="00B15C44">
      <w:r>
        <w:t>IČ</w:t>
      </w:r>
      <w:r>
        <w:tab/>
      </w:r>
      <w:r>
        <w:tab/>
      </w:r>
      <w:r>
        <w:tab/>
        <w:t>: 70891508</w:t>
      </w:r>
    </w:p>
    <w:p w:rsidR="00521040" w:rsidRDefault="00521040" w:rsidP="00B15C44">
      <w:r>
        <w:t>DIČ</w:t>
      </w:r>
      <w:r>
        <w:tab/>
      </w:r>
      <w:r>
        <w:tab/>
      </w:r>
      <w:r>
        <w:tab/>
        <w:t>: CZ70891508</w:t>
      </w:r>
    </w:p>
    <w:p w:rsidR="00521040" w:rsidRDefault="00521040" w:rsidP="00B15C44">
      <w:r>
        <w:t>bankovní spojení</w:t>
      </w:r>
      <w:r>
        <w:tab/>
        <w:t>: Komerční banka a.s.</w:t>
      </w:r>
    </w:p>
    <w:p w:rsidR="00521040" w:rsidRDefault="00521040" w:rsidP="00B15C44">
      <w:r>
        <w:t>číslo účtu</w:t>
      </w:r>
      <w:r>
        <w:tab/>
      </w:r>
      <w:r>
        <w:tab/>
        <w:t>: 19-7964000277/0100</w:t>
      </w:r>
    </w:p>
    <w:p w:rsidR="00521040" w:rsidRDefault="00521040" w:rsidP="00B15C44">
      <w:r>
        <w:t>(dále jen „</w:t>
      </w:r>
      <w:r w:rsidRPr="00ED0997">
        <w:rPr>
          <w:b/>
        </w:rPr>
        <w:t>poskytovatel</w:t>
      </w:r>
      <w:r>
        <w:t>“)</w:t>
      </w:r>
    </w:p>
    <w:p w:rsidR="00521040" w:rsidRDefault="00521040" w:rsidP="00B15C44">
      <w:r>
        <w:t>na straně jedné</w:t>
      </w:r>
    </w:p>
    <w:p w:rsidR="00521040" w:rsidRDefault="00521040" w:rsidP="00B15C44"/>
    <w:p w:rsidR="00521040" w:rsidRDefault="00521040" w:rsidP="00B15C44">
      <w:r>
        <w:t>a</w:t>
      </w:r>
    </w:p>
    <w:p w:rsidR="005B54EA" w:rsidRDefault="005B54EA" w:rsidP="005B54EA"/>
    <w:p w:rsidR="00792288" w:rsidRPr="001F7C96" w:rsidRDefault="003B5FE6" w:rsidP="00792288">
      <w:pPr>
        <w:jc w:val="both"/>
        <w:rPr>
          <w:b/>
        </w:rPr>
      </w:pPr>
      <w:r>
        <w:rPr>
          <w:b/>
        </w:rPr>
        <w:t>SLUNCE VŠEM</w:t>
      </w:r>
    </w:p>
    <w:p w:rsidR="00792288" w:rsidRDefault="00792288" w:rsidP="00792288">
      <w:pPr>
        <w:ind w:left="1701" w:hanging="1701"/>
      </w:pPr>
      <w:r w:rsidRPr="00F9472C">
        <w:t>se sídlem</w:t>
      </w:r>
      <w:r w:rsidRPr="00F9472C">
        <w:tab/>
      </w:r>
      <w:r>
        <w:tab/>
      </w:r>
      <w:r w:rsidRPr="00F9472C">
        <w:t>:</w:t>
      </w:r>
      <w:r>
        <w:t xml:space="preserve"> </w:t>
      </w:r>
      <w:r w:rsidR="003B5FE6">
        <w:t>Jana Palacha 1931, 511 01 Turnov</w:t>
      </w:r>
    </w:p>
    <w:p w:rsidR="003B5FE6" w:rsidRDefault="003B5FE6" w:rsidP="003B5FE6">
      <w:pPr>
        <w:ind w:left="1701" w:hanging="1701"/>
        <w:rPr>
          <w:b/>
        </w:rPr>
      </w:pPr>
      <w:r w:rsidRPr="000B3446">
        <w:t>zastoupená</w:t>
      </w:r>
      <w:r w:rsidRPr="000B3446">
        <w:rPr>
          <w:b/>
        </w:rPr>
        <w:t xml:space="preserve"> </w:t>
      </w:r>
      <w:r w:rsidRPr="000B3446">
        <w:rPr>
          <w:b/>
        </w:rPr>
        <w:tab/>
      </w:r>
      <w:r>
        <w:rPr>
          <w:b/>
        </w:rPr>
        <w:tab/>
      </w:r>
      <w:r w:rsidRPr="003B5FE6">
        <w:t xml:space="preserve">: Marcelou Kurfirstovou, </w:t>
      </w:r>
      <w:r w:rsidR="00887D62">
        <w:t>statutárním zástupcem</w:t>
      </w:r>
      <w:r w:rsidRPr="003B5FE6">
        <w:t xml:space="preserve"> spolku</w:t>
      </w:r>
    </w:p>
    <w:p w:rsidR="00792288" w:rsidRDefault="00792288" w:rsidP="00792288">
      <w:pPr>
        <w:ind w:left="1701" w:hanging="1701"/>
      </w:pPr>
      <w:r w:rsidRPr="007E615D">
        <w:t xml:space="preserve">IČ </w:t>
      </w:r>
      <w:r w:rsidRPr="007E615D">
        <w:tab/>
      </w:r>
      <w:r w:rsidRPr="007E615D">
        <w:tab/>
        <w:t xml:space="preserve">: </w:t>
      </w:r>
      <w:r w:rsidR="003B5FE6">
        <w:t>26671468</w:t>
      </w:r>
    </w:p>
    <w:p w:rsidR="00792288" w:rsidRPr="00842DBD" w:rsidRDefault="00792288" w:rsidP="00792288">
      <w:r>
        <w:t>Číslo účtu</w:t>
      </w:r>
      <w:r>
        <w:tab/>
      </w:r>
      <w:r>
        <w:tab/>
        <w:t xml:space="preserve">: </w:t>
      </w:r>
      <w:r w:rsidR="003B5FE6">
        <w:t>1264936309/0800</w:t>
      </w:r>
    </w:p>
    <w:p w:rsidR="00826D83" w:rsidRDefault="003B3643" w:rsidP="003B3643">
      <w:r>
        <w:t xml:space="preserve"> </w:t>
      </w:r>
      <w:r w:rsidR="00826D83">
        <w:t>(dále jen „</w:t>
      </w:r>
      <w:r w:rsidR="00826D83" w:rsidRPr="00ED0997">
        <w:rPr>
          <w:b/>
        </w:rPr>
        <w:t>příjemce</w:t>
      </w:r>
      <w:r w:rsidR="00826D83">
        <w:t>“)</w:t>
      </w:r>
    </w:p>
    <w:p w:rsidR="00826D83" w:rsidRDefault="00826D83" w:rsidP="00826D83">
      <w:r>
        <w:t>na straně druhé</w:t>
      </w:r>
    </w:p>
    <w:p w:rsidR="00521040" w:rsidRDefault="00826D83" w:rsidP="00B15C44">
      <w:r>
        <w:t xml:space="preserve"> </w:t>
      </w:r>
    </w:p>
    <w:p w:rsidR="00521040" w:rsidRPr="00737819" w:rsidRDefault="00521040" w:rsidP="00B15C44"/>
    <w:p w:rsidR="00521040" w:rsidRPr="00ED0997" w:rsidRDefault="00521040" w:rsidP="00ED0997">
      <w:pPr>
        <w:spacing w:before="60"/>
        <w:jc w:val="center"/>
        <w:rPr>
          <w:b/>
        </w:rPr>
      </w:pPr>
      <w:r>
        <w:rPr>
          <w:b/>
        </w:rPr>
        <w:t>I. Předmět dodatku</w:t>
      </w:r>
    </w:p>
    <w:p w:rsidR="00521040" w:rsidRDefault="00521040" w:rsidP="008472D8">
      <w:pPr>
        <w:spacing w:before="60"/>
        <w:jc w:val="both"/>
      </w:pPr>
    </w:p>
    <w:p w:rsidR="00521040" w:rsidRDefault="00521040" w:rsidP="003B5FE6">
      <w:pPr>
        <w:pStyle w:val="Odstavecseseznamem1"/>
        <w:numPr>
          <w:ilvl w:val="0"/>
          <w:numId w:val="24"/>
        </w:numPr>
        <w:spacing w:after="120"/>
        <w:ind w:left="567" w:right="-142" w:hanging="567"/>
      </w:pPr>
      <w:r>
        <w:t xml:space="preserve">Poskytovatel uzavřel s příjemcem SMLOUVU O POSKYTNUTÍ </w:t>
      </w:r>
      <w:r w:rsidR="003B5FE6">
        <w:t>ÚČELOVÉ INVESTIČNÍ DOTACE Z ROZPOČTU KRAJE</w:t>
      </w:r>
      <w:r>
        <w:t xml:space="preserve"> č. OLP/</w:t>
      </w:r>
      <w:r w:rsidR="003B5FE6">
        <w:t>2501</w:t>
      </w:r>
      <w:r>
        <w:t>/201</w:t>
      </w:r>
      <w:r w:rsidR="001C4A99">
        <w:t>2</w:t>
      </w:r>
      <w:r>
        <w:t xml:space="preserve">, která </w:t>
      </w:r>
      <w:r w:rsidR="00FA6FE8">
        <w:t>byla uzavřena</w:t>
      </w:r>
      <w:r>
        <w:t xml:space="preserve"> dne </w:t>
      </w:r>
      <w:proofErr w:type="gramStart"/>
      <w:r w:rsidR="003B5FE6">
        <w:t>8.10.2012</w:t>
      </w:r>
      <w:proofErr w:type="gramEnd"/>
      <w:r w:rsidR="003B5FE6">
        <w:t>.</w:t>
      </w:r>
    </w:p>
    <w:p w:rsidR="00521040" w:rsidRDefault="00521040" w:rsidP="00C21CB4">
      <w:pPr>
        <w:pStyle w:val="Odstavecseseznamem1"/>
        <w:numPr>
          <w:ilvl w:val="0"/>
          <w:numId w:val="24"/>
        </w:numPr>
        <w:spacing w:after="120"/>
        <w:ind w:left="567" w:hanging="567"/>
        <w:jc w:val="both"/>
      </w:pPr>
      <w:r>
        <w:t xml:space="preserve">Předmětem tohoto dodatku je změna výše poskytnuté </w:t>
      </w:r>
      <w:r w:rsidR="003B5FE6">
        <w:t>účelové investiční dotace příjemci.</w:t>
      </w:r>
    </w:p>
    <w:p w:rsidR="00E534D8" w:rsidRDefault="00521040" w:rsidP="00C21CB4">
      <w:pPr>
        <w:pStyle w:val="Odstavecseseznamem1"/>
        <w:numPr>
          <w:ilvl w:val="0"/>
          <w:numId w:val="24"/>
        </w:numPr>
        <w:spacing w:before="60"/>
        <w:ind w:left="567" w:hanging="567"/>
        <w:jc w:val="both"/>
      </w:pPr>
      <w:r>
        <w:t>Tímto dodatkem č. 1 ke smlouvě č. OLP/</w:t>
      </w:r>
      <w:r w:rsidR="003B5FE6">
        <w:t>2501</w:t>
      </w:r>
      <w:r>
        <w:t>/201</w:t>
      </w:r>
      <w:r w:rsidR="001C4A99">
        <w:t>2</w:t>
      </w:r>
      <w:r>
        <w:t xml:space="preserve"> se mění </w:t>
      </w:r>
    </w:p>
    <w:p w:rsidR="00521040" w:rsidRDefault="00521040" w:rsidP="00E534D8">
      <w:pPr>
        <w:pStyle w:val="Odstavecseseznamem1"/>
        <w:numPr>
          <w:ilvl w:val="0"/>
          <w:numId w:val="26"/>
        </w:numPr>
        <w:spacing w:before="60"/>
        <w:jc w:val="both"/>
      </w:pPr>
      <w:r>
        <w:t xml:space="preserve">článek II. </w:t>
      </w:r>
      <w:r w:rsidR="008D33FE">
        <w:t>o</w:t>
      </w:r>
      <w:r>
        <w:t xml:space="preserve">dst. </w:t>
      </w:r>
      <w:r w:rsidR="003E41CC">
        <w:t>1</w:t>
      </w:r>
      <w:r>
        <w:t xml:space="preserve"> takto:</w:t>
      </w:r>
    </w:p>
    <w:p w:rsidR="004A3EBB" w:rsidRDefault="003E41CC" w:rsidP="00E534D8">
      <w:pPr>
        <w:spacing w:before="60"/>
        <w:ind w:left="567"/>
        <w:jc w:val="both"/>
        <w:rPr>
          <w:i/>
        </w:rPr>
      </w:pPr>
      <w:r>
        <w:rPr>
          <w:i/>
        </w:rPr>
        <w:t xml:space="preserve">Celková výše přiznané účelové investiční dotace z rozpočtu Libereckého kraje </w:t>
      </w:r>
      <w:bookmarkStart w:id="0" w:name="_GoBack"/>
      <w:bookmarkEnd w:id="0"/>
      <w:r w:rsidR="005A4008">
        <w:rPr>
          <w:i/>
        </w:rPr>
        <w:t xml:space="preserve">činí </w:t>
      </w:r>
      <w:r>
        <w:rPr>
          <w:i/>
        </w:rPr>
        <w:t>4.500.00,00 Kč (slov</w:t>
      </w:r>
      <w:r w:rsidR="00E534D8">
        <w:rPr>
          <w:i/>
        </w:rPr>
        <w:t xml:space="preserve">y: </w:t>
      </w:r>
      <w:proofErr w:type="spellStart"/>
      <w:r w:rsidR="00E534D8">
        <w:rPr>
          <w:i/>
        </w:rPr>
        <w:t>Čtyřimilionypětsettisíc</w:t>
      </w:r>
      <w:proofErr w:type="spellEnd"/>
      <w:r w:rsidR="00E534D8">
        <w:rPr>
          <w:i/>
        </w:rPr>
        <w:t xml:space="preserve"> korun).</w:t>
      </w:r>
    </w:p>
    <w:p w:rsidR="00E534D8" w:rsidRDefault="00E534D8" w:rsidP="00E534D8">
      <w:pPr>
        <w:spacing w:before="60"/>
        <w:ind w:left="567"/>
        <w:jc w:val="both"/>
        <w:rPr>
          <w:i/>
        </w:rPr>
      </w:pPr>
    </w:p>
    <w:p w:rsidR="00E534D8" w:rsidRDefault="00E534D8" w:rsidP="00E534D8">
      <w:pPr>
        <w:pStyle w:val="Odstavecseseznamem1"/>
        <w:numPr>
          <w:ilvl w:val="0"/>
          <w:numId w:val="26"/>
        </w:numPr>
        <w:spacing w:before="60"/>
        <w:jc w:val="both"/>
      </w:pPr>
      <w:r>
        <w:t xml:space="preserve">článek II. </w:t>
      </w:r>
      <w:r w:rsidR="008D33FE">
        <w:t>o</w:t>
      </w:r>
      <w:r>
        <w:t>dst. 2</w:t>
      </w:r>
      <w:r w:rsidR="008D33FE">
        <w:t xml:space="preserve"> takto</w:t>
      </w:r>
      <w:r>
        <w:t>:</w:t>
      </w:r>
    </w:p>
    <w:p w:rsidR="008D33FE" w:rsidRDefault="008D33FE" w:rsidP="008D33FE">
      <w:pPr>
        <w:pStyle w:val="Odstavecseseznamem1"/>
        <w:spacing w:before="60"/>
        <w:ind w:left="567"/>
        <w:jc w:val="both"/>
        <w:rPr>
          <w:i/>
        </w:rPr>
      </w:pPr>
      <w:r>
        <w:rPr>
          <w:i/>
        </w:rPr>
        <w:t>Finanční prostředky ve výši 3.500.000,00 Kč byly poukázány na účet příjemce dne20.11.2012.</w:t>
      </w:r>
    </w:p>
    <w:p w:rsidR="008D33FE" w:rsidRPr="008D33FE" w:rsidRDefault="008D33FE" w:rsidP="008D33FE">
      <w:pPr>
        <w:pStyle w:val="Odstavecseseznamem1"/>
        <w:spacing w:before="60"/>
        <w:ind w:left="567"/>
        <w:jc w:val="both"/>
        <w:rPr>
          <w:i/>
        </w:rPr>
      </w:pPr>
    </w:p>
    <w:p w:rsidR="00521040" w:rsidRDefault="00E534D8" w:rsidP="00A373EA">
      <w:pPr>
        <w:spacing w:before="60"/>
        <w:ind w:left="567"/>
        <w:jc w:val="both"/>
        <w:rPr>
          <w:i/>
        </w:rPr>
      </w:pPr>
      <w:r>
        <w:rPr>
          <w:i/>
        </w:rPr>
        <w:t>Finanční prostředky ve výši 1.000.000,00 Kč, budou převedeny do 90 kalendářních dnů po uzavření tohoto dodatku na účet příjemce uvedený ve smlouvě.</w:t>
      </w:r>
    </w:p>
    <w:p w:rsidR="00E8658A" w:rsidRDefault="00E8658A" w:rsidP="00A373EA">
      <w:pPr>
        <w:spacing w:before="60"/>
        <w:ind w:left="567"/>
        <w:jc w:val="both"/>
        <w:rPr>
          <w:i/>
        </w:rPr>
      </w:pPr>
    </w:p>
    <w:p w:rsidR="005A4008" w:rsidRDefault="005A4008" w:rsidP="001323C2">
      <w:pPr>
        <w:pStyle w:val="Odstavecseseznamem1"/>
        <w:numPr>
          <w:ilvl w:val="0"/>
          <w:numId w:val="24"/>
        </w:numPr>
        <w:spacing w:before="60"/>
        <w:ind w:left="567" w:hanging="567"/>
        <w:jc w:val="both"/>
      </w:pPr>
      <w:r>
        <w:lastRenderedPageBreak/>
        <w:t xml:space="preserve">Do čl. I. smlouvy se doplňuje odstavec č. 3., který zní: </w:t>
      </w:r>
    </w:p>
    <w:p w:rsidR="00E8658A" w:rsidRPr="005A4008" w:rsidRDefault="00E8658A" w:rsidP="001323C2">
      <w:pPr>
        <w:pStyle w:val="Odstavecseseznamem1"/>
        <w:spacing w:before="60"/>
        <w:ind w:left="567"/>
        <w:jc w:val="both"/>
        <w:rPr>
          <w:i/>
        </w:rPr>
      </w:pPr>
      <w:r w:rsidRPr="005A4008">
        <w:rPr>
          <w:i/>
        </w:rPr>
        <w:t>Příjemce dotace se zavazuje v nově vybudovaném Komunitním centru Turnov poskytovat</w:t>
      </w:r>
      <w:r w:rsidR="005A4008" w:rsidRPr="005A4008">
        <w:rPr>
          <w:i/>
        </w:rPr>
        <w:t xml:space="preserve"> </w:t>
      </w:r>
      <w:r w:rsidRPr="005A4008">
        <w:rPr>
          <w:i/>
        </w:rPr>
        <w:t xml:space="preserve">sociální službu pro uživatele </w:t>
      </w:r>
      <w:r w:rsidR="00ED2A45" w:rsidRPr="005A4008">
        <w:rPr>
          <w:i/>
        </w:rPr>
        <w:t xml:space="preserve">z Libereckého </w:t>
      </w:r>
      <w:proofErr w:type="gramStart"/>
      <w:r w:rsidR="00ED2A45" w:rsidRPr="005A4008">
        <w:rPr>
          <w:i/>
        </w:rPr>
        <w:t xml:space="preserve">kraje  </w:t>
      </w:r>
      <w:r w:rsidRPr="005A4008">
        <w:rPr>
          <w:i/>
        </w:rPr>
        <w:t>s mentálním</w:t>
      </w:r>
      <w:proofErr w:type="gramEnd"/>
      <w:r w:rsidRPr="005A4008">
        <w:rPr>
          <w:i/>
        </w:rPr>
        <w:t xml:space="preserve"> postižením a autismem</w:t>
      </w:r>
      <w:r w:rsidR="005A4008" w:rsidRPr="005A4008">
        <w:rPr>
          <w:i/>
        </w:rPr>
        <w:t xml:space="preserve"> </w:t>
      </w:r>
      <w:r w:rsidRPr="005A4008">
        <w:rPr>
          <w:i/>
        </w:rPr>
        <w:t>minimálně po dobu 20 let.</w:t>
      </w:r>
    </w:p>
    <w:p w:rsidR="005A4008" w:rsidRDefault="005A4008" w:rsidP="001323C2">
      <w:pPr>
        <w:pStyle w:val="Odstavecseseznamem1"/>
        <w:numPr>
          <w:ilvl w:val="0"/>
          <w:numId w:val="24"/>
        </w:numPr>
        <w:spacing w:before="60"/>
        <w:ind w:left="567" w:hanging="567"/>
        <w:jc w:val="both"/>
      </w:pPr>
      <w:r>
        <w:t>Ostatní ujednání smlouvy se nemění a zůstávají v platnosti.</w:t>
      </w:r>
    </w:p>
    <w:p w:rsidR="00E8658A" w:rsidRDefault="00E8658A" w:rsidP="00CB7F0B">
      <w:pPr>
        <w:tabs>
          <w:tab w:val="left" w:pos="426"/>
        </w:tabs>
        <w:spacing w:before="60"/>
        <w:jc w:val="both"/>
        <w:rPr>
          <w:i/>
        </w:rPr>
      </w:pPr>
    </w:p>
    <w:p w:rsidR="005A4008" w:rsidRPr="005A4008" w:rsidRDefault="00BC4939" w:rsidP="001323C2">
      <w:pPr>
        <w:pStyle w:val="Odstavecseseznamem1"/>
        <w:numPr>
          <w:ilvl w:val="0"/>
          <w:numId w:val="24"/>
        </w:numPr>
        <w:spacing w:before="60"/>
        <w:ind w:left="567" w:hanging="567"/>
        <w:jc w:val="both"/>
      </w:pPr>
      <w:r w:rsidRPr="005A4008">
        <w:t xml:space="preserve">Spolek SLUNCE </w:t>
      </w:r>
      <w:r w:rsidR="005A4008" w:rsidRPr="005A4008">
        <w:t xml:space="preserve">VŠEM dále prohlašuje: </w:t>
      </w:r>
    </w:p>
    <w:p w:rsidR="005A4008" w:rsidRPr="001323C2" w:rsidRDefault="005A4008" w:rsidP="001323C2">
      <w:pPr>
        <w:pStyle w:val="Odstavecseseznamem"/>
        <w:rPr>
          <w:i/>
        </w:rPr>
      </w:pPr>
    </w:p>
    <w:p w:rsidR="00E8658A" w:rsidRPr="001323C2" w:rsidRDefault="00BC4939" w:rsidP="001323C2">
      <w:pPr>
        <w:pStyle w:val="Odstavecseseznamem"/>
        <w:numPr>
          <w:ilvl w:val="0"/>
          <w:numId w:val="27"/>
        </w:numPr>
        <w:tabs>
          <w:tab w:val="left" w:pos="567"/>
        </w:tabs>
        <w:spacing w:before="60"/>
        <w:jc w:val="both"/>
        <w:rPr>
          <w:b/>
        </w:rPr>
      </w:pPr>
      <w:r w:rsidRPr="001323C2">
        <w:rPr>
          <w:b/>
        </w:rPr>
        <w:t xml:space="preserve"> </w:t>
      </w:r>
      <w:r w:rsidR="005A4008">
        <w:rPr>
          <w:b/>
        </w:rPr>
        <w:t xml:space="preserve">  </w:t>
      </w:r>
      <w:r w:rsidRPr="001323C2">
        <w:rPr>
          <w:b/>
        </w:rPr>
        <w:t>že dotace v celkové výši 4.500.000,00 Kč poskytnutá Libereckým krajem na výstavbu Komunitního centra Turnov je dostačující a že spolek SLUNCE VŠEM nebude požadovat další navýšení investiční dotace</w:t>
      </w:r>
      <w:r w:rsidR="00CE00B4" w:rsidRPr="001323C2">
        <w:rPr>
          <w:b/>
        </w:rPr>
        <w:t xml:space="preserve"> na tuto akci</w:t>
      </w:r>
      <w:r w:rsidR="00CB7F0B" w:rsidRPr="001323C2">
        <w:rPr>
          <w:b/>
        </w:rPr>
        <w:t xml:space="preserve"> od </w:t>
      </w:r>
      <w:r w:rsidR="005A4008">
        <w:rPr>
          <w:b/>
        </w:rPr>
        <w:t>Libere</w:t>
      </w:r>
      <w:r w:rsidR="00CB7F0B" w:rsidRPr="001323C2">
        <w:rPr>
          <w:b/>
        </w:rPr>
        <w:t>ckého kraje</w:t>
      </w:r>
      <w:r w:rsidRPr="001323C2">
        <w:rPr>
          <w:b/>
        </w:rPr>
        <w:t>.</w:t>
      </w:r>
    </w:p>
    <w:p w:rsidR="00BC4939" w:rsidRPr="001323C2" w:rsidRDefault="00BC4939" w:rsidP="00CB7F0B">
      <w:pPr>
        <w:tabs>
          <w:tab w:val="left" w:pos="426"/>
        </w:tabs>
        <w:spacing w:before="60"/>
        <w:ind w:left="420" w:hanging="420"/>
        <w:jc w:val="both"/>
        <w:rPr>
          <w:b/>
        </w:rPr>
      </w:pPr>
    </w:p>
    <w:p w:rsidR="00BC4939" w:rsidRPr="001323C2" w:rsidRDefault="005A4008" w:rsidP="001323C2">
      <w:pPr>
        <w:tabs>
          <w:tab w:val="left" w:pos="426"/>
        </w:tabs>
        <w:ind w:left="708" w:hanging="282"/>
        <w:jc w:val="both"/>
        <w:rPr>
          <w:b/>
        </w:rPr>
      </w:pPr>
      <w:r w:rsidRPr="001323C2">
        <w:rPr>
          <w:b/>
        </w:rPr>
        <w:t xml:space="preserve">b) že na </w:t>
      </w:r>
      <w:r w:rsidR="00BC4939" w:rsidRPr="001323C2">
        <w:rPr>
          <w:b/>
        </w:rPr>
        <w:t xml:space="preserve">provoz Komunitního centra Turnov nebude </w:t>
      </w:r>
      <w:r w:rsidR="00E204DC" w:rsidRPr="001323C2">
        <w:rPr>
          <w:b/>
        </w:rPr>
        <w:t xml:space="preserve">poskytovatelem služby </w:t>
      </w:r>
      <w:r w:rsidR="00BC4939" w:rsidRPr="001323C2">
        <w:rPr>
          <w:b/>
        </w:rPr>
        <w:t xml:space="preserve">požadován příspěvek z rozpočtu </w:t>
      </w:r>
      <w:r w:rsidR="00CE00B4" w:rsidRPr="001323C2">
        <w:rPr>
          <w:b/>
        </w:rPr>
        <w:t xml:space="preserve">Libereckého kraje, vyjma </w:t>
      </w:r>
      <w:r>
        <w:rPr>
          <w:b/>
        </w:rPr>
        <w:t xml:space="preserve">případné </w:t>
      </w:r>
      <w:r w:rsidR="00CE00B4" w:rsidRPr="001323C2">
        <w:rPr>
          <w:b/>
        </w:rPr>
        <w:t>účelové neinvestiční dotace z</w:t>
      </w:r>
      <w:r>
        <w:rPr>
          <w:b/>
        </w:rPr>
        <w:t> </w:t>
      </w:r>
      <w:r w:rsidR="00CE00B4" w:rsidRPr="001323C2">
        <w:rPr>
          <w:b/>
        </w:rPr>
        <w:t>dotačního</w:t>
      </w:r>
      <w:r>
        <w:rPr>
          <w:b/>
        </w:rPr>
        <w:t xml:space="preserve"> f</w:t>
      </w:r>
      <w:r w:rsidR="00CE00B4" w:rsidRPr="001323C2">
        <w:rPr>
          <w:b/>
        </w:rPr>
        <w:t>ondu LK a projektů.</w:t>
      </w:r>
    </w:p>
    <w:p w:rsidR="00F2369B" w:rsidRPr="00FA6FE8" w:rsidRDefault="00F2369B" w:rsidP="00CB7F0B">
      <w:pPr>
        <w:spacing w:before="60"/>
        <w:ind w:left="567"/>
        <w:jc w:val="both"/>
        <w:rPr>
          <w:i/>
        </w:rPr>
      </w:pPr>
    </w:p>
    <w:p w:rsidR="00521040" w:rsidRDefault="00521040" w:rsidP="00CB7F0B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521040" w:rsidRPr="00C21CB4" w:rsidRDefault="00521040" w:rsidP="001323C2">
      <w:pPr>
        <w:spacing w:before="60"/>
        <w:jc w:val="center"/>
        <w:rPr>
          <w:b/>
        </w:rPr>
      </w:pPr>
      <w:r w:rsidRPr="00C21CB4">
        <w:rPr>
          <w:b/>
        </w:rPr>
        <w:t>II. Závěrečná ustanovení</w:t>
      </w:r>
    </w:p>
    <w:p w:rsidR="00521040" w:rsidRPr="0060482F" w:rsidRDefault="00521040" w:rsidP="00CB7F0B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5A4008" w:rsidRDefault="00521040" w:rsidP="001323C2">
      <w:pPr>
        <w:pStyle w:val="Odstavecseseznamem1"/>
        <w:numPr>
          <w:ilvl w:val="0"/>
          <w:numId w:val="29"/>
        </w:numPr>
        <w:ind w:left="567" w:hanging="567"/>
        <w:jc w:val="both"/>
      </w:pPr>
      <w:r w:rsidRPr="00A7330F">
        <w:t>T</w:t>
      </w:r>
      <w:r>
        <w:t>ento dodatek č. 1</w:t>
      </w:r>
      <w:r w:rsidRPr="00A7330F">
        <w:t xml:space="preserve"> nabývá </w:t>
      </w:r>
      <w:r>
        <w:t xml:space="preserve">platnosti a </w:t>
      </w:r>
      <w:r w:rsidRPr="00A7330F">
        <w:t>účinnosti dnem podpisu obou smluvních stran.</w:t>
      </w:r>
    </w:p>
    <w:p w:rsidR="005A4008" w:rsidRDefault="005A4008" w:rsidP="005A4008">
      <w:pPr>
        <w:pStyle w:val="Odstavecseseznamem1"/>
        <w:ind w:left="0"/>
        <w:jc w:val="both"/>
      </w:pPr>
    </w:p>
    <w:p w:rsidR="005A4008" w:rsidRDefault="005A4008" w:rsidP="001323C2">
      <w:pPr>
        <w:pStyle w:val="Odstavecseseznamem1"/>
        <w:numPr>
          <w:ilvl w:val="0"/>
          <w:numId w:val="29"/>
        </w:numPr>
        <w:ind w:left="567" w:hanging="567"/>
        <w:jc w:val="both"/>
      </w:pPr>
      <w:r>
        <w:t>D</w:t>
      </w:r>
      <w:r w:rsidR="00521040">
        <w:t>odatek ke s</w:t>
      </w:r>
      <w:r w:rsidR="00521040" w:rsidRPr="00A7330F">
        <w:t>mlouv</w:t>
      </w:r>
      <w:r w:rsidR="00521040">
        <w:t>ě</w:t>
      </w:r>
      <w:r w:rsidR="00521040" w:rsidRPr="00A7330F">
        <w:t xml:space="preserve"> musí být nejprve podepsán příjemcem a následně poskytovatelem.</w:t>
      </w:r>
    </w:p>
    <w:p w:rsidR="005A4008" w:rsidRDefault="005A4008" w:rsidP="005A4008">
      <w:pPr>
        <w:pStyle w:val="Odstavecseseznamem1"/>
        <w:ind w:left="0"/>
        <w:jc w:val="both"/>
      </w:pPr>
    </w:p>
    <w:p w:rsidR="000A5AF1" w:rsidRDefault="000A5AF1" w:rsidP="001323C2">
      <w:pPr>
        <w:pStyle w:val="Odstavecseseznamem1"/>
        <w:numPr>
          <w:ilvl w:val="0"/>
          <w:numId w:val="29"/>
        </w:numPr>
        <w:ind w:left="567" w:hanging="567"/>
        <w:jc w:val="both"/>
      </w:pPr>
      <w:r>
        <w:t xml:space="preserve">Tento dodatek č. 1 byl schválen Radou Libereckého kraje dne </w:t>
      </w:r>
      <w:proofErr w:type="gramStart"/>
      <w:r w:rsidR="008E041B">
        <w:t>18.3.2014</w:t>
      </w:r>
      <w:proofErr w:type="gramEnd"/>
      <w:r>
        <w:t xml:space="preserve">, usnesením </w:t>
      </w:r>
      <w:r>
        <w:br/>
        <w:t xml:space="preserve">č. </w:t>
      </w:r>
      <w:r w:rsidR="00E534D8">
        <w:t>XXX</w:t>
      </w:r>
      <w:r>
        <w:t>/1</w:t>
      </w:r>
      <w:r w:rsidR="00E534D8">
        <w:t>4</w:t>
      </w:r>
      <w:r>
        <w:t>/RK.</w:t>
      </w:r>
    </w:p>
    <w:p w:rsidR="00521040" w:rsidRPr="0060482F" w:rsidRDefault="00521040" w:rsidP="00CB7F0B">
      <w:pPr>
        <w:tabs>
          <w:tab w:val="left" w:pos="360"/>
        </w:tabs>
        <w:jc w:val="both"/>
        <w:rPr>
          <w:sz w:val="22"/>
          <w:szCs w:val="22"/>
        </w:rPr>
      </w:pPr>
    </w:p>
    <w:p w:rsidR="00521040" w:rsidRDefault="00521040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521040" w:rsidRPr="0060482F" w:rsidRDefault="00521040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521040" w:rsidRPr="0060482F" w:rsidRDefault="00521040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V</w:t>
      </w:r>
      <w:r>
        <w:rPr>
          <w:sz w:val="22"/>
          <w:szCs w:val="22"/>
        </w:rPr>
        <w:t xml:space="preserve"> Liberci </w:t>
      </w:r>
      <w:r w:rsidRPr="0060482F">
        <w:rPr>
          <w:sz w:val="22"/>
          <w:szCs w:val="22"/>
        </w:rPr>
        <w:t>dne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Liberci dne</w:t>
      </w:r>
      <w:r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</w:p>
    <w:p w:rsidR="00521040" w:rsidRDefault="00521040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521040" w:rsidRDefault="00521040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521040" w:rsidRPr="0060482F" w:rsidRDefault="00521040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521040" w:rsidRPr="0060482F" w:rsidRDefault="00521040" w:rsidP="00C23A58">
      <w:pPr>
        <w:tabs>
          <w:tab w:val="left" w:pos="360"/>
        </w:tabs>
        <w:jc w:val="both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>Poskytovatel:</w:t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>Příjemce:</w:t>
      </w:r>
    </w:p>
    <w:p w:rsidR="00521040" w:rsidRPr="0060482F" w:rsidRDefault="00521040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521040" w:rsidRDefault="00521040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521040" w:rsidRDefault="00521040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521040" w:rsidRDefault="00521040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521040" w:rsidRDefault="00521040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521040" w:rsidRPr="0060482F" w:rsidRDefault="00521040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F2369B" w:rsidRPr="008E6BFA" w:rsidRDefault="00F2369B" w:rsidP="00F2369B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:rsidR="00792288" w:rsidRPr="005A0927" w:rsidRDefault="00792288" w:rsidP="00792288">
      <w:pPr>
        <w:tabs>
          <w:tab w:val="left" w:pos="360"/>
        </w:tabs>
        <w:jc w:val="both"/>
      </w:pPr>
      <w:r w:rsidRPr="00872034">
        <w:rPr>
          <w:b/>
        </w:rPr>
        <w:t>Martin Půta</w:t>
      </w:r>
      <w:r w:rsidRPr="005A0927">
        <w:tab/>
      </w:r>
      <w:r w:rsidRPr="005A0927">
        <w:tab/>
      </w:r>
      <w:r w:rsidRPr="005A0927">
        <w:tab/>
      </w:r>
      <w:r w:rsidRPr="005A0927">
        <w:tab/>
      </w:r>
      <w:r w:rsidRPr="005A0927">
        <w:tab/>
      </w:r>
      <w:r>
        <w:t xml:space="preserve">            </w:t>
      </w:r>
      <w:r w:rsidR="00E534D8">
        <w:rPr>
          <w:b/>
        </w:rPr>
        <w:t>Marcela Kurfirstová</w:t>
      </w:r>
    </w:p>
    <w:p w:rsidR="005F2778" w:rsidRDefault="00792288" w:rsidP="00792288">
      <w:pPr>
        <w:tabs>
          <w:tab w:val="left" w:pos="360"/>
        </w:tabs>
        <w:ind w:left="4950" w:hanging="4950"/>
      </w:pPr>
      <w:r>
        <w:t xml:space="preserve">hejtman Libereckého kraje     </w:t>
      </w:r>
      <w:r>
        <w:tab/>
      </w:r>
      <w:r w:rsidR="005F2778">
        <w:t>statutární zástupce</w:t>
      </w:r>
      <w:r w:rsidR="00E534D8">
        <w:t xml:space="preserve"> spolku </w:t>
      </w:r>
    </w:p>
    <w:p w:rsidR="00792288" w:rsidRDefault="005F2778" w:rsidP="00792288">
      <w:pPr>
        <w:tabs>
          <w:tab w:val="left" w:pos="360"/>
        </w:tabs>
        <w:ind w:left="4950" w:hanging="4950"/>
        <w:rPr>
          <w:color w:val="FF0000"/>
        </w:rPr>
      </w:pPr>
      <w:r>
        <w:tab/>
      </w:r>
      <w:r>
        <w:tab/>
      </w:r>
      <w:r>
        <w:tab/>
      </w:r>
      <w:r w:rsidR="00E534D8">
        <w:t>SLUNCE VŠEM</w:t>
      </w:r>
    </w:p>
    <w:p w:rsidR="00521040" w:rsidRDefault="00521040" w:rsidP="00C23A58">
      <w:pPr>
        <w:tabs>
          <w:tab w:val="left" w:pos="360"/>
        </w:tabs>
        <w:jc w:val="both"/>
        <w:rPr>
          <w:color w:val="FF0000"/>
        </w:rPr>
      </w:pPr>
    </w:p>
    <w:p w:rsidR="00521040" w:rsidRDefault="00521040" w:rsidP="00C23A58">
      <w:pPr>
        <w:tabs>
          <w:tab w:val="left" w:pos="360"/>
        </w:tabs>
        <w:jc w:val="both"/>
        <w:rPr>
          <w:color w:val="FF0000"/>
        </w:rPr>
      </w:pPr>
    </w:p>
    <w:p w:rsidR="00521040" w:rsidRDefault="00521040" w:rsidP="00C23A58">
      <w:pPr>
        <w:tabs>
          <w:tab w:val="left" w:pos="360"/>
        </w:tabs>
        <w:jc w:val="both"/>
        <w:rPr>
          <w:color w:val="FF0000"/>
        </w:rPr>
      </w:pPr>
    </w:p>
    <w:p w:rsidR="00521040" w:rsidRDefault="00521040" w:rsidP="00C23A58">
      <w:pPr>
        <w:tabs>
          <w:tab w:val="left" w:pos="360"/>
        </w:tabs>
        <w:jc w:val="both"/>
        <w:rPr>
          <w:color w:val="FF0000"/>
        </w:rPr>
      </w:pPr>
    </w:p>
    <w:p w:rsidR="00521040" w:rsidRDefault="00521040" w:rsidP="00C21CB4">
      <w:pPr>
        <w:keepNext/>
        <w:jc w:val="center"/>
        <w:outlineLvl w:val="3"/>
      </w:pPr>
    </w:p>
    <w:sectPr w:rsidR="00521040" w:rsidSect="00D534B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5E0" w:rsidRDefault="001855E0" w:rsidP="00497C1D">
      <w:r>
        <w:separator/>
      </w:r>
    </w:p>
  </w:endnote>
  <w:endnote w:type="continuationSeparator" w:id="0">
    <w:p w:rsidR="001855E0" w:rsidRDefault="001855E0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19A" w:rsidRDefault="00E2619A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2619A" w:rsidRDefault="00E2619A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19A" w:rsidRPr="0084455D" w:rsidRDefault="00E2619A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8E041B">
      <w:rPr>
        <w:b/>
        <w:noProof/>
        <w:color w:val="A6A6A6"/>
        <w:sz w:val="16"/>
        <w:szCs w:val="16"/>
      </w:rPr>
      <w:t>1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8E041B">
      <w:rPr>
        <w:b/>
        <w:noProof/>
        <w:color w:val="A6A6A6"/>
        <w:sz w:val="16"/>
        <w:szCs w:val="16"/>
      </w:rPr>
      <w:t>2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E2619A" w:rsidRDefault="00E2619A" w:rsidP="00464DB6">
    <w:pPr>
      <w:pStyle w:val="Zpat"/>
      <w:framePr w:wrap="around" w:vAnchor="text" w:hAnchor="margin" w:xAlign="right" w:y="1"/>
      <w:rPr>
        <w:rStyle w:val="slostrnky"/>
      </w:rPr>
    </w:pPr>
  </w:p>
  <w:p w:rsidR="00E2619A" w:rsidRDefault="00E2619A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5E0" w:rsidRDefault="001855E0" w:rsidP="00497C1D">
      <w:r>
        <w:separator/>
      </w:r>
    </w:p>
  </w:footnote>
  <w:footnote w:type="continuationSeparator" w:id="0">
    <w:p w:rsidR="001855E0" w:rsidRDefault="001855E0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19A" w:rsidRPr="00C65E44" w:rsidRDefault="00E2619A" w:rsidP="0084455D">
    <w:pPr>
      <w:pStyle w:val="Zpat"/>
      <w:jc w:val="right"/>
      <w:rPr>
        <w:b/>
        <w:color w:val="A6A6A6"/>
        <w:sz w:val="16"/>
        <w:szCs w:val="16"/>
      </w:rPr>
    </w:pPr>
    <w:r>
      <w:tab/>
    </w:r>
    <w:r>
      <w:tab/>
    </w:r>
    <w:r w:rsidR="008E041B">
      <w:t>0</w:t>
    </w:r>
    <w:r w:rsidR="008E041B">
      <w:t>43</w:t>
    </w:r>
    <w:r w:rsidR="00887D62">
      <w:t>_P03_</w:t>
    </w:r>
    <w:r>
      <w:t>Dodatek_c_1_ke_smlouve.DOC</w:t>
    </w:r>
  </w:p>
  <w:p w:rsidR="00E2619A" w:rsidRDefault="00E2619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AC3"/>
    <w:multiLevelType w:val="hybridMultilevel"/>
    <w:tmpl w:val="445E5D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458C3"/>
    <w:multiLevelType w:val="hybridMultilevel"/>
    <w:tmpl w:val="FF8C5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D316B0"/>
    <w:multiLevelType w:val="hybridMultilevel"/>
    <w:tmpl w:val="459244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67136C"/>
    <w:multiLevelType w:val="hybridMultilevel"/>
    <w:tmpl w:val="6CD4A418"/>
    <w:lvl w:ilvl="0" w:tplc="47E6B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026319"/>
    <w:multiLevelType w:val="hybridMultilevel"/>
    <w:tmpl w:val="3A820E52"/>
    <w:lvl w:ilvl="0" w:tplc="3FF4F9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DE550D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3B462B"/>
    <w:multiLevelType w:val="hybridMultilevel"/>
    <w:tmpl w:val="25185D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87DE5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CB54A4"/>
    <w:multiLevelType w:val="hybridMultilevel"/>
    <w:tmpl w:val="431ACA6E"/>
    <w:lvl w:ilvl="0" w:tplc="87A09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4AB71CB"/>
    <w:multiLevelType w:val="hybridMultilevel"/>
    <w:tmpl w:val="8150400A"/>
    <w:lvl w:ilvl="0" w:tplc="ADF64F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0097F19"/>
    <w:multiLevelType w:val="hybridMultilevel"/>
    <w:tmpl w:val="262844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B308B7"/>
    <w:multiLevelType w:val="hybridMultilevel"/>
    <w:tmpl w:val="838610E2"/>
    <w:lvl w:ilvl="0" w:tplc="35D22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071263"/>
    <w:multiLevelType w:val="hybridMultilevel"/>
    <w:tmpl w:val="C5946BCC"/>
    <w:lvl w:ilvl="0" w:tplc="CAEE8C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717896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A122F4"/>
    <w:multiLevelType w:val="hybridMultilevel"/>
    <w:tmpl w:val="D6F632DE"/>
    <w:lvl w:ilvl="0" w:tplc="4FB8DF22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F02C88C0">
      <w:start w:val="3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9">
    <w:nsid w:val="46A31B60"/>
    <w:multiLevelType w:val="multilevel"/>
    <w:tmpl w:val="431A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7B916D4"/>
    <w:multiLevelType w:val="hybridMultilevel"/>
    <w:tmpl w:val="DE3C35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5466F20"/>
    <w:multiLevelType w:val="hybridMultilevel"/>
    <w:tmpl w:val="FD0C6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1349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B0163E7"/>
    <w:multiLevelType w:val="hybridMultilevel"/>
    <w:tmpl w:val="BA806CFE"/>
    <w:lvl w:ilvl="0" w:tplc="AA5AE8E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DFF18FC"/>
    <w:multiLevelType w:val="hybridMultilevel"/>
    <w:tmpl w:val="BE42852E"/>
    <w:lvl w:ilvl="0" w:tplc="1226A03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2573A6F"/>
    <w:multiLevelType w:val="hybridMultilevel"/>
    <w:tmpl w:val="AC20F85C"/>
    <w:lvl w:ilvl="0" w:tplc="0AC6932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6">
    <w:nsid w:val="79545240"/>
    <w:multiLevelType w:val="hybridMultilevel"/>
    <w:tmpl w:val="D19AA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26"/>
  </w:num>
  <w:num w:numId="4">
    <w:abstractNumId w:val="11"/>
  </w:num>
  <w:num w:numId="5">
    <w:abstractNumId w:val="8"/>
  </w:num>
  <w:num w:numId="6">
    <w:abstractNumId w:val="17"/>
  </w:num>
  <w:num w:numId="7">
    <w:abstractNumId w:val="4"/>
  </w:num>
  <w:num w:numId="8">
    <w:abstractNumId w:val="23"/>
  </w:num>
  <w:num w:numId="9">
    <w:abstractNumId w:val="25"/>
  </w:num>
  <w:num w:numId="10">
    <w:abstractNumId w:val="18"/>
  </w:num>
  <w:num w:numId="11">
    <w:abstractNumId w:val="14"/>
  </w:num>
  <w:num w:numId="12">
    <w:abstractNumId w:val="24"/>
  </w:num>
  <w:num w:numId="13">
    <w:abstractNumId w:val="12"/>
  </w:num>
  <w:num w:numId="14">
    <w:abstractNumId w:val="3"/>
  </w:num>
  <w:num w:numId="15">
    <w:abstractNumId w:val="19"/>
  </w:num>
  <w:num w:numId="16">
    <w:abstractNumId w:val="15"/>
  </w:num>
  <w:num w:numId="17">
    <w:abstractNumId w:val="10"/>
  </w:num>
  <w:num w:numId="18">
    <w:abstractNumId w:val="7"/>
  </w:num>
  <w:num w:numId="19">
    <w:abstractNumId w:val="22"/>
  </w:num>
  <w:num w:numId="20">
    <w:abstractNumId w:val="5"/>
  </w:num>
  <w:num w:numId="21">
    <w:abstractNumId w:val="13"/>
  </w:num>
  <w:num w:numId="22">
    <w:abstractNumId w:val="16"/>
  </w:num>
  <w:num w:numId="23">
    <w:abstractNumId w:val="27"/>
  </w:num>
  <w:num w:numId="24">
    <w:abstractNumId w:val="2"/>
  </w:num>
  <w:num w:numId="25">
    <w:abstractNumId w:val="27"/>
  </w:num>
  <w:num w:numId="26">
    <w:abstractNumId w:val="9"/>
  </w:num>
  <w:num w:numId="27">
    <w:abstractNumId w:val="0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702D"/>
    <w:rsid w:val="00007261"/>
    <w:rsid w:val="00012F1C"/>
    <w:rsid w:val="000165D3"/>
    <w:rsid w:val="00017067"/>
    <w:rsid w:val="00023420"/>
    <w:rsid w:val="000274C0"/>
    <w:rsid w:val="00030273"/>
    <w:rsid w:val="00032118"/>
    <w:rsid w:val="00035E93"/>
    <w:rsid w:val="000374FC"/>
    <w:rsid w:val="00041238"/>
    <w:rsid w:val="00044B0F"/>
    <w:rsid w:val="00054896"/>
    <w:rsid w:val="00060D71"/>
    <w:rsid w:val="0006119E"/>
    <w:rsid w:val="00064ABC"/>
    <w:rsid w:val="0006573B"/>
    <w:rsid w:val="00075183"/>
    <w:rsid w:val="0008028F"/>
    <w:rsid w:val="00083471"/>
    <w:rsid w:val="000846C6"/>
    <w:rsid w:val="0008653D"/>
    <w:rsid w:val="000904E5"/>
    <w:rsid w:val="000963A6"/>
    <w:rsid w:val="000A33A1"/>
    <w:rsid w:val="000A4AE2"/>
    <w:rsid w:val="000A5AF1"/>
    <w:rsid w:val="000B3861"/>
    <w:rsid w:val="000B42C4"/>
    <w:rsid w:val="000B7F1A"/>
    <w:rsid w:val="000C012D"/>
    <w:rsid w:val="000C28CF"/>
    <w:rsid w:val="000D4451"/>
    <w:rsid w:val="000E076D"/>
    <w:rsid w:val="000E43A3"/>
    <w:rsid w:val="000E6732"/>
    <w:rsid w:val="000F75EB"/>
    <w:rsid w:val="00100109"/>
    <w:rsid w:val="001130C9"/>
    <w:rsid w:val="00114E97"/>
    <w:rsid w:val="00116BA7"/>
    <w:rsid w:val="00131EFB"/>
    <w:rsid w:val="001323C2"/>
    <w:rsid w:val="0013791C"/>
    <w:rsid w:val="00153BEF"/>
    <w:rsid w:val="00154113"/>
    <w:rsid w:val="00171112"/>
    <w:rsid w:val="0017374B"/>
    <w:rsid w:val="00180387"/>
    <w:rsid w:val="00180CAC"/>
    <w:rsid w:val="0018117F"/>
    <w:rsid w:val="0018477A"/>
    <w:rsid w:val="001855E0"/>
    <w:rsid w:val="001905B7"/>
    <w:rsid w:val="001914C4"/>
    <w:rsid w:val="001940E3"/>
    <w:rsid w:val="00195CB3"/>
    <w:rsid w:val="001A7AD4"/>
    <w:rsid w:val="001B0B84"/>
    <w:rsid w:val="001B479A"/>
    <w:rsid w:val="001C1743"/>
    <w:rsid w:val="001C1B84"/>
    <w:rsid w:val="001C4A99"/>
    <w:rsid w:val="001D3CB7"/>
    <w:rsid w:val="001D5FB4"/>
    <w:rsid w:val="001D7A88"/>
    <w:rsid w:val="002016B5"/>
    <w:rsid w:val="00214233"/>
    <w:rsid w:val="002146C9"/>
    <w:rsid w:val="00215392"/>
    <w:rsid w:val="002212E5"/>
    <w:rsid w:val="002214CC"/>
    <w:rsid w:val="00223574"/>
    <w:rsid w:val="00226B97"/>
    <w:rsid w:val="0022717F"/>
    <w:rsid w:val="00227909"/>
    <w:rsid w:val="00242B5D"/>
    <w:rsid w:val="002459E5"/>
    <w:rsid w:val="002461F7"/>
    <w:rsid w:val="002526E7"/>
    <w:rsid w:val="00254502"/>
    <w:rsid w:val="002666C7"/>
    <w:rsid w:val="002729E1"/>
    <w:rsid w:val="00274EBB"/>
    <w:rsid w:val="00276C1A"/>
    <w:rsid w:val="002805A5"/>
    <w:rsid w:val="00286F41"/>
    <w:rsid w:val="00291AB9"/>
    <w:rsid w:val="002964A7"/>
    <w:rsid w:val="002A5187"/>
    <w:rsid w:val="002A58C0"/>
    <w:rsid w:val="002A5A8D"/>
    <w:rsid w:val="002A5CB8"/>
    <w:rsid w:val="002B118B"/>
    <w:rsid w:val="002B50D3"/>
    <w:rsid w:val="002C0683"/>
    <w:rsid w:val="002C2271"/>
    <w:rsid w:val="002D0F80"/>
    <w:rsid w:val="002E4335"/>
    <w:rsid w:val="002E627F"/>
    <w:rsid w:val="002E7915"/>
    <w:rsid w:val="002F64AE"/>
    <w:rsid w:val="003003F2"/>
    <w:rsid w:val="003011D5"/>
    <w:rsid w:val="00313137"/>
    <w:rsid w:val="003171A8"/>
    <w:rsid w:val="00320CC9"/>
    <w:rsid w:val="00321E90"/>
    <w:rsid w:val="00322F26"/>
    <w:rsid w:val="00330D0D"/>
    <w:rsid w:val="0035399F"/>
    <w:rsid w:val="00362FDB"/>
    <w:rsid w:val="00370F75"/>
    <w:rsid w:val="003854C3"/>
    <w:rsid w:val="00386B54"/>
    <w:rsid w:val="00387207"/>
    <w:rsid w:val="00391B0D"/>
    <w:rsid w:val="00394F92"/>
    <w:rsid w:val="00395909"/>
    <w:rsid w:val="003A1FB7"/>
    <w:rsid w:val="003A2ABE"/>
    <w:rsid w:val="003A4240"/>
    <w:rsid w:val="003A7778"/>
    <w:rsid w:val="003B18E1"/>
    <w:rsid w:val="003B3643"/>
    <w:rsid w:val="003B43FA"/>
    <w:rsid w:val="003B5FE6"/>
    <w:rsid w:val="003C78B0"/>
    <w:rsid w:val="003D0AAB"/>
    <w:rsid w:val="003D46D6"/>
    <w:rsid w:val="003D7B57"/>
    <w:rsid w:val="003E21C6"/>
    <w:rsid w:val="003E2925"/>
    <w:rsid w:val="003E41CC"/>
    <w:rsid w:val="003F17E0"/>
    <w:rsid w:val="00403822"/>
    <w:rsid w:val="00406C35"/>
    <w:rsid w:val="004134A1"/>
    <w:rsid w:val="00416E04"/>
    <w:rsid w:val="004307FF"/>
    <w:rsid w:val="00430EC0"/>
    <w:rsid w:val="004456DF"/>
    <w:rsid w:val="00451255"/>
    <w:rsid w:val="0045234F"/>
    <w:rsid w:val="00453603"/>
    <w:rsid w:val="00453BEE"/>
    <w:rsid w:val="00456198"/>
    <w:rsid w:val="00464DB6"/>
    <w:rsid w:val="004715A6"/>
    <w:rsid w:val="00476D38"/>
    <w:rsid w:val="00480F5C"/>
    <w:rsid w:val="00484B43"/>
    <w:rsid w:val="004962CF"/>
    <w:rsid w:val="00497C1D"/>
    <w:rsid w:val="004A088F"/>
    <w:rsid w:val="004A3EBB"/>
    <w:rsid w:val="004A5EEA"/>
    <w:rsid w:val="004B0D56"/>
    <w:rsid w:val="004B5DB9"/>
    <w:rsid w:val="004D079F"/>
    <w:rsid w:val="004D5E23"/>
    <w:rsid w:val="004D641A"/>
    <w:rsid w:val="004D6DE1"/>
    <w:rsid w:val="004E13F0"/>
    <w:rsid w:val="004E2F87"/>
    <w:rsid w:val="004E3DB3"/>
    <w:rsid w:val="004E3FE3"/>
    <w:rsid w:val="004E6252"/>
    <w:rsid w:val="004F46FE"/>
    <w:rsid w:val="0050081C"/>
    <w:rsid w:val="00501EC2"/>
    <w:rsid w:val="005041C3"/>
    <w:rsid w:val="005202B3"/>
    <w:rsid w:val="0052095D"/>
    <w:rsid w:val="00520E8D"/>
    <w:rsid w:val="00521040"/>
    <w:rsid w:val="00525699"/>
    <w:rsid w:val="005272D3"/>
    <w:rsid w:val="00532136"/>
    <w:rsid w:val="00535DDE"/>
    <w:rsid w:val="00540EAB"/>
    <w:rsid w:val="00541EE9"/>
    <w:rsid w:val="00545905"/>
    <w:rsid w:val="005464B1"/>
    <w:rsid w:val="0054699D"/>
    <w:rsid w:val="00547F06"/>
    <w:rsid w:val="00550C04"/>
    <w:rsid w:val="00550C1E"/>
    <w:rsid w:val="005545D7"/>
    <w:rsid w:val="00554FB6"/>
    <w:rsid w:val="00563BE4"/>
    <w:rsid w:val="0057081F"/>
    <w:rsid w:val="005716B6"/>
    <w:rsid w:val="00583F92"/>
    <w:rsid w:val="005871E1"/>
    <w:rsid w:val="0058761A"/>
    <w:rsid w:val="00590FA4"/>
    <w:rsid w:val="0059590E"/>
    <w:rsid w:val="00597991"/>
    <w:rsid w:val="00597EF4"/>
    <w:rsid w:val="005A0D21"/>
    <w:rsid w:val="005A4008"/>
    <w:rsid w:val="005A747B"/>
    <w:rsid w:val="005B54EA"/>
    <w:rsid w:val="005C397B"/>
    <w:rsid w:val="005C544A"/>
    <w:rsid w:val="005C5596"/>
    <w:rsid w:val="005C7E16"/>
    <w:rsid w:val="005D11DC"/>
    <w:rsid w:val="005E6963"/>
    <w:rsid w:val="005F0549"/>
    <w:rsid w:val="005F2778"/>
    <w:rsid w:val="005F3CB2"/>
    <w:rsid w:val="005F4A66"/>
    <w:rsid w:val="0060482F"/>
    <w:rsid w:val="00610874"/>
    <w:rsid w:val="0061433E"/>
    <w:rsid w:val="00620C2C"/>
    <w:rsid w:val="006211BF"/>
    <w:rsid w:val="00630F8F"/>
    <w:rsid w:val="006437C0"/>
    <w:rsid w:val="00644D09"/>
    <w:rsid w:val="00645946"/>
    <w:rsid w:val="00663C0D"/>
    <w:rsid w:val="00666ED2"/>
    <w:rsid w:val="00673E66"/>
    <w:rsid w:val="006A62CC"/>
    <w:rsid w:val="006B056F"/>
    <w:rsid w:val="006B0F2D"/>
    <w:rsid w:val="006B3E5C"/>
    <w:rsid w:val="006B576A"/>
    <w:rsid w:val="006B67E3"/>
    <w:rsid w:val="006C5CA7"/>
    <w:rsid w:val="006D0FF8"/>
    <w:rsid w:val="006D36F5"/>
    <w:rsid w:val="006E15B0"/>
    <w:rsid w:val="006E1DA1"/>
    <w:rsid w:val="006E47C8"/>
    <w:rsid w:val="006F13AA"/>
    <w:rsid w:val="006F3D0B"/>
    <w:rsid w:val="006F6E7F"/>
    <w:rsid w:val="0070195C"/>
    <w:rsid w:val="007059C6"/>
    <w:rsid w:val="00707A84"/>
    <w:rsid w:val="00711176"/>
    <w:rsid w:val="007117B2"/>
    <w:rsid w:val="00711A8C"/>
    <w:rsid w:val="0072786D"/>
    <w:rsid w:val="0073155A"/>
    <w:rsid w:val="0073234F"/>
    <w:rsid w:val="00737819"/>
    <w:rsid w:val="00743C44"/>
    <w:rsid w:val="00744802"/>
    <w:rsid w:val="007472AE"/>
    <w:rsid w:val="00747333"/>
    <w:rsid w:val="00760379"/>
    <w:rsid w:val="0076350B"/>
    <w:rsid w:val="00774871"/>
    <w:rsid w:val="00774E7F"/>
    <w:rsid w:val="007823C4"/>
    <w:rsid w:val="00783E72"/>
    <w:rsid w:val="00785B6A"/>
    <w:rsid w:val="00792288"/>
    <w:rsid w:val="00794F0F"/>
    <w:rsid w:val="00796C52"/>
    <w:rsid w:val="007A029E"/>
    <w:rsid w:val="007A30EF"/>
    <w:rsid w:val="007A3F24"/>
    <w:rsid w:val="007B5360"/>
    <w:rsid w:val="007C2EBD"/>
    <w:rsid w:val="007C5536"/>
    <w:rsid w:val="007C7475"/>
    <w:rsid w:val="007F3962"/>
    <w:rsid w:val="007F3B75"/>
    <w:rsid w:val="007F4042"/>
    <w:rsid w:val="007F741D"/>
    <w:rsid w:val="00803D03"/>
    <w:rsid w:val="00806E54"/>
    <w:rsid w:val="00807C7F"/>
    <w:rsid w:val="00812F0D"/>
    <w:rsid w:val="0082316F"/>
    <w:rsid w:val="00824E3B"/>
    <w:rsid w:val="00826D83"/>
    <w:rsid w:val="00827682"/>
    <w:rsid w:val="0083050B"/>
    <w:rsid w:val="00831200"/>
    <w:rsid w:val="0084455D"/>
    <w:rsid w:val="0084519F"/>
    <w:rsid w:val="008472D8"/>
    <w:rsid w:val="00850B41"/>
    <w:rsid w:val="00864316"/>
    <w:rsid w:val="00865B7A"/>
    <w:rsid w:val="00866AE2"/>
    <w:rsid w:val="00887D62"/>
    <w:rsid w:val="00893C11"/>
    <w:rsid w:val="008A10A3"/>
    <w:rsid w:val="008A5910"/>
    <w:rsid w:val="008B0DE6"/>
    <w:rsid w:val="008B1950"/>
    <w:rsid w:val="008B28DD"/>
    <w:rsid w:val="008B3B85"/>
    <w:rsid w:val="008B5BA3"/>
    <w:rsid w:val="008B784B"/>
    <w:rsid w:val="008C11C5"/>
    <w:rsid w:val="008C679C"/>
    <w:rsid w:val="008C6B8B"/>
    <w:rsid w:val="008D0B89"/>
    <w:rsid w:val="008D318D"/>
    <w:rsid w:val="008D33FE"/>
    <w:rsid w:val="008D5170"/>
    <w:rsid w:val="008D609E"/>
    <w:rsid w:val="008E041B"/>
    <w:rsid w:val="008E38D0"/>
    <w:rsid w:val="008E4666"/>
    <w:rsid w:val="008E6951"/>
    <w:rsid w:val="008E6BFA"/>
    <w:rsid w:val="008F2EB0"/>
    <w:rsid w:val="008F368C"/>
    <w:rsid w:val="008F6799"/>
    <w:rsid w:val="008F6E67"/>
    <w:rsid w:val="008F7B8A"/>
    <w:rsid w:val="00903420"/>
    <w:rsid w:val="009152C2"/>
    <w:rsid w:val="00916A24"/>
    <w:rsid w:val="00941DE3"/>
    <w:rsid w:val="00957189"/>
    <w:rsid w:val="00963472"/>
    <w:rsid w:val="00972045"/>
    <w:rsid w:val="00980930"/>
    <w:rsid w:val="009924DC"/>
    <w:rsid w:val="0099595A"/>
    <w:rsid w:val="009964FF"/>
    <w:rsid w:val="00997450"/>
    <w:rsid w:val="009A3184"/>
    <w:rsid w:val="009B2B15"/>
    <w:rsid w:val="009C1C2A"/>
    <w:rsid w:val="009C217A"/>
    <w:rsid w:val="009C29A3"/>
    <w:rsid w:val="009C398C"/>
    <w:rsid w:val="009D5455"/>
    <w:rsid w:val="009E1C73"/>
    <w:rsid w:val="009E255A"/>
    <w:rsid w:val="009E679A"/>
    <w:rsid w:val="009F3068"/>
    <w:rsid w:val="00A03615"/>
    <w:rsid w:val="00A12CB6"/>
    <w:rsid w:val="00A16A2D"/>
    <w:rsid w:val="00A2183F"/>
    <w:rsid w:val="00A318AF"/>
    <w:rsid w:val="00A32F31"/>
    <w:rsid w:val="00A34225"/>
    <w:rsid w:val="00A34870"/>
    <w:rsid w:val="00A3595A"/>
    <w:rsid w:val="00A35A72"/>
    <w:rsid w:val="00A373EA"/>
    <w:rsid w:val="00A428B3"/>
    <w:rsid w:val="00A42B51"/>
    <w:rsid w:val="00A43EED"/>
    <w:rsid w:val="00A561C7"/>
    <w:rsid w:val="00A61026"/>
    <w:rsid w:val="00A6543E"/>
    <w:rsid w:val="00A7330F"/>
    <w:rsid w:val="00A73FFA"/>
    <w:rsid w:val="00A77A4B"/>
    <w:rsid w:val="00A810C9"/>
    <w:rsid w:val="00A81A38"/>
    <w:rsid w:val="00A87F52"/>
    <w:rsid w:val="00A91054"/>
    <w:rsid w:val="00AA1614"/>
    <w:rsid w:val="00AA3CA3"/>
    <w:rsid w:val="00AB1620"/>
    <w:rsid w:val="00AB179D"/>
    <w:rsid w:val="00AD0400"/>
    <w:rsid w:val="00AD086A"/>
    <w:rsid w:val="00AD3B10"/>
    <w:rsid w:val="00AD5956"/>
    <w:rsid w:val="00AE6009"/>
    <w:rsid w:val="00AF1261"/>
    <w:rsid w:val="00B00EF8"/>
    <w:rsid w:val="00B06362"/>
    <w:rsid w:val="00B06623"/>
    <w:rsid w:val="00B06740"/>
    <w:rsid w:val="00B15C44"/>
    <w:rsid w:val="00B22100"/>
    <w:rsid w:val="00B24996"/>
    <w:rsid w:val="00B274BE"/>
    <w:rsid w:val="00B30915"/>
    <w:rsid w:val="00B514A2"/>
    <w:rsid w:val="00B57FE6"/>
    <w:rsid w:val="00B625C3"/>
    <w:rsid w:val="00B67EE5"/>
    <w:rsid w:val="00B74AF7"/>
    <w:rsid w:val="00B77D81"/>
    <w:rsid w:val="00B82B1D"/>
    <w:rsid w:val="00B8418C"/>
    <w:rsid w:val="00B854B1"/>
    <w:rsid w:val="00B87EC1"/>
    <w:rsid w:val="00B926AB"/>
    <w:rsid w:val="00BA46C4"/>
    <w:rsid w:val="00BB0CEE"/>
    <w:rsid w:val="00BC15AD"/>
    <w:rsid w:val="00BC4939"/>
    <w:rsid w:val="00BC6B8A"/>
    <w:rsid w:val="00BC745F"/>
    <w:rsid w:val="00BD49CD"/>
    <w:rsid w:val="00BE6137"/>
    <w:rsid w:val="00BF1A3C"/>
    <w:rsid w:val="00BF7DCF"/>
    <w:rsid w:val="00C04AB5"/>
    <w:rsid w:val="00C16AE0"/>
    <w:rsid w:val="00C21A4D"/>
    <w:rsid w:val="00C21CB4"/>
    <w:rsid w:val="00C23A58"/>
    <w:rsid w:val="00C3756F"/>
    <w:rsid w:val="00C37ECF"/>
    <w:rsid w:val="00C409CA"/>
    <w:rsid w:val="00C418D5"/>
    <w:rsid w:val="00C508BB"/>
    <w:rsid w:val="00C65E44"/>
    <w:rsid w:val="00C8191F"/>
    <w:rsid w:val="00C8475B"/>
    <w:rsid w:val="00C95333"/>
    <w:rsid w:val="00C96EB0"/>
    <w:rsid w:val="00CA4FB8"/>
    <w:rsid w:val="00CB0A5A"/>
    <w:rsid w:val="00CB5228"/>
    <w:rsid w:val="00CB7F0B"/>
    <w:rsid w:val="00CD15CC"/>
    <w:rsid w:val="00CD4F26"/>
    <w:rsid w:val="00CD7FDA"/>
    <w:rsid w:val="00CD7FE9"/>
    <w:rsid w:val="00CE00B4"/>
    <w:rsid w:val="00CE00E7"/>
    <w:rsid w:val="00CE4C94"/>
    <w:rsid w:val="00CE6C41"/>
    <w:rsid w:val="00D031F7"/>
    <w:rsid w:val="00D04BA6"/>
    <w:rsid w:val="00D07072"/>
    <w:rsid w:val="00D07415"/>
    <w:rsid w:val="00D200DB"/>
    <w:rsid w:val="00D22F52"/>
    <w:rsid w:val="00D272EF"/>
    <w:rsid w:val="00D27428"/>
    <w:rsid w:val="00D40D99"/>
    <w:rsid w:val="00D534B0"/>
    <w:rsid w:val="00D544E0"/>
    <w:rsid w:val="00D5505D"/>
    <w:rsid w:val="00D70345"/>
    <w:rsid w:val="00D7666D"/>
    <w:rsid w:val="00D8164B"/>
    <w:rsid w:val="00D92DCB"/>
    <w:rsid w:val="00D92F06"/>
    <w:rsid w:val="00D96F1A"/>
    <w:rsid w:val="00D97796"/>
    <w:rsid w:val="00DB775C"/>
    <w:rsid w:val="00DC5B21"/>
    <w:rsid w:val="00DC7B3F"/>
    <w:rsid w:val="00DF019D"/>
    <w:rsid w:val="00DF467D"/>
    <w:rsid w:val="00E01165"/>
    <w:rsid w:val="00E0286E"/>
    <w:rsid w:val="00E0389B"/>
    <w:rsid w:val="00E04277"/>
    <w:rsid w:val="00E10648"/>
    <w:rsid w:val="00E160B7"/>
    <w:rsid w:val="00E16E80"/>
    <w:rsid w:val="00E204DC"/>
    <w:rsid w:val="00E2619A"/>
    <w:rsid w:val="00E30AE5"/>
    <w:rsid w:val="00E3518B"/>
    <w:rsid w:val="00E361A2"/>
    <w:rsid w:val="00E40664"/>
    <w:rsid w:val="00E40C80"/>
    <w:rsid w:val="00E41832"/>
    <w:rsid w:val="00E43D0A"/>
    <w:rsid w:val="00E44CA5"/>
    <w:rsid w:val="00E51D76"/>
    <w:rsid w:val="00E534D8"/>
    <w:rsid w:val="00E5701C"/>
    <w:rsid w:val="00E5748F"/>
    <w:rsid w:val="00E62C66"/>
    <w:rsid w:val="00E652B4"/>
    <w:rsid w:val="00E750EF"/>
    <w:rsid w:val="00E7609A"/>
    <w:rsid w:val="00E82105"/>
    <w:rsid w:val="00E8658A"/>
    <w:rsid w:val="00E93534"/>
    <w:rsid w:val="00E97FBC"/>
    <w:rsid w:val="00EB0524"/>
    <w:rsid w:val="00EC0217"/>
    <w:rsid w:val="00ED0997"/>
    <w:rsid w:val="00ED1190"/>
    <w:rsid w:val="00ED2A45"/>
    <w:rsid w:val="00EE07E1"/>
    <w:rsid w:val="00EE0A23"/>
    <w:rsid w:val="00EE5E58"/>
    <w:rsid w:val="00EE7938"/>
    <w:rsid w:val="00EE79D0"/>
    <w:rsid w:val="00EF2ADB"/>
    <w:rsid w:val="00EF7131"/>
    <w:rsid w:val="00F01B71"/>
    <w:rsid w:val="00F111DB"/>
    <w:rsid w:val="00F11D93"/>
    <w:rsid w:val="00F16B79"/>
    <w:rsid w:val="00F2369B"/>
    <w:rsid w:val="00F32C70"/>
    <w:rsid w:val="00F37DAF"/>
    <w:rsid w:val="00F43AE8"/>
    <w:rsid w:val="00F46D03"/>
    <w:rsid w:val="00F53E9F"/>
    <w:rsid w:val="00F56C3D"/>
    <w:rsid w:val="00F6292E"/>
    <w:rsid w:val="00F763F6"/>
    <w:rsid w:val="00F812C7"/>
    <w:rsid w:val="00F81F3B"/>
    <w:rsid w:val="00F872F4"/>
    <w:rsid w:val="00FA6FE8"/>
    <w:rsid w:val="00FB23F7"/>
    <w:rsid w:val="00FC045F"/>
    <w:rsid w:val="00FC2A01"/>
    <w:rsid w:val="00FC77D7"/>
    <w:rsid w:val="00FD0FED"/>
    <w:rsid w:val="00FE18CF"/>
    <w:rsid w:val="00FE5BA7"/>
    <w:rsid w:val="00FE7D4A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D200DB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D200DB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D200DB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rsid w:val="00D97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loendokumentu">
    <w:name w:val="Document Map"/>
    <w:basedOn w:val="Normln"/>
    <w:link w:val="RozloendokumentuChar"/>
    <w:semiHidden/>
    <w:rsid w:val="005272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D200DB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5A4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D200DB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D200DB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D200DB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rsid w:val="00D97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loendokumentu">
    <w:name w:val="Document Map"/>
    <w:basedOn w:val="Normln"/>
    <w:link w:val="RozloendokumentuChar"/>
    <w:semiHidden/>
    <w:rsid w:val="005272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D200DB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5A4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vtipil</dc:creator>
  <cp:lastModifiedBy>Hlavova Marcela</cp:lastModifiedBy>
  <cp:revision>3</cp:revision>
  <cp:lastPrinted>2014-03-06T11:37:00Z</cp:lastPrinted>
  <dcterms:created xsi:type="dcterms:W3CDTF">2014-03-18T10:38:00Z</dcterms:created>
  <dcterms:modified xsi:type="dcterms:W3CDTF">2014-03-18T10:41:00Z</dcterms:modified>
</cp:coreProperties>
</file>