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0311" w:rsidRPr="00397275" w:rsidRDefault="00B40311" w:rsidP="00B40311">
      <w:pPr>
        <w:spacing w:before="180"/>
        <w:rPr>
          <w:b/>
        </w:rPr>
      </w:pPr>
      <w:r w:rsidRPr="00397275">
        <w:rPr>
          <w:b/>
        </w:rPr>
        <w:fldChar w:fldCharType="begin" w:fldLock="1">
          <w:ffData>
            <w:name w:val="Text357"/>
            <w:enabled/>
            <w:calcOnExit w:val="0"/>
            <w:statusText w:type="text" w:val="MSWField: BOD.USNESENI"/>
            <w:textInput>
              <w:default w:val="USNESENÍ č. 27/14/ZK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USNESENÍ č. 27/14/ZK</w:t>
      </w:r>
      <w:r w:rsidRPr="00397275">
        <w:rPr>
          <w:b/>
        </w:rPr>
        <w:fldChar w:fldCharType="end"/>
      </w:r>
    </w:p>
    <w:p w:rsidR="00B40311" w:rsidRPr="00397275" w:rsidRDefault="00B40311" w:rsidP="00B40311">
      <w:pPr>
        <w:jc w:val="both"/>
        <w:rPr>
          <w:b/>
        </w:rPr>
      </w:pPr>
      <w:r w:rsidRPr="00397275">
        <w:rPr>
          <w:b/>
        </w:rPr>
        <w:fldChar w:fldCharType="begin" w:fldLock="1">
          <w:ffData>
            <w:name w:val="Text358"/>
            <w:enabled/>
            <w:calcOnExit w:val="0"/>
            <w:statusText w:type="text" w:val="MSWField: BOD.OBSAH"/>
            <w:textInput>
              <w:default w:val="Změna rozpočtu – rozpočtové opatření č. 1/14 - alokace použitelných finančních zdrojů minulých rozpočtových období do rozpočtu kraje 2014 kapitoly 926 02 – Dotační fond a rozhodnutí o poskytnutí dotací z Dotačního fondu Libereckého kraje, 2. výzvy podprog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Změna rozpočtu – rozpočtové opatření č. 1/14 - alokace použitelných finančních zdrojů minulých rozpočtových období do rozpočtu kraje 2014 kapitoly 926 02 – Dotační fond a rozhodnutí o poskytnutí dotací z Dotačního fondu Libereckého kraje, 2. výzvy podprogramu 2.1 Program obnovy venkova</w:t>
      </w:r>
      <w:r w:rsidRPr="00397275">
        <w:rPr>
          <w:b/>
        </w:rPr>
        <w:fldChar w:fldCharType="end"/>
      </w:r>
    </w:p>
    <w:p w:rsidR="00B40311" w:rsidRPr="00397275" w:rsidRDefault="00B40311" w:rsidP="00B40311">
      <w:pPr>
        <w:spacing w:before="60" w:after="60"/>
      </w:pPr>
      <w:r w:rsidRPr="00397275">
        <w:fldChar w:fldCharType="begin" w:fldLock="1">
          <w:ffData>
            <w:name w:val="Text359"/>
            <w:enabled/>
            <w:calcOnExit w:val="0"/>
            <w:statusText w:type="text" w:val="MSWField: BOD.TEXT_NAVRHU"/>
            <w:textInput>
              <w:default w:val="Zastupitelstvo kraje po projednání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Zastupitelstvo kraje po projednání</w:t>
      </w:r>
      <w:r w:rsidRPr="00397275">
        <w:fldChar w:fldCharType="end"/>
      </w:r>
    </w:p>
    <w:p w:rsidR="00B40311" w:rsidRPr="00397275" w:rsidRDefault="00B40311" w:rsidP="00B40311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360"/>
            <w:enabled/>
            <w:calcOnExit w:val="0"/>
            <w:statusText w:type="text" w:val="MSWField: HLAVVYROK.VYROKTEXT"/>
            <w:textInput>
              <w:default w:val="rozhoduje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rozhoduje</w:t>
      </w:r>
      <w:r w:rsidRPr="00397275">
        <w:rPr>
          <w:spacing w:val="60"/>
        </w:rPr>
        <w:fldChar w:fldCharType="end"/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29"/>
        <w:gridCol w:w="1429"/>
        <w:gridCol w:w="1124"/>
        <w:gridCol w:w="1428"/>
        <w:gridCol w:w="2533"/>
        <w:gridCol w:w="1102"/>
        <w:gridCol w:w="1135"/>
      </w:tblGrid>
      <w:tr w:rsidR="00B40311" w:rsidRPr="00AE4A8F" w:rsidTr="00EB7DE5">
        <w:tc>
          <w:tcPr>
            <w:tcW w:w="454" w:type="dxa"/>
          </w:tcPr>
          <w:p w:rsidR="00B40311" w:rsidRPr="00AE4A8F" w:rsidRDefault="00B40311" w:rsidP="00EB7DE5">
            <w:r w:rsidRPr="00AE4A8F">
              <w:fldChar w:fldCharType="begin" w:fldLock="1">
                <w:ffData>
                  <w:name w:val="Text361"/>
                  <w:enabled/>
                  <w:calcOnExit w:val="0"/>
                  <w:statusText w:type="text" w:val="MSWField: VYROKPOPREFIX.CISLO_VYR_CELE"/>
                  <w:textInput>
                    <w:default w:val="1)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1)</w:t>
            </w:r>
            <w:r w:rsidRPr="00AE4A8F">
              <w:fldChar w:fldCharType="end"/>
            </w:r>
          </w:p>
        </w:tc>
        <w:tc>
          <w:tcPr>
            <w:tcW w:w="9468" w:type="dxa"/>
            <w:gridSpan w:val="6"/>
          </w:tcPr>
          <w:p w:rsidR="00B40311" w:rsidRPr="00AE4A8F" w:rsidRDefault="00B40311" w:rsidP="00EB7DE5">
            <w:pPr>
              <w:jc w:val="both"/>
            </w:pPr>
            <w:r w:rsidRPr="00AE4A8F">
              <w:fldChar w:fldCharType="begin" w:fldLock="1">
                <w:ffData>
                  <w:name w:val="Text362"/>
                  <w:enabled/>
                  <w:calcOnExit w:val="0"/>
                  <w:statusText w:type="text" w:val="MSWField: VYROKPOPREFIX.TEXT_PO"/>
                  <w:textInput>
                    <w:default w:val="o poskytnutí neinvestičních a investičních dotací z rozpočtu kraje v rámci Dotačního fondu Libereckého kraje, Programu resortu hospodářského a regionálního rozvoje, evropských projektů a rozvoje venkova podprogramu č. 2.1 Program obnovy venkova v úhrnném 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o poskytnutí neinvestičních a investičních dotací z rozpočtu kraje v rámci Dotačního fondu Libereckého kraje, Programu resortu hospodářského a regionálního rozvoje, evropských projektů a rozvoje venkova podprogramu č. 2.1 Program obnovy venkova v úhrnném objemu 4.199.991 Kč, níže uvedeným subjektům na projekt/aktivitu ve výši:</w:t>
            </w:r>
            <w:r w:rsidRPr="00AE4A8F">
              <w:fldChar w:fldCharType="end"/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45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397275">
              <w:fldChar w:fldCharType="begin" w:fldLock="1">
                <w:ffData>
                  <w:name w:val="Text363"/>
                  <w:enabled/>
                  <w:calcOnExit w:val="0"/>
                  <w:statusText w:type="text" w:val="MSWField: VYROKPORTF.TEXT_RTF_PO"/>
                  <w:textInput/>
                </w:ffData>
              </w:fldChar>
            </w:r>
            <w:r w:rsidRPr="00397275">
              <w:instrText xml:space="preserve">FORMTEXT </w:instrText>
            </w:r>
            <w:r w:rsidRPr="00397275">
              <w:fldChar w:fldCharType="separate"/>
            </w:r>
            <w:r>
              <w:rPr>
                <w:b/>
                <w:noProof/>
                <w:sz w:val="20"/>
              </w:rPr>
              <w:t>Poř. číslo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Příjemce dotace/ žadatel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IČ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Sídlo žadatele</w:t>
            </w:r>
          </w:p>
        </w:tc>
        <w:tc>
          <w:tcPr>
            <w:tcW w:w="27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Název projektu/aktivity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Dotace v maximální výši (Kč)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Višňová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00263265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Višňová 184, 464 01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Rekonstrukce čp. 190 - provoz č.1, ordinace praktického lékaře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251 000,00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Bílý Kostel nad Nisou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00672106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Bílý Kostel nad Nisou 206, 463 31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Rekonstrukce budovy Základní školy v Bílém Kostele nad Nisou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300 000,00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Skalice u České Lípy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00673455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Skalice u Ćeské Lípy 377, 471 17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plochy tělocvičny a šaten při ZŠ, Skalice u České Lípy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250 000,00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Velký Valtinov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00672891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Velký Valtinov 46, 471 25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Výměna oken obecního úřadu Velký Valtinov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90 000,00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Zahrádky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00261092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Zahrádky 108, 471 01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Vzduchotechnická zařízení pro Obecní sokolovnu v Zahrádkách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250 000,00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Tělocvičná jednota SOKOL Kobyly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44224184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Kobyly, Havlovice 11, 463 45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Sokolovna Nechálov - boj s dřevomorkou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29 250,00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TJ SOKOL Roprachtice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45598126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Roprachtice 211, 513 01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NEBUDE-LI PRŠET NESPADNE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400 000,00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Loužnice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00672076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Loužnice 58, 468 22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veřejného osvětlení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45 203,00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Hrubá Skála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00275751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Doubravice 37, 511 01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Výměna oken a vstupní stěny s dveřmi- ZŠ a MŠ Hrubá Skála- Doubravice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175 620,00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Mírová pod Kozákovem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00275913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Chutnovka 36, 511 01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Rekonstrukce a přístavba ZŠ v Mírové pod Kozákovem - Bělé: etapa II.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300 000,00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Pulečný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00832332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Pulečný 26, 468 02 Rychnov u Jablonce nad Nisou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Dětské hřiště při MŠ v Pulečném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134 230,00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84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Mařenice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00260738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Mařenice 26, 471 56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Výměna a oprava lamp veřejného osvětlení za účelem snížení energetické náročnosti,“ druhá část“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123 126,00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Vlastiboř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00525537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Vlastiboř 102, 468 22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DT 4 Oprava opěrné zdi parkoviště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126 000,00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14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Libštát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00275891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Libštát 198, 512 03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mostku u Ničů v Libštátě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300 000,00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Svijanský Újezd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00671894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Svijanský Újezd 27, 463 45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sociálního zařízení ZŠ a MŠ ve Svijanském Újezdě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200 000,00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Městys Zásada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00262617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Zásada 188, 468 25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Základní škola - Zásada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276 000,00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Svor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00261009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Svor 195, 471 51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Odizolování vlhkých stěn tělocvičny v budově ZŠ Svor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108 000,00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3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Horka u Staré Paky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00854671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Horka u Staré Paky 41, 512 34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Obnova asfaltového povrchu u místní komunikace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144 978,00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2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Čtveřín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00672092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Čtveřín 95, 463 45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místních komunikací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300 000,00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840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Město Žandov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00261131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Žandov, Náměstí 82, 471 07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"Jsme a chceme být vidět" - Oprava veřejného osvětlení podél komunikací LK v Dolní Polici a Heřmanicích u Žandova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190 000,00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330"/>
          <w:tblCellSpacing w:w="-8" w:type="dxa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Tachov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49864009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Tachov 34, 472 01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Rekonstrukce VO v obci Tachov</w:t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86 708,00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645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Sloup v Čechách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00525677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Sloup v Čechách, Komenského 236, 471 52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chodníku v obci Sloup v Čechách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78 340,00    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64" w:type="dxa"/>
          <w:trHeight w:val="450"/>
          <w:tblCellSpacing w:w="-8" w:type="dxa"/>
        </w:trPr>
        <w:tc>
          <w:tcPr>
            <w:tcW w:w="4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Kobyly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00672017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Kobyly 9, 463 45</w:t>
            </w:r>
          </w:p>
        </w:tc>
        <w:tc>
          <w:tcPr>
            <w:tcW w:w="2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místní komunikace Podhora - Janovice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41 536,00    </w:t>
            </w:r>
          </w:p>
        </w:tc>
      </w:tr>
    </w:tbl>
    <w:p w:rsidR="00B40311" w:rsidRPr="00397275" w:rsidRDefault="00B40311" w:rsidP="00B40311">
      <w:pPr>
        <w:spacing w:after="60"/>
      </w:pPr>
      <w:r w:rsidRPr="00397275">
        <w:fldChar w:fldCharType="end"/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390"/>
        <w:gridCol w:w="40"/>
        <w:gridCol w:w="1377"/>
        <w:gridCol w:w="1112"/>
        <w:gridCol w:w="1416"/>
        <w:gridCol w:w="3809"/>
        <w:gridCol w:w="1036"/>
      </w:tblGrid>
      <w:tr w:rsidR="00B40311" w:rsidRPr="00AE4A8F" w:rsidTr="00EB7DE5">
        <w:tc>
          <w:tcPr>
            <w:tcW w:w="454" w:type="dxa"/>
            <w:gridSpan w:val="2"/>
          </w:tcPr>
          <w:p w:rsidR="00B40311" w:rsidRPr="00AE4A8F" w:rsidRDefault="00B40311" w:rsidP="00EB7DE5">
            <w:r w:rsidRPr="00AE4A8F">
              <w:fldChar w:fldCharType="begin" w:fldLock="1">
                <w:ffData>
                  <w:name w:val="Text364"/>
                  <w:enabled/>
                  <w:calcOnExit w:val="0"/>
                  <w:statusText w:type="text" w:val="MSWField: VYROKPOPREFIX.CISLO_VYR_CELE"/>
                  <w:textInput>
                    <w:default w:val="2)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2)</w:t>
            </w:r>
            <w:r w:rsidRPr="00AE4A8F">
              <w:fldChar w:fldCharType="end"/>
            </w:r>
          </w:p>
        </w:tc>
        <w:tc>
          <w:tcPr>
            <w:tcW w:w="9468" w:type="dxa"/>
            <w:gridSpan w:val="5"/>
          </w:tcPr>
          <w:p w:rsidR="00B40311" w:rsidRPr="00AE4A8F" w:rsidRDefault="00B40311" w:rsidP="00EB7DE5">
            <w:pPr>
              <w:jc w:val="both"/>
            </w:pPr>
            <w:r w:rsidRPr="00AE4A8F">
              <w:fldChar w:fldCharType="begin" w:fldLock="1">
                <w:ffData>
                  <w:name w:val="Text365"/>
                  <w:enabled/>
                  <w:calcOnExit w:val="0"/>
                  <w:statusText w:type="text" w:val="MSWField: VYROKPOPREFIX.TEXT_PO"/>
                  <w:textInput>
                    <w:default w:val="o neposkytnutí investičních a neinvestičních dotací z rozpočtu Libereckého kraje v rámci Dotačního fondu Libereckého kraje, Programu resortu hospodářského a regionálního rozvoje, evropských projektů a rozvoje venkova podprogramu č. 2.1 Program obnovy venk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o neposkytnutí investičních a neinvestičních dotací z rozpočtu Libereckého kraje v rámci Dotačního fondu Libereckého kraje, Programu resortu hospodářského a regionálního rozvoje, evropských projektů a rozvoje venkova podprogramu č. 2.1 Program obnovy venkova níže uvedeným subjektům, které splnily závazná i specifická kritéria, ale nemohly být podpořeny z důvodu vyčerpání alokace 2.výzvy:</w:t>
            </w:r>
            <w:r w:rsidRPr="00AE4A8F">
              <w:fldChar w:fldCharType="end"/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780"/>
          <w:tblCellSpacing w:w="-8" w:type="dxa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397275">
              <w:fldChar w:fldCharType="begin" w:fldLock="1">
                <w:ffData>
                  <w:name w:val="Text366"/>
                  <w:enabled/>
                  <w:calcOnExit w:val="0"/>
                  <w:statusText w:type="text" w:val="MSWField: VYROKPORTF.TEXT_RTF_PO"/>
                  <w:textInput/>
                </w:ffData>
              </w:fldChar>
            </w:r>
            <w:r w:rsidRPr="00397275">
              <w:instrText xml:space="preserve">FORMTEXT </w:instrText>
            </w:r>
            <w:r w:rsidRPr="00397275">
              <w:fldChar w:fldCharType="separate"/>
            </w:r>
            <w:r>
              <w:rPr>
                <w:b/>
                <w:noProof/>
                <w:sz w:val="20"/>
              </w:rPr>
              <w:t>Poř. číslo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Příjemce dotace/ žadatel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IČ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Sídlo žadatele</w:t>
            </w:r>
          </w:p>
        </w:tc>
        <w:tc>
          <w:tcPr>
            <w:tcW w:w="4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Název projektu/aktivity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78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Albrechtice v Jizerských horách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00262277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Albrechtice v Jizerských horách 226, 468 43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„ BEZPEČNÁ CESTA DO ŠKOLY“ stezka pro pěší + nové veřejné osvětlení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Koberovy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00262404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Koberovy 102, 468 22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Dětské hřiště Koberovy - II. etapa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Kacanovy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00275816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Kacanovy 51, 511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Obnova povrchu dvou úseků místní komunikace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Polevsko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00525405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Polevsko152, 471 16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Výstavba chodníku podél silnice III/26318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Mikroregion Jizera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70226342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Příšovice 60, 463 46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Obnova veřejného osvětlení a rozhlasu MR Jizera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Brniště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Brniště 102, 471 29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Multifunkční společenská místnost č.p. 102 Brniště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Svojkov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00831689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Svojkov 12, 471 53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Rekonstrukce místní komunikace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Rakousy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00276049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Rakousy 34, 511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místní komunikace v obci Rakousy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9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Karlovice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00275824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Karlovice 12, 511 01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dvou místních komunikací v osadě Sedmihorky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765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Svazek obcí Novoborska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68955057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Nový Bor, náměstí Míru 1, 473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a výstavba veřejného osvětlení v členských obcích Svazku obcí Novoborska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Radčice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00673234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Radčice 90, 468 22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Obnova střešní krytiny na kapličce sv. Václava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Mikroregion Český ráj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69155950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Vyskeř 88, 512 64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Dětská hřiště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795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Svazek obcí Máchův kraj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71202056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Doksy, nám. Republiky 193, 472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HRAJEME SI VE SVAZKU!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Svazek obcí Peklo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70807604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Zahrádky 108, 471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Hrátky s Peklem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Kozly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00831522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Kozly 93, 470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ROZŠÍŘENÍ DĚTSKÉHO HŘIŠTĚ V OBCI KOZLY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10"/>
          <w:tblCellSpacing w:w="-8" w:type="dxa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Janov nad Nisou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00262358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Janov nad Nisou 520, 468 11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Vodovod a kanalizace Janov nad Nisou - dotace na úroky za rok 2013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870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Mikroregion Jizerské hory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70693544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Jablonec nad Nisou, Mírové náměstí 19, 457 61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Poradenství pro rozvoj Mikroregionu Jizerské hory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255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Chlum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00483362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Chlum 95, 472 01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hřbitovní zdi hřbitova v obci Chlum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795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Jiřetín pod Bukovou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00832022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Jiřetín pod Bukovou 103, 468 43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Dílčí oprava vily Schowanek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948" w:type="dxa"/>
          <w:trHeight w:val="525"/>
          <w:tblCellSpacing w:w="-8" w:type="dxa"/>
        </w:trPr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Kvítkov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00831531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Kvítkov 57, 470 02</w:t>
            </w:r>
          </w:p>
        </w:tc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Oprava budovy obecního úřadu Kvítkov</w:t>
            </w:r>
          </w:p>
        </w:tc>
      </w:tr>
    </w:tbl>
    <w:p w:rsidR="00B40311" w:rsidRPr="00397275" w:rsidRDefault="00B40311" w:rsidP="00B40311">
      <w:pPr>
        <w:spacing w:after="60"/>
      </w:pPr>
      <w:r w:rsidRPr="00397275">
        <w:fldChar w:fldCharType="end"/>
      </w: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29"/>
        <w:gridCol w:w="447"/>
        <w:gridCol w:w="1140"/>
        <w:gridCol w:w="1097"/>
        <w:gridCol w:w="1886"/>
        <w:gridCol w:w="3213"/>
        <w:gridCol w:w="968"/>
      </w:tblGrid>
      <w:tr w:rsidR="00B40311" w:rsidRPr="00AE4A8F" w:rsidTr="00EB7DE5">
        <w:tc>
          <w:tcPr>
            <w:tcW w:w="454" w:type="dxa"/>
          </w:tcPr>
          <w:p w:rsidR="00B40311" w:rsidRPr="00AE4A8F" w:rsidRDefault="00B40311" w:rsidP="00EB7DE5">
            <w:r w:rsidRPr="00AE4A8F">
              <w:fldChar w:fldCharType="begin" w:fldLock="1">
                <w:ffData>
                  <w:name w:val="Text367"/>
                  <w:enabled/>
                  <w:calcOnExit w:val="0"/>
                  <w:statusText w:type="text" w:val="MSWField: VYROKPOPREFIX.CISLO_VYR_CELE"/>
                  <w:textInput>
                    <w:default w:val="3)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3)</w:t>
            </w:r>
            <w:r w:rsidRPr="00AE4A8F">
              <w:fldChar w:fldCharType="end"/>
            </w:r>
          </w:p>
        </w:tc>
        <w:tc>
          <w:tcPr>
            <w:tcW w:w="9468" w:type="dxa"/>
            <w:gridSpan w:val="6"/>
          </w:tcPr>
          <w:p w:rsidR="00B40311" w:rsidRPr="00AE4A8F" w:rsidRDefault="00B40311" w:rsidP="00EB7DE5">
            <w:pPr>
              <w:jc w:val="both"/>
            </w:pPr>
            <w:r w:rsidRPr="00AE4A8F">
              <w:fldChar w:fldCharType="begin" w:fldLock="1">
                <w:ffData>
                  <w:name w:val="Text368"/>
                  <w:enabled/>
                  <w:calcOnExit w:val="0"/>
                  <w:statusText w:type="text" w:val="MSWField: VYROKPOPREFIX.TEXT_PO"/>
                  <w:textInput>
                    <w:default w:val="ovyřazení následujících subjektů z podprogramu č. 2.1 Program obnovy venkova z důvodu administrativního nesouladu podaných žádostí s podmínkami vyhlášenými 2.výzvou podprogramu:"/>
                  </w:textInput>
                </w:ffData>
              </w:fldChar>
            </w:r>
            <w:r w:rsidRPr="00AE4A8F">
              <w:instrText xml:space="preserve">FORMTEXT </w:instrText>
            </w:r>
            <w:r w:rsidRPr="00AE4A8F">
              <w:fldChar w:fldCharType="separate"/>
            </w:r>
            <w:r w:rsidRPr="00AE4A8F">
              <w:t>ovyřazení následujících subjektů z podprogramu č. 2.1 Program obnovy venkova z důvodu administrativního nesouladu podaných žádostí s podmínkami vyhlášenými 2.výzvou podprogramu:</w:t>
            </w:r>
            <w:r w:rsidRPr="00AE4A8F">
              <w:fldChar w:fldCharType="end"/>
            </w:r>
          </w:p>
        </w:tc>
      </w:tr>
      <w:bookmarkStart w:id="1" w:name="Text22"/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74" w:type="dxa"/>
          <w:trHeight w:val="510"/>
          <w:tblCellSpacing w:w="-8" w:type="dxa"/>
        </w:trPr>
        <w:tc>
          <w:tcPr>
            <w:tcW w:w="9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311" w:rsidRDefault="00B40311" w:rsidP="00EB7DE5">
            <w:pPr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  <w:r w:rsidRPr="00397275">
              <w:fldChar w:fldCharType="begin" w:fldLock="1">
                <w:ffData>
                  <w:name w:val="Text369"/>
                  <w:enabled/>
                  <w:calcOnExit w:val="0"/>
                  <w:statusText w:type="text" w:val="MSWField: VYROKPORTF.TEXT_RTF_PO"/>
                  <w:textInput/>
                </w:ffData>
              </w:fldChar>
            </w:r>
            <w:r w:rsidRPr="00397275">
              <w:instrText xml:space="preserve">FORMTEXT </w:instrText>
            </w:r>
            <w:r w:rsidRPr="00397275">
              <w:fldChar w:fldCharType="separate"/>
            </w:r>
            <w:r>
              <w:rPr>
                <w:b/>
                <w:noProof/>
                <w:sz w:val="20"/>
              </w:rPr>
              <w:t>Název žadatele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IČ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311" w:rsidRDefault="00B40311" w:rsidP="00EB7DE5">
            <w:pPr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Sídlo žadatele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Název projektu/aktivity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Důvod administrativního nesouladu žádosti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74" w:type="dxa"/>
          <w:trHeight w:val="1080"/>
          <w:tblCellSpacing w:w="-8" w:type="dxa"/>
        </w:trPr>
        <w:tc>
          <w:tcPr>
            <w:tcW w:w="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Vyskeř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00276286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Vyskeř 50, 512 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VYSKEŘ- stavební úpravy hřiště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both"/>
              <w:rPr>
                <w:noProof/>
                <w:color w:val="333333"/>
                <w:sz w:val="16"/>
              </w:rPr>
            </w:pPr>
            <w:r>
              <w:rPr>
                <w:noProof/>
                <w:color w:val="333333"/>
                <w:sz w:val="16"/>
              </w:rPr>
              <w:t>požadovaná dotace přesahuje limit maximální přípustné výše dotace (v Kč) stanovený Podmínkami pro poskytování dotací z Programu obnovy venkova pro 2. výzvu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74" w:type="dxa"/>
          <w:trHeight w:val="1245"/>
          <w:tblCellSpacing w:w="-8" w:type="dxa"/>
        </w:trPr>
        <w:tc>
          <w:tcPr>
            <w:tcW w:w="9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Obec Nová Ves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00262498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Nová Ves nad Nisou 281, 468 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Obnova a údržba venkovské zástavby a občanské vybavenosti - dětská hřiště a sportoviště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both"/>
              <w:rPr>
                <w:noProof/>
                <w:color w:val="333333"/>
                <w:sz w:val="16"/>
              </w:rPr>
            </w:pPr>
            <w:r>
              <w:rPr>
                <w:noProof/>
                <w:color w:val="333333"/>
                <w:sz w:val="16"/>
              </w:rPr>
              <w:t>požadovaná dotace přesahuje limit maximální přípustné výše dotace (v %) stanovený Podmínkami pro poskytování dotací z Programu obnovy venkova pro 2. výzvu</w:t>
            </w:r>
          </w:p>
        </w:tc>
      </w:tr>
      <w:tr w:rsidR="00B40311" w:rsidRPr="00397275" w:rsidTr="00EB7DE5">
        <w:tblPrEx>
          <w:tblCellSpacing w:w="-8" w:type="dxa"/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874" w:type="dxa"/>
          <w:trHeight w:val="1125"/>
          <w:tblCellSpacing w:w="-8" w:type="dxa"/>
        </w:trPr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Obec Chuchelna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00275760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Chuchelna 269, 513 01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0311" w:rsidRDefault="00B40311" w:rsidP="00EB7D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Chodníky v obci Chuchelna - etapa 1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311" w:rsidRDefault="00B40311" w:rsidP="00EB7DE5">
            <w:pPr>
              <w:autoSpaceDE w:val="0"/>
              <w:autoSpaceDN w:val="0"/>
              <w:adjustRightInd w:val="0"/>
              <w:jc w:val="both"/>
              <w:rPr>
                <w:noProof/>
                <w:color w:val="333333"/>
                <w:sz w:val="16"/>
              </w:rPr>
            </w:pPr>
            <w:r>
              <w:rPr>
                <w:noProof/>
                <w:color w:val="333333"/>
                <w:sz w:val="16"/>
              </w:rPr>
              <w:t>požadovaná dotace přesahuje limit maximální přípustné výše dotace (v Kč) stanovený Podmínkami pro poskytování dotací z Programu obnovy venkova pro 2. výzvu.</w:t>
            </w:r>
          </w:p>
        </w:tc>
      </w:tr>
    </w:tbl>
    <w:p w:rsidR="00B40311" w:rsidRPr="00397275" w:rsidRDefault="00B40311" w:rsidP="00B40311">
      <w:pPr>
        <w:spacing w:after="60"/>
      </w:pPr>
      <w:r w:rsidRPr="00397275">
        <w:fldChar w:fldCharType="end"/>
      </w:r>
      <w:bookmarkEnd w:id="1"/>
    </w:p>
    <w:p w:rsidR="00B40311" w:rsidRPr="00397275" w:rsidRDefault="00B40311" w:rsidP="00B40311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370"/>
            <w:enabled/>
            <w:calcOnExit w:val="0"/>
            <w:statusText w:type="text" w:val="MSWField: HLAVVYROK.VYROKTEXT"/>
            <w:textInput>
              <w:default w:val="schvaluje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schvaluje</w:t>
      </w:r>
      <w:r w:rsidRPr="00397275">
        <w:rPr>
          <w:spacing w:val="60"/>
        </w:rPr>
        <w:fldChar w:fldCharType="end"/>
      </w:r>
    </w:p>
    <w:p w:rsidR="00B40311" w:rsidRPr="00397275" w:rsidRDefault="00B40311" w:rsidP="00B40311">
      <w:pPr>
        <w:spacing w:after="60"/>
        <w:jc w:val="both"/>
      </w:pPr>
      <w:r w:rsidRPr="00397275">
        <w:fldChar w:fldCharType="begin" w:fldLock="1">
          <w:ffData>
            <w:name w:val="Text371"/>
            <w:enabled/>
            <w:calcOnExit w:val="0"/>
            <w:statusText w:type="text" w:val="MSWField: VYROKPO.TEXT_PO"/>
            <w:textInput>
              <w:default w:val="změnu rozpočtu – rozpočtové opatření č. 1/14, kterým se navyšují finanční zdroje kraje prostřednictvím financování – změnou stavu krátkodobých prostředků na bankovních účtech kraje o částku 4.199.991 Kč a současně se navyšují výdaje v kapitole 926 02 - Do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změnu rozpočtu – rozpočtové opatření č. 1/14, kterým se navyšují finanční zdroje kraje prostřednictvím financování – změnou stavu krátkodobých prostředků na bankovních účtech kraje o částku 4.199.991 Kč a současně se navyšují výdaje v kapitole 926 02 - Dotační fond, odbor regionálního rozvoje a evropských projektů, Program resortu hospodářského a regionálního rozvoje, evropských projektů a rozvoje venkova – podprogram č. 2.1 Program obnovy venkova o celkovou částku 4.199.991 Kč</w:t>
      </w:r>
      <w:r w:rsidRPr="00397275">
        <w:fldChar w:fldCharType="end"/>
      </w:r>
    </w:p>
    <w:p w:rsidR="00B40311" w:rsidRPr="00397275" w:rsidRDefault="00B40311" w:rsidP="00B40311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372"/>
            <w:enabled/>
            <w:calcOnExit w:val="0"/>
            <w:statusText w:type="text" w:val="MSWField: HLAVVYROK.VYROKTEXT"/>
            <w:textInput>
              <w:default w:val="a ukládá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a ukládá</w:t>
      </w:r>
      <w:r w:rsidRPr="00397275">
        <w:rPr>
          <w:spacing w:val="60"/>
        </w:rPr>
        <w:fldChar w:fldCharType="end"/>
      </w:r>
    </w:p>
    <w:p w:rsidR="00B40311" w:rsidRPr="00397275" w:rsidRDefault="00B40311" w:rsidP="00B40311">
      <w:pPr>
        <w:spacing w:after="60"/>
        <w:jc w:val="both"/>
      </w:pPr>
      <w:r w:rsidRPr="00397275">
        <w:fldChar w:fldCharType="begin" w:fldLock="1">
          <w:ffData>
            <w:name w:val="Text373"/>
            <w:enabled/>
            <w:calcOnExit w:val="0"/>
            <w:statusText w:type="text" w:val="MSWField: VYROKPO.TEXT_PO"/>
            <w:textInput>
              <w:default w:val="Marku Pieterovi, náměstkovi hejtmana pro resort ekonomiky, investic, správy majetku a informatiky, aktualizovat stávající rozpočet Libereckého kraje na rok 2014.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Marku Pieterovi, náměstkovi hejtmana pro resort ekonomiky, investic, správy majetku a informatiky, aktualizovat stávající rozpočet Libereckého kraje na rok 2014.</w:t>
      </w:r>
      <w:r w:rsidRPr="00397275">
        <w:fldChar w:fldCharType="end"/>
      </w:r>
    </w:p>
    <w:p w:rsidR="00B40311" w:rsidRDefault="00B40311" w:rsidP="00B40311">
      <w:pPr>
        <w:spacing w:after="60"/>
        <w:ind w:left="5670"/>
        <w:rPr>
          <w:b/>
        </w:rPr>
      </w:pPr>
      <w:r w:rsidRPr="00397275">
        <w:rPr>
          <w:b/>
        </w:rPr>
        <w:fldChar w:fldCharType="begin" w:fldLock="1">
          <w:ffData>
            <w:name w:val="Text374"/>
            <w:enabled/>
            <w:calcOnExit w:val="0"/>
            <w:statusText w:type="text" w:val="MSWField: TERMIN.TER_TXT"/>
            <w:textInput>
              <w:default w:val="Termín: 28. 02. 2014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Termín: 28. 02. 2014</w:t>
      </w:r>
      <w:r w:rsidRPr="00397275">
        <w:rPr>
          <w:b/>
        </w:rPr>
        <w:fldChar w:fldCharType="end"/>
      </w:r>
    </w:p>
    <w:p w:rsidR="00B40311" w:rsidRPr="00397275" w:rsidRDefault="00B40311" w:rsidP="00B40311">
      <w:pPr>
        <w:spacing w:after="60"/>
        <w:ind w:left="5670"/>
        <w:rPr>
          <w:b/>
        </w:rPr>
      </w:pPr>
    </w:p>
    <w:p w:rsidR="004C0996" w:rsidRDefault="004C0996"/>
    <w:sectPr w:rsidR="004C0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34" w:rsidRDefault="00552A34" w:rsidP="00552A34">
      <w:r>
        <w:separator/>
      </w:r>
    </w:p>
  </w:endnote>
  <w:endnote w:type="continuationSeparator" w:id="0">
    <w:p w:rsidR="00552A34" w:rsidRDefault="00552A34" w:rsidP="005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34" w:rsidRDefault="00552A34" w:rsidP="00552A34">
      <w:r>
        <w:separator/>
      </w:r>
    </w:p>
  </w:footnote>
  <w:footnote w:type="continuationSeparator" w:id="0">
    <w:p w:rsidR="00552A34" w:rsidRDefault="00552A34" w:rsidP="005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4" w:rsidRDefault="00552A34" w:rsidP="00552A34">
    <w:pPr>
      <w:pStyle w:val="Zhlav"/>
      <w:jc w:val="right"/>
    </w:pPr>
    <w:r>
      <w:t xml:space="preserve">Příloha </w:t>
    </w:r>
    <w:proofErr w:type="gramStart"/>
    <w:r>
      <w:t>č.2</w:t>
    </w:r>
    <w:proofErr w:type="gramEnd"/>
  </w:p>
  <w:p w:rsidR="00552A34" w:rsidRDefault="00552A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11"/>
    <w:rsid w:val="004C0996"/>
    <w:rsid w:val="00552A34"/>
    <w:rsid w:val="00B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2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2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A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Suchankova Jitka</dc:creator>
  <cp:lastModifiedBy>Suchankova Jitka</cp:lastModifiedBy>
  <cp:revision>2</cp:revision>
  <dcterms:created xsi:type="dcterms:W3CDTF">2014-05-26T13:03:00Z</dcterms:created>
  <dcterms:modified xsi:type="dcterms:W3CDTF">2014-05-26T13:17:00Z</dcterms:modified>
</cp:coreProperties>
</file>