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4722" w:rsidRDefault="00EC4722">
      <w:pPr>
        <w:pBdr>
          <w:bottom w:val="single" w:sz="8" w:space="1" w:color="000000"/>
        </w:pBdr>
        <w:jc w:val="center"/>
        <w:rPr>
          <w:b/>
          <w:caps/>
          <w:szCs w:val="24"/>
        </w:rPr>
      </w:pPr>
      <w:bookmarkStart w:id="0" w:name="_GoBack"/>
      <w:bookmarkEnd w:id="0"/>
      <w:r w:rsidRPr="006D1B58">
        <w:rPr>
          <w:b/>
          <w:caps/>
          <w:szCs w:val="24"/>
        </w:rPr>
        <w:t>Domov a centrum denních služeb JABLONEC NAD nISOU</w:t>
      </w:r>
      <w:r w:rsidRPr="006D1B58">
        <w:rPr>
          <w:caps/>
          <w:szCs w:val="24"/>
        </w:rPr>
        <w:t>,</w:t>
      </w:r>
      <w:r>
        <w:rPr>
          <w:b/>
          <w:caps/>
          <w:szCs w:val="24"/>
        </w:rPr>
        <w:t xml:space="preserve"> </w:t>
      </w:r>
    </w:p>
    <w:p w:rsidR="00EC4722" w:rsidRPr="009B021F" w:rsidRDefault="00EC4722">
      <w:pPr>
        <w:pBdr>
          <w:bottom w:val="single" w:sz="8" w:space="1" w:color="000000"/>
        </w:pBdr>
        <w:jc w:val="center"/>
        <w:rPr>
          <w:caps/>
          <w:sz w:val="20"/>
        </w:rPr>
      </w:pPr>
      <w:r>
        <w:rPr>
          <w:caps/>
          <w:sz w:val="20"/>
        </w:rPr>
        <w:t>příspěvková organizace</w:t>
      </w:r>
    </w:p>
    <w:p w:rsidR="00EC4722" w:rsidRPr="006D1B58" w:rsidRDefault="00EC4722">
      <w:pPr>
        <w:pBdr>
          <w:bottom w:val="single" w:sz="8" w:space="1" w:color="000000"/>
        </w:pBdr>
        <w:jc w:val="center"/>
        <w:rPr>
          <w:caps/>
          <w:sz w:val="20"/>
        </w:rPr>
      </w:pPr>
    </w:p>
    <w:p w:rsidR="00EC4722" w:rsidRDefault="00EC4722">
      <w:pPr>
        <w:pBdr>
          <w:bottom w:val="single" w:sz="8" w:space="1" w:color="000000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 u bALVANU 2, 466 01 jABLONEC NAD nISOU,</w:t>
      </w:r>
    </w:p>
    <w:p w:rsidR="00EC4722" w:rsidRDefault="00EC4722" w:rsidP="00462DE5">
      <w:pPr>
        <w:pBdr>
          <w:bottom w:val="single" w:sz="8" w:space="1" w:color="000000"/>
        </w:pBd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 iČ 75070758, </w:t>
      </w:r>
    </w:p>
    <w:p w:rsidR="00EC4722" w:rsidRDefault="00EC4722" w:rsidP="00462DE5">
      <w:pPr>
        <w:pBdr>
          <w:bottom w:val="single" w:sz="8" w:space="1" w:color="000000"/>
        </w:pBdr>
        <w:jc w:val="center"/>
        <w:rPr>
          <w:b/>
          <w:caps/>
          <w:szCs w:val="24"/>
        </w:rPr>
      </w:pPr>
    </w:p>
    <w:p w:rsidR="00EC4722" w:rsidRPr="00462DE5" w:rsidRDefault="00EC4722" w:rsidP="00462DE5">
      <w:pPr>
        <w:jc w:val="center"/>
      </w:pPr>
      <w:r>
        <w:t>Ing. Jiří Bezouška, ředitel</w:t>
      </w:r>
    </w:p>
    <w:p w:rsidR="00EC4722" w:rsidRDefault="00EC4722">
      <w:pPr>
        <w:rPr>
          <w:szCs w:val="24"/>
        </w:rPr>
      </w:pPr>
    </w:p>
    <w:p w:rsidR="00EC4722" w:rsidRDefault="00EC4722">
      <w:pPr>
        <w:jc w:val="center"/>
        <w:rPr>
          <w:b/>
          <w:caps/>
          <w:szCs w:val="24"/>
        </w:rPr>
      </w:pPr>
    </w:p>
    <w:p w:rsidR="00EC4722" w:rsidRDefault="00EC472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Zpráva o činnosti organizace za rok 2013</w:t>
      </w:r>
    </w:p>
    <w:p w:rsidR="00EC4722" w:rsidRDefault="00EC4722">
      <w:pPr>
        <w:jc w:val="center"/>
        <w:rPr>
          <w:b/>
          <w:caps/>
          <w:szCs w:val="24"/>
        </w:rPr>
      </w:pPr>
    </w:p>
    <w:p w:rsidR="00EC4722" w:rsidRDefault="00EC4722">
      <w:pPr>
        <w:jc w:val="center"/>
        <w:rPr>
          <w:b/>
          <w:caps/>
          <w:szCs w:val="24"/>
        </w:rPr>
      </w:pPr>
    </w:p>
    <w:p w:rsidR="00EC4722" w:rsidRDefault="00EC4722">
      <w:pPr>
        <w:rPr>
          <w:b/>
          <w:caps/>
          <w:szCs w:val="24"/>
          <w:u w:val="single"/>
        </w:rPr>
      </w:pPr>
      <w:r>
        <w:rPr>
          <w:b/>
          <w:caps/>
          <w:szCs w:val="24"/>
        </w:rPr>
        <w:t xml:space="preserve">A/  </w:t>
      </w:r>
      <w:r>
        <w:rPr>
          <w:b/>
          <w:caps/>
          <w:szCs w:val="24"/>
          <w:u w:val="single"/>
        </w:rPr>
        <w:t>ZHODNOCENÍ ČINNOSTI ORGANIZACE</w:t>
      </w:r>
    </w:p>
    <w:p w:rsidR="00EC4722" w:rsidRDefault="00EC4722">
      <w:pPr>
        <w:rPr>
          <w:b/>
          <w:szCs w:val="24"/>
          <w:u w:val="single"/>
        </w:rPr>
      </w:pPr>
    </w:p>
    <w:p w:rsidR="00EC4722" w:rsidRDefault="00EC4722">
      <w:pPr>
        <w:rPr>
          <w:szCs w:val="24"/>
        </w:rPr>
      </w:pPr>
      <w:r>
        <w:rPr>
          <w:szCs w:val="24"/>
        </w:rPr>
        <w:t xml:space="preserve">   Předmětem činnosti organizace je péče o mentálně postižené a je zajišťována formou denního (Centrum denních služeb) a celoročního (Domovy) pobytu. Péče je poskytována na velmi dobré úrovni, pracujeme však stále na jejím vylepšování. Cíle jsou stanoveny ve Standardu č.1 a v Rozvojovém plánu kvality služeb na období 2011 – 2017.</w:t>
      </w:r>
    </w:p>
    <w:p w:rsidR="00EC4722" w:rsidRDefault="00EC4722">
      <w:pPr>
        <w:rPr>
          <w:szCs w:val="24"/>
        </w:rPr>
      </w:pPr>
    </w:p>
    <w:p w:rsidR="00EC4722" w:rsidRDefault="00EC4722">
      <w:pPr>
        <w:rPr>
          <w:b/>
          <w:bCs/>
          <w:szCs w:val="24"/>
        </w:rPr>
      </w:pPr>
      <w:r>
        <w:rPr>
          <w:b/>
          <w:bCs/>
          <w:szCs w:val="24"/>
        </w:rPr>
        <w:t>Uživatelé služeb</w:t>
      </w:r>
    </w:p>
    <w:p w:rsidR="00EC4722" w:rsidRDefault="00EC4722" w:rsidP="00462DE5">
      <w:pPr>
        <w:spacing w:line="120" w:lineRule="auto"/>
        <w:rPr>
          <w:b/>
          <w:bCs/>
          <w:szCs w:val="24"/>
        </w:rPr>
      </w:pPr>
    </w:p>
    <w:p w:rsidR="00EC4722" w:rsidRDefault="00EC4722" w:rsidP="0053688D">
      <w:pPr>
        <w:numPr>
          <w:ilvl w:val="0"/>
          <w:numId w:val="4"/>
        </w:numPr>
        <w:rPr>
          <w:szCs w:val="24"/>
        </w:rPr>
      </w:pPr>
      <w:r w:rsidRPr="0053688D">
        <w:rPr>
          <w:b/>
          <w:szCs w:val="24"/>
        </w:rPr>
        <w:t>Domovy</w:t>
      </w:r>
      <w:r>
        <w:rPr>
          <w:szCs w:val="24"/>
        </w:rPr>
        <w:t xml:space="preserve"> – Lesní ulice – 12 klientek v rekonstruované vile bývalého ředitelství, bydlení odpovídá moderním požadavkům na poskytování služby</w:t>
      </w:r>
    </w:p>
    <w:p w:rsidR="00EC4722" w:rsidRDefault="00EC4722">
      <w:pPr>
        <w:rPr>
          <w:szCs w:val="24"/>
        </w:rPr>
      </w:pPr>
      <w:r>
        <w:rPr>
          <w:szCs w:val="24"/>
        </w:rPr>
        <w:t>Erbenova ulice – 24 klientek – bydlení ve staré nevyhovující budově.</w:t>
      </w:r>
    </w:p>
    <w:p w:rsidR="00EC4722" w:rsidRPr="003275C5" w:rsidRDefault="00EC4722" w:rsidP="003275C5">
      <w:r w:rsidRPr="003275C5">
        <w:t>Od roku 2013 obohacuje dopolední aktivizaci klientek, které nevyužívají služeb CDS, 1x týdně canisterapie.</w:t>
      </w:r>
      <w:r>
        <w:t xml:space="preserve"> </w:t>
      </w:r>
      <w:r w:rsidRPr="003275C5">
        <w:t>Na DOZP Erbenova bylo vytvořeno zázemí dalšího 1lůžkového pokoje v podkroví, tím bylo sníženo obsazení pokoje ze 3 klientek na 2.</w:t>
      </w:r>
      <w:r>
        <w:t xml:space="preserve"> </w:t>
      </w:r>
      <w:r w:rsidRPr="003275C5">
        <w:t>Jedna z domácností DOZP Erbenova si v rámci snižování závislosti na službě 1x týdně připravuje s podporou asistentek teplý oběd.</w:t>
      </w:r>
      <w:r>
        <w:t xml:space="preserve"> N</w:t>
      </w:r>
      <w:r w:rsidRPr="003275C5">
        <w:t>ákupem praček se sušičkou na oba objekty DOZP</w:t>
      </w:r>
      <w:r>
        <w:t xml:space="preserve">, jsme dosáhli minimálního objemu </w:t>
      </w:r>
      <w:r w:rsidRPr="003275C5">
        <w:t>praní prádla u externího dodavatele</w:t>
      </w:r>
      <w:r>
        <w:t xml:space="preserve">. </w:t>
      </w:r>
      <w:r w:rsidRPr="003275C5">
        <w:t>Jednotlivé domácnosti si perou vlastními silami</w:t>
      </w:r>
      <w:r>
        <w:t xml:space="preserve"> se zapojením klientek. </w:t>
      </w:r>
      <w:r w:rsidRPr="003275C5">
        <w:t xml:space="preserve">V dubnu 2013 jsme otevřeli cvičný byt chráněného bydlení v centru města Jablonec nad Nisou. </w:t>
      </w:r>
      <w:r>
        <w:t xml:space="preserve"> </w:t>
      </w:r>
      <w:r w:rsidRPr="003275C5">
        <w:t>Do bytu se nastěhovala jedna z klientek DOZP Lesní.</w:t>
      </w:r>
    </w:p>
    <w:p w:rsidR="00EC4722" w:rsidRPr="003275C5" w:rsidRDefault="00EC4722" w:rsidP="003275C5">
      <w:r w:rsidRPr="003275C5">
        <w:t> </w:t>
      </w:r>
    </w:p>
    <w:p w:rsidR="00EC4722" w:rsidRPr="003275C5" w:rsidRDefault="00EC4722" w:rsidP="003275C5">
      <w:r w:rsidRPr="003275C5">
        <w:t xml:space="preserve">Pravidelné akce: </w:t>
      </w:r>
    </w:p>
    <w:p w:rsidR="00EC4722" w:rsidRPr="003275C5" w:rsidRDefault="00EC4722" w:rsidP="003275C5">
      <w:r w:rsidRPr="003275C5">
        <w:t>den uživatele pro jednotlivé klienty dle jejich přání, výlety jednotlivých domácností, týdenní dovolená jednotlivých domácností, taneční setkávání s dechovkou společně s klienty Domova Maxov, sportovní aktivity v Městské hale s klienty Domova Maxov, Masopust s Domovem Maxov, Matějská pouť ve spolupráci s CDS, taneční zábava s klienty APOSS Liberec, akce Tvoříme duší v Zákupech, Maxovská pouť, Mikulášská tancovačka s klienty Domova Maxov.</w:t>
      </w:r>
    </w:p>
    <w:p w:rsidR="00EC4722" w:rsidRPr="003275C5" w:rsidRDefault="00EC4722" w:rsidP="003275C5">
      <w:r w:rsidRPr="003275C5">
        <w:t>Kromě pravidelných akcí, které organizují asistenti jednotlivých domácností, jsme se zúčastnili Mezinárodní olympiády v Polsku. Akci pořádala organice Dom pomocy spolecznej v Nielestnie.</w:t>
      </w:r>
    </w:p>
    <w:p w:rsidR="00EC4722" w:rsidRDefault="00EC4722">
      <w:pPr>
        <w:rPr>
          <w:szCs w:val="24"/>
        </w:rPr>
      </w:pPr>
    </w:p>
    <w:p w:rsidR="00EC4722" w:rsidRDefault="00EC4722" w:rsidP="0053688D">
      <w:pPr>
        <w:numPr>
          <w:ilvl w:val="0"/>
          <w:numId w:val="4"/>
        </w:numPr>
        <w:rPr>
          <w:szCs w:val="24"/>
        </w:rPr>
      </w:pPr>
      <w:r w:rsidRPr="0053688D">
        <w:rPr>
          <w:b/>
          <w:szCs w:val="24"/>
        </w:rPr>
        <w:t>Centrum denních služeb</w:t>
      </w:r>
      <w:r>
        <w:rPr>
          <w:szCs w:val="24"/>
        </w:rPr>
        <w:t xml:space="preserve"> kapacita 40 klientů, bez ohledu na pohlaví.</w:t>
      </w:r>
    </w:p>
    <w:p w:rsidR="00EC4722" w:rsidRDefault="00EC4722" w:rsidP="0053688D">
      <w:r>
        <w:t xml:space="preserve">Stabilní proškolený pracovní tým garantuje profesionální, bezpečné a kvalitní poskytování sociální služby.  Každý uživatel, podle svých individuálních schopností, potřeb a přání má vytvořený dlouhodobý cíl, ze kterého vycházejí krátkodobé individuální cíle, které vedou ke konkrétnímu cíli, jež pomůže uživateli při začlenění do běžné společnosti. </w:t>
      </w:r>
    </w:p>
    <w:p w:rsidR="00EC4722" w:rsidRDefault="00EC4722" w:rsidP="0053688D">
      <w:r>
        <w:t xml:space="preserve">Spolupráce s okolí a místní komunitou. Pravidelně měsíčně se účastníme komunitního plánování MMJ, pořádáme Den otevřených dveří, účastníme se veřejných prezentačních akcí </w:t>
      </w:r>
      <w:r>
        <w:lastRenderedPageBreak/>
        <w:t>(Den zdravotně postižených, Tvoříme duší, Společně nejen na jevišti, Krakonošův trojboj apod.)</w:t>
      </w:r>
    </w:p>
    <w:p w:rsidR="00EC4722" w:rsidRDefault="00EC4722" w:rsidP="0053688D">
      <w:r>
        <w:t xml:space="preserve">Udržujeme spolupráci s agenturou pro podporované zaměstnávání Rytmus, která našim uživatelům pomáhá vyhledávat pracovní místa v chráněných dílnách nebo na volném trhu práce. </w:t>
      </w:r>
    </w:p>
    <w:p w:rsidR="00EC4722" w:rsidRDefault="00EC4722" w:rsidP="0053688D">
      <w:r>
        <w:t>Opakovaně oslovuje sponzory a snažíme se získávat finanční i věcné dary. Pozitivní reakci a finanční dar jsme dostali od 2 subjektů, drobné věcné dary (korálky, vlny, nitě) dostáváme průběžně během celého roku.</w:t>
      </w:r>
    </w:p>
    <w:p w:rsidR="00EC4722" w:rsidRDefault="00EC4722" w:rsidP="0053688D">
      <w:r>
        <w:t>Uživatelé mají k dispozici dostatečné množství pomůcek, které pravidelně doplňujeme. V roce 2013 jsme se zaměřili na pomůcky pro alternativní komunikaci – Řeč rukou, Řeč obrázků, Obrázkový slovník apod.</w:t>
      </w:r>
    </w:p>
    <w:p w:rsidR="00EC4722" w:rsidRDefault="00EC4722" w:rsidP="0053688D">
      <w:r>
        <w:t>Uzavřeli jsme 3 nové Smlouvy o poskytování sociálních služeb, z toho 2 dochází pravidelně denně a 1 muž dochází zatím 1 týdně. Do jiné služby přešla 1 uživatelka, z důvodů zhoršení zdravotní stavu. Odchod do jiné služby jsme jí, zprostředkovali, zajistili a klíčová pracovnice jí pomohla s přestěhováním.</w:t>
      </w:r>
    </w:p>
    <w:p w:rsidR="00EC4722" w:rsidRDefault="00EC4722" w:rsidP="0053688D">
      <w:r>
        <w:t xml:space="preserve">Pomáháme našim uživatelům při zprostředkování a upevňování kontaktu s rodinou. Zajistili jsme a doprovodili 2 uživatelé při návštěvě matky. Pravidelně do CDS dochází rodiče a zákonní zástupci. CDS jim zajišťuje prostor pro setkávání. </w:t>
      </w:r>
    </w:p>
    <w:p w:rsidR="00EC4722" w:rsidRDefault="00EC4722" w:rsidP="0053688D">
      <w:r>
        <w:t xml:space="preserve">U 20 osob  rozvíjíme  technickou a počítačovou gramotnost, kterou uživatelé uplatňují při hledání informací a podpoří je při hledání zaměstnání. </w:t>
      </w:r>
    </w:p>
    <w:p w:rsidR="00EC4722" w:rsidRDefault="00EC4722" w:rsidP="0053688D">
      <w:r>
        <w:t>Do přípravného programu na pracovní uplatnění jsou zařazeni 4 klienti.</w:t>
      </w:r>
    </w:p>
    <w:p w:rsidR="00EC4722" w:rsidRDefault="00EC4722" w:rsidP="0053688D">
      <w:r>
        <w:t xml:space="preserve">Rozšířili jsme nabídku aktivit o keramický kroužek a práce s přírodními materiály, práce s ovčí vlnou. Založili jsme turistický kroužek, který nejméně 1 měsíčně připravuje tematické výlety. </w:t>
      </w:r>
    </w:p>
    <w:p w:rsidR="00EC4722" w:rsidRDefault="00EC4722" w:rsidP="0053688D">
      <w:r>
        <w:t>Získali jsme 2 nové dobrovolníky, kteří nám pomáhají při zajišťování akcí, společných posezení.</w:t>
      </w:r>
    </w:p>
    <w:p w:rsidR="00EC4722" w:rsidRDefault="00EC4722" w:rsidP="0053688D">
      <w:r>
        <w:t xml:space="preserve">Z místní komunity spolupracujeme se studenty místního gymnázia, sdružením Diana, běžnými občany. </w:t>
      </w:r>
    </w:p>
    <w:p w:rsidR="00EC4722" w:rsidRDefault="00EC4722">
      <w:pPr>
        <w:rPr>
          <w:szCs w:val="24"/>
        </w:rPr>
      </w:pPr>
    </w:p>
    <w:p w:rsidR="00EC4722" w:rsidRDefault="00EC4722">
      <w:pPr>
        <w:rPr>
          <w:szCs w:val="24"/>
        </w:rPr>
      </w:pPr>
    </w:p>
    <w:p w:rsidR="00EC4722" w:rsidRDefault="00EC4722">
      <w:pPr>
        <w:rPr>
          <w:b/>
          <w:bCs/>
          <w:szCs w:val="24"/>
        </w:rPr>
      </w:pPr>
      <w:r>
        <w:rPr>
          <w:b/>
          <w:bCs/>
          <w:szCs w:val="24"/>
        </w:rPr>
        <w:t>Zaměstnanci</w:t>
      </w:r>
    </w:p>
    <w:p w:rsidR="00EC4722" w:rsidRDefault="00EC4722" w:rsidP="00462DE5">
      <w:pPr>
        <w:spacing w:line="120" w:lineRule="auto"/>
        <w:rPr>
          <w:szCs w:val="24"/>
        </w:rPr>
      </w:pPr>
    </w:p>
    <w:p w:rsidR="00EC4722" w:rsidRDefault="00EC4722">
      <w:pPr>
        <w:rPr>
          <w:szCs w:val="24"/>
        </w:rPr>
      </w:pPr>
      <w:r>
        <w:rPr>
          <w:szCs w:val="24"/>
        </w:rPr>
        <w:t>Nejširší skupinu tvoří profese Pracovník v sociálních službách. Převážně ženy, kádr je stabilizovaný. Změny jsou prováděny za spolupráce s Úřadem práce v Jablonci nad Nisou. Zdravotní péči zajišťuje závodní lékař. Všichni zaměstnanci splňují požadované odborné požadavky na vzdělání, včetně Kursu pro PSS.</w:t>
      </w:r>
    </w:p>
    <w:p w:rsidR="00EC4722" w:rsidRDefault="00EC4722">
      <w:pPr>
        <w:rPr>
          <w:szCs w:val="24"/>
        </w:rPr>
      </w:pPr>
      <w:r>
        <w:rPr>
          <w:szCs w:val="24"/>
        </w:rPr>
        <w:t xml:space="preserve">  </w:t>
      </w:r>
    </w:p>
    <w:p w:rsidR="00EC4722" w:rsidRDefault="00EC4722">
      <w:pPr>
        <w:rPr>
          <w:b/>
          <w:bCs/>
          <w:szCs w:val="24"/>
        </w:rPr>
      </w:pPr>
      <w:r>
        <w:rPr>
          <w:b/>
          <w:bCs/>
          <w:szCs w:val="24"/>
        </w:rPr>
        <w:t>Zdravotní péče</w:t>
      </w:r>
    </w:p>
    <w:p w:rsidR="00EC4722" w:rsidRDefault="00EC4722" w:rsidP="00462DE5">
      <w:pPr>
        <w:spacing w:line="120" w:lineRule="auto"/>
        <w:rPr>
          <w:b/>
          <w:bCs/>
          <w:szCs w:val="24"/>
        </w:rPr>
      </w:pPr>
    </w:p>
    <w:p w:rsidR="00EC4722" w:rsidRDefault="00EC4722">
      <w:pPr>
        <w:rPr>
          <w:szCs w:val="24"/>
        </w:rPr>
      </w:pPr>
      <w:r>
        <w:rPr>
          <w:szCs w:val="24"/>
        </w:rPr>
        <w:t>Zdravotní péči zajišťuje smluvní praktická lékařka a Garant zdravotní péče, který je našim zaměstnancem. Lékařka dochází do zařízení pravidelně 1 x týdně na preventivní prohlídky klientek, pravidelně také docházíme s klientkami na preventivní zubní, gynekologické, psychiatrické a neurologické prohlídky.</w:t>
      </w:r>
    </w:p>
    <w:p w:rsidR="00EC4722" w:rsidRDefault="00EC4722">
      <w:pPr>
        <w:rPr>
          <w:szCs w:val="24"/>
        </w:rPr>
      </w:pPr>
      <w:r>
        <w:rPr>
          <w:szCs w:val="24"/>
        </w:rPr>
        <w:t>Spolupracujeme i s logopedkou. Klientky navštěvují manikůru, pedikůru i kadeřnictví.</w:t>
      </w:r>
    </w:p>
    <w:p w:rsidR="00EC4722" w:rsidRDefault="00EC4722">
      <w:pPr>
        <w:rPr>
          <w:szCs w:val="24"/>
        </w:rPr>
      </w:pPr>
    </w:p>
    <w:p w:rsidR="00EC4722" w:rsidRDefault="00EC4722">
      <w:pPr>
        <w:rPr>
          <w:b/>
          <w:bCs/>
          <w:szCs w:val="24"/>
        </w:rPr>
      </w:pPr>
      <w:r>
        <w:rPr>
          <w:b/>
          <w:bCs/>
          <w:szCs w:val="24"/>
        </w:rPr>
        <w:t>Zájmová činnost klientek</w:t>
      </w:r>
    </w:p>
    <w:p w:rsidR="00EC4722" w:rsidRDefault="00EC4722" w:rsidP="00462DE5">
      <w:pPr>
        <w:spacing w:line="120" w:lineRule="auto"/>
        <w:rPr>
          <w:b/>
          <w:bCs/>
          <w:szCs w:val="24"/>
        </w:rPr>
      </w:pPr>
    </w:p>
    <w:p w:rsidR="00EC4722" w:rsidRDefault="00EC4722">
      <w:pPr>
        <w:rPr>
          <w:szCs w:val="24"/>
        </w:rPr>
      </w:pPr>
      <w:r>
        <w:rPr>
          <w:szCs w:val="24"/>
        </w:rPr>
        <w:t xml:space="preserve">Je velice různorodá a odpovídá jejich možnostem i potřebám. Odebírají různé časopisy, jezdí na výlety, navštěvují knihovnu, cukrárny, restaurace, výstavy, divadlo, ZOO, kino, botanickou zahradu, plavecký bazén a podobně. Zúčastňují se i sportovních a společenských akcí, koncertů a výstav. Některé klientky i sportují. Individuálně se klientkám věnujeme pří </w:t>
      </w:r>
      <w:r>
        <w:rPr>
          <w:szCs w:val="24"/>
        </w:rPr>
        <w:lastRenderedPageBreak/>
        <w:t>nákupech ošacení, obuvi, a při zajišťování jejich individuálních přání – např. návštěvy rodičů, přátel apod.</w:t>
      </w:r>
    </w:p>
    <w:p w:rsidR="00EC4722" w:rsidRPr="00C30A18" w:rsidRDefault="00EC4722" w:rsidP="00C30A18">
      <w:pPr>
        <w:rPr>
          <w:szCs w:val="24"/>
        </w:rPr>
      </w:pPr>
      <w:r>
        <w:rPr>
          <w:szCs w:val="24"/>
        </w:rPr>
        <w:t xml:space="preserve"> </w:t>
      </w:r>
    </w:p>
    <w:p w:rsidR="00EC4722" w:rsidRDefault="00EC4722">
      <w:pPr>
        <w:jc w:val="center"/>
        <w:rPr>
          <w:b/>
          <w:caps/>
          <w:szCs w:val="24"/>
        </w:rPr>
      </w:pPr>
    </w:p>
    <w:p w:rsidR="00EC4722" w:rsidRDefault="00EC4722">
      <w:pPr>
        <w:rPr>
          <w:b/>
          <w:u w:val="single"/>
        </w:rPr>
      </w:pPr>
      <w:r>
        <w:rPr>
          <w:b/>
        </w:rPr>
        <w:t xml:space="preserve">B/  </w:t>
      </w:r>
      <w:r>
        <w:rPr>
          <w:b/>
          <w:u w:val="single"/>
        </w:rPr>
        <w:t>VYHODNOCENÍ FINANČNÍHO HOSPODAŘENÍ ORGANIZACE</w:t>
      </w:r>
    </w:p>
    <w:p w:rsidR="00EC4722" w:rsidRDefault="00EC4722">
      <w:pPr>
        <w:rPr>
          <w:b/>
          <w:u w:val="thick"/>
        </w:rPr>
      </w:pPr>
    </w:p>
    <w:p w:rsidR="00EC4722" w:rsidRDefault="00EC4722">
      <w:pPr>
        <w:rPr>
          <w:b/>
          <w:u w:val="single"/>
        </w:rPr>
      </w:pPr>
      <w:r>
        <w:rPr>
          <w:b/>
        </w:rPr>
        <w:t xml:space="preserve">1.  </w:t>
      </w:r>
      <w:r>
        <w:rPr>
          <w:b/>
          <w:u w:val="single"/>
        </w:rPr>
        <w:t xml:space="preserve">Analýza tvorby výnosů; zhodnocení vývoje ve srovnání s předchozím rokem </w:t>
      </w:r>
    </w:p>
    <w:p w:rsidR="00EC4722" w:rsidRDefault="00EC4722"/>
    <w:p w:rsidR="00EC4722" w:rsidRDefault="00EC4722">
      <w:pPr>
        <w:rPr>
          <w:sz w:val="20"/>
        </w:rPr>
      </w:pPr>
      <w:r>
        <w:rPr>
          <w:sz w:val="20"/>
        </w:rPr>
        <w:t>TABULKA VÝNOSŮ:</w:t>
      </w:r>
      <w:r>
        <w:rPr>
          <w:sz w:val="20"/>
        </w:rPr>
        <w:tab/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496"/>
        <w:gridCol w:w="4931"/>
        <w:gridCol w:w="1074"/>
        <w:gridCol w:w="1074"/>
        <w:gridCol w:w="1039"/>
      </w:tblGrid>
      <w:tr w:rsidR="00EC4722">
        <w:trPr>
          <w:cantSplit/>
          <w:trHeight w:hRule="exact" w:val="194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účet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Skutečnost 2012</w:t>
            </w:r>
          </w:p>
          <w:p w:rsidR="00EC4722" w:rsidRDefault="00EC4722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 tis. Kč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Skutečnost 2013</w:t>
            </w:r>
          </w:p>
          <w:p w:rsidR="00EC4722" w:rsidRDefault="00EC4722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 tis. Kč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C4722" w:rsidRDefault="00EC4722" w:rsidP="007773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Porovnání 2013/2012 v %</w:t>
            </w:r>
          </w:p>
        </w:tc>
      </w:tr>
      <w:tr w:rsidR="00EC4722">
        <w:trPr>
          <w:cantSplit/>
          <w:trHeight w:hRule="exact" w:val="187"/>
        </w:trPr>
        <w:tc>
          <w:tcPr>
            <w:tcW w:w="318" w:type="dxa"/>
            <w:tcBorders>
              <w:left w:val="single" w:sz="4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4931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C4722" w:rsidRDefault="00EC4722"/>
        </w:tc>
      </w:tr>
      <w:tr w:rsidR="00EC4722">
        <w:trPr>
          <w:cantSplit/>
          <w:trHeight w:hRule="exact" w:val="322"/>
        </w:trPr>
        <w:tc>
          <w:tcPr>
            <w:tcW w:w="318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4931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/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C4722" w:rsidRDefault="00EC4722"/>
        </w:tc>
      </w:tr>
      <w:tr w:rsidR="00EC4722">
        <w:trPr>
          <w:trHeight w:val="222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7" w:type="dxa"/>
            <w:gridSpan w:val="2"/>
            <w:tcBorders>
              <w:bottom w:val="single" w:sz="4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VÝNOSY CELKEM - účtová třída 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18.320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18.753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102</w:t>
            </w:r>
          </w:p>
        </w:tc>
      </w:tr>
      <w:tr w:rsidR="00EC4722">
        <w:trPr>
          <w:trHeight w:val="222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Tržby za vlastní výkony a zboží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6.250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6.383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102</w:t>
            </w: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tržby za vlastní výrobky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tržby z prodeje služeb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6.383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tržby za prodané zboží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222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Ostatní výnosy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97</w:t>
            </w: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smluvní pokuty a úroky z prodlení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642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ostatní pokuty a penále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643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platby za odepsané pohledávky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644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Úroky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645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kursové zisky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648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zúčtování fondů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649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jiné ostatní výnosy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154</w:t>
            </w:r>
          </w:p>
        </w:tc>
      </w:tr>
      <w:tr w:rsidR="00EC4722">
        <w:trPr>
          <w:trHeight w:val="222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Příspěvky a dotace na provoz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12.014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12.309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102</w:t>
            </w: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příspěvek na odpisy od zřizovatele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příspěvek na provoz od zřizovatele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5.367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5.524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</w:p>
        </w:tc>
      </w:tr>
      <w:tr w:rsidR="00EC4722">
        <w:trPr>
          <w:trHeight w:val="180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691</w:t>
            </w:r>
          </w:p>
        </w:tc>
        <w:tc>
          <w:tcPr>
            <w:tcW w:w="4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příspěvek na provoz od jiných poskytovatelů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6.180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1830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6.310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</w:p>
        </w:tc>
      </w:tr>
    </w:tbl>
    <w:p w:rsidR="00EC4722" w:rsidRDefault="00EC4722"/>
    <w:p w:rsidR="00EC4722" w:rsidRDefault="00EC4722">
      <w:r>
        <w:rPr>
          <w:u w:val="single"/>
        </w:rPr>
        <w:t>Komentář k výnosům:</w:t>
      </w:r>
      <w:r>
        <w:t xml:space="preserve">  Žádost o přezkoumání  výše dotačního příspěvku MPSV podaná v únoru 2013 přinesla navýšení příspěvku o 270tis. pro službu DOZP. Došlo k navýšení výnosů za sociální službu o 132.751 Kč, důvodem jsou nové smlouva na CDS.</w:t>
      </w:r>
    </w:p>
    <w:p w:rsidR="00EC4722" w:rsidRDefault="00EC4722"/>
    <w:p w:rsidR="00EC4722" w:rsidRDefault="00EC4722"/>
    <w:p w:rsidR="00EC4722" w:rsidRDefault="00EC4722">
      <w:pPr>
        <w:rPr>
          <w:b/>
          <w:u w:val="single"/>
        </w:rPr>
      </w:pPr>
      <w:r>
        <w:rPr>
          <w:b/>
        </w:rPr>
        <w:t>2.</w:t>
      </w:r>
      <w:r>
        <w:t xml:space="preserve">  </w:t>
      </w:r>
      <w:r>
        <w:rPr>
          <w:b/>
          <w:u w:val="single"/>
        </w:rPr>
        <w:t xml:space="preserve">Rozbor čerpání rozhodujících položek nákladů se zaměřením na příčiny, které  </w:t>
      </w:r>
    </w:p>
    <w:p w:rsidR="00EC4722" w:rsidRDefault="00EC4722">
      <w:pPr>
        <w:rPr>
          <w:b/>
          <w:u w:val="single"/>
        </w:rPr>
      </w:pPr>
      <w:r>
        <w:rPr>
          <w:b/>
        </w:rPr>
        <w:t xml:space="preserve">     </w:t>
      </w:r>
      <w:r>
        <w:rPr>
          <w:b/>
          <w:u w:val="single"/>
        </w:rPr>
        <w:t>způsobily nežádoucí vývoj oproti předpokládaným parametrům</w:t>
      </w:r>
    </w:p>
    <w:p w:rsidR="00EC4722" w:rsidRDefault="00EC4722">
      <w:pPr>
        <w:rPr>
          <w:b/>
          <w:u w:val="single"/>
        </w:rPr>
      </w:pPr>
    </w:p>
    <w:p w:rsidR="00EC4722" w:rsidRDefault="00EC4722">
      <w:pPr>
        <w:rPr>
          <w:sz w:val="20"/>
        </w:rPr>
      </w:pPr>
      <w:r>
        <w:t xml:space="preserve"> </w:t>
      </w:r>
      <w:r>
        <w:rPr>
          <w:sz w:val="20"/>
        </w:rPr>
        <w:t xml:space="preserve">TABULKA NÁKLADŮ:   </w:t>
      </w:r>
      <w:r>
        <w:rPr>
          <w:sz w:val="20"/>
        </w:rPr>
        <w:tab/>
        <w:t xml:space="preserve"> </w:t>
      </w:r>
    </w:p>
    <w:tbl>
      <w:tblPr>
        <w:tblW w:w="9277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66"/>
        <w:gridCol w:w="5104"/>
        <w:gridCol w:w="1134"/>
        <w:gridCol w:w="1134"/>
        <w:gridCol w:w="1039"/>
      </w:tblGrid>
      <w:tr w:rsidR="00EC4722">
        <w:trPr>
          <w:trHeight w:val="390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Účet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Skutečnost 2012</w:t>
            </w:r>
          </w:p>
          <w:p w:rsidR="00EC4722" w:rsidRDefault="00EC4722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Skutečnost 2013</w:t>
            </w:r>
          </w:p>
          <w:p w:rsidR="00EC4722" w:rsidRDefault="00EC4722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 tis. Kč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EC4722" w:rsidRDefault="00EC4722" w:rsidP="007773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Porovnání 2012/2013 v %</w:t>
            </w:r>
          </w:p>
        </w:tc>
      </w:tr>
      <w:tr w:rsidR="00EC4722">
        <w:trPr>
          <w:trHeight w:val="255"/>
        </w:trPr>
        <w:tc>
          <w:tcPr>
            <w:tcW w:w="597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1DC7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18.359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5E63B6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18.875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101</w:t>
            </w: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5E63B6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3.716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5E63B6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3.876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107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2.267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5E63B6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spotřeba energie (teplo, voda, plyn, el.energie)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1.437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1.609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503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spotřeba ostatních neskladovatelných dodávek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504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Opravy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294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53</w:t>
            </w: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9C20B8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1DC7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2.054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48CA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1.891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9C20B8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92</w:t>
            </w: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1DC7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11.271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48CA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12.150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7B48CA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103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521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9.038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524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zákonné sociální pojištění (zdravotní,sociální)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525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37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100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527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F8242E">
            <w:pPr>
              <w:snapToGrid w:val="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78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106</w:t>
            </w:r>
          </w:p>
        </w:tc>
      </w:tr>
      <w:tr w:rsidR="00EC4722">
        <w:trPr>
          <w:trHeight w:val="180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528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ostatní sociální náklady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3F08E9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3B26CF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81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73</w:t>
            </w: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Odpisy, prodaný majetek, rezervy a opravné položky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3B26CF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663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A852AC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79</w:t>
            </w:r>
          </w:p>
        </w:tc>
      </w:tr>
      <w:tr w:rsidR="00EC4722">
        <w:trPr>
          <w:trHeight w:val="222"/>
        </w:trPr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Daň z příjmů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4722" w:rsidRDefault="00EC4722" w:rsidP="00AA6FE1">
            <w:pPr>
              <w:snapToGrid w:val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</w:tr>
    </w:tbl>
    <w:p w:rsidR="00EC4722" w:rsidRDefault="00EC4722"/>
    <w:p w:rsidR="00EC4722" w:rsidRDefault="00EC4722">
      <w:r>
        <w:rPr>
          <w:u w:val="single"/>
        </w:rPr>
        <w:t xml:space="preserve">Komentář k nákladům: </w:t>
      </w:r>
      <w:r>
        <w:t xml:space="preserve"> </w:t>
      </w:r>
    </w:p>
    <w:p w:rsidR="00EC4722" w:rsidRDefault="00EC4722" w:rsidP="00253B88">
      <w:r>
        <w:t>Nedošlo k navýšení finančních prostředků potřebných k zaplacení nákladů spojených s hlavní činností p.o., přestože došlo k navýšení pracovníků o jednoho ( viz schválení nového Organizačního schématu pro rok 2012 ) a přestože se p.o. zapojila do Transformace soc. služeb LK</w:t>
      </w:r>
    </w:p>
    <w:p w:rsidR="00EC4722" w:rsidRDefault="00EC4722"/>
    <w:p w:rsidR="00EC4722" w:rsidRDefault="00EC4722">
      <w:pPr>
        <w:rPr>
          <w:b/>
          <w:u w:val="single"/>
        </w:rPr>
      </w:pPr>
      <w:r>
        <w:rPr>
          <w:b/>
        </w:rPr>
        <w:t xml:space="preserve">3.  </w:t>
      </w:r>
      <w:r>
        <w:rPr>
          <w:b/>
          <w:u w:val="single"/>
        </w:rPr>
        <w:t>Plnění soustavy ukazatelů k rozpočtu organizace</w:t>
      </w:r>
    </w:p>
    <w:p w:rsidR="00EC4722" w:rsidRDefault="00EC4722">
      <w:r>
        <w:t xml:space="preserve">    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1049"/>
      </w:tblGrid>
      <w:tr w:rsidR="00EC4722">
        <w:trPr>
          <w:trHeight w:val="390"/>
        </w:trPr>
        <w:tc>
          <w:tcPr>
            <w:tcW w:w="6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C4722" w:rsidRDefault="00EC4722" w:rsidP="007773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Schválený rozpočet  2013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C4722" w:rsidRDefault="00EC4722" w:rsidP="007773E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Skutečnost k 31.12.2013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Porovnání Skut/SR      v %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483EA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5.998.650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483EA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5.998.650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483EA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475.220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483EA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475.302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48C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9.038.000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7B48C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9.038.000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353.280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 w:rsidP="00483EA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353.280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použití prostředků invest. fondu  na opravy a údržbu nemovitého majetku kraje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EC4722">
        <w:trPr>
          <w:trHeight w:val="255"/>
        </w:trPr>
        <w:tc>
          <w:tcPr>
            <w:tcW w:w="300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počet zaměstnanců organizace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EC4722">
        <w:trPr>
          <w:trHeight w:val="270"/>
        </w:trPr>
        <w:tc>
          <w:tcPr>
            <w:tcW w:w="30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EC4722" w:rsidRDefault="00EC4722" w:rsidP="00483EA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- 122.655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C4722" w:rsidRDefault="00EC4722" w:rsidP="00483EAA">
            <w:pPr>
              <w:snapToGrid w:val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</w:p>
        </w:tc>
      </w:tr>
    </w:tbl>
    <w:p w:rsidR="00EC4722" w:rsidRDefault="00EC4722"/>
    <w:p w:rsidR="00EC4722" w:rsidRDefault="00EC4722">
      <w:pPr>
        <w:rPr>
          <w:sz w:val="22"/>
          <w:szCs w:val="22"/>
        </w:rPr>
      </w:pPr>
      <w:r>
        <w:rPr>
          <w:szCs w:val="24"/>
          <w:u w:val="single"/>
        </w:rPr>
        <w:t xml:space="preserve">Komentář </w:t>
      </w:r>
      <w:r>
        <w:rPr>
          <w:sz w:val="22"/>
          <w:szCs w:val="22"/>
          <w:u w:val="single"/>
        </w:rPr>
        <w:t>k závazným ukazatelům:</w:t>
      </w:r>
      <w:r>
        <w:rPr>
          <w:sz w:val="22"/>
          <w:szCs w:val="22"/>
        </w:rPr>
        <w:t xml:space="preserve">  </w:t>
      </w:r>
    </w:p>
    <w:p w:rsidR="00EC4722" w:rsidRDefault="00EC4722">
      <w:r>
        <w:t xml:space="preserve">Příspěvkové organizaci byla pozastavena účast na projektu Transformace soc. služeb. </w:t>
      </w:r>
    </w:p>
    <w:p w:rsidR="00EC4722" w:rsidRDefault="00EC4722" w:rsidP="00BC04F3">
      <w:r>
        <w:t>Se zřizovatelem jednáno o dofinancování do maximálně možné výše provozního příspěvku. Důvodem byl předpoklad, že budou chybět finanční prostředky na pokrytí provozních nákladů. Přestože zřizovatel ještě v prosinci navýšil příspěvek a došlo k navýšení výnosů za sociální službu o 132.751 Kč je účetní rok příspěvkové organizace ukončen avizovanou účetní ztrátou  122.655,34 Kč.</w:t>
      </w:r>
    </w:p>
    <w:p w:rsidR="00EC4722" w:rsidRPr="00BC04F3" w:rsidRDefault="00EC4722" w:rsidP="00BC04F3"/>
    <w:p w:rsidR="00EC4722" w:rsidRDefault="00EC4722">
      <w:pPr>
        <w:rPr>
          <w:b/>
          <w:u w:val="single"/>
        </w:rPr>
      </w:pPr>
      <w:r>
        <w:rPr>
          <w:b/>
        </w:rPr>
        <w:t xml:space="preserve">4.  </w:t>
      </w:r>
      <w:r>
        <w:rPr>
          <w:b/>
          <w:u w:val="single"/>
        </w:rPr>
        <w:t xml:space="preserve">Zhodnocení čerpání účelových příspěvků a dotací, návratných finančních výpomocí a  </w:t>
      </w:r>
    </w:p>
    <w:p w:rsidR="00EC4722" w:rsidRDefault="00EC4722">
      <w:pPr>
        <w:rPr>
          <w:b/>
          <w:u w:val="single"/>
        </w:rPr>
      </w:pPr>
      <w:r>
        <w:rPr>
          <w:b/>
        </w:rPr>
        <w:t xml:space="preserve">     </w:t>
      </w:r>
      <w:r>
        <w:rPr>
          <w:b/>
          <w:u w:val="single"/>
        </w:rPr>
        <w:t>jejich vypořádání</w:t>
      </w:r>
    </w:p>
    <w:p w:rsidR="00EC4722" w:rsidRDefault="00EC4722"/>
    <w:tbl>
      <w:tblPr>
        <w:tblW w:w="9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063"/>
        <w:gridCol w:w="77"/>
        <w:gridCol w:w="14"/>
        <w:gridCol w:w="1094"/>
        <w:gridCol w:w="29"/>
        <w:gridCol w:w="319"/>
        <w:gridCol w:w="762"/>
        <w:gridCol w:w="61"/>
        <w:gridCol w:w="1050"/>
        <w:gridCol w:w="1116"/>
      </w:tblGrid>
      <w:tr w:rsidR="00EC4722" w:rsidTr="00B85450">
        <w:trPr>
          <w:cantSplit/>
          <w:trHeight w:val="570"/>
          <w:jc w:val="center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EC4722" w:rsidRDefault="00EC4722">
            <w:pPr>
              <w:pStyle w:val="Nadpis2"/>
              <w:snapToGrid w:val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Ukazatel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Schválený</w:t>
            </w:r>
          </w:p>
          <w:p w:rsidR="00EC4722" w:rsidRDefault="00EC4722" w:rsidP="007773E1">
            <w:pPr>
              <w:autoSpaceDE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rozpočet 2013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Rozpočet</w:t>
            </w:r>
          </w:p>
          <w:p w:rsidR="00EC4722" w:rsidRDefault="00EC4722">
            <w:pPr>
              <w:autoSpaceDE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Poskytnuto</w:t>
            </w:r>
          </w:p>
          <w:p w:rsidR="00EC4722" w:rsidRDefault="00EC4722" w:rsidP="007773E1">
            <w:pPr>
              <w:autoSpaceDE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 31.12.2013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Použito </w:t>
            </w:r>
          </w:p>
          <w:p w:rsidR="00EC4722" w:rsidRDefault="00EC4722" w:rsidP="007773E1">
            <w:pPr>
              <w:autoSpaceDE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 31.12.2013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Vratka</w:t>
            </w:r>
          </w:p>
          <w:p w:rsidR="00EC4722" w:rsidRDefault="00EC4722">
            <w:pPr>
              <w:autoSpaceDE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</w:tr>
      <w:tr w:rsidR="00EC4722" w:rsidTr="00B85450">
        <w:trPr>
          <w:trHeight w:val="529"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5.348.650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7D51B5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7D51B5">
              <w:rPr>
                <w:rFonts w:cs="Arial"/>
                <w:b/>
                <w:sz w:val="16"/>
                <w:szCs w:val="16"/>
              </w:rPr>
              <w:t>5.998.650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7D51B5" w:rsidRDefault="00EC4722" w:rsidP="00272B60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7D51B5">
              <w:rPr>
                <w:rFonts w:cs="Arial"/>
                <w:b/>
                <w:sz w:val="16"/>
                <w:szCs w:val="16"/>
              </w:rPr>
              <w:t>5.998.650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7D51B5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7D51B5">
              <w:rPr>
                <w:rFonts w:cs="Arial"/>
                <w:b/>
                <w:sz w:val="16"/>
                <w:szCs w:val="16"/>
              </w:rPr>
              <w:t>5.998.650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Pr="007D51B5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7D51B5"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 tom:</w:t>
            </w:r>
          </w:p>
        </w:tc>
        <w:tc>
          <w:tcPr>
            <w:tcW w:w="55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C04F3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4.873.430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C04F3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5.523.430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A1B87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5.523.430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A1B87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5.523.430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6009AF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ostatní účelové příspěvky - odpisy    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C04F3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475.220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C04F3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475.220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475.220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374CB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475.220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558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4A53BF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v tom: 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5.348.650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7D51B5">
              <w:rPr>
                <w:rFonts w:cs="Arial"/>
                <w:b/>
                <w:sz w:val="16"/>
                <w:szCs w:val="16"/>
              </w:rPr>
              <w:t>5.998.650</w:t>
            </w:r>
          </w:p>
        </w:tc>
        <w:tc>
          <w:tcPr>
            <w:tcW w:w="1142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 w:rsidP="00BA1B87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7D51B5">
              <w:rPr>
                <w:rFonts w:cs="Arial"/>
                <w:b/>
                <w:sz w:val="16"/>
                <w:szCs w:val="16"/>
              </w:rPr>
              <w:t>5.998.650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 w:rsidP="00BA1B87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7D51B5">
              <w:rPr>
                <w:rFonts w:cs="Arial"/>
                <w:b/>
                <w:sz w:val="16"/>
                <w:szCs w:val="16"/>
              </w:rPr>
              <w:t>5.998.650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jc w:val="center"/>
        </w:trPr>
        <w:tc>
          <w:tcPr>
            <w:tcW w:w="470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3" w:type="dxa"/>
            <w:gridSpan w:val="5"/>
            <w:tcBorders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23" w:type="dxa"/>
            <w:gridSpan w:val="2"/>
            <w:tcBorders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6" w:type="dxa"/>
            <w:tcBorders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EC4722" w:rsidTr="00B85450">
        <w:trPr>
          <w:cantSplit/>
          <w:jc w:val="center"/>
        </w:trPr>
        <w:tc>
          <w:tcPr>
            <w:tcW w:w="470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3" w:type="dxa"/>
            <w:gridSpan w:val="5"/>
            <w:tcBorders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23" w:type="dxa"/>
            <w:gridSpan w:val="2"/>
            <w:tcBorders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050" w:type="dxa"/>
            <w:tcBorders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6" w:type="dxa"/>
            <w:tcBorders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 xml:space="preserve">3. Příspěvky/dotace od jiných poskytovatelů  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</w:tr>
      <w:tr w:rsidR="00EC4722" w:rsidTr="00B85450">
        <w:trPr>
          <w:cantSplit/>
          <w:trHeight w:val="232"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dle jednotlivých poskytovatelů - MPSV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D51B5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6.019.000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6.289.000</w:t>
            </w: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6.289.000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6.289.000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trHeight w:val="232"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dle jednotlivých titulů- ÚP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272B60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272B60">
              <w:rPr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B6629A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Pr="00B6629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B6629A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Pr="00B6629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B6629A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Pr="00B6629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trHeight w:val="423"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cantSplit/>
          <w:trHeight w:val="278"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cantSplit/>
          <w:trHeight w:val="278"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pStyle w:val="Nadpis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B)   c e l k e m  3. + 4.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pStyle w:val="Nadpis3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6.069.000</w:t>
            </w:r>
          </w:p>
        </w:tc>
        <w:tc>
          <w:tcPr>
            <w:tcW w:w="11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pStyle w:val="Nadpis3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6.310.000</w:t>
            </w:r>
          </w:p>
        </w:tc>
        <w:tc>
          <w:tcPr>
            <w:tcW w:w="111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6.310.000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6.310.000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jc w:val="center"/>
        </w:trPr>
        <w:tc>
          <w:tcPr>
            <w:tcW w:w="477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2"/>
              <w:autoSpaceDE w:val="0"/>
              <w:snapToGrid w:val="0"/>
              <w:rPr>
                <w:sz w:val="20"/>
                <w:u w:val="none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EC4722" w:rsidTr="00B85450">
        <w:trPr>
          <w:cantSplit/>
          <w:trHeight w:val="312"/>
          <w:jc w:val="center"/>
        </w:trPr>
        <w:tc>
          <w:tcPr>
            <w:tcW w:w="36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cantSplit/>
          <w:trHeight w:val="320"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cantSplit/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pStyle w:val="Nadpis3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C)    c e l k e m   5. + 6.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pStyle w:val="Nadpis3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pStyle w:val="Nadpis3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pStyle w:val="Nadpis2"/>
              <w:autoSpaceDE w:val="0"/>
              <w:snapToGrid w:val="0"/>
              <w:rPr>
                <w:sz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EC4722" w:rsidTr="00B85450">
        <w:trPr>
          <w:jc w:val="center"/>
        </w:trPr>
        <w:tc>
          <w:tcPr>
            <w:tcW w:w="3637" w:type="dxa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>
            <w:pPr>
              <w:autoSpaceDE w:val="0"/>
              <w:snapToGri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11.417.650</w:t>
            </w:r>
          </w:p>
        </w:tc>
        <w:tc>
          <w:tcPr>
            <w:tcW w:w="1108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12.308.650</w:t>
            </w:r>
          </w:p>
        </w:tc>
        <w:tc>
          <w:tcPr>
            <w:tcW w:w="1110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12.308.650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EC4722" w:rsidRDefault="00EC4722" w:rsidP="007D51B5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12.308.650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4722" w:rsidRDefault="00EC472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</w:tbl>
    <w:p w:rsidR="00EC4722" w:rsidRDefault="00EC4722"/>
    <w:p w:rsidR="00EC4722" w:rsidRDefault="00EC4722" w:rsidP="00272B60">
      <w:pPr>
        <w:rPr>
          <w:sz w:val="22"/>
          <w:szCs w:val="22"/>
        </w:rPr>
      </w:pPr>
      <w:r>
        <w:rPr>
          <w:szCs w:val="24"/>
          <w:u w:val="single"/>
        </w:rPr>
        <w:t xml:space="preserve">Komentář </w:t>
      </w:r>
      <w:r>
        <w:rPr>
          <w:sz w:val="22"/>
          <w:szCs w:val="22"/>
          <w:u w:val="single"/>
        </w:rPr>
        <w:t>k účelovým příspěvkům a dotacím:</w:t>
      </w:r>
      <w:r>
        <w:rPr>
          <w:sz w:val="22"/>
          <w:szCs w:val="22"/>
        </w:rPr>
        <w:t xml:space="preserve">  </w:t>
      </w:r>
    </w:p>
    <w:p w:rsidR="00EC4722" w:rsidRDefault="00EC4722">
      <w:r>
        <w:t>Z Úřadu práce v Jablonci dofinancované mzdové náklady ve výši 21 tis.</w:t>
      </w:r>
    </w:p>
    <w:p w:rsidR="00EC4722" w:rsidRDefault="00EC4722"/>
    <w:p w:rsidR="00EC4722" w:rsidRDefault="00EC4722">
      <w:pPr>
        <w:numPr>
          <w:ilvl w:val="0"/>
          <w:numId w:val="1"/>
        </w:numPr>
        <w:tabs>
          <w:tab w:val="left" w:pos="720"/>
        </w:tabs>
        <w:rPr>
          <w:u w:val="single"/>
        </w:rPr>
      </w:pPr>
      <w:bookmarkStart w:id="1" w:name="OLE_LINK3"/>
      <w:bookmarkStart w:id="2" w:name="OLE_LINK4"/>
      <w:r>
        <w:rPr>
          <w:b/>
          <w:u w:val="single"/>
        </w:rPr>
        <w:t>Vyhodnocení doplňkové činnosti a ostatních mimorozpočtových zdrojů</w:t>
      </w:r>
      <w:r>
        <w:rPr>
          <w:u w:val="single"/>
        </w:rPr>
        <w:t xml:space="preserve"> </w:t>
      </w:r>
      <w:bookmarkEnd w:id="1"/>
      <w:bookmarkEnd w:id="2"/>
    </w:p>
    <w:p w:rsidR="00EC4722" w:rsidRDefault="00EC4722">
      <w:pPr>
        <w:rPr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1985"/>
        <w:gridCol w:w="1842"/>
        <w:gridCol w:w="1819"/>
      </w:tblGrid>
      <w:tr w:rsidR="00EC472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Náklady</w:t>
            </w:r>
          </w:p>
          <w:p w:rsidR="00EC4722" w:rsidRDefault="00EC4722" w:rsidP="007D51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Výnosy</w:t>
            </w:r>
          </w:p>
          <w:p w:rsidR="00EC4722" w:rsidRDefault="00EC4722" w:rsidP="007D51B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Hospodářský výsledek</w:t>
            </w:r>
          </w:p>
        </w:tc>
      </w:tr>
      <w:tr w:rsidR="00EC4722"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Pronájem pozemku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6341B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6341B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  <w:tr w:rsidR="00EC4722"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203965" w:rsidRDefault="00EC4722">
            <w:pPr>
              <w:snapToGrid w:val="0"/>
              <w:rPr>
                <w:sz w:val="20"/>
              </w:rPr>
            </w:pPr>
            <w:r w:rsidRPr="00203965">
              <w:rPr>
                <w:sz w:val="20"/>
              </w:rPr>
              <w:t>Pronájem</w:t>
            </w:r>
            <w:r>
              <w:rPr>
                <w:sz w:val="20"/>
              </w:rPr>
              <w:t xml:space="preserve"> movitého majetku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c>
          <w:tcPr>
            <w:tcW w:w="3652" w:type="dxa"/>
            <w:tcBorders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rPr>
                <w:sz w:val="20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c>
          <w:tcPr>
            <w:tcW w:w="365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77F0B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Celkem doplňková činnost 2012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</w:tr>
    </w:tbl>
    <w:p w:rsidR="00EC4722" w:rsidRDefault="00EC4722"/>
    <w:p w:rsidR="00EC4722" w:rsidRDefault="00EC4722">
      <w:pPr>
        <w:rPr>
          <w:szCs w:val="24"/>
        </w:rPr>
      </w:pPr>
      <w:r w:rsidRPr="00203965">
        <w:rPr>
          <w:szCs w:val="24"/>
          <w:u w:val="single"/>
        </w:rPr>
        <w:t>Přepočtený počet zaměstnanců podílejících se na doplňkové činnosti:</w:t>
      </w:r>
      <w:r>
        <w:rPr>
          <w:szCs w:val="24"/>
        </w:rPr>
        <w:t xml:space="preserve"> Tento údaj odpadá. Pracnost s doplňkovou činností souvisí pouze se zaúčtováním probíhajících plateb, jedná se o pronájem pozemku.</w:t>
      </w:r>
    </w:p>
    <w:p w:rsidR="00EC4722" w:rsidRDefault="00EC4722">
      <w:pPr>
        <w:rPr>
          <w:sz w:val="20"/>
        </w:rPr>
      </w:pPr>
    </w:p>
    <w:p w:rsidR="00EC4722" w:rsidRDefault="00EC472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</w:t>
      </w:r>
    </w:p>
    <w:p w:rsidR="00EC4722" w:rsidRDefault="00EC4722">
      <w:pPr>
        <w:rPr>
          <w:b/>
          <w:szCs w:val="24"/>
          <w:u w:val="single"/>
        </w:rPr>
      </w:pPr>
      <w:r>
        <w:rPr>
          <w:b/>
          <w:szCs w:val="24"/>
        </w:rPr>
        <w:t xml:space="preserve">6.  </w:t>
      </w:r>
      <w:r>
        <w:rPr>
          <w:b/>
          <w:szCs w:val="24"/>
          <w:u w:val="single"/>
        </w:rPr>
        <w:t xml:space="preserve">Vyhodnocení dodržování majetkových práv a povinností </w:t>
      </w: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a pokyny zřizovatele. Nebyly zjištěny žádné rozdíly.</w:t>
      </w: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szCs w:val="24"/>
          <w:u w:val="single"/>
        </w:rPr>
      </w:pPr>
    </w:p>
    <w:p w:rsidR="00EC4722" w:rsidRDefault="00EC4722">
      <w:pPr>
        <w:rPr>
          <w:b/>
          <w:szCs w:val="24"/>
          <w:u w:val="single"/>
        </w:rPr>
      </w:pPr>
      <w:r>
        <w:rPr>
          <w:b/>
          <w:szCs w:val="24"/>
        </w:rPr>
        <w:lastRenderedPageBreak/>
        <w:t xml:space="preserve">7.  </w:t>
      </w:r>
      <w:r>
        <w:rPr>
          <w:b/>
          <w:szCs w:val="24"/>
          <w:u w:val="single"/>
        </w:rPr>
        <w:t>Výsledky inventarizace a vypořádání případných inventarizačních rozdílů</w:t>
      </w:r>
    </w:p>
    <w:p w:rsidR="00EC4722" w:rsidRDefault="00EC4722">
      <w:pPr>
        <w:rPr>
          <w:szCs w:val="24"/>
        </w:rPr>
      </w:pPr>
    </w:p>
    <w:tbl>
      <w:tblPr>
        <w:tblW w:w="9386" w:type="dxa"/>
        <w:tblInd w:w="-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EC4722">
        <w:trPr>
          <w:trHeight w:val="250"/>
        </w:trPr>
        <w:tc>
          <w:tcPr>
            <w:tcW w:w="8535" w:type="dxa"/>
            <w:gridSpan w:val="8"/>
          </w:tcPr>
          <w:p w:rsidR="00EC4722" w:rsidRDefault="00EC4722" w:rsidP="00165A5E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Termín provedení inventarizace: 18.12.2013 do  6.1.2014</w:t>
            </w:r>
          </w:p>
        </w:tc>
        <w:tc>
          <w:tcPr>
            <w:tcW w:w="851" w:type="dxa"/>
            <w:gridSpan w:val="2"/>
          </w:tcPr>
          <w:p w:rsidR="00EC4722" w:rsidRDefault="00EC4722">
            <w:pPr>
              <w:snapToGrid w:val="0"/>
              <w:jc w:val="right"/>
              <w:rPr>
                <w:color w:val="000000"/>
                <w:szCs w:val="24"/>
              </w:rPr>
            </w:pPr>
          </w:p>
        </w:tc>
      </w:tr>
      <w:tr w:rsidR="00EC4722">
        <w:trPr>
          <w:trHeight w:val="191"/>
        </w:trPr>
        <w:tc>
          <w:tcPr>
            <w:tcW w:w="597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300"/>
        </w:trPr>
        <w:tc>
          <w:tcPr>
            <w:tcW w:w="597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Č.</w:t>
            </w:r>
          </w:p>
          <w:p w:rsidR="00EC4722" w:rsidRDefault="00EC4722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Inventura </w:t>
            </w:r>
            <w:r>
              <w:rPr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Účetní stav v Kč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double" w:sz="2" w:space="0" w:color="000000"/>
            </w:tcBorders>
            <w:vAlign w:val="center"/>
          </w:tcPr>
          <w:p w:rsidR="00EC4722" w:rsidRDefault="00EC4722">
            <w:pPr>
              <w:snapToGrid w:val="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Rozdíl v Kč</w:t>
            </w:r>
          </w:p>
        </w:tc>
        <w:tc>
          <w:tcPr>
            <w:tcW w:w="142" w:type="dxa"/>
            <w:tcBorders>
              <w:left w:val="single" w:sz="4" w:space="0" w:color="000000"/>
            </w:tcBorders>
            <w:vAlign w:val="center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25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3F08E9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52.816.358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F81DC7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52.961.333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F81DC7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52.961.333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25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F81DC7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1.333.779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82E0B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1.333.779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82E0B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1.333.779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25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165A5E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1.720.861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165A5E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1.720.861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25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165A5E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3.909.326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165A5E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3.909.326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25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82E0B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188.101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82E0B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188.101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250"/>
        </w:trPr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DNM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82E0B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82E0B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  <w:tr w:rsidR="00EC4722">
        <w:trPr>
          <w:trHeight w:val="250"/>
        </w:trPr>
        <w:tc>
          <w:tcPr>
            <w:tcW w:w="597" w:type="dxa"/>
          </w:tcPr>
          <w:p w:rsidR="00EC4722" w:rsidRDefault="00EC4722">
            <w:pPr>
              <w:snapToGrid w:val="0"/>
              <w:jc w:val="right"/>
              <w:rPr>
                <w:b/>
                <w:color w:val="000000"/>
                <w:sz w:val="20"/>
              </w:rPr>
            </w:pPr>
          </w:p>
          <w:p w:rsidR="00EC4722" w:rsidRDefault="00EC4722" w:rsidP="00CA54F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418" w:type="dxa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EC4722" w:rsidRDefault="00EC4722">
            <w:pPr>
              <w:snapToGrid w:val="0"/>
              <w:jc w:val="right"/>
              <w:rPr>
                <w:color w:val="000000"/>
                <w:sz w:val="20"/>
              </w:rPr>
            </w:pPr>
          </w:p>
        </w:tc>
      </w:tr>
    </w:tbl>
    <w:p w:rsidR="00EC4722" w:rsidRDefault="00EC4722">
      <w:pPr>
        <w:rPr>
          <w:b/>
          <w:szCs w:val="24"/>
          <w:u w:val="single"/>
        </w:rPr>
      </w:pPr>
      <w:r>
        <w:rPr>
          <w:b/>
          <w:sz w:val="20"/>
        </w:rPr>
        <w:t>8</w:t>
      </w:r>
      <w:r>
        <w:rPr>
          <w:b/>
          <w:szCs w:val="24"/>
        </w:rPr>
        <w:t xml:space="preserve">.  </w:t>
      </w:r>
      <w:r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EC4722" w:rsidRPr="00F81DC7" w:rsidRDefault="00EC4722">
      <w:pPr>
        <w:rPr>
          <w:b/>
          <w:szCs w:val="24"/>
          <w:u w:val="single"/>
        </w:rPr>
      </w:pPr>
      <w:r>
        <w:rPr>
          <w:b/>
          <w:szCs w:val="24"/>
        </w:rPr>
        <w:t xml:space="preserve">     </w:t>
      </w:r>
      <w:r>
        <w:rPr>
          <w:b/>
          <w:szCs w:val="24"/>
          <w:u w:val="single"/>
        </w:rPr>
        <w:t>účtech</w:t>
      </w:r>
    </w:p>
    <w:p w:rsidR="00EC4722" w:rsidRDefault="00EC4722">
      <w:pPr>
        <w:rPr>
          <w:szCs w:val="24"/>
        </w:rPr>
      </w:pPr>
      <w:r>
        <w:rPr>
          <w:szCs w:val="24"/>
        </w:rPr>
        <w:t xml:space="preserve">Stav k 31.12.2013                                                                   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12"/>
      </w:tblGrid>
      <w:tr w:rsidR="00EC4722">
        <w:trPr>
          <w:cantSplit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4722" w:rsidRDefault="00EC4722" w:rsidP="00CF73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INVESTIČNÍ FOND – účet 416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Rozpočet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Skutečnost 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 plnění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Finanční krytí fondu v tis. Kč</w:t>
            </w: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Stav investičního fondu k 1.1.2013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AA544A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F6FC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Ostatní investiční zdroje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BF6FC4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968</w:t>
            </w: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Rekonstrukce a modernizace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C95138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8F30A7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Ostatní použití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A544A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Odvod do rozpočtu kraje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A544A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356</w:t>
            </w: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ZŮSTATEK INVESTIČNÍHO FONDU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1147AF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536</w:t>
            </w:r>
          </w:p>
        </w:tc>
      </w:tr>
    </w:tbl>
    <w:p w:rsidR="00EC4722" w:rsidRDefault="00EC4722"/>
    <w:p w:rsidR="00EC4722" w:rsidRDefault="00EC4722"/>
    <w:p w:rsidR="00EC4722" w:rsidRDefault="00EC4722"/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12"/>
      </w:tblGrid>
      <w:tr w:rsidR="00EC4722" w:rsidTr="0024212A">
        <w:trPr>
          <w:cantSplit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4722" w:rsidRDefault="00EC4722" w:rsidP="009A675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REZERVNÍ FOND – účet 413, 414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Rozpočet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Skutečnost 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 plnění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Finanční krytí fondu v tis. Kč</w:t>
            </w: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5A45A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Stav rezervního fondu k 1.1.2013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84215E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Ostatní zdroje fondu – dary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9A67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A544A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84215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84215E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ZDROJE FONDU CELKEM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AF4950" w:rsidRDefault="00EC4722" w:rsidP="005A45AD">
            <w:pPr>
              <w:snapToGrid w:val="0"/>
              <w:jc w:val="right"/>
              <w:rPr>
                <w:b/>
                <w:sz w:val="16"/>
                <w:szCs w:val="16"/>
              </w:rPr>
            </w:pPr>
            <w:r w:rsidRPr="00AF4950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792C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Ostatní použití fondu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9A6755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POUŽITÍ FONDU CELKEM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9A675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247A6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8540E3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4B504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348</w:t>
            </w:r>
          </w:p>
        </w:tc>
      </w:tr>
      <w:tr w:rsidR="00EC4722" w:rsidTr="0024212A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ZŮSTATEK REZERVNÍHO FONDU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9A675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247A6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4B504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4B5045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</w:tbl>
    <w:p w:rsidR="00EC4722" w:rsidRDefault="00EC4722"/>
    <w:p w:rsidR="00EC4722" w:rsidRDefault="00EC4722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12"/>
      </w:tblGrid>
      <w:tr w:rsidR="00EC4722">
        <w:trPr>
          <w:cantSplit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4722" w:rsidRDefault="00EC4722" w:rsidP="00CF73F6">
            <w:pPr>
              <w:pStyle w:val="Nadpis4"/>
              <w:snapToGrid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FOND ODMĚN – účet 411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Rozpočet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Skutečnost 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 plnění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Finanční krytí fondu v tis. Kč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8540E3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Stav fondu odměn k 1.1.2013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ZDROJE FONDU CELKEM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POUŽITÍ FONDU CELKEM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ZŮSTATEK FONDU ODMĚN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922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CELKEM ÚČET  241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tabs>
                <w:tab w:val="center" w:pos="783"/>
                <w:tab w:val="right" w:pos="1566"/>
              </w:tabs>
              <w:snapToGrid w:val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868</w:t>
            </w:r>
          </w:p>
        </w:tc>
      </w:tr>
    </w:tbl>
    <w:p w:rsidR="00EC4722" w:rsidRDefault="00EC4722">
      <w:pPr>
        <w:pStyle w:val="Zkladntextodsazen"/>
        <w:ind w:left="0"/>
        <w:rPr>
          <w:b w:val="0"/>
        </w:rPr>
      </w:pPr>
      <w:r>
        <w:t xml:space="preserve">  </w:t>
      </w:r>
      <w:r>
        <w:rPr>
          <w:b w:val="0"/>
        </w:rPr>
        <w:t xml:space="preserve"> </w:t>
      </w:r>
    </w:p>
    <w:p w:rsidR="00EC4722" w:rsidRDefault="00EC4722">
      <w:pPr>
        <w:pStyle w:val="Zkladntextodsazen"/>
        <w:ind w:left="0"/>
        <w:rPr>
          <w:b w:val="0"/>
        </w:rPr>
      </w:pPr>
      <w:r>
        <w:rPr>
          <w:b w:val="0"/>
        </w:rPr>
        <w:t xml:space="preserve">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12"/>
      </w:tblGrid>
      <w:tr w:rsidR="00EC4722">
        <w:trPr>
          <w:cantSplit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4722" w:rsidRDefault="00EC4722" w:rsidP="00CF73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FOND KULTURNÍCH A SOCIÁLNÍCH POTŘEB – účet 412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Rozpočet  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Skutečnost  2013</w:t>
            </w:r>
          </w:p>
          <w:p w:rsidR="00EC4722" w:rsidRDefault="00EC47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       plnění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Finanční krytí fondu v tis. Kč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4A6C5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Stav FKSP k 1.1.2013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D517C4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Příděl do FKSP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F4950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C95138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DC2070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DC2070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ZDROJE FONDU CELKEM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C95138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POUŽITÍ FONDU CELKEM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F4950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</w:p>
        </w:tc>
      </w:tr>
      <w:tr w:rsidR="00EC4722">
        <w:trPr>
          <w:cantSplit/>
        </w:trPr>
        <w:tc>
          <w:tcPr>
            <w:tcW w:w="4477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pStyle w:val="Nadpis4"/>
              <w:snapToGrid w:val="0"/>
              <w:ind w:left="0"/>
              <w:rPr>
                <w:sz w:val="20"/>
              </w:rPr>
            </w:pPr>
            <w:r>
              <w:rPr>
                <w:sz w:val="20"/>
              </w:rPr>
              <w:t>ZŮSTATEK FKSP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</w:tr>
    </w:tbl>
    <w:p w:rsidR="00EC4722" w:rsidRDefault="00EC4722"/>
    <w:p w:rsidR="00EC4722" w:rsidRDefault="00EC4722">
      <w:pPr>
        <w:rPr>
          <w:u w:val="single"/>
        </w:rPr>
      </w:pPr>
      <w:r w:rsidRPr="00681C96">
        <w:rPr>
          <w:u w:val="single"/>
        </w:rPr>
        <w:t>Komentář k tabulce:</w:t>
      </w:r>
    </w:p>
    <w:p w:rsidR="00EC4722" w:rsidRDefault="00EC4722">
      <w:r>
        <w:t xml:space="preserve">Pro nedostatek finančních prostředků na FKSP zůstává jen příspěvek na stravu. </w:t>
      </w:r>
    </w:p>
    <w:p w:rsidR="00EC4722" w:rsidRDefault="00EC4722">
      <w:r>
        <w:t>Z rezervního fondu byla uhrazena ztráta z roku 2012.</w:t>
      </w:r>
    </w:p>
    <w:p w:rsidR="00EC4722" w:rsidRDefault="00EC4722">
      <w:r>
        <w:t>Z Investiční fondu nákup schodolezu pro ubytovací službu na adrese Erbenova ul.</w:t>
      </w:r>
    </w:p>
    <w:p w:rsidR="00EC4722" w:rsidRDefault="00EC4722"/>
    <w:p w:rsidR="00EC4722" w:rsidRDefault="00EC4722">
      <w:pPr>
        <w:numPr>
          <w:ilvl w:val="0"/>
          <w:numId w:val="2"/>
        </w:numPr>
        <w:tabs>
          <w:tab w:val="left" w:pos="720"/>
        </w:tabs>
        <w:rPr>
          <w:b/>
          <w:u w:val="single"/>
        </w:rPr>
      </w:pPr>
      <w:bookmarkStart w:id="3" w:name="OLE_LINK7"/>
      <w:bookmarkStart w:id="4" w:name="OLE_LINK8"/>
      <w:r>
        <w:rPr>
          <w:b/>
          <w:u w:val="single"/>
        </w:rPr>
        <w:t>Stav pohledávek a závazků po lhůtě splatnosti</w:t>
      </w:r>
    </w:p>
    <w:p w:rsidR="00EC4722" w:rsidRDefault="00EC4722">
      <w:pPr>
        <w:rPr>
          <w:b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1096"/>
        <w:gridCol w:w="3582"/>
        <w:gridCol w:w="1034"/>
      </w:tblGrid>
      <w:tr w:rsidR="00EC472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v tis.Kč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ZÁVAZKY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v tis. Kč</w:t>
            </w:r>
          </w:p>
        </w:tc>
      </w:tr>
      <w:tr w:rsidR="00EC4722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do 30 dní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4722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od 31 do 90 dní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4722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od 91 do 180 dní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4722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od 181 do 365 dní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4722">
        <w:tc>
          <w:tcPr>
            <w:tcW w:w="3510" w:type="dxa"/>
            <w:tcBorders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582" w:type="dxa"/>
            <w:tcBorders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 lhůtě splatnosti 366 dní a více</w:t>
            </w:r>
          </w:p>
        </w:tc>
        <w:tc>
          <w:tcPr>
            <w:tcW w:w="1034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C4722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58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C4722" w:rsidRDefault="00EC4722" w:rsidP="00F61CE6"/>
    <w:p w:rsidR="00EC4722" w:rsidRDefault="00EC4722">
      <w:pPr>
        <w:ind w:left="360"/>
      </w:pPr>
    </w:p>
    <w:bookmarkEnd w:id="3"/>
    <w:bookmarkEnd w:id="4"/>
    <w:p w:rsidR="00EC4722" w:rsidRDefault="00EC4722">
      <w:pPr>
        <w:rPr>
          <w:b/>
          <w:u w:val="single"/>
        </w:rPr>
      </w:pPr>
      <w:r>
        <w:rPr>
          <w:b/>
        </w:rPr>
        <w:t>10.</w:t>
      </w:r>
      <w:r>
        <w:t xml:space="preserve">   </w:t>
      </w:r>
      <w:r>
        <w:rPr>
          <w:b/>
          <w:u w:val="single"/>
        </w:rPr>
        <w:t xml:space="preserve">Výsledky vnitřní a vnější kontrolní činnosti s důrazem na finanční postihy  </w:t>
      </w:r>
    </w:p>
    <w:p w:rsidR="00EC4722" w:rsidRDefault="00EC4722">
      <w:pPr>
        <w:rPr>
          <w:b/>
          <w:u w:val="single"/>
        </w:rPr>
      </w:pPr>
      <w:r>
        <w:rPr>
          <w:b/>
        </w:rPr>
        <w:t xml:space="preserve">        </w:t>
      </w:r>
      <w:r>
        <w:rPr>
          <w:b/>
          <w:u w:val="single"/>
        </w:rPr>
        <w:t>Organizace</w:t>
      </w:r>
    </w:p>
    <w:p w:rsidR="00EC4722" w:rsidRDefault="00EC4722">
      <w:pPr>
        <w:rPr>
          <w:b/>
          <w:u w:val="single"/>
        </w:rPr>
      </w:pPr>
    </w:p>
    <w:p w:rsidR="00EC4722" w:rsidRDefault="00EC4722" w:rsidP="00DC2070">
      <w:r>
        <w:t xml:space="preserve">Organizace podléhá vnějšímu auditu, který průběžně probíhá. Závěrečná zpráva bude vypracována k 31. 8. 2014. V letech minulých neměli auditoři výhrady k vnitřnímu kontrolnímu systému příspěvkové organizace.    </w:t>
      </w:r>
    </w:p>
    <w:p w:rsidR="00EC4722" w:rsidRDefault="00EC4722" w:rsidP="00DC2070">
      <w:pPr>
        <w:jc w:val="both"/>
      </w:pPr>
    </w:p>
    <w:p w:rsidR="00EC4722" w:rsidRDefault="00EC4722" w:rsidP="00DC2070">
      <w:pPr>
        <w:jc w:val="both"/>
      </w:pPr>
      <w:r>
        <w:t>O výsledku veřejnosprávní kontroly na místě vypovídá Protokol odboru kontroly Krajského úřadu Libereckého kraje čj. : OK – 10/12</w:t>
      </w:r>
    </w:p>
    <w:p w:rsidR="00EC4722" w:rsidRDefault="00EC4722" w:rsidP="00DC2070">
      <w:pPr>
        <w:jc w:val="both"/>
      </w:pPr>
    </w:p>
    <w:p w:rsidR="00EC4722" w:rsidRDefault="00EC4722" w:rsidP="00DC2070">
      <w:pPr>
        <w:jc w:val="both"/>
      </w:pPr>
      <w:r>
        <w:lastRenderedPageBreak/>
        <w:t>Protokol o výsledku kontroly - dotace MPSV  Č.j.: 2013/53036 – 221/1. Závěr: Poskytnuté finanční prostředky byly využity v souladu s účelem, na který byly poskytnuty.</w:t>
      </w:r>
    </w:p>
    <w:p w:rsidR="00EC4722" w:rsidRDefault="00EC4722" w:rsidP="00DC2070">
      <w:pPr>
        <w:jc w:val="both"/>
      </w:pPr>
    </w:p>
    <w:p w:rsidR="00EC4722" w:rsidRDefault="00EC4722" w:rsidP="00DC2070">
      <w:pPr>
        <w:jc w:val="both"/>
      </w:pPr>
      <w:r>
        <w:t xml:space="preserve">Protokol o výsledku kontroly č.j. 21581/7.72/13/15.2 Oblastní inspektorát práce pro Ústecký a Liberecký kraj. Bez nápravného opatření. </w:t>
      </w:r>
    </w:p>
    <w:p w:rsidR="00EC4722" w:rsidRDefault="00EC4722" w:rsidP="00DC2070"/>
    <w:p w:rsidR="00EC4722" w:rsidRDefault="00EC4722"/>
    <w:p w:rsidR="00EC4722" w:rsidRDefault="00EC4722"/>
    <w:p w:rsidR="00EC4722" w:rsidRDefault="00EC4722">
      <w:pPr>
        <w:rPr>
          <w:b/>
          <w:u w:val="single"/>
        </w:rPr>
      </w:pPr>
      <w:r>
        <w:rPr>
          <w:b/>
        </w:rPr>
        <w:t xml:space="preserve">11.   </w:t>
      </w:r>
      <w:r>
        <w:rPr>
          <w:b/>
          <w:u w:val="single"/>
        </w:rPr>
        <w:t>Návrh na rozdělení zlepšeného hospodářského výsledku</w:t>
      </w:r>
    </w:p>
    <w:p w:rsidR="00EC4722" w:rsidRDefault="00EC4722">
      <w:pPr>
        <w:ind w:left="360"/>
        <w:rPr>
          <w:b/>
          <w:u w:val="single"/>
        </w:rPr>
      </w:pPr>
    </w:p>
    <w:tbl>
      <w:tblPr>
        <w:tblW w:w="9391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34"/>
        <w:gridCol w:w="10"/>
      </w:tblGrid>
      <w:tr w:rsidR="00EC4722">
        <w:trPr>
          <w:gridAfter w:val="1"/>
          <w:wAfter w:w="10" w:type="dxa"/>
          <w:trHeight w:val="27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61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 Kč</w:t>
            </w:r>
          </w:p>
        </w:tc>
      </w:tr>
      <w:tr w:rsidR="00EC4722">
        <w:trPr>
          <w:trHeight w:val="255"/>
        </w:trPr>
        <w:tc>
          <w:tcPr>
            <w:tcW w:w="3276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EC4722">
        <w:trPr>
          <w:trHeight w:val="255"/>
        </w:trPr>
        <w:tc>
          <w:tcPr>
            <w:tcW w:w="3276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4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EC4722">
        <w:trPr>
          <w:trHeight w:val="255"/>
        </w:trPr>
        <w:tc>
          <w:tcPr>
            <w:tcW w:w="3276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left w:val="single" w:sz="8" w:space="0" w:color="000000"/>
            </w:tcBorders>
            <w:vAlign w:val="bottom"/>
          </w:tcPr>
          <w:p w:rsidR="00EC4722" w:rsidRDefault="00EC4722" w:rsidP="00DC207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k 1.1. 2013</w:t>
            </w:r>
          </w:p>
        </w:tc>
        <w:tc>
          <w:tcPr>
            <w:tcW w:w="1524" w:type="dxa"/>
            <w:tcBorders>
              <w:left w:val="single" w:sz="8" w:space="0" w:color="000000"/>
            </w:tcBorders>
            <w:vAlign w:val="bottom"/>
          </w:tcPr>
          <w:p w:rsidR="00EC4722" w:rsidRDefault="00EC4722" w:rsidP="00DC207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k 31. 12. 2013</w:t>
            </w:r>
          </w:p>
        </w:tc>
        <w:tc>
          <w:tcPr>
            <w:tcW w:w="1524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4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EC4722">
        <w:trPr>
          <w:trHeight w:val="255"/>
        </w:trPr>
        <w:tc>
          <w:tcPr>
            <w:tcW w:w="3276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lef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44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EC4722">
        <w:trPr>
          <w:trHeight w:val="80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0357C1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roku 2013</w:t>
            </w:r>
          </w:p>
        </w:tc>
        <w:tc>
          <w:tcPr>
            <w:tcW w:w="15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EC4722">
        <w:trPr>
          <w:trHeight w:val="270"/>
        </w:trPr>
        <w:tc>
          <w:tcPr>
            <w:tcW w:w="3276" w:type="dxa"/>
            <w:tcBorders>
              <w:left w:val="single" w:sz="8" w:space="0" w:color="000000"/>
              <w:bottom w:val="double" w:sz="2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left w:val="single" w:sz="8" w:space="0" w:color="000000"/>
              <w:bottom w:val="double" w:sz="2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left w:val="single" w:sz="8" w:space="0" w:color="000000"/>
              <w:bottom w:val="double" w:sz="2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left w:val="single" w:sz="8" w:space="0" w:color="000000"/>
              <w:bottom w:val="double" w:sz="2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8" w:space="0" w:color="000000"/>
              <w:bottom w:val="double" w:sz="2" w:space="0" w:color="000000"/>
              <w:right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EC4722">
        <w:trPr>
          <w:trHeight w:val="270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380 852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1638B5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47 582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15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47 582</w:t>
            </w:r>
          </w:p>
        </w:tc>
      </w:tr>
      <w:tr w:rsidR="00EC4722">
        <w:trPr>
          <w:trHeight w:val="270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Fond reprodukce majetku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493 160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1638B5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538 304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15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538 304</w:t>
            </w:r>
          </w:p>
        </w:tc>
      </w:tr>
      <w:tr w:rsidR="00EC4722">
        <w:trPr>
          <w:trHeight w:val="270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15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221</w:t>
            </w:r>
          </w:p>
        </w:tc>
      </w:tr>
      <w:tr w:rsidR="00EC4722">
        <w:trPr>
          <w:trHeight w:val="270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29 255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 w:rsidP="001638B5">
            <w:pPr>
              <w:snapToGrid w:val="0"/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73 946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Default="00EC4722">
            <w:pPr>
              <w:snapToGrid w:val="0"/>
              <w:jc w:val="right"/>
              <w:rPr>
                <w:rFonts w:cs="Arial"/>
                <w:bCs/>
                <w:sz w:val="20"/>
              </w:rPr>
            </w:pPr>
          </w:p>
        </w:tc>
        <w:tc>
          <w:tcPr>
            <w:tcW w:w="15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C4722" w:rsidRDefault="00EC4722" w:rsidP="00AF12BC">
            <w:pPr>
              <w:snapToGrid w:val="0"/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73 946</w:t>
            </w:r>
          </w:p>
        </w:tc>
      </w:tr>
      <w:tr w:rsidR="00EC4722" w:rsidRPr="00126506">
        <w:trPr>
          <w:trHeight w:val="435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C4722" w:rsidRDefault="00EC4722">
            <w:pPr>
              <w:snapToGrid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Pr="00126506" w:rsidRDefault="00EC4722" w:rsidP="00881F23">
            <w:pPr>
              <w:snapToGrid w:val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903 490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Pr="00126506" w:rsidRDefault="00EC4722">
            <w:pPr>
              <w:snapToGrid w:val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660 053</w:t>
            </w:r>
          </w:p>
        </w:tc>
        <w:tc>
          <w:tcPr>
            <w:tcW w:w="152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C4722" w:rsidRPr="00126506" w:rsidRDefault="00EC4722">
            <w:pPr>
              <w:snapToGrid w:val="0"/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15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C4722" w:rsidRPr="00126506" w:rsidRDefault="00EC4722" w:rsidP="00AF12BC">
            <w:pPr>
              <w:snapToGrid w:val="0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660 053</w:t>
            </w:r>
          </w:p>
        </w:tc>
      </w:tr>
    </w:tbl>
    <w:p w:rsidR="00EC4722" w:rsidRDefault="00EC4722">
      <w:pPr>
        <w:rPr>
          <w:sz w:val="20"/>
          <w:u w:val="single"/>
        </w:rPr>
      </w:pPr>
    </w:p>
    <w:p w:rsidR="00EC4722" w:rsidRDefault="00EC4722"/>
    <w:p w:rsidR="00EC4722" w:rsidRDefault="00EC4722">
      <w:pPr>
        <w:rPr>
          <w:b/>
          <w:u w:val="single"/>
        </w:rPr>
      </w:pPr>
      <w:r>
        <w:rPr>
          <w:b/>
        </w:rPr>
        <w:t xml:space="preserve">12.  </w:t>
      </w:r>
      <w:bookmarkStart w:id="5" w:name="OLE_LINK9"/>
      <w:bookmarkStart w:id="6" w:name="OLE_LINK10"/>
      <w:r>
        <w:rPr>
          <w:b/>
          <w:u w:val="single"/>
        </w:rPr>
        <w:t>Návrh na vypořádání ztráty</w:t>
      </w:r>
    </w:p>
    <w:p w:rsidR="00EC4722" w:rsidRDefault="00EC4722">
      <w:pPr>
        <w:rPr>
          <w:u w:val="single"/>
        </w:rPr>
      </w:pPr>
    </w:p>
    <w:p w:rsidR="00EC4722" w:rsidRPr="001F7A85" w:rsidRDefault="00EC4722" w:rsidP="00C378A5">
      <w:pPr>
        <w:jc w:val="both"/>
      </w:pPr>
      <w:r>
        <w:t xml:space="preserve">Na 9. Zasedání </w:t>
      </w:r>
      <w:r w:rsidRPr="001F7A85">
        <w:t>Rad</w:t>
      </w:r>
      <w:r>
        <w:t>y</w:t>
      </w:r>
      <w:r w:rsidRPr="001F7A85">
        <w:t xml:space="preserve"> Libereckého kraje</w:t>
      </w:r>
      <w:r>
        <w:t xml:space="preserve"> ze dne 13.5.2014 bylo přijato usnesení, které schválilo  </w:t>
      </w:r>
      <w:r w:rsidRPr="001F7A85">
        <w:t>výsled</w:t>
      </w:r>
      <w:r>
        <w:t>ek</w:t>
      </w:r>
      <w:r w:rsidRPr="001F7A85">
        <w:t xml:space="preserve"> hospodaření příspěvkov</w:t>
      </w:r>
      <w:r>
        <w:t>é</w:t>
      </w:r>
      <w:r w:rsidRPr="001F7A85">
        <w:t xml:space="preserve"> organizac</w:t>
      </w:r>
      <w:r>
        <w:t>e</w:t>
      </w:r>
      <w:r w:rsidRPr="001F7A85">
        <w:t xml:space="preserve"> </w:t>
      </w:r>
      <w:r>
        <w:t>za rok</w:t>
      </w:r>
      <w:r w:rsidRPr="001F7A85">
        <w:t xml:space="preserve"> 20</w:t>
      </w:r>
      <w:r>
        <w:t>13 a krytí zhoršeného hospodářského výsledku ve výši 122.655,34 Kč z rozpočtu zřizovatele.</w:t>
      </w:r>
    </w:p>
    <w:p w:rsidR="00EC4722" w:rsidRDefault="00EC4722"/>
    <w:p w:rsidR="00EC4722" w:rsidRDefault="00EC4722"/>
    <w:bookmarkEnd w:id="5"/>
    <w:bookmarkEnd w:id="6"/>
    <w:p w:rsidR="00EC4722" w:rsidRDefault="00EC4722">
      <w:pPr>
        <w:rPr>
          <w:b/>
          <w:u w:val="single"/>
        </w:rPr>
      </w:pPr>
      <w:r>
        <w:rPr>
          <w:b/>
        </w:rPr>
        <w:t xml:space="preserve">13.  </w:t>
      </w:r>
      <w:r>
        <w:rPr>
          <w:b/>
          <w:u w:val="single"/>
        </w:rPr>
        <w:t>Mzdový vývoj a stav zaměstnanosti</w:t>
      </w:r>
    </w:p>
    <w:p w:rsidR="00EC4722" w:rsidRDefault="00EC4722"/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52"/>
      </w:tblGrid>
      <w:tr w:rsidR="00EC4722">
        <w:trPr>
          <w:cantSplit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Skutečnost</w:t>
            </w:r>
          </w:p>
          <w:p w:rsidR="00EC4722" w:rsidRDefault="00EC4722" w:rsidP="003A2F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Plán </w:t>
            </w:r>
          </w:p>
          <w:p w:rsidR="00EC4722" w:rsidRDefault="00EC4722" w:rsidP="003A2F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Skutečnost</w:t>
            </w:r>
          </w:p>
          <w:p w:rsidR="00EC4722" w:rsidRDefault="00EC4722" w:rsidP="003A2F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2013</w:t>
            </w:r>
          </w:p>
        </w:tc>
      </w:tr>
      <w:tr w:rsidR="00EC4722">
        <w:trPr>
          <w:cantSplit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F12BC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7.664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Pr="006B6575" w:rsidRDefault="00EC4722" w:rsidP="001D1B82">
            <w:pPr>
              <w:snapToGrid w:val="0"/>
              <w:jc w:val="right"/>
              <w:rPr>
                <w:sz w:val="20"/>
              </w:rPr>
            </w:pPr>
            <w:r>
              <w:rPr>
                <w:rFonts w:cs="Arial"/>
                <w:sz w:val="20"/>
              </w:rPr>
              <w:t>7</w:t>
            </w:r>
            <w:r w:rsidRPr="006B6575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938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1D1B8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7.859</w:t>
            </w:r>
          </w:p>
        </w:tc>
      </w:tr>
      <w:tr w:rsidR="00EC4722">
        <w:trPr>
          <w:cantSplit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Limit prostředků na OON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F12BC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1.104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1 100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1.179</w:t>
            </w:r>
          </w:p>
        </w:tc>
      </w:tr>
      <w:tr w:rsidR="00EC4722">
        <w:trPr>
          <w:cantSplit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F12BC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1638B5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EC4722">
        <w:trPr>
          <w:cantSplit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Fyzický počet zaměstnanců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F12BC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EC4722">
        <w:trPr>
          <w:cantSplit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Průměrný plat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AF12BC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18.732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EC4722" w:rsidRDefault="00EC4722" w:rsidP="001D1B8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18 400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2" w:rsidRDefault="00EC4722" w:rsidP="001D1B82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19.125</w:t>
            </w:r>
          </w:p>
        </w:tc>
      </w:tr>
    </w:tbl>
    <w:p w:rsidR="00EC4722" w:rsidRDefault="00EC4722"/>
    <w:p w:rsidR="00EC4722" w:rsidRDefault="00EC4722">
      <w:r>
        <w:rPr>
          <w:u w:val="single"/>
        </w:rPr>
        <w:t>Komentář k tabulce:</w:t>
      </w:r>
      <w:r>
        <w:t xml:space="preserve">  </w:t>
      </w:r>
    </w:p>
    <w:p w:rsidR="00EC4722" w:rsidRDefault="00EC4722" w:rsidP="002E7CFE">
      <w:r>
        <w:t xml:space="preserve">Na plánovaný objem zaměstnanců v HPP nejsou finanční prostředky, proto je využito možnosti zaměstnávat bývalé zaměstnance ve starobním důchodu ( jedná se o pět smluvních vztahů) na Dohody na pracovní činnost, kde je umožněno neproplácet dovolené a použít smluvních hodinových sazeb. Zaměstnanci pak suplují zaměstnance v HPP na dovolených, nemocenské nebo mateřské dovolené. Stále je zde potřeba navýšení kmenových zaměstnanců, avšak v současné době není myslitelné žádat o navýšení počtu pracovníků s příslibem je dofinancovat. Tento přístup k zaměstnávání přináší zkreslený pohled na průměrný plat, kam nevcházejí finanční prostředky proplacené v rámci OON (dohod), kterými je nepřetržitý provoz zajišťován. Tento stav je dlouhodobě neměnný.  Chybějí finanční prostředky pro </w:t>
      </w:r>
      <w:r>
        <w:lastRenderedPageBreak/>
        <w:t xml:space="preserve">motivaci zaměstnanců. Skutečnost vyjadřuje finanční prostředky na základní platy, dle dodržení zákonných předpisů pro zaplacení výkonů v daných funkcí. Příplatky se drží na minimální hodnotě daného rozpětí. </w:t>
      </w:r>
    </w:p>
    <w:p w:rsidR="00EC4722" w:rsidRDefault="00EC4722"/>
    <w:p w:rsidR="00EC4722" w:rsidRDefault="00EC4722"/>
    <w:p w:rsidR="00EC4722" w:rsidRDefault="00EC4722"/>
    <w:p w:rsidR="00EC4722" w:rsidRDefault="00EC4722"/>
    <w:p w:rsidR="00EC4722" w:rsidRDefault="00EC4722">
      <w:pPr>
        <w:rPr>
          <w:u w:val="single"/>
        </w:rPr>
      </w:pPr>
    </w:p>
    <w:p w:rsidR="00EC4722" w:rsidRDefault="00EC4722">
      <w:pPr>
        <w:rPr>
          <w:b/>
          <w:u w:val="single"/>
        </w:rPr>
      </w:pPr>
      <w:r>
        <w:rPr>
          <w:b/>
        </w:rPr>
        <w:t xml:space="preserve">14.  </w:t>
      </w:r>
      <w:r>
        <w:rPr>
          <w:b/>
          <w:u w:val="single"/>
        </w:rPr>
        <w:t>Plnění nápravných opatření z roku 2013</w:t>
      </w:r>
    </w:p>
    <w:p w:rsidR="00EC4722" w:rsidRDefault="00EC4722"/>
    <w:p w:rsidR="00EC4722" w:rsidRDefault="00EC4722">
      <w:r>
        <w:t xml:space="preserve">Zjištěný méně závažný nedostatek  z protokolu č.j. OK-10/12 KÚLK Odboru kontroly týkající se inventarizace majetku a závazků  je zaveden viz písemné Vyjádření k odstranění zjištěných nedostatků. </w:t>
      </w:r>
    </w:p>
    <w:p w:rsidR="00EC4722" w:rsidRDefault="00EC4722"/>
    <w:p w:rsidR="00EC4722" w:rsidRDefault="00EC4722"/>
    <w:p w:rsidR="00EC4722" w:rsidRDefault="00EC4722"/>
    <w:p w:rsidR="00EC4722" w:rsidRDefault="00EC4722"/>
    <w:p w:rsidR="00EC4722" w:rsidRDefault="00EC4722">
      <w:r>
        <w:t xml:space="preserve">V Jablonci nad Nisou  dne 24.5.2014   </w:t>
      </w:r>
    </w:p>
    <w:p w:rsidR="00EC4722" w:rsidRDefault="00EC4722"/>
    <w:p w:rsidR="00EC4722" w:rsidRDefault="00EC472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</w:tblGrid>
      <w:tr w:rsidR="00EC4722">
        <w:tc>
          <w:tcPr>
            <w:tcW w:w="4605" w:type="dxa"/>
          </w:tcPr>
          <w:p w:rsidR="00EC4722" w:rsidRDefault="00EC4722" w:rsidP="00FC1567">
            <w:pPr>
              <w:snapToGrid w:val="0"/>
            </w:pPr>
            <w:r>
              <w:t xml:space="preserve">Zpracoval: Věra  Šenfeldová, </w:t>
            </w:r>
          </w:p>
        </w:tc>
      </w:tr>
    </w:tbl>
    <w:p w:rsidR="00EC4722" w:rsidRDefault="00EC4722" w:rsidP="00AD3C80">
      <w:pPr>
        <w:ind w:left="6372"/>
      </w:pPr>
      <w:r>
        <w:t xml:space="preserve">Schválil: Ing. JiříBezouška,  </w:t>
      </w:r>
      <w:r w:rsidRPr="00F63DE8">
        <w:rPr>
          <w:i/>
          <w:sz w:val="20"/>
        </w:rPr>
        <w:t>ředitel organizace</w:t>
      </w:r>
    </w:p>
    <w:sectPr w:rsidR="00EC4722" w:rsidSect="00EC4722">
      <w:headerReference w:type="default" r:id="rId9"/>
      <w:footerReference w:type="default" r:id="rId10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A5" w:rsidRDefault="003A2CA5">
      <w:r>
        <w:separator/>
      </w:r>
    </w:p>
  </w:endnote>
  <w:endnote w:type="continuationSeparator" w:id="0">
    <w:p w:rsidR="003A2CA5" w:rsidRDefault="003A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2" w:rsidRDefault="003A2CA5">
    <w:pPr>
      <w:pStyle w:val="Zpat"/>
      <w:ind w:right="36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35pt;margin-top:.05pt;width:6pt;height:13.75pt;z-index:1;mso-wrap-distance-left:0;mso-wrap-distance-right:0;mso-position-horizontal-relative:page" stroked="f">
          <v:fill opacity="0" color2="black"/>
          <v:textbox inset="0,0,0,0">
            <w:txbxContent>
              <w:p w:rsidR="00EC4722" w:rsidRDefault="00EC4722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0E3C80">
                  <w:rPr>
                    <w:rStyle w:val="slostrnky"/>
                    <w:noProof/>
                  </w:rPr>
                  <w:t>1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A5" w:rsidRDefault="003A2CA5">
      <w:r>
        <w:separator/>
      </w:r>
    </w:p>
  </w:footnote>
  <w:footnote w:type="continuationSeparator" w:id="0">
    <w:p w:rsidR="003A2CA5" w:rsidRDefault="003A2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22" w:rsidRDefault="000E3C80" w:rsidP="002E3C1F">
    <w:pPr>
      <w:pStyle w:val="Zhlav"/>
      <w:jc w:val="right"/>
    </w:pPr>
    <w:r>
      <w:t>053_h</w:t>
    </w:r>
    <w:r w:rsidR="00EC4722">
      <w:t>_P18_Domov_a_CDS_JNN,p.o.DOC</w:t>
    </w:r>
  </w:p>
  <w:p w:rsidR="00EC4722" w:rsidRDefault="00EC47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u w:val="none"/>
      </w:rPr>
    </w:lvl>
  </w:abstractNum>
  <w:abstractNum w:abstractNumId="1">
    <w:nsid w:val="00000002"/>
    <w:multiLevelType w:val="singleLevel"/>
    <w:tmpl w:val="00000002"/>
    <w:name w:val="WW8Num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</w:abstractNum>
  <w:abstractNum w:abstractNumId="2">
    <w:nsid w:val="00000003"/>
    <w:multiLevelType w:val="singleLevel"/>
    <w:tmpl w:val="00000003"/>
    <w:lvl w:ilvl="0">
      <w:start w:val="4"/>
      <w:numFmt w:val="decimal"/>
      <w:pStyle w:val="Nadpis6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22902E0"/>
    <w:multiLevelType w:val="hybridMultilevel"/>
    <w:tmpl w:val="31EA6DD0"/>
    <w:lvl w:ilvl="0" w:tplc="3BBE59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B55"/>
    <w:rsid w:val="00015735"/>
    <w:rsid w:val="00034437"/>
    <w:rsid w:val="000357C1"/>
    <w:rsid w:val="00067193"/>
    <w:rsid w:val="000C2C10"/>
    <w:rsid w:val="000C3401"/>
    <w:rsid w:val="000D79A0"/>
    <w:rsid w:val="000E1E0E"/>
    <w:rsid w:val="000E3C80"/>
    <w:rsid w:val="000F4DF3"/>
    <w:rsid w:val="001147AF"/>
    <w:rsid w:val="0012347D"/>
    <w:rsid w:val="00126506"/>
    <w:rsid w:val="001316C0"/>
    <w:rsid w:val="00132990"/>
    <w:rsid w:val="001638B5"/>
    <w:rsid w:val="00165A5E"/>
    <w:rsid w:val="0017354A"/>
    <w:rsid w:val="001D1B82"/>
    <w:rsid w:val="001F5155"/>
    <w:rsid w:val="001F7A85"/>
    <w:rsid w:val="00203965"/>
    <w:rsid w:val="0024212A"/>
    <w:rsid w:val="00247A65"/>
    <w:rsid w:val="00253B88"/>
    <w:rsid w:val="0025701E"/>
    <w:rsid w:val="0026280E"/>
    <w:rsid w:val="00264ECB"/>
    <w:rsid w:val="00272B60"/>
    <w:rsid w:val="002A54DC"/>
    <w:rsid w:val="002E3C1F"/>
    <w:rsid w:val="002E7CFE"/>
    <w:rsid w:val="0030635F"/>
    <w:rsid w:val="003275C5"/>
    <w:rsid w:val="003A2CA5"/>
    <w:rsid w:val="003A2FEC"/>
    <w:rsid w:val="003A4208"/>
    <w:rsid w:val="003A5B76"/>
    <w:rsid w:val="003B26CF"/>
    <w:rsid w:val="003B34A2"/>
    <w:rsid w:val="003B3C50"/>
    <w:rsid w:val="003D5F83"/>
    <w:rsid w:val="003F08E9"/>
    <w:rsid w:val="00450F3D"/>
    <w:rsid w:val="004536F0"/>
    <w:rsid w:val="00462DE5"/>
    <w:rsid w:val="00483EAA"/>
    <w:rsid w:val="004A53BF"/>
    <w:rsid w:val="004A6C5C"/>
    <w:rsid w:val="004B5045"/>
    <w:rsid w:val="004C0A33"/>
    <w:rsid w:val="004F621C"/>
    <w:rsid w:val="0053688D"/>
    <w:rsid w:val="005421EB"/>
    <w:rsid w:val="005578F0"/>
    <w:rsid w:val="00582E0B"/>
    <w:rsid w:val="005902CA"/>
    <w:rsid w:val="005A45AD"/>
    <w:rsid w:val="005E63B6"/>
    <w:rsid w:val="006009AF"/>
    <w:rsid w:val="006341B5"/>
    <w:rsid w:val="00666B58"/>
    <w:rsid w:val="00681C96"/>
    <w:rsid w:val="006B1B30"/>
    <w:rsid w:val="006B6575"/>
    <w:rsid w:val="006C2D85"/>
    <w:rsid w:val="006D1B58"/>
    <w:rsid w:val="006D59E5"/>
    <w:rsid w:val="00715B9D"/>
    <w:rsid w:val="0072503F"/>
    <w:rsid w:val="00732BF8"/>
    <w:rsid w:val="00735A2E"/>
    <w:rsid w:val="007576A4"/>
    <w:rsid w:val="007773E1"/>
    <w:rsid w:val="00777F0B"/>
    <w:rsid w:val="007806C5"/>
    <w:rsid w:val="00792C55"/>
    <w:rsid w:val="007B1830"/>
    <w:rsid w:val="007B48CA"/>
    <w:rsid w:val="007D51B5"/>
    <w:rsid w:val="00804368"/>
    <w:rsid w:val="00806B55"/>
    <w:rsid w:val="00814445"/>
    <w:rsid w:val="00826D44"/>
    <w:rsid w:val="0084215E"/>
    <w:rsid w:val="00851851"/>
    <w:rsid w:val="008540E3"/>
    <w:rsid w:val="008764C9"/>
    <w:rsid w:val="00881F23"/>
    <w:rsid w:val="008A099E"/>
    <w:rsid w:val="008A44BA"/>
    <w:rsid w:val="008B6410"/>
    <w:rsid w:val="008B7F71"/>
    <w:rsid w:val="008F30A7"/>
    <w:rsid w:val="00944690"/>
    <w:rsid w:val="00965A42"/>
    <w:rsid w:val="009A02FE"/>
    <w:rsid w:val="009A5D59"/>
    <w:rsid w:val="009A6755"/>
    <w:rsid w:val="009B021F"/>
    <w:rsid w:val="009C20B8"/>
    <w:rsid w:val="009C31DB"/>
    <w:rsid w:val="00A27B8A"/>
    <w:rsid w:val="00A61449"/>
    <w:rsid w:val="00A67FB7"/>
    <w:rsid w:val="00A81C0E"/>
    <w:rsid w:val="00A852AC"/>
    <w:rsid w:val="00A87085"/>
    <w:rsid w:val="00A935AA"/>
    <w:rsid w:val="00AA2792"/>
    <w:rsid w:val="00AA544A"/>
    <w:rsid w:val="00AA6FE1"/>
    <w:rsid w:val="00AD3C80"/>
    <w:rsid w:val="00AF12BC"/>
    <w:rsid w:val="00AF4950"/>
    <w:rsid w:val="00AF4EF1"/>
    <w:rsid w:val="00B374CB"/>
    <w:rsid w:val="00B41890"/>
    <w:rsid w:val="00B6629A"/>
    <w:rsid w:val="00B85450"/>
    <w:rsid w:val="00B87BD0"/>
    <w:rsid w:val="00BA1B87"/>
    <w:rsid w:val="00BC04F3"/>
    <w:rsid w:val="00BE76DB"/>
    <w:rsid w:val="00BF6FC4"/>
    <w:rsid w:val="00C24E21"/>
    <w:rsid w:val="00C30A18"/>
    <w:rsid w:val="00C34EE3"/>
    <w:rsid w:val="00C378A5"/>
    <w:rsid w:val="00C47E0E"/>
    <w:rsid w:val="00C556E1"/>
    <w:rsid w:val="00C568EF"/>
    <w:rsid w:val="00C95138"/>
    <w:rsid w:val="00CA54FD"/>
    <w:rsid w:val="00CE4673"/>
    <w:rsid w:val="00CF73F6"/>
    <w:rsid w:val="00D042E1"/>
    <w:rsid w:val="00D06804"/>
    <w:rsid w:val="00D10020"/>
    <w:rsid w:val="00D13D04"/>
    <w:rsid w:val="00D218A4"/>
    <w:rsid w:val="00D517C4"/>
    <w:rsid w:val="00DC2070"/>
    <w:rsid w:val="00DF444E"/>
    <w:rsid w:val="00E3566D"/>
    <w:rsid w:val="00E37CE8"/>
    <w:rsid w:val="00E52120"/>
    <w:rsid w:val="00E85D40"/>
    <w:rsid w:val="00EB17F4"/>
    <w:rsid w:val="00EC4722"/>
    <w:rsid w:val="00F17999"/>
    <w:rsid w:val="00F20BD1"/>
    <w:rsid w:val="00F3055B"/>
    <w:rsid w:val="00F61CE6"/>
    <w:rsid w:val="00F63DE8"/>
    <w:rsid w:val="00F81DC7"/>
    <w:rsid w:val="00F8242E"/>
    <w:rsid w:val="00F82BF0"/>
    <w:rsid w:val="00F917A4"/>
    <w:rsid w:val="00FB0B04"/>
    <w:rsid w:val="00FB29A4"/>
    <w:rsid w:val="00FC1567"/>
    <w:rsid w:val="00FC6F35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ilvl w:val="5"/>
        <w:numId w:val="3"/>
      </w:numPr>
      <w:tabs>
        <w:tab w:val="left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470A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8470A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8470A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8470A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8470A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link w:val="Nadpis6"/>
    <w:uiPriority w:val="9"/>
    <w:semiHidden/>
    <w:rsid w:val="008470A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dpis7Char">
    <w:name w:val="Nadpis 7 Char"/>
    <w:link w:val="Nadpis7"/>
    <w:uiPriority w:val="9"/>
    <w:semiHidden/>
    <w:rsid w:val="008470A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link w:val="Nadpis8"/>
    <w:uiPriority w:val="9"/>
    <w:semiHidden/>
    <w:rsid w:val="008470A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uiPriority w:val="9"/>
    <w:semiHidden/>
    <w:rsid w:val="008470A4"/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WW8Num4z0">
    <w:name w:val="WW8Num4z0"/>
    <w:rPr>
      <w:b/>
      <w:u w:val="none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0">
    <w:name w:val="WW8Num16z0"/>
    <w:rPr>
      <w:u w:val="none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uiPriority w:val="99"/>
    <w:rPr>
      <w:rFonts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8470A4"/>
    <w:rPr>
      <w:sz w:val="24"/>
      <w:lang w:eastAsia="ar-SA"/>
    </w:rPr>
  </w:style>
  <w:style w:type="paragraph" w:styleId="Seznam">
    <w:name w:val="List"/>
    <w:basedOn w:val="Zkladntext"/>
    <w:uiPriority w:val="99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jc w:val="center"/>
    </w:pPr>
    <w:rPr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8470A4"/>
    <w:rPr>
      <w:sz w:val="24"/>
      <w:lang w:eastAsia="ar-SA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2E3C1F"/>
    <w:rPr>
      <w:sz w:val="24"/>
      <w:lang w:val="x-none" w:eastAsia="ar-SA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470A4"/>
    <w:rPr>
      <w:sz w:val="24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uiPriority w:val="99"/>
    <w:rsid w:val="00AD3C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AD3C80"/>
    <w:rPr>
      <w:rFonts w:ascii="Tahoma" w:hAnsi="Tahoma"/>
      <w:sz w:val="16"/>
      <w:lang w:val="x-none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5A9DB-FCC2-476B-B496-EFAD6DCF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2652</Words>
  <Characters>15649</Characters>
  <Application>Microsoft Office Word</Application>
  <DocSecurity>0</DocSecurity>
  <Lines>130</Lines>
  <Paragraphs>36</Paragraphs>
  <ScaleCrop>false</ScaleCrop>
  <Company>Krajský úřad Libereckého kraje</Company>
  <LinksUpToDate>false</LinksUpToDate>
  <CharactersWithSpaces>18265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5</cp:revision>
  <cp:lastPrinted>2014-05-23T13:24:00Z</cp:lastPrinted>
  <dcterms:created xsi:type="dcterms:W3CDTF">2014-05-26T09:19:00Z</dcterms:created>
  <dcterms:modified xsi:type="dcterms:W3CDTF">2014-06-09T09:36:00Z</dcterms:modified>
</cp:coreProperties>
</file>