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4A2" w:rsidRPr="00F97BCA" w:rsidRDefault="00F97BCA" w:rsidP="004837D6">
      <w:pPr>
        <w:jc w:val="right"/>
        <w:rPr>
          <w:rFonts w:ascii="Times New Roman" w:hAnsi="Times New Roman"/>
          <w:b/>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837D6">
        <w:rPr>
          <w:rFonts w:ascii="Times New Roman" w:hAnsi="Times New Roman"/>
          <w:b/>
          <w:sz w:val="24"/>
          <w:szCs w:val="24"/>
        </w:rPr>
        <w:t xml:space="preserve"> </w:t>
      </w:r>
      <w:r w:rsidR="009A50F3">
        <w:rPr>
          <w:rFonts w:ascii="Times New Roman" w:hAnsi="Times New Roman"/>
          <w:b/>
          <w:sz w:val="24"/>
          <w:szCs w:val="24"/>
        </w:rPr>
        <w:t>032</w:t>
      </w:r>
      <w:bookmarkStart w:id="0" w:name="_GoBack"/>
      <w:bookmarkEnd w:id="0"/>
      <w:r w:rsidR="003D5BAC">
        <w:rPr>
          <w:rFonts w:ascii="Times New Roman" w:hAnsi="Times New Roman"/>
          <w:b/>
          <w:sz w:val="24"/>
          <w:szCs w:val="24"/>
        </w:rPr>
        <w:t>_</w:t>
      </w:r>
      <w:r w:rsidR="004837D6">
        <w:rPr>
          <w:rFonts w:ascii="Times New Roman" w:hAnsi="Times New Roman"/>
          <w:b/>
          <w:sz w:val="24"/>
          <w:szCs w:val="24"/>
        </w:rPr>
        <w:t>P</w:t>
      </w:r>
      <w:r w:rsidR="003D5BAC">
        <w:rPr>
          <w:rFonts w:ascii="Times New Roman" w:hAnsi="Times New Roman"/>
          <w:b/>
          <w:sz w:val="24"/>
          <w:szCs w:val="24"/>
        </w:rPr>
        <w:t>01_Metodika_pro_poskytovatele</w:t>
      </w:r>
      <w:r w:rsidR="004837D6">
        <w:rPr>
          <w:rFonts w:ascii="Times New Roman" w:hAnsi="Times New Roman"/>
          <w:b/>
          <w:sz w:val="24"/>
          <w:szCs w:val="24"/>
        </w:rPr>
        <w:t>.DOC</w:t>
      </w:r>
    </w:p>
    <w:p w:rsidR="008914A2" w:rsidRDefault="008914A2">
      <w:pPr>
        <w:rPr>
          <w:rFonts w:ascii="Times New Roman" w:hAnsi="Times New Roman"/>
          <w:b/>
          <w:sz w:val="56"/>
          <w:szCs w:val="56"/>
        </w:rPr>
      </w:pPr>
    </w:p>
    <w:p w:rsidR="008914A2" w:rsidRDefault="008914A2">
      <w:pPr>
        <w:rPr>
          <w:rFonts w:ascii="Times New Roman" w:hAnsi="Times New Roman"/>
          <w:b/>
          <w:sz w:val="56"/>
          <w:szCs w:val="56"/>
        </w:rPr>
      </w:pPr>
    </w:p>
    <w:p w:rsidR="008914A2" w:rsidRDefault="008914A2">
      <w:pPr>
        <w:rPr>
          <w:rFonts w:ascii="Times New Roman" w:hAnsi="Times New Roman"/>
          <w:b/>
          <w:sz w:val="56"/>
          <w:szCs w:val="56"/>
        </w:rPr>
      </w:pPr>
    </w:p>
    <w:p w:rsidR="008914A2" w:rsidRDefault="008914A2">
      <w:pPr>
        <w:rPr>
          <w:rFonts w:ascii="Times New Roman" w:hAnsi="Times New Roman"/>
          <w:b/>
          <w:sz w:val="56"/>
          <w:szCs w:val="56"/>
        </w:rPr>
      </w:pPr>
    </w:p>
    <w:p w:rsidR="008914A2" w:rsidRDefault="008914A2" w:rsidP="008914A2">
      <w:pPr>
        <w:jc w:val="center"/>
        <w:rPr>
          <w:rFonts w:ascii="Times New Roman" w:hAnsi="Times New Roman"/>
          <w:b/>
          <w:sz w:val="56"/>
          <w:szCs w:val="56"/>
        </w:rPr>
      </w:pPr>
      <w:r>
        <w:rPr>
          <w:rFonts w:ascii="Times New Roman" w:hAnsi="Times New Roman"/>
          <w:b/>
          <w:sz w:val="56"/>
          <w:szCs w:val="56"/>
        </w:rPr>
        <w:t>Metodika pro poskytovatele</w:t>
      </w:r>
    </w:p>
    <w:p w:rsidR="008914A2" w:rsidRDefault="008914A2" w:rsidP="008914A2">
      <w:pPr>
        <w:jc w:val="center"/>
        <w:rPr>
          <w:rFonts w:ascii="Times New Roman" w:hAnsi="Times New Roman"/>
          <w:b/>
          <w:sz w:val="56"/>
          <w:szCs w:val="56"/>
        </w:rPr>
      </w:pPr>
      <w:r>
        <w:rPr>
          <w:rFonts w:ascii="Times New Roman" w:hAnsi="Times New Roman"/>
          <w:b/>
          <w:sz w:val="56"/>
          <w:szCs w:val="56"/>
        </w:rPr>
        <w:t>Liberecký kraj</w:t>
      </w:r>
    </w:p>
    <w:p w:rsidR="008914A2" w:rsidRDefault="008914A2" w:rsidP="00D85F5E">
      <w:pPr>
        <w:jc w:val="center"/>
        <w:rPr>
          <w:rFonts w:ascii="Times New Roman" w:hAnsi="Times New Roman"/>
          <w:b/>
          <w:sz w:val="56"/>
          <w:szCs w:val="56"/>
        </w:rPr>
      </w:pPr>
      <w:r w:rsidRPr="008914A2">
        <w:rPr>
          <w:rFonts w:ascii="Times New Roman" w:hAnsi="Times New Roman"/>
          <w:sz w:val="28"/>
          <w:szCs w:val="28"/>
        </w:rPr>
        <w:t>(Realizace dotačního řízení pro poskytovatele sociálních služeb na rok 2015)</w:t>
      </w:r>
    </w:p>
    <w:p w:rsidR="00D85F5E" w:rsidRDefault="00D85F5E">
      <w:pPr>
        <w:rPr>
          <w:rFonts w:ascii="Times New Roman" w:hAnsi="Times New Roman"/>
          <w:b/>
          <w:sz w:val="56"/>
          <w:szCs w:val="56"/>
        </w:rPr>
      </w:pPr>
      <w:r>
        <w:rPr>
          <w:rFonts w:ascii="Times New Roman" w:hAnsi="Times New Roman"/>
          <w:b/>
          <w:sz w:val="56"/>
          <w:szCs w:val="56"/>
        </w:rPr>
        <w:br w:type="page"/>
      </w:r>
    </w:p>
    <w:p w:rsidR="008914A2" w:rsidRDefault="008914A2">
      <w:pPr>
        <w:rPr>
          <w:rFonts w:ascii="Times New Roman" w:hAnsi="Times New Roman"/>
          <w:b/>
          <w:sz w:val="56"/>
          <w:szCs w:val="56"/>
        </w:rPr>
      </w:pPr>
    </w:p>
    <w:p w:rsidR="00DC0603" w:rsidRDefault="00DC0603" w:rsidP="005B2CA8">
      <w:pPr>
        <w:jc w:val="center"/>
        <w:rPr>
          <w:rFonts w:ascii="Times New Roman" w:hAnsi="Times New Roman"/>
          <w:b/>
          <w:sz w:val="56"/>
          <w:szCs w:val="56"/>
        </w:rPr>
      </w:pPr>
    </w:p>
    <w:p w:rsidR="00D85F5E" w:rsidRPr="00DC0603" w:rsidRDefault="00D85F5E" w:rsidP="005B2CA8">
      <w:pPr>
        <w:jc w:val="center"/>
        <w:rPr>
          <w:rFonts w:ascii="Times New Roman" w:hAnsi="Times New Roman"/>
          <w:b/>
          <w:sz w:val="56"/>
          <w:szCs w:val="56"/>
        </w:rPr>
      </w:pPr>
    </w:p>
    <w:p w:rsidR="00DC0603" w:rsidRPr="00DC0603" w:rsidRDefault="00DC0603" w:rsidP="005B2CA8">
      <w:pPr>
        <w:jc w:val="center"/>
        <w:rPr>
          <w:rFonts w:ascii="Times New Roman" w:hAnsi="Times New Roman"/>
          <w:b/>
          <w:sz w:val="56"/>
          <w:szCs w:val="56"/>
        </w:rPr>
      </w:pPr>
    </w:p>
    <w:p w:rsidR="00DC0603" w:rsidRPr="00DC0603" w:rsidRDefault="00DC0603" w:rsidP="005B2CA8">
      <w:pPr>
        <w:jc w:val="center"/>
        <w:rPr>
          <w:rFonts w:ascii="Times New Roman" w:hAnsi="Times New Roman"/>
          <w:b/>
          <w:sz w:val="56"/>
          <w:szCs w:val="56"/>
        </w:rPr>
      </w:pPr>
    </w:p>
    <w:p w:rsidR="00DC0603" w:rsidRPr="00DC0603" w:rsidRDefault="00D85F5E" w:rsidP="00D85F5E">
      <w:pPr>
        <w:tabs>
          <w:tab w:val="left" w:pos="3780"/>
        </w:tabs>
        <w:rPr>
          <w:rFonts w:ascii="Times New Roman" w:hAnsi="Times New Roman"/>
          <w:b/>
          <w:sz w:val="56"/>
          <w:szCs w:val="56"/>
        </w:rPr>
      </w:pPr>
      <w:r>
        <w:rPr>
          <w:rFonts w:ascii="Times New Roman" w:hAnsi="Times New Roman"/>
          <w:b/>
          <w:sz w:val="56"/>
          <w:szCs w:val="56"/>
        </w:rPr>
        <w:tab/>
      </w:r>
    </w:p>
    <w:p w:rsidR="005B2CA8" w:rsidRPr="00DC0603" w:rsidRDefault="005B2CA8" w:rsidP="005B2CA8">
      <w:pPr>
        <w:jc w:val="center"/>
        <w:rPr>
          <w:rFonts w:ascii="Times New Roman" w:hAnsi="Times New Roman"/>
          <w:sz w:val="24"/>
          <w:szCs w:val="24"/>
        </w:rPr>
      </w:pPr>
      <w:r w:rsidRPr="00DC0603">
        <w:rPr>
          <w:rFonts w:ascii="Times New Roman" w:hAnsi="Times New Roman"/>
          <w:b/>
          <w:sz w:val="56"/>
          <w:szCs w:val="56"/>
        </w:rPr>
        <w:t xml:space="preserve">Příručka pro žadatele </w:t>
      </w:r>
    </w:p>
    <w:p w:rsidR="005B2CA8" w:rsidRPr="00DC0603" w:rsidRDefault="00DC0603" w:rsidP="005B2CA8">
      <w:pPr>
        <w:tabs>
          <w:tab w:val="left" w:pos="1080"/>
        </w:tabs>
        <w:spacing w:after="0" w:line="240" w:lineRule="auto"/>
        <w:jc w:val="center"/>
        <w:rPr>
          <w:rFonts w:ascii="Times New Roman" w:hAnsi="Times New Roman"/>
          <w:b/>
          <w:color w:val="808080"/>
          <w:sz w:val="24"/>
          <w:szCs w:val="24"/>
        </w:rPr>
      </w:pPr>
      <w:r w:rsidRPr="00DC0603">
        <w:rPr>
          <w:rFonts w:ascii="Times New Roman" w:hAnsi="Times New Roman"/>
          <w:b/>
          <w:color w:val="808080"/>
          <w:sz w:val="24"/>
          <w:szCs w:val="24"/>
        </w:rPr>
        <w:t>Liberecký kraj</w:t>
      </w:r>
      <w:r w:rsidR="005B2CA8" w:rsidRPr="00DC0603">
        <w:rPr>
          <w:rFonts w:ascii="Times New Roman" w:hAnsi="Times New Roman"/>
          <w:b/>
          <w:color w:val="808080"/>
          <w:sz w:val="24"/>
          <w:szCs w:val="24"/>
        </w:rPr>
        <w:t xml:space="preserve"> – poskytovatel – 1. část</w:t>
      </w:r>
    </w:p>
    <w:p w:rsidR="005B2CA8" w:rsidRPr="00DC0603" w:rsidRDefault="005B2CA8" w:rsidP="005B2CA8">
      <w:pPr>
        <w:tabs>
          <w:tab w:val="left" w:pos="5046"/>
        </w:tabs>
        <w:jc w:val="right"/>
        <w:rPr>
          <w:rFonts w:ascii="Times New Roman" w:hAnsi="Times New Roman"/>
          <w:b/>
          <w:i/>
          <w:sz w:val="44"/>
          <w:szCs w:val="44"/>
        </w:rPr>
      </w:pPr>
    </w:p>
    <w:p w:rsidR="005B2CA8" w:rsidRPr="00DC0603" w:rsidRDefault="005B2CA8" w:rsidP="005B2CA8">
      <w:pPr>
        <w:tabs>
          <w:tab w:val="left" w:pos="5046"/>
        </w:tabs>
        <w:jc w:val="right"/>
        <w:rPr>
          <w:rFonts w:ascii="Times New Roman" w:hAnsi="Times New Roman"/>
          <w:b/>
          <w:i/>
          <w:sz w:val="44"/>
          <w:szCs w:val="44"/>
        </w:rPr>
      </w:pPr>
    </w:p>
    <w:p w:rsidR="005B2CA8" w:rsidRPr="00DC0603" w:rsidRDefault="005B2CA8" w:rsidP="005B2CA8">
      <w:pPr>
        <w:tabs>
          <w:tab w:val="left" w:pos="5046"/>
        </w:tabs>
        <w:jc w:val="right"/>
        <w:rPr>
          <w:rFonts w:ascii="Times New Roman" w:hAnsi="Times New Roman"/>
          <w:b/>
          <w:i/>
          <w:sz w:val="44"/>
          <w:szCs w:val="44"/>
        </w:rPr>
      </w:pPr>
    </w:p>
    <w:p w:rsidR="005B2CA8" w:rsidRPr="00DC0603" w:rsidRDefault="005B2CA8" w:rsidP="005B2CA8">
      <w:pPr>
        <w:pStyle w:val="Nadpis1"/>
        <w:numPr>
          <w:ilvl w:val="0"/>
          <w:numId w:val="0"/>
        </w:numPr>
        <w:spacing w:after="120" w:line="276" w:lineRule="auto"/>
        <w:ind w:left="432" w:hanging="432"/>
        <w:rPr>
          <w:rFonts w:ascii="Times New Roman" w:hAnsi="Times New Roman"/>
        </w:rPr>
      </w:pPr>
      <w:r w:rsidRPr="00DC0603">
        <w:rPr>
          <w:rFonts w:ascii="Times New Roman" w:hAnsi="Times New Roman"/>
        </w:rPr>
        <w:br w:type="page"/>
      </w:r>
      <w:bookmarkStart w:id="1" w:name="_Toc386641572"/>
      <w:bookmarkStart w:id="2" w:name="_Toc383608283"/>
      <w:bookmarkStart w:id="3" w:name="_Toc355010672"/>
      <w:bookmarkStart w:id="4" w:name="_Toc385435862"/>
      <w:r w:rsidRPr="00DC0603">
        <w:rPr>
          <w:rFonts w:ascii="Times New Roman" w:hAnsi="Times New Roman"/>
        </w:rPr>
        <w:lastRenderedPageBreak/>
        <w:t>Příručka pro žadatele</w:t>
      </w:r>
      <w:bookmarkEnd w:id="1"/>
      <w:r w:rsidRPr="00DC0603">
        <w:rPr>
          <w:rFonts w:ascii="Times New Roman" w:hAnsi="Times New Roman"/>
        </w:rPr>
        <w:t xml:space="preserve"> </w:t>
      </w:r>
    </w:p>
    <w:p w:rsidR="005B2CA8" w:rsidRPr="00DC0603" w:rsidRDefault="005B2CA8" w:rsidP="005B2CA8">
      <w:pPr>
        <w:rPr>
          <w:rFonts w:ascii="Times New Roman" w:hAnsi="Times New Roman"/>
        </w:rPr>
      </w:pPr>
    </w:p>
    <w:p w:rsidR="005B2CA8" w:rsidRPr="00DC0603" w:rsidRDefault="005B2CA8" w:rsidP="00D8758E">
      <w:pPr>
        <w:pStyle w:val="Nadpis1"/>
        <w:numPr>
          <w:ilvl w:val="0"/>
          <w:numId w:val="38"/>
        </w:numPr>
        <w:spacing w:after="120" w:line="276" w:lineRule="auto"/>
        <w:rPr>
          <w:rFonts w:ascii="Times New Roman" w:hAnsi="Times New Roman"/>
        </w:rPr>
      </w:pPr>
      <w:bookmarkStart w:id="5" w:name="_Toc386641573"/>
      <w:r w:rsidRPr="00DC0603">
        <w:rPr>
          <w:rFonts w:ascii="Times New Roman" w:hAnsi="Times New Roman"/>
        </w:rPr>
        <w:t>Úvod</w:t>
      </w:r>
      <w:bookmarkEnd w:id="2"/>
      <w:bookmarkEnd w:id="3"/>
      <w:bookmarkEnd w:id="4"/>
      <w:bookmarkEnd w:id="5"/>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V této příručce jsou uvedeny základní informace, které jsou potřeba k </w:t>
      </w:r>
      <w:r w:rsidR="00B23821">
        <w:rPr>
          <w:rFonts w:ascii="Times New Roman" w:hAnsi="Times New Roman"/>
        </w:rPr>
        <w:t>přípravě a zpracování žádosti o </w:t>
      </w:r>
      <w:r w:rsidRPr="00DC0603">
        <w:rPr>
          <w:rFonts w:ascii="Times New Roman" w:hAnsi="Times New Roman"/>
        </w:rPr>
        <w:t>finanční podporu</w:t>
      </w:r>
      <w:r w:rsidR="00B23821">
        <w:rPr>
          <w:rFonts w:ascii="Times New Roman" w:hAnsi="Times New Roman"/>
        </w:rPr>
        <w:t>/dotaci</w:t>
      </w:r>
      <w:r w:rsidRPr="00DC0603">
        <w:rPr>
          <w:rFonts w:ascii="Times New Roman" w:hAnsi="Times New Roman"/>
        </w:rPr>
        <w:t xml:space="preserve"> na sociální službu a jejímu předložení kraji.</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Příručka se věnuje zejména žádosti o finanční podporu na sociální službu, mechanismu stanovení finanční podpory na sociální službu (tzv. dotace), způsobu hodnocení služby, uznatelným resp. neuznatelným nákladům apod.</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Na tuto příručku dále navazuje Příručka pro příjemce. </w:t>
      </w:r>
    </w:p>
    <w:p w:rsidR="005B2CA8" w:rsidRPr="00DC0603" w:rsidRDefault="005B2CA8" w:rsidP="005B2CA8">
      <w:pPr>
        <w:spacing w:before="120" w:after="120" w:line="240" w:lineRule="auto"/>
        <w:jc w:val="both"/>
        <w:rPr>
          <w:rFonts w:ascii="Times New Roman" w:hAnsi="Times New Roman"/>
        </w:rPr>
      </w:pPr>
    </w:p>
    <w:p w:rsidR="005B2CA8" w:rsidRPr="00DC0603" w:rsidRDefault="005B2CA8" w:rsidP="005B2CA8">
      <w:pPr>
        <w:pStyle w:val="prukaadatel"/>
        <w:numPr>
          <w:ilvl w:val="0"/>
          <w:numId w:val="0"/>
        </w:numPr>
        <w:ind w:left="357"/>
        <w:rPr>
          <w:rFonts w:ascii="Times New Roman" w:hAnsi="Times New Roman" w:cs="Times New Roman"/>
        </w:rPr>
      </w:pPr>
    </w:p>
    <w:p w:rsidR="005B2CA8" w:rsidRPr="00DC0603" w:rsidRDefault="005B2CA8" w:rsidP="005B2CA8">
      <w:pPr>
        <w:pStyle w:val="prukaadatel"/>
        <w:numPr>
          <w:ilvl w:val="0"/>
          <w:numId w:val="0"/>
        </w:numPr>
        <w:ind w:left="357"/>
        <w:rPr>
          <w:rFonts w:ascii="Times New Roman" w:hAnsi="Times New Roman" w:cs="Times New Roman"/>
        </w:rPr>
      </w:pPr>
    </w:p>
    <w:p w:rsidR="005B2CA8" w:rsidRPr="00DC0603" w:rsidRDefault="005B2CA8" w:rsidP="005B2CA8">
      <w:pPr>
        <w:spacing w:before="120" w:after="120" w:line="240" w:lineRule="auto"/>
        <w:jc w:val="both"/>
        <w:rPr>
          <w:rFonts w:ascii="Times New Roman" w:hAnsi="Times New Roman"/>
        </w:rPr>
      </w:pPr>
    </w:p>
    <w:p w:rsidR="005B2CA8" w:rsidRPr="00DC0603" w:rsidRDefault="005B2CA8" w:rsidP="005B2CA8">
      <w:pPr>
        <w:spacing w:after="0" w:line="240" w:lineRule="auto"/>
        <w:ind w:left="4956"/>
        <w:jc w:val="both"/>
        <w:rPr>
          <w:rFonts w:ascii="Times New Roman" w:hAnsi="Times New Roman"/>
        </w:rPr>
      </w:pPr>
    </w:p>
    <w:p w:rsidR="005B2CA8" w:rsidRPr="00DC0603" w:rsidRDefault="005B2CA8" w:rsidP="005B2CA8">
      <w:pPr>
        <w:spacing w:before="120" w:after="120" w:line="240" w:lineRule="auto"/>
        <w:jc w:val="both"/>
        <w:rPr>
          <w:rFonts w:ascii="Times New Roman" w:hAnsi="Times New Roman"/>
        </w:rPr>
      </w:pPr>
    </w:p>
    <w:p w:rsidR="005B2CA8" w:rsidRDefault="005B2CA8" w:rsidP="005B2CA8">
      <w:pPr>
        <w:rPr>
          <w:rFonts w:ascii="Times New Roman" w:hAnsi="Times New Roman"/>
          <w:b/>
        </w:rPr>
      </w:pPr>
    </w:p>
    <w:p w:rsidR="00D85F5E" w:rsidRDefault="00D85F5E" w:rsidP="005B2CA8">
      <w:pPr>
        <w:rPr>
          <w:rFonts w:ascii="Times New Roman" w:hAnsi="Times New Roman"/>
          <w:b/>
        </w:rPr>
      </w:pPr>
    </w:p>
    <w:p w:rsidR="00D85F5E" w:rsidRDefault="00D85F5E">
      <w:pPr>
        <w:rPr>
          <w:rFonts w:ascii="Times New Roman" w:hAnsi="Times New Roman"/>
          <w:b/>
        </w:rPr>
      </w:pPr>
      <w:r>
        <w:rPr>
          <w:rFonts w:ascii="Times New Roman" w:hAnsi="Times New Roman"/>
          <w:b/>
        </w:rPr>
        <w:br w:type="page"/>
      </w:r>
    </w:p>
    <w:p w:rsidR="00D85F5E" w:rsidRPr="00DC0603" w:rsidRDefault="00D85F5E" w:rsidP="005B2CA8">
      <w:pPr>
        <w:rPr>
          <w:rFonts w:ascii="Times New Roman" w:hAnsi="Times New Roman"/>
          <w:b/>
        </w:rPr>
      </w:pPr>
    </w:p>
    <w:p w:rsidR="005B2CA8" w:rsidRPr="00DC0603" w:rsidRDefault="005B2CA8" w:rsidP="00D8758E">
      <w:pPr>
        <w:pStyle w:val="Nadpis1"/>
        <w:numPr>
          <w:ilvl w:val="0"/>
          <w:numId w:val="38"/>
        </w:numPr>
        <w:spacing w:after="120" w:line="276" w:lineRule="auto"/>
        <w:rPr>
          <w:rFonts w:ascii="Times New Roman" w:hAnsi="Times New Roman"/>
        </w:rPr>
      </w:pPr>
      <w:bookmarkStart w:id="6" w:name="_Toc376081346"/>
      <w:bookmarkStart w:id="7" w:name="_Toc376113963"/>
      <w:bookmarkStart w:id="8" w:name="_Toc376371767"/>
      <w:bookmarkStart w:id="9" w:name="_Toc376892894"/>
      <w:bookmarkStart w:id="10" w:name="_Toc355010673"/>
      <w:bookmarkStart w:id="11" w:name="_Toc383608284"/>
      <w:bookmarkStart w:id="12" w:name="_Toc385435863"/>
      <w:bookmarkStart w:id="13" w:name="_Toc386641576"/>
      <w:bookmarkEnd w:id="6"/>
      <w:bookmarkEnd w:id="7"/>
      <w:bookmarkEnd w:id="8"/>
      <w:bookmarkEnd w:id="9"/>
      <w:r w:rsidRPr="00DC0603">
        <w:rPr>
          <w:rFonts w:ascii="Times New Roman" w:hAnsi="Times New Roman"/>
        </w:rPr>
        <w:t>Vysvětlení základních pojmů</w:t>
      </w:r>
      <w:bookmarkEnd w:id="10"/>
      <w:bookmarkEnd w:id="11"/>
      <w:bookmarkEnd w:id="12"/>
      <w:bookmarkEnd w:id="13"/>
    </w:p>
    <w:p w:rsidR="005B2CA8" w:rsidRPr="00DC0603" w:rsidRDefault="005B2CA8" w:rsidP="005B2CA8">
      <w:pPr>
        <w:pStyle w:val="prukaadatel"/>
        <w:numPr>
          <w:ilvl w:val="0"/>
          <w:numId w:val="0"/>
        </w:numPr>
        <w:ind w:left="1080"/>
        <w:rPr>
          <w:rFonts w:ascii="Times New Roman" w:hAnsi="Times New Roman" w:cs="Times New Roman"/>
        </w:rPr>
      </w:pPr>
    </w:p>
    <w:tbl>
      <w:tblPr>
        <w:tblW w:w="0" w:type="auto"/>
        <w:tblInd w:w="534" w:type="dxa"/>
        <w:tblLook w:val="00A0" w:firstRow="1" w:lastRow="0" w:firstColumn="1" w:lastColumn="0" w:noHBand="0" w:noVBand="0"/>
      </w:tblPr>
      <w:tblGrid>
        <w:gridCol w:w="1842"/>
        <w:gridCol w:w="6836"/>
      </w:tblGrid>
      <w:tr w:rsidR="005B2CA8" w:rsidRPr="00DC0603" w:rsidTr="006971A1">
        <w:tc>
          <w:tcPr>
            <w:tcW w:w="1842" w:type="dxa"/>
          </w:tcPr>
          <w:p w:rsidR="005B2CA8" w:rsidRPr="00DC0603" w:rsidRDefault="005B2CA8" w:rsidP="006971A1">
            <w:pPr>
              <w:spacing w:before="120" w:after="120" w:line="240" w:lineRule="auto"/>
              <w:jc w:val="both"/>
              <w:rPr>
                <w:rFonts w:ascii="Times New Roman" w:hAnsi="Times New Roman"/>
                <w:b/>
              </w:rPr>
            </w:pPr>
            <w:r w:rsidRPr="00DC0603">
              <w:rPr>
                <w:rFonts w:ascii="Times New Roman" w:hAnsi="Times New Roman"/>
                <w:b/>
              </w:rPr>
              <w:t>Pojem</w:t>
            </w:r>
          </w:p>
        </w:tc>
        <w:tc>
          <w:tcPr>
            <w:tcW w:w="6836" w:type="dxa"/>
          </w:tcPr>
          <w:p w:rsidR="005B2CA8" w:rsidRPr="00DC0603" w:rsidRDefault="005B2CA8" w:rsidP="006971A1">
            <w:pPr>
              <w:spacing w:before="120" w:after="120" w:line="240" w:lineRule="auto"/>
              <w:jc w:val="both"/>
              <w:rPr>
                <w:rFonts w:ascii="Times New Roman" w:hAnsi="Times New Roman"/>
                <w:b/>
              </w:rPr>
            </w:pPr>
            <w:r w:rsidRPr="00DC0603">
              <w:rPr>
                <w:rFonts w:ascii="Times New Roman" w:hAnsi="Times New Roman"/>
                <w:b/>
              </w:rPr>
              <w:t>Vysvětlení pojmu</w:t>
            </w:r>
          </w:p>
        </w:tc>
      </w:tr>
      <w:tr w:rsidR="005B2CA8" w:rsidRPr="00DC0603" w:rsidTr="006971A1">
        <w:tc>
          <w:tcPr>
            <w:tcW w:w="1842" w:type="dxa"/>
          </w:tcPr>
          <w:p w:rsidR="005B2CA8" w:rsidRPr="00DC0603" w:rsidRDefault="005B2CA8" w:rsidP="006971A1">
            <w:pPr>
              <w:spacing w:before="120" w:after="120" w:line="240" w:lineRule="auto"/>
              <w:jc w:val="both"/>
              <w:rPr>
                <w:rFonts w:ascii="Times New Roman" w:hAnsi="Times New Roman"/>
              </w:rPr>
            </w:pPr>
            <w:r w:rsidRPr="00DC0603">
              <w:rPr>
                <w:rFonts w:ascii="Times New Roman" w:hAnsi="Times New Roman"/>
              </w:rPr>
              <w:t>Poskytovatel sociální služby</w:t>
            </w:r>
          </w:p>
        </w:tc>
        <w:tc>
          <w:tcPr>
            <w:tcW w:w="6836" w:type="dxa"/>
          </w:tcPr>
          <w:p w:rsidR="005B2CA8" w:rsidRPr="00DC0603" w:rsidRDefault="005B2CA8" w:rsidP="006971A1">
            <w:pPr>
              <w:spacing w:before="120" w:after="120" w:line="240" w:lineRule="auto"/>
              <w:jc w:val="both"/>
              <w:rPr>
                <w:rFonts w:ascii="Times New Roman" w:hAnsi="Times New Roman"/>
              </w:rPr>
            </w:pPr>
            <w:r w:rsidRPr="00DC0603">
              <w:rPr>
                <w:rFonts w:ascii="Times New Roman" w:hAnsi="Times New Roman"/>
              </w:rPr>
              <w:t>Fyzická nebo právnická osoba, které bylo vydáno rozhodnutí o registraci, a právnická a fyzická osoba uvedená v § 84 odst. 5 zákona o sociálních službách (poskytování sociálních služeb ve zdravotnických zařízeních lůžkové péče).</w:t>
            </w:r>
          </w:p>
        </w:tc>
      </w:tr>
      <w:tr w:rsidR="005B2CA8" w:rsidRPr="00DC0603" w:rsidTr="006971A1">
        <w:tc>
          <w:tcPr>
            <w:tcW w:w="1842" w:type="dxa"/>
          </w:tcPr>
          <w:p w:rsidR="005B2CA8" w:rsidRPr="00DC0603" w:rsidRDefault="005B2CA8" w:rsidP="006971A1">
            <w:pPr>
              <w:spacing w:before="120" w:after="120" w:line="240" w:lineRule="auto"/>
              <w:jc w:val="both"/>
              <w:rPr>
                <w:rFonts w:ascii="Times New Roman" w:hAnsi="Times New Roman"/>
              </w:rPr>
            </w:pPr>
            <w:r w:rsidRPr="00DC0603">
              <w:rPr>
                <w:rFonts w:ascii="Times New Roman" w:hAnsi="Times New Roman"/>
              </w:rPr>
              <w:t>Žadatel</w:t>
            </w:r>
          </w:p>
        </w:tc>
        <w:tc>
          <w:tcPr>
            <w:tcW w:w="6836" w:type="dxa"/>
          </w:tcPr>
          <w:p w:rsidR="005B2CA8" w:rsidRPr="00DC0603" w:rsidRDefault="005B2CA8" w:rsidP="006971A1">
            <w:pPr>
              <w:autoSpaceDE w:val="0"/>
              <w:autoSpaceDN w:val="0"/>
              <w:adjustRightInd w:val="0"/>
              <w:spacing w:before="120" w:after="120" w:line="240" w:lineRule="auto"/>
              <w:jc w:val="both"/>
              <w:rPr>
                <w:rFonts w:ascii="Times New Roman" w:hAnsi="Times New Roman"/>
                <w:color w:val="000000"/>
              </w:rPr>
            </w:pPr>
            <w:r w:rsidRPr="00DC0603">
              <w:rPr>
                <w:rFonts w:ascii="Times New Roman" w:hAnsi="Times New Roman"/>
                <w:color w:val="000000"/>
              </w:rPr>
              <w:t>Poskytovatel sociální služby, který splňuj</w:t>
            </w:r>
            <w:r w:rsidR="00B23821">
              <w:rPr>
                <w:rFonts w:ascii="Times New Roman" w:hAnsi="Times New Roman"/>
                <w:color w:val="000000"/>
              </w:rPr>
              <w:t>e podmínky pro podání žádosti a </w:t>
            </w:r>
            <w:r w:rsidRPr="00DC0603">
              <w:rPr>
                <w:rFonts w:ascii="Times New Roman" w:hAnsi="Times New Roman"/>
                <w:color w:val="000000"/>
              </w:rPr>
              <w:t xml:space="preserve">podáním žádosti se uchází o finanční podporu formou dotace na sociální službu od kraje </w:t>
            </w:r>
          </w:p>
        </w:tc>
      </w:tr>
      <w:tr w:rsidR="005B2CA8" w:rsidRPr="00DC0603" w:rsidTr="006971A1">
        <w:tc>
          <w:tcPr>
            <w:tcW w:w="1842" w:type="dxa"/>
          </w:tcPr>
          <w:p w:rsidR="005B2CA8" w:rsidRPr="00DC0603" w:rsidRDefault="005B2CA8" w:rsidP="006971A1">
            <w:pPr>
              <w:spacing w:before="120" w:after="120" w:line="240" w:lineRule="auto"/>
              <w:jc w:val="both"/>
              <w:rPr>
                <w:rFonts w:ascii="Times New Roman" w:hAnsi="Times New Roman"/>
              </w:rPr>
            </w:pPr>
            <w:r w:rsidRPr="00DC0603">
              <w:rPr>
                <w:rFonts w:ascii="Times New Roman" w:hAnsi="Times New Roman"/>
              </w:rPr>
              <w:t>Poskytovatel podpory</w:t>
            </w:r>
          </w:p>
        </w:tc>
        <w:tc>
          <w:tcPr>
            <w:tcW w:w="6836" w:type="dxa"/>
          </w:tcPr>
          <w:p w:rsidR="005B2CA8" w:rsidRPr="00DC0603" w:rsidRDefault="005B2CA8" w:rsidP="006971A1">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Kraj, který poskytuje žadateli finanční podporu na sociální službu formou dotace, vyhlašuje a určuje podmínky pro</w:t>
            </w:r>
            <w:r w:rsidR="000C1CA1">
              <w:rPr>
                <w:rFonts w:ascii="Times New Roman" w:hAnsi="Times New Roman" w:cs="Times New Roman"/>
                <w:sz w:val="22"/>
                <w:szCs w:val="22"/>
              </w:rPr>
              <w:t xml:space="preserve"> její poskytování a rozhoduje o </w:t>
            </w:r>
            <w:r w:rsidRPr="00DC0603">
              <w:rPr>
                <w:rFonts w:ascii="Times New Roman" w:hAnsi="Times New Roman" w:cs="Times New Roman"/>
                <w:sz w:val="22"/>
                <w:szCs w:val="22"/>
              </w:rPr>
              <w:t xml:space="preserve">účelu jejich vynakládání. V jeho rámci plní příslušné úkoly a funkce Odbor sociálních věcí Krajského úřadu kraje. </w:t>
            </w:r>
          </w:p>
        </w:tc>
      </w:tr>
      <w:tr w:rsidR="005B2CA8" w:rsidRPr="00DC0603" w:rsidTr="006971A1">
        <w:tc>
          <w:tcPr>
            <w:tcW w:w="1842" w:type="dxa"/>
          </w:tcPr>
          <w:p w:rsidR="005B2CA8" w:rsidRPr="00DC0603" w:rsidRDefault="005B2CA8" w:rsidP="006971A1">
            <w:pPr>
              <w:spacing w:before="120" w:after="120" w:line="240" w:lineRule="auto"/>
              <w:jc w:val="both"/>
              <w:rPr>
                <w:rFonts w:ascii="Times New Roman" w:hAnsi="Times New Roman"/>
              </w:rPr>
            </w:pPr>
            <w:r w:rsidRPr="00DC0603">
              <w:rPr>
                <w:rFonts w:ascii="Times New Roman" w:hAnsi="Times New Roman"/>
              </w:rPr>
              <w:t>Příjemce</w:t>
            </w:r>
          </w:p>
        </w:tc>
        <w:tc>
          <w:tcPr>
            <w:tcW w:w="6836" w:type="dxa"/>
          </w:tcPr>
          <w:p w:rsidR="005B2CA8" w:rsidRPr="00DC0603" w:rsidRDefault="005B2CA8" w:rsidP="006971A1">
            <w:pPr>
              <w:autoSpaceDE w:val="0"/>
              <w:autoSpaceDN w:val="0"/>
              <w:adjustRightInd w:val="0"/>
              <w:spacing w:before="120" w:after="120" w:line="240" w:lineRule="auto"/>
              <w:jc w:val="both"/>
              <w:rPr>
                <w:rFonts w:ascii="Times New Roman" w:hAnsi="Times New Roman"/>
              </w:rPr>
            </w:pPr>
            <w:r w:rsidRPr="00DC0603">
              <w:rPr>
                <w:rFonts w:ascii="Times New Roman" w:hAnsi="Times New Roman"/>
                <w:color w:val="000000"/>
              </w:rPr>
              <w:t>Poskytovatel sociální služby, v jehož prospěch bylo o poskytnutí dotace na sociální službu po</w:t>
            </w:r>
            <w:r w:rsidR="000C1CA1">
              <w:rPr>
                <w:rFonts w:ascii="Times New Roman" w:hAnsi="Times New Roman"/>
                <w:color w:val="000000"/>
              </w:rPr>
              <w:t>skytovatelem podpory rozhodnuto.</w:t>
            </w:r>
          </w:p>
        </w:tc>
      </w:tr>
      <w:tr w:rsidR="005B2CA8" w:rsidRPr="00DC0603" w:rsidTr="006971A1">
        <w:tc>
          <w:tcPr>
            <w:tcW w:w="1842" w:type="dxa"/>
          </w:tcPr>
          <w:p w:rsidR="005B2CA8" w:rsidRPr="00DC0603" w:rsidRDefault="005B2CA8" w:rsidP="006971A1">
            <w:pPr>
              <w:spacing w:before="120" w:after="120" w:line="240" w:lineRule="auto"/>
              <w:jc w:val="both"/>
              <w:rPr>
                <w:rFonts w:ascii="Times New Roman" w:hAnsi="Times New Roman"/>
              </w:rPr>
            </w:pPr>
            <w:r w:rsidRPr="00DC0603">
              <w:rPr>
                <w:rFonts w:ascii="Times New Roman" w:hAnsi="Times New Roman"/>
              </w:rPr>
              <w:t>Řízení k poskytnutí dotace</w:t>
            </w:r>
          </w:p>
        </w:tc>
        <w:tc>
          <w:tcPr>
            <w:tcW w:w="6836" w:type="dxa"/>
          </w:tcPr>
          <w:p w:rsidR="005B2CA8" w:rsidRPr="00DC0603" w:rsidRDefault="005B2CA8" w:rsidP="006971A1">
            <w:pPr>
              <w:spacing w:before="120" w:after="120" w:line="240" w:lineRule="auto"/>
              <w:jc w:val="both"/>
              <w:rPr>
                <w:rFonts w:ascii="Times New Roman" w:hAnsi="Times New Roman"/>
              </w:rPr>
            </w:pPr>
            <w:r w:rsidRPr="00DC0603">
              <w:rPr>
                <w:rFonts w:ascii="Times New Roman" w:hAnsi="Times New Roman"/>
              </w:rPr>
              <w:t>Řízení k poskytnutí dotace formou dotace/příspěvku na sociální služby, které je nastaveno v souladu s Rozhodnutím komise ze dne 20. prosince 2011 o použití čl. 106 odst. 2 Smlouvy o fungování Evropské unie na státní podporu ve formě dotace za závazek veřejné služby udělené určitým podnikům pověřeným poskytováním služeb obecného hospodářského záj</w:t>
            </w:r>
            <w:r w:rsidR="000C1CA1">
              <w:rPr>
                <w:rFonts w:ascii="Times New Roman" w:hAnsi="Times New Roman"/>
              </w:rPr>
              <w:t>mu (dále jen „Rozhodnutí SGEI“).</w:t>
            </w:r>
          </w:p>
        </w:tc>
      </w:tr>
      <w:tr w:rsidR="005B2CA8" w:rsidRPr="00DC0603" w:rsidTr="006971A1">
        <w:tc>
          <w:tcPr>
            <w:tcW w:w="1842" w:type="dxa"/>
          </w:tcPr>
          <w:p w:rsidR="005B2CA8" w:rsidRPr="00DC0603" w:rsidRDefault="000C1CA1" w:rsidP="006971A1">
            <w:pPr>
              <w:spacing w:before="120" w:after="120" w:line="240" w:lineRule="auto"/>
              <w:jc w:val="both"/>
              <w:rPr>
                <w:rFonts w:ascii="Times New Roman" w:hAnsi="Times New Roman"/>
              </w:rPr>
            </w:pPr>
            <w:r>
              <w:rPr>
                <w:rFonts w:ascii="Times New Roman" w:hAnsi="Times New Roman"/>
              </w:rPr>
              <w:t>Finanční podpora/</w:t>
            </w:r>
            <w:r w:rsidR="005B2CA8" w:rsidRPr="00DC0603">
              <w:rPr>
                <w:rFonts w:ascii="Times New Roman" w:hAnsi="Times New Roman"/>
              </w:rPr>
              <w:t>Dotace</w:t>
            </w:r>
          </w:p>
        </w:tc>
        <w:tc>
          <w:tcPr>
            <w:tcW w:w="6836" w:type="dxa"/>
          </w:tcPr>
          <w:p w:rsidR="005B2CA8" w:rsidRPr="00DC0603" w:rsidRDefault="005B2CA8" w:rsidP="006971A1">
            <w:pPr>
              <w:spacing w:before="120" w:after="120" w:line="240" w:lineRule="auto"/>
              <w:jc w:val="both"/>
              <w:rPr>
                <w:rFonts w:ascii="Times New Roman" w:hAnsi="Times New Roman"/>
              </w:rPr>
            </w:pPr>
            <w:r w:rsidRPr="00DC0603">
              <w:rPr>
                <w:rFonts w:ascii="Times New Roman" w:hAnsi="Times New Roman"/>
              </w:rPr>
              <w:t>Finanční podpora</w:t>
            </w:r>
            <w:r w:rsidR="000C1CA1">
              <w:rPr>
                <w:rFonts w:ascii="Times New Roman" w:hAnsi="Times New Roman"/>
              </w:rPr>
              <w:t>/dotace</w:t>
            </w:r>
            <w:r w:rsidRPr="00DC0603">
              <w:rPr>
                <w:rFonts w:ascii="Times New Roman" w:hAnsi="Times New Roman"/>
              </w:rPr>
              <w:t xml:space="preserve"> na sociální služby stanovená způsobem výpočtu v souladu s Rozhodnutím SGEI.</w:t>
            </w:r>
          </w:p>
          <w:p w:rsidR="005B2CA8" w:rsidRPr="00DC0603" w:rsidRDefault="005B2CA8" w:rsidP="006971A1">
            <w:pPr>
              <w:spacing w:before="120" w:after="120" w:line="240" w:lineRule="auto"/>
              <w:jc w:val="both"/>
              <w:rPr>
                <w:rFonts w:ascii="Times New Roman" w:hAnsi="Times New Roman"/>
                <w:i/>
              </w:rPr>
            </w:pPr>
          </w:p>
        </w:tc>
      </w:tr>
      <w:tr w:rsidR="000C1CA1" w:rsidRPr="00DC0603" w:rsidTr="006971A1">
        <w:tc>
          <w:tcPr>
            <w:tcW w:w="1842" w:type="dxa"/>
          </w:tcPr>
          <w:p w:rsidR="000C1CA1" w:rsidRPr="00DC0603" w:rsidRDefault="000C1CA1" w:rsidP="00177A63">
            <w:pPr>
              <w:spacing w:before="120" w:after="120" w:line="240" w:lineRule="auto"/>
              <w:jc w:val="both"/>
              <w:rPr>
                <w:rFonts w:ascii="Times New Roman" w:hAnsi="Times New Roman"/>
              </w:rPr>
            </w:pPr>
          </w:p>
        </w:tc>
        <w:tc>
          <w:tcPr>
            <w:tcW w:w="6836" w:type="dxa"/>
          </w:tcPr>
          <w:p w:rsidR="000C1CA1" w:rsidRPr="00DC0603" w:rsidRDefault="000C1CA1" w:rsidP="006971A1">
            <w:pPr>
              <w:spacing w:before="120" w:after="120" w:line="240" w:lineRule="auto"/>
              <w:jc w:val="both"/>
              <w:rPr>
                <w:rFonts w:ascii="Times New Roman" w:hAnsi="Times New Roman"/>
              </w:rPr>
            </w:pPr>
          </w:p>
        </w:tc>
      </w:tr>
      <w:tr w:rsidR="000C1CA1" w:rsidRPr="00DC0603" w:rsidTr="006971A1">
        <w:tc>
          <w:tcPr>
            <w:tcW w:w="1842" w:type="dxa"/>
          </w:tcPr>
          <w:p w:rsidR="000C1CA1" w:rsidRPr="00DC0603" w:rsidRDefault="000C1CA1" w:rsidP="006971A1">
            <w:pPr>
              <w:spacing w:before="120" w:after="120" w:line="240" w:lineRule="auto"/>
              <w:jc w:val="both"/>
              <w:rPr>
                <w:rFonts w:ascii="Times New Roman" w:hAnsi="Times New Roman"/>
              </w:rPr>
            </w:pPr>
          </w:p>
        </w:tc>
        <w:tc>
          <w:tcPr>
            <w:tcW w:w="6836" w:type="dxa"/>
          </w:tcPr>
          <w:p w:rsidR="000C1CA1" w:rsidRPr="00DC0603" w:rsidRDefault="000C1CA1" w:rsidP="006971A1">
            <w:pPr>
              <w:spacing w:before="120" w:after="120" w:line="240" w:lineRule="auto"/>
              <w:jc w:val="both"/>
              <w:rPr>
                <w:rFonts w:ascii="Times New Roman" w:hAnsi="Times New Roman"/>
              </w:rPr>
            </w:pPr>
          </w:p>
        </w:tc>
      </w:tr>
    </w:tbl>
    <w:p w:rsidR="005B2CA8" w:rsidRPr="00DC0603" w:rsidRDefault="005B2CA8" w:rsidP="005B2CA8">
      <w:pPr>
        <w:pStyle w:val="prukaadatel"/>
        <w:numPr>
          <w:ilvl w:val="0"/>
          <w:numId w:val="0"/>
        </w:numPr>
        <w:ind w:left="1080" w:hanging="360"/>
        <w:rPr>
          <w:rFonts w:ascii="Times New Roman" w:hAnsi="Times New Roman" w:cs="Times New Roman"/>
        </w:rPr>
      </w:pPr>
    </w:p>
    <w:p w:rsidR="005B2CA8" w:rsidRPr="00DC0603" w:rsidRDefault="005B2CA8" w:rsidP="005B2CA8">
      <w:pPr>
        <w:pStyle w:val="prukaadatel"/>
        <w:numPr>
          <w:ilvl w:val="0"/>
          <w:numId w:val="0"/>
        </w:numPr>
        <w:ind w:left="357"/>
        <w:rPr>
          <w:rFonts w:ascii="Times New Roman" w:hAnsi="Times New Roman" w:cs="Times New Roman"/>
        </w:rPr>
      </w:pPr>
    </w:p>
    <w:p w:rsidR="005B2CA8" w:rsidRPr="00DC0603" w:rsidRDefault="005B2CA8" w:rsidP="005B2CA8">
      <w:pPr>
        <w:rPr>
          <w:rFonts w:ascii="Times New Roman" w:hAnsi="Times New Roman"/>
          <w:b/>
          <w:bCs/>
          <w:sz w:val="24"/>
          <w:szCs w:val="28"/>
        </w:rPr>
      </w:pPr>
      <w:r w:rsidRPr="00DC0603">
        <w:rPr>
          <w:rFonts w:ascii="Times New Roman" w:hAnsi="Times New Roman"/>
        </w:rPr>
        <w:br w:type="page"/>
      </w:r>
      <w:bookmarkStart w:id="14" w:name="_Toc355010674"/>
    </w:p>
    <w:p w:rsidR="005B2CA8" w:rsidRPr="00DC0603" w:rsidRDefault="005B2CA8" w:rsidP="00D8758E">
      <w:pPr>
        <w:pStyle w:val="Nadpis1"/>
        <w:numPr>
          <w:ilvl w:val="0"/>
          <w:numId w:val="38"/>
        </w:numPr>
        <w:spacing w:after="120" w:line="276" w:lineRule="auto"/>
        <w:rPr>
          <w:rFonts w:ascii="Times New Roman" w:hAnsi="Times New Roman"/>
        </w:rPr>
      </w:pPr>
      <w:bookmarkStart w:id="15" w:name="_Toc383608285"/>
      <w:bookmarkStart w:id="16" w:name="_Toc385435864"/>
      <w:bookmarkStart w:id="17" w:name="_Toc386641577"/>
      <w:r w:rsidRPr="00DC0603">
        <w:rPr>
          <w:rFonts w:ascii="Times New Roman" w:hAnsi="Times New Roman"/>
        </w:rPr>
        <w:t>Systém finanční podpory sociálních služeb od roku 2015</w:t>
      </w:r>
      <w:bookmarkEnd w:id="14"/>
      <w:bookmarkEnd w:id="15"/>
      <w:bookmarkEnd w:id="16"/>
      <w:bookmarkEnd w:id="17"/>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Financování sociálních služeb formou dotací od roku 2015 dozná zásadní změny. Finanční podpora sociálních služeb bude v roce 2015 vycházet z úpravy obsažené v zákoně o sociálních službách (ZSS), konkrétně v §101a.</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Úprava obsažená v §101a ZSS se týká především sociálních služeb s místní a regionální působností, tj. poskytovaných na území příslušného kraje.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Doposud se o poskytování dotací na sociální služby s regionální a místní působností v kraji rozhodovalo na úrovni státu, resp. MPSV. Dotační řízení vyhlašovalo MPSV a taktéž určovalo veškeré podmínky pro poskytnutí a čerpání dotace. Taktéž o výši konkrétních dotacích na jednotlivé sociální služby fakticky rozhodovalo MPSV, přičemž administrace dotačního řízení byla rozdělena mezi MPSV a Krajský úřad kraje.</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Od roku 2015 kompetence v rozhodování o výši finanční podpory jednotlivým sociálním službám přejdou na úroveň krajů, tj. dojde k částečné decentralizaci dotačního řízení z úrovně MPSV na úroveň kraje. V tomto systému bude je i nadále zachován vliv MPSV na způsob rozdělování prostředků na krajské úrovni (např. Kraj uvádí v žádosti o dotaci mimo jiné způsob rozdělení a čerpání dotace, který je předmětem hodnocení ze strany MPSV, žádost kraje podléhá schválení MPSV. Kraj plní informační povinnosti při rozdělování dotací vůči MPSV.).</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Podpora jednotlivých sociálních služeb (a její výše) na území kraje bude tedy v kompetenci kraje, přičemž kraj při rozhodování o podpoře jednotlivých služeb musí vycházet ze Střednědobého plánu rozvoje sociálních služeb kraje.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Kraj o podpoře jednotlivých služeb bude rozhodovat v samostatné působnosti v souladu se zákonem č. 250/2000 Sb., o rozpočtových pravidlech územních rozpočtů, ve znění pozdějších předpisů, a zákonem č. 129/2000 Sb., o krajích (krajské zřízení), ve znění pozdějších předpisů.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b/>
        </w:rPr>
        <w:t>Účel dotace poskytované Ministerstvem práce a sociálních věcí kraji</w:t>
      </w:r>
      <w:r w:rsidRPr="00DC0603">
        <w:rPr>
          <w:rFonts w:ascii="Times New Roman" w:hAnsi="Times New Roman"/>
        </w:rPr>
        <w:t xml:space="preserve"> je možné na základě příslušných ustanovení  zákona o sociálních službách vymezit následovně: </w:t>
      </w:r>
    </w:p>
    <w:p w:rsidR="005B2CA8" w:rsidRPr="00DC0603" w:rsidRDefault="005B2CA8" w:rsidP="00D8758E">
      <w:pPr>
        <w:pStyle w:val="Odstavecseseznamem"/>
        <w:numPr>
          <w:ilvl w:val="0"/>
          <w:numId w:val="40"/>
        </w:numPr>
        <w:spacing w:before="120" w:after="120" w:line="240" w:lineRule="auto"/>
        <w:jc w:val="both"/>
        <w:rPr>
          <w:rFonts w:ascii="Times New Roman" w:hAnsi="Times New Roman"/>
        </w:rPr>
      </w:pPr>
      <w:r w:rsidRPr="00DC0603">
        <w:rPr>
          <w:rFonts w:ascii="Times New Roman" w:hAnsi="Times New Roman"/>
        </w:rPr>
        <w:t>dotace je účelově určena na financování běžných výdajů souvisejících s poskytováním základních druhů a forem sociálních služeb v rozsahu stanoveném základními činnostmi u jednotlivých druhů sociálních služeb,</w:t>
      </w:r>
    </w:p>
    <w:p w:rsidR="005B2CA8" w:rsidRPr="00DC0603" w:rsidRDefault="005B2CA8" w:rsidP="00D8758E">
      <w:pPr>
        <w:pStyle w:val="Odstavecseseznamem"/>
        <w:numPr>
          <w:ilvl w:val="0"/>
          <w:numId w:val="40"/>
        </w:numPr>
        <w:spacing w:before="120" w:after="120" w:line="240" w:lineRule="auto"/>
        <w:jc w:val="both"/>
        <w:rPr>
          <w:rFonts w:ascii="Times New Roman" w:hAnsi="Times New Roman"/>
        </w:rPr>
      </w:pPr>
      <w:r w:rsidRPr="00DC0603">
        <w:rPr>
          <w:rFonts w:ascii="Times New Roman" w:hAnsi="Times New Roman"/>
        </w:rPr>
        <w:t>dotace může být poskytnuta pouze na služby zapsané v registru poskytovatelů sociálních služeb, které jsou součástí krajské sítě sociálních služeb (jsou poskytovány v souladu se střednědobým plánem rozvoje sociálních služeb kraje).</w:t>
      </w:r>
    </w:p>
    <w:p w:rsidR="005B2CA8" w:rsidRPr="00DC0603" w:rsidRDefault="005B2CA8" w:rsidP="005B2CA8">
      <w:pPr>
        <w:spacing w:before="120" w:after="120" w:line="240" w:lineRule="auto"/>
        <w:jc w:val="both"/>
        <w:rPr>
          <w:rFonts w:ascii="Times New Roman" w:hAnsi="Times New Roman"/>
        </w:rPr>
      </w:pPr>
    </w:p>
    <w:p w:rsidR="005B2CA8" w:rsidRPr="00DC0603" w:rsidRDefault="005B2CA8" w:rsidP="005B2CA8">
      <w:pPr>
        <w:pStyle w:val="Default"/>
        <w:jc w:val="both"/>
        <w:rPr>
          <w:rFonts w:ascii="Times New Roman" w:hAnsi="Times New Roman" w:cs="Times New Roman"/>
          <w:color w:val="auto"/>
          <w:sz w:val="22"/>
          <w:szCs w:val="22"/>
        </w:rPr>
      </w:pPr>
      <w:r w:rsidRPr="00DC0603">
        <w:rPr>
          <w:rFonts w:ascii="Times New Roman" w:hAnsi="Times New Roman" w:cs="Times New Roman"/>
          <w:color w:val="auto"/>
          <w:sz w:val="22"/>
          <w:szCs w:val="22"/>
        </w:rPr>
        <w:t>V následujícím schématu je znázorněn systém financování sociálních služeb s regionální/místní působností od roku 2015.</w:t>
      </w:r>
      <w:r w:rsidRPr="00DC0603">
        <w:rPr>
          <w:rFonts w:ascii="Times New Roman" w:hAnsi="Times New Roman" w:cs="Times New Roman"/>
          <w:color w:val="auto"/>
          <w:sz w:val="22"/>
          <w:szCs w:val="22"/>
        </w:rPr>
        <w:br w:type="page"/>
      </w: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b/>
          <w:sz w:val="24"/>
          <w:szCs w:val="24"/>
        </w:rPr>
      </w:pPr>
      <w:r w:rsidRPr="00DC0603">
        <w:rPr>
          <w:rFonts w:ascii="Times New Roman" w:hAnsi="Times New Roman"/>
          <w:b/>
          <w:sz w:val="24"/>
          <w:szCs w:val="24"/>
        </w:rPr>
        <w:t>Schéma financování sociálních služeb s regionální/místní působností od roku 2015</w:t>
      </w: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r w:rsidRPr="00DC0603">
        <w:rPr>
          <w:rFonts w:ascii="Times New Roman" w:hAnsi="Times New Roman"/>
          <w:noProof/>
          <w:lang w:eastAsia="cs-CZ"/>
        </w:rPr>
        <mc:AlternateContent>
          <mc:Choice Requires="wps">
            <w:drawing>
              <wp:anchor distT="0" distB="0" distL="114300" distR="114300" simplePos="0" relativeHeight="251659264" behindDoc="0" locked="0" layoutInCell="1" allowOverlap="1" wp14:anchorId="7A59482D" wp14:editId="4E32E7E6">
                <wp:simplePos x="0" y="0"/>
                <wp:positionH relativeFrom="column">
                  <wp:posOffset>1996440</wp:posOffset>
                </wp:positionH>
                <wp:positionV relativeFrom="paragraph">
                  <wp:posOffset>2113280</wp:posOffset>
                </wp:positionV>
                <wp:extent cx="1701165" cy="669290"/>
                <wp:effectExtent l="5715" t="8255" r="7620" b="27305"/>
                <wp:wrapNone/>
                <wp:docPr id="25" name="Zaoblený 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669290"/>
                        </a:xfrm>
                        <a:prstGeom prst="roundRect">
                          <a:avLst>
                            <a:gd name="adj" fmla="val 16667"/>
                          </a:avLst>
                        </a:prstGeom>
                        <a:gradFill rotWithShape="1">
                          <a:gsLst>
                            <a:gs pos="0">
                              <a:srgbClr val="DAFDA7"/>
                            </a:gs>
                            <a:gs pos="35001">
                              <a:srgbClr val="E4FDC2"/>
                            </a:gs>
                            <a:gs pos="100000">
                              <a:srgbClr val="F5FFE6"/>
                            </a:gs>
                          </a:gsLst>
                          <a:lin ang="16200000" scaled="1"/>
                        </a:gradFill>
                        <a:ln w="9525">
                          <a:solidFill>
                            <a:srgbClr val="94B64E"/>
                          </a:solidFill>
                          <a:round/>
                          <a:headEnd/>
                          <a:tailEnd/>
                        </a:ln>
                        <a:effectLst>
                          <a:outerShdw dist="20000" dir="5400000" rotWithShape="0">
                            <a:srgbClr val="000000">
                              <a:alpha val="37999"/>
                            </a:srgbClr>
                          </a:outerShdw>
                        </a:effectLst>
                      </wps:spPr>
                      <wps:txbx>
                        <w:txbxContent>
                          <w:p w:rsidR="005A4E77" w:rsidRDefault="005A4E77" w:rsidP="005B2CA8">
                            <w:pPr>
                              <w:jc w:val="center"/>
                              <w:rPr>
                                <w:b/>
                                <w:sz w:val="28"/>
                                <w:szCs w:val="28"/>
                              </w:rPr>
                            </w:pPr>
                            <w:r>
                              <w:rPr>
                                <w:b/>
                                <w:sz w:val="28"/>
                                <w:szCs w:val="28"/>
                              </w:rPr>
                              <w:t>KRAJ</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élník 12" o:spid="_x0000_s1026" style="position:absolute;left:0;text-align:left;margin-left:157.2pt;margin-top:166.4pt;width:133.95pt;height:5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" fillcolor="#dafda7" strokecolor="#94b64e">
                <v:fill color2="#f5ffe6" rotate="t" angle="180" colors="0 #dafda7;22938f #e4fdc2;1 #f5ffe6" focus="100%" type="gradient"/>
                <v:shadow on="t" color="black" opacity="24903f" origin=",.5" offset="0,.55556mm"/>
                <v:textbox>
                  <w:txbxContent>
                    <w:p w:rsidR="005A4E77" w:rsidRDefault="005A4E77" w:rsidP="005B2CA8">
                      <w:pPr>
                        <w:jc w:val="center"/>
                        <w:rPr>
                          <w:b/>
                          <w:sz w:val="28"/>
                          <w:szCs w:val="28"/>
                        </w:rPr>
                      </w:pPr>
                      <w:r>
                        <w:rPr>
                          <w:b/>
                          <w:sz w:val="28"/>
                          <w:szCs w:val="28"/>
                        </w:rPr>
                        <w:t>KRAJ</w:t>
                      </w:r>
                    </w:p>
                  </w:txbxContent>
                </v:textbox>
              </v:roundrect>
            </w:pict>
          </mc:Fallback>
        </mc:AlternateContent>
      </w:r>
      <w:r w:rsidRPr="00DC0603">
        <w:rPr>
          <w:rFonts w:ascii="Times New Roman" w:hAnsi="Times New Roman"/>
          <w:noProof/>
          <w:lang w:eastAsia="cs-CZ"/>
        </w:rPr>
        <mc:AlternateContent>
          <mc:Choice Requires="wps">
            <w:drawing>
              <wp:anchor distT="0" distB="0" distL="114300" distR="114300" simplePos="0" relativeHeight="251660288" behindDoc="0" locked="0" layoutInCell="1" allowOverlap="1" wp14:anchorId="11F73EA5" wp14:editId="552AFC7C">
                <wp:simplePos x="0" y="0"/>
                <wp:positionH relativeFrom="column">
                  <wp:posOffset>2063115</wp:posOffset>
                </wp:positionH>
                <wp:positionV relativeFrom="paragraph">
                  <wp:posOffset>34290</wp:posOffset>
                </wp:positionV>
                <wp:extent cx="1701165" cy="669290"/>
                <wp:effectExtent l="5715" t="5715" r="7620" b="20320"/>
                <wp:wrapNone/>
                <wp:docPr id="24" name="Zaoblený 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669290"/>
                        </a:xfrm>
                        <a:prstGeom prst="roundRect">
                          <a:avLst>
                            <a:gd name="adj" fmla="val 16667"/>
                          </a:avLst>
                        </a:prstGeom>
                        <a:gradFill rotWithShape="1">
                          <a:gsLst>
                            <a:gs pos="0">
                              <a:srgbClr val="9EEAFF"/>
                            </a:gs>
                            <a:gs pos="35001">
                              <a:srgbClr val="BBEFFF"/>
                            </a:gs>
                            <a:gs pos="100000">
                              <a:srgbClr val="E4F9FF"/>
                            </a:gs>
                          </a:gsLst>
                          <a:lin ang="16200000" scaled="1"/>
                        </a:gradFill>
                        <a:ln w="9525">
                          <a:solidFill>
                            <a:srgbClr val="40A7C2"/>
                          </a:solidFill>
                          <a:round/>
                          <a:headEnd/>
                          <a:tailEnd/>
                        </a:ln>
                        <a:effectLst>
                          <a:outerShdw dist="20000" dir="5400000" rotWithShape="0">
                            <a:srgbClr val="000000">
                              <a:alpha val="37999"/>
                            </a:srgbClr>
                          </a:outerShdw>
                        </a:effectLst>
                      </wps:spPr>
                      <wps:txbx>
                        <w:txbxContent>
                          <w:p w:rsidR="005A4E77" w:rsidRDefault="005A4E77" w:rsidP="005B2CA8">
                            <w:pPr>
                              <w:jc w:val="center"/>
                              <w:rPr>
                                <w:b/>
                                <w:sz w:val="28"/>
                                <w:szCs w:val="28"/>
                              </w:rPr>
                            </w:pPr>
                            <w:r>
                              <w:rPr>
                                <w:b/>
                                <w:sz w:val="28"/>
                                <w:szCs w:val="28"/>
                              </w:rPr>
                              <w:t>STÁT (MPSV)</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élník 11" o:spid="_x0000_s1027" style="position:absolute;left:0;text-align:left;margin-left:162.45pt;margin-top:2.7pt;width:133.95pt;height:5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" fillcolor="#9eeaff" strokecolor="#40a7c2">
                <v:fill color2="#e4f9ff" rotate="t" angle="180" colors="0 #9eeaff;22938f #bbefff;1 #e4f9ff" focus="100%" type="gradient"/>
                <v:shadow on="t" color="black" opacity="24903f" origin=",.5" offset="0,.55556mm"/>
                <v:textbox>
                  <w:txbxContent>
                    <w:p w:rsidR="005A4E77" w:rsidRDefault="005A4E77" w:rsidP="005B2CA8">
                      <w:pPr>
                        <w:jc w:val="center"/>
                        <w:rPr>
                          <w:b/>
                          <w:sz w:val="28"/>
                          <w:szCs w:val="28"/>
                        </w:rPr>
                      </w:pPr>
                      <w:r>
                        <w:rPr>
                          <w:b/>
                          <w:sz w:val="28"/>
                          <w:szCs w:val="28"/>
                        </w:rPr>
                        <w:t>STÁT (MPSV)</w:t>
                      </w:r>
                    </w:p>
                  </w:txbxContent>
                </v:textbox>
              </v:roundrect>
            </w:pict>
          </mc:Fallback>
        </mc:AlternateContent>
      </w:r>
      <w:r w:rsidRPr="00DC0603">
        <w:rPr>
          <w:rFonts w:ascii="Times New Roman" w:hAnsi="Times New Roman"/>
          <w:noProof/>
          <w:lang w:eastAsia="cs-CZ"/>
        </w:rPr>
        <mc:AlternateContent>
          <mc:Choice Requires="wps">
            <w:drawing>
              <wp:anchor distT="0" distB="0" distL="114300" distR="114300" simplePos="0" relativeHeight="251667456" behindDoc="0" locked="0" layoutInCell="1" allowOverlap="1" wp14:anchorId="6D24F1E4" wp14:editId="3D60B7A8">
                <wp:simplePos x="0" y="0"/>
                <wp:positionH relativeFrom="column">
                  <wp:posOffset>1409065</wp:posOffset>
                </wp:positionH>
                <wp:positionV relativeFrom="paragraph">
                  <wp:posOffset>474345</wp:posOffset>
                </wp:positionV>
                <wp:extent cx="345440" cy="2656840"/>
                <wp:effectExtent l="732790" t="0" r="788670" b="0"/>
                <wp:wrapNone/>
                <wp:docPr id="23" name="Šipka dolů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76137">
                          <a:off x="0" y="0"/>
                          <a:ext cx="345440" cy="2656840"/>
                        </a:xfrm>
                        <a:prstGeom prst="downArrow">
                          <a:avLst>
                            <a:gd name="adj1" fmla="val 50000"/>
                            <a:gd name="adj2" fmla="val 50028"/>
                          </a:avLst>
                        </a:prstGeom>
                        <a:gradFill rotWithShape="1">
                          <a:gsLst>
                            <a:gs pos="0">
                              <a:srgbClr val="9EEAFF"/>
                            </a:gs>
                            <a:gs pos="35001">
                              <a:srgbClr val="BBEFFF"/>
                            </a:gs>
                            <a:gs pos="100000">
                              <a:srgbClr val="E4F9FF"/>
                            </a:gs>
                          </a:gsLst>
                          <a:lin ang="16200000" scaled="1"/>
                        </a:gradFill>
                        <a:ln w="9525">
                          <a:solidFill>
                            <a:srgbClr val="40A7C2"/>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Šipka dolů 23" o:spid="_x0000_s1026" type="#_x0000_t67" style="position:absolute;margin-left:110.95pt;margin-top:37.35pt;width:27.2pt;height:209.2pt;rotation:2704602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" adj="20195" fillcolor="#9eeaff" strokecolor="#40a7c2">
                <v:fill color2="#e4f9ff" rotate="t" angle="180" colors="0 #9eeaff;22938f #bbefff;1 #e4f9ff" focus="100%" type="gradient"/>
                <v:shadow on="t" color="black" opacity="24903f" origin=",.5" offset="0,.55556mm"/>
              </v:shape>
            </w:pict>
          </mc:Fallback>
        </mc:AlternateContent>
      </w:r>
      <w:r w:rsidRPr="00DC0603">
        <w:rPr>
          <w:rFonts w:ascii="Times New Roman" w:hAnsi="Times New Roman"/>
          <w:noProof/>
          <w:lang w:eastAsia="cs-CZ"/>
        </w:rPr>
        <mc:AlternateContent>
          <mc:Choice Requires="wps">
            <w:drawing>
              <wp:anchor distT="0" distB="0" distL="114300" distR="114300" simplePos="0" relativeHeight="251661312" behindDoc="0" locked="0" layoutInCell="1" allowOverlap="1" wp14:anchorId="42727D60" wp14:editId="3D40A172">
                <wp:simplePos x="0" y="0"/>
                <wp:positionH relativeFrom="column">
                  <wp:posOffset>2917190</wp:posOffset>
                </wp:positionH>
                <wp:positionV relativeFrom="paragraph">
                  <wp:posOffset>956310</wp:posOffset>
                </wp:positionV>
                <wp:extent cx="1339850" cy="956945"/>
                <wp:effectExtent l="12065" t="13335" r="10160" b="10795"/>
                <wp:wrapNone/>
                <wp:docPr id="22"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956945"/>
                        </a:xfrm>
                        <a:prstGeom prst="rect">
                          <a:avLst/>
                        </a:prstGeom>
                        <a:solidFill>
                          <a:srgbClr val="FFFFFF">
                            <a:alpha val="0"/>
                          </a:srgbClr>
                        </a:solidFill>
                        <a:ln w="0">
                          <a:solidFill>
                            <a:srgbClr val="FFFFFF"/>
                          </a:solidFill>
                          <a:miter lim="800000"/>
                          <a:headEnd/>
                          <a:tailEnd/>
                        </a:ln>
                      </wps:spPr>
                      <wps:txbx>
                        <w:txbxContent>
                          <w:p w:rsidR="005A4E77" w:rsidRDefault="005A4E77" w:rsidP="005B2CA8">
                            <w:pPr>
                              <w:jc w:val="center"/>
                              <w:rPr>
                                <w:b/>
                                <w:sz w:val="24"/>
                                <w:szCs w:val="24"/>
                              </w:rPr>
                            </w:pPr>
                            <w:r>
                              <w:rPr>
                                <w:b/>
                                <w:sz w:val="24"/>
                                <w:szCs w:val="24"/>
                              </w:rPr>
                              <w:t>účelová dotace na zajištění služeb v kraji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bdélník 24" o:spid="_x0000_s1028" style="position:absolute;left:0;text-align:left;margin-left:229.7pt;margin-top:75.3pt;width:105.5pt;height:7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" strokecolor="white" strokeweight="0">
                <v:fill opacity="0"/>
                <v:textbox>
                  <w:txbxContent>
                    <w:p w:rsidR="005A4E77" w:rsidRDefault="005A4E77" w:rsidP="005B2CA8">
                      <w:pPr>
                        <w:jc w:val="center"/>
                        <w:rPr>
                          <w:b/>
                          <w:sz w:val="24"/>
                          <w:szCs w:val="24"/>
                        </w:rPr>
                      </w:pPr>
                      <w:r>
                        <w:rPr>
                          <w:b/>
                          <w:sz w:val="24"/>
                          <w:szCs w:val="24"/>
                        </w:rPr>
                        <w:t>účelová dotace na zajištění služeb v kraji</w:t>
                      </w:r>
                    </w:p>
                  </w:txbxContent>
                </v:textbox>
              </v:rect>
            </w:pict>
          </mc:Fallback>
        </mc:AlternateContent>
      </w:r>
      <w:r w:rsidRPr="00DC0603">
        <w:rPr>
          <w:rFonts w:ascii="Times New Roman" w:hAnsi="Times New Roman"/>
          <w:noProof/>
          <w:lang w:eastAsia="cs-CZ"/>
        </w:rPr>
        <mc:AlternateContent>
          <mc:Choice Requires="wps">
            <w:drawing>
              <wp:anchor distT="0" distB="0" distL="114300" distR="114300" simplePos="0" relativeHeight="251668480" behindDoc="0" locked="0" layoutInCell="1" allowOverlap="1" wp14:anchorId="737E5685" wp14:editId="50CA30CA">
                <wp:simplePos x="0" y="0"/>
                <wp:positionH relativeFrom="column">
                  <wp:posOffset>2656205</wp:posOffset>
                </wp:positionH>
                <wp:positionV relativeFrom="paragraph">
                  <wp:posOffset>803910</wp:posOffset>
                </wp:positionV>
                <wp:extent cx="345440" cy="1148080"/>
                <wp:effectExtent l="17780" t="13335" r="17780" b="29210"/>
                <wp:wrapNone/>
                <wp:docPr id="21" name="Šipka dolů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440" cy="1148080"/>
                        </a:xfrm>
                        <a:prstGeom prst="downArrow">
                          <a:avLst>
                            <a:gd name="adj1" fmla="val 50000"/>
                            <a:gd name="adj2" fmla="val 50007"/>
                          </a:avLst>
                        </a:prstGeom>
                        <a:gradFill rotWithShape="1">
                          <a:gsLst>
                            <a:gs pos="0">
                              <a:srgbClr val="9EEAFF"/>
                            </a:gs>
                            <a:gs pos="35001">
                              <a:srgbClr val="BBEFFF"/>
                            </a:gs>
                            <a:gs pos="100000">
                              <a:srgbClr val="E4F9FF"/>
                            </a:gs>
                          </a:gsLst>
                          <a:lin ang="16200000" scaled="1"/>
                        </a:gradFill>
                        <a:ln w="9525">
                          <a:solidFill>
                            <a:srgbClr val="40A7C2"/>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Šipka dolů 26" o:spid="_x0000_s1026" type="#_x0000_t67" style="position:absolute;margin-left:209.15pt;margin-top:63.3pt;width:27.2pt;height:9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" adj="18350" fillcolor="#9eeaff" strokecolor="#40a7c2">
                <v:fill color2="#e4f9ff" rotate="t" angle="180" colors="0 #9eeaff;22938f #bbefff;1 #e4f9ff" focus="100%" type="gradient"/>
                <v:shadow on="t" color="black" opacity="24903f" origin=",.5" offset="0,.55556mm"/>
              </v:shape>
            </w:pict>
          </mc:Fallback>
        </mc:AlternateContent>
      </w:r>
      <w:r w:rsidRPr="00DC0603">
        <w:rPr>
          <w:rFonts w:ascii="Times New Roman" w:hAnsi="Times New Roman"/>
          <w:noProof/>
          <w:lang w:eastAsia="cs-CZ"/>
        </w:rPr>
        <mc:AlternateContent>
          <mc:Choice Requires="wps">
            <w:drawing>
              <wp:anchor distT="0" distB="0" distL="114300" distR="114300" simplePos="0" relativeHeight="251662336" behindDoc="0" locked="0" layoutInCell="1" allowOverlap="1" wp14:anchorId="77BE949D" wp14:editId="65584611">
                <wp:simplePos x="0" y="0"/>
                <wp:positionH relativeFrom="column">
                  <wp:posOffset>399415</wp:posOffset>
                </wp:positionH>
                <wp:positionV relativeFrom="paragraph">
                  <wp:posOffset>1188720</wp:posOffset>
                </wp:positionV>
                <wp:extent cx="1339215" cy="956310"/>
                <wp:effectExtent l="8890" t="7620" r="13970" b="7620"/>
                <wp:wrapNone/>
                <wp:docPr id="20" name="Obdélní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956310"/>
                        </a:xfrm>
                        <a:prstGeom prst="rect">
                          <a:avLst/>
                        </a:prstGeom>
                        <a:solidFill>
                          <a:srgbClr val="FFFFFF">
                            <a:alpha val="0"/>
                          </a:srgbClr>
                        </a:solidFill>
                        <a:ln w="0">
                          <a:solidFill>
                            <a:srgbClr val="FFFFFF"/>
                          </a:solidFill>
                          <a:miter lim="800000"/>
                          <a:headEnd/>
                          <a:tailEnd/>
                        </a:ln>
                      </wps:spPr>
                      <wps:txbx>
                        <w:txbxContent>
                          <w:p w:rsidR="005A4E77" w:rsidRDefault="005A4E77" w:rsidP="005B2CA8">
                            <w:pPr>
                              <w:jc w:val="center"/>
                              <w:rPr>
                                <w:b/>
                                <w:sz w:val="24"/>
                                <w:szCs w:val="24"/>
                              </w:rPr>
                            </w:pPr>
                            <w:r>
                              <w:rPr>
                                <w:b/>
                                <w:sz w:val="24"/>
                                <w:szCs w:val="24"/>
                              </w:rPr>
                              <w:t>příspěvek na péči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bdélník 28" o:spid="_x0000_s1029" style="position:absolute;left:0;text-align:left;margin-left:31.45pt;margin-top:93.6pt;width:105.45pt;height:7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" strokecolor="white" strokeweight="0">
                <v:fill opacity="0"/>
                <v:textbox>
                  <w:txbxContent>
                    <w:p w:rsidR="005A4E77" w:rsidRDefault="005A4E77" w:rsidP="005B2CA8">
                      <w:pPr>
                        <w:jc w:val="center"/>
                        <w:rPr>
                          <w:b/>
                          <w:sz w:val="24"/>
                          <w:szCs w:val="24"/>
                        </w:rPr>
                      </w:pPr>
                      <w:r>
                        <w:rPr>
                          <w:b/>
                          <w:sz w:val="24"/>
                          <w:szCs w:val="24"/>
                        </w:rPr>
                        <w:t>příspěvek na péči</w:t>
                      </w:r>
                    </w:p>
                  </w:txbxContent>
                </v:textbox>
              </v:rect>
            </w:pict>
          </mc:Fallback>
        </mc:AlternateContent>
      </w:r>
      <w:r w:rsidRPr="00DC0603">
        <w:rPr>
          <w:rFonts w:ascii="Times New Roman" w:hAnsi="Times New Roman"/>
          <w:noProof/>
          <w:lang w:eastAsia="cs-CZ"/>
        </w:rPr>
        <mc:AlternateContent>
          <mc:Choice Requires="wps">
            <w:drawing>
              <wp:anchor distT="0" distB="0" distL="114300" distR="114300" simplePos="0" relativeHeight="251663360" behindDoc="0" locked="0" layoutInCell="1" allowOverlap="1" wp14:anchorId="0684DDE9" wp14:editId="3241DE0E">
                <wp:simplePos x="0" y="0"/>
                <wp:positionH relativeFrom="column">
                  <wp:posOffset>4598670</wp:posOffset>
                </wp:positionH>
                <wp:positionV relativeFrom="paragraph">
                  <wp:posOffset>2873375</wp:posOffset>
                </wp:positionV>
                <wp:extent cx="1701165" cy="669290"/>
                <wp:effectExtent l="7620" t="6350" r="5715" b="29210"/>
                <wp:wrapNone/>
                <wp:docPr id="19" name="Zaoblený 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66929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5A4E77" w:rsidRDefault="005A4E77" w:rsidP="005B2CA8">
                            <w:pPr>
                              <w:jc w:val="center"/>
                              <w:rPr>
                                <w:b/>
                                <w:sz w:val="28"/>
                                <w:szCs w:val="28"/>
                              </w:rPr>
                            </w:pPr>
                            <w:r>
                              <w:rPr>
                                <w:b/>
                                <w:sz w:val="28"/>
                                <w:szCs w:val="28"/>
                              </w:rPr>
                              <w:t>OBEC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élník 10" o:spid="_x0000_s1030" style="position:absolute;left:0;text-align:left;margin-left:362.1pt;margin-top:226.25pt;width:133.95pt;height:5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" fillcolor="#ffa2a1" strokecolor="#bc4542">
                <v:fill color2="#ffe5e5" rotate="t" angle="180" colors="0 #ffa2a1;22938f #ffbebd;1 #ffe5e5" focus="100%" type="gradient"/>
                <v:shadow on="t" color="black" opacity="24903f" origin=",.5" offset="0,.55556mm"/>
                <v:textbox>
                  <w:txbxContent>
                    <w:p w:rsidR="005A4E77" w:rsidRDefault="005A4E77" w:rsidP="005B2CA8">
                      <w:pPr>
                        <w:jc w:val="center"/>
                        <w:rPr>
                          <w:b/>
                          <w:sz w:val="28"/>
                          <w:szCs w:val="28"/>
                        </w:rPr>
                      </w:pPr>
                      <w:r>
                        <w:rPr>
                          <w:b/>
                          <w:sz w:val="28"/>
                          <w:szCs w:val="28"/>
                        </w:rPr>
                        <w:t>OBEC</w:t>
                      </w:r>
                    </w:p>
                  </w:txbxContent>
                </v:textbox>
              </v:roundrect>
            </w:pict>
          </mc:Fallback>
        </mc:AlternateContent>
      </w:r>
      <w:r w:rsidRPr="00DC0603">
        <w:rPr>
          <w:rFonts w:ascii="Times New Roman" w:hAnsi="Times New Roman"/>
          <w:noProof/>
          <w:lang w:eastAsia="cs-CZ"/>
        </w:rPr>
        <mc:AlternateContent>
          <mc:Choice Requires="wps">
            <w:drawing>
              <wp:anchor distT="0" distB="0" distL="114300" distR="114300" simplePos="0" relativeHeight="251664384" behindDoc="0" locked="0" layoutInCell="1" allowOverlap="1" wp14:anchorId="23F09196" wp14:editId="5F0DDA71">
                <wp:simplePos x="0" y="0"/>
                <wp:positionH relativeFrom="column">
                  <wp:posOffset>-318135</wp:posOffset>
                </wp:positionH>
                <wp:positionV relativeFrom="paragraph">
                  <wp:posOffset>3003550</wp:posOffset>
                </wp:positionV>
                <wp:extent cx="1701165" cy="669290"/>
                <wp:effectExtent l="5715" t="12700" r="7620" b="22860"/>
                <wp:wrapNone/>
                <wp:docPr id="18" name="Zaoblený obdélní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669290"/>
                        </a:xfrm>
                        <a:prstGeom prst="roundRect">
                          <a:avLst>
                            <a:gd name="adj" fmla="val 16667"/>
                          </a:avLst>
                        </a:prstGeom>
                        <a:gradFill rotWithShape="1">
                          <a:gsLst>
                            <a:gs pos="0">
                              <a:srgbClr val="C9B5E8"/>
                            </a:gs>
                            <a:gs pos="35001">
                              <a:srgbClr val="D9CBEE"/>
                            </a:gs>
                            <a:gs pos="100000">
                              <a:srgbClr val="F0EAF9"/>
                            </a:gs>
                          </a:gsLst>
                          <a:lin ang="16200000" scaled="1"/>
                        </a:gradFill>
                        <a:ln w="9525">
                          <a:solidFill>
                            <a:srgbClr val="795D9B"/>
                          </a:solidFill>
                          <a:round/>
                          <a:headEnd/>
                          <a:tailEnd/>
                        </a:ln>
                        <a:effectLst>
                          <a:outerShdw dist="20000" dir="5400000" rotWithShape="0">
                            <a:srgbClr val="000000">
                              <a:alpha val="37999"/>
                            </a:srgbClr>
                          </a:outerShdw>
                        </a:effectLst>
                      </wps:spPr>
                      <wps:txbx>
                        <w:txbxContent>
                          <w:p w:rsidR="005A4E77" w:rsidRDefault="005A4E77" w:rsidP="005B2CA8">
                            <w:pPr>
                              <w:jc w:val="center"/>
                              <w:rPr>
                                <w:b/>
                                <w:sz w:val="28"/>
                                <w:szCs w:val="28"/>
                              </w:rPr>
                            </w:pPr>
                            <w:r>
                              <w:rPr>
                                <w:b/>
                                <w:sz w:val="28"/>
                                <w:szCs w:val="28"/>
                              </w:rPr>
                              <w:t>uživatel sociální služby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élník 9" o:spid="_x0000_s1031" style="position:absolute;left:0;text-align:left;margin-left:-25.05pt;margin-top:236.5pt;width:133.95pt;height:5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" fillcolor="#c9b5e8" strokecolor="#795d9b">
                <v:fill color2="#f0eaf9" rotate="t" angle="180" colors="0 #c9b5e8;22938f #d9cbee;1 #f0eaf9" focus="100%" type="gradient"/>
                <v:shadow on="t" color="black" opacity="24903f" origin=",.5" offset="0,.55556mm"/>
                <v:textbox>
                  <w:txbxContent>
                    <w:p w:rsidR="005A4E77" w:rsidRDefault="005A4E77" w:rsidP="005B2CA8">
                      <w:pPr>
                        <w:jc w:val="center"/>
                        <w:rPr>
                          <w:b/>
                          <w:sz w:val="28"/>
                          <w:szCs w:val="28"/>
                        </w:rPr>
                      </w:pPr>
                      <w:r>
                        <w:rPr>
                          <w:b/>
                          <w:sz w:val="28"/>
                          <w:szCs w:val="28"/>
                        </w:rPr>
                        <w:t>uživatel sociální služby</w:t>
                      </w:r>
                    </w:p>
                  </w:txbxContent>
                </v:textbox>
              </v:roundrect>
            </w:pict>
          </mc:Fallback>
        </mc:AlternateContent>
      </w:r>
      <w:r w:rsidRPr="00DC0603">
        <w:rPr>
          <w:rFonts w:ascii="Times New Roman" w:hAnsi="Times New Roman"/>
          <w:noProof/>
          <w:lang w:eastAsia="cs-CZ"/>
        </w:rPr>
        <mc:AlternateContent>
          <mc:Choice Requires="wps">
            <w:drawing>
              <wp:anchor distT="0" distB="0" distL="114300" distR="114300" simplePos="0" relativeHeight="251665408" behindDoc="0" locked="0" layoutInCell="1" allowOverlap="1" wp14:anchorId="31820EAC" wp14:editId="6579AC5B">
                <wp:simplePos x="0" y="0"/>
                <wp:positionH relativeFrom="column">
                  <wp:posOffset>3970020</wp:posOffset>
                </wp:positionH>
                <wp:positionV relativeFrom="paragraph">
                  <wp:posOffset>6567170</wp:posOffset>
                </wp:positionV>
                <wp:extent cx="1913890" cy="755015"/>
                <wp:effectExtent l="7620" t="13970" r="12065" b="21590"/>
                <wp:wrapNone/>
                <wp:docPr id="17" name="Zaoblený 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890" cy="755015"/>
                        </a:xfrm>
                        <a:prstGeom prst="roundRect">
                          <a:avLst>
                            <a:gd name="adj" fmla="val 16667"/>
                          </a:avLst>
                        </a:prstGeom>
                        <a:gradFill rotWithShape="1">
                          <a:gsLst>
                            <a:gs pos="0">
                              <a:srgbClr val="FFBE86"/>
                            </a:gs>
                            <a:gs pos="35001">
                              <a:srgbClr val="FFD0AA"/>
                            </a:gs>
                            <a:gs pos="100000">
                              <a:srgbClr val="FFEBDB"/>
                            </a:gs>
                          </a:gsLst>
                          <a:lin ang="16200000" scaled="1"/>
                        </a:gradFill>
                        <a:ln w="9525">
                          <a:solidFill>
                            <a:srgbClr val="F68C36"/>
                          </a:solidFill>
                          <a:round/>
                          <a:headEnd/>
                          <a:tailEnd/>
                        </a:ln>
                        <a:effectLst>
                          <a:outerShdw dist="20000" dir="5400000" rotWithShape="0">
                            <a:srgbClr val="000000">
                              <a:alpha val="37999"/>
                            </a:srgbClr>
                          </a:outerShdw>
                        </a:effectLst>
                      </wps:spPr>
                      <wps:txbx>
                        <w:txbxContent>
                          <w:p w:rsidR="005A4E77" w:rsidRDefault="005A4E77" w:rsidP="005B2CA8">
                            <w:pPr>
                              <w:spacing w:after="0" w:line="240" w:lineRule="auto"/>
                              <w:jc w:val="center"/>
                              <w:rPr>
                                <w:b/>
                                <w:sz w:val="28"/>
                                <w:szCs w:val="28"/>
                              </w:rPr>
                            </w:pPr>
                            <w:r>
                              <w:rPr>
                                <w:b/>
                                <w:sz w:val="28"/>
                                <w:szCs w:val="28"/>
                              </w:rPr>
                              <w:t>jiné zdroje</w:t>
                            </w:r>
                          </w:p>
                          <w:p w:rsidR="005A4E77" w:rsidRDefault="005A4E77" w:rsidP="005B2CA8">
                            <w:pPr>
                              <w:spacing w:after="0" w:line="240" w:lineRule="auto"/>
                              <w:jc w:val="center"/>
                              <w:rPr>
                                <w:b/>
                                <w:sz w:val="28"/>
                                <w:szCs w:val="28"/>
                              </w:rPr>
                            </w:pPr>
                            <w:r>
                              <w:rPr>
                                <w:b/>
                                <w:sz w:val="20"/>
                                <w:szCs w:val="20"/>
                              </w:rPr>
                              <w:t>(ESF, sponzoring, nadace, hospodářská činnost, apod.)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élník 7" o:spid="_x0000_s1032" style="position:absolute;left:0;text-align:left;margin-left:312.6pt;margin-top:517.1pt;width:150.7pt;height:5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" fillcolor="#ffbe86" strokecolor="#f68c36">
                <v:fill color2="#ffebdb" rotate="t" angle="180" colors="0 #ffbe86;22938f #ffd0aa;1 #ffebdb" focus="100%" type="gradient"/>
                <v:shadow on="t" color="black" opacity="24903f" origin=",.5" offset="0,.55556mm"/>
                <v:textbox>
                  <w:txbxContent>
                    <w:p w:rsidR="005A4E77" w:rsidRDefault="005A4E77" w:rsidP="005B2CA8">
                      <w:pPr>
                        <w:spacing w:after="0" w:line="240" w:lineRule="auto"/>
                        <w:jc w:val="center"/>
                        <w:rPr>
                          <w:b/>
                          <w:sz w:val="28"/>
                          <w:szCs w:val="28"/>
                        </w:rPr>
                      </w:pPr>
                      <w:r>
                        <w:rPr>
                          <w:b/>
                          <w:sz w:val="28"/>
                          <w:szCs w:val="28"/>
                        </w:rPr>
                        <w:t>jiné zdroje</w:t>
                      </w:r>
                    </w:p>
                    <w:p w:rsidR="005A4E77" w:rsidRDefault="005A4E77" w:rsidP="005B2CA8">
                      <w:pPr>
                        <w:spacing w:after="0" w:line="240" w:lineRule="auto"/>
                        <w:jc w:val="center"/>
                        <w:rPr>
                          <w:b/>
                          <w:sz w:val="28"/>
                          <w:szCs w:val="28"/>
                        </w:rPr>
                      </w:pPr>
                      <w:r>
                        <w:rPr>
                          <w:b/>
                          <w:sz w:val="20"/>
                          <w:szCs w:val="20"/>
                        </w:rPr>
                        <w:t>(ESF, sponzoring, nadace, hospodářská činnost, apod.)</w:t>
                      </w:r>
                    </w:p>
                  </w:txbxContent>
                </v:textbox>
              </v:roundrect>
            </w:pict>
          </mc:Fallback>
        </mc:AlternateContent>
      </w:r>
      <w:r w:rsidRPr="00DC0603">
        <w:rPr>
          <w:rFonts w:ascii="Times New Roman" w:hAnsi="Times New Roman"/>
          <w:noProof/>
          <w:lang w:eastAsia="cs-CZ"/>
        </w:rPr>
        <mc:AlternateContent>
          <mc:Choice Requires="wps">
            <w:drawing>
              <wp:anchor distT="0" distB="0" distL="114300" distR="114300" simplePos="0" relativeHeight="251666432" behindDoc="0" locked="0" layoutInCell="1" allowOverlap="1" wp14:anchorId="07D61107" wp14:editId="3A57F796">
                <wp:simplePos x="0" y="0"/>
                <wp:positionH relativeFrom="column">
                  <wp:posOffset>124460</wp:posOffset>
                </wp:positionH>
                <wp:positionV relativeFrom="paragraph">
                  <wp:posOffset>6565900</wp:posOffset>
                </wp:positionV>
                <wp:extent cx="1701165" cy="669290"/>
                <wp:effectExtent l="10160" t="12700" r="12700" b="22860"/>
                <wp:wrapNone/>
                <wp:docPr id="16" name="Zaoblený 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669290"/>
                        </a:xfrm>
                        <a:prstGeom prst="roundRect">
                          <a:avLst>
                            <a:gd name="adj" fmla="val 16667"/>
                          </a:avLst>
                        </a:prstGeom>
                        <a:gradFill rotWithShape="1">
                          <a:gsLst>
                            <a:gs pos="0">
                              <a:srgbClr val="BCBCBC"/>
                            </a:gs>
                            <a:gs pos="35001">
                              <a:srgbClr val="D0D0D0"/>
                            </a:gs>
                            <a:gs pos="100000">
                              <a:srgbClr val="EDEDED"/>
                            </a:gs>
                          </a:gsLst>
                          <a:lin ang="16200000" scaled="1"/>
                        </a:gradFill>
                        <a:ln w="9525">
                          <a:solidFill>
                            <a:srgbClr val="000000"/>
                          </a:solidFill>
                          <a:round/>
                          <a:headEnd/>
                          <a:tailEnd/>
                        </a:ln>
                        <a:effectLst>
                          <a:outerShdw dist="20000" dir="5400000" rotWithShape="0">
                            <a:srgbClr val="000000">
                              <a:alpha val="37999"/>
                            </a:srgbClr>
                          </a:outerShdw>
                        </a:effectLst>
                      </wps:spPr>
                      <wps:txbx>
                        <w:txbxContent>
                          <w:p w:rsidR="005A4E77" w:rsidRDefault="005A4E77" w:rsidP="005B2CA8">
                            <w:pPr>
                              <w:jc w:val="center"/>
                              <w:rPr>
                                <w:b/>
                                <w:sz w:val="28"/>
                                <w:szCs w:val="28"/>
                              </w:rPr>
                            </w:pPr>
                            <w:r>
                              <w:rPr>
                                <w:b/>
                                <w:sz w:val="28"/>
                                <w:szCs w:val="28"/>
                              </w:rPr>
                              <w:t>zdravotní pojišťovna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élník 8" o:spid="_x0000_s1033" style="position:absolute;left:0;text-align:left;margin-left:9.8pt;margin-top:517pt;width:133.95pt;height:5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" fillcolor="#bcbcbc">
                <v:fill color2="#ededed" rotate="t" angle="180" colors="0 #bcbcbc;22938f #d0d0d0;1 #ededed" focus="100%" type="gradient"/>
                <v:shadow on="t" color="black" opacity="24903f" origin=",.5" offset="0,.55556mm"/>
                <v:textbox>
                  <w:txbxContent>
                    <w:p w:rsidR="005A4E77" w:rsidRDefault="005A4E77" w:rsidP="005B2CA8">
                      <w:pPr>
                        <w:jc w:val="center"/>
                        <w:rPr>
                          <w:b/>
                          <w:sz w:val="28"/>
                          <w:szCs w:val="28"/>
                        </w:rPr>
                      </w:pPr>
                      <w:r>
                        <w:rPr>
                          <w:b/>
                          <w:sz w:val="28"/>
                          <w:szCs w:val="28"/>
                        </w:rPr>
                        <w:t>zdravotní pojišťovna</w:t>
                      </w:r>
                    </w:p>
                  </w:txbxContent>
                </v:textbox>
              </v:roundrect>
            </w:pict>
          </mc:Fallback>
        </mc:AlternateContent>
      </w:r>
      <w:r w:rsidRPr="00DC0603">
        <w:rPr>
          <w:rFonts w:ascii="Times New Roman" w:hAnsi="Times New Roman"/>
          <w:noProof/>
          <w:lang w:eastAsia="cs-CZ"/>
        </w:rPr>
        <mc:AlternateContent>
          <mc:Choice Requires="wps">
            <w:drawing>
              <wp:anchor distT="0" distB="0" distL="114300" distR="114300" simplePos="0" relativeHeight="251669504" behindDoc="0" locked="0" layoutInCell="1" allowOverlap="1" wp14:anchorId="5BC1F840" wp14:editId="3B5DA962">
                <wp:simplePos x="0" y="0"/>
                <wp:positionH relativeFrom="column">
                  <wp:posOffset>4518660</wp:posOffset>
                </wp:positionH>
                <wp:positionV relativeFrom="paragraph">
                  <wp:posOffset>3345180</wp:posOffset>
                </wp:positionV>
                <wp:extent cx="346075" cy="1635760"/>
                <wp:effectExtent l="0" t="341630" r="0" b="331470"/>
                <wp:wrapNone/>
                <wp:docPr id="15" name="Šipka dolů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29768">
                          <a:off x="0" y="0"/>
                          <a:ext cx="346075" cy="1635760"/>
                        </a:xfrm>
                        <a:prstGeom prst="downArrow">
                          <a:avLst>
                            <a:gd name="adj1" fmla="val 50000"/>
                            <a:gd name="adj2" fmla="val 50001"/>
                          </a:avLst>
                        </a:prstGeom>
                        <a:gradFill rotWithShape="1">
                          <a:gsLst>
                            <a:gs pos="0">
                              <a:srgbClr val="FFA2A1"/>
                            </a:gs>
                            <a:gs pos="35001">
                              <a:srgbClr val="FFBEBD"/>
                            </a:gs>
                            <a:gs pos="100000">
                              <a:srgbClr val="FFE5E5"/>
                            </a:gs>
                          </a:gsLst>
                          <a:lin ang="16200000" scaled="1"/>
                        </a:gradFill>
                        <a:ln w="9525">
                          <a:solidFill>
                            <a:srgbClr val="BC4542"/>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Šipka dolů 16" o:spid="_x0000_s1026" type="#_x0000_t67" style="position:absolute;margin-left:355.8pt;margin-top:263.4pt;width:27.25pt;height:128.8pt;rotation:3855448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" adj="19315" fillcolor="#ffa2a1" strokecolor="#bc4542">
                <v:fill color2="#ffe5e5" rotate="t" angle="180" colors="0 #ffa2a1;22938f #ffbebd;1 #ffe5e5" focus="100%" type="gradient"/>
                <v:shadow on="t" color="black" opacity="24903f" origin=",.5" offset="0,.55556mm"/>
              </v:shape>
            </w:pict>
          </mc:Fallback>
        </mc:AlternateContent>
      </w:r>
      <w:r w:rsidRPr="00DC0603">
        <w:rPr>
          <w:rFonts w:ascii="Times New Roman" w:hAnsi="Times New Roman"/>
          <w:noProof/>
          <w:lang w:eastAsia="cs-CZ"/>
        </w:rPr>
        <mc:AlternateContent>
          <mc:Choice Requires="wps">
            <w:drawing>
              <wp:anchor distT="0" distB="0" distL="114300" distR="114300" simplePos="0" relativeHeight="251674624" behindDoc="0" locked="0" layoutInCell="1" allowOverlap="1" wp14:anchorId="1337F14A" wp14:editId="643071CE">
                <wp:simplePos x="0" y="0"/>
                <wp:positionH relativeFrom="column">
                  <wp:posOffset>4735195</wp:posOffset>
                </wp:positionH>
                <wp:positionV relativeFrom="paragraph">
                  <wp:posOffset>3994785</wp:posOffset>
                </wp:positionV>
                <wp:extent cx="934720" cy="818515"/>
                <wp:effectExtent l="10795" t="13335" r="6985" b="6350"/>
                <wp:wrapNone/>
                <wp:docPr id="14" name="Obdélní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818515"/>
                        </a:xfrm>
                        <a:prstGeom prst="rect">
                          <a:avLst/>
                        </a:prstGeom>
                        <a:solidFill>
                          <a:srgbClr val="FFFFFF">
                            <a:alpha val="0"/>
                          </a:srgbClr>
                        </a:solidFill>
                        <a:ln w="0">
                          <a:solidFill>
                            <a:srgbClr val="FFFFFF"/>
                          </a:solidFill>
                          <a:miter lim="800000"/>
                          <a:headEnd/>
                          <a:tailEnd/>
                        </a:ln>
                      </wps:spPr>
                      <wps:txbx>
                        <w:txbxContent>
                          <w:p w:rsidR="005A4E77" w:rsidRDefault="005A4E77" w:rsidP="005B2CA8">
                            <w:pPr>
                              <w:spacing w:after="0" w:line="240" w:lineRule="auto"/>
                              <w:jc w:val="center"/>
                              <w:rPr>
                                <w:b/>
                                <w:sz w:val="24"/>
                                <w:szCs w:val="24"/>
                              </w:rPr>
                            </w:pPr>
                            <w:r>
                              <w:rPr>
                                <w:b/>
                                <w:sz w:val="24"/>
                                <w:szCs w:val="24"/>
                              </w:rPr>
                              <w:t>účelová finanční podpora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bdélník 17" o:spid="_x0000_s1034" style="position:absolute;left:0;text-align:left;margin-left:372.85pt;margin-top:314.55pt;width:73.6pt;height:6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" strokecolor="white" strokeweight="0">
                <v:fill opacity="0"/>
                <v:textbox>
                  <w:txbxContent>
                    <w:p w:rsidR="005A4E77" w:rsidRDefault="005A4E77" w:rsidP="005B2CA8">
                      <w:pPr>
                        <w:spacing w:after="0" w:line="240" w:lineRule="auto"/>
                        <w:jc w:val="center"/>
                        <w:rPr>
                          <w:b/>
                          <w:sz w:val="24"/>
                          <w:szCs w:val="24"/>
                        </w:rPr>
                      </w:pPr>
                      <w:r>
                        <w:rPr>
                          <w:b/>
                          <w:sz w:val="24"/>
                          <w:szCs w:val="24"/>
                        </w:rPr>
                        <w:t>účelová finanční podpora</w:t>
                      </w:r>
                    </w:p>
                  </w:txbxContent>
                </v:textbox>
              </v:rect>
            </w:pict>
          </mc:Fallback>
        </mc:AlternateContent>
      </w:r>
      <w:r w:rsidRPr="00DC0603">
        <w:rPr>
          <w:rFonts w:ascii="Times New Roman" w:hAnsi="Times New Roman"/>
          <w:noProof/>
          <w:lang w:eastAsia="cs-CZ"/>
        </w:rPr>
        <mc:AlternateContent>
          <mc:Choice Requires="wps">
            <w:drawing>
              <wp:anchor distT="0" distB="0" distL="114300" distR="114300" simplePos="0" relativeHeight="251670528" behindDoc="0" locked="0" layoutInCell="1" allowOverlap="1" wp14:anchorId="318AE871" wp14:editId="39041383">
                <wp:simplePos x="0" y="0"/>
                <wp:positionH relativeFrom="column">
                  <wp:posOffset>2682875</wp:posOffset>
                </wp:positionH>
                <wp:positionV relativeFrom="paragraph">
                  <wp:posOffset>2874010</wp:posOffset>
                </wp:positionV>
                <wp:extent cx="346075" cy="1741805"/>
                <wp:effectExtent l="25400" t="6985" r="19050" b="22860"/>
                <wp:wrapNone/>
                <wp:docPr id="13" name="Šipka dolů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075" cy="1741805"/>
                        </a:xfrm>
                        <a:prstGeom prst="downArrow">
                          <a:avLst>
                            <a:gd name="adj1" fmla="val 50000"/>
                            <a:gd name="adj2" fmla="val 50004"/>
                          </a:avLst>
                        </a:prstGeom>
                        <a:gradFill rotWithShape="1">
                          <a:gsLst>
                            <a:gs pos="0">
                              <a:srgbClr val="DAFDA7"/>
                            </a:gs>
                            <a:gs pos="35001">
                              <a:srgbClr val="E4FDC2"/>
                            </a:gs>
                            <a:gs pos="100000">
                              <a:srgbClr val="F5FFE6"/>
                            </a:gs>
                          </a:gsLst>
                          <a:lin ang="16200000" scaled="1"/>
                        </a:gradFill>
                        <a:ln w="9525">
                          <a:solidFill>
                            <a:srgbClr val="94B64E"/>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Šipka dolů 18" o:spid="_x0000_s1026" type="#_x0000_t67" style="position:absolute;margin-left:211.25pt;margin-top:226.3pt;width:27.25pt;height:13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" adj="19454" fillcolor="#dafda7" strokecolor="#94b64e">
                <v:fill color2="#f5ffe6" rotate="t" angle="180" colors="0 #dafda7;22938f #e4fdc2;1 #f5ffe6" focus="100%" type="gradient"/>
                <v:shadow on="t" color="black" opacity="24903f" origin=",.5" offset="0,.55556mm"/>
              </v:shape>
            </w:pict>
          </mc:Fallback>
        </mc:AlternateContent>
      </w:r>
      <w:r w:rsidRPr="00DC0603">
        <w:rPr>
          <w:rFonts w:ascii="Times New Roman" w:hAnsi="Times New Roman"/>
          <w:noProof/>
          <w:lang w:eastAsia="cs-CZ"/>
        </w:rPr>
        <mc:AlternateContent>
          <mc:Choice Requires="wps">
            <w:drawing>
              <wp:anchor distT="0" distB="0" distL="114300" distR="114300" simplePos="0" relativeHeight="251675648" behindDoc="0" locked="0" layoutInCell="1" allowOverlap="1" wp14:anchorId="6C6D67F9" wp14:editId="3C3A9E10">
                <wp:simplePos x="0" y="0"/>
                <wp:positionH relativeFrom="column">
                  <wp:posOffset>2819400</wp:posOffset>
                </wp:positionH>
                <wp:positionV relativeFrom="paragraph">
                  <wp:posOffset>3052445</wp:posOffset>
                </wp:positionV>
                <wp:extent cx="1438275" cy="818515"/>
                <wp:effectExtent l="9525" t="13970" r="9525" b="5715"/>
                <wp:wrapNone/>
                <wp:docPr id="12"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818515"/>
                        </a:xfrm>
                        <a:prstGeom prst="rect">
                          <a:avLst/>
                        </a:prstGeom>
                        <a:solidFill>
                          <a:srgbClr val="FFFFFF">
                            <a:alpha val="0"/>
                          </a:srgbClr>
                        </a:solidFill>
                        <a:ln w="0">
                          <a:solidFill>
                            <a:srgbClr val="FFFFFF"/>
                          </a:solidFill>
                          <a:miter lim="800000"/>
                          <a:headEnd/>
                          <a:tailEnd/>
                        </a:ln>
                      </wps:spPr>
                      <wps:txbx>
                        <w:txbxContent>
                          <w:p w:rsidR="005A4E77" w:rsidRDefault="005A4E77" w:rsidP="005B2CA8">
                            <w:pPr>
                              <w:spacing w:after="0" w:line="240" w:lineRule="auto"/>
                              <w:jc w:val="center"/>
                              <w:rPr>
                                <w:b/>
                                <w:sz w:val="24"/>
                                <w:szCs w:val="24"/>
                              </w:rPr>
                            </w:pPr>
                            <w:r>
                              <w:rPr>
                                <w:b/>
                                <w:sz w:val="24"/>
                                <w:szCs w:val="24"/>
                              </w:rPr>
                              <w:t>účelová finanční podpora</w:t>
                            </w:r>
                          </w:p>
                          <w:p w:rsidR="005A4E77" w:rsidRDefault="005A4E77" w:rsidP="005B2CA8">
                            <w:pPr>
                              <w:spacing w:after="0" w:line="240" w:lineRule="auto"/>
                              <w:jc w:val="center"/>
                              <w:rPr>
                                <w:b/>
                                <w:sz w:val="24"/>
                                <w:szCs w:val="24"/>
                              </w:rPr>
                            </w:pPr>
                            <w:r>
                              <w:rPr>
                                <w:b/>
                                <w:sz w:val="24"/>
                                <w:szCs w:val="24"/>
                              </w:rPr>
                              <w:t>(dotace)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bdélník 19" o:spid="_x0000_s1035" style="position:absolute;left:0;text-align:left;margin-left:222pt;margin-top:240.35pt;width:113.25pt;height:6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" strokecolor="white" strokeweight="0">
                <v:fill opacity="0"/>
                <v:textbox>
                  <w:txbxContent>
                    <w:p w:rsidR="005A4E77" w:rsidRDefault="005A4E77" w:rsidP="005B2CA8">
                      <w:pPr>
                        <w:spacing w:after="0" w:line="240" w:lineRule="auto"/>
                        <w:jc w:val="center"/>
                        <w:rPr>
                          <w:b/>
                          <w:sz w:val="24"/>
                          <w:szCs w:val="24"/>
                        </w:rPr>
                      </w:pPr>
                      <w:r>
                        <w:rPr>
                          <w:b/>
                          <w:sz w:val="24"/>
                          <w:szCs w:val="24"/>
                        </w:rPr>
                        <w:t>účelová finanční podpora</w:t>
                      </w:r>
                    </w:p>
                    <w:p w:rsidR="005A4E77" w:rsidRDefault="005A4E77" w:rsidP="005B2CA8">
                      <w:pPr>
                        <w:spacing w:after="0" w:line="240" w:lineRule="auto"/>
                        <w:jc w:val="center"/>
                        <w:rPr>
                          <w:b/>
                          <w:sz w:val="24"/>
                          <w:szCs w:val="24"/>
                        </w:rPr>
                      </w:pPr>
                      <w:r>
                        <w:rPr>
                          <w:b/>
                          <w:sz w:val="24"/>
                          <w:szCs w:val="24"/>
                        </w:rPr>
                        <w:t>(dotace)</w:t>
                      </w:r>
                    </w:p>
                  </w:txbxContent>
                </v:textbox>
              </v:rect>
            </w:pict>
          </mc:Fallback>
        </mc:AlternateContent>
      </w:r>
      <w:r w:rsidRPr="00DC0603">
        <w:rPr>
          <w:rFonts w:ascii="Times New Roman" w:hAnsi="Times New Roman"/>
          <w:noProof/>
          <w:lang w:eastAsia="cs-CZ"/>
        </w:rPr>
        <mc:AlternateContent>
          <mc:Choice Requires="wps">
            <w:drawing>
              <wp:anchor distT="0" distB="0" distL="114300" distR="114300" simplePos="0" relativeHeight="251671552" behindDoc="0" locked="0" layoutInCell="1" allowOverlap="1" wp14:anchorId="2FCEA727" wp14:editId="25EF46C1">
                <wp:simplePos x="0" y="0"/>
                <wp:positionH relativeFrom="column">
                  <wp:posOffset>1052830</wp:posOffset>
                </wp:positionH>
                <wp:positionV relativeFrom="paragraph">
                  <wp:posOffset>3512820</wp:posOffset>
                </wp:positionV>
                <wp:extent cx="365125" cy="1670050"/>
                <wp:effectExtent l="0" t="440690" r="0" b="403860"/>
                <wp:wrapNone/>
                <wp:docPr id="11" name="Šipka dolů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009340">
                          <a:off x="0" y="0"/>
                          <a:ext cx="365125" cy="1670050"/>
                        </a:xfrm>
                        <a:prstGeom prst="downArrow">
                          <a:avLst>
                            <a:gd name="adj1" fmla="val 50000"/>
                            <a:gd name="adj2" fmla="val 49995"/>
                          </a:avLst>
                        </a:prstGeom>
                        <a:gradFill rotWithShape="1">
                          <a:gsLst>
                            <a:gs pos="0">
                              <a:srgbClr val="C9B5E8"/>
                            </a:gs>
                            <a:gs pos="35001">
                              <a:srgbClr val="D9CBEE"/>
                            </a:gs>
                            <a:gs pos="100000">
                              <a:srgbClr val="F0EAF9"/>
                            </a:gs>
                          </a:gsLst>
                          <a:lin ang="16200000" scaled="1"/>
                        </a:gradFill>
                        <a:ln w="9525">
                          <a:solidFill>
                            <a:srgbClr val="795D9B"/>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Šipka dolů 20" o:spid="_x0000_s1026" type="#_x0000_t67" style="position:absolute;margin-left:82.9pt;margin-top:276.6pt;width:28.75pt;height:131.5pt;rotation:-328700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" adj="19239" fillcolor="#c9b5e8" strokecolor="#795d9b">
                <v:fill color2="#f0eaf9" rotate="t" angle="180" colors="0 #c9b5e8;22938f #d9cbee;1 #f0eaf9" focus="100%" type="gradient"/>
                <v:shadow on="t" color="black" opacity="24903f" origin=",.5" offset="0,.55556mm"/>
              </v:shape>
            </w:pict>
          </mc:Fallback>
        </mc:AlternateContent>
      </w:r>
      <w:r w:rsidRPr="00DC0603">
        <w:rPr>
          <w:rFonts w:ascii="Times New Roman" w:hAnsi="Times New Roman"/>
          <w:noProof/>
          <w:lang w:eastAsia="cs-CZ"/>
        </w:rPr>
        <mc:AlternateContent>
          <mc:Choice Requires="wps">
            <w:drawing>
              <wp:anchor distT="0" distB="0" distL="114300" distR="114300" simplePos="0" relativeHeight="251676672" behindDoc="0" locked="0" layoutInCell="1" allowOverlap="1" wp14:anchorId="677A2DCE" wp14:editId="553C33EB">
                <wp:simplePos x="0" y="0"/>
                <wp:positionH relativeFrom="column">
                  <wp:posOffset>116840</wp:posOffset>
                </wp:positionH>
                <wp:positionV relativeFrom="paragraph">
                  <wp:posOffset>4191000</wp:posOffset>
                </wp:positionV>
                <wp:extent cx="934720" cy="818515"/>
                <wp:effectExtent l="12065" t="9525" r="5715" b="10160"/>
                <wp:wrapNone/>
                <wp:docPr id="10"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4720" cy="818515"/>
                        </a:xfrm>
                        <a:prstGeom prst="rect">
                          <a:avLst/>
                        </a:prstGeom>
                        <a:solidFill>
                          <a:srgbClr val="FFFFFF">
                            <a:alpha val="0"/>
                          </a:srgbClr>
                        </a:solidFill>
                        <a:ln w="0">
                          <a:solidFill>
                            <a:srgbClr val="FFFFFF"/>
                          </a:solidFill>
                          <a:miter lim="800000"/>
                          <a:headEnd/>
                          <a:tailEnd/>
                        </a:ln>
                      </wps:spPr>
                      <wps:txbx>
                        <w:txbxContent>
                          <w:p w:rsidR="005A4E77" w:rsidRDefault="005A4E77" w:rsidP="005B2CA8">
                            <w:pPr>
                              <w:spacing w:after="0" w:line="240" w:lineRule="auto"/>
                              <w:jc w:val="center"/>
                              <w:rPr>
                                <w:b/>
                                <w:sz w:val="24"/>
                                <w:szCs w:val="24"/>
                              </w:rPr>
                            </w:pPr>
                            <w:r>
                              <w:rPr>
                                <w:b/>
                                <w:sz w:val="24"/>
                                <w:szCs w:val="24"/>
                              </w:rPr>
                              <w:t>úhrada za službu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bdélník 21" o:spid="_x0000_s1036" style="position:absolute;left:0;text-align:left;margin-left:9.2pt;margin-top:330pt;width:73.6pt;height:6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" strokecolor="white" strokeweight="0">
                <v:fill opacity="0"/>
                <v:textbox>
                  <w:txbxContent>
                    <w:p w:rsidR="005A4E77" w:rsidRDefault="005A4E77" w:rsidP="005B2CA8">
                      <w:pPr>
                        <w:spacing w:after="0" w:line="240" w:lineRule="auto"/>
                        <w:jc w:val="center"/>
                        <w:rPr>
                          <w:b/>
                          <w:sz w:val="24"/>
                          <w:szCs w:val="24"/>
                        </w:rPr>
                      </w:pPr>
                      <w:r>
                        <w:rPr>
                          <w:b/>
                          <w:sz w:val="24"/>
                          <w:szCs w:val="24"/>
                        </w:rPr>
                        <w:t>úhrada za službu</w:t>
                      </w:r>
                    </w:p>
                  </w:txbxContent>
                </v:textbox>
              </v:rect>
            </w:pict>
          </mc:Fallback>
        </mc:AlternateContent>
      </w:r>
      <w:r w:rsidRPr="00DC0603">
        <w:rPr>
          <w:rFonts w:ascii="Times New Roman" w:hAnsi="Times New Roman"/>
          <w:noProof/>
          <w:lang w:eastAsia="cs-CZ"/>
        </w:rPr>
        <mc:AlternateContent>
          <mc:Choice Requires="wps">
            <w:drawing>
              <wp:anchor distT="0" distB="0" distL="114300" distR="114300" simplePos="0" relativeHeight="251672576" behindDoc="0" locked="0" layoutInCell="1" allowOverlap="1" wp14:anchorId="01A0906C" wp14:editId="07D12EBE">
                <wp:simplePos x="0" y="0"/>
                <wp:positionH relativeFrom="column">
                  <wp:posOffset>1301115</wp:posOffset>
                </wp:positionH>
                <wp:positionV relativeFrom="paragraph">
                  <wp:posOffset>5186680</wp:posOffset>
                </wp:positionV>
                <wp:extent cx="374015" cy="1543685"/>
                <wp:effectExtent l="0" t="351790" r="0" b="407670"/>
                <wp:wrapNone/>
                <wp:docPr id="9" name="Šipka nahoru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996595">
                          <a:off x="0" y="0"/>
                          <a:ext cx="374015" cy="1543685"/>
                        </a:xfrm>
                        <a:prstGeom prst="upArrow">
                          <a:avLst>
                            <a:gd name="adj1" fmla="val 50000"/>
                            <a:gd name="adj2" fmla="val 50006"/>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Šipka nahoru 29" o:spid="_x0000_s1026" type="#_x0000_t68" style="position:absolute;margin-left:102.45pt;margin-top:408.4pt;width:29.45pt;height:121.55pt;rotation:3273081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" adj="2617" fillcolor="#bcbcbc">
                <v:fill color2="#ededed" rotate="t" angle="180" colors="0 #bcbcbc;22938f #d0d0d0;1 #ededed" focus="100%" type="gradient"/>
                <v:shadow on="t" color="black" opacity="24903f" origin=",.5" offset="0,.55556mm"/>
              </v:shape>
            </w:pict>
          </mc:Fallback>
        </mc:AlternateContent>
      </w:r>
      <w:r w:rsidRPr="00DC0603">
        <w:rPr>
          <w:rFonts w:ascii="Times New Roman" w:hAnsi="Times New Roman"/>
          <w:noProof/>
          <w:lang w:eastAsia="cs-CZ"/>
        </w:rPr>
        <mc:AlternateContent>
          <mc:Choice Requires="wps">
            <w:drawing>
              <wp:anchor distT="0" distB="0" distL="114300" distR="114300" simplePos="0" relativeHeight="251673600" behindDoc="0" locked="0" layoutInCell="1" allowOverlap="1" wp14:anchorId="7EFAE8A4" wp14:editId="7ABBDB11">
                <wp:simplePos x="0" y="0"/>
                <wp:positionH relativeFrom="column">
                  <wp:posOffset>4201160</wp:posOffset>
                </wp:positionH>
                <wp:positionV relativeFrom="paragraph">
                  <wp:posOffset>5208905</wp:posOffset>
                </wp:positionV>
                <wp:extent cx="374015" cy="1543685"/>
                <wp:effectExtent l="0" t="364490" r="0" b="433070"/>
                <wp:wrapNone/>
                <wp:docPr id="8" name="Šipka nahoru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811290">
                          <a:off x="0" y="0"/>
                          <a:ext cx="374015" cy="1543685"/>
                        </a:xfrm>
                        <a:prstGeom prst="upArrow">
                          <a:avLst>
                            <a:gd name="adj1" fmla="val 50000"/>
                            <a:gd name="adj2" fmla="val 50006"/>
                          </a:avLst>
                        </a:prstGeom>
                        <a:gradFill rotWithShape="1">
                          <a:gsLst>
                            <a:gs pos="0">
                              <a:srgbClr val="FFBE86"/>
                            </a:gs>
                            <a:gs pos="35001">
                              <a:srgbClr val="FFD0AA"/>
                            </a:gs>
                            <a:gs pos="100000">
                              <a:srgbClr val="FFEBDB"/>
                            </a:gs>
                          </a:gsLst>
                          <a:lin ang="16200000" scaled="1"/>
                        </a:gradFill>
                        <a:ln w="9525">
                          <a:solidFill>
                            <a:srgbClr val="F68C36"/>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Šipka nahoru 30" o:spid="_x0000_s1026" type="#_x0000_t68" style="position:absolute;margin-left:330.8pt;margin-top:410.15pt;width:29.45pt;height:121.55pt;rotation:-3070678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" adj="2617" fillcolor="#ffbe86" strokecolor="#f68c36">
                <v:fill color2="#ffebdb" rotate="t" angle="180" colors="0 #ffbe86;22938f #ffd0aa;1 #ffebdb" focus="100%" type="gradient"/>
                <v:shadow on="t" color="black" opacity="24903f" origin=",.5" offset="0,.55556mm"/>
              </v:shape>
            </w:pict>
          </mc:Fallback>
        </mc:AlternateContent>
      </w:r>
      <w:r w:rsidRPr="00DC0603">
        <w:rPr>
          <w:rFonts w:ascii="Times New Roman" w:hAnsi="Times New Roman"/>
          <w:noProof/>
          <w:lang w:eastAsia="cs-CZ"/>
        </w:rPr>
        <mc:AlternateContent>
          <mc:Choice Requires="wps">
            <w:drawing>
              <wp:anchor distT="0" distB="0" distL="114300" distR="114300" simplePos="0" relativeHeight="251677696" behindDoc="0" locked="0" layoutInCell="1" allowOverlap="1" wp14:anchorId="13D00A99" wp14:editId="2F3346F5">
                <wp:simplePos x="0" y="0"/>
                <wp:positionH relativeFrom="column">
                  <wp:posOffset>120650</wp:posOffset>
                </wp:positionH>
                <wp:positionV relativeFrom="paragraph">
                  <wp:posOffset>5320030</wp:posOffset>
                </wp:positionV>
                <wp:extent cx="1254760" cy="818515"/>
                <wp:effectExtent l="6350" t="5080" r="5715" b="5080"/>
                <wp:wrapNone/>
                <wp:docPr id="5" name="Obdélník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4760" cy="818515"/>
                        </a:xfrm>
                        <a:prstGeom prst="rect">
                          <a:avLst/>
                        </a:prstGeom>
                        <a:solidFill>
                          <a:srgbClr val="FFFFFF">
                            <a:alpha val="0"/>
                          </a:srgbClr>
                        </a:solidFill>
                        <a:ln w="0">
                          <a:solidFill>
                            <a:srgbClr val="FFFFFF"/>
                          </a:solidFill>
                          <a:miter lim="800000"/>
                          <a:headEnd/>
                          <a:tailEnd/>
                        </a:ln>
                      </wps:spPr>
                      <wps:txbx>
                        <w:txbxContent>
                          <w:p w:rsidR="005A4E77" w:rsidRDefault="005A4E77" w:rsidP="005B2CA8">
                            <w:pPr>
                              <w:spacing w:after="0" w:line="240" w:lineRule="auto"/>
                              <w:jc w:val="center"/>
                              <w:rPr>
                                <w:b/>
                                <w:sz w:val="24"/>
                                <w:szCs w:val="24"/>
                              </w:rPr>
                            </w:pPr>
                            <w:r>
                              <w:rPr>
                                <w:b/>
                                <w:sz w:val="24"/>
                                <w:szCs w:val="24"/>
                              </w:rPr>
                              <w:t>úhrada za poskytovanou zdravotní péči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Obdélník 31" o:spid="_x0000_s1037" style="position:absolute;left:0;text-align:left;margin-left:9.5pt;margin-top:418.9pt;width:98.8pt;height:6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" strokecolor="white" strokeweight="0">
                <v:fill opacity="0"/>
                <v:textbox>
                  <w:txbxContent>
                    <w:p w:rsidR="005A4E77" w:rsidRDefault="005A4E77" w:rsidP="005B2CA8">
                      <w:pPr>
                        <w:spacing w:after="0" w:line="240" w:lineRule="auto"/>
                        <w:jc w:val="center"/>
                        <w:rPr>
                          <w:b/>
                          <w:sz w:val="24"/>
                          <w:szCs w:val="24"/>
                        </w:rPr>
                      </w:pPr>
                      <w:r>
                        <w:rPr>
                          <w:b/>
                          <w:sz w:val="24"/>
                          <w:szCs w:val="24"/>
                        </w:rPr>
                        <w:t>úhrada za poskytovanou zdravotní péči</w:t>
                      </w:r>
                    </w:p>
                  </w:txbxContent>
                </v:textbox>
              </v:rect>
            </w:pict>
          </mc:Fallback>
        </mc:AlternateContent>
      </w:r>
      <w:r w:rsidRPr="00DC0603">
        <w:rPr>
          <w:rFonts w:ascii="Times New Roman" w:hAnsi="Times New Roman"/>
          <w:noProof/>
          <w:lang w:eastAsia="cs-CZ"/>
        </w:rPr>
        <mc:AlternateContent>
          <mc:Choice Requires="wps">
            <w:drawing>
              <wp:anchor distT="0" distB="0" distL="114300" distR="114300" simplePos="0" relativeHeight="251678720" behindDoc="0" locked="0" layoutInCell="1" allowOverlap="1" wp14:anchorId="5D35E165" wp14:editId="7714C8F6">
                <wp:simplePos x="0" y="0"/>
                <wp:positionH relativeFrom="column">
                  <wp:posOffset>2056130</wp:posOffset>
                </wp:positionH>
                <wp:positionV relativeFrom="paragraph">
                  <wp:posOffset>4609465</wp:posOffset>
                </wp:positionV>
                <wp:extent cx="1701165" cy="925195"/>
                <wp:effectExtent l="8255" t="8890" r="5080" b="27940"/>
                <wp:wrapNone/>
                <wp:docPr id="4" name="Zaoblený 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925195"/>
                        </a:xfrm>
                        <a:prstGeom prst="roundRect">
                          <a:avLst>
                            <a:gd name="adj" fmla="val 16667"/>
                          </a:avLst>
                        </a:prstGeom>
                        <a:gradFill rotWithShape="1">
                          <a:gsLst>
                            <a:gs pos="0">
                              <a:srgbClr val="A3C4FF"/>
                            </a:gs>
                            <a:gs pos="35001">
                              <a:srgbClr val="BFD5FF"/>
                            </a:gs>
                            <a:gs pos="100000">
                              <a:srgbClr val="E5EEFF"/>
                            </a:gs>
                          </a:gsLst>
                          <a:lin ang="16200000" scaled="1"/>
                        </a:gradFill>
                        <a:ln w="9525">
                          <a:solidFill>
                            <a:srgbClr val="4579B8"/>
                          </a:solidFill>
                          <a:round/>
                          <a:headEnd/>
                          <a:tailEnd/>
                        </a:ln>
                        <a:effectLst>
                          <a:outerShdw dist="20000" dir="5400000" rotWithShape="0">
                            <a:srgbClr val="000000">
                              <a:alpha val="37999"/>
                            </a:srgbClr>
                          </a:outerShdw>
                        </a:effectLst>
                      </wps:spPr>
                      <wps:txbx>
                        <w:txbxContent>
                          <w:p w:rsidR="005A4E77" w:rsidRDefault="005A4E77" w:rsidP="005B2CA8">
                            <w:pPr>
                              <w:jc w:val="center"/>
                              <w:rPr>
                                <w:b/>
                                <w:sz w:val="28"/>
                                <w:szCs w:val="28"/>
                              </w:rPr>
                            </w:pPr>
                            <w:r>
                              <w:rPr>
                                <w:b/>
                                <w:sz w:val="28"/>
                                <w:szCs w:val="28"/>
                              </w:rPr>
                              <w:t>poskytovatel sociální služby v kraji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Zaoblený obdélník 6" o:spid="_x0000_s1038" style="position:absolute;left:0;text-align:left;margin-left:161.9pt;margin-top:362.95pt;width:133.95pt;height:7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" fillcolor="#a3c4ff" strokecolor="#4579b8">
                <v:fill color2="#e5eeff" rotate="t" angle="180" colors="0 #a3c4ff;22938f #bfd5ff;1 #e5eeff" focus="100%" type="gradient"/>
                <v:shadow on="t" color="black" opacity="24903f" origin=",.5" offset="0,.55556mm"/>
                <v:textbox>
                  <w:txbxContent>
                    <w:p w:rsidR="005A4E77" w:rsidRDefault="005A4E77" w:rsidP="005B2CA8">
                      <w:pPr>
                        <w:jc w:val="center"/>
                        <w:rPr>
                          <w:b/>
                          <w:sz w:val="28"/>
                          <w:szCs w:val="28"/>
                        </w:rPr>
                      </w:pPr>
                      <w:r>
                        <w:rPr>
                          <w:b/>
                          <w:sz w:val="28"/>
                          <w:szCs w:val="28"/>
                        </w:rPr>
                        <w:t>poskytovatel sociální služby v kraji</w:t>
                      </w:r>
                    </w:p>
                  </w:txbxContent>
                </v:textbox>
              </v:roundrect>
            </w:pict>
          </mc:Fallback>
        </mc:AlternateContent>
      </w: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pStyle w:val="Odstavecseseznamem"/>
        <w:rPr>
          <w:rFonts w:ascii="Times New Roman" w:hAnsi="Times New Roman"/>
        </w:rPr>
      </w:pPr>
    </w:p>
    <w:p w:rsidR="005B2CA8" w:rsidRPr="00DC0603" w:rsidRDefault="005B2CA8" w:rsidP="005B2CA8">
      <w:pPr>
        <w:rPr>
          <w:rFonts w:ascii="Times New Roman" w:hAnsi="Times New Roman"/>
          <w:b/>
        </w:rPr>
      </w:pPr>
      <w:r w:rsidRPr="00DC0603">
        <w:rPr>
          <w:rFonts w:ascii="Times New Roman" w:hAnsi="Times New Roman"/>
        </w:rPr>
        <w:br w:type="page"/>
      </w:r>
    </w:p>
    <w:p w:rsidR="005B2CA8" w:rsidRPr="00DC0603" w:rsidRDefault="005B2CA8" w:rsidP="00D8758E">
      <w:pPr>
        <w:pStyle w:val="Nadpis1"/>
        <w:numPr>
          <w:ilvl w:val="0"/>
          <w:numId w:val="38"/>
        </w:numPr>
        <w:spacing w:after="120" w:line="276" w:lineRule="auto"/>
        <w:rPr>
          <w:rFonts w:ascii="Times New Roman" w:hAnsi="Times New Roman"/>
        </w:rPr>
      </w:pPr>
      <w:bookmarkStart w:id="18" w:name="_Toc383608286"/>
      <w:bookmarkStart w:id="19" w:name="_Toc355010675"/>
      <w:bookmarkStart w:id="20" w:name="_Toc385435865"/>
      <w:bookmarkStart w:id="21" w:name="_Toc386641578"/>
      <w:r w:rsidRPr="00DC0603">
        <w:rPr>
          <w:rFonts w:ascii="Times New Roman" w:hAnsi="Times New Roman"/>
        </w:rPr>
        <w:t>Rámec finanční podpory</w:t>
      </w:r>
      <w:bookmarkEnd w:id="18"/>
      <w:bookmarkEnd w:id="19"/>
      <w:bookmarkEnd w:id="20"/>
      <w:bookmarkEnd w:id="21"/>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Celkový finanční rámec podpory služeb v kraji je dán výší dotace poskytnuté ze státního rozpočtu prostřednictvím MPSV kraji.</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Základní parametry pro určení výše dotace kraji jsou stanoveny zákonem o sociálních službách.</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b/>
        </w:rPr>
        <w:t>Výše dotace kraji</w:t>
      </w:r>
      <w:r w:rsidRPr="00DC0603">
        <w:rPr>
          <w:rFonts w:ascii="Times New Roman" w:hAnsi="Times New Roman"/>
        </w:rPr>
        <w:t xml:space="preserve"> se tedy vypočítá na základě </w:t>
      </w:r>
      <w:r w:rsidRPr="00DC0603">
        <w:rPr>
          <w:rFonts w:ascii="Times New Roman" w:hAnsi="Times New Roman"/>
          <w:b/>
        </w:rPr>
        <w:t>procentního podílu kraje</w:t>
      </w:r>
      <w:r w:rsidRPr="00DC0603">
        <w:rPr>
          <w:rFonts w:ascii="Times New Roman" w:hAnsi="Times New Roman"/>
        </w:rPr>
        <w:t xml:space="preserve"> na celkovém ročním objemu finančních prostředků vyčleněných ve státním rozpočtu na podporu poskytování sociálních služeb pro příslušný rozpočtový rok, </w:t>
      </w:r>
      <w:r w:rsidRPr="00DC0603">
        <w:rPr>
          <w:rFonts w:ascii="Times New Roman" w:hAnsi="Times New Roman"/>
          <w:b/>
        </w:rPr>
        <w:t>který bude stanoven výše uvedeným zákonem.</w:t>
      </w:r>
    </w:p>
    <w:p w:rsidR="005B2CA8" w:rsidRPr="00DC0603" w:rsidRDefault="005B2CA8" w:rsidP="005B2CA8">
      <w:pPr>
        <w:pStyle w:val="Odstavecseseznamem"/>
        <w:spacing w:before="120" w:after="120" w:line="240" w:lineRule="auto"/>
        <w:jc w:val="both"/>
        <w:rPr>
          <w:rFonts w:ascii="Times New Roman" w:hAnsi="Times New Roman"/>
        </w:rPr>
      </w:pPr>
    </w:p>
    <w:p w:rsidR="005B2CA8" w:rsidRPr="00DC0603" w:rsidRDefault="005B2CA8" w:rsidP="005B2CA8">
      <w:pPr>
        <w:pStyle w:val="prukaadatel"/>
        <w:numPr>
          <w:ilvl w:val="0"/>
          <w:numId w:val="0"/>
        </w:numPr>
        <w:ind w:left="1080" w:hanging="360"/>
        <w:rPr>
          <w:rFonts w:ascii="Times New Roman" w:hAnsi="Times New Roman" w:cs="Times New Roman"/>
        </w:rPr>
      </w:pPr>
    </w:p>
    <w:p w:rsidR="005B2CA8" w:rsidRPr="00DC0603" w:rsidRDefault="005B2CA8" w:rsidP="005B2CA8">
      <w:pPr>
        <w:rPr>
          <w:rFonts w:ascii="Times New Roman" w:hAnsi="Times New Roman"/>
          <w:b/>
        </w:rPr>
      </w:pPr>
      <w:r w:rsidRPr="00DC0603">
        <w:rPr>
          <w:rFonts w:ascii="Times New Roman" w:hAnsi="Times New Roman"/>
        </w:rPr>
        <w:br w:type="page"/>
      </w:r>
    </w:p>
    <w:p w:rsidR="005B2CA8" w:rsidRPr="00DC0603" w:rsidRDefault="005B2CA8" w:rsidP="00D8758E">
      <w:pPr>
        <w:pStyle w:val="Nadpis1"/>
        <w:numPr>
          <w:ilvl w:val="0"/>
          <w:numId w:val="38"/>
        </w:numPr>
        <w:spacing w:after="120" w:line="276" w:lineRule="auto"/>
        <w:ind w:left="431" w:hanging="431"/>
        <w:rPr>
          <w:rFonts w:ascii="Times New Roman" w:hAnsi="Times New Roman"/>
        </w:rPr>
      </w:pPr>
      <w:bookmarkStart w:id="22" w:name="_Toc383608287"/>
      <w:bookmarkStart w:id="23" w:name="_Toc385435866"/>
      <w:bookmarkStart w:id="24" w:name="_Toc386641579"/>
      <w:r w:rsidRPr="00DC0603">
        <w:rPr>
          <w:rFonts w:ascii="Times New Roman" w:hAnsi="Times New Roman"/>
        </w:rPr>
        <w:t>Způsob poskytnutí finanční podpory z rozpočtu kraje</w:t>
      </w:r>
      <w:bookmarkEnd w:id="22"/>
      <w:bookmarkEnd w:id="23"/>
      <w:bookmarkEnd w:id="24"/>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Finanční podpora na sociální služby z úrovně kraje poskytovatelům služeb je poskytována v rámci tzv. </w:t>
      </w:r>
      <w:r w:rsidRPr="00DC0603">
        <w:rPr>
          <w:rFonts w:ascii="Times New Roman" w:hAnsi="Times New Roman"/>
          <w:b/>
        </w:rPr>
        <w:t>řízení k poskytnutí dotace nebo příspěvku na sociální služby</w:t>
      </w:r>
      <w:r w:rsidRPr="00DC0603">
        <w:rPr>
          <w:rFonts w:ascii="Times New Roman" w:hAnsi="Times New Roman"/>
        </w:rPr>
        <w:t xml:space="preserve">, zkráceně v rámci řízení k poskytnutí dotace.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b/>
        </w:rPr>
        <w:t xml:space="preserve">Způsob výpočtu dotace </w:t>
      </w:r>
      <w:r w:rsidRPr="00DC0603">
        <w:rPr>
          <w:rFonts w:ascii="Times New Roman" w:hAnsi="Times New Roman"/>
        </w:rPr>
        <w:t xml:space="preserve">na jednotlivé druhy sociálních služeb je uveden v kapitole 9 příručky. Dotace </w:t>
      </w:r>
      <w:r w:rsidRPr="00DC0603">
        <w:rPr>
          <w:rFonts w:ascii="Times New Roman" w:hAnsi="Times New Roman"/>
          <w:b/>
        </w:rPr>
        <w:t>na základě tohoto výpočtu je stanovena jednotným nediskriminujícím způsobem</w:t>
      </w:r>
      <w:r w:rsidRPr="00DC0603">
        <w:rPr>
          <w:rFonts w:ascii="Times New Roman" w:hAnsi="Times New Roman"/>
        </w:rPr>
        <w:t xml:space="preserve"> (objektivizovaným výpočtem) pro všechny poskytovatele služeb bez ohledu na jejich právní formu. V rámci řízení k poskytnutí dotace žádají o finanční podporu na sociální služby i krajské příspěvkové organizace, kterým vypočtená dotace bude do jejich rozpočtů poskytována formou tzv. „příspěvku“ v souladu se zákonem č. 250/2000 Sb., v případě ostatních poskytovatelů služeb bude dotace na sociální službu poskytnuta formou „dotace“ na základě Smlouvy uzavřené s  krajem.</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Dotace je stanovena na </w:t>
      </w:r>
      <w:r w:rsidRPr="00DC0603">
        <w:rPr>
          <w:rFonts w:ascii="Times New Roman" w:hAnsi="Times New Roman"/>
          <w:b/>
        </w:rPr>
        <w:t xml:space="preserve">základní „výkonovou“ jednotku služby </w:t>
      </w:r>
      <w:r w:rsidRPr="00DC0603">
        <w:rPr>
          <w:rFonts w:ascii="Times New Roman" w:hAnsi="Times New Roman"/>
        </w:rPr>
        <w:t>– lůžko (pro pobytové/lůžkové formy služeb) a úvazek zaměstnance (pro ostatní nepobytové/nelůžkové formy služeb).</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Při výpočtu dotace </w:t>
      </w:r>
      <w:r w:rsidRPr="00DC0603">
        <w:rPr>
          <w:rFonts w:ascii="Times New Roman" w:hAnsi="Times New Roman"/>
          <w:b/>
        </w:rPr>
        <w:t>se vychází z obvyklých (průměrných) nákladů příslušného druhu služby na jednotku</w:t>
      </w:r>
      <w:r w:rsidRPr="00DC0603">
        <w:rPr>
          <w:rFonts w:ascii="Times New Roman" w:hAnsi="Times New Roman"/>
        </w:rPr>
        <w:t xml:space="preserve">, zjištěných v rámci analýzy pro jednotlivé druhy služeb, přičemž </w:t>
      </w:r>
      <w:r w:rsidRPr="00DC0603">
        <w:rPr>
          <w:rFonts w:ascii="Times New Roman" w:hAnsi="Times New Roman"/>
          <w:b/>
        </w:rPr>
        <w:t>se zohledňují (odečítají) obvyklé příjmy služby</w:t>
      </w:r>
      <w:r w:rsidRPr="00DC0603">
        <w:rPr>
          <w:rFonts w:ascii="Times New Roman" w:hAnsi="Times New Roman"/>
        </w:rPr>
        <w:t xml:space="preserve"> (úhrady od uživatelů, platby z veřejného zdravotního pojištění, spolufinancování služby ze zdrojů samospráv a popř. jiných zdrojů).</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Řízení k poskytnutí dotace na úrovni kraje je nastaveno </w:t>
      </w:r>
      <w:r w:rsidRPr="00DC0603">
        <w:rPr>
          <w:rFonts w:ascii="Times New Roman" w:hAnsi="Times New Roman"/>
          <w:b/>
        </w:rPr>
        <w:t>v souladu se zákonem o sociálních službách a evropskou legislativou v oblasti tzv. veřejné podpory</w:t>
      </w:r>
      <w:r w:rsidRPr="00DC0603">
        <w:rPr>
          <w:rFonts w:ascii="Times New Roman" w:hAnsi="Times New Roman"/>
        </w:rPr>
        <w:t>, konkrétně v souladu s Rozhodnutím komise ze dne 20. prosince 2011 o použití čl. 106 odst. 2 Smlouvy o fungování Evropské unie na státní podporu ve formě dotace za závazek veřejné služby udělené určitým podnikům pověřeným poskytováním služeb obecného hospodářského zájmu (dále jen „Rozhodnutí SGEI“).</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Finanční prostředky budou poskytovateli služby poskytnuty formou Smlouvy uzavřené mezi krajem a poskytovatelem služby. </w:t>
      </w:r>
    </w:p>
    <w:p w:rsidR="005B2CA8" w:rsidRPr="00DC0603" w:rsidRDefault="005B2CA8" w:rsidP="005B2CA8">
      <w:pPr>
        <w:spacing w:before="120" w:after="120" w:line="240" w:lineRule="auto"/>
        <w:jc w:val="both"/>
        <w:rPr>
          <w:rFonts w:ascii="Times New Roman" w:hAnsi="Times New Roman"/>
        </w:rPr>
      </w:pPr>
    </w:p>
    <w:p w:rsidR="005B2CA8" w:rsidRPr="00DC0603" w:rsidRDefault="005B2CA8" w:rsidP="005B2CA8">
      <w:pPr>
        <w:rPr>
          <w:rFonts w:ascii="Times New Roman" w:hAnsi="Times New Roman"/>
        </w:rPr>
      </w:pPr>
      <w:r w:rsidRPr="00DC0603">
        <w:rPr>
          <w:rFonts w:ascii="Times New Roman" w:hAnsi="Times New Roman"/>
        </w:rPr>
        <w:br w:type="page"/>
      </w:r>
    </w:p>
    <w:p w:rsidR="005B2CA8" w:rsidRPr="00DC0603" w:rsidRDefault="005B2CA8" w:rsidP="00D8758E">
      <w:pPr>
        <w:pStyle w:val="Nadpis1"/>
        <w:numPr>
          <w:ilvl w:val="0"/>
          <w:numId w:val="38"/>
        </w:numPr>
        <w:spacing w:after="120" w:line="276" w:lineRule="auto"/>
        <w:rPr>
          <w:rFonts w:ascii="Times New Roman" w:hAnsi="Times New Roman"/>
        </w:rPr>
      </w:pPr>
      <w:bookmarkStart w:id="25" w:name="_Toc355010677"/>
      <w:bookmarkStart w:id="26" w:name="_Toc383608288"/>
      <w:bookmarkStart w:id="27" w:name="_Toc385435867"/>
      <w:bookmarkStart w:id="28" w:name="_Toc386641580"/>
      <w:r w:rsidRPr="00DC0603">
        <w:rPr>
          <w:rFonts w:ascii="Times New Roman" w:hAnsi="Times New Roman"/>
        </w:rPr>
        <w:t>Oprávnění žadatelé – kdo může žádat o finanční podporu</w:t>
      </w:r>
      <w:bookmarkEnd w:id="25"/>
      <w:r w:rsidRPr="00DC0603">
        <w:rPr>
          <w:rFonts w:ascii="Times New Roman" w:hAnsi="Times New Roman"/>
        </w:rPr>
        <w:t xml:space="preserve"> z rozpočtu kraje</w:t>
      </w:r>
      <w:bookmarkEnd w:id="26"/>
      <w:bookmarkEnd w:id="27"/>
      <w:bookmarkEnd w:id="28"/>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O dotaci může žádat pouze poskytovatel sociální služby, který má oprávnění k poskytování sociálních služeb (registraci) a/nebo je zapsán v registru poskytovatelů sociálních služeb (§ 8</w:t>
      </w:r>
      <w:r w:rsidR="006971A1">
        <w:rPr>
          <w:rFonts w:ascii="Times New Roman" w:hAnsi="Times New Roman"/>
        </w:rPr>
        <w:t>5 odst. 1 zákona o </w:t>
      </w:r>
      <w:r w:rsidRPr="00DC0603">
        <w:rPr>
          <w:rFonts w:ascii="Times New Roman" w:hAnsi="Times New Roman"/>
        </w:rPr>
        <w:t xml:space="preserve">sociálních službách) – výjimkou je pouze situace uvedená v následujícím rámečku. Dotaci nelze poskytnout v případě, že organizace nemá oprávnění k poskytování sociálních služeb (registraci) a/nebo není zapsána v registru poskytovatelů sociálních služeb. </w:t>
      </w:r>
    </w:p>
    <w:p w:rsidR="005B2CA8" w:rsidRPr="00DC0603" w:rsidRDefault="005B2CA8" w:rsidP="005B2CA8">
      <w:pPr>
        <w:pStyle w:val="Default"/>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Je-li žadatelem před nebo v době podání žádosti o finanční podporu podána i žádost o změnu platné registrace sociální služby a tato žádost doposud nebyla registrujícím orgánem schválena, bude tato žádost o změnu registrace sociální služby přiložena k formuláři žádosti poskytovatele služby o finanční podporu sociální služby. </w:t>
      </w:r>
      <w:r w:rsidRPr="00DC0603">
        <w:rPr>
          <w:rFonts w:ascii="Times New Roman" w:hAnsi="Times New Roman" w:cs="Times New Roman"/>
          <w:sz w:val="22"/>
          <w:szCs w:val="22"/>
          <w:u w:val="single"/>
        </w:rPr>
        <w:t>Podmínkou je,</w:t>
      </w:r>
      <w:r w:rsidRPr="00DC0603">
        <w:rPr>
          <w:rFonts w:ascii="Times New Roman" w:hAnsi="Times New Roman" w:cs="Times New Roman"/>
          <w:sz w:val="22"/>
          <w:szCs w:val="22"/>
        </w:rPr>
        <w:t xml:space="preserve"> aby tato žádost o změnu registrace byla plně v souladu se Střednědobým plánem rozvoje sociálních služeb </w:t>
      </w:r>
      <w:r w:rsidR="006971A1">
        <w:rPr>
          <w:rFonts w:ascii="Times New Roman" w:hAnsi="Times New Roman" w:cs="Times New Roman"/>
          <w:sz w:val="22"/>
          <w:szCs w:val="22"/>
        </w:rPr>
        <w:t xml:space="preserve">Libereckého </w:t>
      </w:r>
      <w:r w:rsidRPr="00DC0603">
        <w:rPr>
          <w:rFonts w:ascii="Times New Roman" w:hAnsi="Times New Roman" w:cs="Times New Roman"/>
          <w:sz w:val="22"/>
          <w:szCs w:val="22"/>
        </w:rPr>
        <w:t xml:space="preserve">kraje a </w:t>
      </w:r>
      <w:r w:rsidR="006971A1">
        <w:rPr>
          <w:rFonts w:ascii="Times New Roman" w:hAnsi="Times New Roman" w:cs="Times New Roman"/>
          <w:sz w:val="22"/>
          <w:szCs w:val="22"/>
        </w:rPr>
        <w:t>prováděcími částmi SPRSS</w:t>
      </w:r>
      <w:r w:rsidRPr="00DC0603">
        <w:rPr>
          <w:rFonts w:ascii="Times New Roman" w:hAnsi="Times New Roman" w:cs="Times New Roman"/>
          <w:sz w:val="22"/>
          <w:szCs w:val="22"/>
        </w:rPr>
        <w:t>. V</w:t>
      </w:r>
      <w:r w:rsidR="006971A1">
        <w:rPr>
          <w:rFonts w:ascii="Times New Roman" w:hAnsi="Times New Roman" w:cs="Times New Roman"/>
          <w:sz w:val="22"/>
          <w:szCs w:val="22"/>
        </w:rPr>
        <w:t> </w:t>
      </w:r>
      <w:r w:rsidRPr="00DC0603">
        <w:rPr>
          <w:rFonts w:ascii="Times New Roman" w:hAnsi="Times New Roman" w:cs="Times New Roman"/>
          <w:sz w:val="22"/>
          <w:szCs w:val="22"/>
        </w:rPr>
        <w:t>opačném případě bude tato žádost pro nesplnění formálních podmínek pro podání žádosti vyřazena.</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Podmínkou poskytnutí dotace je sídlo žadatele na území České republiky a realizace jím poskytovaných sociálních služeb na území kraje nebo pro občany kraje. Žadatel musí vykonávat činnost v oblasti poskytování sociálních služeb určenou osobám, které se nacházejí v nepříznivé sociální situaci (viz okruh oprávněných osob podle § 4</w:t>
      </w:r>
      <w:r w:rsidR="006971A1">
        <w:rPr>
          <w:rFonts w:ascii="Times New Roman" w:hAnsi="Times New Roman"/>
        </w:rPr>
        <w:t xml:space="preserve"> zákona o sociálních službách) a služba příslušného žadatele musí být součástí Základní sítě sociálních služeb Libereckého kraje.</w:t>
      </w:r>
    </w:p>
    <w:p w:rsidR="0009516F" w:rsidRDefault="005B2CA8" w:rsidP="005B2CA8">
      <w:pPr>
        <w:spacing w:before="120" w:after="120" w:line="240" w:lineRule="auto"/>
        <w:jc w:val="both"/>
        <w:rPr>
          <w:rFonts w:ascii="Times New Roman" w:hAnsi="Times New Roman"/>
        </w:rPr>
      </w:pPr>
      <w:r w:rsidRPr="00DC0603">
        <w:rPr>
          <w:rFonts w:ascii="Times New Roman" w:hAnsi="Times New Roman"/>
        </w:rPr>
        <w:t>Dotaci nelze poskytnout těm poskytovatelům sociálních služeb, kteří</w:t>
      </w:r>
      <w:r w:rsidR="0009516F">
        <w:rPr>
          <w:rFonts w:ascii="Times New Roman" w:hAnsi="Times New Roman"/>
        </w:rPr>
        <w:t xml:space="preserve"> nejsou součástí Základní sítě sociálních služeb Libereckého kraje.</w:t>
      </w:r>
    </w:p>
    <w:p w:rsidR="005B2CA8" w:rsidRPr="00DC0603" w:rsidRDefault="003E2C2A" w:rsidP="005B2CA8">
      <w:pPr>
        <w:spacing w:before="120" w:after="120" w:line="240" w:lineRule="auto"/>
        <w:jc w:val="both"/>
        <w:rPr>
          <w:rFonts w:ascii="Times New Roman" w:hAnsi="Times New Roman"/>
        </w:rPr>
      </w:pPr>
      <w:r>
        <w:rPr>
          <w:rFonts w:ascii="Times New Roman" w:hAnsi="Times New Roman"/>
        </w:rPr>
        <w:t>Dále nelze dotaci poskyt</w:t>
      </w:r>
      <w:r w:rsidR="0009516F">
        <w:rPr>
          <w:rFonts w:ascii="Times New Roman" w:hAnsi="Times New Roman"/>
        </w:rPr>
        <w:t>nout těm poskytovatelům, kteří</w:t>
      </w:r>
      <w:r w:rsidR="005B2CA8" w:rsidRPr="00DC0603">
        <w:rPr>
          <w:rFonts w:ascii="Times New Roman" w:hAnsi="Times New Roman"/>
        </w:rPr>
        <w:t xml:space="preserve"> mají v evidenci daní zachyceny daňové nedoplatky nebo mají nedoplatek na pojistném nebo na penále na veřejné zdravotní pojištění nebo na sociálním zabezpečení nebo příspěvku na státní politiku zaměstnanosti.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Jestliže poskytovatel podpory (kraj) zjistí, že tato skutečnost nastala k datu podání žádosti, může přidělení dotace danému žadateli zrušit.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Pokud žadatel splňuje podmínky bezdlužnosti, je oprávněn podat žádost. Za splněné podmínky bezdlužnosti se považuje, pokud bylo poplatníkovi (plátci) daně povoleno posečkání daně nebo placení daně ve splátkách podle § 60 zákona č. 337/1992 Sb., o správě daní a poplatků, nebo placení pojistného a penále ve splátkách podle § 20a zákona č. 589/1992 Sb., o pojistném na sociálním zabezpečení a příspěvku na státní politiku zaměstnanosti.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Bezdlužnost musí být žadatelem deklarována formou čestného prohlášení při podání žádosti (příloha k žádosti - Prohlášení o bezdlužnosti).</w:t>
      </w:r>
    </w:p>
    <w:p w:rsidR="005B2CA8" w:rsidRPr="00DC0603" w:rsidRDefault="005B2CA8" w:rsidP="005B2CA8">
      <w:pPr>
        <w:spacing w:before="120" w:after="120" w:line="240" w:lineRule="auto"/>
        <w:jc w:val="both"/>
        <w:rPr>
          <w:rFonts w:ascii="Times New Roman" w:hAnsi="Times New Roman"/>
        </w:rPr>
      </w:pPr>
    </w:p>
    <w:p w:rsidR="005B2CA8" w:rsidRPr="00DC0603" w:rsidRDefault="005B2CA8" w:rsidP="005B2CA8">
      <w:pPr>
        <w:spacing w:before="120" w:after="120" w:line="240" w:lineRule="auto"/>
        <w:rPr>
          <w:rFonts w:ascii="Times New Roman" w:hAnsi="Times New Roman"/>
        </w:rPr>
      </w:pPr>
    </w:p>
    <w:p w:rsidR="005B2CA8" w:rsidRPr="00DC0603" w:rsidRDefault="005B2CA8" w:rsidP="005B2CA8">
      <w:pPr>
        <w:rPr>
          <w:rFonts w:ascii="Times New Roman" w:hAnsi="Times New Roman"/>
          <w:b/>
          <w:bCs/>
          <w:sz w:val="24"/>
          <w:szCs w:val="28"/>
        </w:rPr>
      </w:pPr>
      <w:r w:rsidRPr="00DC0603">
        <w:rPr>
          <w:rFonts w:ascii="Times New Roman" w:hAnsi="Times New Roman"/>
        </w:rPr>
        <w:br w:type="page"/>
      </w:r>
      <w:bookmarkStart w:id="29" w:name="_Toc355010678"/>
    </w:p>
    <w:p w:rsidR="005B2CA8" w:rsidRPr="00DC0603" w:rsidRDefault="005B2CA8" w:rsidP="00D8758E">
      <w:pPr>
        <w:pStyle w:val="Nadpis1"/>
        <w:numPr>
          <w:ilvl w:val="0"/>
          <w:numId w:val="38"/>
        </w:numPr>
        <w:spacing w:after="120" w:line="276" w:lineRule="auto"/>
        <w:rPr>
          <w:rFonts w:ascii="Times New Roman" w:hAnsi="Times New Roman"/>
        </w:rPr>
      </w:pPr>
      <w:bookmarkStart w:id="30" w:name="_Toc383608289"/>
      <w:bookmarkStart w:id="31" w:name="_Toc385435868"/>
      <w:bookmarkStart w:id="32" w:name="_Toc386641581"/>
      <w:r w:rsidRPr="00DC0603">
        <w:rPr>
          <w:rFonts w:ascii="Times New Roman" w:hAnsi="Times New Roman"/>
        </w:rPr>
        <w:t>Oprávněné sociální služby – na které druhy služeb a za splnění jakých podmínek je možné žádat o finanční podporu</w:t>
      </w:r>
      <w:bookmarkEnd w:id="29"/>
      <w:bookmarkEnd w:id="30"/>
      <w:bookmarkEnd w:id="31"/>
      <w:bookmarkEnd w:id="32"/>
    </w:p>
    <w:p w:rsidR="005B2CA8" w:rsidRPr="00DC0603" w:rsidRDefault="005B2CA8" w:rsidP="005B2CA8">
      <w:pPr>
        <w:pStyle w:val="prukaadatel"/>
        <w:numPr>
          <w:ilvl w:val="0"/>
          <w:numId w:val="0"/>
        </w:numPr>
        <w:ind w:left="1080" w:hanging="360"/>
        <w:rPr>
          <w:rFonts w:ascii="Times New Roman" w:hAnsi="Times New Roman" w:cs="Times New Roman"/>
        </w:rPr>
      </w:pPr>
    </w:p>
    <w:p w:rsidR="005B2CA8" w:rsidRPr="00DC0603" w:rsidRDefault="005B2CA8" w:rsidP="005B2CA8">
      <w:pPr>
        <w:spacing w:before="120" w:after="120" w:line="240" w:lineRule="auto"/>
        <w:jc w:val="both"/>
        <w:rPr>
          <w:rFonts w:ascii="Times New Roman" w:hAnsi="Times New Roman"/>
          <w:b/>
        </w:rPr>
      </w:pPr>
      <w:r w:rsidRPr="00DC0603">
        <w:rPr>
          <w:rFonts w:ascii="Times New Roman" w:hAnsi="Times New Roman"/>
          <w:b/>
        </w:rPr>
        <w:t>Finanční podporu lze žádat na následující druhy sociálních služeb:</w:t>
      </w:r>
    </w:p>
    <w:p w:rsidR="005B2CA8" w:rsidRPr="00DC0603" w:rsidRDefault="005B2CA8" w:rsidP="00D8758E">
      <w:pPr>
        <w:pStyle w:val="Odstavecseseznamem"/>
        <w:numPr>
          <w:ilvl w:val="0"/>
          <w:numId w:val="41"/>
        </w:numPr>
        <w:spacing w:after="0" w:line="240" w:lineRule="auto"/>
        <w:rPr>
          <w:rFonts w:ascii="Times New Roman" w:hAnsi="Times New Roman"/>
          <w:b/>
          <w:color w:val="000000"/>
          <w:lang w:eastAsia="cs-CZ"/>
        </w:rPr>
      </w:pPr>
      <w:r w:rsidRPr="00DC0603">
        <w:rPr>
          <w:rFonts w:ascii="Times New Roman" w:hAnsi="Times New Roman"/>
          <w:b/>
          <w:color w:val="000000"/>
          <w:lang w:eastAsia="cs-CZ"/>
        </w:rPr>
        <w:t>Služby sociální péče:</w:t>
      </w:r>
    </w:p>
    <w:p w:rsidR="005B2CA8" w:rsidRPr="00DC0603" w:rsidRDefault="005B2CA8" w:rsidP="005B2CA8">
      <w:pPr>
        <w:pStyle w:val="Odstavecseseznamem"/>
        <w:spacing w:after="0" w:line="240" w:lineRule="auto"/>
        <w:ind w:left="360"/>
        <w:rPr>
          <w:rFonts w:ascii="Times New Roman" w:hAnsi="Times New Roman"/>
          <w:b/>
          <w:color w:val="000000"/>
          <w:lang w:eastAsia="cs-CZ"/>
        </w:rPr>
      </w:pP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centra denních služeb</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denní stacionáře</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domovy pro osoby se zdravotním postižením</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domovy pro seniory</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domovy se zvláštním režimem</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chráněné bydlení</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odlehčovací služby</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osobní asistence</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pečovatelská služba</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podpora samostatného bydlení</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průvodcovské a předčitatelské služby</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soc. služby poskytované ve zdravotnických zařízeních lůžkové péče</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tísňová péče</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týdenní stacionáře</w:t>
      </w:r>
    </w:p>
    <w:p w:rsidR="005B2CA8" w:rsidRPr="00DC0603" w:rsidRDefault="005B2CA8" w:rsidP="005B2CA8">
      <w:pPr>
        <w:spacing w:after="0" w:line="240" w:lineRule="auto"/>
        <w:rPr>
          <w:rFonts w:ascii="Times New Roman" w:hAnsi="Times New Roman"/>
          <w:color w:val="000000"/>
          <w:lang w:eastAsia="cs-CZ"/>
        </w:rPr>
      </w:pPr>
    </w:p>
    <w:p w:rsidR="005B2CA8" w:rsidRPr="00DC0603" w:rsidRDefault="005B2CA8" w:rsidP="00D8758E">
      <w:pPr>
        <w:pStyle w:val="Odstavecseseznamem"/>
        <w:numPr>
          <w:ilvl w:val="0"/>
          <w:numId w:val="41"/>
        </w:numPr>
        <w:spacing w:after="0" w:line="240" w:lineRule="auto"/>
        <w:rPr>
          <w:rFonts w:ascii="Times New Roman" w:hAnsi="Times New Roman"/>
          <w:b/>
          <w:color w:val="000000"/>
          <w:lang w:eastAsia="cs-CZ"/>
        </w:rPr>
      </w:pPr>
      <w:r w:rsidRPr="00DC0603">
        <w:rPr>
          <w:rFonts w:ascii="Times New Roman" w:hAnsi="Times New Roman"/>
          <w:b/>
          <w:color w:val="000000"/>
          <w:lang w:eastAsia="cs-CZ"/>
        </w:rPr>
        <w:t>Služby sociální prevence:</w:t>
      </w:r>
    </w:p>
    <w:p w:rsidR="005B2CA8" w:rsidRPr="00DC0603" w:rsidRDefault="005B2CA8" w:rsidP="005B2CA8">
      <w:pPr>
        <w:spacing w:after="0" w:line="240" w:lineRule="auto"/>
        <w:rPr>
          <w:rFonts w:ascii="Times New Roman" w:hAnsi="Times New Roman"/>
          <w:color w:val="000000"/>
          <w:lang w:eastAsia="cs-CZ"/>
        </w:rPr>
      </w:pP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azylové domy</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domy na půl cesty</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intervenční centra</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kontaktní centra</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krizová pomoc</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nízkoprahová denní centra</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nízkoprahová zařízení pro děti a mládež</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noclehárny</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raná péče</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služby následné péče</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SAS pro rodiny s dětmi</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SAS pro seniory a osoby se zdravotním postižením</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sociálně terapeutické dílny</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sociální rehabilitace</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telefonická krizová pomoc</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terapeutické komunity</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terénní programy</w:t>
      </w:r>
    </w:p>
    <w:p w:rsidR="005B2CA8" w:rsidRPr="00DC0603" w:rsidRDefault="005B2CA8" w:rsidP="00D8758E">
      <w:pPr>
        <w:pStyle w:val="Odstavecseseznamem"/>
        <w:numPr>
          <w:ilvl w:val="0"/>
          <w:numId w:val="42"/>
        </w:numPr>
        <w:spacing w:after="0" w:line="240" w:lineRule="auto"/>
        <w:rPr>
          <w:rFonts w:ascii="Times New Roman" w:hAnsi="Times New Roman"/>
          <w:color w:val="000000"/>
          <w:lang w:eastAsia="cs-CZ"/>
        </w:rPr>
      </w:pPr>
      <w:r w:rsidRPr="00DC0603">
        <w:rPr>
          <w:rFonts w:ascii="Times New Roman" w:hAnsi="Times New Roman"/>
          <w:color w:val="000000"/>
          <w:lang w:eastAsia="cs-CZ"/>
        </w:rPr>
        <w:t>tlumočnické služby</w:t>
      </w:r>
    </w:p>
    <w:p w:rsidR="005B2CA8" w:rsidRPr="00DC0603" w:rsidRDefault="005B2CA8" w:rsidP="005B2CA8">
      <w:pPr>
        <w:spacing w:after="0" w:line="240" w:lineRule="auto"/>
        <w:rPr>
          <w:rFonts w:ascii="Times New Roman" w:hAnsi="Times New Roman"/>
          <w:color w:val="000000"/>
          <w:lang w:eastAsia="cs-CZ"/>
        </w:rPr>
      </w:pPr>
    </w:p>
    <w:p w:rsidR="005B2CA8" w:rsidRPr="00DC0603" w:rsidRDefault="005B2CA8" w:rsidP="00D8758E">
      <w:pPr>
        <w:pStyle w:val="Odstavecseseznamem"/>
        <w:numPr>
          <w:ilvl w:val="0"/>
          <w:numId w:val="41"/>
        </w:numPr>
        <w:spacing w:after="0" w:line="240" w:lineRule="auto"/>
        <w:rPr>
          <w:rFonts w:ascii="Times New Roman" w:hAnsi="Times New Roman"/>
          <w:b/>
          <w:color w:val="000000"/>
          <w:lang w:eastAsia="cs-CZ"/>
        </w:rPr>
      </w:pPr>
      <w:r w:rsidRPr="00DC0603">
        <w:rPr>
          <w:rFonts w:ascii="Times New Roman" w:hAnsi="Times New Roman"/>
          <w:b/>
          <w:color w:val="000000"/>
          <w:lang w:eastAsia="cs-CZ"/>
        </w:rPr>
        <w:t>Odborné sociální poradenství</w:t>
      </w:r>
    </w:p>
    <w:p w:rsidR="005B2CA8" w:rsidRPr="00DC0603" w:rsidRDefault="005B2CA8" w:rsidP="005B2CA8">
      <w:pPr>
        <w:pStyle w:val="Odstavecseseznamem"/>
        <w:spacing w:after="0" w:line="240" w:lineRule="auto"/>
        <w:ind w:left="360"/>
        <w:rPr>
          <w:rFonts w:ascii="Times New Roman" w:hAnsi="Times New Roman"/>
          <w:b/>
          <w:color w:val="000000"/>
          <w:lang w:eastAsia="cs-CZ"/>
        </w:rPr>
      </w:pPr>
    </w:p>
    <w:p w:rsidR="0009516F" w:rsidRDefault="0009516F">
      <w:pPr>
        <w:rPr>
          <w:rFonts w:ascii="Times New Roman" w:hAnsi="Times New Roman"/>
          <w:b/>
        </w:rPr>
      </w:pPr>
      <w:r>
        <w:rPr>
          <w:rFonts w:ascii="Times New Roman" w:hAnsi="Times New Roman"/>
          <w:b/>
        </w:rPr>
        <w:br w:type="page"/>
      </w:r>
    </w:p>
    <w:p w:rsidR="005B2CA8" w:rsidRPr="00DC0603" w:rsidRDefault="005B2CA8" w:rsidP="005B2CA8">
      <w:pPr>
        <w:spacing w:before="120" w:after="120" w:line="240" w:lineRule="auto"/>
        <w:jc w:val="both"/>
        <w:rPr>
          <w:rFonts w:ascii="Times New Roman" w:hAnsi="Times New Roman"/>
          <w:b/>
        </w:rPr>
      </w:pPr>
      <w:r w:rsidRPr="00DC0603">
        <w:rPr>
          <w:rFonts w:ascii="Times New Roman" w:hAnsi="Times New Roman"/>
          <w:b/>
        </w:rPr>
        <w:t>O finanční podporu sociální služby může žádat poskytovatel služby (oprávněný žadatel) v případě, že:</w:t>
      </w:r>
    </w:p>
    <w:p w:rsidR="005B2CA8" w:rsidRPr="00DC0603" w:rsidRDefault="005B2CA8" w:rsidP="00D8758E">
      <w:pPr>
        <w:pStyle w:val="Odstavecseseznamem"/>
        <w:numPr>
          <w:ilvl w:val="0"/>
          <w:numId w:val="43"/>
        </w:numPr>
        <w:spacing w:before="120" w:after="120" w:line="240" w:lineRule="auto"/>
        <w:ind w:left="714" w:hanging="357"/>
        <w:jc w:val="both"/>
        <w:rPr>
          <w:rFonts w:ascii="Times New Roman" w:hAnsi="Times New Roman"/>
        </w:rPr>
      </w:pPr>
      <w:r w:rsidRPr="00DC0603">
        <w:rPr>
          <w:rFonts w:ascii="Times New Roman" w:hAnsi="Times New Roman"/>
          <w:b/>
        </w:rPr>
        <w:t>Sociální služba je registrovaná</w:t>
      </w:r>
      <w:r w:rsidRPr="00DC0603">
        <w:rPr>
          <w:rFonts w:ascii="Times New Roman" w:hAnsi="Times New Roman"/>
        </w:rPr>
        <w:t xml:space="preserve"> (zapsaná v registru poskytovatelů sociálních služeb) na základě zákona o sociálních službách, tj. nelze žádat o finanční podporu, v případě, kdy organizace nemá vydané rozhodnutí o registraci podle §81 zákona o sociálních službách nebo není služba zapsaná v registru poskytovatelů sociálních služeb – v případě sociálních služeb </w:t>
      </w:r>
      <w:r w:rsidRPr="00DC0603">
        <w:rPr>
          <w:rFonts w:ascii="Times New Roman" w:hAnsi="Times New Roman"/>
          <w:color w:val="000000"/>
          <w:lang w:eastAsia="cs-CZ"/>
        </w:rPr>
        <w:t>zdravotnických zařízení lůžkové péče</w:t>
      </w:r>
      <w:r w:rsidRPr="00DC0603">
        <w:rPr>
          <w:rFonts w:ascii="Times New Roman" w:hAnsi="Times New Roman"/>
        </w:rPr>
        <w:t xml:space="preserve">). Přičemž sociální službu </w:t>
      </w:r>
      <w:r w:rsidRPr="00DC0603">
        <w:rPr>
          <w:rFonts w:ascii="Times New Roman" w:hAnsi="Times New Roman"/>
          <w:b/>
        </w:rPr>
        <w:t>lze podpořit pouze v rozsahu její platné registrace</w:t>
      </w:r>
      <w:r w:rsidRPr="00DC0603">
        <w:rPr>
          <w:rFonts w:ascii="Times New Roman" w:hAnsi="Times New Roman"/>
        </w:rPr>
        <w:t>, např. nelze žádat o podporu na cílovou skupinu, která není uvedena v rozhodnutí o registraci apod.</w:t>
      </w:r>
    </w:p>
    <w:p w:rsidR="005B2CA8" w:rsidRPr="00DC0603" w:rsidRDefault="005B2CA8" w:rsidP="00D8758E">
      <w:pPr>
        <w:pStyle w:val="Odstavecseseznamem"/>
        <w:numPr>
          <w:ilvl w:val="0"/>
          <w:numId w:val="43"/>
        </w:numPr>
        <w:spacing w:before="120" w:after="120" w:line="240" w:lineRule="auto"/>
        <w:ind w:left="714" w:hanging="357"/>
        <w:jc w:val="both"/>
        <w:rPr>
          <w:rFonts w:ascii="Times New Roman" w:hAnsi="Times New Roman"/>
        </w:rPr>
      </w:pPr>
      <w:r w:rsidRPr="00DC0603">
        <w:rPr>
          <w:rFonts w:ascii="Times New Roman" w:hAnsi="Times New Roman"/>
        </w:rPr>
        <w:t xml:space="preserve">Je-li žadatelem před nebo v době podání žádosti o finanční podporu </w:t>
      </w:r>
      <w:r w:rsidRPr="00DC0603">
        <w:rPr>
          <w:rFonts w:ascii="Times New Roman" w:hAnsi="Times New Roman"/>
          <w:b/>
        </w:rPr>
        <w:t>podána i žádost o změnu platné registrace sociální služby</w:t>
      </w:r>
      <w:r w:rsidRPr="00DC0603">
        <w:rPr>
          <w:rFonts w:ascii="Times New Roman" w:hAnsi="Times New Roman"/>
        </w:rPr>
        <w:t xml:space="preserve"> a tato žádost doposud nebyla registrujícím orgánem schválena, bude tato žádost o změnu registrace sociální služby přiložena k formuláři žádosti poskytovatele služby o finanční podporu sociální služby. Podmínkou je, aby tato žádost o změnu registrace byla plně v souladu se Střednědobým plánem rozvoje sociálních služeb kraje a Akční plánem na rok 201x. V opačném případě bude tato žádost pro nesplnění formálních podmínek pro podání žádosti vyřazena.</w:t>
      </w:r>
    </w:p>
    <w:p w:rsidR="005B2CA8" w:rsidRPr="00DC0603" w:rsidRDefault="005B2CA8" w:rsidP="00D8758E">
      <w:pPr>
        <w:pStyle w:val="Odstavecseseznamem"/>
        <w:numPr>
          <w:ilvl w:val="0"/>
          <w:numId w:val="43"/>
        </w:numPr>
        <w:spacing w:before="120" w:after="120" w:line="240" w:lineRule="auto"/>
        <w:ind w:left="714" w:hanging="357"/>
        <w:jc w:val="both"/>
        <w:rPr>
          <w:rFonts w:ascii="Times New Roman" w:hAnsi="Times New Roman"/>
        </w:rPr>
      </w:pPr>
      <w:r w:rsidRPr="00DC0603">
        <w:rPr>
          <w:rFonts w:ascii="Times New Roman" w:hAnsi="Times New Roman"/>
          <w:b/>
        </w:rPr>
        <w:t xml:space="preserve">Sociální služba je součástí </w:t>
      </w:r>
      <w:r w:rsidR="00B61B90">
        <w:rPr>
          <w:rFonts w:ascii="Times New Roman" w:hAnsi="Times New Roman"/>
          <w:b/>
        </w:rPr>
        <w:t xml:space="preserve">Základní </w:t>
      </w:r>
      <w:r w:rsidRPr="00DC0603">
        <w:rPr>
          <w:rFonts w:ascii="Times New Roman" w:hAnsi="Times New Roman"/>
          <w:b/>
        </w:rPr>
        <w:t>sítě sociálních služeb</w:t>
      </w:r>
      <w:r w:rsidR="00B61B90">
        <w:rPr>
          <w:rFonts w:ascii="Times New Roman" w:hAnsi="Times New Roman"/>
          <w:b/>
        </w:rPr>
        <w:t xml:space="preserve"> Libereckého kraje</w:t>
      </w:r>
      <w:r w:rsidRPr="00DC0603">
        <w:rPr>
          <w:rFonts w:ascii="Times New Roman" w:hAnsi="Times New Roman"/>
        </w:rPr>
        <w:t xml:space="preserve"> a její poskytování je v souladu se Střednědobým plánem rozvoje sociálních služeb kraje.</w:t>
      </w:r>
    </w:p>
    <w:p w:rsidR="005B2CA8" w:rsidRPr="00DC0603" w:rsidRDefault="005B2CA8" w:rsidP="00D8758E">
      <w:pPr>
        <w:pStyle w:val="Odstavecseseznamem"/>
        <w:numPr>
          <w:ilvl w:val="0"/>
          <w:numId w:val="43"/>
        </w:numPr>
        <w:spacing w:before="120" w:after="120" w:line="240" w:lineRule="auto"/>
        <w:ind w:left="714" w:hanging="357"/>
        <w:jc w:val="both"/>
        <w:rPr>
          <w:rFonts w:ascii="Times New Roman" w:hAnsi="Times New Roman"/>
        </w:rPr>
      </w:pPr>
      <w:r w:rsidRPr="00DC0603">
        <w:rPr>
          <w:rFonts w:ascii="Times New Roman" w:hAnsi="Times New Roman"/>
          <w:b/>
        </w:rPr>
        <w:t>Sociální služba je uvedena v „Seznamu sociálních služeb“,</w:t>
      </w:r>
      <w:r w:rsidRPr="00DC0603">
        <w:rPr>
          <w:rFonts w:ascii="Times New Roman" w:hAnsi="Times New Roman"/>
        </w:rPr>
        <w:t xml:space="preserve"> který vymezuje </w:t>
      </w:r>
      <w:r w:rsidR="008274DA">
        <w:rPr>
          <w:rFonts w:ascii="Times New Roman" w:hAnsi="Times New Roman"/>
        </w:rPr>
        <w:t xml:space="preserve">Základní </w:t>
      </w:r>
      <w:r w:rsidRPr="00DC0603">
        <w:rPr>
          <w:rFonts w:ascii="Times New Roman" w:hAnsi="Times New Roman"/>
        </w:rPr>
        <w:t>síť sociálních služeb</w:t>
      </w:r>
      <w:r w:rsidR="008274DA">
        <w:rPr>
          <w:rFonts w:ascii="Times New Roman" w:hAnsi="Times New Roman"/>
        </w:rPr>
        <w:t xml:space="preserve"> Libereckého kraje</w:t>
      </w:r>
      <w:r w:rsidRPr="00DC0603">
        <w:rPr>
          <w:rFonts w:ascii="Times New Roman" w:hAnsi="Times New Roman"/>
        </w:rPr>
        <w:t xml:space="preserve"> a je nedílnou součástí </w:t>
      </w:r>
      <w:r w:rsidRPr="00DC0603">
        <w:rPr>
          <w:rFonts w:ascii="Times New Roman" w:hAnsi="Times New Roman"/>
          <w:b/>
        </w:rPr>
        <w:t>Akčního plánu na rok 201</w:t>
      </w:r>
      <w:r w:rsidR="008274DA">
        <w:rPr>
          <w:rFonts w:ascii="Times New Roman" w:hAnsi="Times New Roman"/>
          <w:b/>
        </w:rPr>
        <w:t>5</w:t>
      </w:r>
      <w:r w:rsidRPr="00DC0603">
        <w:rPr>
          <w:rFonts w:ascii="Times New Roman" w:hAnsi="Times New Roman"/>
        </w:rPr>
        <w:t xml:space="preserve">, který </w:t>
      </w:r>
      <w:r w:rsidR="008274DA">
        <w:rPr>
          <w:rFonts w:ascii="Times New Roman" w:hAnsi="Times New Roman"/>
        </w:rPr>
        <w:t xml:space="preserve">je </w:t>
      </w:r>
      <w:r w:rsidRPr="00DC0603">
        <w:rPr>
          <w:rFonts w:ascii="Times New Roman" w:hAnsi="Times New Roman"/>
        </w:rPr>
        <w:t>zpracováván na základě Střednědobého plánu rozvoje sociálních služeb kraje,</w:t>
      </w:r>
    </w:p>
    <w:p w:rsidR="005B2CA8" w:rsidRPr="00DC0603" w:rsidRDefault="005B2CA8" w:rsidP="00D8758E">
      <w:pPr>
        <w:pStyle w:val="Odstavecseseznamem"/>
        <w:numPr>
          <w:ilvl w:val="0"/>
          <w:numId w:val="43"/>
        </w:numPr>
        <w:spacing w:before="120" w:after="120" w:line="240" w:lineRule="auto"/>
        <w:ind w:left="714" w:hanging="357"/>
        <w:jc w:val="both"/>
        <w:rPr>
          <w:rFonts w:ascii="Times New Roman" w:hAnsi="Times New Roman"/>
        </w:rPr>
      </w:pPr>
      <w:r w:rsidRPr="00DC0603">
        <w:rPr>
          <w:rFonts w:ascii="Times New Roman" w:hAnsi="Times New Roman"/>
        </w:rPr>
        <w:t xml:space="preserve">Poskytovatel sociální služby </w:t>
      </w:r>
      <w:r w:rsidRPr="00DC0603">
        <w:rPr>
          <w:rFonts w:ascii="Times New Roman" w:hAnsi="Times New Roman"/>
          <w:b/>
        </w:rPr>
        <w:t>nemá daňové nedoplatky</w:t>
      </w:r>
      <w:r w:rsidRPr="00DC0603">
        <w:rPr>
          <w:rFonts w:ascii="Times New Roman" w:hAnsi="Times New Roman"/>
        </w:rPr>
        <w:t>, nemá nedoplatek na pojistném a na penále na veřejné zdravotní pojištění a na pojistném a na penále na sociální zabezpečení a příspěvku na státní politiku zaměstnanosti.</w:t>
      </w:r>
    </w:p>
    <w:p w:rsidR="005B2CA8" w:rsidRPr="00DC0603" w:rsidRDefault="005B2CA8" w:rsidP="005B2CA8">
      <w:pPr>
        <w:rPr>
          <w:rFonts w:ascii="Times New Roman" w:hAnsi="Times New Roman"/>
          <w:b/>
          <w:bCs/>
          <w:sz w:val="24"/>
          <w:szCs w:val="28"/>
        </w:rPr>
      </w:pPr>
      <w:r w:rsidRPr="00DC0603">
        <w:rPr>
          <w:rFonts w:ascii="Times New Roman" w:hAnsi="Times New Roman"/>
        </w:rPr>
        <w:br w:type="page"/>
      </w:r>
      <w:bookmarkStart w:id="33" w:name="_Toc355010676"/>
    </w:p>
    <w:p w:rsidR="005B2CA8" w:rsidRPr="00DC0603" w:rsidRDefault="005B2CA8" w:rsidP="00D8758E">
      <w:pPr>
        <w:pStyle w:val="Nadpis1"/>
        <w:numPr>
          <w:ilvl w:val="0"/>
          <w:numId w:val="38"/>
        </w:numPr>
        <w:spacing w:after="120" w:line="276" w:lineRule="auto"/>
        <w:rPr>
          <w:rFonts w:ascii="Times New Roman" w:hAnsi="Times New Roman"/>
        </w:rPr>
      </w:pPr>
      <w:bookmarkStart w:id="34" w:name="_Toc383608290"/>
      <w:bookmarkStart w:id="35" w:name="_Toc385435869"/>
      <w:bookmarkStart w:id="36" w:name="_Toc386641582"/>
      <w:r w:rsidRPr="00DC0603">
        <w:rPr>
          <w:rFonts w:ascii="Times New Roman" w:hAnsi="Times New Roman"/>
        </w:rPr>
        <w:t>Kontaktní informace - poskytování informací žadatelům</w:t>
      </w:r>
      <w:bookmarkEnd w:id="33"/>
      <w:bookmarkEnd w:id="34"/>
      <w:bookmarkEnd w:id="35"/>
      <w:bookmarkEnd w:id="36"/>
      <w:r w:rsidRPr="00DC0603">
        <w:rPr>
          <w:rFonts w:ascii="Times New Roman" w:hAnsi="Times New Roman"/>
        </w:rPr>
        <w:t xml:space="preserve">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Informace týkající se zejména vyplnění žádosti, uznatelných nákladů a</w:t>
      </w:r>
      <w:r w:rsidR="00563003">
        <w:rPr>
          <w:rFonts w:ascii="Times New Roman" w:hAnsi="Times New Roman"/>
        </w:rPr>
        <w:t xml:space="preserve"> způsobu stanovení dotace lze v </w:t>
      </w:r>
      <w:r w:rsidRPr="00DC0603">
        <w:rPr>
          <w:rFonts w:ascii="Times New Roman" w:hAnsi="Times New Roman"/>
        </w:rPr>
        <w:t xml:space="preserve">průběhu zpracování žádosti získat buď prostřednictvím e-mailové adresy </w:t>
      </w:r>
      <w:hyperlink r:id="rId9" w:history="1">
        <w:r w:rsidR="008274DA" w:rsidRPr="006D132C">
          <w:rPr>
            <w:rStyle w:val="Hypertextovodkaz"/>
            <w:rFonts w:ascii="Times New Roman" w:hAnsi="Times New Roman"/>
          </w:rPr>
          <w:t>jana.marikova@kraj-lbc.cz</w:t>
        </w:r>
      </w:hyperlink>
      <w:r w:rsidRPr="00DC0603">
        <w:rPr>
          <w:rFonts w:ascii="Times New Roman" w:hAnsi="Times New Roman"/>
        </w:rPr>
        <w:t xml:space="preserve"> nebo u poskytovatele podpory, tj. na příslušném odboru Krajského úřadu v rámci úředních hodin (nejlépe po předchozí domluvě o termínu konzultace na pracovišti krajského úřadu):</w:t>
      </w:r>
    </w:p>
    <w:p w:rsidR="005B2CA8" w:rsidRPr="00DC0603" w:rsidRDefault="005B2CA8" w:rsidP="005B2CA8">
      <w:pPr>
        <w:pStyle w:val="prukaadatel"/>
        <w:numPr>
          <w:ilvl w:val="0"/>
          <w:numId w:val="0"/>
        </w:numPr>
        <w:ind w:left="357"/>
        <w:rPr>
          <w:rFonts w:ascii="Times New Roman" w:hAnsi="Times New Roman" w:cs="Times New Roman"/>
        </w:rPr>
      </w:pPr>
    </w:p>
    <w:p w:rsidR="005B2CA8" w:rsidRPr="00DC0603" w:rsidRDefault="005B2CA8" w:rsidP="005B2CA8">
      <w:pPr>
        <w:autoSpaceDE w:val="0"/>
        <w:autoSpaceDN w:val="0"/>
        <w:adjustRightInd w:val="0"/>
        <w:spacing w:after="0" w:line="240" w:lineRule="auto"/>
        <w:rPr>
          <w:rFonts w:ascii="Times New Roman" w:hAnsi="Times New Roman"/>
          <w:color w:val="000000"/>
        </w:rPr>
      </w:pPr>
      <w:r w:rsidRPr="00DC0603">
        <w:rPr>
          <w:rFonts w:ascii="Times New Roman" w:hAnsi="Times New Roman"/>
          <w:b/>
          <w:bCs/>
          <w:color w:val="000000"/>
        </w:rPr>
        <w:t xml:space="preserve">Kontaktní místo: </w:t>
      </w:r>
    </w:p>
    <w:p w:rsidR="005B2CA8" w:rsidRDefault="008274DA" w:rsidP="005B2CA8">
      <w:pPr>
        <w:autoSpaceDE w:val="0"/>
        <w:autoSpaceDN w:val="0"/>
        <w:adjustRightInd w:val="0"/>
        <w:spacing w:after="0" w:line="240" w:lineRule="auto"/>
        <w:rPr>
          <w:rFonts w:ascii="Times New Roman" w:hAnsi="Times New Roman"/>
          <w:color w:val="000000"/>
        </w:rPr>
      </w:pPr>
      <w:r>
        <w:rPr>
          <w:rFonts w:ascii="Times New Roman" w:hAnsi="Times New Roman"/>
          <w:color w:val="000000"/>
        </w:rPr>
        <w:t>Krajský úřad Libereckého kraje</w:t>
      </w:r>
    </w:p>
    <w:p w:rsidR="008274DA" w:rsidRDefault="008274DA" w:rsidP="005B2CA8">
      <w:pPr>
        <w:autoSpaceDE w:val="0"/>
        <w:autoSpaceDN w:val="0"/>
        <w:adjustRightInd w:val="0"/>
        <w:spacing w:after="0" w:line="240" w:lineRule="auto"/>
        <w:rPr>
          <w:rFonts w:ascii="Times New Roman" w:hAnsi="Times New Roman"/>
          <w:color w:val="000000"/>
        </w:rPr>
      </w:pPr>
      <w:r>
        <w:rPr>
          <w:rFonts w:ascii="Times New Roman" w:hAnsi="Times New Roman"/>
          <w:color w:val="000000"/>
        </w:rPr>
        <w:t>U Jezu 642/2a</w:t>
      </w:r>
    </w:p>
    <w:p w:rsidR="008274DA" w:rsidRPr="00DC0603" w:rsidRDefault="008274DA" w:rsidP="005B2CA8">
      <w:pPr>
        <w:autoSpaceDE w:val="0"/>
        <w:autoSpaceDN w:val="0"/>
        <w:adjustRightInd w:val="0"/>
        <w:spacing w:after="0" w:line="240" w:lineRule="auto"/>
        <w:rPr>
          <w:rFonts w:ascii="Times New Roman" w:hAnsi="Times New Roman"/>
          <w:color w:val="000000"/>
        </w:rPr>
      </w:pPr>
      <w:r>
        <w:rPr>
          <w:rFonts w:ascii="Times New Roman" w:hAnsi="Times New Roman"/>
          <w:color w:val="000000"/>
        </w:rPr>
        <w:t>461 80 Liberec 1</w:t>
      </w:r>
    </w:p>
    <w:p w:rsidR="005B2CA8" w:rsidRPr="00DC0603" w:rsidRDefault="005B2CA8" w:rsidP="005B2CA8">
      <w:pPr>
        <w:autoSpaceDE w:val="0"/>
        <w:autoSpaceDN w:val="0"/>
        <w:adjustRightInd w:val="0"/>
        <w:spacing w:after="0" w:line="240" w:lineRule="auto"/>
        <w:rPr>
          <w:rFonts w:ascii="Times New Roman" w:hAnsi="Times New Roman"/>
          <w:color w:val="000000"/>
        </w:rPr>
      </w:pPr>
    </w:p>
    <w:p w:rsidR="005B2CA8" w:rsidRPr="00DC0603" w:rsidRDefault="005B2CA8" w:rsidP="005B2CA8">
      <w:pPr>
        <w:autoSpaceDE w:val="0"/>
        <w:autoSpaceDN w:val="0"/>
        <w:adjustRightInd w:val="0"/>
        <w:spacing w:after="0" w:line="240" w:lineRule="auto"/>
        <w:rPr>
          <w:rFonts w:ascii="Times New Roman" w:hAnsi="Times New Roman"/>
          <w:b/>
          <w:color w:val="000000"/>
        </w:rPr>
      </w:pPr>
      <w:r w:rsidRPr="00DC0603">
        <w:rPr>
          <w:rFonts w:ascii="Times New Roman" w:hAnsi="Times New Roman"/>
          <w:b/>
          <w:color w:val="000000"/>
        </w:rPr>
        <w:t>Kontaktní osoba:</w:t>
      </w:r>
    </w:p>
    <w:p w:rsidR="005B2CA8" w:rsidRPr="00DC0603" w:rsidRDefault="005B2CA8" w:rsidP="005B2CA8">
      <w:p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Jméno:</w:t>
      </w:r>
      <w:r w:rsidR="008274DA">
        <w:rPr>
          <w:rFonts w:ascii="Times New Roman" w:hAnsi="Times New Roman"/>
          <w:color w:val="000000"/>
        </w:rPr>
        <w:t xml:space="preserve"> Ing. Jana Maříková</w:t>
      </w:r>
    </w:p>
    <w:p w:rsidR="005B2CA8" w:rsidRPr="00DC0603" w:rsidRDefault="005B2CA8" w:rsidP="005B2CA8">
      <w:p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Telefon:</w:t>
      </w:r>
      <w:r w:rsidR="008274DA">
        <w:rPr>
          <w:rFonts w:ascii="Times New Roman" w:hAnsi="Times New Roman"/>
          <w:color w:val="000000"/>
        </w:rPr>
        <w:t xml:space="preserve"> 485 226 657</w:t>
      </w:r>
    </w:p>
    <w:p w:rsidR="005B2CA8" w:rsidRPr="00DC0603" w:rsidRDefault="005B2CA8" w:rsidP="005B2CA8">
      <w:p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E-mail:</w:t>
      </w:r>
      <w:r w:rsidR="008274DA">
        <w:rPr>
          <w:rFonts w:ascii="Times New Roman" w:hAnsi="Times New Roman"/>
          <w:color w:val="000000"/>
        </w:rPr>
        <w:t xml:space="preserve"> jana.marikova@kraj-lbc.cz</w:t>
      </w:r>
    </w:p>
    <w:p w:rsidR="005B2CA8" w:rsidRPr="00DC0603" w:rsidRDefault="005B2CA8" w:rsidP="005B2CA8">
      <w:pPr>
        <w:spacing w:before="120" w:after="120" w:line="240" w:lineRule="auto"/>
        <w:jc w:val="both"/>
        <w:rPr>
          <w:rFonts w:ascii="Times New Roman" w:hAnsi="Times New Roman"/>
        </w:rPr>
      </w:pPr>
    </w:p>
    <w:p w:rsidR="005B2CA8" w:rsidRPr="00DC0603" w:rsidRDefault="005B2CA8" w:rsidP="005B2CA8">
      <w:pPr>
        <w:spacing w:before="120" w:after="120" w:line="240" w:lineRule="auto"/>
        <w:jc w:val="both"/>
        <w:rPr>
          <w:rFonts w:ascii="Times New Roman" w:hAnsi="Times New Roman"/>
        </w:rPr>
      </w:pPr>
    </w:p>
    <w:p w:rsidR="005B2CA8" w:rsidRPr="00DC0603" w:rsidRDefault="005B2CA8" w:rsidP="005B2CA8">
      <w:pPr>
        <w:pStyle w:val="prukaadatel"/>
        <w:numPr>
          <w:ilvl w:val="0"/>
          <w:numId w:val="0"/>
        </w:numPr>
        <w:ind w:left="357"/>
        <w:rPr>
          <w:rFonts w:ascii="Times New Roman" w:hAnsi="Times New Roman" w:cs="Times New Roman"/>
        </w:rPr>
      </w:pPr>
    </w:p>
    <w:p w:rsidR="005B2CA8" w:rsidRPr="00DC0603" w:rsidRDefault="005B2CA8" w:rsidP="005B2CA8">
      <w:pPr>
        <w:rPr>
          <w:rFonts w:ascii="Times New Roman" w:hAnsi="Times New Roman"/>
          <w:b/>
          <w:bCs/>
          <w:sz w:val="24"/>
          <w:szCs w:val="28"/>
        </w:rPr>
      </w:pPr>
      <w:r w:rsidRPr="00DC0603">
        <w:rPr>
          <w:rFonts w:ascii="Times New Roman" w:hAnsi="Times New Roman"/>
        </w:rPr>
        <w:br w:type="page"/>
      </w:r>
      <w:bookmarkStart w:id="37" w:name="_Ref355466209"/>
      <w:bookmarkStart w:id="38" w:name="_Toc355010679"/>
    </w:p>
    <w:p w:rsidR="005B2CA8" w:rsidRDefault="005B2CA8" w:rsidP="00D8758E">
      <w:pPr>
        <w:pStyle w:val="Nadpis1"/>
        <w:numPr>
          <w:ilvl w:val="0"/>
          <w:numId w:val="38"/>
        </w:numPr>
        <w:spacing w:after="120" w:line="276" w:lineRule="auto"/>
        <w:rPr>
          <w:rFonts w:ascii="Times New Roman" w:hAnsi="Times New Roman"/>
        </w:rPr>
      </w:pPr>
      <w:bookmarkStart w:id="39" w:name="_Toc386641583"/>
      <w:bookmarkStart w:id="40" w:name="_Toc383608291"/>
      <w:bookmarkStart w:id="41" w:name="_Toc385435870"/>
      <w:r w:rsidRPr="00DC0603">
        <w:rPr>
          <w:rFonts w:ascii="Times New Roman" w:hAnsi="Times New Roman"/>
        </w:rPr>
        <w:t xml:space="preserve">Způsob stanovení </w:t>
      </w:r>
      <w:r w:rsidR="008400A2">
        <w:rPr>
          <w:rFonts w:ascii="Times New Roman" w:hAnsi="Times New Roman"/>
        </w:rPr>
        <w:t>finanční podpory/</w:t>
      </w:r>
      <w:r w:rsidRPr="00DC0603">
        <w:rPr>
          <w:rFonts w:ascii="Times New Roman" w:hAnsi="Times New Roman"/>
        </w:rPr>
        <w:t>dotace</w:t>
      </w:r>
      <w:bookmarkEnd w:id="39"/>
      <w:r w:rsidRPr="00DC0603">
        <w:rPr>
          <w:rFonts w:ascii="Times New Roman" w:hAnsi="Times New Roman"/>
        </w:rPr>
        <w:t xml:space="preserve"> </w:t>
      </w:r>
      <w:bookmarkEnd w:id="37"/>
      <w:bookmarkEnd w:id="38"/>
      <w:bookmarkEnd w:id="40"/>
      <w:bookmarkEnd w:id="41"/>
    </w:p>
    <w:p w:rsidR="00FB2C6D" w:rsidRPr="00FB2C6D" w:rsidRDefault="00FB2C6D" w:rsidP="00FB2C6D">
      <w:pPr>
        <w:jc w:val="both"/>
        <w:rPr>
          <w:rFonts w:ascii="Times New Roman" w:hAnsi="Times New Roman"/>
          <w:b/>
          <w:sz w:val="24"/>
          <w:szCs w:val="24"/>
        </w:rPr>
      </w:pPr>
      <w:r w:rsidRPr="00FB2C6D">
        <w:rPr>
          <w:rFonts w:ascii="Times New Roman" w:hAnsi="Times New Roman"/>
          <w:b/>
          <w:sz w:val="24"/>
          <w:szCs w:val="24"/>
        </w:rPr>
        <w:t>Popis způsobu výpočtu optimální výše finanční podpory - Liberecký kraj</w:t>
      </w:r>
    </w:p>
    <w:p w:rsidR="00FB2C6D" w:rsidRPr="006C7CB0" w:rsidRDefault="00FB2C6D" w:rsidP="00FB2C6D">
      <w:pPr>
        <w:spacing w:after="120"/>
        <w:jc w:val="both"/>
        <w:rPr>
          <w:rFonts w:ascii="Times New Roman" w:hAnsi="Times New Roman"/>
          <w:i/>
        </w:rPr>
      </w:pPr>
      <w:r w:rsidRPr="006C7CB0">
        <w:rPr>
          <w:rFonts w:ascii="Times New Roman" w:hAnsi="Times New Roman"/>
          <w:i/>
        </w:rPr>
        <w:t>Kraj bude při výpočtu dotace postupovat dle Metodiky MPSV, viz část</w:t>
      </w:r>
      <w:r>
        <w:rPr>
          <w:rFonts w:ascii="Times New Roman" w:hAnsi="Times New Roman"/>
          <w:i/>
        </w:rPr>
        <w:t xml:space="preserve"> VII Metodiky. Při hodnocení a </w:t>
      </w:r>
      <w:r w:rsidRPr="006C7CB0">
        <w:rPr>
          <w:rFonts w:ascii="Times New Roman" w:hAnsi="Times New Roman"/>
          <w:i/>
        </w:rPr>
        <w:t>výpočtech však musí být zohledněny služby zvláštního zřetele Libereckého kraje tak, aby bylo zajištěno kontinuální financování jednotlivých druhů sociálních služeb dle priorit politiky kraje.</w:t>
      </w:r>
    </w:p>
    <w:p w:rsidR="004E7277" w:rsidRPr="004E7277" w:rsidRDefault="004E7277" w:rsidP="004E7277">
      <w:pPr>
        <w:jc w:val="both"/>
        <w:rPr>
          <w:rFonts w:ascii="Times New Roman" w:hAnsi="Times New Roman"/>
          <w:u w:val="single"/>
        </w:rPr>
      </w:pPr>
      <w:r w:rsidRPr="004E7277">
        <w:rPr>
          <w:rFonts w:ascii="Times New Roman" w:hAnsi="Times New Roman"/>
          <w:u w:val="single"/>
        </w:rPr>
        <w:t>Obecné podmínky</w:t>
      </w:r>
    </w:p>
    <w:p w:rsidR="004E7277" w:rsidRPr="004E7277" w:rsidRDefault="004E7277" w:rsidP="004E7277">
      <w:pPr>
        <w:jc w:val="both"/>
        <w:rPr>
          <w:rFonts w:ascii="Times New Roman" w:hAnsi="Times New Roman"/>
        </w:rPr>
      </w:pPr>
      <w:r w:rsidRPr="004E7277">
        <w:rPr>
          <w:rFonts w:ascii="Times New Roman" w:hAnsi="Times New Roman"/>
        </w:rPr>
        <w:t xml:space="preserve">O vyrovnávací platbu/dotaci nebo příspěvek mohou prostřednictvím Libereckého kraje (dále také jen „LK“) požádat pouze poskytovatelé, které mají oprávnění k poskytování sociálních služeb (registraci) nebo jde o poskytovatele sociálních služeb dle § 52 zákona o sociálních službách č. 108/2006 Sb., ve znění pozdějších předpisů. Žádost o dotaci nelze podat v případě, že organizace dosud nemá oprávnění k poskytování příslušné sociální službě (registraci) či není zapsána v registru poskytovatelů sociálních služeb. </w:t>
      </w:r>
    </w:p>
    <w:p w:rsidR="004E7277" w:rsidRPr="004E7277" w:rsidRDefault="004E7277" w:rsidP="004E7277">
      <w:pPr>
        <w:jc w:val="both"/>
        <w:rPr>
          <w:rFonts w:ascii="Times New Roman" w:hAnsi="Times New Roman"/>
          <w:b/>
        </w:rPr>
      </w:pPr>
      <w:r w:rsidRPr="004E7277">
        <w:rPr>
          <w:rFonts w:ascii="Times New Roman" w:hAnsi="Times New Roman"/>
          <w:b/>
          <w:szCs w:val="24"/>
        </w:rPr>
        <w:t xml:space="preserve">Na </w:t>
      </w:r>
      <w:r w:rsidR="008400A2">
        <w:rPr>
          <w:rFonts w:ascii="Times New Roman" w:hAnsi="Times New Roman"/>
          <w:b/>
        </w:rPr>
        <w:t>finanční podporu</w:t>
      </w:r>
      <w:r w:rsidRPr="004E7277">
        <w:rPr>
          <w:rFonts w:ascii="Times New Roman" w:hAnsi="Times New Roman"/>
          <w:b/>
        </w:rPr>
        <w:t xml:space="preserve"> </w:t>
      </w:r>
      <w:r w:rsidRPr="004E7277">
        <w:rPr>
          <w:rFonts w:ascii="Times New Roman" w:hAnsi="Times New Roman"/>
          <w:b/>
          <w:szCs w:val="24"/>
        </w:rPr>
        <w:t>není právní nárok, neboť tyto finanční prostředky jsou poskytovány na základě § 14 zákona o rozpočtových pravidlech</w:t>
      </w:r>
      <w:r>
        <w:rPr>
          <w:rFonts w:ascii="Times New Roman" w:hAnsi="Times New Roman"/>
          <w:b/>
          <w:szCs w:val="24"/>
        </w:rPr>
        <w:t>,</w:t>
      </w:r>
      <w:r w:rsidRPr="004E7277">
        <w:rPr>
          <w:rFonts w:ascii="Times New Roman" w:hAnsi="Times New Roman"/>
          <w:b/>
          <w:szCs w:val="24"/>
        </w:rPr>
        <w:t xml:space="preserve"> č. 218/2000 Sb. a o změně některých souvisejících zákonů.</w:t>
      </w:r>
    </w:p>
    <w:p w:rsidR="008A2762" w:rsidRDefault="008A2762" w:rsidP="00067DBF">
      <w:pPr>
        <w:rPr>
          <w:rFonts w:ascii="Times New Roman" w:hAnsi="Times New Roman"/>
          <w:u w:val="single"/>
        </w:rPr>
      </w:pPr>
    </w:p>
    <w:p w:rsidR="00067DBF" w:rsidRPr="00067DBF" w:rsidRDefault="00067DBF" w:rsidP="00067DBF">
      <w:pPr>
        <w:rPr>
          <w:rFonts w:ascii="Times New Roman" w:hAnsi="Times New Roman"/>
          <w:u w:val="single"/>
        </w:rPr>
      </w:pPr>
      <w:r w:rsidRPr="00067DBF">
        <w:rPr>
          <w:rFonts w:ascii="Times New Roman" w:hAnsi="Times New Roman"/>
          <w:u w:val="single"/>
        </w:rPr>
        <w:t>Posuzování žádostí – Liberecký kraj</w:t>
      </w:r>
    </w:p>
    <w:p w:rsidR="00067DBF" w:rsidRPr="00067DBF" w:rsidRDefault="00067DBF" w:rsidP="00067DBF">
      <w:pPr>
        <w:jc w:val="both"/>
        <w:rPr>
          <w:rFonts w:ascii="Times New Roman" w:hAnsi="Times New Roman"/>
        </w:rPr>
      </w:pPr>
      <w:r w:rsidRPr="00067DBF">
        <w:rPr>
          <w:rFonts w:ascii="Times New Roman" w:hAnsi="Times New Roman"/>
        </w:rPr>
        <w:t xml:space="preserve">Pro potřeby hodnocení dotačního řízení na rok 2015 budou posuzována data jednotlivých služeb zařazených do </w:t>
      </w:r>
      <w:r w:rsidRPr="00535D99">
        <w:rPr>
          <w:rFonts w:ascii="Times New Roman" w:hAnsi="Times New Roman"/>
          <w:u w:val="single"/>
        </w:rPr>
        <w:t>Základní sítě</w:t>
      </w:r>
      <w:r w:rsidRPr="00535D99">
        <w:rPr>
          <w:rFonts w:ascii="Times New Roman" w:hAnsi="Times New Roman"/>
        </w:rPr>
        <w:t xml:space="preserve"> sociálních služeb Libereckého kraje</w:t>
      </w:r>
      <w:r w:rsidRPr="00067DBF">
        <w:rPr>
          <w:rFonts w:ascii="Times New Roman" w:hAnsi="Times New Roman"/>
        </w:rPr>
        <w:t>.</w:t>
      </w:r>
    </w:p>
    <w:p w:rsidR="00067DBF" w:rsidRPr="00067DBF" w:rsidRDefault="00067DBF" w:rsidP="00067DBF">
      <w:pPr>
        <w:jc w:val="both"/>
        <w:rPr>
          <w:rFonts w:ascii="Times New Roman" w:hAnsi="Times New Roman"/>
          <w:b/>
        </w:rPr>
      </w:pPr>
      <w:r w:rsidRPr="00067DBF">
        <w:rPr>
          <w:rFonts w:ascii="Times New Roman" w:hAnsi="Times New Roman"/>
        </w:rPr>
        <w:t>Podpůrným nástrojem k hodnocení sociálních služeb bude shromáždění informací z Datového centra LK, registru poskytovatelů sociálních služeb, z inspekcí sociálních služeb, kontrol registračních podmínek, finančních kontrol a informací z jednotlivých obcí Libereckého kraje.</w:t>
      </w:r>
    </w:p>
    <w:p w:rsidR="00067DBF" w:rsidRPr="00067DBF" w:rsidRDefault="00067DBF" w:rsidP="00067DBF">
      <w:pPr>
        <w:jc w:val="both"/>
        <w:rPr>
          <w:rFonts w:ascii="Times New Roman" w:hAnsi="Times New Roman"/>
        </w:rPr>
      </w:pPr>
      <w:r w:rsidRPr="00067DBF">
        <w:rPr>
          <w:rFonts w:ascii="Times New Roman" w:hAnsi="Times New Roman"/>
        </w:rPr>
        <w:t xml:space="preserve">Dotace bude poskytnuta formou vyrovnávací platby/dotace nebo příspěvku (dále také jen „dotace“) pro financování běžných výdajů, které souvisejí </w:t>
      </w:r>
      <w:r w:rsidRPr="00067DBF">
        <w:rPr>
          <w:rFonts w:ascii="Times New Roman" w:hAnsi="Times New Roman"/>
          <w:b/>
        </w:rPr>
        <w:t>s poskytováním základních činností sociálních služeb</w:t>
      </w:r>
      <w:r w:rsidRPr="00067DBF">
        <w:rPr>
          <w:rFonts w:ascii="Times New Roman" w:hAnsi="Times New Roman"/>
        </w:rPr>
        <w:t xml:space="preserve">, které jsou v souladu se zpracovaným a schváleným Střednědobým plánem rozvoje sociálních služeb kraje 2014–2017 (dále také jen „SPRSS LK 2014 – 2017“). </w:t>
      </w:r>
    </w:p>
    <w:p w:rsidR="00067DBF" w:rsidRPr="00067DBF" w:rsidRDefault="00067DBF" w:rsidP="00067DBF">
      <w:pPr>
        <w:jc w:val="both"/>
        <w:rPr>
          <w:rFonts w:ascii="Times New Roman" w:hAnsi="Times New Roman"/>
        </w:rPr>
      </w:pPr>
      <w:r w:rsidRPr="00067DBF">
        <w:rPr>
          <w:rFonts w:ascii="Times New Roman" w:hAnsi="Times New Roman"/>
        </w:rPr>
        <w:t>Míra podpory se bude řídit parametry sítě služeb v Libereckém kraji, které zohledňují potřebnost, kvalitu, dostupnost a nákladovost dané služby, dále bude posuzováno zajištění vícezdrojového financování u jednotlivých služeb.</w:t>
      </w:r>
    </w:p>
    <w:p w:rsidR="00067DBF" w:rsidRPr="00067DBF" w:rsidRDefault="00067DBF" w:rsidP="00067DBF">
      <w:pPr>
        <w:jc w:val="both"/>
        <w:rPr>
          <w:rFonts w:ascii="Times New Roman" w:hAnsi="Times New Roman"/>
        </w:rPr>
      </w:pPr>
    </w:p>
    <w:p w:rsidR="00067DBF" w:rsidRPr="00067DBF" w:rsidRDefault="00067DBF" w:rsidP="00067DBF">
      <w:pPr>
        <w:pStyle w:val="Odstavecseseznamem"/>
        <w:numPr>
          <w:ilvl w:val="0"/>
          <w:numId w:val="68"/>
        </w:numPr>
        <w:spacing w:after="0" w:line="240" w:lineRule="auto"/>
        <w:jc w:val="both"/>
        <w:rPr>
          <w:rFonts w:ascii="Times New Roman" w:hAnsi="Times New Roman"/>
          <w:b/>
        </w:rPr>
      </w:pPr>
      <w:r w:rsidRPr="00067DBF">
        <w:rPr>
          <w:rFonts w:ascii="Times New Roman" w:hAnsi="Times New Roman"/>
          <w:b/>
        </w:rPr>
        <w:t>Dostupnost a potřebnost služby</w:t>
      </w:r>
    </w:p>
    <w:p w:rsidR="00067DBF" w:rsidRPr="00067DBF" w:rsidRDefault="00067DBF" w:rsidP="00067DBF">
      <w:pPr>
        <w:pStyle w:val="Odstavecseseznamem"/>
        <w:ind w:left="360"/>
        <w:jc w:val="both"/>
        <w:rPr>
          <w:rFonts w:ascii="Times New Roman" w:hAnsi="Times New Roman"/>
          <w:b/>
        </w:rPr>
      </w:pPr>
      <w:r w:rsidRPr="00067DBF">
        <w:rPr>
          <w:rFonts w:ascii="Times New Roman" w:hAnsi="Times New Roman"/>
        </w:rPr>
        <w:t xml:space="preserve">Parametry </w:t>
      </w:r>
      <w:r w:rsidRPr="00067DBF">
        <w:rPr>
          <w:rFonts w:ascii="Times New Roman" w:hAnsi="Times New Roman"/>
          <w:b/>
        </w:rPr>
        <w:t>dostupnosti a potřebnosti</w:t>
      </w:r>
      <w:r w:rsidRPr="00067DBF">
        <w:rPr>
          <w:rFonts w:ascii="Times New Roman" w:hAnsi="Times New Roman"/>
        </w:rPr>
        <w:t xml:space="preserve"> musí odrážet priority jednotlivých území Libereckého kraje dle SPRSS LK 2014 – 2017, který byl zpracován za spolupráce</w:t>
      </w:r>
      <w:r>
        <w:rPr>
          <w:rFonts w:ascii="Times New Roman" w:hAnsi="Times New Roman"/>
        </w:rPr>
        <w:t xml:space="preserve"> aktérů </w:t>
      </w:r>
      <w:r w:rsidRPr="00067DBF">
        <w:rPr>
          <w:rFonts w:ascii="Times New Roman" w:hAnsi="Times New Roman"/>
        </w:rPr>
        <w:t xml:space="preserve">Krajské koordinační </w:t>
      </w:r>
      <w:r>
        <w:rPr>
          <w:rFonts w:ascii="Times New Roman" w:hAnsi="Times New Roman"/>
        </w:rPr>
        <w:t>struktury</w:t>
      </w:r>
      <w:r w:rsidRPr="00067DBF">
        <w:rPr>
          <w:rFonts w:ascii="Times New Roman" w:hAnsi="Times New Roman"/>
        </w:rPr>
        <w:t xml:space="preserve"> pro plánování sociálních služeb, tj. i ve spolupráci s jednotlivými územími v kraji.</w:t>
      </w:r>
    </w:p>
    <w:p w:rsidR="00067DBF" w:rsidRPr="00067DBF" w:rsidRDefault="00067DBF" w:rsidP="00067DBF">
      <w:pPr>
        <w:pStyle w:val="Odstavecseseznamem"/>
        <w:jc w:val="both"/>
        <w:rPr>
          <w:rFonts w:ascii="Times New Roman" w:hAnsi="Times New Roman"/>
        </w:rPr>
      </w:pPr>
    </w:p>
    <w:p w:rsidR="00067DBF" w:rsidRPr="00067DBF" w:rsidRDefault="00067DBF" w:rsidP="00067DBF">
      <w:pPr>
        <w:pStyle w:val="Odstavecseseznamem"/>
        <w:numPr>
          <w:ilvl w:val="0"/>
          <w:numId w:val="68"/>
        </w:numPr>
        <w:spacing w:after="0" w:line="240" w:lineRule="auto"/>
        <w:jc w:val="both"/>
        <w:rPr>
          <w:rFonts w:ascii="Times New Roman" w:hAnsi="Times New Roman"/>
          <w:b/>
        </w:rPr>
      </w:pPr>
      <w:r w:rsidRPr="00067DBF">
        <w:rPr>
          <w:rFonts w:ascii="Times New Roman" w:hAnsi="Times New Roman"/>
          <w:b/>
        </w:rPr>
        <w:t>Kvalita služby</w:t>
      </w:r>
    </w:p>
    <w:p w:rsidR="00067DBF" w:rsidRPr="00067DBF" w:rsidRDefault="00067DBF" w:rsidP="00067DBF">
      <w:pPr>
        <w:pStyle w:val="Odstavecseseznamem"/>
        <w:ind w:left="360"/>
        <w:jc w:val="both"/>
        <w:rPr>
          <w:rFonts w:ascii="Times New Roman" w:hAnsi="Times New Roman"/>
        </w:rPr>
      </w:pPr>
      <w:r w:rsidRPr="00067DBF">
        <w:rPr>
          <w:rFonts w:ascii="Times New Roman" w:hAnsi="Times New Roman"/>
        </w:rPr>
        <w:t xml:space="preserve">Důležitým parametrem je </w:t>
      </w:r>
      <w:r w:rsidRPr="00067DBF">
        <w:rPr>
          <w:rFonts w:ascii="Times New Roman" w:hAnsi="Times New Roman"/>
          <w:b/>
        </w:rPr>
        <w:t>kvalita</w:t>
      </w:r>
      <w:r w:rsidRPr="00067DBF">
        <w:rPr>
          <w:rFonts w:ascii="Times New Roman" w:hAnsi="Times New Roman"/>
        </w:rPr>
        <w:t xml:space="preserve"> služby, proto je kvantitativně posuzováno, jak se při poskytování sociálních služeb pracuje s uživateli služeb. </w:t>
      </w:r>
    </w:p>
    <w:p w:rsidR="00067DBF" w:rsidRPr="00067DBF" w:rsidRDefault="00067DBF" w:rsidP="00067DBF">
      <w:pPr>
        <w:pStyle w:val="Odstavecseseznamem"/>
        <w:jc w:val="both"/>
        <w:rPr>
          <w:rFonts w:ascii="Times New Roman" w:hAnsi="Times New Roman"/>
        </w:rPr>
      </w:pPr>
    </w:p>
    <w:p w:rsidR="00067DBF" w:rsidRPr="00067DBF" w:rsidRDefault="00067DBF" w:rsidP="00067DBF">
      <w:pPr>
        <w:pStyle w:val="Odstavecseseznamem"/>
        <w:numPr>
          <w:ilvl w:val="0"/>
          <w:numId w:val="68"/>
        </w:numPr>
        <w:spacing w:after="0" w:line="240" w:lineRule="auto"/>
        <w:jc w:val="both"/>
        <w:rPr>
          <w:rFonts w:ascii="Times New Roman" w:hAnsi="Times New Roman"/>
          <w:b/>
        </w:rPr>
      </w:pPr>
      <w:r w:rsidRPr="00067DBF">
        <w:rPr>
          <w:rFonts w:ascii="Times New Roman" w:hAnsi="Times New Roman"/>
          <w:b/>
        </w:rPr>
        <w:t>Nákladovost služby</w:t>
      </w:r>
    </w:p>
    <w:p w:rsidR="00067DBF" w:rsidRPr="00067DBF" w:rsidRDefault="00067DBF" w:rsidP="00067DBF">
      <w:pPr>
        <w:pStyle w:val="Odstavecseseznamem"/>
        <w:ind w:left="360"/>
        <w:jc w:val="both"/>
        <w:rPr>
          <w:rFonts w:ascii="Times New Roman" w:hAnsi="Times New Roman"/>
        </w:rPr>
      </w:pPr>
      <w:r w:rsidRPr="00067DBF">
        <w:rPr>
          <w:rFonts w:ascii="Times New Roman" w:hAnsi="Times New Roman"/>
        </w:rPr>
        <w:t xml:space="preserve">U každé služby je sledována </w:t>
      </w:r>
      <w:r w:rsidRPr="00067DBF">
        <w:rPr>
          <w:rFonts w:ascii="Times New Roman" w:hAnsi="Times New Roman"/>
          <w:b/>
        </w:rPr>
        <w:t>efektivita/nákladovost</w:t>
      </w:r>
      <w:r w:rsidRPr="00067DBF">
        <w:rPr>
          <w:rFonts w:ascii="Times New Roman" w:hAnsi="Times New Roman"/>
        </w:rPr>
        <w:t xml:space="preserve"> dle ekonomických ukazatelů v závislosti na druhu služby a to následovně:</w:t>
      </w:r>
    </w:p>
    <w:p w:rsidR="00067DBF" w:rsidRPr="00067DBF" w:rsidRDefault="00067DBF" w:rsidP="00067DBF">
      <w:pPr>
        <w:pStyle w:val="Odstavecseseznamem"/>
        <w:numPr>
          <w:ilvl w:val="0"/>
          <w:numId w:val="67"/>
        </w:numPr>
        <w:spacing w:after="0" w:line="240" w:lineRule="auto"/>
        <w:jc w:val="both"/>
        <w:rPr>
          <w:rFonts w:ascii="Times New Roman" w:hAnsi="Times New Roman"/>
        </w:rPr>
      </w:pPr>
      <w:r w:rsidRPr="00067DBF">
        <w:rPr>
          <w:rFonts w:ascii="Times New Roman" w:hAnsi="Times New Roman"/>
        </w:rPr>
        <w:t>Náklady na pracovníka v přímé péči, přepočtený na 1 úvazek (u všech forem poskytování),</w:t>
      </w:r>
    </w:p>
    <w:p w:rsidR="00067DBF" w:rsidRPr="00067DBF" w:rsidRDefault="00067DBF" w:rsidP="00067DBF">
      <w:pPr>
        <w:pStyle w:val="Odstavecseseznamem"/>
        <w:numPr>
          <w:ilvl w:val="0"/>
          <w:numId w:val="67"/>
        </w:numPr>
        <w:spacing w:after="0" w:line="240" w:lineRule="auto"/>
        <w:jc w:val="both"/>
        <w:rPr>
          <w:rFonts w:ascii="Times New Roman" w:hAnsi="Times New Roman"/>
        </w:rPr>
      </w:pPr>
      <w:r w:rsidRPr="00067DBF">
        <w:rPr>
          <w:rFonts w:ascii="Times New Roman" w:hAnsi="Times New Roman"/>
        </w:rPr>
        <w:t>finanční náročnost (v Kč) na kapacitu (lůžko, uživatele, intervenci, kontakt, hovor) dle příslušnosti k  jednotlivému druhu služby, s ohledem na specifické podmínky poskytování sociální služby (územní dostupnost, forma služby, cílová skupina),</w:t>
      </w:r>
    </w:p>
    <w:p w:rsidR="00067DBF" w:rsidRPr="00067DBF" w:rsidRDefault="00067DBF" w:rsidP="00067DBF">
      <w:pPr>
        <w:pStyle w:val="Odstavecseseznamem"/>
        <w:numPr>
          <w:ilvl w:val="1"/>
          <w:numId w:val="67"/>
        </w:numPr>
        <w:spacing w:after="0" w:line="240" w:lineRule="auto"/>
        <w:jc w:val="both"/>
        <w:rPr>
          <w:rFonts w:ascii="Times New Roman" w:hAnsi="Times New Roman"/>
        </w:rPr>
      </w:pPr>
      <w:r w:rsidRPr="00067DBF">
        <w:rPr>
          <w:rFonts w:ascii="Times New Roman" w:hAnsi="Times New Roman"/>
        </w:rPr>
        <w:t>náklady na lůžko (u pobytových služeb),</w:t>
      </w:r>
    </w:p>
    <w:p w:rsidR="00067DBF" w:rsidRPr="00067DBF" w:rsidRDefault="00067DBF" w:rsidP="00067DBF">
      <w:pPr>
        <w:pStyle w:val="Odstavecseseznamem"/>
        <w:numPr>
          <w:ilvl w:val="1"/>
          <w:numId w:val="67"/>
        </w:numPr>
        <w:spacing w:after="0" w:line="240" w:lineRule="auto"/>
        <w:jc w:val="both"/>
        <w:rPr>
          <w:rFonts w:ascii="Times New Roman" w:hAnsi="Times New Roman"/>
        </w:rPr>
      </w:pPr>
      <w:r w:rsidRPr="00067DBF">
        <w:rPr>
          <w:rFonts w:ascii="Times New Roman" w:hAnsi="Times New Roman"/>
        </w:rPr>
        <w:t>náklady na vybranou jednotku sociální služby (hodina v přímé péči, kontakt, intervence – u služeb terénní a ambulantní formy),</w:t>
      </w:r>
    </w:p>
    <w:p w:rsidR="00067DBF" w:rsidRPr="00067DBF" w:rsidRDefault="00067DBF" w:rsidP="00067DBF">
      <w:pPr>
        <w:pStyle w:val="Odstavecseseznamem"/>
        <w:numPr>
          <w:ilvl w:val="0"/>
          <w:numId w:val="67"/>
        </w:numPr>
        <w:spacing w:after="0" w:line="240" w:lineRule="auto"/>
        <w:jc w:val="both"/>
        <w:rPr>
          <w:rFonts w:ascii="Times New Roman" w:hAnsi="Times New Roman"/>
        </w:rPr>
      </w:pPr>
      <w:r w:rsidRPr="00067DBF">
        <w:rPr>
          <w:rFonts w:ascii="Times New Roman" w:hAnsi="Times New Roman"/>
        </w:rPr>
        <w:t>meziroční nárůst/pokles nákladů (v %) na poskytování sociální služby s ohledem na změny ve službě (změny v kapacitách a personálu),</w:t>
      </w:r>
    </w:p>
    <w:p w:rsidR="00067DBF" w:rsidRPr="00067DBF" w:rsidRDefault="00067DBF" w:rsidP="00067DBF">
      <w:pPr>
        <w:pStyle w:val="Odstavecseseznamem"/>
        <w:numPr>
          <w:ilvl w:val="0"/>
          <w:numId w:val="67"/>
        </w:numPr>
        <w:spacing w:after="0" w:line="240" w:lineRule="auto"/>
        <w:jc w:val="both"/>
        <w:rPr>
          <w:rFonts w:ascii="Times New Roman" w:hAnsi="Times New Roman"/>
        </w:rPr>
      </w:pPr>
      <w:r w:rsidRPr="00067DBF">
        <w:rPr>
          <w:rFonts w:ascii="Times New Roman" w:hAnsi="Times New Roman"/>
        </w:rPr>
        <w:t>přiměřenost a hospodárnost jednotlivých položek rozpočtu v rámci jednoho druhu sociální služby, s ohledem na rozdílnosti a specifika služby, jako je forma poskytování služby, cílová skupina, struktura uživatelů apod.,</w:t>
      </w:r>
    </w:p>
    <w:p w:rsidR="00067DBF" w:rsidRPr="00067DBF" w:rsidRDefault="00067DBF" w:rsidP="00067DBF">
      <w:pPr>
        <w:pStyle w:val="Odstavecseseznamem"/>
        <w:numPr>
          <w:ilvl w:val="0"/>
          <w:numId w:val="67"/>
        </w:numPr>
        <w:spacing w:after="0" w:line="240" w:lineRule="auto"/>
        <w:jc w:val="both"/>
        <w:rPr>
          <w:rFonts w:ascii="Times New Roman" w:hAnsi="Times New Roman"/>
        </w:rPr>
      </w:pPr>
      <w:r w:rsidRPr="00067DBF">
        <w:rPr>
          <w:rFonts w:ascii="Times New Roman" w:hAnsi="Times New Roman"/>
        </w:rPr>
        <w:t xml:space="preserve">meziroční nárůst/pokles požadavku dotace (v %) prostřednictvím LK vzhledem k výši dotace v předchozích letech a vyhodnocení dalších souvislostí jako </w:t>
      </w:r>
      <w:r w:rsidR="00561B43">
        <w:rPr>
          <w:rFonts w:ascii="Times New Roman" w:hAnsi="Times New Roman"/>
        </w:rPr>
        <w:t>změny v kapacitách, personálu a </w:t>
      </w:r>
      <w:r w:rsidRPr="00067DBF">
        <w:rPr>
          <w:rFonts w:ascii="Times New Roman" w:hAnsi="Times New Roman"/>
        </w:rPr>
        <w:t>změny v ostatních zdrojích financování,</w:t>
      </w:r>
    </w:p>
    <w:p w:rsidR="00067DBF" w:rsidRDefault="00067DBF" w:rsidP="00067DBF">
      <w:pPr>
        <w:pStyle w:val="Odstavecseseznamem"/>
        <w:numPr>
          <w:ilvl w:val="0"/>
          <w:numId w:val="67"/>
        </w:numPr>
        <w:spacing w:after="0" w:line="240" w:lineRule="auto"/>
        <w:jc w:val="both"/>
        <w:rPr>
          <w:rFonts w:ascii="Times New Roman" w:hAnsi="Times New Roman"/>
        </w:rPr>
      </w:pPr>
      <w:r w:rsidRPr="00561B43">
        <w:rPr>
          <w:rFonts w:ascii="Times New Roman" w:hAnsi="Times New Roman"/>
        </w:rPr>
        <w:t>vymezení neuznatelných nákladů a nákladů nesouvisejících s poskytováním základních činností sociální služby zahrnutých v rámci požadavku na dotaci. O </w:t>
      </w:r>
      <w:r w:rsidR="00561B43" w:rsidRPr="00561B43">
        <w:rPr>
          <w:rFonts w:ascii="Times New Roman" w:hAnsi="Times New Roman"/>
        </w:rPr>
        <w:t>neuznatelné a </w:t>
      </w:r>
      <w:r w:rsidRPr="00561B43">
        <w:rPr>
          <w:rFonts w:ascii="Times New Roman" w:hAnsi="Times New Roman"/>
        </w:rPr>
        <w:t>nesouvisející náklady bude požadavek o dotaci snížen.</w:t>
      </w:r>
    </w:p>
    <w:p w:rsidR="00A0349A" w:rsidRPr="00561B43" w:rsidRDefault="00A0349A" w:rsidP="00A0349A">
      <w:pPr>
        <w:pStyle w:val="Odstavecseseznamem"/>
        <w:spacing w:after="0" w:line="240" w:lineRule="auto"/>
        <w:jc w:val="both"/>
        <w:rPr>
          <w:rFonts w:ascii="Times New Roman" w:hAnsi="Times New Roman"/>
        </w:rPr>
      </w:pPr>
    </w:p>
    <w:p w:rsidR="00067DBF" w:rsidRPr="00067DBF" w:rsidRDefault="00067DBF" w:rsidP="00067DBF">
      <w:pPr>
        <w:pStyle w:val="Odstavecseseznamem"/>
        <w:numPr>
          <w:ilvl w:val="0"/>
          <w:numId w:val="68"/>
        </w:numPr>
        <w:spacing w:after="0" w:line="240" w:lineRule="auto"/>
        <w:rPr>
          <w:rFonts w:ascii="Times New Roman" w:hAnsi="Times New Roman"/>
          <w:b/>
        </w:rPr>
      </w:pPr>
      <w:r w:rsidRPr="00067DBF">
        <w:rPr>
          <w:rFonts w:ascii="Times New Roman" w:hAnsi="Times New Roman"/>
          <w:b/>
        </w:rPr>
        <w:t>Vícezdrojové financování</w:t>
      </w:r>
    </w:p>
    <w:p w:rsidR="00067DBF" w:rsidRPr="00067DBF" w:rsidRDefault="00067DBF" w:rsidP="00561B43">
      <w:pPr>
        <w:pStyle w:val="Odstavecseseznamem"/>
        <w:ind w:left="360"/>
        <w:jc w:val="both"/>
        <w:rPr>
          <w:rFonts w:ascii="Times New Roman" w:hAnsi="Times New Roman"/>
        </w:rPr>
      </w:pPr>
      <w:r w:rsidRPr="00067DBF">
        <w:rPr>
          <w:rFonts w:ascii="Times New Roman" w:hAnsi="Times New Roman"/>
        </w:rPr>
        <w:t xml:space="preserve">Zajištění </w:t>
      </w:r>
      <w:r w:rsidRPr="00067DBF">
        <w:rPr>
          <w:rFonts w:ascii="Times New Roman" w:hAnsi="Times New Roman"/>
          <w:b/>
        </w:rPr>
        <w:t>vícezdrojového financování</w:t>
      </w:r>
      <w:r w:rsidRPr="00067DBF">
        <w:rPr>
          <w:rFonts w:ascii="Times New Roman" w:hAnsi="Times New Roman"/>
        </w:rPr>
        <w:t xml:space="preserve"> je jedním z předpokladů stabilnějšího postavení subjektu v jednotlivých segmentech poskytovatelů služeb. Minimální výše stanoveného podílu spolufinancování nákladů služby</w:t>
      </w:r>
      <w:r w:rsidR="00561B43">
        <w:rPr>
          <w:rFonts w:ascii="Times New Roman" w:hAnsi="Times New Roman"/>
        </w:rPr>
        <w:t xml:space="preserve"> z ostatních veřejných zdrojů</w:t>
      </w:r>
      <w:r w:rsidRPr="00067DBF">
        <w:rPr>
          <w:rFonts w:ascii="Times New Roman" w:hAnsi="Times New Roman"/>
        </w:rPr>
        <w:t xml:space="preserve"> pro rok 2015 </w:t>
      </w:r>
      <w:r w:rsidR="00561B43">
        <w:rPr>
          <w:rFonts w:ascii="Times New Roman" w:hAnsi="Times New Roman"/>
        </w:rPr>
        <w:t>se pohybuje</w:t>
      </w:r>
      <w:r w:rsidRPr="00067DBF">
        <w:rPr>
          <w:rFonts w:ascii="Times New Roman" w:hAnsi="Times New Roman"/>
        </w:rPr>
        <w:t xml:space="preserve"> od 10% výše dle druhu služeb</w:t>
      </w:r>
      <w:r w:rsidR="00561B43">
        <w:rPr>
          <w:rFonts w:ascii="Times New Roman" w:hAnsi="Times New Roman"/>
        </w:rPr>
        <w:t>. Ostatními veřejnými zdroji jsou: P</w:t>
      </w:r>
      <w:r w:rsidRPr="00067DBF">
        <w:rPr>
          <w:rFonts w:ascii="Times New Roman" w:hAnsi="Times New Roman"/>
        </w:rPr>
        <w:t>říspěvky od ÚP, dotace z dotačních, grantových fondů obcí, dotace z dotačních, grantových fondů krajů,</w:t>
      </w:r>
      <w:r w:rsidR="00561B43">
        <w:rPr>
          <w:rFonts w:ascii="Times New Roman" w:hAnsi="Times New Roman"/>
        </w:rPr>
        <w:t xml:space="preserve"> </w:t>
      </w:r>
      <w:r w:rsidRPr="00067DBF">
        <w:rPr>
          <w:rFonts w:ascii="Times New Roman" w:hAnsi="Times New Roman"/>
        </w:rPr>
        <w:t>příspěvek od zřizovatele – obce či kraje, spolufinancování služby ze strukturálních fondů EU</w:t>
      </w:r>
      <w:r w:rsidR="00561B43">
        <w:rPr>
          <w:rFonts w:ascii="Times New Roman" w:hAnsi="Times New Roman"/>
        </w:rPr>
        <w:t xml:space="preserve"> a </w:t>
      </w:r>
      <w:r w:rsidRPr="00067DBF">
        <w:rPr>
          <w:rFonts w:ascii="Times New Roman" w:hAnsi="Times New Roman"/>
        </w:rPr>
        <w:t>další zdroje.</w:t>
      </w:r>
    </w:p>
    <w:p w:rsidR="00067DBF" w:rsidRPr="00067DBF" w:rsidRDefault="00067DBF" w:rsidP="00F37F6C">
      <w:pPr>
        <w:ind w:left="426"/>
        <w:jc w:val="both"/>
        <w:rPr>
          <w:rFonts w:ascii="Times New Roman" w:hAnsi="Times New Roman"/>
        </w:rPr>
      </w:pPr>
      <w:r w:rsidRPr="00067DBF">
        <w:rPr>
          <w:rFonts w:ascii="Times New Roman" w:hAnsi="Times New Roman"/>
        </w:rPr>
        <w:t>Kraj při posuzování žádostí hodnotí:</w:t>
      </w:r>
    </w:p>
    <w:p w:rsidR="00067DBF" w:rsidRPr="00067DBF" w:rsidRDefault="00067DBF" w:rsidP="00F37F6C">
      <w:pPr>
        <w:pStyle w:val="Odstavecseseznamem"/>
        <w:numPr>
          <w:ilvl w:val="0"/>
          <w:numId w:val="67"/>
        </w:numPr>
        <w:spacing w:after="0"/>
        <w:jc w:val="both"/>
        <w:rPr>
          <w:rFonts w:ascii="Times New Roman" w:hAnsi="Times New Roman"/>
        </w:rPr>
      </w:pPr>
      <w:r w:rsidRPr="00067DBF">
        <w:rPr>
          <w:rFonts w:ascii="Times New Roman" w:hAnsi="Times New Roman"/>
        </w:rPr>
        <w:t>Dosavadní historii financování sociální služby (vícezdrojové financování),</w:t>
      </w:r>
    </w:p>
    <w:p w:rsidR="00067DBF" w:rsidRPr="00067DBF" w:rsidRDefault="00067DBF" w:rsidP="00F37F6C">
      <w:pPr>
        <w:pStyle w:val="Odstavecseseznamem"/>
        <w:numPr>
          <w:ilvl w:val="0"/>
          <w:numId w:val="67"/>
        </w:numPr>
        <w:spacing w:after="0"/>
        <w:jc w:val="both"/>
        <w:rPr>
          <w:rFonts w:ascii="Times New Roman" w:hAnsi="Times New Roman"/>
        </w:rPr>
      </w:pPr>
      <w:r w:rsidRPr="00067DBF">
        <w:rPr>
          <w:rFonts w:ascii="Times New Roman" w:hAnsi="Times New Roman"/>
        </w:rPr>
        <w:t>meziroční nárůst/pokles příspěvku (v %) od zřizovatele příspěvkové organizace kraje, zřizovatele příspěvkové organizace obce nebo organizační složky obce a zanalyzování výše tohoto příspěvku (v %) z celkového rozpočtu nákladů služby,</w:t>
      </w:r>
    </w:p>
    <w:p w:rsidR="00067DBF" w:rsidRPr="00067DBF" w:rsidRDefault="00067DBF" w:rsidP="00F37F6C">
      <w:pPr>
        <w:pStyle w:val="Odstavecseseznamem"/>
        <w:numPr>
          <w:ilvl w:val="0"/>
          <w:numId w:val="67"/>
        </w:numPr>
        <w:spacing w:after="0"/>
        <w:jc w:val="both"/>
        <w:rPr>
          <w:rFonts w:ascii="Times New Roman" w:hAnsi="Times New Roman"/>
        </w:rPr>
      </w:pPr>
      <w:r w:rsidRPr="00067DBF">
        <w:rPr>
          <w:rFonts w:ascii="Times New Roman" w:hAnsi="Times New Roman"/>
        </w:rPr>
        <w:t>adekvátnost výše úhrad od uživatelů u příslušných druhů sociálních služeb a průměrný počet plánovaných hodin přímého výkonu základních činností služby/uživatele,</w:t>
      </w:r>
    </w:p>
    <w:p w:rsidR="00067DBF" w:rsidRPr="00067DBF" w:rsidRDefault="00067DBF" w:rsidP="00F37F6C">
      <w:pPr>
        <w:pStyle w:val="Odstavecseseznamem"/>
        <w:numPr>
          <w:ilvl w:val="0"/>
          <w:numId w:val="67"/>
        </w:numPr>
        <w:spacing w:after="0"/>
        <w:jc w:val="both"/>
        <w:rPr>
          <w:rFonts w:ascii="Times New Roman" w:hAnsi="Times New Roman"/>
        </w:rPr>
      </w:pPr>
      <w:r w:rsidRPr="00067DBF">
        <w:rPr>
          <w:rFonts w:ascii="Times New Roman" w:hAnsi="Times New Roman"/>
        </w:rPr>
        <w:t xml:space="preserve">meziroční nárůst/pokles výše úhrad z veřejného zdravotního pojištění za zdravotní péči, </w:t>
      </w:r>
    </w:p>
    <w:p w:rsidR="00067DBF" w:rsidRPr="00067DBF" w:rsidRDefault="00067DBF" w:rsidP="00F37F6C">
      <w:pPr>
        <w:pStyle w:val="Odstavecseseznamem"/>
        <w:numPr>
          <w:ilvl w:val="0"/>
          <w:numId w:val="67"/>
        </w:numPr>
        <w:spacing w:after="0"/>
        <w:jc w:val="both"/>
        <w:rPr>
          <w:rFonts w:ascii="Times New Roman" w:hAnsi="Times New Roman"/>
        </w:rPr>
      </w:pPr>
      <w:r w:rsidRPr="00067DBF">
        <w:rPr>
          <w:rFonts w:ascii="Times New Roman" w:hAnsi="Times New Roman"/>
        </w:rPr>
        <w:t>výši ostatních zdrojů (v %) z celkového rozpočtu nákladů služby.</w:t>
      </w:r>
    </w:p>
    <w:p w:rsidR="00067DBF" w:rsidRPr="00067DBF" w:rsidRDefault="00067DBF" w:rsidP="00067DBF">
      <w:pPr>
        <w:jc w:val="both"/>
        <w:rPr>
          <w:rFonts w:ascii="Times New Roman" w:hAnsi="Times New Roman"/>
        </w:rPr>
      </w:pPr>
    </w:p>
    <w:p w:rsidR="00067DBF" w:rsidRPr="00067DBF" w:rsidRDefault="00067DBF" w:rsidP="00067DBF">
      <w:pPr>
        <w:jc w:val="both"/>
        <w:rPr>
          <w:rFonts w:ascii="Times New Roman" w:hAnsi="Times New Roman"/>
        </w:rPr>
      </w:pPr>
      <w:r w:rsidRPr="00067DBF">
        <w:rPr>
          <w:rFonts w:ascii="Times New Roman" w:hAnsi="Times New Roman"/>
        </w:rPr>
        <w:t>Finanční prostředky pro poskytovatele zařazené do Základní sítě sociálních služeb budou rozdělovány pyramidovým způsobem (jak je uvedeno ve SPRSS LK 2014-2017). Tzn., že kraj bude mít k dispozici pro přerozdělování dotace tzv. směrné číslo, tj. disponibilní prostředky</w:t>
      </w:r>
      <w:r w:rsidR="00561B43">
        <w:rPr>
          <w:rFonts w:ascii="Times New Roman" w:hAnsi="Times New Roman"/>
        </w:rPr>
        <w:t xml:space="preserve">, </w:t>
      </w:r>
      <w:r w:rsidRPr="00067DBF">
        <w:rPr>
          <w:rFonts w:ascii="Times New Roman" w:hAnsi="Times New Roman"/>
        </w:rPr>
        <w:t xml:space="preserve">které kraj bude rozdělovat mezi jednotlivé skupiny a druhy sociálních služeb. </w:t>
      </w:r>
    </w:p>
    <w:p w:rsidR="00067DBF" w:rsidRPr="00067DBF" w:rsidRDefault="00067DBF" w:rsidP="00067DBF">
      <w:pPr>
        <w:jc w:val="both"/>
        <w:rPr>
          <w:rFonts w:ascii="Times New Roman" w:hAnsi="Times New Roman"/>
        </w:rPr>
      </w:pPr>
      <w:r w:rsidRPr="00067DBF">
        <w:rPr>
          <w:rFonts w:ascii="Times New Roman" w:hAnsi="Times New Roman"/>
        </w:rPr>
        <w:t xml:space="preserve">Východiskem bude stanovení tzv. směrného čísla na druh služby – procentní podíl z celkového směrného čísla pro kraj. Výše směrného čísla každé individuální služby bude ze strany kraje korigována dle </w:t>
      </w:r>
      <w:r w:rsidRPr="00A0349A">
        <w:rPr>
          <w:rFonts w:ascii="Times New Roman" w:hAnsi="Times New Roman"/>
          <w:u w:val="single"/>
        </w:rPr>
        <w:t>věcných priorit politiky kraje</w:t>
      </w:r>
      <w:r w:rsidRPr="00067DBF">
        <w:rPr>
          <w:rFonts w:ascii="Times New Roman" w:hAnsi="Times New Roman"/>
        </w:rPr>
        <w:t xml:space="preserve">, </w:t>
      </w:r>
      <w:r>
        <w:rPr>
          <w:rFonts w:ascii="Times New Roman" w:hAnsi="Times New Roman"/>
        </w:rPr>
        <w:t>v souladu se SPRSS LK 2014-2017 a jeho prováděcími částmi.</w:t>
      </w:r>
    </w:p>
    <w:p w:rsidR="00100459" w:rsidRDefault="00100459" w:rsidP="00067DBF">
      <w:pPr>
        <w:spacing w:before="120" w:after="120"/>
        <w:jc w:val="both"/>
        <w:rPr>
          <w:rFonts w:ascii="Times New Roman" w:hAnsi="Times New Roman"/>
        </w:rPr>
      </w:pPr>
      <w:r>
        <w:rPr>
          <w:rFonts w:ascii="Times New Roman" w:hAnsi="Times New Roman"/>
        </w:rPr>
        <w:t>Základ výše finanční podpory bude stanoven</w:t>
      </w:r>
      <w:r w:rsidR="00067DBF" w:rsidRPr="00067DBF">
        <w:rPr>
          <w:rFonts w:ascii="Times New Roman" w:hAnsi="Times New Roman"/>
        </w:rPr>
        <w:t xml:space="preserve"> jednotným nediskriminujícím způsobem (výpočtem) pro všechny poskytovatele služeb bez ohledu na jejich právní formu. </w:t>
      </w:r>
    </w:p>
    <w:p w:rsidR="00067DBF" w:rsidRPr="00067DBF" w:rsidRDefault="00067DBF" w:rsidP="00067DBF">
      <w:pPr>
        <w:spacing w:before="120" w:after="120"/>
        <w:jc w:val="both"/>
        <w:rPr>
          <w:rFonts w:ascii="Times New Roman" w:hAnsi="Times New Roman"/>
        </w:rPr>
      </w:pPr>
      <w:r w:rsidRPr="00067DBF">
        <w:rPr>
          <w:rFonts w:ascii="Times New Roman" w:hAnsi="Times New Roman"/>
        </w:rPr>
        <w:t>Při výpočtu dotace se vychází z obvyklých (průměrných) nákladů příslušného druhu služby na jednotku, zjištěných v rámci analýzy pro jednotlivé druhy služeb, přičemž se zohledňují (odečítají) obvyklé příjmy služby (úhrady od uživatelů, platby z veřejného zdravotního pojištění, spolufinancování služby ze zdrojů samospráv a popř. jiných zdrojů).</w:t>
      </w:r>
    </w:p>
    <w:p w:rsidR="008A1101" w:rsidRPr="00067DBF" w:rsidRDefault="00067DBF" w:rsidP="008A1101">
      <w:pPr>
        <w:jc w:val="both"/>
        <w:rPr>
          <w:rFonts w:ascii="Times New Roman" w:hAnsi="Times New Roman"/>
        </w:rPr>
      </w:pPr>
      <w:r w:rsidRPr="00067DBF">
        <w:rPr>
          <w:rFonts w:ascii="Times New Roman" w:hAnsi="Times New Roman"/>
          <w:b/>
        </w:rPr>
        <w:t>Optimální výše dotace</w:t>
      </w:r>
      <w:r w:rsidRPr="00067DBF">
        <w:rPr>
          <w:rFonts w:ascii="Times New Roman" w:hAnsi="Times New Roman"/>
        </w:rPr>
        <w:t xml:space="preserve"> bude odrážet porovnání nákladů a výnosů jednotlivých druhů sociálních služeb a </w:t>
      </w:r>
      <w:r w:rsidRPr="00067DBF">
        <w:rPr>
          <w:rFonts w:ascii="Times New Roman" w:hAnsi="Times New Roman"/>
          <w:b/>
        </w:rPr>
        <w:t>reálná výše dotace</w:t>
      </w:r>
      <w:r w:rsidRPr="00067DBF">
        <w:rPr>
          <w:rFonts w:ascii="Times New Roman" w:hAnsi="Times New Roman"/>
        </w:rPr>
        <w:t xml:space="preserve"> se bude odvíjet od objemu prostředků, který bude kraji přidělen Ministerstvem práce a sociálních věcí na základě Rozhodnutí o poskytnutí dotace na podporu sociálních služeb v pří</w:t>
      </w:r>
      <w:r w:rsidR="00561B43">
        <w:rPr>
          <w:rFonts w:ascii="Times New Roman" w:hAnsi="Times New Roman"/>
        </w:rPr>
        <w:t>slušném roce</w:t>
      </w:r>
      <w:r w:rsidR="008A1101">
        <w:rPr>
          <w:rFonts w:ascii="Times New Roman" w:hAnsi="Times New Roman"/>
        </w:rPr>
        <w:t xml:space="preserve"> a dle </w:t>
      </w:r>
      <w:r w:rsidR="008A1101" w:rsidRPr="00A0349A">
        <w:rPr>
          <w:rFonts w:ascii="Times New Roman" w:hAnsi="Times New Roman"/>
          <w:u w:val="single"/>
        </w:rPr>
        <w:t>věcných priorit politiky kraje</w:t>
      </w:r>
      <w:r w:rsidR="008A1101" w:rsidRPr="00067DBF">
        <w:rPr>
          <w:rFonts w:ascii="Times New Roman" w:hAnsi="Times New Roman"/>
        </w:rPr>
        <w:t xml:space="preserve">, </w:t>
      </w:r>
      <w:r w:rsidR="008A1101">
        <w:rPr>
          <w:rFonts w:ascii="Times New Roman" w:hAnsi="Times New Roman"/>
        </w:rPr>
        <w:t>v souladu se SPRSS LK  2014-2017 a jeho prováděcími částmi.</w:t>
      </w:r>
    </w:p>
    <w:p w:rsidR="00067DBF" w:rsidRPr="00067DBF" w:rsidRDefault="00067DBF" w:rsidP="00067DBF">
      <w:pPr>
        <w:spacing w:before="120" w:after="120"/>
        <w:jc w:val="both"/>
        <w:rPr>
          <w:rFonts w:ascii="Times New Roman" w:hAnsi="Times New Roman"/>
        </w:rPr>
      </w:pPr>
    </w:p>
    <w:p w:rsidR="00A0349A" w:rsidRDefault="00067DBF" w:rsidP="00561B43">
      <w:pPr>
        <w:jc w:val="both"/>
        <w:rPr>
          <w:rFonts w:ascii="Times New Roman" w:hAnsi="Times New Roman"/>
        </w:rPr>
      </w:pPr>
      <w:r w:rsidRPr="00067DBF">
        <w:rPr>
          <w:rFonts w:ascii="Times New Roman" w:hAnsi="Times New Roman"/>
        </w:rPr>
        <w:t xml:space="preserve">Řízení k poskytnutí dotace na úrovni kraje je nastaveno </w:t>
      </w:r>
      <w:r w:rsidRPr="00067DBF">
        <w:rPr>
          <w:rFonts w:ascii="Times New Roman" w:hAnsi="Times New Roman"/>
          <w:b/>
        </w:rPr>
        <w:t>v souladu se zákonem o sociálních službách a evropskou legislativou v oblasti tzv. veřejné podpory</w:t>
      </w:r>
      <w:r w:rsidRPr="00067DBF">
        <w:rPr>
          <w:rFonts w:ascii="Times New Roman" w:hAnsi="Times New Roman"/>
        </w:rPr>
        <w:t>, konkrétně v souladu s Rozhodnutím komise ze dne 20. prosince 2011 o použití čl. 106 odst. 2 Smlouvy o fungování Evropské unie na státní podporu ve formě dotace za závazek veřejné služby udělené určitým podnikům pověřeným poskytováním služeb obecného hospodářského zájmu.</w:t>
      </w:r>
    </w:p>
    <w:p w:rsidR="00A0349A" w:rsidRDefault="00A0349A">
      <w:pPr>
        <w:rPr>
          <w:rFonts w:ascii="Times New Roman" w:hAnsi="Times New Roman"/>
        </w:rPr>
      </w:pPr>
      <w:r>
        <w:rPr>
          <w:rFonts w:ascii="Times New Roman" w:hAnsi="Times New Roman"/>
        </w:rPr>
        <w:br w:type="page"/>
      </w:r>
    </w:p>
    <w:p w:rsidR="005B2CA8" w:rsidRPr="00DC0603" w:rsidRDefault="00377D86" w:rsidP="00D8758E">
      <w:pPr>
        <w:pStyle w:val="Nadpis2"/>
        <w:keepNext/>
        <w:keepLines/>
        <w:numPr>
          <w:ilvl w:val="1"/>
          <w:numId w:val="38"/>
        </w:numPr>
        <w:rPr>
          <w:rFonts w:ascii="Times New Roman" w:hAnsi="Times New Roman"/>
        </w:rPr>
      </w:pPr>
      <w:bookmarkStart w:id="42" w:name="_Toc383608292"/>
      <w:bookmarkStart w:id="43" w:name="_Toc359875163"/>
      <w:bookmarkStart w:id="44" w:name="_Toc385435871"/>
      <w:bookmarkStart w:id="45" w:name="_Toc386641584"/>
      <w:r>
        <w:rPr>
          <w:rFonts w:ascii="Times New Roman" w:hAnsi="Times New Roman"/>
        </w:rPr>
        <w:t>Výpočet</w:t>
      </w:r>
      <w:r w:rsidR="005B2CA8" w:rsidRPr="00DC0603">
        <w:rPr>
          <w:rFonts w:ascii="Times New Roman" w:hAnsi="Times New Roman"/>
        </w:rPr>
        <w:t xml:space="preserve"> </w:t>
      </w:r>
      <w:r w:rsidR="008A1101">
        <w:rPr>
          <w:rFonts w:ascii="Times New Roman" w:hAnsi="Times New Roman"/>
        </w:rPr>
        <w:t>finanční podpory</w:t>
      </w:r>
      <w:r w:rsidR="00535D99">
        <w:rPr>
          <w:rFonts w:ascii="Times New Roman" w:hAnsi="Times New Roman"/>
        </w:rPr>
        <w:t>/dotace</w:t>
      </w:r>
      <w:r w:rsidR="005B2CA8" w:rsidRPr="00DC0603">
        <w:rPr>
          <w:rFonts w:ascii="Times New Roman" w:hAnsi="Times New Roman"/>
        </w:rPr>
        <w:t xml:space="preserve"> na jednotlivé druhy sociálních služeb</w:t>
      </w:r>
      <w:bookmarkEnd w:id="42"/>
      <w:bookmarkEnd w:id="43"/>
      <w:bookmarkEnd w:id="44"/>
      <w:bookmarkEnd w:id="45"/>
    </w:p>
    <w:p w:rsidR="005B2CA8" w:rsidRPr="00DC0603" w:rsidRDefault="005B2CA8" w:rsidP="005B2CA8">
      <w:pPr>
        <w:pStyle w:val="Default"/>
        <w:spacing w:before="120" w:after="120"/>
        <w:jc w:val="both"/>
        <w:rPr>
          <w:rFonts w:ascii="Times New Roman" w:hAnsi="Times New Roman" w:cs="Times New Roman"/>
          <w:b/>
          <w:sz w:val="22"/>
          <w:szCs w:val="22"/>
          <w:u w:val="single"/>
        </w:rPr>
      </w:pPr>
      <w:r w:rsidRPr="00DC0603">
        <w:rPr>
          <w:rFonts w:ascii="Times New Roman" w:hAnsi="Times New Roman" w:cs="Times New Roman"/>
          <w:b/>
          <w:sz w:val="22"/>
          <w:szCs w:val="22"/>
          <w:u w:val="single"/>
        </w:rPr>
        <w:t xml:space="preserve">Obecný mechanismus výpočtu </w:t>
      </w:r>
      <w:r w:rsidR="00535D99">
        <w:rPr>
          <w:rFonts w:ascii="Times New Roman" w:hAnsi="Times New Roman" w:cs="Times New Roman"/>
          <w:b/>
          <w:sz w:val="22"/>
          <w:szCs w:val="22"/>
          <w:u w:val="single"/>
        </w:rPr>
        <w:t>finanční podpory/</w:t>
      </w:r>
      <w:r w:rsidRPr="00DC0603">
        <w:rPr>
          <w:rFonts w:ascii="Times New Roman" w:hAnsi="Times New Roman" w:cs="Times New Roman"/>
          <w:b/>
          <w:sz w:val="22"/>
          <w:szCs w:val="22"/>
          <w:u w:val="single"/>
        </w:rPr>
        <w:t xml:space="preserve">dotace </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Výše dotace</w:t>
      </w:r>
      <w:r w:rsidRPr="00DC0603">
        <w:rPr>
          <w:rFonts w:ascii="Times New Roman" w:hAnsi="Times New Roman" w:cs="Times New Roman"/>
          <w:sz w:val="22"/>
          <w:szCs w:val="22"/>
        </w:rPr>
        <w:t xml:space="preserve"> nesmí přesáhnout rozsah nezbytný k pokrytí čistých nákladů vynaložených při plnění závazků veřejné služby</w:t>
      </w:r>
      <w:r w:rsidR="00FE7CA3">
        <w:rPr>
          <w:rFonts w:ascii="Times New Roman" w:hAnsi="Times New Roman" w:cs="Times New Roman"/>
          <w:sz w:val="22"/>
          <w:szCs w:val="22"/>
        </w:rPr>
        <w:t>.</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Čisté náklady</w:t>
      </w:r>
      <w:r w:rsidRPr="00DC0603">
        <w:rPr>
          <w:rFonts w:ascii="Times New Roman" w:hAnsi="Times New Roman" w:cs="Times New Roman"/>
          <w:sz w:val="22"/>
          <w:szCs w:val="22"/>
        </w:rPr>
        <w:t xml:space="preserve"> lze počítat jako </w:t>
      </w:r>
      <w:r w:rsidRPr="00DC0603">
        <w:rPr>
          <w:rFonts w:ascii="Times New Roman" w:hAnsi="Times New Roman" w:cs="Times New Roman"/>
          <w:b/>
          <w:sz w:val="22"/>
          <w:szCs w:val="22"/>
        </w:rPr>
        <w:t>rozdíl mezi náklady a příjmy</w:t>
      </w:r>
      <w:r w:rsidRPr="00DC0603">
        <w:rPr>
          <w:rFonts w:ascii="Times New Roman" w:hAnsi="Times New Roman" w:cs="Times New Roman"/>
          <w:sz w:val="22"/>
          <w:szCs w:val="22"/>
        </w:rPr>
        <w:t>.</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Náklady</w:t>
      </w:r>
      <w:r w:rsidRPr="00DC0603">
        <w:rPr>
          <w:rFonts w:ascii="Times New Roman" w:hAnsi="Times New Roman" w:cs="Times New Roman"/>
          <w:sz w:val="22"/>
          <w:szCs w:val="22"/>
        </w:rPr>
        <w:t xml:space="preserve"> = veškeré náklady poskytovatele sociálních služeb, který vykonává pouze činnosti v rozsahu služby obecného hospodářského zájmu, nebo náklady vztahujícími se pouze na poskytování služby obecného hospodářského zájmu, pokud poskytovatel sociální služby vykonává i činnosti mimo rozsah služby obecného hospodářského zájmu, přičemž platí, že </w:t>
      </w:r>
    </w:p>
    <w:p w:rsidR="005B2CA8" w:rsidRPr="00DC0603" w:rsidRDefault="005B2CA8" w:rsidP="00E366F7">
      <w:pPr>
        <w:pStyle w:val="Default"/>
        <w:numPr>
          <w:ilvl w:val="0"/>
          <w:numId w:val="67"/>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náklady připisované službě obecného hospodářského zájmu mohou zahrnovat veškeré přímé náklady vynaložené při poskytování služby obecného hospodářského zájmu a odpovídající podíl nákladů společných službě obecného hospodářského zájmu a jiným činnostem a </w:t>
      </w:r>
    </w:p>
    <w:p w:rsidR="005B2CA8" w:rsidRPr="00DC0603" w:rsidRDefault="005B2CA8" w:rsidP="00E366F7">
      <w:pPr>
        <w:pStyle w:val="Default"/>
        <w:numPr>
          <w:ilvl w:val="0"/>
          <w:numId w:val="67"/>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náklady spojené s</w:t>
      </w:r>
      <w:r w:rsidR="00E366F7">
        <w:rPr>
          <w:rFonts w:ascii="Times New Roman" w:hAnsi="Times New Roman" w:cs="Times New Roman"/>
          <w:sz w:val="22"/>
          <w:szCs w:val="22"/>
        </w:rPr>
        <w:t> </w:t>
      </w:r>
      <w:r w:rsidRPr="00DC0603">
        <w:rPr>
          <w:rFonts w:ascii="Times New Roman" w:hAnsi="Times New Roman" w:cs="Times New Roman"/>
          <w:sz w:val="22"/>
          <w:szCs w:val="22"/>
        </w:rPr>
        <w:t>investicemi, zejména do infrastruktury, mohou být zohledněny, pokud jsou nezbytné pro poskytování služby obecného hospodářského zájmu.</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Příjmy</w:t>
      </w:r>
      <w:r w:rsidRPr="00DC0603">
        <w:rPr>
          <w:rFonts w:ascii="Times New Roman" w:hAnsi="Times New Roman" w:cs="Times New Roman"/>
          <w:sz w:val="22"/>
          <w:szCs w:val="22"/>
        </w:rPr>
        <w:t xml:space="preserve"> = veškeré příjmy ze služby obecného hospodářského zájmu.</w:t>
      </w:r>
    </w:p>
    <w:p w:rsidR="005B2CA8" w:rsidRPr="00DC0603" w:rsidRDefault="005B2CA8" w:rsidP="005B2CA8">
      <w:pPr>
        <w:pStyle w:val="Default"/>
        <w:spacing w:before="120" w:after="120"/>
        <w:rPr>
          <w:rFonts w:ascii="Times New Roman" w:hAnsi="Times New Roman" w:cs="Times New Roman"/>
          <w:sz w:val="20"/>
          <w:szCs w:val="20"/>
        </w:rPr>
      </w:pPr>
    </w:p>
    <w:p w:rsidR="005B2CA8" w:rsidRPr="00DC0603" w:rsidRDefault="005B2CA8" w:rsidP="005B2CA8">
      <w:pPr>
        <w:pStyle w:val="Default"/>
        <w:spacing w:before="120" w:after="120"/>
        <w:jc w:val="both"/>
        <w:rPr>
          <w:rFonts w:ascii="Times New Roman" w:hAnsi="Times New Roman" w:cs="Times New Roman"/>
          <w:b/>
          <w:sz w:val="22"/>
          <w:szCs w:val="22"/>
          <w:u w:val="single"/>
        </w:rPr>
      </w:pPr>
      <w:r w:rsidRPr="00DC0603">
        <w:rPr>
          <w:rFonts w:ascii="Times New Roman" w:hAnsi="Times New Roman" w:cs="Times New Roman"/>
          <w:b/>
          <w:sz w:val="22"/>
          <w:szCs w:val="22"/>
          <w:u w:val="single"/>
        </w:rPr>
        <w:t xml:space="preserve">Výpočet </w:t>
      </w:r>
      <w:r w:rsidR="00535D99">
        <w:rPr>
          <w:rFonts w:ascii="Times New Roman" w:hAnsi="Times New Roman" w:cs="Times New Roman"/>
          <w:b/>
          <w:sz w:val="22"/>
          <w:szCs w:val="22"/>
          <w:u w:val="single"/>
        </w:rPr>
        <w:t>finanční podpory/</w:t>
      </w:r>
      <w:r w:rsidRPr="00DC0603">
        <w:rPr>
          <w:rFonts w:ascii="Times New Roman" w:hAnsi="Times New Roman" w:cs="Times New Roman"/>
          <w:b/>
          <w:sz w:val="22"/>
          <w:szCs w:val="22"/>
          <w:u w:val="single"/>
        </w:rPr>
        <w:t>dotace na sociální služby poskytované v</w:t>
      </w:r>
      <w:r w:rsidR="00E366F7">
        <w:rPr>
          <w:rFonts w:ascii="Times New Roman" w:hAnsi="Times New Roman" w:cs="Times New Roman"/>
          <w:b/>
          <w:sz w:val="22"/>
          <w:szCs w:val="22"/>
          <w:u w:val="single"/>
        </w:rPr>
        <w:t> </w:t>
      </w:r>
      <w:r w:rsidR="00FE7CA3">
        <w:rPr>
          <w:rFonts w:ascii="Times New Roman" w:hAnsi="Times New Roman" w:cs="Times New Roman"/>
          <w:b/>
          <w:sz w:val="22"/>
          <w:szCs w:val="22"/>
          <w:u w:val="single"/>
        </w:rPr>
        <w:t>Libereckém</w:t>
      </w:r>
      <w:r w:rsidRPr="00DC0603">
        <w:rPr>
          <w:rFonts w:ascii="Times New Roman" w:hAnsi="Times New Roman" w:cs="Times New Roman"/>
          <w:b/>
          <w:sz w:val="22"/>
          <w:szCs w:val="22"/>
          <w:u w:val="single"/>
        </w:rPr>
        <w:t xml:space="preserve"> kraji</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Pro účely stanovení výpočtu dotace</w:t>
      </w:r>
      <w:r w:rsidRPr="00DC0603">
        <w:rPr>
          <w:rFonts w:ascii="Times New Roman" w:hAnsi="Times New Roman" w:cs="Times New Roman"/>
          <w:sz w:val="22"/>
          <w:szCs w:val="22"/>
        </w:rPr>
        <w:t xml:space="preserve"> jsou sociální služby rozděleny do 4 skupin, na které je aplikován stejný mechanismus výpočtu dotace.</w:t>
      </w:r>
    </w:p>
    <w:p w:rsidR="005B2CA8" w:rsidRPr="00DC0603" w:rsidRDefault="005B2CA8" w:rsidP="00D8758E">
      <w:pPr>
        <w:pStyle w:val="Default"/>
        <w:numPr>
          <w:ilvl w:val="0"/>
          <w:numId w:val="13"/>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služby sociální prevence – ambulantní a terénní forma služby (nezahrnují se úhrady od uživatelů),</w:t>
      </w:r>
    </w:p>
    <w:p w:rsidR="005B2CA8" w:rsidRPr="00DC0603" w:rsidRDefault="005B2CA8" w:rsidP="00D8758E">
      <w:pPr>
        <w:pStyle w:val="Default"/>
        <w:numPr>
          <w:ilvl w:val="0"/>
          <w:numId w:val="13"/>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služby sociální péče – ambulantní a terénní forma služby (v rámci této skupiny je samostatně řešena obdobným mechanismem výpočtu služba tísňová péče),</w:t>
      </w:r>
    </w:p>
    <w:p w:rsidR="005B2CA8" w:rsidRPr="00DC0603" w:rsidRDefault="005B2CA8" w:rsidP="00D8758E">
      <w:pPr>
        <w:pStyle w:val="Default"/>
        <w:numPr>
          <w:ilvl w:val="0"/>
          <w:numId w:val="13"/>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služby sociální prevence – pobytová a ambulantní forma služby s</w:t>
      </w:r>
      <w:r w:rsidR="00E366F7">
        <w:rPr>
          <w:rFonts w:ascii="Times New Roman" w:hAnsi="Times New Roman" w:cs="Times New Roman"/>
          <w:sz w:val="22"/>
          <w:szCs w:val="22"/>
        </w:rPr>
        <w:t> </w:t>
      </w:r>
      <w:r w:rsidRPr="00DC0603">
        <w:rPr>
          <w:rFonts w:ascii="Times New Roman" w:hAnsi="Times New Roman" w:cs="Times New Roman"/>
          <w:sz w:val="22"/>
          <w:szCs w:val="22"/>
        </w:rPr>
        <w:t>lůžkovou kapacitou,</w:t>
      </w:r>
    </w:p>
    <w:p w:rsidR="005B2CA8" w:rsidRPr="00DC0603" w:rsidRDefault="005B2CA8" w:rsidP="00D8758E">
      <w:pPr>
        <w:pStyle w:val="Default"/>
        <w:numPr>
          <w:ilvl w:val="0"/>
          <w:numId w:val="13"/>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služby sociální péče – pobytová forma služby.</w:t>
      </w:r>
    </w:p>
    <w:p w:rsidR="004E7277" w:rsidRDefault="004E7277">
      <w:pPr>
        <w:rPr>
          <w:rFonts w:ascii="Times New Roman" w:hAnsi="Times New Roman"/>
          <w:color w:val="000000"/>
        </w:rPr>
      </w:pPr>
    </w:p>
    <w:p w:rsidR="005B2CA8" w:rsidRPr="00DC0603" w:rsidRDefault="005B2CA8" w:rsidP="005B2CA8">
      <w:pPr>
        <w:pStyle w:val="Default"/>
        <w:spacing w:before="120" w:after="120"/>
        <w:ind w:left="720"/>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B2CA8" w:rsidRPr="00DC0603" w:rsidTr="006971A1">
        <w:tc>
          <w:tcPr>
            <w:tcW w:w="9212" w:type="dxa"/>
          </w:tcPr>
          <w:p w:rsidR="005B2CA8" w:rsidRPr="00DC0603" w:rsidRDefault="005B2CA8" w:rsidP="006971A1">
            <w:pPr>
              <w:pStyle w:val="Default"/>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Vzhledem k</w:t>
            </w:r>
            <w:r w:rsidR="00E366F7">
              <w:rPr>
                <w:rFonts w:ascii="Times New Roman" w:hAnsi="Times New Roman" w:cs="Times New Roman"/>
                <w:b/>
                <w:sz w:val="22"/>
                <w:szCs w:val="22"/>
              </w:rPr>
              <w:t> </w:t>
            </w:r>
            <w:r w:rsidRPr="00DC0603">
              <w:rPr>
                <w:rFonts w:ascii="Times New Roman" w:hAnsi="Times New Roman" w:cs="Times New Roman"/>
                <w:b/>
                <w:sz w:val="22"/>
                <w:szCs w:val="22"/>
              </w:rPr>
              <w:t>tomu, že je zachován systém vícezdrojového financování služeb a existuje různá míra podpory služeb z</w:t>
            </w:r>
            <w:r w:rsidR="00E366F7">
              <w:rPr>
                <w:rFonts w:ascii="Times New Roman" w:hAnsi="Times New Roman" w:cs="Times New Roman"/>
                <w:b/>
                <w:sz w:val="22"/>
                <w:szCs w:val="22"/>
              </w:rPr>
              <w:t> </w:t>
            </w:r>
            <w:r w:rsidRPr="00DC0603">
              <w:rPr>
                <w:rFonts w:ascii="Times New Roman" w:hAnsi="Times New Roman" w:cs="Times New Roman"/>
                <w:b/>
                <w:sz w:val="22"/>
                <w:szCs w:val="22"/>
              </w:rPr>
              <w:t>dalších zdrojů, je vždy nutné respektovat následující:</w:t>
            </w:r>
          </w:p>
          <w:p w:rsidR="005B2CA8" w:rsidRDefault="005B2CA8" w:rsidP="00D8758E">
            <w:pPr>
              <w:pStyle w:val="Default"/>
              <w:numPr>
                <w:ilvl w:val="0"/>
                <w:numId w:val="14"/>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u w:val="single"/>
              </w:rPr>
              <w:t>vypočtená hodnota dotace</w:t>
            </w:r>
            <w:r w:rsidRPr="00DC0603">
              <w:rPr>
                <w:rFonts w:ascii="Times New Roman" w:hAnsi="Times New Roman" w:cs="Times New Roman"/>
                <w:b/>
                <w:sz w:val="22"/>
                <w:szCs w:val="22"/>
              </w:rPr>
              <w:t xml:space="preserve"> je stanovena jako maximální – </w:t>
            </w:r>
            <w:r w:rsidRPr="00DC0603">
              <w:rPr>
                <w:rFonts w:ascii="Times New Roman" w:hAnsi="Times New Roman" w:cs="Times New Roman"/>
                <w:b/>
                <w:sz w:val="22"/>
                <w:szCs w:val="22"/>
                <w:u w:val="single"/>
              </w:rPr>
              <w:t>optimální hodnota</w:t>
            </w:r>
            <w:r w:rsidRPr="00DC0603">
              <w:rPr>
                <w:rFonts w:ascii="Times New Roman" w:hAnsi="Times New Roman" w:cs="Times New Roman"/>
                <w:b/>
                <w:sz w:val="22"/>
                <w:szCs w:val="22"/>
              </w:rPr>
              <w:t xml:space="preserve"> podpory služby bez ohledu na výši veřejných zdrojů,</w:t>
            </w:r>
          </w:p>
          <w:p w:rsidR="005B2CA8" w:rsidRPr="00535D99" w:rsidRDefault="00535D99" w:rsidP="00535D99">
            <w:pPr>
              <w:pStyle w:val="Default"/>
              <w:numPr>
                <w:ilvl w:val="0"/>
                <w:numId w:val="14"/>
              </w:numPr>
              <w:spacing w:before="120" w:after="120" w:line="276" w:lineRule="auto"/>
              <w:jc w:val="both"/>
              <w:rPr>
                <w:rFonts w:ascii="Times New Roman" w:hAnsi="Times New Roman" w:cs="Times New Roman"/>
                <w:sz w:val="22"/>
                <w:szCs w:val="22"/>
              </w:rPr>
            </w:pPr>
            <w:r w:rsidRPr="00535D99">
              <w:rPr>
                <w:rFonts w:ascii="Times New Roman" w:hAnsi="Times New Roman" w:cs="Times New Roman"/>
                <w:b/>
                <w:sz w:val="22"/>
                <w:szCs w:val="22"/>
                <w:u w:val="single"/>
              </w:rPr>
              <w:t>re</w:t>
            </w:r>
            <w:r w:rsidR="005B2CA8" w:rsidRPr="00535D99">
              <w:rPr>
                <w:rFonts w:ascii="Times New Roman" w:hAnsi="Times New Roman" w:cs="Times New Roman"/>
                <w:b/>
                <w:sz w:val="22"/>
                <w:szCs w:val="22"/>
                <w:u w:val="single"/>
              </w:rPr>
              <w:t>álná hodnota dotace</w:t>
            </w:r>
            <w:r w:rsidR="005B2CA8" w:rsidRPr="00535D99">
              <w:rPr>
                <w:rFonts w:ascii="Times New Roman" w:hAnsi="Times New Roman" w:cs="Times New Roman"/>
                <w:b/>
                <w:sz w:val="22"/>
                <w:szCs w:val="22"/>
              </w:rPr>
              <w:t xml:space="preserve"> je stanovena s</w:t>
            </w:r>
            <w:r w:rsidR="00E366F7" w:rsidRPr="00535D99">
              <w:rPr>
                <w:rFonts w:ascii="Times New Roman" w:hAnsi="Times New Roman" w:cs="Times New Roman"/>
                <w:b/>
                <w:sz w:val="22"/>
                <w:szCs w:val="22"/>
              </w:rPr>
              <w:t> </w:t>
            </w:r>
            <w:r w:rsidR="005B2CA8" w:rsidRPr="00535D99">
              <w:rPr>
                <w:rFonts w:ascii="Times New Roman" w:hAnsi="Times New Roman" w:cs="Times New Roman"/>
                <w:b/>
                <w:sz w:val="22"/>
                <w:szCs w:val="22"/>
              </w:rPr>
              <w:t>ohledem na výši disponibilních zdrojů (dotace přidělená kraji od MPSV na podporu sociálních služeb v</w:t>
            </w:r>
            <w:r w:rsidR="00E366F7" w:rsidRPr="00535D99">
              <w:rPr>
                <w:rFonts w:ascii="Times New Roman" w:hAnsi="Times New Roman" w:cs="Times New Roman"/>
                <w:b/>
                <w:sz w:val="22"/>
                <w:szCs w:val="22"/>
              </w:rPr>
              <w:t> </w:t>
            </w:r>
            <w:r w:rsidRPr="00535D99">
              <w:rPr>
                <w:rFonts w:ascii="Times New Roman" w:hAnsi="Times New Roman"/>
                <w:b/>
              </w:rPr>
              <w:t xml:space="preserve">kraji) a na základě stanoveného směrného čísla na druh služby – procentní podíl z celkového směrného čísla pro kraj dle </w:t>
            </w:r>
            <w:r w:rsidRPr="00535D99">
              <w:rPr>
                <w:rFonts w:ascii="Times New Roman" w:hAnsi="Times New Roman"/>
                <w:b/>
                <w:u w:val="single"/>
              </w:rPr>
              <w:t>věcných priorit politiky kraje</w:t>
            </w:r>
            <w:r w:rsidRPr="00535D99">
              <w:rPr>
                <w:rFonts w:ascii="Times New Roman" w:hAnsi="Times New Roman"/>
                <w:b/>
              </w:rPr>
              <w:t>,</w:t>
            </w:r>
            <w:r w:rsidRPr="00535D99">
              <w:rPr>
                <w:rFonts w:ascii="Times New Roman" w:hAnsi="Times New Roman"/>
              </w:rPr>
              <w:t xml:space="preserve"> </w:t>
            </w:r>
          </w:p>
          <w:p w:rsidR="005B2CA8" w:rsidRPr="00DC0603" w:rsidRDefault="005B2CA8" w:rsidP="00D8758E">
            <w:pPr>
              <w:pStyle w:val="Default"/>
              <w:numPr>
                <w:ilvl w:val="0"/>
                <w:numId w:val="14"/>
              </w:numPr>
              <w:spacing w:before="120" w:after="120" w:line="276" w:lineRule="auto"/>
              <w:jc w:val="both"/>
              <w:rPr>
                <w:rFonts w:ascii="Times New Roman" w:hAnsi="Times New Roman" w:cs="Times New Roman"/>
                <w:b/>
                <w:sz w:val="22"/>
                <w:szCs w:val="22"/>
              </w:rPr>
            </w:pPr>
            <w:r w:rsidRPr="00DC0603">
              <w:rPr>
                <w:rFonts w:ascii="Times New Roman" w:hAnsi="Times New Roman" w:cs="Times New Roman"/>
                <w:b/>
                <w:sz w:val="22"/>
                <w:szCs w:val="22"/>
              </w:rPr>
              <w:t>reálná hodnota dotace nesmí překročit výši požadavku uvedeného v</w:t>
            </w:r>
            <w:r w:rsidR="00E366F7">
              <w:rPr>
                <w:rFonts w:ascii="Times New Roman" w:hAnsi="Times New Roman" w:cs="Times New Roman"/>
                <w:b/>
                <w:sz w:val="22"/>
                <w:szCs w:val="22"/>
              </w:rPr>
              <w:t> </w:t>
            </w:r>
            <w:r w:rsidRPr="00DC0603">
              <w:rPr>
                <w:rFonts w:ascii="Times New Roman" w:hAnsi="Times New Roman" w:cs="Times New Roman"/>
                <w:b/>
                <w:sz w:val="22"/>
                <w:szCs w:val="22"/>
              </w:rPr>
              <w:t>žádosti poskytovatele služby o finanční podporu.</w:t>
            </w:r>
          </w:p>
        </w:tc>
      </w:tr>
    </w:tbl>
    <w:p w:rsidR="005B2CA8" w:rsidRPr="00DC0603" w:rsidRDefault="005B2CA8" w:rsidP="005B2CA8">
      <w:pPr>
        <w:rPr>
          <w:rFonts w:ascii="Times New Roman" w:hAnsi="Times New Roman"/>
          <w:b/>
          <w:color w:val="000000"/>
          <w:sz w:val="20"/>
          <w:szCs w:val="20"/>
        </w:rPr>
      </w:pPr>
      <w:r w:rsidRPr="00DC0603">
        <w:rPr>
          <w:rFonts w:ascii="Times New Roman" w:hAnsi="Times New Roman"/>
          <w:b/>
          <w:sz w:val="20"/>
          <w:szCs w:val="20"/>
        </w:rPr>
        <w:br w:type="page"/>
      </w:r>
    </w:p>
    <w:p w:rsidR="005B2CA8" w:rsidRPr="00DC0603" w:rsidRDefault="005B2CA8" w:rsidP="005B2CA8">
      <w:pPr>
        <w:pStyle w:val="Default"/>
        <w:spacing w:before="120" w:after="120"/>
        <w:rPr>
          <w:rFonts w:ascii="Times New Roman" w:hAnsi="Times New Roman" w:cs="Times New Roman"/>
          <w:b/>
          <w:sz w:val="20"/>
          <w:szCs w:val="20"/>
        </w:rPr>
      </w:pPr>
    </w:p>
    <w:p w:rsidR="005B2CA8" w:rsidRPr="004E7277" w:rsidRDefault="005B2CA8" w:rsidP="00D8758E">
      <w:pPr>
        <w:pStyle w:val="Nadpis3"/>
        <w:numPr>
          <w:ilvl w:val="2"/>
          <w:numId w:val="38"/>
        </w:numPr>
        <w:spacing w:before="120" w:after="120" w:line="240" w:lineRule="auto"/>
        <w:jc w:val="both"/>
        <w:rPr>
          <w:rFonts w:ascii="Times New Roman" w:hAnsi="Times New Roman"/>
          <w:color w:val="auto"/>
        </w:rPr>
      </w:pPr>
      <w:bookmarkStart w:id="46" w:name="_Toc383608293"/>
      <w:bookmarkStart w:id="47" w:name="_Toc359875164"/>
      <w:bookmarkStart w:id="48" w:name="_Toc385435872"/>
      <w:bookmarkStart w:id="49" w:name="_Toc386641585"/>
      <w:r w:rsidRPr="004E7277">
        <w:rPr>
          <w:rFonts w:ascii="Times New Roman" w:hAnsi="Times New Roman"/>
          <w:color w:val="auto"/>
        </w:rPr>
        <w:t xml:space="preserve">Výpočet </w:t>
      </w:r>
      <w:r w:rsidR="00535D99">
        <w:rPr>
          <w:rFonts w:ascii="Times New Roman" w:hAnsi="Times New Roman"/>
          <w:color w:val="auto"/>
        </w:rPr>
        <w:t>finanční podpory</w:t>
      </w:r>
      <w:r w:rsidR="00B9742F">
        <w:rPr>
          <w:rFonts w:ascii="Times New Roman" w:hAnsi="Times New Roman"/>
          <w:color w:val="auto"/>
        </w:rPr>
        <w:t>/dotace</w:t>
      </w:r>
      <w:r w:rsidRPr="004E7277">
        <w:rPr>
          <w:rFonts w:ascii="Times New Roman" w:hAnsi="Times New Roman"/>
          <w:color w:val="auto"/>
        </w:rPr>
        <w:t xml:space="preserve"> na služby sociální prevence a odborné sociální poradenství – ambulantní a terénní forma služby (nezahrnují se úhrady od uživatelů)</w:t>
      </w:r>
      <w:bookmarkEnd w:id="46"/>
      <w:bookmarkEnd w:id="47"/>
      <w:bookmarkEnd w:id="48"/>
      <w:bookmarkEnd w:id="49"/>
    </w:p>
    <w:p w:rsidR="005B2CA8" w:rsidRPr="00DC0603" w:rsidRDefault="005B2CA8" w:rsidP="005B2CA8">
      <w:pPr>
        <w:pStyle w:val="Default"/>
        <w:spacing w:before="120" w:after="120"/>
        <w:rPr>
          <w:rFonts w:ascii="Times New Roman" w:hAnsi="Times New Roman" w:cs="Times New Roman"/>
          <w:b/>
          <w:sz w:val="20"/>
          <w:szCs w:val="20"/>
        </w:rPr>
      </w:pPr>
    </w:p>
    <w:p w:rsidR="005B2CA8" w:rsidRPr="00DC0603" w:rsidRDefault="005B2CA8" w:rsidP="005B2CA8">
      <w:pPr>
        <w:pStyle w:val="Default"/>
        <w:spacing w:before="120" w:after="120"/>
        <w:rPr>
          <w:rFonts w:ascii="Times New Roman" w:hAnsi="Times New Roman" w:cs="Times New Roman"/>
          <w:sz w:val="22"/>
          <w:szCs w:val="22"/>
          <w:u w:val="single"/>
        </w:rPr>
      </w:pPr>
      <w:r w:rsidRPr="00DC0603">
        <w:rPr>
          <w:rFonts w:ascii="Times New Roman" w:hAnsi="Times New Roman" w:cs="Times New Roman"/>
          <w:sz w:val="22"/>
          <w:szCs w:val="22"/>
          <w:u w:val="single"/>
        </w:rPr>
        <w:t>Druhy služeb:</w:t>
      </w:r>
    </w:p>
    <w:p w:rsidR="005B2CA8" w:rsidRPr="00DC0603" w:rsidRDefault="005B2CA8" w:rsidP="00D8758E">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intervenční centra,</w:t>
      </w:r>
    </w:p>
    <w:p w:rsidR="005B2CA8" w:rsidRPr="00DC0603" w:rsidRDefault="005B2CA8" w:rsidP="00D8758E">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kontaktní centra,</w:t>
      </w:r>
    </w:p>
    <w:p w:rsidR="005B2CA8" w:rsidRPr="00DC0603" w:rsidRDefault="005B2CA8" w:rsidP="00D8758E">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krizová pomoc, </w:t>
      </w:r>
    </w:p>
    <w:p w:rsidR="005B2CA8" w:rsidRPr="00DC0603" w:rsidRDefault="005B2CA8" w:rsidP="00D8758E">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nízkoprahová denní centra</w:t>
      </w:r>
    </w:p>
    <w:p w:rsidR="005B2CA8" w:rsidRPr="00DC0603" w:rsidRDefault="005B2CA8" w:rsidP="00D8758E">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nízkoprahová zařízení pro děti a mládež, </w:t>
      </w:r>
    </w:p>
    <w:p w:rsidR="005B2CA8" w:rsidRPr="00DC0603" w:rsidRDefault="005B2CA8" w:rsidP="00D8758E">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odborné sociální poradenství, </w:t>
      </w:r>
    </w:p>
    <w:p w:rsidR="005B2CA8" w:rsidRPr="00DC0603" w:rsidRDefault="005B2CA8" w:rsidP="00D8758E">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raná péče, </w:t>
      </w:r>
    </w:p>
    <w:p w:rsidR="005B2CA8" w:rsidRPr="00DC0603" w:rsidRDefault="005B2CA8" w:rsidP="00D8758E">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služby následné péče – pouze v</w:t>
      </w:r>
      <w:r w:rsidR="00E366F7">
        <w:rPr>
          <w:rFonts w:ascii="Times New Roman" w:hAnsi="Times New Roman"/>
        </w:rPr>
        <w:t> </w:t>
      </w:r>
      <w:r w:rsidRPr="00DC0603">
        <w:rPr>
          <w:rFonts w:ascii="Times New Roman" w:hAnsi="Times New Roman"/>
        </w:rPr>
        <w:t>případě ambulantní formy služby,</w:t>
      </w:r>
    </w:p>
    <w:p w:rsidR="005B2CA8" w:rsidRPr="00DC0603" w:rsidRDefault="005B2CA8" w:rsidP="00D8758E">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sociálně aktivizační služby pro rodiny s</w:t>
      </w:r>
      <w:r w:rsidR="00E366F7">
        <w:rPr>
          <w:rFonts w:ascii="Times New Roman" w:hAnsi="Times New Roman"/>
        </w:rPr>
        <w:t> </w:t>
      </w:r>
      <w:r w:rsidRPr="00DC0603">
        <w:rPr>
          <w:rFonts w:ascii="Times New Roman" w:hAnsi="Times New Roman"/>
        </w:rPr>
        <w:t xml:space="preserve">dětmi, </w:t>
      </w:r>
    </w:p>
    <w:p w:rsidR="005B2CA8" w:rsidRPr="00DC0603" w:rsidRDefault="005B2CA8" w:rsidP="00D8758E">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sociálně aktivizační služby pro seniory a osoby se zdravotním postižením, </w:t>
      </w:r>
    </w:p>
    <w:p w:rsidR="005B2CA8" w:rsidRPr="00DC0603" w:rsidRDefault="005B2CA8" w:rsidP="00D8758E">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sociální rehabilitace – pouze v</w:t>
      </w:r>
      <w:r w:rsidR="00E366F7">
        <w:rPr>
          <w:rFonts w:ascii="Times New Roman" w:hAnsi="Times New Roman"/>
        </w:rPr>
        <w:t> </w:t>
      </w:r>
      <w:r w:rsidRPr="00DC0603">
        <w:rPr>
          <w:rFonts w:ascii="Times New Roman" w:hAnsi="Times New Roman"/>
        </w:rPr>
        <w:t xml:space="preserve">případě terénní a ambulantní formy služby, </w:t>
      </w:r>
    </w:p>
    <w:p w:rsidR="005B2CA8" w:rsidRPr="00DC0603" w:rsidRDefault="005B2CA8" w:rsidP="00D8758E">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sociálně terapeutické dílny,</w:t>
      </w:r>
    </w:p>
    <w:p w:rsidR="005B2CA8" w:rsidRPr="00DC0603" w:rsidRDefault="005B2CA8" w:rsidP="00D8758E">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telefonická krizová pomoc, </w:t>
      </w:r>
    </w:p>
    <w:p w:rsidR="005B2CA8" w:rsidRPr="00DC0603" w:rsidRDefault="005B2CA8" w:rsidP="00D8758E">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terénní programy, </w:t>
      </w:r>
    </w:p>
    <w:p w:rsidR="005B2CA8" w:rsidRPr="00DC0603" w:rsidRDefault="005B2CA8" w:rsidP="00D8758E">
      <w:pPr>
        <w:pStyle w:val="Odstavecseseznamem"/>
        <w:widowControl w:val="0"/>
        <w:numPr>
          <w:ilvl w:val="0"/>
          <w:numId w:val="15"/>
        </w:numPr>
        <w:autoSpaceDE w:val="0"/>
        <w:autoSpaceDN w:val="0"/>
        <w:adjustRightInd w:val="0"/>
        <w:spacing w:before="120" w:after="120"/>
        <w:ind w:left="851"/>
        <w:jc w:val="both"/>
        <w:rPr>
          <w:rFonts w:ascii="Times New Roman" w:hAnsi="Times New Roman"/>
        </w:rPr>
      </w:pPr>
      <w:r w:rsidRPr="00DC0603">
        <w:rPr>
          <w:rFonts w:ascii="Times New Roman" w:hAnsi="Times New Roman"/>
        </w:rPr>
        <w:t xml:space="preserve">tlumočnické služby. </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Výpočet </w:t>
      </w:r>
      <w:r w:rsidR="00535D99">
        <w:rPr>
          <w:rFonts w:ascii="Times New Roman" w:hAnsi="Times New Roman" w:cs="Times New Roman"/>
          <w:sz w:val="22"/>
          <w:szCs w:val="22"/>
        </w:rPr>
        <w:t>finanční podpory</w:t>
      </w:r>
      <w:r w:rsidRPr="00DC0603">
        <w:rPr>
          <w:rFonts w:ascii="Times New Roman" w:hAnsi="Times New Roman" w:cs="Times New Roman"/>
          <w:sz w:val="22"/>
          <w:szCs w:val="22"/>
        </w:rPr>
        <w:t xml:space="preserve"> u této skupiny služeb se použije i v</w:t>
      </w:r>
      <w:r w:rsidR="00E366F7">
        <w:rPr>
          <w:rFonts w:ascii="Times New Roman" w:hAnsi="Times New Roman" w:cs="Times New Roman"/>
          <w:sz w:val="22"/>
          <w:szCs w:val="22"/>
        </w:rPr>
        <w:t> </w:t>
      </w:r>
      <w:r w:rsidRPr="00DC0603">
        <w:rPr>
          <w:rFonts w:ascii="Times New Roman" w:hAnsi="Times New Roman" w:cs="Times New Roman"/>
          <w:sz w:val="22"/>
          <w:szCs w:val="22"/>
        </w:rPr>
        <w:t>případě, k</w:t>
      </w:r>
      <w:r w:rsidR="00535D99">
        <w:rPr>
          <w:rFonts w:ascii="Times New Roman" w:hAnsi="Times New Roman" w:cs="Times New Roman"/>
          <w:sz w:val="22"/>
          <w:szCs w:val="22"/>
        </w:rPr>
        <w:t>dy je součástí krizové pomoci a </w:t>
      </w:r>
      <w:r w:rsidRPr="00DC0603">
        <w:rPr>
          <w:rFonts w:ascii="Times New Roman" w:hAnsi="Times New Roman" w:cs="Times New Roman"/>
          <w:sz w:val="22"/>
          <w:szCs w:val="22"/>
        </w:rPr>
        <w:t xml:space="preserve">intervenčního centra pobytová forma služby. </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V</w:t>
      </w:r>
      <w:r w:rsidR="00E366F7">
        <w:rPr>
          <w:rFonts w:ascii="Times New Roman" w:hAnsi="Times New Roman" w:cs="Times New Roman"/>
          <w:sz w:val="22"/>
          <w:szCs w:val="22"/>
        </w:rPr>
        <w:t> </w:t>
      </w:r>
      <w:r w:rsidRPr="00DC0603">
        <w:rPr>
          <w:rFonts w:ascii="Times New Roman" w:hAnsi="Times New Roman" w:cs="Times New Roman"/>
          <w:sz w:val="22"/>
          <w:szCs w:val="22"/>
        </w:rPr>
        <w:t xml:space="preserve">případě nízkoprahových denních center a sociálně terapeutických dílen není předmětem dotace poskytnutí stravy. </w:t>
      </w:r>
    </w:p>
    <w:p w:rsidR="005B2CA8" w:rsidRPr="00DC0603" w:rsidRDefault="005B2CA8" w:rsidP="005B2CA8">
      <w:pPr>
        <w:pStyle w:val="Default"/>
        <w:spacing w:before="120" w:after="120"/>
        <w:rPr>
          <w:rFonts w:ascii="Times New Roman" w:hAnsi="Times New Roman" w:cs="Times New Roman"/>
          <w:sz w:val="22"/>
          <w:szCs w:val="22"/>
          <w:u w:val="single"/>
        </w:rPr>
      </w:pPr>
    </w:p>
    <w:p w:rsidR="005B2CA8" w:rsidRPr="00DC0603" w:rsidRDefault="005B2CA8" w:rsidP="005B2CA8">
      <w:pPr>
        <w:pStyle w:val="Default"/>
        <w:spacing w:before="120" w:after="120"/>
        <w:rPr>
          <w:rFonts w:ascii="Times New Roman" w:hAnsi="Times New Roman" w:cs="Times New Roman"/>
          <w:sz w:val="22"/>
          <w:szCs w:val="22"/>
          <w:u w:val="single"/>
        </w:rPr>
      </w:pPr>
      <w:r w:rsidRPr="00DC0603">
        <w:rPr>
          <w:rFonts w:ascii="Times New Roman" w:hAnsi="Times New Roman" w:cs="Times New Roman"/>
          <w:sz w:val="22"/>
          <w:szCs w:val="22"/>
          <w:u w:val="single"/>
        </w:rPr>
        <w:t xml:space="preserve">Výpočet </w:t>
      </w:r>
      <w:r w:rsidR="00535D99">
        <w:rPr>
          <w:rFonts w:ascii="Times New Roman" w:hAnsi="Times New Roman" w:cs="Times New Roman"/>
          <w:sz w:val="22"/>
          <w:szCs w:val="22"/>
          <w:u w:val="single"/>
        </w:rPr>
        <w:t>finanční podpory</w:t>
      </w:r>
      <w:r w:rsidRPr="00DC0603">
        <w:rPr>
          <w:rFonts w:ascii="Times New Roman" w:hAnsi="Times New Roman" w:cs="Times New Roman"/>
          <w:sz w:val="22"/>
          <w:szCs w:val="22"/>
          <w:u w:val="single"/>
        </w:rPr>
        <w:t>:</w:t>
      </w:r>
    </w:p>
    <w:p w:rsidR="005B2CA8" w:rsidRPr="00DC0603" w:rsidRDefault="00535D99" w:rsidP="005B2CA8">
      <w:pPr>
        <w:pStyle w:val="Default"/>
        <w:spacing w:before="120" w:after="120"/>
        <w:jc w:val="both"/>
        <w:rPr>
          <w:rFonts w:ascii="Times New Roman" w:hAnsi="Times New Roman" w:cs="Times New Roman"/>
          <w:sz w:val="22"/>
          <w:szCs w:val="22"/>
        </w:rPr>
      </w:pPr>
      <w:r>
        <w:rPr>
          <w:rFonts w:ascii="Times New Roman" w:hAnsi="Times New Roman" w:cs="Times New Roman"/>
          <w:sz w:val="22"/>
          <w:szCs w:val="22"/>
        </w:rPr>
        <w:t>Finanční podpora</w:t>
      </w:r>
      <w:r w:rsidR="005B2CA8" w:rsidRPr="00DC0603">
        <w:rPr>
          <w:rFonts w:ascii="Times New Roman" w:hAnsi="Times New Roman" w:cs="Times New Roman"/>
          <w:sz w:val="22"/>
          <w:szCs w:val="22"/>
        </w:rPr>
        <w:t xml:space="preserve"> je stanovena jako rozdíl </w:t>
      </w:r>
      <w:r w:rsidR="005B2CA8" w:rsidRPr="00DC0603">
        <w:rPr>
          <w:rFonts w:ascii="Times New Roman" w:hAnsi="Times New Roman" w:cs="Times New Roman"/>
          <w:b/>
          <w:sz w:val="22"/>
          <w:szCs w:val="22"/>
        </w:rPr>
        <w:t>celkových</w:t>
      </w:r>
      <w:r w:rsidR="005B2CA8" w:rsidRPr="00DC0603">
        <w:rPr>
          <w:rFonts w:ascii="Times New Roman" w:hAnsi="Times New Roman" w:cs="Times New Roman"/>
          <w:sz w:val="22"/>
          <w:szCs w:val="22"/>
        </w:rPr>
        <w:t xml:space="preserve"> </w:t>
      </w:r>
      <w:r w:rsidR="005B2CA8" w:rsidRPr="00DC0603">
        <w:rPr>
          <w:rFonts w:ascii="Times New Roman" w:hAnsi="Times New Roman" w:cs="Times New Roman"/>
          <w:b/>
          <w:sz w:val="22"/>
          <w:szCs w:val="22"/>
        </w:rPr>
        <w:t>obvyklých (průměrných) nákladů</w:t>
      </w:r>
      <w:r w:rsidR="005B2CA8" w:rsidRPr="00DC0603">
        <w:rPr>
          <w:rFonts w:ascii="Times New Roman" w:hAnsi="Times New Roman" w:cs="Times New Roman"/>
          <w:sz w:val="22"/>
          <w:szCs w:val="22"/>
        </w:rPr>
        <w:t xml:space="preserve"> </w:t>
      </w:r>
      <w:r w:rsidR="005B2CA8" w:rsidRPr="00DC0603">
        <w:rPr>
          <w:rFonts w:ascii="Times New Roman" w:hAnsi="Times New Roman" w:cs="Times New Roman"/>
          <w:b/>
          <w:sz w:val="22"/>
          <w:szCs w:val="22"/>
        </w:rPr>
        <w:t>na</w:t>
      </w:r>
      <w:r w:rsidR="005B2CA8" w:rsidRPr="00DC0603">
        <w:rPr>
          <w:rFonts w:ascii="Times New Roman" w:hAnsi="Times New Roman" w:cs="Times New Roman"/>
          <w:sz w:val="22"/>
          <w:szCs w:val="22"/>
        </w:rPr>
        <w:t xml:space="preserve"> </w:t>
      </w:r>
      <w:r w:rsidR="005B2CA8" w:rsidRPr="00DC0603">
        <w:rPr>
          <w:rFonts w:ascii="Times New Roman" w:hAnsi="Times New Roman" w:cs="Times New Roman"/>
          <w:b/>
          <w:sz w:val="22"/>
          <w:szCs w:val="22"/>
        </w:rPr>
        <w:t xml:space="preserve">úvazek pracovníka a povinného podílu spolufinancování služby </w:t>
      </w:r>
      <w:r w:rsidR="005B2CA8" w:rsidRPr="00DC0603">
        <w:rPr>
          <w:rFonts w:ascii="Times New Roman" w:hAnsi="Times New Roman" w:cs="Times New Roman"/>
          <w:sz w:val="22"/>
          <w:szCs w:val="22"/>
        </w:rPr>
        <w:t>(zejména z</w:t>
      </w:r>
      <w:r w:rsidR="00E366F7">
        <w:rPr>
          <w:rFonts w:ascii="Times New Roman" w:hAnsi="Times New Roman" w:cs="Times New Roman"/>
          <w:sz w:val="22"/>
          <w:szCs w:val="22"/>
        </w:rPr>
        <w:t> </w:t>
      </w:r>
      <w:r w:rsidR="005B2CA8" w:rsidRPr="00DC0603">
        <w:rPr>
          <w:rFonts w:ascii="Times New Roman" w:hAnsi="Times New Roman" w:cs="Times New Roman"/>
          <w:sz w:val="22"/>
          <w:szCs w:val="22"/>
        </w:rPr>
        <w:t xml:space="preserve">rozpočtů samospráv a dalších veřejných zdrojů). </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Při výpočtu se do úvazků pracovníků zahrnují pracovníci pracující u poskytovatele ve službě na pracovní smlouvu, dohodu o pracovní činnosti a dohodu o provedení práce. V</w:t>
      </w:r>
      <w:r w:rsidR="00E366F7">
        <w:rPr>
          <w:rFonts w:ascii="Times New Roman" w:hAnsi="Times New Roman" w:cs="Times New Roman"/>
          <w:sz w:val="22"/>
          <w:szCs w:val="22"/>
        </w:rPr>
        <w:t> </w:t>
      </w:r>
      <w:r w:rsidRPr="00DC0603">
        <w:rPr>
          <w:rFonts w:ascii="Times New Roman" w:hAnsi="Times New Roman" w:cs="Times New Roman"/>
          <w:sz w:val="22"/>
          <w:szCs w:val="22"/>
        </w:rPr>
        <w:t>případ</w:t>
      </w:r>
      <w:r w:rsidR="00535D99">
        <w:rPr>
          <w:rFonts w:ascii="Times New Roman" w:hAnsi="Times New Roman" w:cs="Times New Roman"/>
          <w:sz w:val="22"/>
          <w:szCs w:val="22"/>
        </w:rPr>
        <w:t>ě dohody o </w:t>
      </w:r>
      <w:r w:rsidRPr="00DC0603">
        <w:rPr>
          <w:rFonts w:ascii="Times New Roman" w:hAnsi="Times New Roman" w:cs="Times New Roman"/>
          <w:sz w:val="22"/>
          <w:szCs w:val="22"/>
        </w:rPr>
        <w:t>provedení práce</w:t>
      </w:r>
      <w:r w:rsidRPr="00DC0603">
        <w:rPr>
          <w:rStyle w:val="Znakapoznpodarou"/>
          <w:rFonts w:ascii="Times New Roman" w:hAnsi="Times New Roman"/>
          <w:sz w:val="22"/>
          <w:szCs w:val="22"/>
        </w:rPr>
        <w:footnoteReference w:id="1"/>
      </w:r>
      <w:r w:rsidRPr="00DC0603">
        <w:rPr>
          <w:rFonts w:ascii="Times New Roman" w:hAnsi="Times New Roman" w:cs="Times New Roman"/>
          <w:sz w:val="22"/>
          <w:szCs w:val="22"/>
        </w:rPr>
        <w:t xml:space="preserve"> se přepočítá prováděná práce v</w:t>
      </w:r>
      <w:r w:rsidR="00E366F7">
        <w:rPr>
          <w:rFonts w:ascii="Times New Roman" w:hAnsi="Times New Roman" w:cs="Times New Roman"/>
          <w:sz w:val="22"/>
          <w:szCs w:val="22"/>
        </w:rPr>
        <w:t> </w:t>
      </w:r>
      <w:r w:rsidRPr="00DC0603">
        <w:rPr>
          <w:rFonts w:ascii="Times New Roman" w:hAnsi="Times New Roman" w:cs="Times New Roman"/>
          <w:sz w:val="22"/>
          <w:szCs w:val="22"/>
        </w:rPr>
        <w:t>hodinách na její odpovídající hodnotu v</w:t>
      </w:r>
      <w:r w:rsidR="00E366F7">
        <w:rPr>
          <w:rFonts w:ascii="Times New Roman" w:hAnsi="Times New Roman" w:cs="Times New Roman"/>
          <w:sz w:val="22"/>
          <w:szCs w:val="22"/>
        </w:rPr>
        <w:t> </w:t>
      </w:r>
      <w:r w:rsidRPr="00DC0603">
        <w:rPr>
          <w:rFonts w:ascii="Times New Roman" w:hAnsi="Times New Roman" w:cs="Times New Roman"/>
          <w:sz w:val="22"/>
          <w:szCs w:val="22"/>
        </w:rPr>
        <w:t>úvazcích. Je-li pracovník zajišťován mimo pracovní poměr na základě obchodní smlouvy (nákupem služby, dodavatelsky), je taktéž nezbytné přepočítat počet hodin zajištěných služeb na odpovídající hodnotu úvazku</w:t>
      </w:r>
      <w:r w:rsidRPr="00DC0603">
        <w:rPr>
          <w:rStyle w:val="Znakapoznpodarou"/>
          <w:rFonts w:ascii="Times New Roman" w:hAnsi="Times New Roman"/>
          <w:sz w:val="22"/>
          <w:szCs w:val="22"/>
        </w:rPr>
        <w:footnoteReference w:id="2"/>
      </w:r>
      <w:r w:rsidRPr="00DC0603">
        <w:rPr>
          <w:rFonts w:ascii="Times New Roman" w:hAnsi="Times New Roman" w:cs="Times New Roman"/>
          <w:sz w:val="22"/>
          <w:szCs w:val="22"/>
        </w:rPr>
        <w:t>.</w:t>
      </w:r>
    </w:p>
    <w:p w:rsidR="005B2CA8" w:rsidRPr="00A934A2"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Při výpočtu se do úvazků pracovníků zahrnují úvazky pracovníků v</w:t>
      </w:r>
      <w:r w:rsidR="00E366F7">
        <w:rPr>
          <w:rFonts w:ascii="Times New Roman" w:hAnsi="Times New Roman" w:cs="Times New Roman"/>
          <w:sz w:val="22"/>
          <w:szCs w:val="22"/>
        </w:rPr>
        <w:t> </w:t>
      </w:r>
      <w:r w:rsidRPr="00DC0603">
        <w:rPr>
          <w:rFonts w:ascii="Times New Roman" w:hAnsi="Times New Roman" w:cs="Times New Roman"/>
          <w:sz w:val="22"/>
          <w:szCs w:val="22"/>
        </w:rPr>
        <w:t xml:space="preserve">přímé péči a úvazky ostatních </w:t>
      </w:r>
      <w:r w:rsidRPr="00A934A2">
        <w:rPr>
          <w:rFonts w:ascii="Times New Roman" w:hAnsi="Times New Roman" w:cs="Times New Roman"/>
          <w:sz w:val="22"/>
          <w:szCs w:val="22"/>
        </w:rPr>
        <w:t>pracovníků. V</w:t>
      </w:r>
      <w:r w:rsidR="00E366F7" w:rsidRPr="00A934A2">
        <w:rPr>
          <w:rFonts w:ascii="Times New Roman" w:hAnsi="Times New Roman" w:cs="Times New Roman"/>
          <w:sz w:val="22"/>
          <w:szCs w:val="22"/>
        </w:rPr>
        <w:t> </w:t>
      </w:r>
      <w:r w:rsidRPr="00A934A2">
        <w:rPr>
          <w:rFonts w:ascii="Times New Roman" w:hAnsi="Times New Roman" w:cs="Times New Roman"/>
          <w:sz w:val="22"/>
          <w:szCs w:val="22"/>
        </w:rPr>
        <w:t>případě ostatních pracovníků platí, že lze maximálně zahrnout 0,3 úvazku ostatního pracovníka na 1 celý úvazek pracovníka v</w:t>
      </w:r>
      <w:r w:rsidR="00E366F7" w:rsidRPr="00A934A2">
        <w:rPr>
          <w:rFonts w:ascii="Times New Roman" w:hAnsi="Times New Roman" w:cs="Times New Roman"/>
          <w:sz w:val="22"/>
          <w:szCs w:val="22"/>
        </w:rPr>
        <w:t> </w:t>
      </w:r>
      <w:r w:rsidRPr="00A934A2">
        <w:rPr>
          <w:rFonts w:ascii="Times New Roman" w:hAnsi="Times New Roman" w:cs="Times New Roman"/>
          <w:sz w:val="22"/>
          <w:szCs w:val="22"/>
        </w:rPr>
        <w:t>přímé péči.</w:t>
      </w:r>
    </w:p>
    <w:p w:rsidR="005B2CA8" w:rsidRPr="00DC0603" w:rsidRDefault="005B2CA8" w:rsidP="005B2CA8">
      <w:pPr>
        <w:pStyle w:val="Default"/>
        <w:spacing w:before="120" w:after="120"/>
        <w:jc w:val="both"/>
        <w:rPr>
          <w:rFonts w:ascii="Times New Roman" w:hAnsi="Times New Roman" w:cs="Times New Roman"/>
          <w:sz w:val="22"/>
          <w:szCs w:val="22"/>
        </w:rPr>
      </w:pPr>
      <w:r w:rsidRPr="00A934A2">
        <w:rPr>
          <w:rFonts w:ascii="Times New Roman" w:hAnsi="Times New Roman" w:cs="Times New Roman"/>
          <w:sz w:val="22"/>
          <w:szCs w:val="22"/>
        </w:rPr>
        <w:t>Obvyklé náklady zahrnují pouze náklady na základní činnosti služby poskytované s</w:t>
      </w:r>
      <w:r w:rsidR="00E366F7" w:rsidRPr="00A934A2">
        <w:rPr>
          <w:rFonts w:ascii="Times New Roman" w:hAnsi="Times New Roman" w:cs="Times New Roman"/>
          <w:sz w:val="22"/>
          <w:szCs w:val="22"/>
        </w:rPr>
        <w:t> </w:t>
      </w:r>
      <w:r w:rsidRPr="00A934A2">
        <w:rPr>
          <w:rFonts w:ascii="Times New Roman" w:hAnsi="Times New Roman" w:cs="Times New Roman"/>
          <w:sz w:val="22"/>
          <w:szCs w:val="22"/>
        </w:rPr>
        <w:t xml:space="preserve">působností </w:t>
      </w:r>
      <w:r w:rsidRPr="00A934A2">
        <w:rPr>
          <w:rFonts w:ascii="Times New Roman" w:hAnsi="Times New Roman" w:cs="Times New Roman"/>
          <w:b/>
          <w:sz w:val="22"/>
          <w:szCs w:val="22"/>
        </w:rPr>
        <w:t>pouze v</w:t>
      </w:r>
      <w:r w:rsidR="00E366F7" w:rsidRPr="00A934A2">
        <w:rPr>
          <w:rFonts w:ascii="Times New Roman" w:hAnsi="Times New Roman" w:cs="Times New Roman"/>
          <w:b/>
          <w:sz w:val="22"/>
          <w:szCs w:val="22"/>
        </w:rPr>
        <w:t> </w:t>
      </w:r>
      <w:r w:rsidRPr="00A934A2">
        <w:rPr>
          <w:rFonts w:ascii="Times New Roman" w:hAnsi="Times New Roman" w:cs="Times New Roman"/>
          <w:b/>
          <w:sz w:val="22"/>
          <w:szCs w:val="22"/>
        </w:rPr>
        <w:t xml:space="preserve">rámci </w:t>
      </w:r>
      <w:r w:rsidR="002A77DA" w:rsidRPr="00A934A2">
        <w:rPr>
          <w:rFonts w:ascii="Times New Roman" w:hAnsi="Times New Roman" w:cs="Times New Roman"/>
          <w:b/>
          <w:sz w:val="22"/>
          <w:szCs w:val="22"/>
        </w:rPr>
        <w:t>Libereckého kraje</w:t>
      </w:r>
      <w:r w:rsidRPr="00A934A2">
        <w:rPr>
          <w:rFonts w:ascii="Times New Roman" w:hAnsi="Times New Roman" w:cs="Times New Roman"/>
          <w:b/>
          <w:sz w:val="22"/>
          <w:szCs w:val="22"/>
        </w:rPr>
        <w:t xml:space="preserve"> </w:t>
      </w:r>
      <w:r w:rsidRPr="00A934A2">
        <w:rPr>
          <w:rFonts w:ascii="Times New Roman" w:hAnsi="Times New Roman" w:cs="Times New Roman"/>
          <w:sz w:val="22"/>
          <w:szCs w:val="22"/>
        </w:rPr>
        <w:t>a zahrnují jak osobní, tak provozní náklady služby.</w:t>
      </w:r>
      <w:r w:rsidRPr="00DC0603">
        <w:rPr>
          <w:rFonts w:ascii="Times New Roman" w:hAnsi="Times New Roman" w:cs="Times New Roman"/>
          <w:sz w:val="22"/>
          <w:szCs w:val="22"/>
        </w:rPr>
        <w:t xml:space="preserve"> </w:t>
      </w:r>
    </w:p>
    <w:p w:rsidR="005B2CA8" w:rsidRPr="00DC0603" w:rsidRDefault="005B2CA8" w:rsidP="005B2CA8">
      <w:pPr>
        <w:pStyle w:val="Default"/>
        <w:spacing w:before="120" w:after="120"/>
        <w:jc w:val="both"/>
        <w:rPr>
          <w:rFonts w:ascii="Times New Roman" w:hAnsi="Times New Roman" w:cs="Times New Roman"/>
          <w:sz w:val="22"/>
          <w:szCs w:val="22"/>
        </w:rPr>
      </w:pP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Mezi </w:t>
      </w:r>
      <w:r w:rsidRPr="00DC0603">
        <w:rPr>
          <w:rFonts w:ascii="Times New Roman" w:hAnsi="Times New Roman" w:cs="Times New Roman"/>
          <w:b/>
          <w:sz w:val="22"/>
          <w:szCs w:val="22"/>
        </w:rPr>
        <w:t>pracovníky v</w:t>
      </w:r>
      <w:r w:rsidR="00E366F7">
        <w:rPr>
          <w:rFonts w:ascii="Times New Roman" w:hAnsi="Times New Roman" w:cs="Times New Roman"/>
          <w:b/>
          <w:sz w:val="22"/>
          <w:szCs w:val="22"/>
        </w:rPr>
        <w:t> </w:t>
      </w:r>
      <w:r w:rsidRPr="00DC0603">
        <w:rPr>
          <w:rFonts w:ascii="Times New Roman" w:hAnsi="Times New Roman" w:cs="Times New Roman"/>
          <w:b/>
          <w:sz w:val="22"/>
          <w:szCs w:val="22"/>
        </w:rPr>
        <w:t>přímé péči</w:t>
      </w:r>
      <w:r w:rsidRPr="00DC0603">
        <w:rPr>
          <w:rFonts w:ascii="Times New Roman" w:hAnsi="Times New Roman" w:cs="Times New Roman"/>
          <w:sz w:val="22"/>
          <w:szCs w:val="22"/>
        </w:rPr>
        <w:t xml:space="preserve"> jsou zahrnuti odborní pracovníci uved</w:t>
      </w:r>
      <w:r w:rsidR="00563003">
        <w:rPr>
          <w:rFonts w:ascii="Times New Roman" w:hAnsi="Times New Roman" w:cs="Times New Roman"/>
          <w:sz w:val="22"/>
          <w:szCs w:val="22"/>
        </w:rPr>
        <w:t xml:space="preserve">ení v § 115 odst. 1 písm. </w:t>
      </w:r>
      <w:r w:rsidR="00A934A2">
        <w:rPr>
          <w:rFonts w:ascii="Times New Roman" w:hAnsi="Times New Roman" w:cs="Times New Roman"/>
          <w:sz w:val="22"/>
          <w:szCs w:val="22"/>
        </w:rPr>
        <w:t>a) </w:t>
      </w:r>
      <w:r w:rsidR="00563003">
        <w:rPr>
          <w:rFonts w:ascii="Times New Roman" w:hAnsi="Times New Roman" w:cs="Times New Roman"/>
          <w:sz w:val="22"/>
          <w:szCs w:val="22"/>
        </w:rPr>
        <w:t>až </w:t>
      </w:r>
      <w:r w:rsidRPr="00DC0603">
        <w:rPr>
          <w:rFonts w:ascii="Times New Roman" w:hAnsi="Times New Roman" w:cs="Times New Roman"/>
          <w:sz w:val="22"/>
          <w:szCs w:val="22"/>
        </w:rPr>
        <w:t>e)</w:t>
      </w:r>
      <w:r w:rsidRPr="00DC0603">
        <w:rPr>
          <w:rStyle w:val="Znakapoznpodarou"/>
          <w:rFonts w:ascii="Times New Roman" w:hAnsi="Times New Roman"/>
          <w:sz w:val="22"/>
          <w:szCs w:val="22"/>
        </w:rPr>
        <w:footnoteReference w:id="3"/>
      </w:r>
      <w:r w:rsidRPr="00DC0603">
        <w:rPr>
          <w:rFonts w:ascii="Times New Roman" w:hAnsi="Times New Roman" w:cs="Times New Roman"/>
          <w:sz w:val="22"/>
          <w:szCs w:val="22"/>
        </w:rPr>
        <w:t>.</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Mezi </w:t>
      </w:r>
      <w:r w:rsidRPr="00DC0603">
        <w:rPr>
          <w:rFonts w:ascii="Times New Roman" w:hAnsi="Times New Roman" w:cs="Times New Roman"/>
          <w:b/>
          <w:sz w:val="22"/>
          <w:szCs w:val="22"/>
        </w:rPr>
        <w:t>ostatní pracovníky</w:t>
      </w:r>
      <w:r w:rsidRPr="00DC0603">
        <w:rPr>
          <w:rFonts w:ascii="Times New Roman" w:hAnsi="Times New Roman" w:cs="Times New Roman"/>
          <w:sz w:val="22"/>
          <w:szCs w:val="22"/>
        </w:rPr>
        <w:t xml:space="preserve"> jsou zahrnuti – vedoucí pracovníci (vedoucí organizace, vedoucí služby, ostatní vedoucí pracovníci), administrativní pracovníci (sekretářské a asistenční pozice, účetní, ostatní administrativní pracovníci), obslužný personál (údržba, úklid, apod.).</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Činnost ostatních pracovníků musí souviset </w:t>
      </w:r>
      <w:r w:rsidRPr="002A77DA">
        <w:rPr>
          <w:rFonts w:ascii="Times New Roman" w:hAnsi="Times New Roman" w:cs="Times New Roman"/>
          <w:b/>
          <w:sz w:val="22"/>
          <w:szCs w:val="22"/>
        </w:rPr>
        <w:t>s</w:t>
      </w:r>
      <w:r w:rsidR="00E366F7">
        <w:rPr>
          <w:rFonts w:ascii="Times New Roman" w:hAnsi="Times New Roman" w:cs="Times New Roman"/>
          <w:b/>
          <w:sz w:val="22"/>
          <w:szCs w:val="22"/>
        </w:rPr>
        <w:t> </w:t>
      </w:r>
      <w:r w:rsidRPr="002A77DA">
        <w:rPr>
          <w:rFonts w:ascii="Times New Roman" w:hAnsi="Times New Roman" w:cs="Times New Roman"/>
          <w:b/>
          <w:sz w:val="22"/>
          <w:szCs w:val="22"/>
        </w:rPr>
        <w:t>poskytováním základních činností sociální služby.</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Personální zajištění služby, přiměřenost a adekvátnost úvazků pracovníků v</w:t>
      </w:r>
      <w:r w:rsidR="00E366F7">
        <w:rPr>
          <w:rFonts w:ascii="Times New Roman" w:hAnsi="Times New Roman" w:cs="Times New Roman"/>
          <w:sz w:val="22"/>
          <w:szCs w:val="22"/>
        </w:rPr>
        <w:t> </w:t>
      </w:r>
      <w:r w:rsidRPr="00DC0603">
        <w:rPr>
          <w:rFonts w:ascii="Times New Roman" w:hAnsi="Times New Roman" w:cs="Times New Roman"/>
          <w:sz w:val="22"/>
          <w:szCs w:val="22"/>
        </w:rPr>
        <w:t>přímé péči a ostatních pracovníků je před</w:t>
      </w:r>
      <w:r w:rsidR="00CD5AF8">
        <w:rPr>
          <w:rFonts w:ascii="Times New Roman" w:hAnsi="Times New Roman" w:cs="Times New Roman"/>
          <w:sz w:val="22"/>
          <w:szCs w:val="22"/>
        </w:rPr>
        <w:t>mětem věcného hodnocení žádosti.</w:t>
      </w:r>
    </w:p>
    <w:p w:rsidR="005B2CA8" w:rsidRPr="00DC0603" w:rsidRDefault="005B2CA8" w:rsidP="005B2CA8">
      <w:pPr>
        <w:pStyle w:val="Default"/>
        <w:spacing w:before="120" w:after="120"/>
        <w:jc w:val="both"/>
        <w:rPr>
          <w:rFonts w:ascii="Times New Roman" w:hAnsi="Times New Roman" w:cs="Times New Roman"/>
          <w:sz w:val="22"/>
          <w:szCs w:val="22"/>
        </w:rPr>
      </w:pP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Povinný podíl spolufinancování služby z</w:t>
      </w:r>
      <w:r w:rsidR="00E366F7">
        <w:rPr>
          <w:rFonts w:ascii="Times New Roman" w:hAnsi="Times New Roman" w:cs="Times New Roman"/>
          <w:b/>
          <w:sz w:val="22"/>
          <w:szCs w:val="22"/>
        </w:rPr>
        <w:t> </w:t>
      </w:r>
      <w:r w:rsidRPr="00DC0603">
        <w:rPr>
          <w:rFonts w:ascii="Times New Roman" w:hAnsi="Times New Roman" w:cs="Times New Roman"/>
          <w:b/>
          <w:sz w:val="22"/>
          <w:szCs w:val="22"/>
        </w:rPr>
        <w:t xml:space="preserve">jiných zdrojů </w:t>
      </w:r>
      <w:r w:rsidRPr="00DC0603">
        <w:rPr>
          <w:rFonts w:ascii="Times New Roman" w:hAnsi="Times New Roman" w:cs="Times New Roman"/>
          <w:sz w:val="22"/>
          <w:szCs w:val="22"/>
        </w:rPr>
        <w:t>je</w:t>
      </w:r>
      <w:r w:rsidRPr="00DC0603">
        <w:rPr>
          <w:rFonts w:ascii="Times New Roman" w:hAnsi="Times New Roman" w:cs="Times New Roman"/>
          <w:b/>
          <w:sz w:val="22"/>
          <w:szCs w:val="22"/>
        </w:rPr>
        <w:t xml:space="preserve"> </w:t>
      </w:r>
      <w:r w:rsidRPr="00DC0603">
        <w:rPr>
          <w:rFonts w:ascii="Times New Roman" w:hAnsi="Times New Roman" w:cs="Times New Roman"/>
          <w:sz w:val="22"/>
          <w:szCs w:val="22"/>
        </w:rPr>
        <w:t>stanoven s</w:t>
      </w:r>
      <w:r w:rsidR="00E366F7">
        <w:rPr>
          <w:rFonts w:ascii="Times New Roman" w:hAnsi="Times New Roman" w:cs="Times New Roman"/>
          <w:sz w:val="22"/>
          <w:szCs w:val="22"/>
        </w:rPr>
        <w:t> </w:t>
      </w:r>
      <w:r w:rsidRPr="00DC0603">
        <w:rPr>
          <w:rFonts w:ascii="Times New Roman" w:hAnsi="Times New Roman" w:cs="Times New Roman"/>
          <w:sz w:val="22"/>
          <w:szCs w:val="22"/>
        </w:rPr>
        <w:t>ohledem na možnosti financování jednotlivých druhů služeb z</w:t>
      </w:r>
      <w:r w:rsidR="00E366F7">
        <w:rPr>
          <w:rFonts w:ascii="Times New Roman" w:hAnsi="Times New Roman" w:cs="Times New Roman"/>
          <w:sz w:val="22"/>
          <w:szCs w:val="22"/>
        </w:rPr>
        <w:t> </w:t>
      </w:r>
      <w:r w:rsidRPr="00DC0603">
        <w:rPr>
          <w:rFonts w:ascii="Times New Roman" w:hAnsi="Times New Roman" w:cs="Times New Roman"/>
          <w:sz w:val="22"/>
          <w:szCs w:val="22"/>
        </w:rPr>
        <w:t>jiných veřejných zdrojů (státních a samosprávných). Do jiných zdrojů se započítávají veškeré ostatní zdroje financování</w:t>
      </w:r>
      <w:r w:rsidR="00A934A2">
        <w:rPr>
          <w:rFonts w:ascii="Times New Roman" w:hAnsi="Times New Roman" w:cs="Times New Roman"/>
          <w:sz w:val="22"/>
          <w:szCs w:val="22"/>
        </w:rPr>
        <w:t xml:space="preserve"> služby, tj. zejména se jedná o </w:t>
      </w:r>
      <w:r w:rsidRPr="00DC0603">
        <w:rPr>
          <w:rFonts w:ascii="Times New Roman" w:hAnsi="Times New Roman" w:cs="Times New Roman"/>
          <w:sz w:val="22"/>
          <w:szCs w:val="22"/>
        </w:rPr>
        <w:t>prostředky z</w:t>
      </w:r>
      <w:r w:rsidR="00E366F7">
        <w:rPr>
          <w:rFonts w:ascii="Times New Roman" w:hAnsi="Times New Roman" w:cs="Times New Roman"/>
          <w:sz w:val="22"/>
          <w:szCs w:val="22"/>
        </w:rPr>
        <w:t> </w:t>
      </w:r>
      <w:r w:rsidRPr="00DC0603">
        <w:rPr>
          <w:rFonts w:ascii="Times New Roman" w:hAnsi="Times New Roman" w:cs="Times New Roman"/>
          <w:sz w:val="22"/>
          <w:szCs w:val="22"/>
        </w:rPr>
        <w:t>rozpočtů samospráv</w:t>
      </w:r>
      <w:r w:rsidR="002A77DA" w:rsidRPr="00DC0603">
        <w:rPr>
          <w:rStyle w:val="Znakapoznpodarou"/>
          <w:rFonts w:ascii="Times New Roman" w:hAnsi="Times New Roman"/>
          <w:sz w:val="22"/>
          <w:szCs w:val="22"/>
        </w:rPr>
        <w:footnoteReference w:id="4"/>
      </w:r>
      <w:r w:rsidRPr="00DC0603">
        <w:rPr>
          <w:rFonts w:ascii="Times New Roman" w:hAnsi="Times New Roman" w:cs="Times New Roman"/>
          <w:sz w:val="22"/>
          <w:szCs w:val="22"/>
        </w:rPr>
        <w:t xml:space="preserve">. </w:t>
      </w:r>
    </w:p>
    <w:p w:rsidR="005B2CA8" w:rsidRPr="00DC0603" w:rsidRDefault="005B2CA8" w:rsidP="00E366F7">
      <w:pPr>
        <w:pStyle w:val="Default"/>
        <w:numPr>
          <w:ilvl w:val="0"/>
          <w:numId w:val="15"/>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V případě </w:t>
      </w:r>
      <w:r w:rsidRPr="00DC0603">
        <w:rPr>
          <w:rFonts w:ascii="Times New Roman" w:hAnsi="Times New Roman" w:cs="Times New Roman"/>
          <w:b/>
          <w:sz w:val="22"/>
          <w:szCs w:val="22"/>
        </w:rPr>
        <w:t>kontaktních center, služeb následné péče a terénních programů poskytovaných cílové skupině osob závislých na návykových látkách</w:t>
      </w:r>
      <w:r w:rsidRPr="00DC0603">
        <w:rPr>
          <w:rFonts w:ascii="Times New Roman" w:hAnsi="Times New Roman" w:cs="Times New Roman"/>
          <w:sz w:val="22"/>
          <w:szCs w:val="22"/>
        </w:rPr>
        <w:t xml:space="preserve"> je povinný podíl spolufinancování služby z jiných zdrojů stanoven ve výši </w:t>
      </w:r>
      <w:r w:rsidRPr="008D0612">
        <w:rPr>
          <w:rFonts w:ascii="Times New Roman" w:hAnsi="Times New Roman" w:cs="Times New Roman"/>
          <w:b/>
          <w:sz w:val="22"/>
          <w:szCs w:val="22"/>
        </w:rPr>
        <w:t>50% celkových</w:t>
      </w:r>
      <w:r w:rsidRPr="00DC0603">
        <w:rPr>
          <w:rFonts w:ascii="Times New Roman" w:hAnsi="Times New Roman" w:cs="Times New Roman"/>
          <w:b/>
          <w:sz w:val="22"/>
          <w:szCs w:val="22"/>
        </w:rPr>
        <w:t xml:space="preserve"> obvyklých (průměrných) nákladů </w:t>
      </w:r>
      <w:r w:rsidRPr="00DC0603">
        <w:rPr>
          <w:rFonts w:ascii="Times New Roman" w:hAnsi="Times New Roman" w:cs="Times New Roman"/>
          <w:sz w:val="22"/>
          <w:szCs w:val="22"/>
        </w:rPr>
        <w:t xml:space="preserve">na úvazek pracovníka. Tento podíl je stanoven s ohledem na financování protidrogové politiky v rámci dotací z Úřadu vlády ČR. </w:t>
      </w:r>
    </w:p>
    <w:p w:rsidR="005B2CA8" w:rsidRPr="00DC0603" w:rsidRDefault="005B2CA8" w:rsidP="00E366F7">
      <w:pPr>
        <w:pStyle w:val="Default"/>
        <w:numPr>
          <w:ilvl w:val="0"/>
          <w:numId w:val="15"/>
        </w:numPr>
        <w:spacing w:before="120" w:after="120"/>
        <w:jc w:val="both"/>
        <w:rPr>
          <w:rFonts w:ascii="Times New Roman" w:hAnsi="Times New Roman" w:cs="Times New Roman"/>
          <w:b/>
          <w:sz w:val="22"/>
          <w:szCs w:val="22"/>
        </w:rPr>
      </w:pPr>
      <w:r w:rsidRPr="00DC0603">
        <w:rPr>
          <w:rFonts w:ascii="Times New Roman" w:hAnsi="Times New Roman" w:cs="Times New Roman"/>
          <w:b/>
          <w:sz w:val="22"/>
          <w:szCs w:val="22"/>
        </w:rPr>
        <w:t xml:space="preserve">V případě ostatních druhů služeb </w:t>
      </w:r>
      <w:r w:rsidR="008D0612" w:rsidRPr="008D0612">
        <w:rPr>
          <w:rFonts w:ascii="Times New Roman" w:hAnsi="Times New Roman" w:cs="Times New Roman"/>
          <w:sz w:val="22"/>
          <w:szCs w:val="22"/>
        </w:rPr>
        <w:t>je povinný podíl spolufinancování služby z jiných zdrojů stanoven</w:t>
      </w:r>
      <w:r w:rsidR="008D0612">
        <w:rPr>
          <w:rFonts w:ascii="Times New Roman" w:hAnsi="Times New Roman" w:cs="Times New Roman"/>
          <w:b/>
          <w:sz w:val="22"/>
          <w:szCs w:val="22"/>
        </w:rPr>
        <w:t xml:space="preserve"> na15</w:t>
      </w:r>
      <w:r w:rsidRPr="00DC0603">
        <w:rPr>
          <w:rFonts w:ascii="Times New Roman" w:hAnsi="Times New Roman" w:cs="Times New Roman"/>
          <w:b/>
          <w:sz w:val="22"/>
          <w:szCs w:val="22"/>
        </w:rPr>
        <w:t>%</w:t>
      </w:r>
      <w:r w:rsidR="008D0612">
        <w:rPr>
          <w:rStyle w:val="Znakapoznpodarou"/>
          <w:rFonts w:ascii="Times New Roman" w:hAnsi="Times New Roman"/>
          <w:b/>
          <w:sz w:val="22"/>
          <w:szCs w:val="22"/>
        </w:rPr>
        <w:footnoteReference w:id="5"/>
      </w:r>
      <w:r w:rsidRPr="00DC0603">
        <w:rPr>
          <w:rFonts w:ascii="Times New Roman" w:hAnsi="Times New Roman" w:cs="Times New Roman"/>
          <w:b/>
          <w:sz w:val="22"/>
          <w:szCs w:val="22"/>
        </w:rPr>
        <w:t xml:space="preserve"> celkových obvyklých (průměrných) nákladů na úvazek pracovníka. </w:t>
      </w:r>
    </w:p>
    <w:p w:rsidR="005B2CA8" w:rsidRPr="008D0612" w:rsidRDefault="005B2CA8" w:rsidP="005B2CA8">
      <w:pPr>
        <w:pStyle w:val="Default"/>
        <w:spacing w:before="120" w:after="120"/>
        <w:jc w:val="both"/>
        <w:rPr>
          <w:rFonts w:ascii="Times New Roman" w:hAnsi="Times New Roman" w:cs="Times New Roman"/>
          <w:sz w:val="22"/>
          <w:szCs w:val="22"/>
        </w:rPr>
      </w:pPr>
    </w:p>
    <w:p w:rsidR="005B2CA8" w:rsidRPr="008D0612" w:rsidRDefault="005B2CA8" w:rsidP="005B2CA8">
      <w:pPr>
        <w:pStyle w:val="Default"/>
        <w:spacing w:before="120" w:after="120"/>
        <w:jc w:val="both"/>
        <w:rPr>
          <w:rFonts w:ascii="Times New Roman" w:hAnsi="Times New Roman" w:cs="Times New Roman"/>
          <w:sz w:val="22"/>
          <w:szCs w:val="22"/>
        </w:rPr>
      </w:pPr>
      <w:r w:rsidRPr="008D0612">
        <w:rPr>
          <w:rFonts w:ascii="Times New Roman" w:hAnsi="Times New Roman" w:cs="Times New Roman"/>
          <w:b/>
          <w:sz w:val="22"/>
          <w:szCs w:val="22"/>
        </w:rPr>
        <w:t xml:space="preserve">Výpočet </w:t>
      </w:r>
      <w:r w:rsidR="00A934A2">
        <w:rPr>
          <w:rFonts w:ascii="Times New Roman" w:hAnsi="Times New Roman" w:cs="Times New Roman"/>
          <w:b/>
          <w:sz w:val="22"/>
          <w:szCs w:val="22"/>
        </w:rPr>
        <w:t>finanční podpory/</w:t>
      </w:r>
      <w:r w:rsidRPr="008D0612">
        <w:rPr>
          <w:rFonts w:ascii="Times New Roman" w:hAnsi="Times New Roman" w:cs="Times New Roman"/>
          <w:b/>
          <w:sz w:val="22"/>
          <w:szCs w:val="22"/>
        </w:rPr>
        <w:t>dotace</w:t>
      </w:r>
      <w:r w:rsidRPr="008D0612">
        <w:rPr>
          <w:rFonts w:ascii="Times New Roman" w:hAnsi="Times New Roman" w:cs="Times New Roman"/>
          <w:sz w:val="22"/>
          <w:szCs w:val="22"/>
        </w:rPr>
        <w:t xml:space="preserve"> na uvedené druhy služeb sociální prevence a odborné sociální poradenství (kdy se ve výpočtu nezahrnují úhrady od uživatelů služby): </w:t>
      </w:r>
    </w:p>
    <w:p w:rsidR="005B2CA8" w:rsidRPr="00DC0603" w:rsidRDefault="005B2CA8" w:rsidP="00A934A2">
      <w:pPr>
        <w:pStyle w:val="Default"/>
        <w:pBdr>
          <w:top w:val="single" w:sz="4" w:space="1" w:color="auto"/>
          <w:left w:val="single" w:sz="4" w:space="4" w:color="auto"/>
          <w:bottom w:val="single" w:sz="4" w:space="1" w:color="auto"/>
          <w:right w:val="single" w:sz="4" w:space="17" w:color="auto"/>
        </w:pBdr>
        <w:spacing w:before="120" w:after="120"/>
        <w:rPr>
          <w:rFonts w:ascii="Times New Roman" w:hAnsi="Times New Roman" w:cs="Times New Roman"/>
          <w:i/>
          <w:sz w:val="22"/>
          <w:szCs w:val="22"/>
        </w:rPr>
      </w:pPr>
    </w:p>
    <w:p w:rsidR="005B2CA8" w:rsidRPr="00DC0603" w:rsidRDefault="00A934A2" w:rsidP="00A934A2">
      <w:pPr>
        <w:pStyle w:val="Default"/>
        <w:pBdr>
          <w:top w:val="single" w:sz="4" w:space="1" w:color="auto"/>
          <w:left w:val="single" w:sz="4" w:space="4" w:color="auto"/>
          <w:bottom w:val="single" w:sz="4" w:space="1" w:color="auto"/>
          <w:right w:val="single" w:sz="4" w:space="17" w:color="auto"/>
        </w:pBdr>
        <w:spacing w:before="120" w:after="120"/>
        <w:rPr>
          <w:rFonts w:ascii="Times New Roman" w:hAnsi="Times New Roman" w:cs="Times New Roman"/>
          <w:b/>
          <w:i/>
          <w:color w:val="984806"/>
          <w:sz w:val="22"/>
          <w:szCs w:val="22"/>
        </w:rPr>
      </w:pPr>
      <w:r>
        <w:rPr>
          <w:rFonts w:ascii="Times New Roman" w:hAnsi="Times New Roman" w:cs="Times New Roman"/>
          <w:b/>
          <w:i/>
          <w:sz w:val="22"/>
          <w:szCs w:val="22"/>
        </w:rPr>
        <w:t>FP</w:t>
      </w:r>
      <w:r w:rsidR="005B2CA8" w:rsidRPr="00DC0603">
        <w:rPr>
          <w:rFonts w:ascii="Times New Roman" w:hAnsi="Times New Roman" w:cs="Times New Roman"/>
          <w:b/>
          <w:i/>
          <w:sz w:val="22"/>
          <w:szCs w:val="22"/>
          <w:vertAlign w:val="subscript"/>
        </w:rPr>
        <w:t>S</w:t>
      </w:r>
      <w:r w:rsidR="005B2CA8" w:rsidRPr="00DC0603">
        <w:rPr>
          <w:rFonts w:ascii="Times New Roman" w:hAnsi="Times New Roman" w:cs="Times New Roman"/>
          <w:b/>
          <w:i/>
          <w:sz w:val="22"/>
          <w:szCs w:val="22"/>
        </w:rPr>
        <w:t xml:space="preserve"> = </w:t>
      </w:r>
      <w:r w:rsidR="005B2CA8" w:rsidRPr="00DC0603">
        <w:rPr>
          <w:rFonts w:ascii="Times New Roman" w:hAnsi="Times New Roman" w:cs="Times New Roman"/>
          <w:b/>
          <w:i/>
          <w:color w:val="FF0000"/>
          <w:sz w:val="22"/>
          <w:szCs w:val="22"/>
        </w:rPr>
        <w:t>(</w:t>
      </w:r>
      <w:r>
        <w:rPr>
          <w:rFonts w:ascii="Times New Roman" w:hAnsi="Times New Roman" w:cs="Times New Roman"/>
          <w:b/>
          <w:i/>
          <w:color w:val="FF0000"/>
          <w:sz w:val="22"/>
          <w:szCs w:val="22"/>
        </w:rPr>
        <w:t>FP</w:t>
      </w:r>
      <w:r w:rsidR="005B2CA8" w:rsidRPr="00DC0603">
        <w:rPr>
          <w:rFonts w:ascii="Times New Roman" w:hAnsi="Times New Roman" w:cs="Times New Roman"/>
          <w:b/>
          <w:i/>
          <w:color w:val="FF0000"/>
          <w:sz w:val="22"/>
          <w:szCs w:val="22"/>
        </w:rPr>
        <w:t xml:space="preserve"> * U * M)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984806"/>
          <w:sz w:val="22"/>
          <w:szCs w:val="22"/>
        </w:rPr>
        <w:t xml:space="preserve">(0,1* </w:t>
      </w:r>
      <w:r>
        <w:rPr>
          <w:rFonts w:ascii="Times New Roman" w:hAnsi="Times New Roman" w:cs="Times New Roman"/>
          <w:b/>
          <w:i/>
          <w:color w:val="984806"/>
          <w:sz w:val="22"/>
          <w:szCs w:val="22"/>
        </w:rPr>
        <w:t>FP</w:t>
      </w:r>
      <w:r w:rsidR="005B2CA8" w:rsidRPr="00DC0603">
        <w:rPr>
          <w:rFonts w:ascii="Times New Roman" w:hAnsi="Times New Roman" w:cs="Times New Roman"/>
          <w:b/>
          <w:i/>
          <w:color w:val="984806"/>
          <w:sz w:val="22"/>
          <w:szCs w:val="22"/>
        </w:rPr>
        <w:t xml:space="preserve"> * U *M)</w:t>
      </w:r>
    </w:p>
    <w:p w:rsidR="005B2CA8" w:rsidRPr="00DC0603" w:rsidRDefault="00A934A2" w:rsidP="00A934A2">
      <w:pPr>
        <w:pStyle w:val="Default"/>
        <w:pBdr>
          <w:top w:val="single" w:sz="4" w:space="1" w:color="auto"/>
          <w:left w:val="single" w:sz="4" w:space="4" w:color="auto"/>
          <w:bottom w:val="single" w:sz="4" w:space="1" w:color="auto"/>
          <w:right w:val="single" w:sz="4" w:space="17" w:color="auto"/>
        </w:pBdr>
        <w:spacing w:before="120" w:after="120"/>
        <w:rPr>
          <w:rFonts w:ascii="Times New Roman" w:hAnsi="Times New Roman" w:cs="Times New Roman"/>
          <w:b/>
          <w:i/>
          <w:color w:val="984806"/>
          <w:sz w:val="22"/>
          <w:szCs w:val="22"/>
        </w:rPr>
      </w:pPr>
      <w:r>
        <w:rPr>
          <w:rFonts w:ascii="Times New Roman" w:hAnsi="Times New Roman" w:cs="Times New Roman"/>
          <w:b/>
          <w:i/>
          <w:sz w:val="22"/>
          <w:szCs w:val="22"/>
        </w:rPr>
        <w:t>FP</w:t>
      </w:r>
      <w:r w:rsidR="005B2CA8" w:rsidRPr="00DC0603">
        <w:rPr>
          <w:rFonts w:ascii="Times New Roman" w:hAnsi="Times New Roman" w:cs="Times New Roman"/>
          <w:b/>
          <w:i/>
          <w:sz w:val="22"/>
          <w:szCs w:val="22"/>
          <w:vertAlign w:val="subscript"/>
        </w:rPr>
        <w:t>S</w:t>
      </w:r>
      <w:r w:rsidR="005B2CA8" w:rsidRPr="00DC0603">
        <w:rPr>
          <w:rFonts w:ascii="Times New Roman" w:hAnsi="Times New Roman" w:cs="Times New Roman"/>
          <w:b/>
          <w:i/>
          <w:sz w:val="22"/>
          <w:szCs w:val="22"/>
        </w:rPr>
        <w:t xml:space="preserve"> = </w:t>
      </w:r>
      <w:r w:rsidR="005B2CA8" w:rsidRPr="00DC0603">
        <w:rPr>
          <w:rFonts w:ascii="Times New Roman" w:hAnsi="Times New Roman" w:cs="Times New Roman"/>
          <w:b/>
          <w:i/>
          <w:color w:val="FF0000"/>
          <w:sz w:val="22"/>
          <w:szCs w:val="22"/>
        </w:rPr>
        <w:t>(</w:t>
      </w:r>
      <w:r>
        <w:rPr>
          <w:rFonts w:ascii="Times New Roman" w:hAnsi="Times New Roman" w:cs="Times New Roman"/>
          <w:b/>
          <w:i/>
          <w:color w:val="FF0000"/>
          <w:sz w:val="22"/>
          <w:szCs w:val="22"/>
        </w:rPr>
        <w:t>FP</w:t>
      </w:r>
      <w:r w:rsidR="005B2CA8" w:rsidRPr="00DC0603">
        <w:rPr>
          <w:rFonts w:ascii="Times New Roman" w:hAnsi="Times New Roman" w:cs="Times New Roman"/>
          <w:b/>
          <w:i/>
          <w:color w:val="FF0000"/>
          <w:sz w:val="22"/>
          <w:szCs w:val="22"/>
        </w:rPr>
        <w:t xml:space="preserve"> * U * M)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984806"/>
          <w:sz w:val="22"/>
          <w:szCs w:val="22"/>
        </w:rPr>
        <w:t xml:space="preserve">(0,5* </w:t>
      </w:r>
      <w:r>
        <w:rPr>
          <w:rFonts w:ascii="Times New Roman" w:hAnsi="Times New Roman" w:cs="Times New Roman"/>
          <w:b/>
          <w:i/>
          <w:color w:val="984806"/>
          <w:sz w:val="22"/>
          <w:szCs w:val="22"/>
        </w:rPr>
        <w:t xml:space="preserve">FP </w:t>
      </w:r>
      <w:r w:rsidR="005B2CA8" w:rsidRPr="00DC0603">
        <w:rPr>
          <w:rFonts w:ascii="Times New Roman" w:hAnsi="Times New Roman" w:cs="Times New Roman"/>
          <w:b/>
          <w:i/>
          <w:color w:val="984806"/>
          <w:sz w:val="22"/>
          <w:szCs w:val="22"/>
        </w:rPr>
        <w:t>* U *M)….. pouze v případě kontaktních center, služeb následné péče a terénních programů poskytovaných cílové skupině osob závislých na návykových látkách</w:t>
      </w:r>
    </w:p>
    <w:p w:rsidR="005B2CA8" w:rsidRPr="00DC0603" w:rsidRDefault="005B2CA8" w:rsidP="00A934A2">
      <w:pPr>
        <w:pStyle w:val="Default"/>
        <w:pBdr>
          <w:top w:val="single" w:sz="4" w:space="1" w:color="auto"/>
          <w:left w:val="single" w:sz="4" w:space="4" w:color="auto"/>
          <w:bottom w:val="single" w:sz="4" w:space="1" w:color="auto"/>
          <w:right w:val="single" w:sz="4" w:space="17" w:color="auto"/>
        </w:pBdr>
        <w:spacing w:before="120" w:after="120"/>
        <w:rPr>
          <w:rFonts w:ascii="Times New Roman" w:hAnsi="Times New Roman" w:cs="Times New Roman"/>
          <w:b/>
          <w:i/>
          <w:color w:val="984806"/>
          <w:sz w:val="22"/>
          <w:szCs w:val="22"/>
        </w:rPr>
      </w:pPr>
    </w:p>
    <w:p w:rsidR="00446ADA" w:rsidRDefault="00A934A2" w:rsidP="00A934A2">
      <w:pPr>
        <w:pStyle w:val="Default"/>
        <w:pBdr>
          <w:top w:val="single" w:sz="4" w:space="1" w:color="auto"/>
          <w:left w:val="single" w:sz="4" w:space="4" w:color="auto"/>
          <w:bottom w:val="single" w:sz="4" w:space="1" w:color="auto"/>
          <w:right w:val="single" w:sz="4" w:space="17" w:color="auto"/>
        </w:pBdr>
        <w:spacing w:before="120" w:after="120"/>
        <w:rPr>
          <w:rFonts w:ascii="Times New Roman" w:hAnsi="Times New Roman" w:cs="Times New Roman"/>
          <w:b/>
          <w:i/>
          <w:color w:val="984806"/>
          <w:sz w:val="22"/>
          <w:szCs w:val="22"/>
        </w:rPr>
      </w:pPr>
      <w:r>
        <w:rPr>
          <w:rFonts w:ascii="Times New Roman" w:hAnsi="Times New Roman" w:cs="Times New Roman"/>
          <w:b/>
          <w:i/>
          <w:sz w:val="22"/>
          <w:szCs w:val="22"/>
        </w:rPr>
        <w:t>FP</w:t>
      </w:r>
      <w:r w:rsidR="005B2CA8" w:rsidRPr="00DC0603">
        <w:rPr>
          <w:rFonts w:ascii="Times New Roman" w:hAnsi="Times New Roman" w:cs="Times New Roman"/>
          <w:b/>
          <w:i/>
          <w:sz w:val="22"/>
          <w:szCs w:val="22"/>
          <w:vertAlign w:val="subscript"/>
        </w:rPr>
        <w:t>S</w:t>
      </w:r>
      <w:r w:rsidR="005B2CA8" w:rsidRPr="00DC0603">
        <w:rPr>
          <w:rFonts w:ascii="Times New Roman" w:hAnsi="Times New Roman" w:cs="Times New Roman"/>
          <w:b/>
          <w:i/>
          <w:sz w:val="22"/>
          <w:szCs w:val="22"/>
        </w:rPr>
        <w:t xml:space="preserve"> = </w:t>
      </w:r>
      <w:r w:rsidR="00446ADA">
        <w:rPr>
          <w:rFonts w:ascii="Times New Roman" w:hAnsi="Times New Roman" w:cs="Times New Roman"/>
          <w:b/>
          <w:i/>
          <w:color w:val="FF0000"/>
          <w:sz w:val="22"/>
          <w:szCs w:val="22"/>
        </w:rPr>
        <w:t xml:space="preserve">finanční podpora </w:t>
      </w:r>
      <w:r w:rsidR="005B2CA8" w:rsidRPr="00DC0603">
        <w:rPr>
          <w:rFonts w:ascii="Times New Roman" w:hAnsi="Times New Roman" w:cs="Times New Roman"/>
          <w:b/>
          <w:i/>
          <w:color w:val="FF0000"/>
          <w:sz w:val="22"/>
          <w:szCs w:val="22"/>
        </w:rPr>
        <w:t>na 1 úvazek pracovníka</w:t>
      </w:r>
      <w:r w:rsidR="005B2CA8" w:rsidRPr="00DC0603">
        <w:rPr>
          <w:rFonts w:ascii="Times New Roman" w:hAnsi="Times New Roman" w:cs="Times New Roman"/>
          <w:i/>
          <w:sz w:val="22"/>
          <w:szCs w:val="22"/>
        </w:rPr>
        <w:t xml:space="preserve">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984806"/>
          <w:sz w:val="22"/>
          <w:szCs w:val="22"/>
        </w:rPr>
        <w:t xml:space="preserve">povinný podíl spolufinancování služby ve výši </w:t>
      </w:r>
    </w:p>
    <w:p w:rsidR="005B2CA8" w:rsidRPr="00DC0603" w:rsidRDefault="00446ADA" w:rsidP="00A934A2">
      <w:pPr>
        <w:pStyle w:val="Default"/>
        <w:pBdr>
          <w:top w:val="single" w:sz="4" w:space="1" w:color="auto"/>
          <w:left w:val="single" w:sz="4" w:space="4" w:color="auto"/>
          <w:bottom w:val="single" w:sz="4" w:space="1" w:color="auto"/>
          <w:right w:val="single" w:sz="4" w:space="17" w:color="auto"/>
        </w:pBdr>
        <w:spacing w:before="120" w:after="120"/>
        <w:rPr>
          <w:rFonts w:ascii="Times New Roman" w:hAnsi="Times New Roman" w:cs="Times New Roman"/>
          <w:b/>
          <w:i/>
          <w:color w:val="984806"/>
          <w:sz w:val="22"/>
          <w:szCs w:val="22"/>
        </w:rPr>
      </w:pPr>
      <w:r>
        <w:rPr>
          <w:rFonts w:ascii="Times New Roman" w:hAnsi="Times New Roman" w:cs="Times New Roman"/>
          <w:b/>
          <w:i/>
          <w:color w:val="984806"/>
          <w:sz w:val="22"/>
          <w:szCs w:val="22"/>
        </w:rPr>
        <w:t xml:space="preserve">          </w:t>
      </w:r>
      <w:r w:rsidR="005B2CA8" w:rsidRPr="00DC0603">
        <w:rPr>
          <w:rFonts w:ascii="Times New Roman" w:hAnsi="Times New Roman" w:cs="Times New Roman"/>
          <w:b/>
          <w:i/>
          <w:color w:val="984806"/>
          <w:sz w:val="22"/>
          <w:szCs w:val="22"/>
        </w:rPr>
        <w:t xml:space="preserve">10% </w:t>
      </w:r>
      <w:r>
        <w:rPr>
          <w:rFonts w:ascii="Times New Roman" w:hAnsi="Times New Roman" w:cs="Times New Roman"/>
          <w:b/>
          <w:i/>
          <w:color w:val="984806"/>
          <w:sz w:val="22"/>
          <w:szCs w:val="22"/>
        </w:rPr>
        <w:t>nebo</w:t>
      </w:r>
      <w:r w:rsidR="005B2CA8" w:rsidRPr="00DC0603">
        <w:rPr>
          <w:rFonts w:ascii="Times New Roman" w:hAnsi="Times New Roman" w:cs="Times New Roman"/>
          <w:b/>
          <w:i/>
          <w:color w:val="984806"/>
          <w:sz w:val="22"/>
          <w:szCs w:val="22"/>
        </w:rPr>
        <w:t xml:space="preserve"> 50%</w:t>
      </w:r>
    </w:p>
    <w:p w:rsidR="005B2CA8" w:rsidRPr="00DC0603" w:rsidRDefault="005B2CA8" w:rsidP="00A934A2">
      <w:pPr>
        <w:pStyle w:val="Default"/>
        <w:pBdr>
          <w:top w:val="single" w:sz="4" w:space="1" w:color="auto"/>
          <w:left w:val="single" w:sz="4" w:space="4" w:color="auto"/>
          <w:bottom w:val="single" w:sz="4" w:space="1" w:color="auto"/>
          <w:right w:val="single" w:sz="4" w:space="17" w:color="auto"/>
        </w:pBdr>
        <w:spacing w:before="120" w:after="120"/>
        <w:rPr>
          <w:rFonts w:ascii="Times New Roman" w:hAnsi="Times New Roman" w:cs="Times New Roman"/>
          <w:i/>
          <w:sz w:val="22"/>
          <w:szCs w:val="22"/>
        </w:rPr>
      </w:pPr>
    </w:p>
    <w:p w:rsidR="005B2CA8" w:rsidRPr="00DC0603" w:rsidRDefault="00A934A2" w:rsidP="005B2CA8">
      <w:pPr>
        <w:pStyle w:val="Default"/>
        <w:spacing w:before="120" w:after="120"/>
        <w:rPr>
          <w:rFonts w:ascii="Times New Roman" w:hAnsi="Times New Roman" w:cs="Times New Roman"/>
          <w:i/>
          <w:sz w:val="22"/>
          <w:szCs w:val="22"/>
        </w:rPr>
      </w:pPr>
      <w:r>
        <w:rPr>
          <w:rFonts w:ascii="Times New Roman" w:hAnsi="Times New Roman" w:cs="Times New Roman"/>
          <w:b/>
          <w:i/>
          <w:sz w:val="22"/>
          <w:szCs w:val="22"/>
        </w:rPr>
        <w:t>FP</w:t>
      </w:r>
      <w:r w:rsidR="005B2CA8" w:rsidRPr="00DC0603">
        <w:rPr>
          <w:rFonts w:ascii="Times New Roman" w:hAnsi="Times New Roman" w:cs="Times New Roman"/>
          <w:b/>
          <w:i/>
          <w:sz w:val="22"/>
          <w:szCs w:val="22"/>
          <w:vertAlign w:val="subscript"/>
        </w:rPr>
        <w:t>S</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i/>
          <w:sz w:val="22"/>
          <w:szCs w:val="22"/>
        </w:rPr>
        <w:t xml:space="preserve">– </w:t>
      </w:r>
      <w:r>
        <w:rPr>
          <w:rFonts w:ascii="Times New Roman" w:hAnsi="Times New Roman" w:cs="Times New Roman"/>
          <w:i/>
          <w:sz w:val="22"/>
          <w:szCs w:val="22"/>
        </w:rPr>
        <w:t xml:space="preserve">finanční podpora </w:t>
      </w:r>
      <w:r w:rsidR="005B2CA8" w:rsidRPr="00DC0603">
        <w:rPr>
          <w:rFonts w:ascii="Times New Roman" w:hAnsi="Times New Roman" w:cs="Times New Roman"/>
          <w:i/>
          <w:sz w:val="22"/>
          <w:szCs w:val="22"/>
        </w:rPr>
        <w:t>na příslušný druh sociální služby</w:t>
      </w:r>
    </w:p>
    <w:p w:rsidR="005B2CA8" w:rsidRPr="00DC0603" w:rsidRDefault="005B2CA8" w:rsidP="005B2CA8">
      <w:pPr>
        <w:pStyle w:val="Default"/>
        <w:spacing w:before="120" w:after="120"/>
        <w:jc w:val="both"/>
        <w:rPr>
          <w:rFonts w:ascii="Times New Roman" w:hAnsi="Times New Roman" w:cs="Times New Roman"/>
          <w:i/>
          <w:sz w:val="22"/>
          <w:szCs w:val="22"/>
        </w:rPr>
      </w:pPr>
      <w:r w:rsidRPr="00DC0603">
        <w:rPr>
          <w:rFonts w:ascii="Times New Roman" w:hAnsi="Times New Roman" w:cs="Times New Roman"/>
          <w:b/>
          <w:i/>
          <w:sz w:val="22"/>
          <w:szCs w:val="22"/>
        </w:rPr>
        <w:t>U</w:t>
      </w:r>
      <w:r w:rsidRPr="00DC0603">
        <w:rPr>
          <w:rFonts w:ascii="Times New Roman" w:hAnsi="Times New Roman" w:cs="Times New Roman"/>
          <w:i/>
          <w:sz w:val="22"/>
          <w:szCs w:val="22"/>
        </w:rPr>
        <w:t xml:space="preserve"> – celkové plánované úvazky pracovníků uvedené v žádosti o finanční podporu na příslušný rok (zaměstnanci pracující na pracovní smlouvy, dohody o pracovní činnosti, dohody o provedení práce a na obchodní smlouvy), zde platí, že do celkových úvazků pracovníků jsou započteny plánované úvazky pracovníků v přímé péči a maximálně 0,3 úvazku ostatních pracovníků na 1 úvazek pracovníka v přímé péči </w:t>
      </w:r>
    </w:p>
    <w:p w:rsidR="005B2CA8" w:rsidRPr="00DC0603" w:rsidRDefault="00A934A2" w:rsidP="005B2CA8">
      <w:pPr>
        <w:pStyle w:val="Default"/>
        <w:spacing w:before="120" w:after="120"/>
        <w:jc w:val="both"/>
        <w:rPr>
          <w:rFonts w:ascii="Times New Roman" w:hAnsi="Times New Roman" w:cs="Times New Roman"/>
          <w:i/>
          <w:sz w:val="22"/>
          <w:szCs w:val="22"/>
        </w:rPr>
      </w:pPr>
      <w:r>
        <w:rPr>
          <w:rFonts w:ascii="Times New Roman" w:hAnsi="Times New Roman" w:cs="Times New Roman"/>
          <w:b/>
          <w:i/>
          <w:sz w:val="22"/>
          <w:szCs w:val="22"/>
        </w:rPr>
        <w:t>FP</w:t>
      </w:r>
      <w:r w:rsidR="005B2CA8" w:rsidRPr="00DC0603">
        <w:rPr>
          <w:rFonts w:ascii="Times New Roman" w:hAnsi="Times New Roman" w:cs="Times New Roman"/>
          <w:i/>
          <w:sz w:val="22"/>
          <w:szCs w:val="22"/>
        </w:rPr>
        <w:t xml:space="preserve"> –</w:t>
      </w:r>
      <w:r w:rsidR="005A4E77">
        <w:rPr>
          <w:rFonts w:ascii="Times New Roman" w:hAnsi="Times New Roman" w:cs="Times New Roman"/>
          <w:i/>
          <w:sz w:val="22"/>
          <w:szCs w:val="22"/>
        </w:rPr>
        <w:t xml:space="preserve"> </w:t>
      </w:r>
      <w:r w:rsidR="005B2CA8" w:rsidRPr="00DC0603">
        <w:rPr>
          <w:rFonts w:ascii="Times New Roman" w:hAnsi="Times New Roman" w:cs="Times New Roman"/>
          <w:i/>
          <w:sz w:val="22"/>
          <w:szCs w:val="22"/>
        </w:rPr>
        <w:t xml:space="preserve">hodnota </w:t>
      </w:r>
      <w:r w:rsidR="007A2DC7">
        <w:rPr>
          <w:rFonts w:ascii="Times New Roman" w:hAnsi="Times New Roman" w:cs="Times New Roman"/>
          <w:i/>
          <w:sz w:val="22"/>
          <w:szCs w:val="22"/>
        </w:rPr>
        <w:t>finanční podpory</w:t>
      </w:r>
      <w:r w:rsidR="005B2CA8" w:rsidRPr="00DC0603">
        <w:rPr>
          <w:rFonts w:ascii="Times New Roman" w:hAnsi="Times New Roman" w:cs="Times New Roman"/>
          <w:i/>
          <w:sz w:val="22"/>
          <w:szCs w:val="22"/>
        </w:rPr>
        <w:t xml:space="preserve"> na 1 úvazek pracovníka měsíčně pro jednotlivé druhy služeb, která odpovídá celkovým obvyklým (průměrným) měsíčním nákladům na jednotlivé druhy služeb (hodnota bude pro příslušný rok upravována - upřesňována s ohledem na výstupy analýz nákladovosti jednotlivých druhů služeb)</w:t>
      </w:r>
      <w:r>
        <w:rPr>
          <w:rFonts w:ascii="Times New Roman" w:hAnsi="Times New Roman" w:cs="Times New Roman"/>
          <w:i/>
          <w:sz w:val="22"/>
          <w:szCs w:val="22"/>
        </w:rPr>
        <w:t>,</w:t>
      </w:r>
    </w:p>
    <w:p w:rsidR="005B2CA8" w:rsidRPr="00DC0603" w:rsidRDefault="005B2CA8" w:rsidP="005B2CA8">
      <w:pPr>
        <w:pStyle w:val="Default"/>
        <w:spacing w:before="120" w:after="120"/>
        <w:jc w:val="both"/>
        <w:rPr>
          <w:rFonts w:ascii="Times New Roman" w:hAnsi="Times New Roman" w:cs="Times New Roman"/>
          <w:i/>
          <w:sz w:val="22"/>
          <w:szCs w:val="22"/>
        </w:rPr>
      </w:pPr>
      <w:r w:rsidRPr="00DC0603">
        <w:rPr>
          <w:rFonts w:ascii="Times New Roman" w:hAnsi="Times New Roman" w:cs="Times New Roman"/>
          <w:b/>
          <w:i/>
          <w:sz w:val="22"/>
          <w:szCs w:val="22"/>
        </w:rPr>
        <w:t>M</w:t>
      </w:r>
      <w:r w:rsidRPr="00DC0603">
        <w:rPr>
          <w:rFonts w:ascii="Times New Roman" w:hAnsi="Times New Roman" w:cs="Times New Roman"/>
          <w:i/>
          <w:sz w:val="22"/>
          <w:szCs w:val="22"/>
        </w:rPr>
        <w:t xml:space="preserve"> – počet měsíců poskytování sociální služby v roce, je-li služba v příslušném kalendářním roce poskytována od ledna do prosince, pak hodnota je 12.</w:t>
      </w:r>
    </w:p>
    <w:p w:rsidR="005B2CA8" w:rsidRPr="00DC0603" w:rsidRDefault="005B2CA8" w:rsidP="005B2CA8">
      <w:pPr>
        <w:pStyle w:val="Default"/>
        <w:spacing w:before="120" w:after="120"/>
        <w:jc w:val="both"/>
        <w:rPr>
          <w:rFonts w:ascii="Times New Roman" w:hAnsi="Times New Roman" w:cs="Times New Roman"/>
          <w:i/>
          <w:sz w:val="22"/>
          <w:szCs w:val="22"/>
        </w:rPr>
      </w:pPr>
    </w:p>
    <w:p w:rsidR="005B2CA8" w:rsidRPr="00DC0603" w:rsidRDefault="00623B86" w:rsidP="005B2CA8">
      <w:pPr>
        <w:pStyle w:val="Default"/>
        <w:spacing w:before="120" w:after="120"/>
        <w:jc w:val="both"/>
        <w:rPr>
          <w:rFonts w:ascii="Times New Roman" w:hAnsi="Times New Roman" w:cs="Times New Roman"/>
          <w:b/>
          <w:sz w:val="22"/>
          <w:szCs w:val="22"/>
        </w:rPr>
      </w:pPr>
      <w:r>
        <w:rPr>
          <w:rFonts w:ascii="Times New Roman" w:hAnsi="Times New Roman" w:cs="Times New Roman"/>
          <w:b/>
          <w:sz w:val="22"/>
          <w:szCs w:val="22"/>
        </w:rPr>
        <w:t>Doporučené</w:t>
      </w:r>
      <w:r w:rsidR="005B2CA8" w:rsidRPr="00DC0603">
        <w:rPr>
          <w:rFonts w:ascii="Times New Roman" w:hAnsi="Times New Roman" w:cs="Times New Roman"/>
          <w:b/>
          <w:sz w:val="22"/>
          <w:szCs w:val="22"/>
        </w:rPr>
        <w:t xml:space="preserve"> hodnoty pro výpočet dotace na jednotlivé druhy služeb</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7"/>
        <w:gridCol w:w="3828"/>
      </w:tblGrid>
      <w:tr w:rsidR="005B2CA8" w:rsidRPr="00DC0603" w:rsidTr="006971A1">
        <w:tc>
          <w:tcPr>
            <w:tcW w:w="5245" w:type="dxa"/>
            <w:vAlign w:val="center"/>
          </w:tcPr>
          <w:p w:rsidR="005B2CA8" w:rsidRPr="00DC0603" w:rsidRDefault="005B2CA8" w:rsidP="006971A1">
            <w:pPr>
              <w:widowControl w:val="0"/>
              <w:autoSpaceDE w:val="0"/>
              <w:autoSpaceDN w:val="0"/>
              <w:adjustRightInd w:val="0"/>
              <w:spacing w:before="120" w:after="120" w:line="240" w:lineRule="auto"/>
              <w:contextualSpacing/>
              <w:jc w:val="center"/>
              <w:rPr>
                <w:rFonts w:ascii="Times New Roman" w:hAnsi="Times New Roman"/>
                <w:b/>
              </w:rPr>
            </w:pPr>
            <w:r w:rsidRPr="00DC0603">
              <w:rPr>
                <w:rFonts w:ascii="Times New Roman" w:hAnsi="Times New Roman"/>
                <w:b/>
              </w:rPr>
              <w:t>Druh sociální služby</w:t>
            </w:r>
          </w:p>
        </w:tc>
        <w:tc>
          <w:tcPr>
            <w:tcW w:w="3827" w:type="dxa"/>
            <w:vAlign w:val="center"/>
          </w:tcPr>
          <w:p w:rsidR="005B2CA8" w:rsidRPr="00DC0603" w:rsidRDefault="005A4E77" w:rsidP="007A2DC7">
            <w:pPr>
              <w:widowControl w:val="0"/>
              <w:autoSpaceDE w:val="0"/>
              <w:autoSpaceDN w:val="0"/>
              <w:adjustRightInd w:val="0"/>
              <w:spacing w:before="120" w:after="120"/>
              <w:jc w:val="center"/>
              <w:rPr>
                <w:rFonts w:ascii="Times New Roman" w:hAnsi="Times New Roman"/>
                <w:b/>
              </w:rPr>
            </w:pPr>
            <w:r>
              <w:rPr>
                <w:rFonts w:ascii="Times New Roman" w:hAnsi="Times New Roman"/>
                <w:b/>
                <w:color w:val="000000"/>
                <w:lang w:eastAsia="cs-CZ"/>
              </w:rPr>
              <w:t>Doporučená</w:t>
            </w:r>
            <w:r w:rsidR="005B2CA8" w:rsidRPr="00DC0603">
              <w:rPr>
                <w:rFonts w:ascii="Times New Roman" w:hAnsi="Times New Roman"/>
                <w:b/>
                <w:color w:val="000000"/>
                <w:lang w:eastAsia="cs-CZ"/>
              </w:rPr>
              <w:t xml:space="preserve"> hodnota </w:t>
            </w:r>
            <w:r w:rsidR="007A2DC7">
              <w:rPr>
                <w:rFonts w:ascii="Times New Roman" w:hAnsi="Times New Roman"/>
                <w:b/>
                <w:color w:val="000000"/>
                <w:lang w:eastAsia="cs-CZ"/>
              </w:rPr>
              <w:t>finanční podpory</w:t>
            </w:r>
            <w:r w:rsidR="005B2CA8" w:rsidRPr="00DC0603">
              <w:rPr>
                <w:rFonts w:ascii="Times New Roman" w:hAnsi="Times New Roman"/>
                <w:b/>
                <w:color w:val="000000"/>
                <w:lang w:eastAsia="cs-CZ"/>
              </w:rPr>
              <w:t xml:space="preserve"> na úvazek pracovníka/měsíc (</w:t>
            </w:r>
            <w:r w:rsidR="007A2DC7">
              <w:rPr>
                <w:rFonts w:ascii="Times New Roman" w:hAnsi="Times New Roman"/>
                <w:b/>
                <w:color w:val="000000"/>
                <w:lang w:eastAsia="cs-CZ"/>
              </w:rPr>
              <w:t>FP</w:t>
            </w:r>
            <w:r w:rsidR="005B2CA8" w:rsidRPr="00DC0603">
              <w:rPr>
                <w:rFonts w:ascii="Times New Roman" w:hAnsi="Times New Roman"/>
                <w:b/>
                <w:color w:val="000000"/>
                <w:lang w:eastAsia="cs-CZ"/>
              </w:rPr>
              <w:t>)</w:t>
            </w:r>
          </w:p>
        </w:tc>
      </w:tr>
      <w:tr w:rsidR="005B2CA8" w:rsidRPr="00DC0603" w:rsidTr="006971A1">
        <w:trPr>
          <w:trHeight w:val="489"/>
        </w:trPr>
        <w:tc>
          <w:tcPr>
            <w:tcW w:w="5245" w:type="dxa"/>
            <w:vAlign w:val="center"/>
          </w:tcPr>
          <w:p w:rsidR="005B2CA8" w:rsidRPr="00DC0603" w:rsidRDefault="005B2CA8" w:rsidP="006971A1">
            <w:pPr>
              <w:widowControl w:val="0"/>
              <w:autoSpaceDE w:val="0"/>
              <w:autoSpaceDN w:val="0"/>
              <w:adjustRightInd w:val="0"/>
              <w:contextualSpacing/>
              <w:rPr>
                <w:rFonts w:ascii="Times New Roman" w:hAnsi="Times New Roman"/>
              </w:rPr>
            </w:pPr>
            <w:r w:rsidRPr="00DC0603">
              <w:rPr>
                <w:rFonts w:ascii="Times New Roman" w:hAnsi="Times New Roman"/>
              </w:rPr>
              <w:t>intervenční centra</w:t>
            </w:r>
          </w:p>
        </w:tc>
        <w:tc>
          <w:tcPr>
            <w:tcW w:w="3827" w:type="dxa"/>
          </w:tcPr>
          <w:p w:rsidR="005B2CA8" w:rsidRPr="00DC0603" w:rsidRDefault="005B2CA8" w:rsidP="004E7277">
            <w:pPr>
              <w:widowControl w:val="0"/>
              <w:autoSpaceDE w:val="0"/>
              <w:autoSpaceDN w:val="0"/>
              <w:adjustRightInd w:val="0"/>
              <w:contextualSpacing/>
              <w:rPr>
                <w:rFonts w:ascii="Times New Roman" w:hAnsi="Times New Roman"/>
              </w:rPr>
            </w:pPr>
            <w:r w:rsidRPr="00DC0603">
              <w:rPr>
                <w:rFonts w:ascii="Times New Roman" w:hAnsi="Times New Roman"/>
              </w:rPr>
              <w:t xml:space="preserve">dotace na úvazek pracovníka ve </w:t>
            </w:r>
            <w:r w:rsidRPr="00CB4C16">
              <w:rPr>
                <w:rFonts w:ascii="Times New Roman" w:hAnsi="Times New Roman"/>
              </w:rPr>
              <w:t>výši</w:t>
            </w:r>
            <w:r w:rsidR="001A2821" w:rsidRPr="00CB4C16">
              <w:rPr>
                <w:rFonts w:ascii="Times New Roman" w:hAnsi="Times New Roman"/>
              </w:rPr>
              <w:t xml:space="preserve">  </w:t>
            </w:r>
            <w:r w:rsidRPr="00CB4C16">
              <w:rPr>
                <w:rFonts w:ascii="Times New Roman" w:hAnsi="Times New Roman"/>
              </w:rPr>
              <w:t xml:space="preserve"> </w:t>
            </w:r>
            <w:r w:rsidR="004E7277">
              <w:rPr>
                <w:rFonts w:ascii="Times New Roman" w:hAnsi="Times New Roman"/>
              </w:rPr>
              <w:t>40</w:t>
            </w:r>
            <w:r w:rsidRPr="00CB4C16">
              <w:rPr>
                <w:rFonts w:ascii="Times New Roman" w:hAnsi="Times New Roman"/>
              </w:rPr>
              <w:t xml:space="preserve"> 000 Kč/měsíc</w:t>
            </w:r>
          </w:p>
        </w:tc>
      </w:tr>
      <w:tr w:rsidR="005B2CA8" w:rsidRPr="00DC0603" w:rsidTr="006971A1">
        <w:trPr>
          <w:trHeight w:val="340"/>
        </w:trPr>
        <w:tc>
          <w:tcPr>
            <w:tcW w:w="5245" w:type="dxa"/>
            <w:vAlign w:val="center"/>
          </w:tcPr>
          <w:p w:rsidR="005B2CA8" w:rsidRPr="00DC0603" w:rsidRDefault="005B2CA8" w:rsidP="006971A1">
            <w:pPr>
              <w:widowControl w:val="0"/>
              <w:autoSpaceDE w:val="0"/>
              <w:autoSpaceDN w:val="0"/>
              <w:adjustRightInd w:val="0"/>
              <w:contextualSpacing/>
              <w:rPr>
                <w:rFonts w:ascii="Times New Roman" w:hAnsi="Times New Roman"/>
              </w:rPr>
            </w:pPr>
            <w:r w:rsidRPr="00DC0603">
              <w:rPr>
                <w:rFonts w:ascii="Times New Roman" w:hAnsi="Times New Roman"/>
              </w:rPr>
              <w:t>kontaktní centra</w:t>
            </w:r>
          </w:p>
        </w:tc>
        <w:tc>
          <w:tcPr>
            <w:tcW w:w="3827" w:type="dxa"/>
            <w:vMerge w:val="restart"/>
            <w:vAlign w:val="center"/>
          </w:tcPr>
          <w:p w:rsidR="005B2CA8" w:rsidRPr="00DC0603" w:rsidRDefault="005B2CA8" w:rsidP="006971A1">
            <w:pPr>
              <w:widowControl w:val="0"/>
              <w:autoSpaceDE w:val="0"/>
              <w:autoSpaceDN w:val="0"/>
              <w:adjustRightInd w:val="0"/>
              <w:contextualSpacing/>
              <w:rPr>
                <w:rFonts w:ascii="Times New Roman" w:hAnsi="Times New Roman"/>
              </w:rPr>
            </w:pPr>
            <w:r w:rsidRPr="00DC0603">
              <w:rPr>
                <w:rFonts w:ascii="Times New Roman" w:hAnsi="Times New Roman"/>
                <w:b/>
              </w:rPr>
              <w:t xml:space="preserve">jednotná </w:t>
            </w:r>
            <w:r w:rsidRPr="00DC0603">
              <w:rPr>
                <w:rFonts w:ascii="Times New Roman" w:hAnsi="Times New Roman"/>
              </w:rPr>
              <w:t>dotace na úvazek pracovníka ve výši 35 000 Kč/měsíc</w:t>
            </w:r>
          </w:p>
        </w:tc>
      </w:tr>
      <w:tr w:rsidR="005B2CA8" w:rsidRPr="00DC0603" w:rsidTr="006971A1">
        <w:trPr>
          <w:trHeight w:val="340"/>
        </w:trPr>
        <w:tc>
          <w:tcPr>
            <w:tcW w:w="5245" w:type="dxa"/>
            <w:vAlign w:val="center"/>
          </w:tcPr>
          <w:p w:rsidR="005B2CA8" w:rsidRPr="00DC0603" w:rsidRDefault="005B2CA8" w:rsidP="006971A1">
            <w:pPr>
              <w:widowControl w:val="0"/>
              <w:autoSpaceDE w:val="0"/>
              <w:autoSpaceDN w:val="0"/>
              <w:adjustRightInd w:val="0"/>
              <w:contextualSpacing/>
              <w:rPr>
                <w:rFonts w:ascii="Times New Roman" w:hAnsi="Times New Roman"/>
              </w:rPr>
            </w:pPr>
            <w:r w:rsidRPr="00DC0603">
              <w:rPr>
                <w:rFonts w:ascii="Times New Roman" w:hAnsi="Times New Roman"/>
              </w:rPr>
              <w:t>krizová pomoc</w:t>
            </w:r>
          </w:p>
        </w:tc>
        <w:tc>
          <w:tcPr>
            <w:tcW w:w="3827" w:type="dxa"/>
            <w:vMerge/>
            <w:vAlign w:val="center"/>
          </w:tcPr>
          <w:p w:rsidR="005B2CA8" w:rsidRPr="00DC0603" w:rsidRDefault="005B2CA8" w:rsidP="006971A1">
            <w:pPr>
              <w:spacing w:after="0" w:line="240" w:lineRule="auto"/>
              <w:rPr>
                <w:rFonts w:ascii="Times New Roman" w:hAnsi="Times New Roman"/>
              </w:rPr>
            </w:pPr>
          </w:p>
        </w:tc>
      </w:tr>
      <w:tr w:rsidR="005B2CA8" w:rsidRPr="00DC0603" w:rsidTr="006971A1">
        <w:trPr>
          <w:trHeight w:val="340"/>
        </w:trPr>
        <w:tc>
          <w:tcPr>
            <w:tcW w:w="5245" w:type="dxa"/>
            <w:vAlign w:val="center"/>
          </w:tcPr>
          <w:p w:rsidR="005B2CA8" w:rsidRPr="00DC0603" w:rsidRDefault="005B2CA8" w:rsidP="006971A1">
            <w:pPr>
              <w:widowControl w:val="0"/>
              <w:autoSpaceDE w:val="0"/>
              <w:autoSpaceDN w:val="0"/>
              <w:adjustRightInd w:val="0"/>
              <w:contextualSpacing/>
              <w:rPr>
                <w:rFonts w:ascii="Times New Roman" w:hAnsi="Times New Roman"/>
              </w:rPr>
            </w:pPr>
            <w:r w:rsidRPr="00DC0603">
              <w:rPr>
                <w:rFonts w:ascii="Times New Roman" w:hAnsi="Times New Roman"/>
              </w:rPr>
              <w:t>nízkoprahová denní centra</w:t>
            </w:r>
          </w:p>
        </w:tc>
        <w:tc>
          <w:tcPr>
            <w:tcW w:w="3827" w:type="dxa"/>
            <w:vMerge/>
            <w:vAlign w:val="center"/>
          </w:tcPr>
          <w:p w:rsidR="005B2CA8" w:rsidRPr="00DC0603" w:rsidRDefault="005B2CA8" w:rsidP="006971A1">
            <w:pPr>
              <w:spacing w:after="0" w:line="240" w:lineRule="auto"/>
              <w:rPr>
                <w:rFonts w:ascii="Times New Roman" w:hAnsi="Times New Roman"/>
              </w:rPr>
            </w:pPr>
          </w:p>
        </w:tc>
      </w:tr>
      <w:tr w:rsidR="005B2CA8" w:rsidRPr="00DC0603" w:rsidTr="006971A1">
        <w:trPr>
          <w:trHeight w:val="340"/>
        </w:trPr>
        <w:tc>
          <w:tcPr>
            <w:tcW w:w="5245" w:type="dxa"/>
            <w:vAlign w:val="center"/>
          </w:tcPr>
          <w:p w:rsidR="005B2CA8" w:rsidRPr="00DC0603" w:rsidRDefault="005B2CA8" w:rsidP="006971A1">
            <w:pPr>
              <w:widowControl w:val="0"/>
              <w:autoSpaceDE w:val="0"/>
              <w:autoSpaceDN w:val="0"/>
              <w:adjustRightInd w:val="0"/>
              <w:contextualSpacing/>
              <w:rPr>
                <w:rFonts w:ascii="Times New Roman" w:hAnsi="Times New Roman"/>
              </w:rPr>
            </w:pPr>
            <w:r w:rsidRPr="00DC0603">
              <w:rPr>
                <w:rFonts w:ascii="Times New Roman" w:hAnsi="Times New Roman"/>
              </w:rPr>
              <w:t>nízkoprahové zařízení pro děti a mládež</w:t>
            </w:r>
          </w:p>
        </w:tc>
        <w:tc>
          <w:tcPr>
            <w:tcW w:w="3827" w:type="dxa"/>
            <w:vMerge/>
            <w:vAlign w:val="center"/>
          </w:tcPr>
          <w:p w:rsidR="005B2CA8" w:rsidRPr="00DC0603" w:rsidRDefault="005B2CA8" w:rsidP="006971A1">
            <w:pPr>
              <w:spacing w:after="0" w:line="240" w:lineRule="auto"/>
              <w:rPr>
                <w:rFonts w:ascii="Times New Roman" w:hAnsi="Times New Roman"/>
              </w:rPr>
            </w:pPr>
          </w:p>
        </w:tc>
      </w:tr>
      <w:tr w:rsidR="005B2CA8" w:rsidRPr="00DC0603" w:rsidTr="006971A1">
        <w:trPr>
          <w:trHeight w:val="340"/>
        </w:trPr>
        <w:tc>
          <w:tcPr>
            <w:tcW w:w="5245" w:type="dxa"/>
            <w:vAlign w:val="center"/>
          </w:tcPr>
          <w:p w:rsidR="005B2CA8" w:rsidRPr="00DC0603" w:rsidRDefault="005B2CA8" w:rsidP="006971A1">
            <w:pPr>
              <w:widowControl w:val="0"/>
              <w:autoSpaceDE w:val="0"/>
              <w:autoSpaceDN w:val="0"/>
              <w:adjustRightInd w:val="0"/>
              <w:contextualSpacing/>
              <w:rPr>
                <w:rFonts w:ascii="Times New Roman" w:hAnsi="Times New Roman"/>
              </w:rPr>
            </w:pPr>
            <w:r w:rsidRPr="00DC0603">
              <w:rPr>
                <w:rFonts w:ascii="Times New Roman" w:hAnsi="Times New Roman"/>
              </w:rPr>
              <w:t xml:space="preserve">odborné soc. poradenství </w:t>
            </w:r>
          </w:p>
        </w:tc>
        <w:tc>
          <w:tcPr>
            <w:tcW w:w="3827" w:type="dxa"/>
            <w:vMerge/>
            <w:vAlign w:val="center"/>
          </w:tcPr>
          <w:p w:rsidR="005B2CA8" w:rsidRPr="00DC0603" w:rsidRDefault="005B2CA8" w:rsidP="006971A1">
            <w:pPr>
              <w:spacing w:after="0" w:line="240" w:lineRule="auto"/>
              <w:rPr>
                <w:rFonts w:ascii="Times New Roman" w:hAnsi="Times New Roman"/>
              </w:rPr>
            </w:pPr>
          </w:p>
        </w:tc>
      </w:tr>
      <w:tr w:rsidR="005B2CA8" w:rsidRPr="00DC0603" w:rsidTr="006971A1">
        <w:trPr>
          <w:trHeight w:val="340"/>
        </w:trPr>
        <w:tc>
          <w:tcPr>
            <w:tcW w:w="5245" w:type="dxa"/>
            <w:vAlign w:val="center"/>
          </w:tcPr>
          <w:p w:rsidR="005B2CA8" w:rsidRPr="00DC0603" w:rsidRDefault="005B2CA8" w:rsidP="006971A1">
            <w:pPr>
              <w:widowControl w:val="0"/>
              <w:autoSpaceDE w:val="0"/>
              <w:autoSpaceDN w:val="0"/>
              <w:adjustRightInd w:val="0"/>
              <w:contextualSpacing/>
              <w:rPr>
                <w:rFonts w:ascii="Times New Roman" w:hAnsi="Times New Roman"/>
              </w:rPr>
            </w:pPr>
            <w:r w:rsidRPr="00DC0603">
              <w:rPr>
                <w:rFonts w:ascii="Times New Roman" w:hAnsi="Times New Roman"/>
              </w:rPr>
              <w:t>raná péče</w:t>
            </w:r>
          </w:p>
        </w:tc>
        <w:tc>
          <w:tcPr>
            <w:tcW w:w="3827" w:type="dxa"/>
            <w:vMerge/>
            <w:vAlign w:val="center"/>
          </w:tcPr>
          <w:p w:rsidR="005B2CA8" w:rsidRPr="00DC0603" w:rsidRDefault="005B2CA8" w:rsidP="006971A1">
            <w:pPr>
              <w:spacing w:after="0" w:line="240" w:lineRule="auto"/>
              <w:rPr>
                <w:rFonts w:ascii="Times New Roman" w:hAnsi="Times New Roman"/>
              </w:rPr>
            </w:pPr>
          </w:p>
        </w:tc>
      </w:tr>
      <w:tr w:rsidR="005B2CA8" w:rsidRPr="00DC0603" w:rsidTr="006971A1">
        <w:trPr>
          <w:trHeight w:val="340"/>
        </w:trPr>
        <w:tc>
          <w:tcPr>
            <w:tcW w:w="5245" w:type="dxa"/>
            <w:vAlign w:val="center"/>
          </w:tcPr>
          <w:p w:rsidR="005B2CA8" w:rsidRPr="00DC0603" w:rsidRDefault="005B2CA8" w:rsidP="006971A1">
            <w:pPr>
              <w:widowControl w:val="0"/>
              <w:autoSpaceDE w:val="0"/>
              <w:autoSpaceDN w:val="0"/>
              <w:adjustRightInd w:val="0"/>
              <w:contextualSpacing/>
              <w:rPr>
                <w:rFonts w:ascii="Times New Roman" w:hAnsi="Times New Roman"/>
              </w:rPr>
            </w:pPr>
            <w:r w:rsidRPr="00DC0603">
              <w:rPr>
                <w:rFonts w:ascii="Times New Roman" w:hAnsi="Times New Roman"/>
              </w:rPr>
              <w:t>služby následné péče (ambulantní, terénní forma)</w:t>
            </w:r>
          </w:p>
        </w:tc>
        <w:tc>
          <w:tcPr>
            <w:tcW w:w="3827" w:type="dxa"/>
            <w:vMerge/>
            <w:vAlign w:val="center"/>
          </w:tcPr>
          <w:p w:rsidR="005B2CA8" w:rsidRPr="00DC0603" w:rsidRDefault="005B2CA8" w:rsidP="006971A1">
            <w:pPr>
              <w:spacing w:after="0" w:line="240" w:lineRule="auto"/>
              <w:rPr>
                <w:rFonts w:ascii="Times New Roman" w:hAnsi="Times New Roman"/>
              </w:rPr>
            </w:pPr>
          </w:p>
        </w:tc>
      </w:tr>
      <w:tr w:rsidR="005B2CA8" w:rsidRPr="00DC0603" w:rsidTr="006971A1">
        <w:trPr>
          <w:trHeight w:val="340"/>
        </w:trPr>
        <w:tc>
          <w:tcPr>
            <w:tcW w:w="5245" w:type="dxa"/>
            <w:vAlign w:val="center"/>
          </w:tcPr>
          <w:p w:rsidR="005B2CA8" w:rsidRPr="00DC0603" w:rsidRDefault="005B2CA8" w:rsidP="006971A1">
            <w:pPr>
              <w:widowControl w:val="0"/>
              <w:autoSpaceDE w:val="0"/>
              <w:autoSpaceDN w:val="0"/>
              <w:adjustRightInd w:val="0"/>
              <w:contextualSpacing/>
              <w:rPr>
                <w:rFonts w:ascii="Times New Roman" w:hAnsi="Times New Roman"/>
              </w:rPr>
            </w:pPr>
            <w:r w:rsidRPr="00DC0603">
              <w:rPr>
                <w:rFonts w:ascii="Times New Roman" w:hAnsi="Times New Roman"/>
              </w:rPr>
              <w:t xml:space="preserve">soc. aktivizační služby pro rodiny s dětmi </w:t>
            </w:r>
          </w:p>
        </w:tc>
        <w:tc>
          <w:tcPr>
            <w:tcW w:w="3827" w:type="dxa"/>
            <w:vMerge/>
            <w:vAlign w:val="center"/>
          </w:tcPr>
          <w:p w:rsidR="005B2CA8" w:rsidRPr="00DC0603" w:rsidRDefault="005B2CA8" w:rsidP="006971A1">
            <w:pPr>
              <w:spacing w:after="0" w:line="240" w:lineRule="auto"/>
              <w:rPr>
                <w:rFonts w:ascii="Times New Roman" w:hAnsi="Times New Roman"/>
              </w:rPr>
            </w:pPr>
          </w:p>
        </w:tc>
      </w:tr>
      <w:tr w:rsidR="005B2CA8" w:rsidRPr="00DC0603" w:rsidTr="006971A1">
        <w:trPr>
          <w:trHeight w:val="340"/>
        </w:trPr>
        <w:tc>
          <w:tcPr>
            <w:tcW w:w="5245" w:type="dxa"/>
            <w:vAlign w:val="center"/>
          </w:tcPr>
          <w:p w:rsidR="005B2CA8" w:rsidRPr="00DC0603" w:rsidRDefault="005B2CA8" w:rsidP="006971A1">
            <w:pPr>
              <w:widowControl w:val="0"/>
              <w:autoSpaceDE w:val="0"/>
              <w:autoSpaceDN w:val="0"/>
              <w:adjustRightInd w:val="0"/>
              <w:contextualSpacing/>
              <w:rPr>
                <w:rFonts w:ascii="Times New Roman" w:hAnsi="Times New Roman"/>
              </w:rPr>
            </w:pPr>
            <w:r w:rsidRPr="00DC0603">
              <w:rPr>
                <w:rFonts w:ascii="Times New Roman" w:hAnsi="Times New Roman"/>
              </w:rPr>
              <w:t xml:space="preserve">soc. aktivizační služby pro seniory a osoby se zdravotním postižením </w:t>
            </w:r>
          </w:p>
        </w:tc>
        <w:tc>
          <w:tcPr>
            <w:tcW w:w="3827" w:type="dxa"/>
            <w:vMerge/>
            <w:vAlign w:val="center"/>
          </w:tcPr>
          <w:p w:rsidR="005B2CA8" w:rsidRPr="00DC0603" w:rsidRDefault="005B2CA8" w:rsidP="006971A1">
            <w:pPr>
              <w:spacing w:after="0" w:line="240" w:lineRule="auto"/>
              <w:rPr>
                <w:rFonts w:ascii="Times New Roman" w:hAnsi="Times New Roman"/>
              </w:rPr>
            </w:pPr>
          </w:p>
        </w:tc>
      </w:tr>
      <w:tr w:rsidR="005B2CA8" w:rsidRPr="00DC0603" w:rsidTr="006971A1">
        <w:trPr>
          <w:trHeight w:val="340"/>
        </w:trPr>
        <w:tc>
          <w:tcPr>
            <w:tcW w:w="5245" w:type="dxa"/>
            <w:vAlign w:val="center"/>
          </w:tcPr>
          <w:p w:rsidR="005B2CA8" w:rsidRPr="00DC0603" w:rsidRDefault="005B2CA8" w:rsidP="006971A1">
            <w:pPr>
              <w:widowControl w:val="0"/>
              <w:autoSpaceDE w:val="0"/>
              <w:autoSpaceDN w:val="0"/>
              <w:adjustRightInd w:val="0"/>
              <w:contextualSpacing/>
              <w:rPr>
                <w:rFonts w:ascii="Times New Roman" w:hAnsi="Times New Roman"/>
              </w:rPr>
            </w:pPr>
            <w:r w:rsidRPr="00DC0603">
              <w:rPr>
                <w:rFonts w:ascii="Times New Roman" w:hAnsi="Times New Roman"/>
              </w:rPr>
              <w:t>sociální rehabilitace (ambulantní, terénní forma)</w:t>
            </w:r>
          </w:p>
        </w:tc>
        <w:tc>
          <w:tcPr>
            <w:tcW w:w="3827" w:type="dxa"/>
            <w:vMerge/>
            <w:vAlign w:val="center"/>
          </w:tcPr>
          <w:p w:rsidR="005B2CA8" w:rsidRPr="00DC0603" w:rsidRDefault="005B2CA8" w:rsidP="006971A1">
            <w:pPr>
              <w:spacing w:after="0" w:line="240" w:lineRule="auto"/>
              <w:rPr>
                <w:rFonts w:ascii="Times New Roman" w:hAnsi="Times New Roman"/>
              </w:rPr>
            </w:pPr>
          </w:p>
        </w:tc>
      </w:tr>
      <w:tr w:rsidR="005B2CA8" w:rsidRPr="00DC0603" w:rsidTr="006971A1">
        <w:trPr>
          <w:trHeight w:val="340"/>
        </w:trPr>
        <w:tc>
          <w:tcPr>
            <w:tcW w:w="5245" w:type="dxa"/>
            <w:vAlign w:val="center"/>
          </w:tcPr>
          <w:p w:rsidR="005B2CA8" w:rsidRPr="00DC0603" w:rsidRDefault="005B2CA8" w:rsidP="006971A1">
            <w:pPr>
              <w:widowControl w:val="0"/>
              <w:autoSpaceDE w:val="0"/>
              <w:autoSpaceDN w:val="0"/>
              <w:adjustRightInd w:val="0"/>
              <w:contextualSpacing/>
              <w:rPr>
                <w:rFonts w:ascii="Times New Roman" w:hAnsi="Times New Roman"/>
              </w:rPr>
            </w:pPr>
            <w:r w:rsidRPr="00DC0603">
              <w:rPr>
                <w:rFonts w:ascii="Times New Roman" w:hAnsi="Times New Roman"/>
              </w:rPr>
              <w:t>sociálně terapeutické dílny</w:t>
            </w:r>
          </w:p>
        </w:tc>
        <w:tc>
          <w:tcPr>
            <w:tcW w:w="3827" w:type="dxa"/>
            <w:vMerge/>
            <w:vAlign w:val="center"/>
          </w:tcPr>
          <w:p w:rsidR="005B2CA8" w:rsidRPr="00DC0603" w:rsidRDefault="005B2CA8" w:rsidP="006971A1">
            <w:pPr>
              <w:spacing w:after="0" w:line="240" w:lineRule="auto"/>
              <w:rPr>
                <w:rFonts w:ascii="Times New Roman" w:hAnsi="Times New Roman"/>
              </w:rPr>
            </w:pPr>
          </w:p>
        </w:tc>
      </w:tr>
      <w:tr w:rsidR="005B2CA8" w:rsidRPr="00DC0603" w:rsidTr="006971A1">
        <w:trPr>
          <w:trHeight w:val="340"/>
        </w:trPr>
        <w:tc>
          <w:tcPr>
            <w:tcW w:w="5245" w:type="dxa"/>
            <w:vAlign w:val="center"/>
          </w:tcPr>
          <w:p w:rsidR="005B2CA8" w:rsidRPr="00DC0603" w:rsidRDefault="005B2CA8" w:rsidP="006971A1">
            <w:pPr>
              <w:widowControl w:val="0"/>
              <w:autoSpaceDE w:val="0"/>
              <w:autoSpaceDN w:val="0"/>
              <w:adjustRightInd w:val="0"/>
              <w:contextualSpacing/>
              <w:rPr>
                <w:rFonts w:ascii="Times New Roman" w:hAnsi="Times New Roman"/>
              </w:rPr>
            </w:pPr>
            <w:r w:rsidRPr="00DC0603">
              <w:rPr>
                <w:rFonts w:ascii="Times New Roman" w:hAnsi="Times New Roman"/>
              </w:rPr>
              <w:t xml:space="preserve">telefonická krizová pomoc </w:t>
            </w:r>
          </w:p>
        </w:tc>
        <w:tc>
          <w:tcPr>
            <w:tcW w:w="3827" w:type="dxa"/>
            <w:vMerge/>
            <w:vAlign w:val="center"/>
          </w:tcPr>
          <w:p w:rsidR="005B2CA8" w:rsidRPr="00DC0603" w:rsidRDefault="005B2CA8" w:rsidP="006971A1">
            <w:pPr>
              <w:spacing w:after="0" w:line="240" w:lineRule="auto"/>
              <w:rPr>
                <w:rFonts w:ascii="Times New Roman" w:hAnsi="Times New Roman"/>
              </w:rPr>
            </w:pPr>
          </w:p>
        </w:tc>
      </w:tr>
      <w:tr w:rsidR="005B2CA8" w:rsidRPr="00DC0603" w:rsidTr="006971A1">
        <w:trPr>
          <w:trHeight w:val="340"/>
        </w:trPr>
        <w:tc>
          <w:tcPr>
            <w:tcW w:w="5245" w:type="dxa"/>
            <w:vAlign w:val="center"/>
          </w:tcPr>
          <w:p w:rsidR="005B2CA8" w:rsidRPr="00DC0603" w:rsidRDefault="005B2CA8" w:rsidP="006971A1">
            <w:pPr>
              <w:widowControl w:val="0"/>
              <w:autoSpaceDE w:val="0"/>
              <w:autoSpaceDN w:val="0"/>
              <w:adjustRightInd w:val="0"/>
              <w:contextualSpacing/>
              <w:rPr>
                <w:rFonts w:ascii="Times New Roman" w:hAnsi="Times New Roman"/>
              </w:rPr>
            </w:pPr>
            <w:r w:rsidRPr="00DC0603">
              <w:rPr>
                <w:rFonts w:ascii="Times New Roman" w:hAnsi="Times New Roman"/>
              </w:rPr>
              <w:t xml:space="preserve">terénní programy </w:t>
            </w:r>
          </w:p>
        </w:tc>
        <w:tc>
          <w:tcPr>
            <w:tcW w:w="3827" w:type="dxa"/>
            <w:vMerge/>
            <w:vAlign w:val="center"/>
          </w:tcPr>
          <w:p w:rsidR="005B2CA8" w:rsidRPr="00DC0603" w:rsidRDefault="005B2CA8" w:rsidP="006971A1">
            <w:pPr>
              <w:spacing w:after="0" w:line="240" w:lineRule="auto"/>
              <w:rPr>
                <w:rFonts w:ascii="Times New Roman" w:hAnsi="Times New Roman"/>
              </w:rPr>
            </w:pPr>
          </w:p>
        </w:tc>
      </w:tr>
      <w:tr w:rsidR="005B2CA8" w:rsidRPr="00DC0603" w:rsidTr="006971A1">
        <w:trPr>
          <w:trHeight w:val="340"/>
        </w:trPr>
        <w:tc>
          <w:tcPr>
            <w:tcW w:w="5245" w:type="dxa"/>
            <w:vAlign w:val="center"/>
          </w:tcPr>
          <w:p w:rsidR="005B2CA8" w:rsidRPr="00DC0603" w:rsidRDefault="005B2CA8" w:rsidP="006971A1">
            <w:pPr>
              <w:widowControl w:val="0"/>
              <w:autoSpaceDE w:val="0"/>
              <w:autoSpaceDN w:val="0"/>
              <w:adjustRightInd w:val="0"/>
              <w:contextualSpacing/>
              <w:rPr>
                <w:rFonts w:ascii="Times New Roman" w:hAnsi="Times New Roman"/>
              </w:rPr>
            </w:pPr>
            <w:r w:rsidRPr="00DC0603">
              <w:rPr>
                <w:rFonts w:ascii="Times New Roman" w:hAnsi="Times New Roman"/>
              </w:rPr>
              <w:t>tlumočnické služby</w:t>
            </w:r>
          </w:p>
        </w:tc>
        <w:tc>
          <w:tcPr>
            <w:tcW w:w="3827" w:type="dxa"/>
            <w:vMerge/>
            <w:vAlign w:val="center"/>
          </w:tcPr>
          <w:p w:rsidR="005B2CA8" w:rsidRPr="00DC0603" w:rsidRDefault="005B2CA8" w:rsidP="006971A1">
            <w:pPr>
              <w:spacing w:after="0" w:line="240" w:lineRule="auto"/>
              <w:rPr>
                <w:rFonts w:ascii="Times New Roman" w:hAnsi="Times New Roman"/>
              </w:rPr>
            </w:pPr>
          </w:p>
        </w:tc>
      </w:tr>
    </w:tbl>
    <w:p w:rsidR="005B2CA8" w:rsidRPr="00DC0603" w:rsidRDefault="005B2CA8" w:rsidP="005B2CA8">
      <w:pPr>
        <w:pStyle w:val="Default"/>
        <w:spacing w:before="120" w:after="120"/>
        <w:jc w:val="both"/>
        <w:rPr>
          <w:rFonts w:ascii="Times New Roman" w:hAnsi="Times New Roman" w:cs="Times New Roman"/>
          <w:b/>
          <w:sz w:val="22"/>
          <w:szCs w:val="22"/>
        </w:rPr>
      </w:pPr>
    </w:p>
    <w:p w:rsidR="005B2CA8" w:rsidRPr="00DC0603" w:rsidRDefault="005B2CA8" w:rsidP="005B2CA8">
      <w:pPr>
        <w:pStyle w:val="Default"/>
        <w:spacing w:before="120" w:after="120"/>
        <w:jc w:val="both"/>
        <w:rPr>
          <w:rFonts w:ascii="Times New Roman" w:hAnsi="Times New Roman" w:cs="Times New Roman"/>
          <w:b/>
          <w:sz w:val="22"/>
          <w:szCs w:val="22"/>
        </w:rPr>
      </w:pPr>
      <w:r w:rsidRPr="00DC0603">
        <w:rPr>
          <w:rFonts w:ascii="Times New Roman" w:hAnsi="Times New Roman" w:cs="Times New Roman"/>
          <w:b/>
          <w:sz w:val="22"/>
          <w:szCs w:val="22"/>
        </w:rPr>
        <w:t>Komentář:</w:t>
      </w:r>
    </w:p>
    <w:p w:rsidR="00F74CE9" w:rsidRPr="00EE6B0B" w:rsidRDefault="00F74CE9" w:rsidP="005B2CA8">
      <w:pPr>
        <w:pStyle w:val="Default"/>
        <w:spacing w:before="120" w:after="120"/>
        <w:jc w:val="both"/>
        <w:rPr>
          <w:rFonts w:ascii="Times New Roman" w:hAnsi="Times New Roman" w:cs="Times New Roman"/>
          <w:b/>
          <w:sz w:val="22"/>
          <w:szCs w:val="22"/>
        </w:rPr>
      </w:pPr>
      <w:r w:rsidRPr="00EE6B0B">
        <w:rPr>
          <w:rFonts w:ascii="Times New Roman" w:hAnsi="Times New Roman" w:cs="Times New Roman"/>
          <w:sz w:val="22"/>
          <w:szCs w:val="22"/>
        </w:rPr>
        <w:t xml:space="preserve">S ohledem na skutečnost, že existují velké rozdíly ve službách (jak mezi jednotlivými druhy služeb, tak mezi jednotlivými službami stejného druhu) ve výši průměrných celkových nákladů v přepočtu na 1 úvazek pracovníka a v rámci vypočtených hodnot není zohledněna intenzita práce vůči klientovi s ohledem na druh služby, bude vhodné v následujících letech na základě výstupů </w:t>
      </w:r>
      <w:r w:rsidRPr="00EE6B0B">
        <w:rPr>
          <w:rFonts w:ascii="Times New Roman" w:hAnsi="Times New Roman" w:cs="Times New Roman"/>
          <w:b/>
          <w:sz w:val="22"/>
          <w:szCs w:val="22"/>
        </w:rPr>
        <w:t>ze závěrečných zpráv poskytovatelů upravit výši dotace a stanovit ji individuálně pro jednotlivé druhy služeb.</w:t>
      </w:r>
    </w:p>
    <w:p w:rsidR="005B2CA8" w:rsidRPr="00DC0603" w:rsidRDefault="005B2CA8" w:rsidP="005B2CA8">
      <w:pPr>
        <w:pStyle w:val="Default"/>
        <w:spacing w:before="120" w:after="120"/>
        <w:jc w:val="both"/>
        <w:rPr>
          <w:rFonts w:ascii="Times New Roman" w:hAnsi="Times New Roman" w:cs="Times New Roman"/>
        </w:rPr>
      </w:pPr>
      <w:r w:rsidRPr="00DC0603">
        <w:rPr>
          <w:rFonts w:ascii="Times New Roman" w:hAnsi="Times New Roman" w:cs="Times New Roman"/>
        </w:rPr>
        <w:br w:type="page"/>
      </w:r>
    </w:p>
    <w:p w:rsidR="005B2CA8" w:rsidRPr="004E7277" w:rsidRDefault="005B2CA8" w:rsidP="00D8758E">
      <w:pPr>
        <w:pStyle w:val="Nadpis3"/>
        <w:numPr>
          <w:ilvl w:val="2"/>
          <w:numId w:val="38"/>
        </w:numPr>
        <w:spacing w:before="120" w:after="120" w:line="240" w:lineRule="auto"/>
        <w:jc w:val="both"/>
        <w:rPr>
          <w:rFonts w:ascii="Times New Roman" w:hAnsi="Times New Roman"/>
          <w:color w:val="auto"/>
        </w:rPr>
      </w:pPr>
      <w:bookmarkStart w:id="50" w:name="_Toc376113974"/>
      <w:bookmarkStart w:id="51" w:name="_Toc376371778"/>
      <w:bookmarkStart w:id="52" w:name="_Toc376892905"/>
      <w:bookmarkStart w:id="53" w:name="_Toc376113975"/>
      <w:bookmarkStart w:id="54" w:name="_Toc376371779"/>
      <w:bookmarkStart w:id="55" w:name="_Toc376892906"/>
      <w:bookmarkStart w:id="56" w:name="_Toc376113976"/>
      <w:bookmarkStart w:id="57" w:name="_Toc376371780"/>
      <w:bookmarkStart w:id="58" w:name="_Toc376892907"/>
      <w:bookmarkStart w:id="59" w:name="_Toc376113977"/>
      <w:bookmarkStart w:id="60" w:name="_Toc376371781"/>
      <w:bookmarkStart w:id="61" w:name="_Toc376892908"/>
      <w:bookmarkStart w:id="62" w:name="_Toc359875166"/>
      <w:bookmarkStart w:id="63" w:name="_Toc383608294"/>
      <w:bookmarkStart w:id="64" w:name="_Toc385435873"/>
      <w:bookmarkStart w:id="65" w:name="_Toc386641586"/>
      <w:bookmarkEnd w:id="50"/>
      <w:bookmarkEnd w:id="51"/>
      <w:bookmarkEnd w:id="52"/>
      <w:bookmarkEnd w:id="53"/>
      <w:bookmarkEnd w:id="54"/>
      <w:bookmarkEnd w:id="55"/>
      <w:bookmarkEnd w:id="56"/>
      <w:bookmarkEnd w:id="57"/>
      <w:bookmarkEnd w:id="58"/>
      <w:bookmarkEnd w:id="59"/>
      <w:bookmarkEnd w:id="60"/>
      <w:bookmarkEnd w:id="61"/>
      <w:r w:rsidRPr="004E7277">
        <w:rPr>
          <w:rFonts w:ascii="Times New Roman" w:hAnsi="Times New Roman"/>
          <w:color w:val="auto"/>
        </w:rPr>
        <w:t xml:space="preserve">Výpočet </w:t>
      </w:r>
      <w:r w:rsidR="00B9742F">
        <w:rPr>
          <w:rFonts w:ascii="Times New Roman" w:hAnsi="Times New Roman"/>
          <w:color w:val="auto"/>
        </w:rPr>
        <w:t>finanční podpory/</w:t>
      </w:r>
      <w:r w:rsidRPr="004E7277">
        <w:rPr>
          <w:rFonts w:ascii="Times New Roman" w:hAnsi="Times New Roman"/>
          <w:color w:val="auto"/>
        </w:rPr>
        <w:t xml:space="preserve">dotace na služby sociální péče </w:t>
      </w:r>
      <w:bookmarkEnd w:id="62"/>
      <w:bookmarkEnd w:id="63"/>
      <w:bookmarkEnd w:id="64"/>
      <w:bookmarkEnd w:id="65"/>
    </w:p>
    <w:p w:rsidR="00F74CE9" w:rsidRDefault="00F74CE9" w:rsidP="00F74CE9">
      <w:pPr>
        <w:pStyle w:val="Default"/>
        <w:spacing w:before="120" w:after="120"/>
        <w:ind w:left="708"/>
        <w:rPr>
          <w:rFonts w:ascii="Times New Roman" w:hAnsi="Times New Roman" w:cs="Times New Roman"/>
          <w:sz w:val="22"/>
          <w:szCs w:val="22"/>
          <w:u w:val="single"/>
        </w:rPr>
      </w:pPr>
      <w:r w:rsidRPr="00F74CE9">
        <w:rPr>
          <w:rFonts w:ascii="Times New Roman" w:hAnsi="Times New Roman"/>
        </w:rPr>
        <w:t>A)Ambulantní a terénní forma služby</w:t>
      </w:r>
    </w:p>
    <w:p w:rsidR="00F74CE9" w:rsidRDefault="00F74CE9" w:rsidP="005B2CA8">
      <w:pPr>
        <w:pStyle w:val="Default"/>
        <w:spacing w:before="120" w:after="120"/>
        <w:rPr>
          <w:rFonts w:ascii="Times New Roman" w:hAnsi="Times New Roman" w:cs="Times New Roman"/>
          <w:sz w:val="22"/>
          <w:szCs w:val="22"/>
          <w:u w:val="single"/>
        </w:rPr>
      </w:pPr>
    </w:p>
    <w:p w:rsidR="005B2CA8" w:rsidRPr="00DC0603" w:rsidRDefault="005B2CA8" w:rsidP="005B2CA8">
      <w:pPr>
        <w:pStyle w:val="Default"/>
        <w:spacing w:before="120" w:after="120"/>
        <w:rPr>
          <w:rFonts w:ascii="Times New Roman" w:hAnsi="Times New Roman" w:cs="Times New Roman"/>
          <w:sz w:val="22"/>
          <w:szCs w:val="22"/>
          <w:u w:val="single"/>
        </w:rPr>
      </w:pPr>
      <w:r w:rsidRPr="00DC0603">
        <w:rPr>
          <w:rFonts w:ascii="Times New Roman" w:hAnsi="Times New Roman" w:cs="Times New Roman"/>
          <w:sz w:val="22"/>
          <w:szCs w:val="22"/>
          <w:u w:val="single"/>
        </w:rPr>
        <w:t>Druhy služeb:</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centra denních služeb,</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denní stacionáře,</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osobní asistence,</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odlehčovací služby – pouze ambulantní a terénní forma,</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pečovatelská služba,</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podpora samostatného bydlení,</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průvodcovské a předčitatelské služby.</w:t>
      </w:r>
    </w:p>
    <w:p w:rsidR="005B2CA8" w:rsidRPr="00DC0603" w:rsidRDefault="005B2CA8" w:rsidP="005B2CA8">
      <w:pPr>
        <w:pStyle w:val="Default"/>
        <w:spacing w:before="120" w:after="120"/>
        <w:rPr>
          <w:rFonts w:ascii="Times New Roman" w:hAnsi="Times New Roman" w:cs="Times New Roman"/>
          <w:sz w:val="22"/>
          <w:szCs w:val="22"/>
          <w:u w:val="single"/>
        </w:rPr>
      </w:pPr>
    </w:p>
    <w:p w:rsidR="005B2CA8" w:rsidRPr="00DC0603" w:rsidRDefault="005B2CA8" w:rsidP="005B2CA8">
      <w:pPr>
        <w:pStyle w:val="Default"/>
        <w:spacing w:before="120" w:after="120"/>
        <w:rPr>
          <w:rFonts w:ascii="Times New Roman" w:hAnsi="Times New Roman" w:cs="Times New Roman"/>
          <w:sz w:val="22"/>
          <w:szCs w:val="22"/>
          <w:u w:val="single"/>
        </w:rPr>
      </w:pPr>
      <w:r w:rsidRPr="00DC0603">
        <w:rPr>
          <w:rFonts w:ascii="Times New Roman" w:hAnsi="Times New Roman" w:cs="Times New Roman"/>
          <w:sz w:val="22"/>
          <w:szCs w:val="22"/>
          <w:u w:val="single"/>
        </w:rPr>
        <w:t xml:space="preserve">Výpočet </w:t>
      </w:r>
      <w:r w:rsidR="002B614A">
        <w:rPr>
          <w:rFonts w:ascii="Times New Roman" w:hAnsi="Times New Roman" w:cs="Times New Roman"/>
          <w:sz w:val="22"/>
          <w:szCs w:val="22"/>
          <w:u w:val="single"/>
        </w:rPr>
        <w:t>finanční podpory/</w:t>
      </w:r>
      <w:r w:rsidRPr="00DC0603">
        <w:rPr>
          <w:rFonts w:ascii="Times New Roman" w:hAnsi="Times New Roman" w:cs="Times New Roman"/>
          <w:sz w:val="22"/>
          <w:szCs w:val="22"/>
          <w:u w:val="single"/>
        </w:rPr>
        <w:t>dotace:</w:t>
      </w:r>
    </w:p>
    <w:p w:rsidR="005B2CA8" w:rsidRPr="00DC0603" w:rsidRDefault="005B2CA8" w:rsidP="005B2CA8">
      <w:pPr>
        <w:pStyle w:val="Default"/>
        <w:spacing w:before="120" w:after="120"/>
        <w:rPr>
          <w:rFonts w:ascii="Times New Roman" w:hAnsi="Times New Roman" w:cs="Times New Roman"/>
          <w:sz w:val="22"/>
          <w:szCs w:val="22"/>
        </w:rPr>
      </w:pPr>
    </w:p>
    <w:p w:rsidR="005B2CA8" w:rsidRPr="00DC0603" w:rsidRDefault="002B614A" w:rsidP="005B2CA8">
      <w:pPr>
        <w:pStyle w:val="Default"/>
        <w:spacing w:before="120" w:after="120"/>
        <w:jc w:val="both"/>
        <w:rPr>
          <w:rFonts w:ascii="Times New Roman" w:hAnsi="Times New Roman" w:cs="Times New Roman"/>
          <w:b/>
          <w:sz w:val="22"/>
          <w:szCs w:val="22"/>
        </w:rPr>
      </w:pPr>
      <w:r>
        <w:rPr>
          <w:rFonts w:ascii="Times New Roman" w:hAnsi="Times New Roman" w:cs="Times New Roman"/>
          <w:sz w:val="22"/>
          <w:szCs w:val="22"/>
        </w:rPr>
        <w:t>Finanční podpora</w:t>
      </w:r>
      <w:r w:rsidR="005B2CA8" w:rsidRPr="00DC0603">
        <w:rPr>
          <w:rFonts w:ascii="Times New Roman" w:hAnsi="Times New Roman" w:cs="Times New Roman"/>
          <w:sz w:val="22"/>
          <w:szCs w:val="22"/>
        </w:rPr>
        <w:t xml:space="preserve"> je stanovena jako rozdíl </w:t>
      </w:r>
      <w:r w:rsidR="005B2CA8" w:rsidRPr="00DC0603">
        <w:rPr>
          <w:rFonts w:ascii="Times New Roman" w:hAnsi="Times New Roman" w:cs="Times New Roman"/>
          <w:b/>
          <w:sz w:val="22"/>
          <w:szCs w:val="22"/>
        </w:rPr>
        <w:t>celkových</w:t>
      </w:r>
      <w:r w:rsidR="005B2CA8" w:rsidRPr="00DC0603">
        <w:rPr>
          <w:rFonts w:ascii="Times New Roman" w:hAnsi="Times New Roman" w:cs="Times New Roman"/>
          <w:sz w:val="22"/>
          <w:szCs w:val="22"/>
        </w:rPr>
        <w:t xml:space="preserve"> </w:t>
      </w:r>
      <w:r w:rsidR="005B2CA8" w:rsidRPr="00DC0603">
        <w:rPr>
          <w:rFonts w:ascii="Times New Roman" w:hAnsi="Times New Roman" w:cs="Times New Roman"/>
          <w:b/>
          <w:sz w:val="22"/>
          <w:szCs w:val="22"/>
        </w:rPr>
        <w:t>obvyklých (průměrných) nákladů</w:t>
      </w:r>
      <w:r w:rsidR="005B2CA8" w:rsidRPr="00DC0603">
        <w:rPr>
          <w:rFonts w:ascii="Times New Roman" w:hAnsi="Times New Roman" w:cs="Times New Roman"/>
          <w:sz w:val="22"/>
          <w:szCs w:val="22"/>
        </w:rPr>
        <w:t xml:space="preserve"> </w:t>
      </w:r>
      <w:r w:rsidR="005B2CA8" w:rsidRPr="00DC0603">
        <w:rPr>
          <w:rFonts w:ascii="Times New Roman" w:hAnsi="Times New Roman" w:cs="Times New Roman"/>
          <w:b/>
          <w:sz w:val="22"/>
          <w:szCs w:val="22"/>
        </w:rPr>
        <w:t>na</w:t>
      </w:r>
      <w:r w:rsidR="005B2CA8" w:rsidRPr="00DC0603">
        <w:rPr>
          <w:rFonts w:ascii="Times New Roman" w:hAnsi="Times New Roman" w:cs="Times New Roman"/>
          <w:sz w:val="22"/>
          <w:szCs w:val="22"/>
        </w:rPr>
        <w:t xml:space="preserve"> </w:t>
      </w:r>
      <w:r w:rsidR="00D04770">
        <w:rPr>
          <w:rFonts w:ascii="Times New Roman" w:hAnsi="Times New Roman" w:cs="Times New Roman"/>
          <w:b/>
          <w:sz w:val="22"/>
          <w:szCs w:val="22"/>
        </w:rPr>
        <w:t>úvazek pracovníka a </w:t>
      </w:r>
      <w:r w:rsidR="005B2CA8" w:rsidRPr="00DC0603">
        <w:rPr>
          <w:rFonts w:ascii="Times New Roman" w:hAnsi="Times New Roman" w:cs="Times New Roman"/>
          <w:b/>
          <w:sz w:val="22"/>
          <w:szCs w:val="22"/>
        </w:rPr>
        <w:t>těchto příjmů (zdrojů):</w:t>
      </w:r>
    </w:p>
    <w:p w:rsidR="005B2CA8" w:rsidRPr="00DC0603" w:rsidRDefault="005B2CA8" w:rsidP="00D8758E">
      <w:pPr>
        <w:pStyle w:val="Default"/>
        <w:numPr>
          <w:ilvl w:val="0"/>
          <w:numId w:val="17"/>
        </w:numPr>
        <w:spacing w:before="120" w:after="120"/>
        <w:jc w:val="both"/>
        <w:rPr>
          <w:rFonts w:ascii="Times New Roman" w:hAnsi="Times New Roman" w:cs="Times New Roman"/>
          <w:b/>
          <w:sz w:val="22"/>
          <w:szCs w:val="22"/>
        </w:rPr>
      </w:pPr>
      <w:r w:rsidRPr="00DC0603">
        <w:rPr>
          <w:rFonts w:ascii="Times New Roman" w:hAnsi="Times New Roman" w:cs="Times New Roman"/>
          <w:b/>
          <w:sz w:val="22"/>
          <w:szCs w:val="22"/>
        </w:rPr>
        <w:t>úhrady od uživatelů služby a</w:t>
      </w:r>
    </w:p>
    <w:p w:rsidR="005B2CA8" w:rsidRPr="00DC0603" w:rsidRDefault="005B2CA8" w:rsidP="00D8758E">
      <w:pPr>
        <w:pStyle w:val="Default"/>
        <w:numPr>
          <w:ilvl w:val="0"/>
          <w:numId w:val="17"/>
        </w:numPr>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 xml:space="preserve">povinný podíl spolufinancování služby </w:t>
      </w:r>
      <w:r w:rsidRPr="00DC0603">
        <w:rPr>
          <w:rFonts w:ascii="Times New Roman" w:hAnsi="Times New Roman" w:cs="Times New Roman"/>
          <w:sz w:val="22"/>
          <w:szCs w:val="22"/>
        </w:rPr>
        <w:t xml:space="preserve">(zejména z rozpočtů samospráv). </w:t>
      </w:r>
    </w:p>
    <w:p w:rsidR="005B2CA8" w:rsidRPr="00DC0603" w:rsidRDefault="005B2CA8" w:rsidP="005B2CA8">
      <w:pPr>
        <w:pStyle w:val="Default"/>
        <w:spacing w:before="120" w:after="120"/>
        <w:jc w:val="both"/>
        <w:rPr>
          <w:rFonts w:ascii="Times New Roman" w:hAnsi="Times New Roman" w:cs="Times New Roman"/>
          <w:sz w:val="22"/>
          <w:szCs w:val="22"/>
        </w:rPr>
      </w:pP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Při výpočtu se do úvazků pracovníků zahrnují pracovníci pracující u poskytovatele ve službě na pracovní smlouvu, dohodu o pracovní činnosti a dohodu o prov</w:t>
      </w:r>
      <w:r w:rsidR="002B614A">
        <w:rPr>
          <w:rFonts w:ascii="Times New Roman" w:hAnsi="Times New Roman" w:cs="Times New Roman"/>
          <w:sz w:val="22"/>
          <w:szCs w:val="22"/>
        </w:rPr>
        <w:t>edení práce. V případě dohody o </w:t>
      </w:r>
      <w:r w:rsidRPr="00DC0603">
        <w:rPr>
          <w:rFonts w:ascii="Times New Roman" w:hAnsi="Times New Roman" w:cs="Times New Roman"/>
          <w:sz w:val="22"/>
          <w:szCs w:val="22"/>
        </w:rPr>
        <w:t>provedení práce se přepočítá prováděná práce v hodinách na její odpovídající hodnotu v úvazcích</w:t>
      </w:r>
      <w:r w:rsidRPr="00DC0603">
        <w:rPr>
          <w:rStyle w:val="Znakapoznpodarou"/>
          <w:rFonts w:ascii="Times New Roman" w:hAnsi="Times New Roman"/>
          <w:sz w:val="22"/>
          <w:szCs w:val="22"/>
        </w:rPr>
        <w:footnoteReference w:id="6"/>
      </w:r>
      <w:r w:rsidRPr="00DC0603">
        <w:rPr>
          <w:rFonts w:ascii="Times New Roman" w:hAnsi="Times New Roman" w:cs="Times New Roman"/>
          <w:sz w:val="22"/>
          <w:szCs w:val="22"/>
        </w:rPr>
        <w:t>. Je-li pracovník zajišťován mimo pracovní poměr na základě obchodní smlouvy (nákupem služby, dodavatelsky), je taktéž nezbytné přepočítat počet hodin zajištěných služeb na odpovídající hodnotu úvazku</w:t>
      </w:r>
      <w:r w:rsidRPr="00DC0603">
        <w:rPr>
          <w:rStyle w:val="Znakapoznpodarou"/>
          <w:rFonts w:ascii="Times New Roman" w:hAnsi="Times New Roman"/>
          <w:sz w:val="22"/>
          <w:szCs w:val="22"/>
        </w:rPr>
        <w:footnoteReference w:id="7"/>
      </w:r>
      <w:r w:rsidRPr="00DC0603">
        <w:rPr>
          <w:rFonts w:ascii="Times New Roman" w:hAnsi="Times New Roman" w:cs="Times New Roman"/>
          <w:sz w:val="22"/>
          <w:szCs w:val="22"/>
        </w:rPr>
        <w:t>.</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Při výpočtu se do úvazků pracovníků zahrnují úvazky pracovníků v přímé péči a úvazky ostatních pracovníků. V případě ostatních pracovníků platí, že lze maximálně zahrnout 0,3 úvazku ostatního pracovníka na 1 celý úvazek pracovníka v přímé péči.</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Mezi </w:t>
      </w:r>
      <w:r w:rsidRPr="00DC0603">
        <w:rPr>
          <w:rFonts w:ascii="Times New Roman" w:hAnsi="Times New Roman" w:cs="Times New Roman"/>
          <w:b/>
          <w:sz w:val="22"/>
          <w:szCs w:val="22"/>
        </w:rPr>
        <w:t>pracovníky v přímé péči</w:t>
      </w:r>
      <w:r w:rsidRPr="00DC0603">
        <w:rPr>
          <w:rFonts w:ascii="Times New Roman" w:hAnsi="Times New Roman" w:cs="Times New Roman"/>
          <w:sz w:val="22"/>
          <w:szCs w:val="22"/>
        </w:rPr>
        <w:t xml:space="preserve"> jsou zahrnuti odborní pracovníci uvedení v § 115 odst. 1 písm. a) až e) zákona o sociálních službách</w:t>
      </w:r>
      <w:r w:rsidRPr="00DC0603">
        <w:rPr>
          <w:rStyle w:val="Znakapoznpodarou"/>
          <w:rFonts w:ascii="Times New Roman" w:hAnsi="Times New Roman"/>
          <w:sz w:val="22"/>
          <w:szCs w:val="22"/>
        </w:rPr>
        <w:footnoteReference w:id="8"/>
      </w:r>
      <w:r w:rsidRPr="00DC0603">
        <w:rPr>
          <w:rFonts w:ascii="Times New Roman" w:hAnsi="Times New Roman" w:cs="Times New Roman"/>
          <w:sz w:val="22"/>
          <w:szCs w:val="22"/>
        </w:rPr>
        <w:t>.</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Mezi </w:t>
      </w:r>
      <w:r w:rsidRPr="00DC0603">
        <w:rPr>
          <w:rFonts w:ascii="Times New Roman" w:hAnsi="Times New Roman" w:cs="Times New Roman"/>
          <w:b/>
          <w:sz w:val="22"/>
          <w:szCs w:val="22"/>
        </w:rPr>
        <w:t>ostatní pracovníky</w:t>
      </w:r>
      <w:r w:rsidRPr="00DC0603">
        <w:rPr>
          <w:rFonts w:ascii="Times New Roman" w:hAnsi="Times New Roman" w:cs="Times New Roman"/>
          <w:sz w:val="22"/>
          <w:szCs w:val="22"/>
        </w:rPr>
        <w:t xml:space="preserve"> jsou zahrnuti – vedoucí pracovníci (vedoucí organizace, vedoucí služby, ostatní vedoucí pracovníci), administrativní pracovníci (sekretářské a asistenční pozice, účetní, ostatní administrativní pracovníci), obslužný personál (údržba, úklid, apod.).</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Činnost ostatních pracovníků musí souviset s poskytováním základních činností sociální služby.</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Personální zajištění služby, přiměřenost a adekvátnost úvazků pracovníků v přímé péči a ostatních pracovníků je předmětem věcného hodnocení žádosti </w:t>
      </w:r>
      <w:r w:rsidRPr="002B614A">
        <w:rPr>
          <w:rFonts w:ascii="Times New Roman" w:hAnsi="Times New Roman" w:cs="Times New Roman"/>
          <w:sz w:val="22"/>
          <w:szCs w:val="22"/>
        </w:rPr>
        <w:t>(viz kapitola 12).</w:t>
      </w:r>
    </w:p>
    <w:p w:rsidR="005B2CA8" w:rsidRPr="00DC0603" w:rsidRDefault="005B2CA8" w:rsidP="005B2CA8">
      <w:pPr>
        <w:pStyle w:val="Default"/>
        <w:spacing w:before="120" w:after="120"/>
        <w:jc w:val="both"/>
        <w:rPr>
          <w:rFonts w:ascii="Times New Roman" w:hAnsi="Times New Roman" w:cs="Times New Roman"/>
          <w:sz w:val="22"/>
          <w:szCs w:val="22"/>
        </w:rPr>
      </w:pP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Ambulantní a terénní služby sociální péče jsou poskytovány za částečnou úhradu od uživatelů služby, proto v případě výše uvedených druhů služeb je nutné ve výpočtu zohlednit</w:t>
      </w:r>
      <w:r w:rsidRPr="00DC0603">
        <w:rPr>
          <w:rFonts w:ascii="Times New Roman" w:hAnsi="Times New Roman" w:cs="Times New Roman"/>
          <w:b/>
          <w:sz w:val="22"/>
          <w:szCs w:val="22"/>
        </w:rPr>
        <w:t xml:space="preserve"> obvyklé (průměrné) úhrady od uživatelů služby</w:t>
      </w:r>
      <w:r w:rsidRPr="00DC0603">
        <w:rPr>
          <w:rFonts w:ascii="Times New Roman" w:hAnsi="Times New Roman" w:cs="Times New Roman"/>
          <w:sz w:val="22"/>
          <w:szCs w:val="22"/>
        </w:rPr>
        <w:t>.</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Obvyklé náklady zahrnují</w:t>
      </w:r>
      <w:r w:rsidRPr="00DC0603">
        <w:rPr>
          <w:rFonts w:ascii="Times New Roman" w:hAnsi="Times New Roman" w:cs="Times New Roman"/>
          <w:sz w:val="22"/>
          <w:szCs w:val="22"/>
        </w:rPr>
        <w:t xml:space="preserve"> pouze náklady na základní činnosti služby poskytované s působností pouze v rámci kraje a zahrnují jak osobní, tak provozní náklady služby. </w:t>
      </w:r>
    </w:p>
    <w:p w:rsidR="005B2CA8" w:rsidRPr="006825C4" w:rsidRDefault="005B2CA8" w:rsidP="005B2CA8">
      <w:pPr>
        <w:pStyle w:val="Default"/>
        <w:spacing w:before="120" w:after="120"/>
        <w:jc w:val="both"/>
        <w:rPr>
          <w:rFonts w:ascii="Times New Roman" w:hAnsi="Times New Roman" w:cs="Times New Roman"/>
          <w:color w:val="4F6228" w:themeColor="accent3" w:themeShade="80"/>
          <w:sz w:val="22"/>
          <w:szCs w:val="22"/>
        </w:rPr>
      </w:pPr>
      <w:r w:rsidRPr="00DC0603">
        <w:rPr>
          <w:rFonts w:ascii="Times New Roman" w:hAnsi="Times New Roman" w:cs="Times New Roman"/>
          <w:b/>
          <w:sz w:val="22"/>
          <w:szCs w:val="22"/>
        </w:rPr>
        <w:t>Obvyklá (průměrná) úhrada od uživatelů</w:t>
      </w:r>
      <w:r w:rsidRPr="00DC0603">
        <w:rPr>
          <w:rFonts w:ascii="Times New Roman" w:hAnsi="Times New Roman" w:cs="Times New Roman"/>
          <w:sz w:val="22"/>
          <w:szCs w:val="22"/>
        </w:rPr>
        <w:t xml:space="preserve"> služby se vypočte podle následujícího vzorce - </w:t>
      </w:r>
      <w:r w:rsidRPr="006825C4">
        <w:rPr>
          <w:rFonts w:ascii="Times New Roman" w:hAnsi="Times New Roman" w:cs="Times New Roman"/>
          <w:color w:val="4F6228" w:themeColor="accent3" w:themeShade="80"/>
          <w:sz w:val="22"/>
          <w:szCs w:val="22"/>
        </w:rPr>
        <w:t>celkové úvazky pracovníků v přímé péči</w:t>
      </w:r>
      <w:r w:rsidRPr="006825C4">
        <w:rPr>
          <w:rStyle w:val="Znakapoznpodarou"/>
          <w:rFonts w:ascii="Times New Roman" w:hAnsi="Times New Roman"/>
          <w:color w:val="4F6228" w:themeColor="accent3" w:themeShade="80"/>
          <w:sz w:val="22"/>
          <w:szCs w:val="22"/>
        </w:rPr>
        <w:footnoteReference w:id="9"/>
      </w:r>
      <w:r w:rsidRPr="006825C4">
        <w:rPr>
          <w:rFonts w:ascii="Times New Roman" w:hAnsi="Times New Roman" w:cs="Times New Roman"/>
          <w:color w:val="4F6228" w:themeColor="accent3" w:themeShade="80"/>
          <w:sz w:val="22"/>
          <w:szCs w:val="22"/>
        </w:rPr>
        <w:t xml:space="preserve"> * stanovená hodinová sazba za základní činnosti služby * počet hodin výkonu služby na 1 úvazek pracovníka v přímé péči.</w:t>
      </w:r>
    </w:p>
    <w:p w:rsidR="005B2CA8" w:rsidRPr="00DC0603" w:rsidRDefault="005B2CA8" w:rsidP="005B2CA8">
      <w:pPr>
        <w:pStyle w:val="Default"/>
        <w:spacing w:before="120" w:after="120"/>
        <w:jc w:val="both"/>
        <w:rPr>
          <w:rFonts w:ascii="Times New Roman" w:hAnsi="Times New Roman" w:cs="Times New Roman"/>
        </w:rPr>
      </w:pPr>
      <w:r w:rsidRPr="00DC0603">
        <w:rPr>
          <w:rFonts w:ascii="Times New Roman" w:hAnsi="Times New Roman" w:cs="Times New Roman"/>
          <w:sz w:val="22"/>
          <w:szCs w:val="22"/>
        </w:rPr>
        <w:t>Hodinová sazba za základní činnosti služby je stanovena s ohledem na maximální sazby úhrady od uživatelů služeb uvedené v prováděcí vyhlášce k zákonu o sociální</w:t>
      </w:r>
      <w:r w:rsidR="006825C4">
        <w:rPr>
          <w:rFonts w:ascii="Times New Roman" w:hAnsi="Times New Roman" w:cs="Times New Roman"/>
          <w:sz w:val="22"/>
          <w:szCs w:val="22"/>
        </w:rPr>
        <w:t>ch službách (č. 505/2006 Sb.) a </w:t>
      </w:r>
      <w:r w:rsidRPr="00DC0603">
        <w:rPr>
          <w:rFonts w:ascii="Times New Roman" w:hAnsi="Times New Roman" w:cs="Times New Roman"/>
          <w:sz w:val="22"/>
          <w:szCs w:val="22"/>
        </w:rPr>
        <w:t>s přihlédnutím k analýze struktury finančních zdrojů (výnosů) sociálních služeb v kraji.</w:t>
      </w:r>
    </w:p>
    <w:p w:rsidR="006825C4" w:rsidRDefault="005B2CA8" w:rsidP="005B2CA8">
      <w:pPr>
        <w:autoSpaceDE w:val="0"/>
        <w:autoSpaceDN w:val="0"/>
        <w:adjustRightInd w:val="0"/>
        <w:spacing w:before="120" w:after="120" w:line="240" w:lineRule="auto"/>
        <w:jc w:val="both"/>
        <w:rPr>
          <w:rFonts w:ascii="Times New Roman" w:hAnsi="Times New Roman"/>
        </w:rPr>
      </w:pPr>
      <w:r w:rsidRPr="00DC0603">
        <w:rPr>
          <w:rFonts w:ascii="Times New Roman" w:hAnsi="Times New Roman"/>
        </w:rPr>
        <w:t>Počet hodin výkonu služby na 1 úvazek pracovníka v přímé péči</w:t>
      </w:r>
      <w:r w:rsidR="006825C4">
        <w:rPr>
          <w:rFonts w:ascii="Times New Roman" w:hAnsi="Times New Roman"/>
        </w:rPr>
        <w:t>:</w:t>
      </w:r>
    </w:p>
    <w:p w:rsidR="005B2CA8" w:rsidRDefault="005B2CA8" w:rsidP="00D8758E">
      <w:pPr>
        <w:pStyle w:val="Odstavecseseznamem"/>
        <w:numPr>
          <w:ilvl w:val="0"/>
          <w:numId w:val="17"/>
        </w:numPr>
        <w:autoSpaceDE w:val="0"/>
        <w:autoSpaceDN w:val="0"/>
        <w:adjustRightInd w:val="0"/>
        <w:spacing w:before="120" w:after="120" w:line="240" w:lineRule="auto"/>
        <w:jc w:val="both"/>
        <w:rPr>
          <w:rFonts w:ascii="Times New Roman" w:hAnsi="Times New Roman"/>
        </w:rPr>
      </w:pPr>
      <w:r w:rsidRPr="006825C4">
        <w:rPr>
          <w:rFonts w:ascii="Times New Roman" w:hAnsi="Times New Roman"/>
        </w:rPr>
        <w:t>je stanoven paušální částkou pro jednotlivé druhy služeb</w:t>
      </w:r>
      <w:r w:rsidRPr="00DC0603">
        <w:rPr>
          <w:rStyle w:val="Znakapoznpodarou"/>
          <w:rFonts w:ascii="Times New Roman" w:hAnsi="Times New Roman"/>
        </w:rPr>
        <w:footnoteReference w:id="10"/>
      </w:r>
      <w:r w:rsidR="006825C4">
        <w:rPr>
          <w:rFonts w:ascii="Times New Roman" w:hAnsi="Times New Roman"/>
        </w:rPr>
        <w:t>.</w:t>
      </w:r>
    </w:p>
    <w:p w:rsidR="005B2CA8" w:rsidRPr="002B614A" w:rsidRDefault="005B2CA8" w:rsidP="005B2CA8">
      <w:pPr>
        <w:pStyle w:val="Default"/>
        <w:spacing w:before="120" w:after="120"/>
        <w:jc w:val="both"/>
        <w:rPr>
          <w:rFonts w:ascii="Times New Roman" w:hAnsi="Times New Roman" w:cs="Times New Roman"/>
          <w:sz w:val="22"/>
          <w:szCs w:val="22"/>
        </w:rPr>
      </w:pPr>
      <w:r w:rsidRPr="002B614A">
        <w:rPr>
          <w:rFonts w:ascii="Times New Roman" w:hAnsi="Times New Roman" w:cs="Times New Roman"/>
          <w:sz w:val="22"/>
          <w:szCs w:val="22"/>
        </w:rPr>
        <w:t xml:space="preserve">V rámci výše </w:t>
      </w:r>
      <w:r w:rsidR="002B614A" w:rsidRPr="002B614A">
        <w:rPr>
          <w:rFonts w:ascii="Times New Roman" w:hAnsi="Times New Roman" w:cs="Times New Roman"/>
          <w:sz w:val="22"/>
          <w:szCs w:val="22"/>
        </w:rPr>
        <w:t>finanční podpory</w:t>
      </w:r>
      <w:r w:rsidRPr="002B614A">
        <w:rPr>
          <w:rFonts w:ascii="Times New Roman" w:hAnsi="Times New Roman" w:cs="Times New Roman"/>
          <w:sz w:val="22"/>
          <w:szCs w:val="22"/>
        </w:rPr>
        <w:t xml:space="preserve"> se nezohledňuje nízký výběr úhrady od uživatelů služby v konkrétních případech. </w:t>
      </w:r>
    </w:p>
    <w:p w:rsidR="005B2CA8" w:rsidRPr="00DC0603" w:rsidRDefault="005B2CA8" w:rsidP="005B2CA8">
      <w:pPr>
        <w:pStyle w:val="Default"/>
        <w:spacing w:before="120" w:after="120"/>
        <w:jc w:val="both"/>
        <w:rPr>
          <w:rFonts w:ascii="Times New Roman" w:hAnsi="Times New Roman" w:cs="Times New Roman"/>
          <w:sz w:val="22"/>
          <w:szCs w:val="22"/>
        </w:rPr>
      </w:pP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Povinný podíl spolufinancování služby z jiných zdrojů</w:t>
      </w:r>
      <w:r w:rsidR="006825C4">
        <w:rPr>
          <w:rStyle w:val="Znakapoznpodarou"/>
          <w:rFonts w:ascii="Times New Roman" w:hAnsi="Times New Roman"/>
          <w:b/>
          <w:sz w:val="22"/>
          <w:szCs w:val="22"/>
        </w:rPr>
        <w:footnoteReference w:id="11"/>
      </w:r>
      <w:r w:rsidRPr="00DC0603">
        <w:rPr>
          <w:rFonts w:ascii="Times New Roman" w:hAnsi="Times New Roman" w:cs="Times New Roman"/>
          <w:b/>
          <w:sz w:val="22"/>
          <w:szCs w:val="22"/>
        </w:rPr>
        <w:t xml:space="preserve"> </w:t>
      </w:r>
      <w:r w:rsidRPr="00DC0603">
        <w:rPr>
          <w:rFonts w:ascii="Times New Roman" w:hAnsi="Times New Roman" w:cs="Times New Roman"/>
          <w:sz w:val="22"/>
          <w:szCs w:val="22"/>
        </w:rPr>
        <w:t>je</w:t>
      </w:r>
      <w:r w:rsidRPr="00DC0603">
        <w:rPr>
          <w:rFonts w:ascii="Times New Roman" w:hAnsi="Times New Roman" w:cs="Times New Roman"/>
          <w:b/>
          <w:sz w:val="22"/>
          <w:szCs w:val="22"/>
        </w:rPr>
        <w:t xml:space="preserve"> </w:t>
      </w:r>
      <w:r w:rsidRPr="00DC0603">
        <w:rPr>
          <w:rFonts w:ascii="Times New Roman" w:hAnsi="Times New Roman" w:cs="Times New Roman"/>
          <w:sz w:val="22"/>
          <w:szCs w:val="22"/>
        </w:rPr>
        <w:t xml:space="preserve">stanoven jednotným procentem, a to </w:t>
      </w:r>
      <w:r w:rsidRPr="00DC0603">
        <w:rPr>
          <w:rFonts w:ascii="Times New Roman" w:hAnsi="Times New Roman" w:cs="Times New Roman"/>
          <w:b/>
          <w:sz w:val="22"/>
          <w:szCs w:val="22"/>
        </w:rPr>
        <w:t xml:space="preserve">ve výši 30% </w:t>
      </w:r>
      <w:r w:rsidRPr="00DC0603">
        <w:rPr>
          <w:rFonts w:ascii="Times New Roman" w:hAnsi="Times New Roman" w:cs="Times New Roman"/>
          <w:sz w:val="22"/>
          <w:szCs w:val="22"/>
        </w:rPr>
        <w:t>celkových obvyklých (průměrných) nákladů na úvazek pracovníka</w:t>
      </w:r>
      <w:r w:rsidRPr="00DC0603">
        <w:rPr>
          <w:rFonts w:ascii="Times New Roman" w:hAnsi="Times New Roman" w:cs="Times New Roman"/>
          <w:b/>
          <w:sz w:val="22"/>
          <w:szCs w:val="22"/>
        </w:rPr>
        <w:t xml:space="preserve"> v případě pečovatelské služby a ve výši 20% v případě ostatních ambulantních a terénních druhů sociálních služeb</w:t>
      </w:r>
      <w:r w:rsidRPr="00DC0603">
        <w:rPr>
          <w:rFonts w:ascii="Times New Roman" w:hAnsi="Times New Roman" w:cs="Times New Roman"/>
          <w:sz w:val="22"/>
          <w:szCs w:val="22"/>
        </w:rPr>
        <w:t>. Do jiných zdrojů se započítávají veškeré ostatní zdroje nad rámec</w:t>
      </w:r>
      <w:r w:rsidR="002B614A">
        <w:rPr>
          <w:rFonts w:ascii="Times New Roman" w:hAnsi="Times New Roman" w:cs="Times New Roman"/>
          <w:sz w:val="22"/>
          <w:szCs w:val="22"/>
        </w:rPr>
        <w:t xml:space="preserve"> úhrad od uživatelů služby. Tj. </w:t>
      </w:r>
      <w:r w:rsidRPr="00DC0603">
        <w:rPr>
          <w:rFonts w:ascii="Times New Roman" w:hAnsi="Times New Roman" w:cs="Times New Roman"/>
          <w:sz w:val="22"/>
          <w:szCs w:val="22"/>
        </w:rPr>
        <w:t xml:space="preserve">zejména se jedná o prostředky z rozpočtů samospráv. </w:t>
      </w:r>
    </w:p>
    <w:p w:rsidR="005B2CA8" w:rsidRPr="00DC0603" w:rsidRDefault="005B2CA8" w:rsidP="005B2CA8">
      <w:pPr>
        <w:pStyle w:val="Default"/>
        <w:spacing w:before="120" w:after="120"/>
        <w:rPr>
          <w:rFonts w:ascii="Times New Roman" w:hAnsi="Times New Roman" w:cs="Times New Roman"/>
          <w:i/>
          <w:sz w:val="22"/>
          <w:szCs w:val="22"/>
        </w:rPr>
      </w:pPr>
    </w:p>
    <w:p w:rsidR="005B2CA8" w:rsidRPr="006825C4" w:rsidRDefault="005B2CA8" w:rsidP="005B2CA8">
      <w:pPr>
        <w:pStyle w:val="Default"/>
        <w:spacing w:before="120" w:after="120"/>
        <w:rPr>
          <w:rFonts w:ascii="Times New Roman" w:hAnsi="Times New Roman" w:cs="Times New Roman"/>
          <w:sz w:val="22"/>
          <w:szCs w:val="22"/>
        </w:rPr>
      </w:pPr>
      <w:r w:rsidRPr="006825C4">
        <w:rPr>
          <w:rFonts w:ascii="Times New Roman" w:hAnsi="Times New Roman" w:cs="Times New Roman"/>
          <w:b/>
          <w:sz w:val="22"/>
          <w:szCs w:val="22"/>
        </w:rPr>
        <w:t xml:space="preserve">Výpočet </w:t>
      </w:r>
      <w:r w:rsidR="002B614A">
        <w:rPr>
          <w:rFonts w:ascii="Times New Roman" w:hAnsi="Times New Roman" w:cs="Times New Roman"/>
          <w:b/>
          <w:sz w:val="22"/>
          <w:szCs w:val="22"/>
        </w:rPr>
        <w:t xml:space="preserve">finanční podpory </w:t>
      </w:r>
      <w:r w:rsidRPr="006825C4">
        <w:rPr>
          <w:rFonts w:ascii="Times New Roman" w:hAnsi="Times New Roman" w:cs="Times New Roman"/>
          <w:sz w:val="22"/>
          <w:szCs w:val="22"/>
        </w:rPr>
        <w:t xml:space="preserve">na uvedené druhy služeb sociální péče – ambulantní a terénní forma: </w:t>
      </w:r>
    </w:p>
    <w:p w:rsidR="005B2CA8" w:rsidRPr="00DC0603" w:rsidRDefault="005B2CA8"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sz w:val="22"/>
          <w:szCs w:val="22"/>
        </w:rPr>
      </w:pPr>
      <w:r w:rsidRPr="00DC0603">
        <w:rPr>
          <w:rFonts w:ascii="Times New Roman" w:hAnsi="Times New Roman" w:cs="Times New Roman"/>
          <w:b/>
          <w:i/>
          <w:sz w:val="22"/>
          <w:szCs w:val="22"/>
        </w:rPr>
        <w:t>V případě pečovatelské služby …..</w:t>
      </w:r>
      <w:r w:rsidR="002B614A">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sidRPr="00DC0603">
        <w:rPr>
          <w:rFonts w:ascii="Times New Roman" w:hAnsi="Times New Roman" w:cs="Times New Roman"/>
          <w:b/>
          <w:i/>
          <w:color w:val="FF0000"/>
          <w:sz w:val="22"/>
          <w:szCs w:val="22"/>
        </w:rPr>
        <w:t>(</w:t>
      </w:r>
      <w:r w:rsidR="002B614A">
        <w:rPr>
          <w:rFonts w:ascii="Times New Roman" w:hAnsi="Times New Roman" w:cs="Times New Roman"/>
          <w:b/>
          <w:i/>
          <w:color w:val="FF0000"/>
          <w:sz w:val="22"/>
          <w:szCs w:val="22"/>
        </w:rPr>
        <w:t>FP</w:t>
      </w:r>
      <w:r w:rsidRPr="00DC0603">
        <w:rPr>
          <w:rFonts w:ascii="Times New Roman" w:hAnsi="Times New Roman" w:cs="Times New Roman"/>
          <w:b/>
          <w:i/>
          <w:color w:val="FF0000"/>
          <w:sz w:val="22"/>
          <w:szCs w:val="22"/>
        </w:rPr>
        <w:t xml:space="preserve"> * U * M)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(U</w:t>
      </w:r>
      <w:r w:rsidRPr="00DC0603">
        <w:rPr>
          <w:rFonts w:ascii="Times New Roman" w:hAnsi="Times New Roman" w:cs="Times New Roman"/>
          <w:i/>
          <w:color w:val="00B050"/>
          <w:sz w:val="22"/>
          <w:szCs w:val="22"/>
          <w:vertAlign w:val="subscript"/>
        </w:rPr>
        <w:t>PPP</w:t>
      </w:r>
      <w:r w:rsidRPr="00DC0603">
        <w:rPr>
          <w:rFonts w:ascii="Times New Roman" w:hAnsi="Times New Roman" w:cs="Times New Roman"/>
          <w:b/>
          <w:i/>
          <w:color w:val="00B050"/>
          <w:sz w:val="22"/>
          <w:szCs w:val="22"/>
        </w:rPr>
        <w:t xml:space="preserve"> *S * H)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(0,3 * </w:t>
      </w:r>
      <w:r w:rsidR="002B614A">
        <w:rPr>
          <w:rFonts w:ascii="Times New Roman" w:hAnsi="Times New Roman" w:cs="Times New Roman"/>
          <w:b/>
          <w:i/>
          <w:color w:val="984806"/>
          <w:sz w:val="22"/>
          <w:szCs w:val="22"/>
        </w:rPr>
        <w:t>FP</w:t>
      </w:r>
      <w:r w:rsidRPr="00DC0603">
        <w:rPr>
          <w:rFonts w:ascii="Times New Roman" w:hAnsi="Times New Roman" w:cs="Times New Roman"/>
          <w:b/>
          <w:i/>
          <w:color w:val="984806"/>
          <w:sz w:val="22"/>
          <w:szCs w:val="22"/>
        </w:rPr>
        <w:t xml:space="preserve"> * U * M)</w:t>
      </w:r>
    </w:p>
    <w:p w:rsidR="005B2CA8" w:rsidRPr="00DC0603" w:rsidRDefault="005B2CA8"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color w:val="984806"/>
          <w:sz w:val="22"/>
          <w:szCs w:val="22"/>
        </w:rPr>
      </w:pPr>
      <w:r w:rsidRPr="00DC0603">
        <w:rPr>
          <w:rFonts w:ascii="Times New Roman" w:hAnsi="Times New Roman" w:cs="Times New Roman"/>
          <w:b/>
          <w:i/>
          <w:sz w:val="22"/>
          <w:szCs w:val="22"/>
        </w:rPr>
        <w:t xml:space="preserve">V případě ostatních služeb……….. </w:t>
      </w:r>
      <w:r w:rsidR="002B614A">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Pr="00DC0603">
        <w:rPr>
          <w:rFonts w:ascii="Times New Roman" w:hAnsi="Times New Roman" w:cs="Times New Roman"/>
          <w:b/>
          <w:i/>
          <w:sz w:val="22"/>
          <w:szCs w:val="22"/>
        </w:rPr>
        <w:t xml:space="preserve"> = </w:t>
      </w:r>
      <w:r w:rsidRPr="00DC0603">
        <w:rPr>
          <w:rFonts w:ascii="Times New Roman" w:hAnsi="Times New Roman" w:cs="Times New Roman"/>
          <w:b/>
          <w:i/>
          <w:color w:val="FF0000"/>
          <w:sz w:val="22"/>
          <w:szCs w:val="22"/>
        </w:rPr>
        <w:t>(</w:t>
      </w:r>
      <w:r w:rsidR="002B614A">
        <w:rPr>
          <w:rFonts w:ascii="Times New Roman" w:hAnsi="Times New Roman" w:cs="Times New Roman"/>
          <w:b/>
          <w:i/>
          <w:color w:val="FF0000"/>
          <w:sz w:val="22"/>
          <w:szCs w:val="22"/>
        </w:rPr>
        <w:t>FP</w:t>
      </w:r>
      <w:r w:rsidRPr="00DC0603">
        <w:rPr>
          <w:rFonts w:ascii="Times New Roman" w:hAnsi="Times New Roman" w:cs="Times New Roman"/>
          <w:b/>
          <w:i/>
          <w:color w:val="FF0000"/>
          <w:sz w:val="22"/>
          <w:szCs w:val="22"/>
        </w:rPr>
        <w:t xml:space="preserve"> * U * M) </w:t>
      </w:r>
      <w:r w:rsidRPr="00DC0603">
        <w:rPr>
          <w:rFonts w:ascii="Times New Roman" w:hAnsi="Times New Roman" w:cs="Times New Roman"/>
          <w:b/>
          <w:i/>
          <w:sz w:val="22"/>
          <w:szCs w:val="22"/>
        </w:rPr>
        <w:t xml:space="preserve">– </w:t>
      </w:r>
      <w:r w:rsidRPr="00DC0603">
        <w:rPr>
          <w:rFonts w:ascii="Times New Roman" w:hAnsi="Times New Roman" w:cs="Times New Roman"/>
          <w:b/>
          <w:i/>
          <w:color w:val="00B050"/>
          <w:sz w:val="22"/>
          <w:szCs w:val="22"/>
        </w:rPr>
        <w:t>(U</w:t>
      </w:r>
      <w:r w:rsidRPr="00DC0603">
        <w:rPr>
          <w:rFonts w:ascii="Times New Roman" w:hAnsi="Times New Roman" w:cs="Times New Roman"/>
          <w:i/>
          <w:color w:val="00B050"/>
          <w:sz w:val="22"/>
          <w:szCs w:val="22"/>
          <w:vertAlign w:val="subscript"/>
        </w:rPr>
        <w:t>PPP</w:t>
      </w:r>
      <w:r w:rsidRPr="00DC0603">
        <w:rPr>
          <w:rFonts w:ascii="Times New Roman" w:hAnsi="Times New Roman" w:cs="Times New Roman"/>
          <w:b/>
          <w:i/>
          <w:color w:val="00B050"/>
          <w:sz w:val="22"/>
          <w:szCs w:val="22"/>
        </w:rPr>
        <w:t xml:space="preserve"> *S * H) </w:t>
      </w:r>
      <w:r w:rsidRPr="00DC0603">
        <w:rPr>
          <w:rFonts w:ascii="Times New Roman" w:hAnsi="Times New Roman" w:cs="Times New Roman"/>
          <w:b/>
          <w:i/>
          <w:sz w:val="22"/>
          <w:szCs w:val="22"/>
        </w:rPr>
        <w:t xml:space="preserve">– </w:t>
      </w:r>
      <w:r w:rsidRPr="00DC0603">
        <w:rPr>
          <w:rFonts w:ascii="Times New Roman" w:hAnsi="Times New Roman" w:cs="Times New Roman"/>
          <w:b/>
          <w:i/>
          <w:color w:val="984806"/>
          <w:sz w:val="22"/>
          <w:szCs w:val="22"/>
        </w:rPr>
        <w:t xml:space="preserve">(0,2 * </w:t>
      </w:r>
      <w:r w:rsidR="002B614A">
        <w:rPr>
          <w:rFonts w:ascii="Times New Roman" w:hAnsi="Times New Roman" w:cs="Times New Roman"/>
          <w:b/>
          <w:i/>
          <w:color w:val="984806"/>
          <w:sz w:val="22"/>
          <w:szCs w:val="22"/>
        </w:rPr>
        <w:t>FP</w:t>
      </w:r>
      <w:r w:rsidRPr="00DC0603">
        <w:rPr>
          <w:rFonts w:ascii="Times New Roman" w:hAnsi="Times New Roman" w:cs="Times New Roman"/>
          <w:b/>
          <w:i/>
          <w:color w:val="984806"/>
          <w:sz w:val="22"/>
          <w:szCs w:val="22"/>
        </w:rPr>
        <w:t xml:space="preserve"> * U * M)</w:t>
      </w:r>
    </w:p>
    <w:p w:rsidR="005B2CA8" w:rsidRPr="00DC0603" w:rsidRDefault="005B2CA8"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sz w:val="22"/>
          <w:szCs w:val="22"/>
        </w:rPr>
      </w:pPr>
    </w:p>
    <w:p w:rsidR="00446ADA" w:rsidRDefault="002B614A"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color w:val="984806"/>
          <w:sz w:val="22"/>
          <w:szCs w:val="22"/>
        </w:rPr>
      </w:pPr>
      <w:r>
        <w:rPr>
          <w:rFonts w:ascii="Times New Roman" w:hAnsi="Times New Roman" w:cs="Times New Roman"/>
          <w:b/>
          <w:i/>
          <w:sz w:val="22"/>
          <w:szCs w:val="22"/>
        </w:rPr>
        <w:t>FP</w:t>
      </w:r>
      <w:r w:rsidR="005B2CA8" w:rsidRPr="00DC0603">
        <w:rPr>
          <w:rFonts w:ascii="Times New Roman" w:hAnsi="Times New Roman" w:cs="Times New Roman"/>
          <w:b/>
          <w:i/>
          <w:sz w:val="22"/>
          <w:szCs w:val="22"/>
          <w:vertAlign w:val="subscript"/>
        </w:rPr>
        <w:t>S</w:t>
      </w:r>
      <w:r w:rsidR="005B2CA8" w:rsidRPr="00DC0603">
        <w:rPr>
          <w:rFonts w:ascii="Times New Roman" w:hAnsi="Times New Roman" w:cs="Times New Roman"/>
          <w:b/>
          <w:i/>
          <w:sz w:val="22"/>
          <w:szCs w:val="22"/>
        </w:rPr>
        <w:t xml:space="preserve"> = </w:t>
      </w:r>
      <w:r w:rsidR="00446ADA">
        <w:rPr>
          <w:rFonts w:ascii="Times New Roman" w:hAnsi="Times New Roman" w:cs="Times New Roman"/>
          <w:b/>
          <w:i/>
          <w:color w:val="FF0000"/>
          <w:sz w:val="22"/>
          <w:szCs w:val="22"/>
        </w:rPr>
        <w:t>finanční podpora</w:t>
      </w:r>
      <w:r w:rsidR="005B2CA8" w:rsidRPr="00DC0603">
        <w:rPr>
          <w:rFonts w:ascii="Times New Roman" w:hAnsi="Times New Roman" w:cs="Times New Roman"/>
          <w:b/>
          <w:i/>
          <w:color w:val="FF0000"/>
          <w:sz w:val="22"/>
          <w:szCs w:val="22"/>
        </w:rPr>
        <w:t xml:space="preserve"> na 1 úvazek pracovníka</w:t>
      </w:r>
      <w:r w:rsidR="005B2CA8" w:rsidRPr="00DC0603">
        <w:rPr>
          <w:rFonts w:ascii="Times New Roman" w:hAnsi="Times New Roman" w:cs="Times New Roman"/>
          <w:i/>
          <w:sz w:val="22"/>
          <w:szCs w:val="22"/>
        </w:rPr>
        <w:t xml:space="preserve">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00B050"/>
          <w:sz w:val="22"/>
          <w:szCs w:val="22"/>
        </w:rPr>
        <w:t xml:space="preserve">úhrada od uživatelů služby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984806"/>
          <w:sz w:val="22"/>
          <w:szCs w:val="22"/>
        </w:rPr>
        <w:t xml:space="preserve">povinný podíl </w:t>
      </w:r>
    </w:p>
    <w:p w:rsidR="005B2CA8" w:rsidRPr="00DC0603" w:rsidRDefault="00446ADA"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color w:val="984806"/>
          <w:sz w:val="22"/>
          <w:szCs w:val="22"/>
        </w:rPr>
      </w:pPr>
      <w:r>
        <w:rPr>
          <w:rFonts w:ascii="Times New Roman" w:hAnsi="Times New Roman" w:cs="Times New Roman"/>
          <w:b/>
          <w:i/>
          <w:color w:val="984806"/>
          <w:sz w:val="22"/>
          <w:szCs w:val="22"/>
        </w:rPr>
        <w:t xml:space="preserve">          </w:t>
      </w:r>
      <w:r w:rsidR="005B2CA8" w:rsidRPr="00DC0603">
        <w:rPr>
          <w:rFonts w:ascii="Times New Roman" w:hAnsi="Times New Roman" w:cs="Times New Roman"/>
          <w:b/>
          <w:i/>
          <w:color w:val="984806"/>
          <w:sz w:val="22"/>
          <w:szCs w:val="22"/>
        </w:rPr>
        <w:t>spolufinancování služby ve výši 20% nebo 30%</w:t>
      </w:r>
    </w:p>
    <w:p w:rsidR="005B2CA8" w:rsidRPr="00DC0603" w:rsidRDefault="005B2CA8"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i/>
          <w:sz w:val="22"/>
          <w:szCs w:val="22"/>
        </w:rPr>
      </w:pPr>
    </w:p>
    <w:p w:rsidR="005B2CA8" w:rsidRPr="00DC0603" w:rsidRDefault="00446ADA" w:rsidP="005B2CA8">
      <w:pPr>
        <w:pStyle w:val="Default"/>
        <w:spacing w:before="120" w:after="120"/>
        <w:jc w:val="both"/>
        <w:rPr>
          <w:rFonts w:ascii="Times New Roman" w:hAnsi="Times New Roman" w:cs="Times New Roman"/>
          <w:i/>
          <w:sz w:val="22"/>
          <w:szCs w:val="22"/>
        </w:rPr>
      </w:pPr>
      <w:r>
        <w:rPr>
          <w:rFonts w:ascii="Times New Roman" w:hAnsi="Times New Roman" w:cs="Times New Roman"/>
          <w:b/>
          <w:i/>
          <w:sz w:val="22"/>
          <w:szCs w:val="22"/>
        </w:rPr>
        <w:t>FP</w:t>
      </w:r>
      <w:r w:rsidR="005B2CA8" w:rsidRPr="00DC0603">
        <w:rPr>
          <w:rFonts w:ascii="Times New Roman" w:hAnsi="Times New Roman" w:cs="Times New Roman"/>
          <w:b/>
          <w:i/>
          <w:sz w:val="22"/>
          <w:szCs w:val="22"/>
          <w:vertAlign w:val="subscript"/>
        </w:rPr>
        <w:t>S</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i/>
          <w:sz w:val="22"/>
          <w:szCs w:val="22"/>
        </w:rPr>
        <w:t xml:space="preserve">– </w:t>
      </w:r>
      <w:r>
        <w:rPr>
          <w:rFonts w:ascii="Times New Roman" w:hAnsi="Times New Roman" w:cs="Times New Roman"/>
          <w:i/>
          <w:sz w:val="22"/>
          <w:szCs w:val="22"/>
        </w:rPr>
        <w:t>finanční podpora</w:t>
      </w:r>
      <w:r w:rsidR="005B2CA8" w:rsidRPr="00DC0603">
        <w:rPr>
          <w:rFonts w:ascii="Times New Roman" w:hAnsi="Times New Roman" w:cs="Times New Roman"/>
          <w:i/>
          <w:sz w:val="22"/>
          <w:szCs w:val="22"/>
        </w:rPr>
        <w:t xml:space="preserve"> na příslušný druh sociální služby</w:t>
      </w:r>
    </w:p>
    <w:p w:rsidR="005B2CA8" w:rsidRPr="00DC0603" w:rsidRDefault="005B2CA8" w:rsidP="005B2CA8">
      <w:pPr>
        <w:pStyle w:val="Default"/>
        <w:spacing w:before="120" w:after="120"/>
        <w:jc w:val="both"/>
        <w:rPr>
          <w:rFonts w:ascii="Times New Roman" w:hAnsi="Times New Roman" w:cs="Times New Roman"/>
          <w:i/>
          <w:sz w:val="22"/>
          <w:szCs w:val="22"/>
        </w:rPr>
      </w:pPr>
      <w:r w:rsidRPr="00DC0603">
        <w:rPr>
          <w:rFonts w:ascii="Times New Roman" w:hAnsi="Times New Roman" w:cs="Times New Roman"/>
          <w:b/>
          <w:i/>
          <w:sz w:val="22"/>
          <w:szCs w:val="22"/>
        </w:rPr>
        <w:t>U</w:t>
      </w:r>
      <w:r w:rsidRPr="00DC0603">
        <w:rPr>
          <w:rFonts w:ascii="Times New Roman" w:hAnsi="Times New Roman" w:cs="Times New Roman"/>
          <w:i/>
          <w:sz w:val="22"/>
          <w:szCs w:val="22"/>
        </w:rPr>
        <w:t xml:space="preserve"> – celkové plánované úvazky pracovníků uvedené v žádosti o finanční podporu na příslušný rok (zaměstnanci pracující na pracovní smlouvy, dohody o pracovní činnosti, dohody o provedení práce a na obchodní smlouvy), zde platí, že do celkových úvazků pracovníků jsou započteny plánované úvazky pracovníků v přímé péči a maximálně 0,3</w:t>
      </w:r>
      <w:r w:rsidRPr="00DC0603">
        <w:rPr>
          <w:rStyle w:val="Znakapoznpodarou"/>
          <w:rFonts w:ascii="Times New Roman" w:hAnsi="Times New Roman"/>
          <w:i/>
          <w:sz w:val="22"/>
          <w:szCs w:val="22"/>
        </w:rPr>
        <w:footnoteReference w:id="12"/>
      </w:r>
      <w:r w:rsidRPr="00DC0603">
        <w:rPr>
          <w:rFonts w:ascii="Times New Roman" w:hAnsi="Times New Roman" w:cs="Times New Roman"/>
          <w:i/>
          <w:sz w:val="22"/>
          <w:szCs w:val="22"/>
        </w:rPr>
        <w:t xml:space="preserve"> úvazku ostatních pracovníků na 1 úvazek pracovníka v přímé péči </w:t>
      </w:r>
    </w:p>
    <w:p w:rsidR="005B2CA8" w:rsidRPr="00DC0603" w:rsidRDefault="005B2CA8" w:rsidP="005B2CA8">
      <w:pPr>
        <w:pStyle w:val="Default"/>
        <w:spacing w:before="120" w:after="120"/>
        <w:jc w:val="both"/>
        <w:rPr>
          <w:rFonts w:ascii="Times New Roman" w:hAnsi="Times New Roman" w:cs="Times New Roman"/>
          <w:i/>
          <w:sz w:val="22"/>
          <w:szCs w:val="22"/>
        </w:rPr>
      </w:pPr>
      <w:r w:rsidRPr="00DC0603">
        <w:rPr>
          <w:rFonts w:ascii="Times New Roman" w:hAnsi="Times New Roman" w:cs="Times New Roman"/>
          <w:b/>
          <w:i/>
        </w:rPr>
        <w:t>U</w:t>
      </w:r>
      <w:r w:rsidRPr="00DC0603">
        <w:rPr>
          <w:rFonts w:ascii="Times New Roman" w:hAnsi="Times New Roman" w:cs="Times New Roman"/>
          <w:b/>
          <w:i/>
          <w:vertAlign w:val="subscript"/>
        </w:rPr>
        <w:t xml:space="preserve">PPP </w:t>
      </w:r>
      <w:r w:rsidRPr="00DC0603">
        <w:rPr>
          <w:rFonts w:ascii="Times New Roman" w:hAnsi="Times New Roman" w:cs="Times New Roman"/>
          <w:i/>
          <w:sz w:val="22"/>
          <w:szCs w:val="22"/>
          <w:vertAlign w:val="subscript"/>
        </w:rPr>
        <w:t xml:space="preserve">– </w:t>
      </w:r>
      <w:r w:rsidRPr="00DC0603">
        <w:rPr>
          <w:rFonts w:ascii="Times New Roman" w:hAnsi="Times New Roman" w:cs="Times New Roman"/>
          <w:i/>
          <w:sz w:val="22"/>
          <w:szCs w:val="22"/>
        </w:rPr>
        <w:t>plánované úvazky pracovníků v přímé péči ze žádosti o finanční podporu na příslušný rok</w:t>
      </w:r>
    </w:p>
    <w:p w:rsidR="005B2CA8" w:rsidRPr="00DC0603" w:rsidRDefault="00446ADA" w:rsidP="005B2CA8">
      <w:pPr>
        <w:pStyle w:val="Default"/>
        <w:spacing w:before="120" w:after="120"/>
        <w:jc w:val="both"/>
        <w:rPr>
          <w:rFonts w:ascii="Times New Roman" w:hAnsi="Times New Roman" w:cs="Times New Roman"/>
          <w:i/>
          <w:sz w:val="22"/>
          <w:szCs w:val="22"/>
        </w:rPr>
      </w:pPr>
      <w:r>
        <w:rPr>
          <w:rFonts w:ascii="Times New Roman" w:hAnsi="Times New Roman" w:cs="Times New Roman"/>
          <w:b/>
          <w:i/>
          <w:sz w:val="22"/>
          <w:szCs w:val="22"/>
        </w:rPr>
        <w:t>FP</w:t>
      </w:r>
      <w:r w:rsidR="005B2CA8" w:rsidRPr="00DC0603">
        <w:rPr>
          <w:rFonts w:ascii="Times New Roman" w:hAnsi="Times New Roman" w:cs="Times New Roman"/>
          <w:i/>
          <w:sz w:val="22"/>
          <w:szCs w:val="22"/>
        </w:rPr>
        <w:t xml:space="preserve"> –</w:t>
      </w:r>
      <w:r w:rsidR="005A4E77">
        <w:rPr>
          <w:rFonts w:ascii="Times New Roman" w:hAnsi="Times New Roman" w:cs="Times New Roman"/>
          <w:i/>
          <w:sz w:val="22"/>
          <w:szCs w:val="22"/>
        </w:rPr>
        <w:t xml:space="preserve"> </w:t>
      </w:r>
      <w:r w:rsidR="005B2CA8" w:rsidRPr="00DC0603">
        <w:rPr>
          <w:rFonts w:ascii="Times New Roman" w:hAnsi="Times New Roman" w:cs="Times New Roman"/>
          <w:i/>
          <w:sz w:val="22"/>
          <w:szCs w:val="22"/>
        </w:rPr>
        <w:t xml:space="preserve">hodnota </w:t>
      </w:r>
      <w:r>
        <w:rPr>
          <w:rFonts w:ascii="Times New Roman" w:hAnsi="Times New Roman" w:cs="Times New Roman"/>
          <w:i/>
          <w:sz w:val="22"/>
          <w:szCs w:val="22"/>
        </w:rPr>
        <w:t>finanční podpory</w:t>
      </w:r>
      <w:r w:rsidR="005B2CA8" w:rsidRPr="00DC0603">
        <w:rPr>
          <w:rFonts w:ascii="Times New Roman" w:hAnsi="Times New Roman" w:cs="Times New Roman"/>
          <w:i/>
          <w:sz w:val="22"/>
          <w:szCs w:val="22"/>
        </w:rPr>
        <w:t xml:space="preserve"> na 1 úvazek pracovníka měsíčně pro jednotlivé druhy služeb, která odpovídá celkovým obvyklým (průměrným) měsíčním nákladům na jednotlivé druhy služeb (hodnota bude pro příslušný rok upravována - upřesňována s ohledem na výstupy analýz nákladovosti jednotlivých druhů služeb) </w:t>
      </w:r>
    </w:p>
    <w:p w:rsidR="005B2CA8" w:rsidRPr="00DC0603" w:rsidRDefault="005B2CA8" w:rsidP="005B2CA8">
      <w:pPr>
        <w:pStyle w:val="Default"/>
        <w:spacing w:before="120" w:after="120"/>
        <w:jc w:val="both"/>
        <w:rPr>
          <w:rFonts w:ascii="Times New Roman" w:hAnsi="Times New Roman" w:cs="Times New Roman"/>
          <w:i/>
          <w:sz w:val="22"/>
          <w:szCs w:val="22"/>
        </w:rPr>
      </w:pPr>
      <w:r w:rsidRPr="00DC0603">
        <w:rPr>
          <w:rFonts w:ascii="Times New Roman" w:hAnsi="Times New Roman" w:cs="Times New Roman"/>
          <w:b/>
          <w:i/>
          <w:sz w:val="22"/>
          <w:szCs w:val="22"/>
        </w:rPr>
        <w:t xml:space="preserve">M </w:t>
      </w:r>
      <w:r w:rsidRPr="00DC0603">
        <w:rPr>
          <w:rFonts w:ascii="Times New Roman" w:hAnsi="Times New Roman" w:cs="Times New Roman"/>
          <w:i/>
          <w:sz w:val="22"/>
          <w:szCs w:val="22"/>
        </w:rPr>
        <w:t>– počet měsíců poskytování sociální služby v roce, je-li služba v příslušném kalendářním roce poskytována od ledna do prosince, pak hodnota je 12</w:t>
      </w:r>
    </w:p>
    <w:p w:rsidR="005B2CA8" w:rsidRPr="00DC0603" w:rsidRDefault="005B2CA8" w:rsidP="005B2CA8">
      <w:pPr>
        <w:pStyle w:val="Default"/>
        <w:spacing w:before="120" w:after="120"/>
        <w:jc w:val="both"/>
        <w:rPr>
          <w:rFonts w:ascii="Times New Roman" w:hAnsi="Times New Roman" w:cs="Times New Roman"/>
          <w:i/>
          <w:sz w:val="22"/>
          <w:szCs w:val="22"/>
        </w:rPr>
      </w:pPr>
      <w:r w:rsidRPr="00DC0603">
        <w:rPr>
          <w:rFonts w:ascii="Times New Roman" w:hAnsi="Times New Roman" w:cs="Times New Roman"/>
          <w:b/>
          <w:i/>
          <w:sz w:val="22"/>
          <w:szCs w:val="22"/>
        </w:rPr>
        <w:t>S</w:t>
      </w:r>
      <w:r w:rsidRPr="00DC0603">
        <w:rPr>
          <w:rFonts w:ascii="Times New Roman" w:hAnsi="Times New Roman" w:cs="Times New Roman"/>
          <w:i/>
          <w:sz w:val="22"/>
          <w:szCs w:val="22"/>
        </w:rPr>
        <w:t xml:space="preserve"> –</w:t>
      </w:r>
      <w:r w:rsidR="005A4E77">
        <w:rPr>
          <w:rFonts w:ascii="Times New Roman" w:hAnsi="Times New Roman" w:cs="Times New Roman"/>
          <w:i/>
          <w:sz w:val="22"/>
          <w:szCs w:val="22"/>
        </w:rPr>
        <w:t xml:space="preserve"> </w:t>
      </w:r>
      <w:r w:rsidRPr="00DC0603">
        <w:rPr>
          <w:rFonts w:ascii="Times New Roman" w:hAnsi="Times New Roman" w:cs="Times New Roman"/>
          <w:i/>
          <w:sz w:val="22"/>
          <w:szCs w:val="22"/>
        </w:rPr>
        <w:t xml:space="preserve">hodinová sazba v Kč </w:t>
      </w:r>
      <w:r w:rsidR="005A4E77">
        <w:rPr>
          <w:rFonts w:ascii="Times New Roman" w:hAnsi="Times New Roman" w:cs="Times New Roman"/>
          <w:i/>
          <w:sz w:val="22"/>
          <w:szCs w:val="22"/>
        </w:rPr>
        <w:t>na zajištění základních činností</w:t>
      </w:r>
      <w:r w:rsidRPr="00DC0603">
        <w:rPr>
          <w:rFonts w:ascii="Times New Roman" w:hAnsi="Times New Roman" w:cs="Times New Roman"/>
          <w:i/>
          <w:sz w:val="22"/>
          <w:szCs w:val="22"/>
        </w:rPr>
        <w:t xml:space="preserve"> služby v souladu s prováděcí vyhláškou k zákonu o sociálních službách pro jednotlivé druhy služeb a výstupy analýzy finančních zdrojů (výnosů) sociálníc</w:t>
      </w:r>
      <w:r w:rsidR="00700977">
        <w:rPr>
          <w:rFonts w:ascii="Times New Roman" w:hAnsi="Times New Roman" w:cs="Times New Roman"/>
          <w:i/>
          <w:sz w:val="22"/>
          <w:szCs w:val="22"/>
        </w:rPr>
        <w:t>h služeb poskytovaných v kraji,</w:t>
      </w:r>
      <w:r w:rsidRPr="00DC0603">
        <w:rPr>
          <w:rFonts w:ascii="Times New Roman" w:hAnsi="Times New Roman" w:cs="Times New Roman"/>
          <w:i/>
          <w:sz w:val="22"/>
          <w:szCs w:val="22"/>
        </w:rPr>
        <w:t xml:space="preserve"> (v případě služeb odlehčovací služby, denní stacionáře, centra denních služeb, pečovatelská služba – není předmětem dotace poskytnutí stravy)</w:t>
      </w:r>
    </w:p>
    <w:p w:rsidR="005B2CA8" w:rsidRPr="00DC0603" w:rsidRDefault="005B2CA8" w:rsidP="005B2CA8">
      <w:pPr>
        <w:pStyle w:val="Default"/>
        <w:spacing w:before="120" w:after="120"/>
        <w:jc w:val="both"/>
        <w:rPr>
          <w:rFonts w:ascii="Times New Roman" w:hAnsi="Times New Roman" w:cs="Times New Roman"/>
          <w:i/>
          <w:sz w:val="22"/>
          <w:szCs w:val="22"/>
        </w:rPr>
      </w:pPr>
      <w:r w:rsidRPr="00DC0603">
        <w:rPr>
          <w:rFonts w:ascii="Times New Roman" w:hAnsi="Times New Roman" w:cs="Times New Roman"/>
          <w:b/>
          <w:i/>
          <w:sz w:val="22"/>
          <w:szCs w:val="22"/>
        </w:rPr>
        <w:t>H</w:t>
      </w:r>
      <w:r w:rsidRPr="00DC0603">
        <w:rPr>
          <w:rFonts w:ascii="Times New Roman" w:hAnsi="Times New Roman" w:cs="Times New Roman"/>
          <w:i/>
          <w:sz w:val="22"/>
          <w:szCs w:val="22"/>
        </w:rPr>
        <w:t xml:space="preserve"> – celkový počet hodin výkonu služby na 1 úvazek pracovníka v přímé péči za dané období (zpravidla rok, na který je </w:t>
      </w:r>
      <w:r w:rsidR="00700977">
        <w:rPr>
          <w:rFonts w:ascii="Times New Roman" w:hAnsi="Times New Roman" w:cs="Times New Roman"/>
          <w:i/>
          <w:sz w:val="22"/>
          <w:szCs w:val="22"/>
        </w:rPr>
        <w:t>podpora</w:t>
      </w:r>
      <w:r w:rsidRPr="00DC0603">
        <w:rPr>
          <w:rFonts w:ascii="Times New Roman" w:hAnsi="Times New Roman" w:cs="Times New Roman"/>
          <w:i/>
          <w:sz w:val="22"/>
          <w:szCs w:val="22"/>
        </w:rPr>
        <w:t xml:space="preserve"> poskytována, stanoveno vzhledem k provozní době služby a fondu pracovní doby)</w:t>
      </w:r>
    </w:p>
    <w:p w:rsidR="005B2CA8" w:rsidRPr="00DC0603" w:rsidRDefault="005B2CA8" w:rsidP="005B2CA8">
      <w:pPr>
        <w:pStyle w:val="Default"/>
        <w:spacing w:before="120" w:after="120"/>
        <w:ind w:left="708"/>
        <w:jc w:val="both"/>
        <w:rPr>
          <w:rFonts w:ascii="Times New Roman" w:hAnsi="Times New Roman" w:cs="Times New Roman"/>
          <w:i/>
          <w:sz w:val="22"/>
          <w:szCs w:val="22"/>
        </w:rPr>
      </w:pPr>
      <w:r w:rsidRPr="00DC0603">
        <w:rPr>
          <w:rFonts w:ascii="Times New Roman" w:hAnsi="Times New Roman" w:cs="Times New Roman"/>
          <w:i/>
          <w:sz w:val="22"/>
          <w:szCs w:val="22"/>
        </w:rPr>
        <w:t>Příklad stanovení pro rok 2015:</w:t>
      </w:r>
    </w:p>
    <w:p w:rsidR="005B2CA8" w:rsidRPr="00DC0603" w:rsidRDefault="005B2CA8" w:rsidP="005B2CA8">
      <w:pPr>
        <w:pStyle w:val="Default"/>
        <w:spacing w:before="120" w:after="120"/>
        <w:ind w:left="708"/>
        <w:jc w:val="both"/>
        <w:rPr>
          <w:rFonts w:ascii="Times New Roman" w:hAnsi="Times New Roman" w:cs="Times New Roman"/>
          <w:i/>
          <w:sz w:val="22"/>
          <w:szCs w:val="22"/>
        </w:rPr>
      </w:pPr>
      <w:r w:rsidRPr="00DC0603">
        <w:rPr>
          <w:rFonts w:ascii="Times New Roman" w:hAnsi="Times New Roman" w:cs="Times New Roman"/>
          <w:i/>
          <w:sz w:val="22"/>
          <w:szCs w:val="22"/>
        </w:rPr>
        <w:t>Rok 2015 má 2016 pracovních hodin (fond pracovní doby – 8 hodinová pracovní doba, 5 dní v týdnu).</w:t>
      </w:r>
    </w:p>
    <w:p w:rsidR="005B2CA8" w:rsidRPr="00DC0603" w:rsidRDefault="005B2CA8" w:rsidP="005B2CA8">
      <w:pPr>
        <w:pStyle w:val="Default"/>
        <w:spacing w:before="120" w:after="120"/>
        <w:ind w:left="708"/>
        <w:jc w:val="both"/>
        <w:rPr>
          <w:rFonts w:ascii="Times New Roman" w:hAnsi="Times New Roman" w:cs="Times New Roman"/>
          <w:i/>
          <w:sz w:val="22"/>
          <w:szCs w:val="22"/>
        </w:rPr>
      </w:pPr>
      <w:r w:rsidRPr="00DC0603">
        <w:rPr>
          <w:rFonts w:ascii="Times New Roman" w:hAnsi="Times New Roman" w:cs="Times New Roman"/>
          <w:i/>
          <w:sz w:val="22"/>
          <w:szCs w:val="22"/>
        </w:rPr>
        <w:t>Předpokládaný podíl výkonu přímé práce pracovníka na celkovém fondu pracovní doby dopo</w:t>
      </w:r>
      <w:r w:rsidR="00700977">
        <w:rPr>
          <w:rFonts w:ascii="Times New Roman" w:hAnsi="Times New Roman" w:cs="Times New Roman"/>
          <w:i/>
          <w:sz w:val="22"/>
          <w:szCs w:val="22"/>
        </w:rPr>
        <w:t>ručujeme stanovit pro první rok</w:t>
      </w:r>
      <w:r w:rsidRPr="00DC0603">
        <w:rPr>
          <w:rFonts w:ascii="Times New Roman" w:hAnsi="Times New Roman" w:cs="Times New Roman"/>
          <w:i/>
          <w:sz w:val="22"/>
          <w:szCs w:val="22"/>
        </w:rPr>
        <w:t xml:space="preserve"> podpory služeb ve výši 60%</w:t>
      </w:r>
      <w:r w:rsidRPr="00DC0603">
        <w:rPr>
          <w:rStyle w:val="Znakapoznpodarou"/>
          <w:rFonts w:ascii="Times New Roman" w:hAnsi="Times New Roman"/>
          <w:i/>
          <w:sz w:val="22"/>
          <w:szCs w:val="22"/>
        </w:rPr>
        <w:footnoteReference w:id="13"/>
      </w:r>
      <w:r w:rsidRPr="00DC0603">
        <w:rPr>
          <w:rFonts w:ascii="Times New Roman" w:hAnsi="Times New Roman" w:cs="Times New Roman"/>
          <w:i/>
          <w:sz w:val="22"/>
          <w:szCs w:val="22"/>
        </w:rPr>
        <w:t xml:space="preserve"> (následně tento podíl zvyšovat).</w:t>
      </w:r>
    </w:p>
    <w:p w:rsidR="005B2CA8" w:rsidRPr="00DC0603" w:rsidRDefault="005B2CA8" w:rsidP="005B2CA8">
      <w:pPr>
        <w:pStyle w:val="Default"/>
        <w:spacing w:before="120" w:after="120"/>
        <w:ind w:left="708"/>
        <w:jc w:val="both"/>
        <w:rPr>
          <w:rFonts w:ascii="Times New Roman" w:hAnsi="Times New Roman" w:cs="Times New Roman"/>
          <w:i/>
          <w:sz w:val="22"/>
          <w:szCs w:val="22"/>
        </w:rPr>
      </w:pPr>
      <w:r w:rsidRPr="00DC0603">
        <w:rPr>
          <w:rFonts w:ascii="Times New Roman" w:hAnsi="Times New Roman" w:cs="Times New Roman"/>
          <w:i/>
          <w:sz w:val="22"/>
          <w:szCs w:val="22"/>
        </w:rPr>
        <w:t xml:space="preserve">Celkový stanovený počet hodin výkonu služby na 1 úvazek pracovníka v přímé péči za dané období = 0,6 * 2008 = 1 205 (zaokrouhlíme na 1 200 hodin ročně, tj. 100 hodin měsíčně). </w:t>
      </w:r>
    </w:p>
    <w:p w:rsidR="005B2CA8" w:rsidRPr="00DC0603" w:rsidRDefault="005B2CA8" w:rsidP="005B2CA8">
      <w:pPr>
        <w:pStyle w:val="Default"/>
        <w:spacing w:before="120" w:after="120"/>
        <w:ind w:left="708"/>
        <w:jc w:val="both"/>
        <w:rPr>
          <w:rFonts w:ascii="Times New Roman" w:hAnsi="Times New Roman" w:cs="Times New Roman"/>
          <w:i/>
          <w:sz w:val="22"/>
          <w:szCs w:val="22"/>
        </w:rPr>
      </w:pPr>
    </w:p>
    <w:p w:rsidR="00132DFA" w:rsidRDefault="00132DFA">
      <w:pPr>
        <w:rPr>
          <w:rFonts w:ascii="Times New Roman" w:hAnsi="Times New Roman"/>
          <w:b/>
          <w:color w:val="000000"/>
        </w:rPr>
      </w:pPr>
      <w:r>
        <w:rPr>
          <w:rFonts w:ascii="Times New Roman" w:hAnsi="Times New Roman"/>
          <w:b/>
        </w:rPr>
        <w:br w:type="page"/>
      </w:r>
    </w:p>
    <w:p w:rsidR="005B2CA8" w:rsidRPr="00DC0603" w:rsidRDefault="00623B86" w:rsidP="005B2CA8">
      <w:pPr>
        <w:pStyle w:val="Default"/>
        <w:spacing w:before="120" w:after="120"/>
        <w:jc w:val="both"/>
        <w:rPr>
          <w:rFonts w:ascii="Times New Roman" w:hAnsi="Times New Roman" w:cs="Times New Roman"/>
          <w:b/>
          <w:sz w:val="22"/>
          <w:szCs w:val="22"/>
        </w:rPr>
      </w:pPr>
      <w:r>
        <w:rPr>
          <w:rFonts w:ascii="Times New Roman" w:hAnsi="Times New Roman" w:cs="Times New Roman"/>
          <w:b/>
          <w:sz w:val="22"/>
          <w:szCs w:val="22"/>
        </w:rPr>
        <w:t>Doporučené</w:t>
      </w:r>
      <w:r w:rsidR="005B2CA8" w:rsidRPr="00DC0603">
        <w:rPr>
          <w:rFonts w:ascii="Times New Roman" w:hAnsi="Times New Roman" w:cs="Times New Roman"/>
          <w:b/>
          <w:sz w:val="22"/>
          <w:szCs w:val="22"/>
        </w:rPr>
        <w:t xml:space="preserve"> hodnoty pro výpočet </w:t>
      </w:r>
      <w:r w:rsidR="007A2DC7">
        <w:rPr>
          <w:rFonts w:ascii="Times New Roman" w:hAnsi="Times New Roman" w:cs="Times New Roman"/>
          <w:b/>
          <w:sz w:val="22"/>
          <w:szCs w:val="22"/>
        </w:rPr>
        <w:t>finanční podpory</w:t>
      </w:r>
      <w:r w:rsidR="005B2CA8" w:rsidRPr="00DC0603">
        <w:rPr>
          <w:rFonts w:ascii="Times New Roman" w:hAnsi="Times New Roman" w:cs="Times New Roman"/>
          <w:b/>
          <w:sz w:val="22"/>
          <w:szCs w:val="22"/>
        </w:rPr>
        <w:t xml:space="preserve"> na jednotlivé druhy služeb</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6"/>
        <w:gridCol w:w="3262"/>
        <w:gridCol w:w="3262"/>
      </w:tblGrid>
      <w:tr w:rsidR="005B2CA8" w:rsidRPr="00DC0603" w:rsidTr="006971A1">
        <w:tc>
          <w:tcPr>
            <w:tcW w:w="2835" w:type="dxa"/>
            <w:vAlign w:val="center"/>
          </w:tcPr>
          <w:p w:rsidR="005B2CA8" w:rsidRPr="00DC0603" w:rsidRDefault="005B2CA8" w:rsidP="006971A1">
            <w:pPr>
              <w:widowControl w:val="0"/>
              <w:autoSpaceDE w:val="0"/>
              <w:autoSpaceDN w:val="0"/>
              <w:adjustRightInd w:val="0"/>
              <w:spacing w:before="120" w:after="120" w:line="240" w:lineRule="auto"/>
              <w:contextualSpacing/>
              <w:rPr>
                <w:rFonts w:ascii="Times New Roman" w:hAnsi="Times New Roman"/>
                <w:b/>
              </w:rPr>
            </w:pPr>
            <w:r w:rsidRPr="00DC0603">
              <w:rPr>
                <w:rFonts w:ascii="Times New Roman" w:hAnsi="Times New Roman"/>
                <w:b/>
              </w:rPr>
              <w:t>Druh sociální služby</w:t>
            </w:r>
          </w:p>
        </w:tc>
        <w:tc>
          <w:tcPr>
            <w:tcW w:w="3261" w:type="dxa"/>
          </w:tcPr>
          <w:p w:rsidR="005B2CA8" w:rsidRPr="00DC0603" w:rsidRDefault="00700977" w:rsidP="007A2DC7">
            <w:pPr>
              <w:widowControl w:val="0"/>
              <w:autoSpaceDE w:val="0"/>
              <w:autoSpaceDN w:val="0"/>
              <w:adjustRightInd w:val="0"/>
              <w:spacing w:before="120" w:after="120" w:line="240" w:lineRule="auto"/>
              <w:rPr>
                <w:rFonts w:ascii="Times New Roman" w:hAnsi="Times New Roman"/>
                <w:b/>
                <w:color w:val="000000"/>
                <w:lang w:eastAsia="cs-CZ"/>
              </w:rPr>
            </w:pPr>
            <w:r>
              <w:rPr>
                <w:rFonts w:ascii="Times New Roman" w:hAnsi="Times New Roman"/>
                <w:b/>
                <w:color w:val="000000"/>
                <w:lang w:eastAsia="cs-CZ"/>
              </w:rPr>
              <w:t>H</w:t>
            </w:r>
            <w:r w:rsidR="005B2CA8" w:rsidRPr="00DC0603">
              <w:rPr>
                <w:rFonts w:ascii="Times New Roman" w:hAnsi="Times New Roman"/>
                <w:b/>
                <w:color w:val="000000"/>
                <w:lang w:eastAsia="cs-CZ"/>
              </w:rPr>
              <w:t xml:space="preserve">odnota </w:t>
            </w:r>
            <w:r w:rsidR="007A2DC7">
              <w:rPr>
                <w:rFonts w:ascii="Times New Roman" w:hAnsi="Times New Roman"/>
                <w:b/>
                <w:color w:val="000000"/>
                <w:lang w:eastAsia="cs-CZ"/>
              </w:rPr>
              <w:t>finanční podpory</w:t>
            </w:r>
            <w:r w:rsidR="005B2CA8" w:rsidRPr="00DC0603">
              <w:rPr>
                <w:rFonts w:ascii="Times New Roman" w:hAnsi="Times New Roman"/>
                <w:b/>
                <w:color w:val="000000"/>
                <w:lang w:eastAsia="cs-CZ"/>
              </w:rPr>
              <w:t xml:space="preserve"> na úvazek pracovníka/měsíc (</w:t>
            </w:r>
            <w:r w:rsidR="007A2DC7">
              <w:rPr>
                <w:rFonts w:ascii="Times New Roman" w:hAnsi="Times New Roman"/>
                <w:b/>
                <w:color w:val="000000"/>
                <w:lang w:eastAsia="cs-CZ"/>
              </w:rPr>
              <w:t>FP</w:t>
            </w:r>
            <w:r w:rsidR="005B2CA8" w:rsidRPr="00DC0603">
              <w:rPr>
                <w:rFonts w:ascii="Times New Roman" w:hAnsi="Times New Roman"/>
                <w:b/>
                <w:color w:val="000000"/>
                <w:lang w:eastAsia="cs-CZ"/>
              </w:rPr>
              <w:t>)</w:t>
            </w:r>
          </w:p>
        </w:tc>
        <w:tc>
          <w:tcPr>
            <w:tcW w:w="3261" w:type="dxa"/>
            <w:vAlign w:val="center"/>
          </w:tcPr>
          <w:p w:rsidR="005B2CA8" w:rsidRPr="00DC0603" w:rsidRDefault="005B2CA8" w:rsidP="006971A1">
            <w:pPr>
              <w:widowControl w:val="0"/>
              <w:autoSpaceDE w:val="0"/>
              <w:autoSpaceDN w:val="0"/>
              <w:adjustRightInd w:val="0"/>
              <w:spacing w:before="120" w:after="120" w:line="240" w:lineRule="auto"/>
              <w:rPr>
                <w:rFonts w:ascii="Times New Roman" w:hAnsi="Times New Roman"/>
                <w:b/>
                <w:color w:val="000000"/>
                <w:lang w:eastAsia="cs-CZ"/>
              </w:rPr>
            </w:pPr>
            <w:r w:rsidRPr="00DC0603">
              <w:rPr>
                <w:rFonts w:ascii="Times New Roman" w:hAnsi="Times New Roman"/>
                <w:b/>
              </w:rPr>
              <w:t>Hodinová sazba v Kč za zajištění základních činnosti služby (S)</w:t>
            </w:r>
          </w:p>
        </w:tc>
      </w:tr>
      <w:tr w:rsidR="005B2CA8" w:rsidRPr="00DC0603" w:rsidTr="006971A1">
        <w:trPr>
          <w:trHeight w:val="404"/>
        </w:trPr>
        <w:tc>
          <w:tcPr>
            <w:tcW w:w="2835" w:type="dxa"/>
            <w:vAlign w:val="center"/>
          </w:tcPr>
          <w:p w:rsidR="005B2CA8" w:rsidRPr="00DC0603" w:rsidRDefault="005B2CA8" w:rsidP="006971A1">
            <w:pPr>
              <w:widowControl w:val="0"/>
              <w:autoSpaceDE w:val="0"/>
              <w:autoSpaceDN w:val="0"/>
              <w:adjustRightInd w:val="0"/>
              <w:spacing w:before="120" w:after="120" w:line="240" w:lineRule="auto"/>
              <w:rPr>
                <w:rFonts w:ascii="Times New Roman" w:hAnsi="Times New Roman"/>
              </w:rPr>
            </w:pPr>
            <w:r w:rsidRPr="00DC0603">
              <w:rPr>
                <w:rFonts w:ascii="Times New Roman" w:hAnsi="Times New Roman"/>
              </w:rPr>
              <w:t>pečovatelská služba</w:t>
            </w:r>
          </w:p>
        </w:tc>
        <w:tc>
          <w:tcPr>
            <w:tcW w:w="3261" w:type="dxa"/>
            <w:vAlign w:val="center"/>
          </w:tcPr>
          <w:p w:rsidR="005B2CA8" w:rsidRPr="00DC0603" w:rsidRDefault="005B2CA8" w:rsidP="00D04770">
            <w:pPr>
              <w:widowControl w:val="0"/>
              <w:autoSpaceDE w:val="0"/>
              <w:autoSpaceDN w:val="0"/>
              <w:adjustRightInd w:val="0"/>
              <w:spacing w:after="0" w:line="240" w:lineRule="auto"/>
              <w:contextualSpacing/>
              <w:jc w:val="center"/>
              <w:rPr>
                <w:rFonts w:ascii="Times New Roman" w:hAnsi="Times New Roman"/>
              </w:rPr>
            </w:pPr>
            <w:r w:rsidRPr="00DC0603">
              <w:rPr>
                <w:rFonts w:ascii="Times New Roman" w:hAnsi="Times New Roman"/>
              </w:rPr>
              <w:t>35 000,- Kč/měsíc</w:t>
            </w:r>
          </w:p>
        </w:tc>
        <w:tc>
          <w:tcPr>
            <w:tcW w:w="3261" w:type="dxa"/>
            <w:vAlign w:val="center"/>
          </w:tcPr>
          <w:p w:rsidR="005B2CA8" w:rsidRPr="00DC0603" w:rsidRDefault="005B2CA8" w:rsidP="006971A1">
            <w:pPr>
              <w:widowControl w:val="0"/>
              <w:autoSpaceDE w:val="0"/>
              <w:autoSpaceDN w:val="0"/>
              <w:adjustRightInd w:val="0"/>
              <w:spacing w:after="0" w:line="240" w:lineRule="auto"/>
              <w:contextualSpacing/>
              <w:jc w:val="center"/>
              <w:rPr>
                <w:rFonts w:ascii="Times New Roman" w:hAnsi="Times New Roman"/>
              </w:rPr>
            </w:pPr>
            <w:r w:rsidRPr="00DC0603">
              <w:rPr>
                <w:rFonts w:ascii="Times New Roman" w:hAnsi="Times New Roman"/>
              </w:rPr>
              <w:t>80,-Kč za hodinu</w:t>
            </w:r>
          </w:p>
        </w:tc>
      </w:tr>
      <w:tr w:rsidR="005B2CA8" w:rsidRPr="00DC0603" w:rsidTr="006971A1">
        <w:trPr>
          <w:trHeight w:val="340"/>
        </w:trPr>
        <w:tc>
          <w:tcPr>
            <w:tcW w:w="2835" w:type="dxa"/>
            <w:vAlign w:val="center"/>
          </w:tcPr>
          <w:p w:rsidR="005B2CA8" w:rsidRPr="00DC0603" w:rsidRDefault="005B2CA8" w:rsidP="006971A1">
            <w:pPr>
              <w:widowControl w:val="0"/>
              <w:autoSpaceDE w:val="0"/>
              <w:autoSpaceDN w:val="0"/>
              <w:adjustRightInd w:val="0"/>
              <w:spacing w:before="120" w:after="120" w:line="240" w:lineRule="auto"/>
              <w:rPr>
                <w:rFonts w:ascii="Times New Roman" w:hAnsi="Times New Roman"/>
              </w:rPr>
            </w:pPr>
            <w:r w:rsidRPr="00DC0603">
              <w:rPr>
                <w:rFonts w:ascii="Times New Roman" w:hAnsi="Times New Roman"/>
              </w:rPr>
              <w:t>centra denních služeb</w:t>
            </w:r>
          </w:p>
        </w:tc>
        <w:tc>
          <w:tcPr>
            <w:tcW w:w="3261" w:type="dxa"/>
            <w:vAlign w:val="center"/>
          </w:tcPr>
          <w:p w:rsidR="005B2CA8" w:rsidRPr="00DC0603" w:rsidRDefault="005B2CA8" w:rsidP="006971A1">
            <w:pPr>
              <w:widowControl w:val="0"/>
              <w:autoSpaceDE w:val="0"/>
              <w:autoSpaceDN w:val="0"/>
              <w:adjustRightInd w:val="0"/>
              <w:spacing w:after="0" w:line="240" w:lineRule="auto"/>
              <w:contextualSpacing/>
              <w:jc w:val="center"/>
              <w:rPr>
                <w:rFonts w:ascii="Times New Roman" w:hAnsi="Times New Roman"/>
              </w:rPr>
            </w:pPr>
            <w:r w:rsidRPr="00DC0603">
              <w:rPr>
                <w:rFonts w:ascii="Times New Roman" w:hAnsi="Times New Roman"/>
              </w:rPr>
              <w:t>35 000,-Kč/měsíc</w:t>
            </w:r>
          </w:p>
        </w:tc>
        <w:tc>
          <w:tcPr>
            <w:tcW w:w="3261" w:type="dxa"/>
            <w:vAlign w:val="center"/>
          </w:tcPr>
          <w:p w:rsidR="005B2CA8" w:rsidRPr="00DC0603" w:rsidRDefault="005B2CA8" w:rsidP="006971A1">
            <w:pPr>
              <w:widowControl w:val="0"/>
              <w:autoSpaceDE w:val="0"/>
              <w:autoSpaceDN w:val="0"/>
              <w:adjustRightInd w:val="0"/>
              <w:spacing w:after="0" w:line="240" w:lineRule="auto"/>
              <w:contextualSpacing/>
              <w:jc w:val="center"/>
              <w:rPr>
                <w:rFonts w:ascii="Times New Roman" w:hAnsi="Times New Roman"/>
              </w:rPr>
            </w:pPr>
            <w:r w:rsidRPr="00DC0603">
              <w:rPr>
                <w:rFonts w:ascii="Times New Roman" w:hAnsi="Times New Roman"/>
              </w:rPr>
              <w:t>80,-Kč za hodinu</w:t>
            </w:r>
          </w:p>
        </w:tc>
      </w:tr>
      <w:tr w:rsidR="005B2CA8" w:rsidRPr="00DC0603" w:rsidTr="006971A1">
        <w:trPr>
          <w:trHeight w:val="340"/>
        </w:trPr>
        <w:tc>
          <w:tcPr>
            <w:tcW w:w="2835" w:type="dxa"/>
            <w:vAlign w:val="center"/>
          </w:tcPr>
          <w:p w:rsidR="005B2CA8" w:rsidRPr="00DC0603" w:rsidRDefault="005B2CA8" w:rsidP="006971A1">
            <w:pPr>
              <w:widowControl w:val="0"/>
              <w:autoSpaceDE w:val="0"/>
              <w:autoSpaceDN w:val="0"/>
              <w:adjustRightInd w:val="0"/>
              <w:spacing w:before="120" w:after="120" w:line="240" w:lineRule="auto"/>
              <w:rPr>
                <w:rFonts w:ascii="Times New Roman" w:hAnsi="Times New Roman"/>
              </w:rPr>
            </w:pPr>
            <w:r w:rsidRPr="00DC0603">
              <w:rPr>
                <w:rFonts w:ascii="Times New Roman" w:hAnsi="Times New Roman"/>
              </w:rPr>
              <w:t>denní stacionáře</w:t>
            </w:r>
          </w:p>
        </w:tc>
        <w:tc>
          <w:tcPr>
            <w:tcW w:w="3261" w:type="dxa"/>
            <w:vAlign w:val="center"/>
          </w:tcPr>
          <w:p w:rsidR="005B2CA8" w:rsidRPr="00DC0603" w:rsidRDefault="005B2CA8" w:rsidP="006971A1">
            <w:pPr>
              <w:widowControl w:val="0"/>
              <w:autoSpaceDE w:val="0"/>
              <w:autoSpaceDN w:val="0"/>
              <w:adjustRightInd w:val="0"/>
              <w:spacing w:after="0" w:line="240" w:lineRule="auto"/>
              <w:contextualSpacing/>
              <w:jc w:val="center"/>
              <w:rPr>
                <w:rFonts w:ascii="Times New Roman" w:hAnsi="Times New Roman"/>
              </w:rPr>
            </w:pPr>
            <w:r w:rsidRPr="00DC0603">
              <w:rPr>
                <w:rFonts w:ascii="Times New Roman" w:hAnsi="Times New Roman"/>
              </w:rPr>
              <w:t>40 000,-Kč/měsíc</w:t>
            </w:r>
          </w:p>
        </w:tc>
        <w:tc>
          <w:tcPr>
            <w:tcW w:w="3261" w:type="dxa"/>
            <w:vAlign w:val="center"/>
          </w:tcPr>
          <w:p w:rsidR="005B2CA8" w:rsidRPr="00DC0603" w:rsidRDefault="005B2CA8" w:rsidP="006971A1">
            <w:pPr>
              <w:widowControl w:val="0"/>
              <w:autoSpaceDE w:val="0"/>
              <w:autoSpaceDN w:val="0"/>
              <w:adjustRightInd w:val="0"/>
              <w:spacing w:after="0" w:line="240" w:lineRule="auto"/>
              <w:contextualSpacing/>
              <w:jc w:val="center"/>
              <w:rPr>
                <w:rFonts w:ascii="Times New Roman" w:hAnsi="Times New Roman"/>
              </w:rPr>
            </w:pPr>
            <w:r w:rsidRPr="00DC0603">
              <w:rPr>
                <w:rFonts w:ascii="Times New Roman" w:hAnsi="Times New Roman"/>
              </w:rPr>
              <w:t>120,-Kč za hodinu</w:t>
            </w:r>
          </w:p>
        </w:tc>
      </w:tr>
      <w:tr w:rsidR="005B2CA8" w:rsidRPr="00DC0603" w:rsidTr="006971A1">
        <w:trPr>
          <w:trHeight w:val="340"/>
        </w:trPr>
        <w:tc>
          <w:tcPr>
            <w:tcW w:w="2835" w:type="dxa"/>
            <w:vAlign w:val="center"/>
          </w:tcPr>
          <w:p w:rsidR="005B2CA8" w:rsidRPr="00DC0603" w:rsidRDefault="005B2CA8" w:rsidP="006971A1">
            <w:pPr>
              <w:widowControl w:val="0"/>
              <w:autoSpaceDE w:val="0"/>
              <w:autoSpaceDN w:val="0"/>
              <w:adjustRightInd w:val="0"/>
              <w:spacing w:before="120" w:after="120" w:line="240" w:lineRule="auto"/>
              <w:rPr>
                <w:rFonts w:ascii="Times New Roman" w:hAnsi="Times New Roman"/>
              </w:rPr>
            </w:pPr>
            <w:r w:rsidRPr="00DC0603">
              <w:rPr>
                <w:rFonts w:ascii="Times New Roman" w:hAnsi="Times New Roman"/>
              </w:rPr>
              <w:t>osobní asistence</w:t>
            </w:r>
          </w:p>
        </w:tc>
        <w:tc>
          <w:tcPr>
            <w:tcW w:w="3261" w:type="dxa"/>
            <w:vAlign w:val="center"/>
          </w:tcPr>
          <w:p w:rsidR="005B2CA8" w:rsidRPr="00DC0603" w:rsidRDefault="005B2CA8" w:rsidP="006971A1">
            <w:pPr>
              <w:widowControl w:val="0"/>
              <w:autoSpaceDE w:val="0"/>
              <w:autoSpaceDN w:val="0"/>
              <w:adjustRightInd w:val="0"/>
              <w:spacing w:after="0" w:line="240" w:lineRule="auto"/>
              <w:contextualSpacing/>
              <w:jc w:val="center"/>
              <w:rPr>
                <w:rFonts w:ascii="Times New Roman" w:hAnsi="Times New Roman"/>
              </w:rPr>
            </w:pPr>
            <w:r w:rsidRPr="00DC0603">
              <w:rPr>
                <w:rFonts w:ascii="Times New Roman" w:hAnsi="Times New Roman"/>
              </w:rPr>
              <w:t>38 000,-Kč/měsíc</w:t>
            </w:r>
          </w:p>
        </w:tc>
        <w:tc>
          <w:tcPr>
            <w:tcW w:w="3261" w:type="dxa"/>
            <w:vAlign w:val="center"/>
          </w:tcPr>
          <w:p w:rsidR="005B2CA8" w:rsidRPr="00DC0603" w:rsidRDefault="005B2CA8" w:rsidP="006971A1">
            <w:pPr>
              <w:widowControl w:val="0"/>
              <w:autoSpaceDE w:val="0"/>
              <w:autoSpaceDN w:val="0"/>
              <w:adjustRightInd w:val="0"/>
              <w:spacing w:after="0" w:line="240" w:lineRule="auto"/>
              <w:contextualSpacing/>
              <w:jc w:val="center"/>
              <w:rPr>
                <w:rFonts w:ascii="Times New Roman" w:hAnsi="Times New Roman"/>
              </w:rPr>
            </w:pPr>
            <w:r w:rsidRPr="00DC0603">
              <w:rPr>
                <w:rFonts w:ascii="Times New Roman" w:hAnsi="Times New Roman"/>
              </w:rPr>
              <w:t>90,-Kč za hodinu</w:t>
            </w:r>
          </w:p>
        </w:tc>
      </w:tr>
      <w:tr w:rsidR="005B2CA8" w:rsidRPr="00DC0603" w:rsidTr="006971A1">
        <w:trPr>
          <w:trHeight w:val="340"/>
        </w:trPr>
        <w:tc>
          <w:tcPr>
            <w:tcW w:w="2835" w:type="dxa"/>
            <w:vAlign w:val="center"/>
          </w:tcPr>
          <w:p w:rsidR="005B2CA8" w:rsidRPr="00DC0603" w:rsidRDefault="005B2CA8" w:rsidP="006971A1">
            <w:pPr>
              <w:widowControl w:val="0"/>
              <w:autoSpaceDE w:val="0"/>
              <w:autoSpaceDN w:val="0"/>
              <w:adjustRightInd w:val="0"/>
              <w:spacing w:before="120" w:after="120" w:line="240" w:lineRule="auto"/>
              <w:rPr>
                <w:rFonts w:ascii="Times New Roman" w:hAnsi="Times New Roman"/>
              </w:rPr>
            </w:pPr>
            <w:r w:rsidRPr="00DC0603">
              <w:rPr>
                <w:rFonts w:ascii="Times New Roman" w:hAnsi="Times New Roman"/>
              </w:rPr>
              <w:t xml:space="preserve">odlehčovací služby </w:t>
            </w:r>
            <w:r w:rsidRPr="00DC0603">
              <w:rPr>
                <w:rFonts w:ascii="Times New Roman" w:hAnsi="Times New Roman"/>
                <w:sz w:val="20"/>
                <w:szCs w:val="20"/>
              </w:rPr>
              <w:t>(ambulantní a terénní forma)</w:t>
            </w:r>
          </w:p>
        </w:tc>
        <w:tc>
          <w:tcPr>
            <w:tcW w:w="3261" w:type="dxa"/>
            <w:vAlign w:val="center"/>
          </w:tcPr>
          <w:p w:rsidR="005B2CA8" w:rsidRPr="00DC0603" w:rsidRDefault="005B2CA8" w:rsidP="006971A1">
            <w:pPr>
              <w:widowControl w:val="0"/>
              <w:autoSpaceDE w:val="0"/>
              <w:autoSpaceDN w:val="0"/>
              <w:adjustRightInd w:val="0"/>
              <w:spacing w:after="0" w:line="240" w:lineRule="auto"/>
              <w:contextualSpacing/>
              <w:jc w:val="center"/>
              <w:rPr>
                <w:rFonts w:ascii="Times New Roman" w:hAnsi="Times New Roman"/>
              </w:rPr>
            </w:pPr>
            <w:r w:rsidRPr="00DC0603">
              <w:rPr>
                <w:rFonts w:ascii="Times New Roman" w:hAnsi="Times New Roman"/>
              </w:rPr>
              <w:t>35 000,-Kč/měsíc</w:t>
            </w:r>
          </w:p>
        </w:tc>
        <w:tc>
          <w:tcPr>
            <w:tcW w:w="3261" w:type="dxa"/>
            <w:vAlign w:val="center"/>
          </w:tcPr>
          <w:p w:rsidR="005B2CA8" w:rsidRPr="00DC0603" w:rsidRDefault="005B2CA8" w:rsidP="006971A1">
            <w:pPr>
              <w:widowControl w:val="0"/>
              <w:autoSpaceDE w:val="0"/>
              <w:autoSpaceDN w:val="0"/>
              <w:adjustRightInd w:val="0"/>
              <w:spacing w:after="0" w:line="240" w:lineRule="auto"/>
              <w:contextualSpacing/>
              <w:jc w:val="center"/>
              <w:rPr>
                <w:rFonts w:ascii="Times New Roman" w:hAnsi="Times New Roman"/>
              </w:rPr>
            </w:pPr>
            <w:r w:rsidRPr="00DC0603">
              <w:rPr>
                <w:rFonts w:ascii="Times New Roman" w:hAnsi="Times New Roman"/>
              </w:rPr>
              <w:t>80,-Kč za hodinu</w:t>
            </w:r>
          </w:p>
        </w:tc>
      </w:tr>
      <w:tr w:rsidR="005B2CA8" w:rsidRPr="00DC0603" w:rsidTr="006971A1">
        <w:trPr>
          <w:trHeight w:val="340"/>
        </w:trPr>
        <w:tc>
          <w:tcPr>
            <w:tcW w:w="2835" w:type="dxa"/>
            <w:vAlign w:val="center"/>
          </w:tcPr>
          <w:p w:rsidR="005B2CA8" w:rsidRPr="00DC0603" w:rsidRDefault="005B2CA8" w:rsidP="006971A1">
            <w:pPr>
              <w:widowControl w:val="0"/>
              <w:autoSpaceDE w:val="0"/>
              <w:autoSpaceDN w:val="0"/>
              <w:adjustRightInd w:val="0"/>
              <w:spacing w:before="120" w:after="120" w:line="240" w:lineRule="auto"/>
              <w:rPr>
                <w:rFonts w:ascii="Times New Roman" w:hAnsi="Times New Roman"/>
              </w:rPr>
            </w:pPr>
            <w:r w:rsidRPr="00DC0603">
              <w:rPr>
                <w:rFonts w:ascii="Times New Roman" w:hAnsi="Times New Roman"/>
              </w:rPr>
              <w:t>podpora samostatného bydlení</w:t>
            </w:r>
          </w:p>
        </w:tc>
        <w:tc>
          <w:tcPr>
            <w:tcW w:w="3261" w:type="dxa"/>
            <w:vAlign w:val="center"/>
          </w:tcPr>
          <w:p w:rsidR="005B2CA8" w:rsidRPr="00DC0603" w:rsidRDefault="005B2CA8" w:rsidP="006971A1">
            <w:pPr>
              <w:widowControl w:val="0"/>
              <w:autoSpaceDE w:val="0"/>
              <w:autoSpaceDN w:val="0"/>
              <w:adjustRightInd w:val="0"/>
              <w:spacing w:after="0" w:line="240" w:lineRule="auto"/>
              <w:contextualSpacing/>
              <w:jc w:val="center"/>
              <w:rPr>
                <w:rFonts w:ascii="Times New Roman" w:hAnsi="Times New Roman"/>
              </w:rPr>
            </w:pPr>
            <w:r w:rsidRPr="00DC0603">
              <w:rPr>
                <w:rFonts w:ascii="Times New Roman" w:hAnsi="Times New Roman"/>
              </w:rPr>
              <w:t>35 000,-Kč/měsíc</w:t>
            </w:r>
          </w:p>
        </w:tc>
        <w:tc>
          <w:tcPr>
            <w:tcW w:w="3261" w:type="dxa"/>
            <w:vAlign w:val="center"/>
          </w:tcPr>
          <w:p w:rsidR="005B2CA8" w:rsidRPr="00DC0603" w:rsidRDefault="005B2CA8" w:rsidP="006971A1">
            <w:pPr>
              <w:widowControl w:val="0"/>
              <w:autoSpaceDE w:val="0"/>
              <w:autoSpaceDN w:val="0"/>
              <w:adjustRightInd w:val="0"/>
              <w:spacing w:after="0" w:line="240" w:lineRule="auto"/>
              <w:contextualSpacing/>
              <w:jc w:val="center"/>
              <w:rPr>
                <w:rFonts w:ascii="Times New Roman" w:hAnsi="Times New Roman"/>
              </w:rPr>
            </w:pPr>
            <w:r w:rsidRPr="00DC0603">
              <w:rPr>
                <w:rFonts w:ascii="Times New Roman" w:hAnsi="Times New Roman"/>
              </w:rPr>
              <w:t>90,-Kč za hodinu</w:t>
            </w:r>
          </w:p>
        </w:tc>
      </w:tr>
      <w:tr w:rsidR="005B2CA8" w:rsidRPr="00DC0603" w:rsidTr="006971A1">
        <w:trPr>
          <w:trHeight w:val="340"/>
        </w:trPr>
        <w:tc>
          <w:tcPr>
            <w:tcW w:w="2835" w:type="dxa"/>
            <w:vAlign w:val="center"/>
          </w:tcPr>
          <w:p w:rsidR="005B2CA8" w:rsidRPr="00DC0603" w:rsidRDefault="005B2CA8" w:rsidP="006971A1">
            <w:pPr>
              <w:rPr>
                <w:rFonts w:ascii="Times New Roman" w:hAnsi="Times New Roman"/>
              </w:rPr>
            </w:pPr>
            <w:r w:rsidRPr="00DC0603">
              <w:rPr>
                <w:rFonts w:ascii="Times New Roman" w:hAnsi="Times New Roman"/>
              </w:rPr>
              <w:t>průvodcovské a předčitatelské služby</w:t>
            </w:r>
          </w:p>
        </w:tc>
        <w:tc>
          <w:tcPr>
            <w:tcW w:w="3261" w:type="dxa"/>
            <w:vAlign w:val="center"/>
          </w:tcPr>
          <w:p w:rsidR="005B2CA8" w:rsidRPr="00DC0603" w:rsidRDefault="005B2CA8" w:rsidP="006971A1">
            <w:pPr>
              <w:widowControl w:val="0"/>
              <w:autoSpaceDE w:val="0"/>
              <w:autoSpaceDN w:val="0"/>
              <w:adjustRightInd w:val="0"/>
              <w:spacing w:after="0" w:line="240" w:lineRule="auto"/>
              <w:contextualSpacing/>
              <w:jc w:val="center"/>
              <w:rPr>
                <w:rFonts w:ascii="Times New Roman" w:hAnsi="Times New Roman"/>
              </w:rPr>
            </w:pPr>
            <w:r w:rsidRPr="00DC0603">
              <w:rPr>
                <w:rFonts w:ascii="Times New Roman" w:hAnsi="Times New Roman"/>
              </w:rPr>
              <w:t>35 000,-Kč/měsíc</w:t>
            </w:r>
          </w:p>
        </w:tc>
        <w:tc>
          <w:tcPr>
            <w:tcW w:w="3261" w:type="dxa"/>
            <w:vAlign w:val="center"/>
          </w:tcPr>
          <w:p w:rsidR="005B2CA8" w:rsidRPr="00DC0603" w:rsidRDefault="005B2CA8" w:rsidP="006971A1">
            <w:pPr>
              <w:widowControl w:val="0"/>
              <w:autoSpaceDE w:val="0"/>
              <w:autoSpaceDN w:val="0"/>
              <w:adjustRightInd w:val="0"/>
              <w:spacing w:after="0" w:line="240" w:lineRule="auto"/>
              <w:contextualSpacing/>
              <w:jc w:val="center"/>
              <w:rPr>
                <w:rFonts w:ascii="Times New Roman" w:hAnsi="Times New Roman"/>
              </w:rPr>
            </w:pPr>
            <w:r w:rsidRPr="00DC0603">
              <w:rPr>
                <w:rFonts w:ascii="Times New Roman" w:hAnsi="Times New Roman"/>
              </w:rPr>
              <w:t>80,-Kč za hodinu</w:t>
            </w:r>
          </w:p>
        </w:tc>
      </w:tr>
    </w:tbl>
    <w:p w:rsidR="005B2CA8" w:rsidRPr="00DC0603" w:rsidRDefault="005B2CA8" w:rsidP="005B2CA8">
      <w:pPr>
        <w:pStyle w:val="Default"/>
        <w:spacing w:before="120" w:after="120"/>
        <w:jc w:val="both"/>
        <w:rPr>
          <w:rFonts w:ascii="Times New Roman" w:hAnsi="Times New Roman" w:cs="Times New Roman"/>
          <w:b/>
          <w:sz w:val="22"/>
          <w:szCs w:val="22"/>
        </w:rPr>
      </w:pPr>
    </w:p>
    <w:p w:rsidR="005B2CA8" w:rsidRPr="00DC0603" w:rsidRDefault="005B2CA8" w:rsidP="005B2CA8">
      <w:pPr>
        <w:pStyle w:val="Default"/>
        <w:spacing w:before="120" w:after="120"/>
        <w:jc w:val="both"/>
        <w:rPr>
          <w:rFonts w:ascii="Times New Roman" w:hAnsi="Times New Roman" w:cs="Times New Roman"/>
          <w:b/>
          <w:sz w:val="22"/>
          <w:szCs w:val="22"/>
        </w:rPr>
      </w:pPr>
      <w:r w:rsidRPr="00DC0603">
        <w:rPr>
          <w:rFonts w:ascii="Times New Roman" w:hAnsi="Times New Roman" w:cs="Times New Roman"/>
          <w:b/>
          <w:sz w:val="22"/>
          <w:szCs w:val="22"/>
        </w:rPr>
        <w:t>Komentář:</w:t>
      </w:r>
    </w:p>
    <w:p w:rsidR="006825C4" w:rsidRPr="00EE6B0B" w:rsidRDefault="006825C4" w:rsidP="006825C4">
      <w:pPr>
        <w:pStyle w:val="Default"/>
        <w:spacing w:before="120" w:after="120"/>
        <w:jc w:val="both"/>
        <w:rPr>
          <w:rFonts w:ascii="Times New Roman" w:hAnsi="Times New Roman" w:cs="Times New Roman"/>
          <w:b/>
          <w:sz w:val="22"/>
          <w:szCs w:val="22"/>
        </w:rPr>
      </w:pPr>
      <w:r w:rsidRPr="00EE6B0B">
        <w:rPr>
          <w:rFonts w:ascii="Times New Roman" w:hAnsi="Times New Roman" w:cs="Times New Roman"/>
          <w:sz w:val="22"/>
          <w:szCs w:val="22"/>
        </w:rPr>
        <w:t xml:space="preserve">S ohledem na skutečnost, že existují velké rozdíly ve službách (jak mezi jednotlivými druhy služeb, tak mezi jednotlivými službami stejného druhu) ve výši průměrných celkových nákladů v přepočtu na 1 úvazek pracovníka a v rámci vypočtených hodnot není zohledněna intenzita práce vůči klientovi s ohledem na druh služby, bude vhodné v následujících letech na základě výstupů </w:t>
      </w:r>
      <w:r w:rsidRPr="00EE6B0B">
        <w:rPr>
          <w:rFonts w:ascii="Times New Roman" w:hAnsi="Times New Roman" w:cs="Times New Roman"/>
          <w:b/>
          <w:sz w:val="22"/>
          <w:szCs w:val="22"/>
        </w:rPr>
        <w:t>ze závěrečných zpráv poskytovatelů upravit výši dotace a stanovit ji individuálně pro jednotlivé druhy služeb.</w:t>
      </w:r>
    </w:p>
    <w:p w:rsidR="005B2CA8" w:rsidRPr="00DC0603" w:rsidRDefault="005B2CA8" w:rsidP="005B2CA8">
      <w:pPr>
        <w:rPr>
          <w:rFonts w:ascii="Times New Roman" w:hAnsi="Times New Roman"/>
          <w:color w:val="000000"/>
        </w:rPr>
      </w:pPr>
      <w:r w:rsidRPr="00DC0603">
        <w:rPr>
          <w:rFonts w:ascii="Times New Roman" w:hAnsi="Times New Roman"/>
        </w:rPr>
        <w:br w:type="page"/>
      </w:r>
    </w:p>
    <w:p w:rsidR="005B2CA8" w:rsidRPr="00516CBB" w:rsidRDefault="00516CBB" w:rsidP="00516CBB">
      <w:pPr>
        <w:ind w:firstLine="708"/>
        <w:rPr>
          <w:rFonts w:ascii="Times New Roman" w:hAnsi="Times New Roman"/>
          <w:color w:val="000000"/>
        </w:rPr>
      </w:pPr>
      <w:bookmarkStart w:id="66" w:name="_Toc376113979"/>
      <w:bookmarkStart w:id="67" w:name="_Toc376371783"/>
      <w:bookmarkStart w:id="68" w:name="_Toc376892910"/>
      <w:bookmarkStart w:id="69" w:name="_Toc376113980"/>
      <w:bookmarkStart w:id="70" w:name="_Toc376371784"/>
      <w:bookmarkStart w:id="71" w:name="_Toc376892911"/>
      <w:bookmarkStart w:id="72" w:name="_Toc376113981"/>
      <w:bookmarkStart w:id="73" w:name="_Toc376371785"/>
      <w:bookmarkStart w:id="74" w:name="_Toc376892912"/>
      <w:bookmarkStart w:id="75" w:name="_Toc376113982"/>
      <w:bookmarkStart w:id="76" w:name="_Toc376371786"/>
      <w:bookmarkStart w:id="77" w:name="_Toc376892913"/>
      <w:bookmarkStart w:id="78" w:name="_Toc359875168"/>
      <w:bookmarkStart w:id="79" w:name="_Toc383608295"/>
      <w:bookmarkStart w:id="80" w:name="_Toc385435874"/>
      <w:bookmarkStart w:id="81" w:name="_Toc386641587"/>
      <w:bookmarkEnd w:id="66"/>
      <w:bookmarkEnd w:id="67"/>
      <w:bookmarkEnd w:id="68"/>
      <w:bookmarkEnd w:id="69"/>
      <w:bookmarkEnd w:id="70"/>
      <w:bookmarkEnd w:id="71"/>
      <w:bookmarkEnd w:id="72"/>
      <w:bookmarkEnd w:id="73"/>
      <w:bookmarkEnd w:id="74"/>
      <w:bookmarkEnd w:id="75"/>
      <w:bookmarkEnd w:id="76"/>
      <w:bookmarkEnd w:id="77"/>
      <w:r>
        <w:rPr>
          <w:rFonts w:ascii="Times New Roman" w:hAnsi="Times New Roman"/>
        </w:rPr>
        <w:t xml:space="preserve">B) </w:t>
      </w:r>
      <w:r w:rsidR="005B2CA8" w:rsidRPr="00516CBB">
        <w:rPr>
          <w:rFonts w:ascii="Times New Roman" w:hAnsi="Times New Roman"/>
        </w:rPr>
        <w:t xml:space="preserve">Výpočet </w:t>
      </w:r>
      <w:r w:rsidR="00446ADA">
        <w:rPr>
          <w:rFonts w:ascii="Times New Roman" w:hAnsi="Times New Roman"/>
        </w:rPr>
        <w:t>finanční podpory/</w:t>
      </w:r>
      <w:r w:rsidR="005B2CA8" w:rsidRPr="00516CBB">
        <w:rPr>
          <w:rFonts w:ascii="Times New Roman" w:hAnsi="Times New Roman"/>
        </w:rPr>
        <w:t>dotace</w:t>
      </w:r>
      <w:r w:rsidR="005E58C5">
        <w:rPr>
          <w:rFonts w:ascii="Times New Roman" w:hAnsi="Times New Roman"/>
        </w:rPr>
        <w:t xml:space="preserve"> </w:t>
      </w:r>
      <w:r w:rsidR="005B2CA8" w:rsidRPr="00516CBB">
        <w:rPr>
          <w:rFonts w:ascii="Times New Roman" w:hAnsi="Times New Roman"/>
        </w:rPr>
        <w:t>– tísňová péče</w:t>
      </w:r>
      <w:bookmarkEnd w:id="78"/>
      <w:bookmarkEnd w:id="79"/>
      <w:bookmarkEnd w:id="80"/>
      <w:bookmarkEnd w:id="81"/>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V případě služby tísňová péče je </w:t>
      </w:r>
      <w:r w:rsidR="00446ADA">
        <w:rPr>
          <w:rFonts w:ascii="Times New Roman" w:hAnsi="Times New Roman" w:cs="Times New Roman"/>
          <w:sz w:val="22"/>
          <w:szCs w:val="22"/>
        </w:rPr>
        <w:t>finanční podpora</w:t>
      </w:r>
      <w:r w:rsidRPr="00DC0603">
        <w:rPr>
          <w:rFonts w:ascii="Times New Roman" w:hAnsi="Times New Roman" w:cs="Times New Roman"/>
          <w:sz w:val="22"/>
          <w:szCs w:val="22"/>
        </w:rPr>
        <w:t xml:space="preserve"> </w:t>
      </w:r>
      <w:r w:rsidRPr="00DC0603">
        <w:rPr>
          <w:rFonts w:ascii="Times New Roman" w:hAnsi="Times New Roman" w:cs="Times New Roman"/>
          <w:sz w:val="22"/>
          <w:szCs w:val="22"/>
          <w:u w:val="single"/>
        </w:rPr>
        <w:t>stanovena individuálně</w:t>
      </w:r>
      <w:r w:rsidRPr="00DC0603">
        <w:rPr>
          <w:rFonts w:ascii="Times New Roman" w:hAnsi="Times New Roman" w:cs="Times New Roman"/>
          <w:sz w:val="22"/>
          <w:szCs w:val="22"/>
        </w:rPr>
        <w:t>, a to s ohledem na skutečnost, že na rozdíl od služeb uvedených v</w:t>
      </w:r>
      <w:r w:rsidR="00516CBB">
        <w:rPr>
          <w:rFonts w:ascii="Times New Roman" w:hAnsi="Times New Roman" w:cs="Times New Roman"/>
          <w:sz w:val="22"/>
          <w:szCs w:val="22"/>
        </w:rPr>
        <w:t> subkapitole 9.1.2 A)</w:t>
      </w:r>
      <w:r w:rsidRPr="00DC0603">
        <w:rPr>
          <w:rFonts w:ascii="Times New Roman" w:hAnsi="Times New Roman" w:cs="Times New Roman"/>
          <w:sz w:val="22"/>
          <w:szCs w:val="22"/>
        </w:rPr>
        <w:t xml:space="preserve"> je podle pro</w:t>
      </w:r>
      <w:r w:rsidR="00446ADA">
        <w:rPr>
          <w:rFonts w:ascii="Times New Roman" w:hAnsi="Times New Roman" w:cs="Times New Roman"/>
          <w:sz w:val="22"/>
          <w:szCs w:val="22"/>
        </w:rPr>
        <w:t>váděcí vyhlášky MPSV k zákonu o </w:t>
      </w:r>
      <w:r w:rsidRPr="00DC0603">
        <w:rPr>
          <w:rFonts w:ascii="Times New Roman" w:hAnsi="Times New Roman" w:cs="Times New Roman"/>
          <w:sz w:val="22"/>
          <w:szCs w:val="22"/>
        </w:rPr>
        <w:t xml:space="preserve">sociálních službách č. 505/2006 Sb. </w:t>
      </w:r>
      <w:r w:rsidRPr="00DC0603">
        <w:rPr>
          <w:rFonts w:ascii="Times New Roman" w:hAnsi="Times New Roman" w:cs="Times New Roman"/>
          <w:b/>
          <w:sz w:val="22"/>
          <w:szCs w:val="22"/>
        </w:rPr>
        <w:t>maximální sazba úhrady od uživatelů za službu stanovena ve výši skutečných nákladů na provoz technických komunikačních prostředků</w:t>
      </w:r>
      <w:r w:rsidRPr="00DC0603">
        <w:rPr>
          <w:rFonts w:ascii="Times New Roman" w:hAnsi="Times New Roman" w:cs="Times New Roman"/>
          <w:sz w:val="22"/>
          <w:szCs w:val="22"/>
        </w:rPr>
        <w:t>.</w:t>
      </w:r>
    </w:p>
    <w:p w:rsidR="005B2CA8" w:rsidRPr="00DC0603" w:rsidRDefault="005B2CA8" w:rsidP="005B2CA8">
      <w:pPr>
        <w:pStyle w:val="Default"/>
        <w:spacing w:before="120" w:after="120"/>
        <w:jc w:val="both"/>
        <w:rPr>
          <w:rFonts w:ascii="Times New Roman" w:hAnsi="Times New Roman" w:cs="Times New Roman"/>
          <w:sz w:val="22"/>
          <w:szCs w:val="22"/>
          <w:u w:val="single"/>
        </w:rPr>
      </w:pPr>
      <w:r w:rsidRPr="00DC0603">
        <w:rPr>
          <w:rFonts w:ascii="Times New Roman" w:hAnsi="Times New Roman" w:cs="Times New Roman"/>
          <w:sz w:val="22"/>
          <w:szCs w:val="22"/>
        </w:rPr>
        <w:t xml:space="preserve">V případě tohoto druhu služby je zároveň specificky stanoveno, že </w:t>
      </w:r>
      <w:r w:rsidR="00446ADA">
        <w:rPr>
          <w:rFonts w:ascii="Times New Roman" w:hAnsi="Times New Roman" w:cs="Times New Roman"/>
          <w:sz w:val="22"/>
          <w:szCs w:val="22"/>
        </w:rPr>
        <w:t>finanční podpora</w:t>
      </w:r>
      <w:r w:rsidRPr="00DC0603">
        <w:rPr>
          <w:rFonts w:ascii="Times New Roman" w:hAnsi="Times New Roman" w:cs="Times New Roman"/>
          <w:sz w:val="22"/>
          <w:szCs w:val="22"/>
        </w:rPr>
        <w:t xml:space="preserve"> </w:t>
      </w:r>
      <w:r w:rsidRPr="00DC0603">
        <w:rPr>
          <w:rFonts w:ascii="Times New Roman" w:hAnsi="Times New Roman" w:cs="Times New Roman"/>
          <w:b/>
          <w:sz w:val="22"/>
          <w:szCs w:val="22"/>
        </w:rPr>
        <w:t>je určena</w:t>
      </w:r>
      <w:r w:rsidRPr="00DC0603">
        <w:rPr>
          <w:rFonts w:ascii="Times New Roman" w:hAnsi="Times New Roman" w:cs="Times New Roman"/>
          <w:sz w:val="22"/>
          <w:szCs w:val="22"/>
        </w:rPr>
        <w:t xml:space="preserve"> zejména </w:t>
      </w:r>
      <w:r w:rsidRPr="00DC0603">
        <w:rPr>
          <w:rFonts w:ascii="Times New Roman" w:hAnsi="Times New Roman" w:cs="Times New Roman"/>
          <w:b/>
          <w:sz w:val="22"/>
          <w:szCs w:val="22"/>
        </w:rPr>
        <w:t xml:space="preserve">na úhradu osobních nákladů pracovníků </w:t>
      </w:r>
      <w:r w:rsidRPr="00DC0603">
        <w:rPr>
          <w:rFonts w:ascii="Times New Roman" w:hAnsi="Times New Roman" w:cs="Times New Roman"/>
          <w:sz w:val="22"/>
          <w:szCs w:val="22"/>
        </w:rPr>
        <w:t xml:space="preserve">poskytujících základní činnosti služby tísňové péče a popř. </w:t>
      </w:r>
      <w:r w:rsidRPr="00DC0603">
        <w:rPr>
          <w:rFonts w:ascii="Times New Roman" w:hAnsi="Times New Roman" w:cs="Times New Roman"/>
          <w:b/>
          <w:sz w:val="22"/>
          <w:szCs w:val="22"/>
        </w:rPr>
        <w:t>část provozních nákladů služby, která však nesouvisí s pořízením popř. pronájmem zařízení pro tísňovou péči, včetně montáže, aktivace, servisu, údržby, oprav a deaktivace zařízení.</w:t>
      </w:r>
    </w:p>
    <w:p w:rsidR="005B2CA8" w:rsidRPr="00DC0603" w:rsidRDefault="005B2CA8" w:rsidP="005B2CA8">
      <w:pPr>
        <w:pStyle w:val="Default"/>
        <w:spacing w:before="120" w:after="120"/>
        <w:rPr>
          <w:rFonts w:ascii="Times New Roman" w:hAnsi="Times New Roman" w:cs="Times New Roman"/>
          <w:sz w:val="22"/>
          <w:szCs w:val="22"/>
          <w:u w:val="single"/>
        </w:rPr>
      </w:pPr>
    </w:p>
    <w:p w:rsidR="005B2CA8" w:rsidRPr="00DC0603" w:rsidRDefault="005B2CA8" w:rsidP="005B2CA8">
      <w:pPr>
        <w:pStyle w:val="Default"/>
        <w:spacing w:before="120" w:after="120"/>
        <w:rPr>
          <w:rFonts w:ascii="Times New Roman" w:hAnsi="Times New Roman" w:cs="Times New Roman"/>
          <w:sz w:val="22"/>
          <w:szCs w:val="22"/>
          <w:u w:val="single"/>
        </w:rPr>
      </w:pPr>
      <w:r w:rsidRPr="00DC0603">
        <w:rPr>
          <w:rFonts w:ascii="Times New Roman" w:hAnsi="Times New Roman" w:cs="Times New Roman"/>
          <w:sz w:val="22"/>
          <w:szCs w:val="22"/>
          <w:u w:val="single"/>
        </w:rPr>
        <w:t xml:space="preserve">Výpočet </w:t>
      </w:r>
      <w:r w:rsidR="00446ADA">
        <w:rPr>
          <w:rFonts w:ascii="Times New Roman" w:hAnsi="Times New Roman" w:cs="Times New Roman"/>
          <w:sz w:val="22"/>
          <w:szCs w:val="22"/>
          <w:u w:val="single"/>
        </w:rPr>
        <w:t>finanční podpory/dotace</w:t>
      </w:r>
      <w:r w:rsidRPr="00DC0603">
        <w:rPr>
          <w:rFonts w:ascii="Times New Roman" w:hAnsi="Times New Roman" w:cs="Times New Roman"/>
          <w:sz w:val="22"/>
          <w:szCs w:val="22"/>
          <w:u w:val="single"/>
        </w:rPr>
        <w:t>:</w:t>
      </w:r>
    </w:p>
    <w:p w:rsidR="005B2CA8" w:rsidRPr="00DC0603" w:rsidRDefault="00446ADA" w:rsidP="005B2CA8">
      <w:pPr>
        <w:pStyle w:val="Default"/>
        <w:spacing w:before="120" w:after="120"/>
        <w:jc w:val="both"/>
        <w:rPr>
          <w:rFonts w:ascii="Times New Roman" w:hAnsi="Times New Roman" w:cs="Times New Roman"/>
          <w:b/>
          <w:sz w:val="22"/>
          <w:szCs w:val="22"/>
        </w:rPr>
      </w:pPr>
      <w:r>
        <w:rPr>
          <w:rFonts w:ascii="Times New Roman" w:hAnsi="Times New Roman" w:cs="Times New Roman"/>
          <w:sz w:val="22"/>
          <w:szCs w:val="22"/>
        </w:rPr>
        <w:t>Finanční podpora</w:t>
      </w:r>
      <w:r w:rsidR="005B2CA8" w:rsidRPr="00DC0603">
        <w:rPr>
          <w:rFonts w:ascii="Times New Roman" w:hAnsi="Times New Roman" w:cs="Times New Roman"/>
          <w:sz w:val="22"/>
          <w:szCs w:val="22"/>
        </w:rPr>
        <w:t xml:space="preserve"> je stanovena jako rozdíl </w:t>
      </w:r>
      <w:r w:rsidR="005B2CA8" w:rsidRPr="00DC0603">
        <w:rPr>
          <w:rFonts w:ascii="Times New Roman" w:hAnsi="Times New Roman" w:cs="Times New Roman"/>
          <w:b/>
          <w:sz w:val="22"/>
          <w:szCs w:val="22"/>
        </w:rPr>
        <w:t>celkových</w:t>
      </w:r>
      <w:r w:rsidR="005B2CA8" w:rsidRPr="00DC0603">
        <w:rPr>
          <w:rFonts w:ascii="Times New Roman" w:hAnsi="Times New Roman" w:cs="Times New Roman"/>
          <w:sz w:val="22"/>
          <w:szCs w:val="22"/>
        </w:rPr>
        <w:t xml:space="preserve"> </w:t>
      </w:r>
      <w:r w:rsidR="005B2CA8" w:rsidRPr="00DC0603">
        <w:rPr>
          <w:rFonts w:ascii="Times New Roman" w:hAnsi="Times New Roman" w:cs="Times New Roman"/>
          <w:b/>
          <w:sz w:val="22"/>
          <w:szCs w:val="22"/>
        </w:rPr>
        <w:t>obvyklých (průměrných) nákladů</w:t>
      </w:r>
      <w:r w:rsidR="005B2CA8" w:rsidRPr="00DC0603">
        <w:rPr>
          <w:rFonts w:ascii="Times New Roman" w:hAnsi="Times New Roman" w:cs="Times New Roman"/>
          <w:sz w:val="22"/>
          <w:szCs w:val="22"/>
        </w:rPr>
        <w:t xml:space="preserve"> </w:t>
      </w:r>
      <w:r w:rsidR="005B2CA8" w:rsidRPr="00DC0603">
        <w:rPr>
          <w:rFonts w:ascii="Times New Roman" w:hAnsi="Times New Roman" w:cs="Times New Roman"/>
          <w:b/>
          <w:sz w:val="22"/>
          <w:szCs w:val="22"/>
        </w:rPr>
        <w:t>na</w:t>
      </w:r>
      <w:r w:rsidR="005B2CA8" w:rsidRPr="00DC0603">
        <w:rPr>
          <w:rFonts w:ascii="Times New Roman" w:hAnsi="Times New Roman" w:cs="Times New Roman"/>
          <w:sz w:val="22"/>
          <w:szCs w:val="22"/>
        </w:rPr>
        <w:t xml:space="preserve"> </w:t>
      </w:r>
      <w:r w:rsidR="005B2CA8" w:rsidRPr="00DC0603">
        <w:rPr>
          <w:rFonts w:ascii="Times New Roman" w:hAnsi="Times New Roman" w:cs="Times New Roman"/>
          <w:b/>
          <w:sz w:val="22"/>
          <w:szCs w:val="22"/>
        </w:rPr>
        <w:t>úvazek pracovníka a těchto příjmů (zdrojů):</w:t>
      </w:r>
    </w:p>
    <w:p w:rsidR="005B2CA8" w:rsidRPr="00DC0603" w:rsidRDefault="005B2CA8" w:rsidP="00D8758E">
      <w:pPr>
        <w:pStyle w:val="Default"/>
        <w:numPr>
          <w:ilvl w:val="0"/>
          <w:numId w:val="17"/>
        </w:numPr>
        <w:spacing w:before="120" w:after="120"/>
        <w:jc w:val="both"/>
        <w:rPr>
          <w:rFonts w:ascii="Times New Roman" w:hAnsi="Times New Roman" w:cs="Times New Roman"/>
          <w:b/>
          <w:sz w:val="22"/>
          <w:szCs w:val="22"/>
        </w:rPr>
      </w:pPr>
      <w:r w:rsidRPr="00DC0603">
        <w:rPr>
          <w:rFonts w:ascii="Times New Roman" w:hAnsi="Times New Roman" w:cs="Times New Roman"/>
          <w:b/>
          <w:sz w:val="22"/>
          <w:szCs w:val="22"/>
        </w:rPr>
        <w:t>úhrady od uživatelů služby a</w:t>
      </w:r>
    </w:p>
    <w:p w:rsidR="005B2CA8" w:rsidRPr="00DC0603" w:rsidRDefault="005B2CA8" w:rsidP="00D8758E">
      <w:pPr>
        <w:pStyle w:val="Default"/>
        <w:numPr>
          <w:ilvl w:val="0"/>
          <w:numId w:val="17"/>
        </w:numPr>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 xml:space="preserve">povinný podíl spolufinancování služby </w:t>
      </w:r>
      <w:r w:rsidRPr="00DC0603">
        <w:rPr>
          <w:rFonts w:ascii="Times New Roman" w:hAnsi="Times New Roman" w:cs="Times New Roman"/>
          <w:sz w:val="22"/>
          <w:szCs w:val="22"/>
        </w:rPr>
        <w:t xml:space="preserve">(zejména z rozpočtů samospráv). </w:t>
      </w:r>
    </w:p>
    <w:p w:rsidR="005B2CA8" w:rsidRPr="00DC0603" w:rsidRDefault="005B2CA8" w:rsidP="005B2CA8">
      <w:pPr>
        <w:pStyle w:val="Default"/>
        <w:spacing w:before="120" w:after="120"/>
        <w:jc w:val="both"/>
        <w:rPr>
          <w:rFonts w:ascii="Times New Roman" w:hAnsi="Times New Roman" w:cs="Times New Roman"/>
          <w:sz w:val="22"/>
          <w:szCs w:val="22"/>
        </w:rPr>
      </w:pP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Při výpočtu se do úvazků pracovníků zahrnují pracovníci pracující u poskytovatele ve službě na pracovní smlouvu, dohodu o pracovní činnosti a dohodu o prov</w:t>
      </w:r>
      <w:r w:rsidR="00446ADA">
        <w:rPr>
          <w:rFonts w:ascii="Times New Roman" w:hAnsi="Times New Roman" w:cs="Times New Roman"/>
          <w:sz w:val="22"/>
          <w:szCs w:val="22"/>
        </w:rPr>
        <w:t>edení práce. V případě dohody o </w:t>
      </w:r>
      <w:r w:rsidRPr="00DC0603">
        <w:rPr>
          <w:rFonts w:ascii="Times New Roman" w:hAnsi="Times New Roman" w:cs="Times New Roman"/>
          <w:sz w:val="22"/>
          <w:szCs w:val="22"/>
        </w:rPr>
        <w:t>provedení práce se přepočítá prováděná práce v hodinách na její odpovídající hodnotu v úvazcích</w:t>
      </w:r>
      <w:r w:rsidRPr="00DC0603">
        <w:rPr>
          <w:rStyle w:val="Znakapoznpodarou"/>
          <w:rFonts w:ascii="Times New Roman" w:hAnsi="Times New Roman"/>
          <w:sz w:val="22"/>
          <w:szCs w:val="22"/>
        </w:rPr>
        <w:footnoteReference w:id="14"/>
      </w:r>
      <w:r w:rsidRPr="00DC0603">
        <w:rPr>
          <w:rFonts w:ascii="Times New Roman" w:hAnsi="Times New Roman" w:cs="Times New Roman"/>
          <w:sz w:val="22"/>
          <w:szCs w:val="22"/>
        </w:rPr>
        <w:t>. Je-li pracovník zajišťován mimo pracovní poměr na základě obchodní smlouvy (nákupem služby, dodavatelsky), je taktéž nezbytné přepočítat počet hodin zajištěných služeb na odpovídající hodnotu úvazku</w:t>
      </w:r>
      <w:r w:rsidRPr="00DC0603">
        <w:rPr>
          <w:rStyle w:val="Znakapoznpodarou"/>
          <w:rFonts w:ascii="Times New Roman" w:hAnsi="Times New Roman"/>
          <w:sz w:val="22"/>
          <w:szCs w:val="22"/>
        </w:rPr>
        <w:footnoteReference w:id="15"/>
      </w:r>
      <w:r w:rsidRPr="00DC0603">
        <w:rPr>
          <w:rFonts w:ascii="Times New Roman" w:hAnsi="Times New Roman" w:cs="Times New Roman"/>
          <w:sz w:val="22"/>
          <w:szCs w:val="22"/>
        </w:rPr>
        <w:t>.</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Při výpočtu se do úvazků pracovníků zahrnují úvazky pracovníků v přímé péči a úvazky ostatních pracovníků. V případě ostatních pracovníků platí, že lze maximálně zahrnout 0,3 úvazku ostatního pracovníka na 1 celý úvazek pracovníka v přímé péči.</w:t>
      </w:r>
    </w:p>
    <w:p w:rsidR="005B2CA8" w:rsidRPr="001A2821" w:rsidRDefault="005B2CA8" w:rsidP="005B2CA8">
      <w:pPr>
        <w:pStyle w:val="Default"/>
        <w:spacing w:before="120" w:after="120"/>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 xml:space="preserve">Mezi </w:t>
      </w:r>
      <w:r w:rsidRPr="001A2821">
        <w:rPr>
          <w:rFonts w:ascii="Times New Roman" w:hAnsi="Times New Roman" w:cs="Times New Roman"/>
          <w:b/>
          <w:color w:val="auto"/>
          <w:sz w:val="22"/>
          <w:szCs w:val="22"/>
        </w:rPr>
        <w:t>pracovníky v přímé péči</w:t>
      </w:r>
      <w:r w:rsidRPr="001A2821">
        <w:rPr>
          <w:rFonts w:ascii="Times New Roman" w:hAnsi="Times New Roman" w:cs="Times New Roman"/>
          <w:color w:val="auto"/>
          <w:sz w:val="22"/>
          <w:szCs w:val="22"/>
        </w:rPr>
        <w:t xml:space="preserve"> jsou zahrnuti odborní pracovníci uvedení v § 115 odst. 1 písm. a) až e) zákona o sociálních službách</w:t>
      </w:r>
      <w:r w:rsidRPr="001A2821">
        <w:rPr>
          <w:rStyle w:val="Znakapoznpodarou"/>
          <w:rFonts w:ascii="Times New Roman" w:hAnsi="Times New Roman"/>
          <w:color w:val="auto"/>
          <w:sz w:val="22"/>
          <w:szCs w:val="22"/>
        </w:rPr>
        <w:footnoteReference w:id="16"/>
      </w:r>
      <w:r w:rsidRPr="001A2821">
        <w:rPr>
          <w:rFonts w:ascii="Times New Roman" w:hAnsi="Times New Roman" w:cs="Times New Roman"/>
          <w:color w:val="auto"/>
          <w:sz w:val="22"/>
          <w:szCs w:val="22"/>
        </w:rPr>
        <w:t>.</w:t>
      </w:r>
    </w:p>
    <w:p w:rsidR="005B2CA8" w:rsidRPr="001A2821" w:rsidRDefault="005B2CA8" w:rsidP="005B2CA8">
      <w:pPr>
        <w:pStyle w:val="Default"/>
        <w:spacing w:before="120" w:after="120"/>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 xml:space="preserve">Mezi </w:t>
      </w:r>
      <w:r w:rsidRPr="001A2821">
        <w:rPr>
          <w:rFonts w:ascii="Times New Roman" w:hAnsi="Times New Roman" w:cs="Times New Roman"/>
          <w:b/>
          <w:color w:val="auto"/>
          <w:sz w:val="22"/>
          <w:szCs w:val="22"/>
        </w:rPr>
        <w:t>ostatní pracovníky</w:t>
      </w:r>
      <w:r w:rsidRPr="001A2821">
        <w:rPr>
          <w:rFonts w:ascii="Times New Roman" w:hAnsi="Times New Roman" w:cs="Times New Roman"/>
          <w:color w:val="auto"/>
          <w:sz w:val="22"/>
          <w:szCs w:val="22"/>
        </w:rPr>
        <w:t xml:space="preserve"> jsou zahrnuti – vedoucí pracovníci (vedoucí organizace, vedoucí služby, ostatní vedoucí pracovníci), administrativní pracovníci (sekretářské a asistenční pozice, účetní, ostatní administrativní pracovníci), obslužný personál (údržba, úklid, apod.). Činnost ostatních pracovníků musí přímo souviset s poskytováním základních činností sociální služby.</w:t>
      </w:r>
    </w:p>
    <w:p w:rsidR="005B2CA8" w:rsidRPr="001A2821" w:rsidRDefault="005B2CA8" w:rsidP="005B2CA8">
      <w:pPr>
        <w:pStyle w:val="Default"/>
        <w:spacing w:before="120" w:after="120"/>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Personální zajištění služby, přiměřenost a adekvátnost úvazků pracovníků v přímé péči a ostatních pracovníků je předmětem věcného hodnocení žádosti (viz kapitola 12).</w:t>
      </w:r>
    </w:p>
    <w:p w:rsidR="005B2CA8" w:rsidRPr="001A2821" w:rsidRDefault="005B2CA8" w:rsidP="005B2CA8">
      <w:pPr>
        <w:pStyle w:val="Default"/>
        <w:spacing w:before="120" w:after="120"/>
        <w:jc w:val="both"/>
        <w:rPr>
          <w:rFonts w:ascii="Times New Roman" w:hAnsi="Times New Roman" w:cs="Times New Roman"/>
          <w:b/>
          <w:color w:val="auto"/>
          <w:sz w:val="22"/>
          <w:szCs w:val="22"/>
        </w:rPr>
      </w:pPr>
    </w:p>
    <w:p w:rsidR="005B2CA8" w:rsidRPr="001A2821" w:rsidRDefault="005B2CA8" w:rsidP="005B2CA8">
      <w:pPr>
        <w:pStyle w:val="Default"/>
        <w:spacing w:before="120" w:after="120"/>
        <w:jc w:val="both"/>
        <w:rPr>
          <w:rFonts w:ascii="Times New Roman" w:hAnsi="Times New Roman" w:cs="Times New Roman"/>
          <w:color w:val="auto"/>
          <w:sz w:val="22"/>
          <w:szCs w:val="22"/>
        </w:rPr>
      </w:pPr>
      <w:r w:rsidRPr="001A2821">
        <w:rPr>
          <w:rFonts w:ascii="Times New Roman" w:hAnsi="Times New Roman" w:cs="Times New Roman"/>
          <w:b/>
          <w:color w:val="auto"/>
          <w:sz w:val="22"/>
          <w:szCs w:val="22"/>
        </w:rPr>
        <w:t>Obvyklé náklady zahrnují</w:t>
      </w:r>
      <w:r w:rsidRPr="001A2821">
        <w:rPr>
          <w:rFonts w:ascii="Times New Roman" w:hAnsi="Times New Roman" w:cs="Times New Roman"/>
          <w:color w:val="auto"/>
          <w:sz w:val="22"/>
          <w:szCs w:val="22"/>
        </w:rPr>
        <w:t xml:space="preserve"> pouze náklady na základní činnosti služby poskytované s působností pouze v rámci kraje a zahrnují jak osobní, tak provozní náklady služby. </w:t>
      </w:r>
    </w:p>
    <w:p w:rsidR="005B2CA8" w:rsidRPr="001A2821" w:rsidRDefault="005B2CA8" w:rsidP="005B2CA8">
      <w:pPr>
        <w:pStyle w:val="Default"/>
        <w:spacing w:before="120" w:after="120"/>
        <w:jc w:val="both"/>
        <w:rPr>
          <w:rFonts w:ascii="Times New Roman" w:hAnsi="Times New Roman" w:cs="Times New Roman"/>
          <w:color w:val="auto"/>
          <w:sz w:val="22"/>
          <w:szCs w:val="22"/>
        </w:rPr>
      </w:pPr>
    </w:p>
    <w:p w:rsidR="005B2CA8" w:rsidRPr="001A2821" w:rsidRDefault="005B2CA8" w:rsidP="005B2CA8">
      <w:pPr>
        <w:pStyle w:val="Default"/>
        <w:spacing w:before="120" w:after="120"/>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 xml:space="preserve">Ve výpočtu </w:t>
      </w:r>
      <w:r w:rsidR="00700977">
        <w:rPr>
          <w:rFonts w:ascii="Times New Roman" w:hAnsi="Times New Roman" w:cs="Times New Roman"/>
          <w:color w:val="auto"/>
          <w:sz w:val="22"/>
          <w:szCs w:val="22"/>
        </w:rPr>
        <w:t>finanční podpory</w:t>
      </w:r>
      <w:r w:rsidRPr="001A2821">
        <w:rPr>
          <w:rFonts w:ascii="Times New Roman" w:hAnsi="Times New Roman" w:cs="Times New Roman"/>
          <w:color w:val="auto"/>
          <w:sz w:val="22"/>
          <w:szCs w:val="22"/>
        </w:rPr>
        <w:t xml:space="preserve"> je nezbytné zohlednit</w:t>
      </w:r>
      <w:r w:rsidRPr="001A2821">
        <w:rPr>
          <w:rFonts w:ascii="Times New Roman" w:hAnsi="Times New Roman" w:cs="Times New Roman"/>
          <w:b/>
          <w:color w:val="auto"/>
          <w:sz w:val="22"/>
          <w:szCs w:val="22"/>
        </w:rPr>
        <w:t xml:space="preserve"> obvyklou (průměrnou) úhradu od uživatelů služby</w:t>
      </w:r>
      <w:r w:rsidRPr="001A2821">
        <w:rPr>
          <w:rFonts w:ascii="Times New Roman" w:hAnsi="Times New Roman" w:cs="Times New Roman"/>
          <w:color w:val="auto"/>
          <w:sz w:val="22"/>
          <w:szCs w:val="22"/>
        </w:rPr>
        <w:t>.</w:t>
      </w:r>
    </w:p>
    <w:p w:rsidR="005B2CA8" w:rsidRPr="001A2821" w:rsidRDefault="005B2CA8" w:rsidP="005B2CA8">
      <w:pPr>
        <w:pStyle w:val="Default"/>
        <w:spacing w:before="120" w:after="120"/>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 xml:space="preserve">Obvyklá (průměrná) úhrada od uživatelů služby </w:t>
      </w:r>
      <w:r w:rsidRPr="001A2821">
        <w:rPr>
          <w:rFonts w:ascii="Times New Roman" w:hAnsi="Times New Roman" w:cs="Times New Roman"/>
          <w:b/>
          <w:color w:val="auto"/>
          <w:sz w:val="22"/>
          <w:szCs w:val="22"/>
        </w:rPr>
        <w:t>se vypočte</w:t>
      </w:r>
      <w:r w:rsidRPr="001A2821">
        <w:rPr>
          <w:rFonts w:ascii="Times New Roman" w:hAnsi="Times New Roman" w:cs="Times New Roman"/>
          <w:color w:val="auto"/>
          <w:sz w:val="22"/>
          <w:szCs w:val="22"/>
        </w:rPr>
        <w:t xml:space="preserve"> na základě plánovaného počtu uživatelů služby uvedeného v žádosti o poskytnutí finanční podpory na příslušný rok a obvyklé (průměrné) sazby úhrady stanovené na 1 uživatele služby tísňové péče.</w:t>
      </w:r>
    </w:p>
    <w:p w:rsidR="005B2CA8" w:rsidRPr="001A2821" w:rsidRDefault="005B2CA8" w:rsidP="005B2CA8">
      <w:pPr>
        <w:pStyle w:val="Default"/>
        <w:spacing w:before="120" w:after="120"/>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Plánovaný počet uživatelů služby a jeho meziroční změny jsou předmětem věcného hodnocení žádosti (viz kapitola 12).</w:t>
      </w:r>
    </w:p>
    <w:p w:rsidR="005B2CA8" w:rsidRPr="001A2821" w:rsidRDefault="005B2CA8" w:rsidP="005B2CA8">
      <w:pPr>
        <w:pStyle w:val="Default"/>
        <w:spacing w:before="120" w:after="120"/>
        <w:jc w:val="both"/>
        <w:rPr>
          <w:rFonts w:ascii="Times New Roman" w:hAnsi="Times New Roman" w:cs="Times New Roman"/>
          <w:color w:val="auto"/>
          <w:sz w:val="22"/>
          <w:szCs w:val="22"/>
        </w:rPr>
      </w:pPr>
      <w:r w:rsidRPr="001A2821">
        <w:rPr>
          <w:rFonts w:ascii="Times New Roman" w:hAnsi="Times New Roman" w:cs="Times New Roman"/>
          <w:color w:val="auto"/>
          <w:sz w:val="22"/>
          <w:szCs w:val="22"/>
        </w:rPr>
        <w:t xml:space="preserve">V rámci výše </w:t>
      </w:r>
      <w:r w:rsidR="007A2DC7">
        <w:rPr>
          <w:rFonts w:ascii="Times New Roman" w:hAnsi="Times New Roman" w:cs="Times New Roman"/>
          <w:color w:val="auto"/>
          <w:sz w:val="22"/>
          <w:szCs w:val="22"/>
        </w:rPr>
        <w:t>finanční podpory</w:t>
      </w:r>
      <w:r w:rsidRPr="001A2821">
        <w:rPr>
          <w:rFonts w:ascii="Times New Roman" w:hAnsi="Times New Roman" w:cs="Times New Roman"/>
          <w:color w:val="auto"/>
          <w:sz w:val="22"/>
          <w:szCs w:val="22"/>
        </w:rPr>
        <w:t xml:space="preserve"> se nezohledňuje nízký výběr úhrady od uživatelů služby v konkrétních případech. </w:t>
      </w:r>
    </w:p>
    <w:p w:rsidR="005B2CA8" w:rsidRPr="001A2821" w:rsidRDefault="005B2CA8" w:rsidP="005B2CA8">
      <w:pPr>
        <w:pStyle w:val="Default"/>
        <w:spacing w:before="120" w:after="120"/>
        <w:jc w:val="both"/>
        <w:rPr>
          <w:rFonts w:ascii="Times New Roman" w:hAnsi="Times New Roman" w:cs="Times New Roman"/>
          <w:color w:val="auto"/>
          <w:sz w:val="22"/>
          <w:szCs w:val="22"/>
        </w:rPr>
      </w:pP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 xml:space="preserve">Povinný podíl spolufinancování služby z jiných zdrojů </w:t>
      </w:r>
      <w:r w:rsidRPr="00DC0603">
        <w:rPr>
          <w:rFonts w:ascii="Times New Roman" w:hAnsi="Times New Roman" w:cs="Times New Roman"/>
          <w:sz w:val="22"/>
          <w:szCs w:val="22"/>
        </w:rPr>
        <w:t xml:space="preserve">je stanoven </w:t>
      </w:r>
      <w:r w:rsidR="001A2821">
        <w:rPr>
          <w:rFonts w:ascii="Times New Roman" w:hAnsi="Times New Roman" w:cs="Times New Roman"/>
          <w:b/>
          <w:sz w:val="22"/>
          <w:szCs w:val="22"/>
        </w:rPr>
        <w:t xml:space="preserve">ve výši 20% </w:t>
      </w:r>
      <w:r w:rsidRPr="00DC0603">
        <w:rPr>
          <w:rFonts w:ascii="Times New Roman" w:hAnsi="Times New Roman" w:cs="Times New Roman"/>
          <w:b/>
          <w:sz w:val="22"/>
          <w:szCs w:val="22"/>
        </w:rPr>
        <w:t>celkových obvyklých (průměrných) nákladů</w:t>
      </w:r>
      <w:r w:rsidRPr="00DC0603">
        <w:rPr>
          <w:rFonts w:ascii="Times New Roman" w:hAnsi="Times New Roman" w:cs="Times New Roman"/>
          <w:sz w:val="22"/>
          <w:szCs w:val="22"/>
        </w:rPr>
        <w:t xml:space="preserve">. Do jiných zdrojů se započítávají veškeré ostatní zdroje nad rámec úhrad od uživatelů služby, zejména se jedná o prostředky z rozpočtů samospráv. </w:t>
      </w:r>
    </w:p>
    <w:p w:rsidR="005B2CA8" w:rsidRPr="00DC0603" w:rsidRDefault="005B2CA8" w:rsidP="005B2CA8">
      <w:pPr>
        <w:pStyle w:val="Default"/>
        <w:spacing w:before="120" w:after="120"/>
        <w:rPr>
          <w:rFonts w:ascii="Times New Roman" w:hAnsi="Times New Roman" w:cs="Times New Roman"/>
          <w:i/>
          <w:sz w:val="22"/>
          <w:szCs w:val="22"/>
        </w:rPr>
      </w:pPr>
    </w:p>
    <w:p w:rsidR="005B2CA8" w:rsidRPr="00DC0603" w:rsidRDefault="005B2CA8" w:rsidP="005B2CA8">
      <w:pPr>
        <w:pStyle w:val="Default"/>
        <w:spacing w:before="120" w:after="120"/>
        <w:jc w:val="both"/>
        <w:rPr>
          <w:rFonts w:ascii="Times New Roman" w:hAnsi="Times New Roman" w:cs="Times New Roman"/>
          <w:i/>
          <w:sz w:val="22"/>
          <w:szCs w:val="22"/>
        </w:rPr>
      </w:pPr>
      <w:r w:rsidRPr="007A2DC7">
        <w:rPr>
          <w:rFonts w:ascii="Times New Roman" w:hAnsi="Times New Roman" w:cs="Times New Roman"/>
          <w:b/>
          <w:sz w:val="22"/>
          <w:szCs w:val="22"/>
        </w:rPr>
        <w:t xml:space="preserve">Výpočet </w:t>
      </w:r>
      <w:r w:rsidR="007A2DC7" w:rsidRPr="007A2DC7">
        <w:rPr>
          <w:rFonts w:ascii="Times New Roman" w:hAnsi="Times New Roman" w:cs="Times New Roman"/>
          <w:b/>
          <w:sz w:val="22"/>
          <w:szCs w:val="22"/>
        </w:rPr>
        <w:t>finanční podpory</w:t>
      </w:r>
      <w:r w:rsidRPr="007A2DC7">
        <w:rPr>
          <w:rFonts w:ascii="Times New Roman" w:hAnsi="Times New Roman" w:cs="Times New Roman"/>
          <w:sz w:val="22"/>
          <w:szCs w:val="22"/>
        </w:rPr>
        <w:t xml:space="preserve"> u tísňové péče</w:t>
      </w:r>
      <w:r w:rsidRPr="00DC0603">
        <w:rPr>
          <w:rFonts w:ascii="Times New Roman" w:hAnsi="Times New Roman" w:cs="Times New Roman"/>
          <w:i/>
          <w:sz w:val="22"/>
          <w:szCs w:val="22"/>
        </w:rPr>
        <w:t>:</w:t>
      </w:r>
    </w:p>
    <w:p w:rsidR="005B2CA8" w:rsidRPr="00DC0603" w:rsidRDefault="005B2CA8"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sz w:val="22"/>
          <w:szCs w:val="22"/>
        </w:rPr>
      </w:pPr>
    </w:p>
    <w:p w:rsidR="005B2CA8" w:rsidRPr="00DC0603" w:rsidRDefault="007A2DC7"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color w:val="984806"/>
          <w:sz w:val="22"/>
          <w:szCs w:val="22"/>
          <w:lang w:val="en-US"/>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005B2CA8" w:rsidRPr="00DC0603">
        <w:rPr>
          <w:rFonts w:ascii="Times New Roman" w:hAnsi="Times New Roman" w:cs="Times New Roman"/>
          <w:b/>
          <w:i/>
          <w:sz w:val="22"/>
          <w:szCs w:val="22"/>
        </w:rPr>
        <w:t xml:space="preserve"> = </w:t>
      </w:r>
      <w:r w:rsidR="005B2CA8" w:rsidRPr="00DC0603">
        <w:rPr>
          <w:rFonts w:ascii="Times New Roman" w:hAnsi="Times New Roman" w:cs="Times New Roman"/>
          <w:b/>
          <w:i/>
          <w:color w:val="FF0000"/>
          <w:sz w:val="22"/>
          <w:szCs w:val="22"/>
        </w:rPr>
        <w:t>(</w:t>
      </w:r>
      <w:r>
        <w:rPr>
          <w:rFonts w:ascii="Times New Roman" w:hAnsi="Times New Roman" w:cs="Times New Roman"/>
          <w:b/>
          <w:i/>
          <w:color w:val="FF0000"/>
          <w:sz w:val="22"/>
          <w:szCs w:val="22"/>
        </w:rPr>
        <w:t>FP</w:t>
      </w:r>
      <w:r w:rsidR="005B2CA8" w:rsidRPr="00DC0603">
        <w:rPr>
          <w:rFonts w:ascii="Times New Roman" w:hAnsi="Times New Roman" w:cs="Times New Roman"/>
          <w:b/>
          <w:i/>
          <w:color w:val="FF0000"/>
          <w:sz w:val="22"/>
          <w:szCs w:val="22"/>
        </w:rPr>
        <w:t xml:space="preserve"> </w:t>
      </w:r>
      <w:r w:rsidR="005B2CA8" w:rsidRPr="00DC0603">
        <w:rPr>
          <w:rFonts w:ascii="Times New Roman" w:hAnsi="Times New Roman" w:cs="Times New Roman"/>
          <w:b/>
          <w:i/>
          <w:color w:val="FF0000"/>
          <w:sz w:val="22"/>
          <w:szCs w:val="22"/>
          <w:lang w:val="en-US"/>
        </w:rPr>
        <w:t xml:space="preserve">* U * M </w:t>
      </w:r>
      <w:r w:rsidR="005B2CA8" w:rsidRPr="00DC0603">
        <w:rPr>
          <w:rFonts w:ascii="Times New Roman" w:hAnsi="Times New Roman" w:cs="Times New Roman"/>
          <w:b/>
          <w:i/>
          <w:color w:val="FF0000"/>
          <w:sz w:val="22"/>
          <w:szCs w:val="22"/>
        </w:rPr>
        <w:t xml:space="preserve">)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00B050"/>
          <w:sz w:val="22"/>
          <w:szCs w:val="22"/>
        </w:rPr>
        <w:t>(</w:t>
      </w:r>
      <w:r w:rsidR="005B2CA8" w:rsidRPr="00DC0603">
        <w:rPr>
          <w:rFonts w:ascii="Times New Roman" w:hAnsi="Times New Roman" w:cs="Times New Roman"/>
          <w:b/>
          <w:i/>
          <w:color w:val="00B050"/>
          <w:sz w:val="22"/>
          <w:szCs w:val="22"/>
          <w:lang w:val="en-US"/>
        </w:rPr>
        <w:t xml:space="preserve">S * K * M)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984806"/>
          <w:sz w:val="22"/>
          <w:szCs w:val="22"/>
        </w:rPr>
        <w:t xml:space="preserve">(0,2 </w:t>
      </w:r>
      <w:r w:rsidR="005B2CA8" w:rsidRPr="00DC0603">
        <w:rPr>
          <w:rFonts w:ascii="Times New Roman" w:hAnsi="Times New Roman" w:cs="Times New Roman"/>
          <w:b/>
          <w:i/>
          <w:color w:val="984806"/>
          <w:sz w:val="22"/>
          <w:szCs w:val="22"/>
          <w:lang w:val="en-US"/>
        </w:rPr>
        <w:t>*</w:t>
      </w:r>
      <w:r w:rsidR="005B2CA8" w:rsidRPr="00DC0603">
        <w:rPr>
          <w:rFonts w:ascii="Times New Roman" w:hAnsi="Times New Roman" w:cs="Times New Roman"/>
          <w:b/>
          <w:i/>
          <w:color w:val="984806"/>
          <w:sz w:val="22"/>
          <w:szCs w:val="22"/>
        </w:rPr>
        <w:t xml:space="preserve"> </w:t>
      </w:r>
      <w:r>
        <w:rPr>
          <w:rFonts w:ascii="Times New Roman" w:hAnsi="Times New Roman" w:cs="Times New Roman"/>
          <w:b/>
          <w:i/>
          <w:color w:val="984806"/>
          <w:sz w:val="22"/>
          <w:szCs w:val="22"/>
        </w:rPr>
        <w:t>FP</w:t>
      </w:r>
      <w:r w:rsidR="005B2CA8" w:rsidRPr="00DC0603">
        <w:rPr>
          <w:rFonts w:ascii="Times New Roman" w:hAnsi="Times New Roman" w:cs="Times New Roman"/>
          <w:b/>
          <w:i/>
          <w:color w:val="984806"/>
          <w:sz w:val="22"/>
          <w:szCs w:val="22"/>
        </w:rPr>
        <w:t xml:space="preserve"> </w:t>
      </w:r>
      <w:r w:rsidR="005B2CA8" w:rsidRPr="00DC0603">
        <w:rPr>
          <w:rFonts w:ascii="Times New Roman" w:hAnsi="Times New Roman" w:cs="Times New Roman"/>
          <w:b/>
          <w:i/>
          <w:color w:val="984806"/>
          <w:sz w:val="22"/>
          <w:szCs w:val="22"/>
          <w:lang w:val="en-US"/>
        </w:rPr>
        <w:t>* U * M)</w:t>
      </w:r>
    </w:p>
    <w:p w:rsidR="005B2CA8" w:rsidRPr="00DC0603" w:rsidRDefault="005B2CA8"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sz w:val="22"/>
          <w:szCs w:val="22"/>
          <w:lang w:val="en-US"/>
        </w:rPr>
      </w:pPr>
    </w:p>
    <w:p w:rsidR="007A2DC7" w:rsidRDefault="007A2DC7"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color w:val="984806"/>
          <w:sz w:val="22"/>
          <w:szCs w:val="22"/>
        </w:rPr>
      </w:pPr>
      <w:r>
        <w:rPr>
          <w:rFonts w:ascii="Times New Roman" w:hAnsi="Times New Roman" w:cs="Times New Roman"/>
          <w:b/>
          <w:i/>
          <w:sz w:val="22"/>
          <w:szCs w:val="22"/>
        </w:rPr>
        <w:t>FP</w:t>
      </w:r>
      <w:r w:rsidR="005B2CA8" w:rsidRPr="00DC0603">
        <w:rPr>
          <w:rFonts w:ascii="Times New Roman" w:hAnsi="Times New Roman" w:cs="Times New Roman"/>
          <w:b/>
          <w:i/>
          <w:sz w:val="22"/>
          <w:szCs w:val="22"/>
          <w:vertAlign w:val="subscript"/>
        </w:rPr>
        <w:t>S</w:t>
      </w:r>
      <w:r w:rsidR="005B2CA8" w:rsidRPr="00DC0603">
        <w:rPr>
          <w:rFonts w:ascii="Times New Roman" w:hAnsi="Times New Roman" w:cs="Times New Roman"/>
          <w:b/>
          <w:i/>
          <w:sz w:val="22"/>
          <w:szCs w:val="22"/>
        </w:rPr>
        <w:t xml:space="preserve"> = </w:t>
      </w:r>
      <w:r>
        <w:rPr>
          <w:rFonts w:ascii="Times New Roman" w:hAnsi="Times New Roman" w:cs="Times New Roman"/>
          <w:b/>
          <w:i/>
          <w:color w:val="FF0000"/>
          <w:sz w:val="22"/>
          <w:szCs w:val="22"/>
        </w:rPr>
        <w:t>finanční podpora</w:t>
      </w:r>
      <w:r w:rsidR="005B2CA8" w:rsidRPr="00DC0603">
        <w:rPr>
          <w:rFonts w:ascii="Times New Roman" w:hAnsi="Times New Roman" w:cs="Times New Roman"/>
          <w:b/>
          <w:i/>
          <w:color w:val="FF0000"/>
          <w:sz w:val="22"/>
          <w:szCs w:val="22"/>
        </w:rPr>
        <w:t xml:space="preserve"> na 1 úvazek pracovníka</w:t>
      </w:r>
      <w:r w:rsidR="005B2CA8" w:rsidRPr="00DC0603">
        <w:rPr>
          <w:rFonts w:ascii="Times New Roman" w:hAnsi="Times New Roman" w:cs="Times New Roman"/>
          <w:i/>
          <w:sz w:val="22"/>
          <w:szCs w:val="22"/>
        </w:rPr>
        <w:t xml:space="preserve">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00B050"/>
          <w:sz w:val="22"/>
          <w:szCs w:val="22"/>
        </w:rPr>
        <w:t xml:space="preserve">úhrada od uživatelů služby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984806"/>
          <w:sz w:val="22"/>
          <w:szCs w:val="22"/>
        </w:rPr>
        <w:t xml:space="preserve">povinný podíl </w:t>
      </w:r>
    </w:p>
    <w:p w:rsidR="005B2CA8" w:rsidRPr="00DC0603" w:rsidRDefault="007A2DC7"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i/>
          <w:sz w:val="22"/>
          <w:szCs w:val="22"/>
        </w:rPr>
      </w:pPr>
      <w:r>
        <w:rPr>
          <w:rFonts w:ascii="Times New Roman" w:hAnsi="Times New Roman" w:cs="Times New Roman"/>
          <w:b/>
          <w:i/>
          <w:color w:val="984806"/>
          <w:sz w:val="22"/>
          <w:szCs w:val="22"/>
        </w:rPr>
        <w:t xml:space="preserve">       </w:t>
      </w:r>
      <w:r w:rsidR="005B2CA8" w:rsidRPr="00DC0603">
        <w:rPr>
          <w:rFonts w:ascii="Times New Roman" w:hAnsi="Times New Roman" w:cs="Times New Roman"/>
          <w:b/>
          <w:i/>
          <w:color w:val="984806"/>
          <w:sz w:val="22"/>
          <w:szCs w:val="22"/>
        </w:rPr>
        <w:t xml:space="preserve">spolufinancování služby </w:t>
      </w:r>
    </w:p>
    <w:p w:rsidR="005B2CA8" w:rsidRPr="00DC0603" w:rsidRDefault="005B2CA8"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i/>
          <w:sz w:val="22"/>
          <w:szCs w:val="22"/>
        </w:rPr>
      </w:pPr>
    </w:p>
    <w:p w:rsidR="005B2CA8" w:rsidRPr="00DC0603" w:rsidRDefault="007A2DC7" w:rsidP="005B2CA8">
      <w:pPr>
        <w:pStyle w:val="Default"/>
        <w:spacing w:before="120" w:after="120"/>
        <w:jc w:val="both"/>
        <w:rPr>
          <w:rFonts w:ascii="Times New Roman" w:hAnsi="Times New Roman" w:cs="Times New Roman"/>
          <w:i/>
          <w:sz w:val="22"/>
          <w:szCs w:val="22"/>
        </w:rPr>
      </w:pPr>
      <w:r>
        <w:rPr>
          <w:rFonts w:ascii="Times New Roman" w:hAnsi="Times New Roman" w:cs="Times New Roman"/>
          <w:b/>
          <w:i/>
          <w:sz w:val="22"/>
          <w:szCs w:val="22"/>
        </w:rPr>
        <w:t>FP</w:t>
      </w:r>
      <w:r w:rsidRPr="00DC0603">
        <w:rPr>
          <w:rFonts w:ascii="Times New Roman" w:hAnsi="Times New Roman" w:cs="Times New Roman"/>
          <w:b/>
          <w:i/>
          <w:sz w:val="22"/>
          <w:szCs w:val="22"/>
          <w:vertAlign w:val="subscript"/>
        </w:rPr>
        <w:t>S</w:t>
      </w:r>
      <w:r w:rsidR="005B2CA8" w:rsidRPr="00DC0603">
        <w:rPr>
          <w:rFonts w:ascii="Times New Roman" w:hAnsi="Times New Roman" w:cs="Times New Roman"/>
          <w:i/>
          <w:sz w:val="22"/>
          <w:szCs w:val="22"/>
        </w:rPr>
        <w:t xml:space="preserve"> – dotace pro službu tísňové péče</w:t>
      </w:r>
    </w:p>
    <w:p w:rsidR="005B2CA8" w:rsidRPr="00DC0603" w:rsidRDefault="005B2CA8" w:rsidP="005B2CA8">
      <w:pPr>
        <w:pStyle w:val="Default"/>
        <w:spacing w:before="120" w:after="120"/>
        <w:jc w:val="both"/>
        <w:rPr>
          <w:rFonts w:ascii="Times New Roman" w:hAnsi="Times New Roman" w:cs="Times New Roman"/>
          <w:i/>
          <w:sz w:val="22"/>
          <w:szCs w:val="22"/>
        </w:rPr>
      </w:pPr>
      <w:r w:rsidRPr="00DC0603">
        <w:rPr>
          <w:rFonts w:ascii="Times New Roman" w:hAnsi="Times New Roman" w:cs="Times New Roman"/>
          <w:b/>
          <w:i/>
          <w:sz w:val="22"/>
          <w:szCs w:val="22"/>
        </w:rPr>
        <w:t>U</w:t>
      </w:r>
      <w:r w:rsidRPr="00DC0603">
        <w:rPr>
          <w:rFonts w:ascii="Times New Roman" w:hAnsi="Times New Roman" w:cs="Times New Roman"/>
          <w:i/>
          <w:sz w:val="22"/>
          <w:szCs w:val="22"/>
        </w:rPr>
        <w:t xml:space="preserve"> – celkové plánované úvazky pracovníků uvedené v žádosti o finanční podporu na příslušný rok (zaměstnanci pracující na pracovní smlouvy, dohody o pracovní činnosti, dohody o provedení práce a na obchodní smlouvy), zde platí, že do celkových úvazků pracovníků jsou započteny plánované úvazky pracovníků v přímé péči a maximálně 0,3</w:t>
      </w:r>
      <w:r w:rsidRPr="00DC0603">
        <w:rPr>
          <w:rStyle w:val="Znakapoznpodarou"/>
          <w:rFonts w:ascii="Times New Roman" w:hAnsi="Times New Roman"/>
          <w:i/>
          <w:sz w:val="22"/>
          <w:szCs w:val="22"/>
        </w:rPr>
        <w:footnoteReference w:id="17"/>
      </w:r>
      <w:r w:rsidRPr="00DC0603">
        <w:rPr>
          <w:rFonts w:ascii="Times New Roman" w:hAnsi="Times New Roman" w:cs="Times New Roman"/>
          <w:i/>
          <w:sz w:val="22"/>
          <w:szCs w:val="22"/>
        </w:rPr>
        <w:t xml:space="preserve"> úvazku ostatních pracovníků na 1 úvazek pracovníka v přímé péči </w:t>
      </w:r>
    </w:p>
    <w:p w:rsidR="005B2CA8" w:rsidRPr="00DC0603" w:rsidRDefault="007A2DC7" w:rsidP="005B2CA8">
      <w:pPr>
        <w:pStyle w:val="Default"/>
        <w:spacing w:before="120" w:after="120"/>
        <w:jc w:val="both"/>
        <w:rPr>
          <w:rFonts w:ascii="Times New Roman" w:hAnsi="Times New Roman" w:cs="Times New Roman"/>
          <w:i/>
          <w:sz w:val="22"/>
          <w:szCs w:val="22"/>
        </w:rPr>
      </w:pPr>
      <w:r>
        <w:rPr>
          <w:rFonts w:ascii="Times New Roman" w:hAnsi="Times New Roman" w:cs="Times New Roman"/>
          <w:b/>
          <w:i/>
          <w:sz w:val="22"/>
          <w:szCs w:val="22"/>
        </w:rPr>
        <w:t>FP</w:t>
      </w:r>
      <w:r w:rsidR="005B2CA8" w:rsidRPr="00DC0603">
        <w:rPr>
          <w:rFonts w:ascii="Times New Roman" w:hAnsi="Times New Roman" w:cs="Times New Roman"/>
          <w:i/>
          <w:sz w:val="22"/>
          <w:szCs w:val="22"/>
        </w:rPr>
        <w:t xml:space="preserve"> –</w:t>
      </w:r>
      <w:r w:rsidR="00700977">
        <w:rPr>
          <w:rFonts w:ascii="Times New Roman" w:hAnsi="Times New Roman" w:cs="Times New Roman"/>
          <w:i/>
          <w:sz w:val="22"/>
          <w:szCs w:val="22"/>
        </w:rPr>
        <w:t xml:space="preserve"> </w:t>
      </w:r>
      <w:r w:rsidR="005B2CA8" w:rsidRPr="00DC0603">
        <w:rPr>
          <w:rFonts w:ascii="Times New Roman" w:hAnsi="Times New Roman" w:cs="Times New Roman"/>
          <w:i/>
          <w:sz w:val="22"/>
          <w:szCs w:val="22"/>
        </w:rPr>
        <w:t xml:space="preserve">hodnota </w:t>
      </w:r>
      <w:r>
        <w:rPr>
          <w:rFonts w:ascii="Times New Roman" w:hAnsi="Times New Roman" w:cs="Times New Roman"/>
          <w:i/>
          <w:sz w:val="22"/>
          <w:szCs w:val="22"/>
        </w:rPr>
        <w:t>finanční podpory</w:t>
      </w:r>
      <w:r w:rsidR="005B2CA8" w:rsidRPr="00DC0603">
        <w:rPr>
          <w:rFonts w:ascii="Times New Roman" w:hAnsi="Times New Roman" w:cs="Times New Roman"/>
          <w:i/>
          <w:sz w:val="22"/>
          <w:szCs w:val="22"/>
        </w:rPr>
        <w:t xml:space="preserve"> na 1 úvazek pracovníka měsíčně, která odpovídá celkovým obvyklým (průměrným) měsíčním nákladům na tísňovou péči </w:t>
      </w:r>
    </w:p>
    <w:p w:rsidR="005B2CA8" w:rsidRPr="00DC0603" w:rsidRDefault="005B2CA8" w:rsidP="005B2CA8">
      <w:pPr>
        <w:pStyle w:val="Default"/>
        <w:spacing w:before="120" w:after="120"/>
        <w:jc w:val="both"/>
        <w:rPr>
          <w:rFonts w:ascii="Times New Roman" w:hAnsi="Times New Roman" w:cs="Times New Roman"/>
          <w:i/>
          <w:sz w:val="22"/>
          <w:szCs w:val="22"/>
        </w:rPr>
      </w:pPr>
      <w:r w:rsidRPr="00DC0603">
        <w:rPr>
          <w:rFonts w:ascii="Times New Roman" w:hAnsi="Times New Roman" w:cs="Times New Roman"/>
          <w:b/>
          <w:i/>
          <w:sz w:val="22"/>
          <w:szCs w:val="22"/>
        </w:rPr>
        <w:t>M</w:t>
      </w:r>
      <w:r w:rsidRPr="00DC0603">
        <w:rPr>
          <w:rFonts w:ascii="Times New Roman" w:hAnsi="Times New Roman" w:cs="Times New Roman"/>
          <w:i/>
          <w:sz w:val="22"/>
          <w:szCs w:val="22"/>
        </w:rPr>
        <w:t xml:space="preserve"> – počet měsíců poskytování sociální služby v roce, je-li služba v příslušném kalendářním roce poskytována od ledna do prosince, pak hodnota je 12</w:t>
      </w:r>
    </w:p>
    <w:p w:rsidR="005B2CA8" w:rsidRPr="00DC0603" w:rsidRDefault="005B2CA8" w:rsidP="005B2CA8">
      <w:pPr>
        <w:pStyle w:val="Default"/>
        <w:spacing w:before="120" w:after="120"/>
        <w:jc w:val="both"/>
        <w:rPr>
          <w:rFonts w:ascii="Times New Roman" w:hAnsi="Times New Roman" w:cs="Times New Roman"/>
          <w:i/>
          <w:sz w:val="22"/>
          <w:szCs w:val="22"/>
        </w:rPr>
      </w:pPr>
      <w:r w:rsidRPr="00DC0603">
        <w:rPr>
          <w:rFonts w:ascii="Times New Roman" w:hAnsi="Times New Roman" w:cs="Times New Roman"/>
          <w:b/>
          <w:i/>
          <w:sz w:val="22"/>
          <w:szCs w:val="22"/>
        </w:rPr>
        <w:t>S</w:t>
      </w:r>
      <w:r w:rsidRPr="00DC0603">
        <w:rPr>
          <w:rFonts w:ascii="Times New Roman" w:hAnsi="Times New Roman" w:cs="Times New Roman"/>
          <w:i/>
          <w:sz w:val="22"/>
          <w:szCs w:val="22"/>
        </w:rPr>
        <w:t xml:space="preserve"> –</w:t>
      </w:r>
      <w:r w:rsidR="00700977">
        <w:rPr>
          <w:rFonts w:ascii="Times New Roman" w:hAnsi="Times New Roman" w:cs="Times New Roman"/>
          <w:i/>
          <w:sz w:val="22"/>
          <w:szCs w:val="22"/>
        </w:rPr>
        <w:t xml:space="preserve"> </w:t>
      </w:r>
      <w:r w:rsidRPr="00DC0603">
        <w:rPr>
          <w:rFonts w:ascii="Times New Roman" w:hAnsi="Times New Roman" w:cs="Times New Roman"/>
          <w:i/>
          <w:sz w:val="22"/>
          <w:szCs w:val="22"/>
        </w:rPr>
        <w:t>měsíční sazba úhrady v Kč na 1 klienta (uživatele) za základní činnosti služby</w:t>
      </w:r>
    </w:p>
    <w:p w:rsidR="005B2CA8" w:rsidRPr="00DC0603" w:rsidRDefault="005B2CA8" w:rsidP="005B2CA8">
      <w:pPr>
        <w:pStyle w:val="Default"/>
        <w:spacing w:before="120" w:after="120"/>
        <w:jc w:val="both"/>
        <w:rPr>
          <w:rFonts w:ascii="Times New Roman" w:hAnsi="Times New Roman" w:cs="Times New Roman"/>
          <w:i/>
          <w:sz w:val="22"/>
          <w:szCs w:val="22"/>
        </w:rPr>
      </w:pPr>
      <w:r w:rsidRPr="00DC0603">
        <w:rPr>
          <w:rFonts w:ascii="Times New Roman" w:hAnsi="Times New Roman" w:cs="Times New Roman"/>
          <w:b/>
          <w:i/>
          <w:sz w:val="22"/>
          <w:szCs w:val="22"/>
        </w:rPr>
        <w:t>K</w:t>
      </w:r>
      <w:r w:rsidRPr="00DC0603">
        <w:rPr>
          <w:rFonts w:ascii="Times New Roman" w:hAnsi="Times New Roman" w:cs="Times New Roman"/>
          <w:i/>
          <w:sz w:val="22"/>
          <w:szCs w:val="22"/>
        </w:rPr>
        <w:t xml:space="preserve"> – celkový počet klientů (uživatelů) služby, plánovaný pro příslušný rok poskytovatelem služby v rámci žádosti o finanční podporu</w:t>
      </w:r>
    </w:p>
    <w:p w:rsidR="005B2CA8" w:rsidRPr="00DC0603" w:rsidRDefault="005B2CA8" w:rsidP="005B2CA8">
      <w:pPr>
        <w:rPr>
          <w:rFonts w:ascii="Times New Roman" w:hAnsi="Times New Roman"/>
        </w:rPr>
      </w:pPr>
    </w:p>
    <w:p w:rsidR="005B2CA8" w:rsidRPr="00DC0603" w:rsidRDefault="00623B86" w:rsidP="005B2CA8">
      <w:pPr>
        <w:pStyle w:val="Default"/>
        <w:spacing w:before="120" w:after="120"/>
        <w:jc w:val="both"/>
        <w:rPr>
          <w:rFonts w:ascii="Times New Roman" w:hAnsi="Times New Roman" w:cs="Times New Roman"/>
          <w:b/>
          <w:sz w:val="22"/>
          <w:szCs w:val="22"/>
        </w:rPr>
      </w:pPr>
      <w:r>
        <w:rPr>
          <w:rFonts w:ascii="Times New Roman" w:hAnsi="Times New Roman" w:cs="Times New Roman"/>
          <w:b/>
          <w:sz w:val="22"/>
          <w:szCs w:val="22"/>
        </w:rPr>
        <w:t xml:space="preserve">Doporučené </w:t>
      </w:r>
      <w:r w:rsidR="005B2CA8" w:rsidRPr="00DC0603">
        <w:rPr>
          <w:rFonts w:ascii="Times New Roman" w:hAnsi="Times New Roman" w:cs="Times New Roman"/>
          <w:b/>
          <w:sz w:val="22"/>
          <w:szCs w:val="22"/>
        </w:rPr>
        <w:t xml:space="preserve">hodnoty pro výpočet </w:t>
      </w:r>
      <w:r w:rsidR="007A2DC7">
        <w:rPr>
          <w:rFonts w:ascii="Times New Roman" w:hAnsi="Times New Roman" w:cs="Times New Roman"/>
          <w:b/>
          <w:sz w:val="22"/>
          <w:szCs w:val="22"/>
        </w:rPr>
        <w:t>finanční podpory</w:t>
      </w:r>
      <w:r w:rsidR="005B2CA8" w:rsidRPr="00DC0603">
        <w:rPr>
          <w:rFonts w:ascii="Times New Roman" w:hAnsi="Times New Roman" w:cs="Times New Roman"/>
          <w:b/>
          <w:sz w:val="22"/>
          <w:szCs w:val="22"/>
        </w:rPr>
        <w:t xml:space="preserve"> </w:t>
      </w:r>
    </w:p>
    <w:tbl>
      <w:tblPr>
        <w:tblW w:w="9077" w:type="dxa"/>
        <w:tblInd w:w="65" w:type="dxa"/>
        <w:tblCellMar>
          <w:left w:w="70" w:type="dxa"/>
          <w:right w:w="70" w:type="dxa"/>
        </w:tblCellMar>
        <w:tblLook w:val="00A0" w:firstRow="1" w:lastRow="0" w:firstColumn="1" w:lastColumn="0" w:noHBand="0" w:noVBand="0"/>
      </w:tblPr>
      <w:tblGrid>
        <w:gridCol w:w="3691"/>
        <w:gridCol w:w="2551"/>
        <w:gridCol w:w="2835"/>
      </w:tblGrid>
      <w:tr w:rsidR="005B2CA8" w:rsidRPr="00DC0603" w:rsidTr="006971A1">
        <w:trPr>
          <w:trHeight w:val="765"/>
        </w:trPr>
        <w:tc>
          <w:tcPr>
            <w:tcW w:w="3691" w:type="dxa"/>
            <w:tcBorders>
              <w:top w:val="single" w:sz="4" w:space="0" w:color="auto"/>
              <w:left w:val="single" w:sz="4" w:space="0" w:color="auto"/>
              <w:bottom w:val="single" w:sz="4" w:space="0" w:color="auto"/>
              <w:right w:val="single" w:sz="4" w:space="0" w:color="auto"/>
            </w:tcBorders>
            <w:noWrap/>
            <w:vAlign w:val="center"/>
          </w:tcPr>
          <w:p w:rsidR="005B2CA8" w:rsidRPr="00DC0603" w:rsidRDefault="005B2CA8" w:rsidP="006971A1">
            <w:pPr>
              <w:spacing w:after="0" w:line="240" w:lineRule="auto"/>
              <w:rPr>
                <w:rFonts w:ascii="Times New Roman" w:hAnsi="Times New Roman"/>
                <w:b/>
                <w:color w:val="000000"/>
                <w:lang w:eastAsia="cs-CZ"/>
              </w:rPr>
            </w:pPr>
            <w:r w:rsidRPr="00DC0603">
              <w:rPr>
                <w:rFonts w:ascii="Times New Roman" w:hAnsi="Times New Roman"/>
                <w:b/>
                <w:color w:val="000000"/>
                <w:lang w:eastAsia="cs-CZ"/>
              </w:rPr>
              <w:t>Druh služby</w:t>
            </w:r>
          </w:p>
        </w:tc>
        <w:tc>
          <w:tcPr>
            <w:tcW w:w="2551" w:type="dxa"/>
            <w:tcBorders>
              <w:top w:val="single" w:sz="4" w:space="0" w:color="auto"/>
              <w:left w:val="nil"/>
              <w:bottom w:val="single" w:sz="4" w:space="0" w:color="auto"/>
              <w:right w:val="single" w:sz="4" w:space="0" w:color="auto"/>
            </w:tcBorders>
            <w:vAlign w:val="center"/>
          </w:tcPr>
          <w:p w:rsidR="005B2CA8" w:rsidRPr="00DC0603" w:rsidRDefault="00DA636C" w:rsidP="00DA636C">
            <w:pPr>
              <w:spacing w:after="0" w:line="240" w:lineRule="auto"/>
              <w:jc w:val="center"/>
              <w:rPr>
                <w:rFonts w:ascii="Times New Roman" w:hAnsi="Times New Roman"/>
                <w:b/>
                <w:color w:val="000000"/>
                <w:lang w:eastAsia="cs-CZ"/>
              </w:rPr>
            </w:pPr>
            <w:r>
              <w:rPr>
                <w:rFonts w:ascii="Times New Roman" w:hAnsi="Times New Roman"/>
                <w:b/>
                <w:color w:val="000000"/>
                <w:lang w:eastAsia="cs-CZ"/>
              </w:rPr>
              <w:t>H</w:t>
            </w:r>
            <w:r w:rsidR="005B2CA8" w:rsidRPr="00DC0603">
              <w:rPr>
                <w:rFonts w:ascii="Times New Roman" w:hAnsi="Times New Roman"/>
                <w:b/>
                <w:color w:val="000000"/>
                <w:lang w:eastAsia="cs-CZ"/>
              </w:rPr>
              <w:t xml:space="preserve">odnota </w:t>
            </w:r>
            <w:r>
              <w:rPr>
                <w:rFonts w:ascii="Times New Roman" w:hAnsi="Times New Roman"/>
                <w:b/>
                <w:color w:val="000000"/>
                <w:lang w:eastAsia="cs-CZ"/>
              </w:rPr>
              <w:t>finanční podpory</w:t>
            </w:r>
            <w:r w:rsidR="005B2CA8" w:rsidRPr="00DC0603">
              <w:rPr>
                <w:rFonts w:ascii="Times New Roman" w:hAnsi="Times New Roman"/>
                <w:b/>
                <w:color w:val="000000"/>
                <w:lang w:eastAsia="cs-CZ"/>
              </w:rPr>
              <w:t xml:space="preserve"> na úvazek pracovníka/měsíc (</w:t>
            </w:r>
            <w:r w:rsidR="007A2DC7">
              <w:rPr>
                <w:rFonts w:ascii="Times New Roman" w:hAnsi="Times New Roman"/>
                <w:b/>
                <w:color w:val="000000"/>
                <w:lang w:eastAsia="cs-CZ"/>
              </w:rPr>
              <w:t>FP</w:t>
            </w:r>
            <w:r w:rsidR="005B2CA8" w:rsidRPr="00DC0603">
              <w:rPr>
                <w:rFonts w:ascii="Times New Roman" w:hAnsi="Times New Roman"/>
                <w:b/>
                <w:color w:val="000000"/>
                <w:lang w:eastAsia="cs-CZ"/>
              </w:rPr>
              <w:t>)</w:t>
            </w:r>
          </w:p>
        </w:tc>
        <w:tc>
          <w:tcPr>
            <w:tcW w:w="2835" w:type="dxa"/>
            <w:tcBorders>
              <w:top w:val="single" w:sz="4" w:space="0" w:color="auto"/>
              <w:left w:val="nil"/>
              <w:bottom w:val="single" w:sz="4" w:space="0" w:color="auto"/>
              <w:right w:val="single" w:sz="4" w:space="0" w:color="auto"/>
            </w:tcBorders>
            <w:vAlign w:val="center"/>
          </w:tcPr>
          <w:p w:rsidR="005B2CA8" w:rsidRPr="00DC0603" w:rsidRDefault="00DA636C" w:rsidP="006971A1">
            <w:pPr>
              <w:spacing w:after="0" w:line="240" w:lineRule="auto"/>
              <w:jc w:val="center"/>
              <w:rPr>
                <w:rFonts w:ascii="Times New Roman" w:hAnsi="Times New Roman"/>
                <w:b/>
                <w:color w:val="000000"/>
                <w:lang w:eastAsia="cs-CZ"/>
              </w:rPr>
            </w:pPr>
            <w:r>
              <w:rPr>
                <w:rFonts w:ascii="Times New Roman" w:hAnsi="Times New Roman"/>
                <w:b/>
                <w:color w:val="000000"/>
                <w:lang w:eastAsia="cs-CZ"/>
              </w:rPr>
              <w:t>S</w:t>
            </w:r>
            <w:r w:rsidR="005B2CA8" w:rsidRPr="00DC0603">
              <w:rPr>
                <w:rFonts w:ascii="Times New Roman" w:hAnsi="Times New Roman"/>
                <w:b/>
                <w:color w:val="000000"/>
                <w:lang w:eastAsia="cs-CZ"/>
              </w:rPr>
              <w:t>azba úhrady na 1 uživatele (měsíc)</w:t>
            </w:r>
          </w:p>
        </w:tc>
      </w:tr>
      <w:tr w:rsidR="005B2CA8" w:rsidRPr="00DC0603" w:rsidTr="006971A1">
        <w:trPr>
          <w:trHeight w:val="501"/>
        </w:trPr>
        <w:tc>
          <w:tcPr>
            <w:tcW w:w="3691" w:type="dxa"/>
            <w:tcBorders>
              <w:top w:val="nil"/>
              <w:left w:val="single" w:sz="4" w:space="0" w:color="auto"/>
              <w:bottom w:val="single" w:sz="4" w:space="0" w:color="auto"/>
              <w:right w:val="single" w:sz="4" w:space="0" w:color="auto"/>
            </w:tcBorders>
            <w:noWrap/>
            <w:vAlign w:val="center"/>
          </w:tcPr>
          <w:p w:rsidR="005B2CA8" w:rsidRPr="00DC0603" w:rsidRDefault="005B2CA8" w:rsidP="006971A1">
            <w:pPr>
              <w:spacing w:after="0" w:line="240" w:lineRule="auto"/>
              <w:rPr>
                <w:rFonts w:ascii="Times New Roman" w:hAnsi="Times New Roman"/>
                <w:color w:val="000000"/>
                <w:lang w:eastAsia="cs-CZ"/>
              </w:rPr>
            </w:pPr>
            <w:r w:rsidRPr="00DC0603">
              <w:rPr>
                <w:rFonts w:ascii="Times New Roman" w:hAnsi="Times New Roman"/>
                <w:color w:val="000000"/>
                <w:lang w:eastAsia="cs-CZ"/>
              </w:rPr>
              <w:t>Tísňová péče</w:t>
            </w:r>
          </w:p>
        </w:tc>
        <w:tc>
          <w:tcPr>
            <w:tcW w:w="2551" w:type="dxa"/>
            <w:tcBorders>
              <w:top w:val="nil"/>
              <w:left w:val="nil"/>
              <w:bottom w:val="single" w:sz="4" w:space="0" w:color="auto"/>
              <w:right w:val="single" w:sz="4" w:space="0" w:color="auto"/>
            </w:tcBorders>
            <w:noWrap/>
            <w:vAlign w:val="center"/>
          </w:tcPr>
          <w:p w:rsidR="005B2CA8" w:rsidRPr="00DC0603" w:rsidRDefault="00DA636C" w:rsidP="006971A1">
            <w:pPr>
              <w:spacing w:after="0" w:line="240" w:lineRule="auto"/>
              <w:jc w:val="center"/>
              <w:rPr>
                <w:rFonts w:ascii="Times New Roman" w:hAnsi="Times New Roman"/>
                <w:color w:val="000000"/>
                <w:lang w:eastAsia="cs-CZ"/>
              </w:rPr>
            </w:pPr>
            <w:r>
              <w:rPr>
                <w:rFonts w:ascii="Times New Roman" w:hAnsi="Times New Roman"/>
                <w:color w:val="000000"/>
                <w:lang w:eastAsia="cs-CZ"/>
              </w:rPr>
              <w:t>20 000</w:t>
            </w:r>
            <w:r>
              <w:rPr>
                <w:rStyle w:val="Znakapoznpodarou"/>
                <w:rFonts w:ascii="Times New Roman" w:hAnsi="Times New Roman"/>
                <w:color w:val="000000"/>
                <w:lang w:eastAsia="cs-CZ"/>
              </w:rPr>
              <w:footnoteReference w:id="18"/>
            </w:r>
          </w:p>
        </w:tc>
        <w:tc>
          <w:tcPr>
            <w:tcW w:w="2835" w:type="dxa"/>
            <w:tcBorders>
              <w:top w:val="nil"/>
              <w:left w:val="nil"/>
              <w:bottom w:val="single" w:sz="4" w:space="0" w:color="auto"/>
              <w:right w:val="single" w:sz="4" w:space="0" w:color="auto"/>
            </w:tcBorders>
            <w:noWrap/>
            <w:vAlign w:val="center"/>
          </w:tcPr>
          <w:p w:rsidR="005B2CA8" w:rsidRPr="00DC0603" w:rsidRDefault="005B2CA8" w:rsidP="006971A1">
            <w:pPr>
              <w:spacing w:after="0" w:line="240" w:lineRule="auto"/>
              <w:jc w:val="center"/>
              <w:rPr>
                <w:rFonts w:ascii="Times New Roman" w:hAnsi="Times New Roman"/>
                <w:color w:val="000000"/>
                <w:lang w:eastAsia="cs-CZ"/>
              </w:rPr>
            </w:pPr>
            <w:r w:rsidRPr="00DC0603">
              <w:rPr>
                <w:rFonts w:ascii="Times New Roman" w:hAnsi="Times New Roman"/>
                <w:color w:val="000000"/>
                <w:lang w:eastAsia="cs-CZ"/>
              </w:rPr>
              <w:t>1 500</w:t>
            </w:r>
          </w:p>
        </w:tc>
      </w:tr>
    </w:tbl>
    <w:p w:rsidR="005B2CA8" w:rsidRDefault="005B2CA8" w:rsidP="005B2CA8">
      <w:pPr>
        <w:pStyle w:val="Default"/>
        <w:spacing w:before="120" w:after="120"/>
        <w:jc w:val="both"/>
        <w:rPr>
          <w:rFonts w:ascii="Times New Roman" w:hAnsi="Times New Roman" w:cs="Times New Roman"/>
          <w:sz w:val="22"/>
          <w:szCs w:val="22"/>
        </w:rPr>
      </w:pPr>
    </w:p>
    <w:p w:rsidR="00DA636C" w:rsidRPr="00DC0603" w:rsidRDefault="00DA636C" w:rsidP="00DA636C">
      <w:pPr>
        <w:pStyle w:val="Default"/>
        <w:spacing w:before="120" w:after="120"/>
        <w:jc w:val="both"/>
        <w:rPr>
          <w:rFonts w:ascii="Times New Roman" w:hAnsi="Times New Roman" w:cs="Times New Roman"/>
          <w:b/>
          <w:sz w:val="22"/>
          <w:szCs w:val="22"/>
        </w:rPr>
      </w:pPr>
      <w:r w:rsidRPr="00DC0603">
        <w:rPr>
          <w:rFonts w:ascii="Times New Roman" w:hAnsi="Times New Roman" w:cs="Times New Roman"/>
          <w:b/>
          <w:sz w:val="22"/>
          <w:szCs w:val="22"/>
        </w:rPr>
        <w:t>Komentář:</w:t>
      </w:r>
    </w:p>
    <w:p w:rsidR="00DA636C" w:rsidRDefault="00DA636C" w:rsidP="00DA636C">
      <w:pPr>
        <w:pStyle w:val="Default"/>
        <w:spacing w:before="120" w:after="120"/>
        <w:jc w:val="both"/>
        <w:rPr>
          <w:rFonts w:ascii="Times New Roman" w:hAnsi="Times New Roman" w:cs="Times New Roman"/>
          <w:b/>
          <w:sz w:val="22"/>
          <w:szCs w:val="22"/>
        </w:rPr>
      </w:pPr>
      <w:r w:rsidRPr="00EE6B0B">
        <w:rPr>
          <w:rFonts w:ascii="Times New Roman" w:hAnsi="Times New Roman" w:cs="Times New Roman"/>
          <w:sz w:val="22"/>
          <w:szCs w:val="22"/>
        </w:rPr>
        <w:t xml:space="preserve">S ohledem na skutečnost, že existují velké rozdíly </w:t>
      </w:r>
      <w:r w:rsidRPr="00DA636C">
        <w:rPr>
          <w:rFonts w:asciiTheme="majorHAnsi" w:hAnsiTheme="majorHAnsi" w:cs="Times New Roman"/>
          <w:sz w:val="20"/>
          <w:szCs w:val="20"/>
        </w:rPr>
        <w:t>mezi jednotlivými poskytovateli této služby ve výši průměrných celkových nákladů v přepočtu na 1 úvazek pracovníka, kdy v rámci vypočtených hodnot není zohledněna intenzita práce vůči klientovi,</w:t>
      </w:r>
      <w:r w:rsidRPr="00EE6B0B">
        <w:rPr>
          <w:rFonts w:ascii="Times New Roman" w:hAnsi="Times New Roman" w:cs="Times New Roman"/>
          <w:sz w:val="22"/>
          <w:szCs w:val="22"/>
        </w:rPr>
        <w:t xml:space="preserve"> bude vhodné v následujících letech na základě výstupů </w:t>
      </w:r>
      <w:r w:rsidRPr="00EE6B0B">
        <w:rPr>
          <w:rFonts w:ascii="Times New Roman" w:hAnsi="Times New Roman" w:cs="Times New Roman"/>
          <w:b/>
          <w:sz w:val="22"/>
          <w:szCs w:val="22"/>
        </w:rPr>
        <w:t>ze závěrečných zpráv po</w:t>
      </w:r>
      <w:r>
        <w:rPr>
          <w:rFonts w:ascii="Times New Roman" w:hAnsi="Times New Roman" w:cs="Times New Roman"/>
          <w:b/>
          <w:sz w:val="22"/>
          <w:szCs w:val="22"/>
        </w:rPr>
        <w:t>skytovatelů upravit výši podpory na úvazek pracovníka.</w:t>
      </w:r>
    </w:p>
    <w:p w:rsidR="005B2CA8" w:rsidRPr="00DC0603" w:rsidRDefault="005B2CA8" w:rsidP="005B2CA8">
      <w:pPr>
        <w:rPr>
          <w:rFonts w:ascii="Times New Roman" w:hAnsi="Times New Roman"/>
          <w:color w:val="000000"/>
        </w:rPr>
      </w:pPr>
      <w:r w:rsidRPr="00DC0603">
        <w:rPr>
          <w:rFonts w:ascii="Times New Roman" w:hAnsi="Times New Roman"/>
        </w:rPr>
        <w:br w:type="page"/>
      </w:r>
    </w:p>
    <w:p w:rsidR="005B2CA8" w:rsidRPr="004E7277" w:rsidRDefault="0096058C" w:rsidP="00D8758E">
      <w:pPr>
        <w:pStyle w:val="Nadpis3"/>
        <w:numPr>
          <w:ilvl w:val="2"/>
          <w:numId w:val="38"/>
        </w:numPr>
        <w:spacing w:before="120" w:after="120" w:line="240" w:lineRule="auto"/>
        <w:jc w:val="both"/>
        <w:rPr>
          <w:rFonts w:ascii="Times New Roman" w:hAnsi="Times New Roman"/>
          <w:color w:val="auto"/>
        </w:rPr>
      </w:pPr>
      <w:bookmarkStart w:id="82" w:name="_Toc376113984"/>
      <w:bookmarkStart w:id="83" w:name="_Toc376371788"/>
      <w:bookmarkStart w:id="84" w:name="_Toc376892915"/>
      <w:bookmarkStart w:id="85" w:name="_Toc376113985"/>
      <w:bookmarkStart w:id="86" w:name="_Toc376371789"/>
      <w:bookmarkStart w:id="87" w:name="_Toc376892916"/>
      <w:bookmarkStart w:id="88" w:name="_Toc359875169"/>
      <w:bookmarkStart w:id="89" w:name="_Toc383608296"/>
      <w:bookmarkStart w:id="90" w:name="_Toc385435875"/>
      <w:bookmarkStart w:id="91" w:name="_Toc386641588"/>
      <w:bookmarkEnd w:id="82"/>
      <w:bookmarkEnd w:id="83"/>
      <w:bookmarkEnd w:id="84"/>
      <w:bookmarkEnd w:id="85"/>
      <w:bookmarkEnd w:id="86"/>
      <w:bookmarkEnd w:id="87"/>
      <w:r w:rsidRPr="004E7277">
        <w:rPr>
          <w:rFonts w:ascii="Times New Roman" w:hAnsi="Times New Roman"/>
          <w:color w:val="auto"/>
        </w:rPr>
        <w:t xml:space="preserve">Výpočet </w:t>
      </w:r>
      <w:r w:rsidR="007A2DC7">
        <w:rPr>
          <w:rFonts w:ascii="Times New Roman" w:hAnsi="Times New Roman"/>
          <w:color w:val="auto"/>
        </w:rPr>
        <w:t>finanční podpory/</w:t>
      </w:r>
      <w:r w:rsidRPr="004E7277">
        <w:rPr>
          <w:rFonts w:ascii="Times New Roman" w:hAnsi="Times New Roman"/>
          <w:color w:val="auto"/>
        </w:rPr>
        <w:t xml:space="preserve">dotace </w:t>
      </w:r>
      <w:r w:rsidR="005B2CA8" w:rsidRPr="004E7277">
        <w:rPr>
          <w:rFonts w:ascii="Times New Roman" w:hAnsi="Times New Roman"/>
          <w:color w:val="auto"/>
        </w:rPr>
        <w:t>na služby sociální prevence – pobytová a ambulantní forma</w:t>
      </w:r>
      <w:r w:rsidR="001A2821" w:rsidRPr="004E7277">
        <w:rPr>
          <w:rFonts w:ascii="Times New Roman" w:hAnsi="Times New Roman"/>
          <w:color w:val="auto"/>
          <w:sz w:val="24"/>
          <w:szCs w:val="24"/>
          <w:vertAlign w:val="superscript"/>
        </w:rPr>
        <w:footnoteReference w:id="19"/>
      </w:r>
      <w:r w:rsidR="005B2CA8" w:rsidRPr="004E7277">
        <w:rPr>
          <w:rFonts w:ascii="Times New Roman" w:hAnsi="Times New Roman"/>
          <w:color w:val="auto"/>
        </w:rPr>
        <w:t xml:space="preserve"> služby s lůžkovou kapacitou</w:t>
      </w:r>
      <w:bookmarkEnd w:id="88"/>
      <w:bookmarkEnd w:id="89"/>
      <w:bookmarkEnd w:id="90"/>
      <w:bookmarkEnd w:id="91"/>
    </w:p>
    <w:p w:rsidR="005B2CA8" w:rsidRPr="00DC0603" w:rsidRDefault="005B2CA8" w:rsidP="005B2CA8">
      <w:pPr>
        <w:pStyle w:val="Default"/>
        <w:spacing w:before="120" w:after="120"/>
        <w:rPr>
          <w:rFonts w:ascii="Times New Roman" w:hAnsi="Times New Roman" w:cs="Times New Roman"/>
          <w:sz w:val="22"/>
          <w:szCs w:val="22"/>
          <w:u w:val="single"/>
        </w:rPr>
      </w:pPr>
      <w:r w:rsidRPr="00DC0603">
        <w:rPr>
          <w:rFonts w:ascii="Times New Roman" w:hAnsi="Times New Roman" w:cs="Times New Roman"/>
          <w:sz w:val="22"/>
          <w:szCs w:val="22"/>
          <w:u w:val="single"/>
        </w:rPr>
        <w:t>Druhy služeb:</w:t>
      </w:r>
    </w:p>
    <w:p w:rsidR="005B2CA8" w:rsidRPr="00DC0603" w:rsidRDefault="005B2CA8" w:rsidP="005B2CA8">
      <w:pPr>
        <w:widowControl w:val="0"/>
        <w:autoSpaceDE w:val="0"/>
        <w:autoSpaceDN w:val="0"/>
        <w:adjustRightInd w:val="0"/>
        <w:spacing w:before="120" w:after="120" w:line="240" w:lineRule="auto"/>
        <w:jc w:val="both"/>
        <w:rPr>
          <w:rFonts w:ascii="Times New Roman" w:hAnsi="Times New Roman"/>
        </w:rPr>
      </w:pPr>
      <w:r w:rsidRPr="00DC0603">
        <w:rPr>
          <w:rFonts w:ascii="Times New Roman" w:hAnsi="Times New Roman"/>
        </w:rPr>
        <w:t>Pobytové formy služby:</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azylové domy,</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domy na půl cesty,</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služby následné péče (pouze pobytová forma),</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terapeutické komunity,</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sociální rehabilitace (pouze pobytová forma),</w:t>
      </w:r>
    </w:p>
    <w:p w:rsidR="005B2CA8" w:rsidRPr="00DC0603" w:rsidRDefault="005B2CA8" w:rsidP="005B2CA8">
      <w:pPr>
        <w:widowControl w:val="0"/>
        <w:autoSpaceDE w:val="0"/>
        <w:autoSpaceDN w:val="0"/>
        <w:adjustRightInd w:val="0"/>
        <w:spacing w:before="120" w:after="120" w:line="240" w:lineRule="auto"/>
        <w:jc w:val="both"/>
        <w:rPr>
          <w:rFonts w:ascii="Times New Roman" w:hAnsi="Times New Roman"/>
        </w:rPr>
      </w:pPr>
      <w:r w:rsidRPr="00DC0603">
        <w:rPr>
          <w:rFonts w:ascii="Times New Roman" w:hAnsi="Times New Roman"/>
        </w:rPr>
        <w:t>Ambulantní služby:</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noclehárny.</w:t>
      </w:r>
    </w:p>
    <w:p w:rsidR="005B2CA8" w:rsidRPr="00DC0603" w:rsidRDefault="005B2CA8" w:rsidP="005B2CA8">
      <w:pPr>
        <w:pStyle w:val="Odstavecseseznamem"/>
        <w:widowControl w:val="0"/>
        <w:autoSpaceDE w:val="0"/>
        <w:autoSpaceDN w:val="0"/>
        <w:adjustRightInd w:val="0"/>
        <w:spacing w:before="120" w:after="120" w:line="240" w:lineRule="auto"/>
        <w:ind w:left="851"/>
        <w:jc w:val="both"/>
        <w:rPr>
          <w:rFonts w:ascii="Times New Roman" w:hAnsi="Times New Roman"/>
        </w:rPr>
      </w:pPr>
    </w:p>
    <w:p w:rsidR="005B2CA8" w:rsidRPr="00DC0603" w:rsidRDefault="005B2CA8" w:rsidP="005B2CA8">
      <w:pPr>
        <w:pStyle w:val="Default"/>
        <w:spacing w:before="120" w:after="120"/>
        <w:rPr>
          <w:rFonts w:ascii="Times New Roman" w:hAnsi="Times New Roman" w:cs="Times New Roman"/>
          <w:sz w:val="22"/>
          <w:szCs w:val="22"/>
          <w:u w:val="single"/>
        </w:rPr>
      </w:pPr>
      <w:r w:rsidRPr="00DC0603">
        <w:rPr>
          <w:rFonts w:ascii="Times New Roman" w:hAnsi="Times New Roman" w:cs="Times New Roman"/>
          <w:sz w:val="22"/>
          <w:szCs w:val="22"/>
          <w:u w:val="single"/>
        </w:rPr>
        <w:t xml:space="preserve">Výpočet </w:t>
      </w:r>
      <w:r w:rsidR="007A2DC7">
        <w:rPr>
          <w:rFonts w:ascii="Times New Roman" w:hAnsi="Times New Roman" w:cs="Times New Roman"/>
          <w:sz w:val="22"/>
          <w:szCs w:val="22"/>
          <w:u w:val="single"/>
        </w:rPr>
        <w:t>finanční podpory/</w:t>
      </w:r>
      <w:r w:rsidRPr="00DC0603">
        <w:rPr>
          <w:rFonts w:ascii="Times New Roman" w:hAnsi="Times New Roman" w:cs="Times New Roman"/>
          <w:sz w:val="22"/>
          <w:szCs w:val="22"/>
          <w:u w:val="single"/>
        </w:rPr>
        <w:t>dotace:</w:t>
      </w:r>
    </w:p>
    <w:p w:rsidR="005B2CA8" w:rsidRPr="00DC0603" w:rsidRDefault="007A2DC7" w:rsidP="005B2CA8">
      <w:pPr>
        <w:pStyle w:val="Default"/>
        <w:spacing w:before="120" w:after="120"/>
        <w:jc w:val="both"/>
        <w:rPr>
          <w:rFonts w:ascii="Times New Roman" w:hAnsi="Times New Roman" w:cs="Times New Roman"/>
          <w:b/>
          <w:sz w:val="22"/>
          <w:szCs w:val="22"/>
        </w:rPr>
      </w:pPr>
      <w:r>
        <w:rPr>
          <w:rFonts w:ascii="Times New Roman" w:hAnsi="Times New Roman" w:cs="Times New Roman"/>
          <w:sz w:val="22"/>
          <w:szCs w:val="22"/>
        </w:rPr>
        <w:t>Finanční podpora</w:t>
      </w:r>
      <w:r w:rsidR="005B2CA8" w:rsidRPr="00DC0603">
        <w:rPr>
          <w:rFonts w:ascii="Times New Roman" w:hAnsi="Times New Roman" w:cs="Times New Roman"/>
          <w:sz w:val="22"/>
          <w:szCs w:val="22"/>
        </w:rPr>
        <w:t xml:space="preserve"> je stanovena na </w:t>
      </w:r>
      <w:r w:rsidR="005B2CA8" w:rsidRPr="00DC0603">
        <w:rPr>
          <w:rFonts w:ascii="Times New Roman" w:hAnsi="Times New Roman" w:cs="Times New Roman"/>
          <w:b/>
          <w:sz w:val="22"/>
          <w:szCs w:val="22"/>
        </w:rPr>
        <w:t>lůžko se zohledněním těchto příjmů (zdrojů):</w:t>
      </w:r>
    </w:p>
    <w:p w:rsidR="005B2CA8" w:rsidRPr="00DC0603" w:rsidRDefault="005B2CA8" w:rsidP="00D8758E">
      <w:pPr>
        <w:pStyle w:val="Default"/>
        <w:numPr>
          <w:ilvl w:val="0"/>
          <w:numId w:val="18"/>
        </w:numPr>
        <w:spacing w:before="120" w:after="120"/>
        <w:jc w:val="both"/>
        <w:rPr>
          <w:rFonts w:ascii="Times New Roman" w:hAnsi="Times New Roman" w:cs="Times New Roman"/>
          <w:b/>
          <w:sz w:val="22"/>
          <w:szCs w:val="22"/>
        </w:rPr>
      </w:pPr>
      <w:r w:rsidRPr="00DC0603">
        <w:rPr>
          <w:rFonts w:ascii="Times New Roman" w:hAnsi="Times New Roman" w:cs="Times New Roman"/>
          <w:b/>
          <w:sz w:val="22"/>
          <w:szCs w:val="22"/>
        </w:rPr>
        <w:t>úhrady od uživatelů služby,</w:t>
      </w:r>
    </w:p>
    <w:p w:rsidR="005B2CA8" w:rsidRPr="00DC0603" w:rsidRDefault="005B2CA8" w:rsidP="00D8758E">
      <w:pPr>
        <w:pStyle w:val="Default"/>
        <w:numPr>
          <w:ilvl w:val="0"/>
          <w:numId w:val="18"/>
        </w:numPr>
        <w:spacing w:before="120" w:after="120"/>
        <w:jc w:val="both"/>
        <w:rPr>
          <w:rFonts w:ascii="Times New Roman" w:hAnsi="Times New Roman" w:cs="Times New Roman"/>
          <w:b/>
          <w:sz w:val="22"/>
          <w:szCs w:val="22"/>
        </w:rPr>
      </w:pPr>
      <w:r w:rsidRPr="00DC0603">
        <w:rPr>
          <w:rFonts w:ascii="Times New Roman" w:hAnsi="Times New Roman" w:cs="Times New Roman"/>
          <w:b/>
          <w:sz w:val="22"/>
          <w:szCs w:val="22"/>
        </w:rPr>
        <w:t xml:space="preserve">povinné spolufinancování služby z jiných zdrojů (zejména z rozpočtů samospráv). </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Pobytové služby sociální prevence jsou poskytovány za částečnou úhradu od uživatelů služby, proto v případě </w:t>
      </w:r>
      <w:r w:rsidR="001A2821">
        <w:rPr>
          <w:rFonts w:ascii="Times New Roman" w:hAnsi="Times New Roman" w:cs="Times New Roman"/>
          <w:sz w:val="22"/>
          <w:szCs w:val="22"/>
        </w:rPr>
        <w:t xml:space="preserve">výše uvedených druhů služeb je </w:t>
      </w:r>
      <w:r w:rsidR="007A2DC7">
        <w:rPr>
          <w:rFonts w:ascii="Times New Roman" w:hAnsi="Times New Roman" w:cs="Times New Roman"/>
          <w:sz w:val="22"/>
          <w:szCs w:val="22"/>
        </w:rPr>
        <w:t>finanční podpora</w:t>
      </w:r>
      <w:r w:rsidRPr="00DC0603">
        <w:rPr>
          <w:rFonts w:ascii="Times New Roman" w:hAnsi="Times New Roman" w:cs="Times New Roman"/>
          <w:sz w:val="22"/>
          <w:szCs w:val="22"/>
        </w:rPr>
        <w:t xml:space="preserve"> stanovena </w:t>
      </w:r>
      <w:r w:rsidRPr="00DC0603">
        <w:rPr>
          <w:rFonts w:ascii="Times New Roman" w:hAnsi="Times New Roman" w:cs="Times New Roman"/>
          <w:b/>
          <w:sz w:val="22"/>
          <w:szCs w:val="22"/>
        </w:rPr>
        <w:t>jako rozdíl celkových obvyklých (průměrných) nákladů na lůžko a obvyklé (průměrné) úhrady od uživatelů služby</w:t>
      </w:r>
      <w:r w:rsidRPr="00DC0603">
        <w:rPr>
          <w:rFonts w:ascii="Times New Roman" w:hAnsi="Times New Roman" w:cs="Times New Roman"/>
          <w:sz w:val="22"/>
          <w:szCs w:val="22"/>
        </w:rPr>
        <w:t>.</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Obvyklé náklady zahrnují</w:t>
      </w:r>
      <w:r w:rsidRPr="00DC0603">
        <w:rPr>
          <w:rFonts w:ascii="Times New Roman" w:hAnsi="Times New Roman" w:cs="Times New Roman"/>
          <w:sz w:val="22"/>
          <w:szCs w:val="22"/>
        </w:rPr>
        <w:t xml:space="preserve"> pouze náklady na základní činnosti služby poskytované s působností pouze v rámci kraje a zahrnují jak osobní, tak provozní náklady služby. </w:t>
      </w:r>
    </w:p>
    <w:p w:rsidR="005B2CA8" w:rsidRPr="00DC0603" w:rsidRDefault="005B2CA8" w:rsidP="005B2CA8">
      <w:pPr>
        <w:pStyle w:val="Default"/>
        <w:spacing w:before="120" w:after="120"/>
        <w:jc w:val="both"/>
        <w:rPr>
          <w:rFonts w:ascii="Times New Roman" w:hAnsi="Times New Roman" w:cs="Times New Roman"/>
          <w:b/>
          <w:sz w:val="22"/>
          <w:szCs w:val="22"/>
        </w:rPr>
      </w:pP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Obvyklá (průměrná) úhrada od uživatelů</w:t>
      </w:r>
      <w:r w:rsidRPr="00DC0603">
        <w:rPr>
          <w:rFonts w:ascii="Times New Roman" w:hAnsi="Times New Roman" w:cs="Times New Roman"/>
          <w:sz w:val="22"/>
          <w:szCs w:val="22"/>
        </w:rPr>
        <w:t xml:space="preserve"> služby je určena na základě maximálních hodnot stanovených prováděcí vyhláškou k zákonu o sociálních službá</w:t>
      </w:r>
      <w:r w:rsidR="007A2DC7">
        <w:rPr>
          <w:rFonts w:ascii="Times New Roman" w:hAnsi="Times New Roman" w:cs="Times New Roman"/>
          <w:sz w:val="22"/>
          <w:szCs w:val="22"/>
        </w:rPr>
        <w:t>ch za pobyt a případně stravu u </w:t>
      </w:r>
      <w:r w:rsidRPr="00DC0603">
        <w:rPr>
          <w:rFonts w:ascii="Times New Roman" w:hAnsi="Times New Roman" w:cs="Times New Roman"/>
          <w:sz w:val="22"/>
          <w:szCs w:val="22"/>
        </w:rPr>
        <w:t>jednotlivých druhů služeb. V případě nocleháren je obvyklá (průměrná) výše úhrady od uživatelů služby stanovena na základě hodnot obvykle stanovených poskytovateli služeb a zahrnuje úhradu za pomoc při osobní hygieně nebo poskytnutí podmínek pro osobní hygienu a poskytnutí přenocování.</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Úhrada je stanovena jako průměrná hodnota na 1 lůžko/den (v přípa</w:t>
      </w:r>
      <w:r w:rsidR="00D04770">
        <w:rPr>
          <w:rFonts w:ascii="Times New Roman" w:hAnsi="Times New Roman" w:cs="Times New Roman"/>
          <w:sz w:val="22"/>
          <w:szCs w:val="22"/>
        </w:rPr>
        <w:t>dě nocleháren fakticky za 1 </w:t>
      </w:r>
      <w:r w:rsidRPr="00DC0603">
        <w:rPr>
          <w:rFonts w:ascii="Times New Roman" w:hAnsi="Times New Roman" w:cs="Times New Roman"/>
          <w:sz w:val="22"/>
          <w:szCs w:val="22"/>
        </w:rPr>
        <w:t xml:space="preserve">lůžko/noc). </w:t>
      </w:r>
    </w:p>
    <w:p w:rsidR="005B2CA8" w:rsidRPr="005E58C5" w:rsidRDefault="005E58C5" w:rsidP="005B2CA8">
      <w:pPr>
        <w:pStyle w:val="Default"/>
        <w:spacing w:before="120" w:after="120"/>
        <w:jc w:val="both"/>
        <w:rPr>
          <w:rFonts w:ascii="Times New Roman" w:hAnsi="Times New Roman" w:cs="Times New Roman"/>
          <w:b/>
          <w:sz w:val="22"/>
          <w:szCs w:val="22"/>
        </w:rPr>
      </w:pPr>
      <w:r w:rsidRPr="005E58C5">
        <w:rPr>
          <w:rFonts w:ascii="Times New Roman" w:hAnsi="Times New Roman" w:cs="Times New Roman"/>
          <w:b/>
          <w:sz w:val="22"/>
          <w:szCs w:val="22"/>
        </w:rPr>
        <w:t xml:space="preserve">V rámci výše </w:t>
      </w:r>
      <w:r w:rsidR="002827D8">
        <w:rPr>
          <w:rFonts w:ascii="Times New Roman" w:hAnsi="Times New Roman" w:cs="Times New Roman"/>
          <w:b/>
          <w:sz w:val="22"/>
          <w:szCs w:val="22"/>
        </w:rPr>
        <w:t>finanční podpory</w:t>
      </w:r>
      <w:r w:rsidR="005B2CA8" w:rsidRPr="005E58C5">
        <w:rPr>
          <w:rFonts w:ascii="Times New Roman" w:hAnsi="Times New Roman" w:cs="Times New Roman"/>
          <w:b/>
          <w:sz w:val="22"/>
          <w:szCs w:val="22"/>
        </w:rPr>
        <w:t xml:space="preserve"> se nezohledňuje nízký výběr úhrady od uživatelů služby v konkrétních případech. </w:t>
      </w:r>
    </w:p>
    <w:p w:rsidR="005B2CA8" w:rsidRPr="00DC0603" w:rsidRDefault="005B2CA8" w:rsidP="005B2CA8">
      <w:pPr>
        <w:pStyle w:val="Default"/>
        <w:spacing w:before="120" w:after="120"/>
        <w:jc w:val="both"/>
        <w:rPr>
          <w:rFonts w:ascii="Times New Roman" w:hAnsi="Times New Roman" w:cs="Times New Roman"/>
          <w:sz w:val="22"/>
          <w:szCs w:val="22"/>
        </w:rPr>
      </w:pP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 xml:space="preserve">Povinný podíl spolufinancování služby z jiných zdrojů </w:t>
      </w:r>
      <w:r w:rsidRPr="00DC0603">
        <w:rPr>
          <w:rFonts w:ascii="Times New Roman" w:hAnsi="Times New Roman" w:cs="Times New Roman"/>
          <w:sz w:val="22"/>
          <w:szCs w:val="22"/>
        </w:rPr>
        <w:t>je</w:t>
      </w:r>
      <w:r w:rsidRPr="00DC0603">
        <w:rPr>
          <w:rFonts w:ascii="Times New Roman" w:hAnsi="Times New Roman" w:cs="Times New Roman"/>
          <w:b/>
          <w:sz w:val="22"/>
          <w:szCs w:val="22"/>
        </w:rPr>
        <w:t xml:space="preserve"> </w:t>
      </w:r>
      <w:r w:rsidRPr="00DC0603">
        <w:rPr>
          <w:rFonts w:ascii="Times New Roman" w:hAnsi="Times New Roman" w:cs="Times New Roman"/>
          <w:sz w:val="22"/>
          <w:szCs w:val="22"/>
        </w:rPr>
        <w:t xml:space="preserve">stanoven jednotným procentem pro všechny služby, a to ve výši min. </w:t>
      </w:r>
      <w:r w:rsidRPr="00DC0603">
        <w:rPr>
          <w:rFonts w:ascii="Times New Roman" w:hAnsi="Times New Roman" w:cs="Times New Roman"/>
          <w:b/>
          <w:sz w:val="22"/>
          <w:szCs w:val="22"/>
        </w:rPr>
        <w:t>1</w:t>
      </w:r>
      <w:r w:rsidR="0096058C">
        <w:rPr>
          <w:rFonts w:ascii="Times New Roman" w:hAnsi="Times New Roman" w:cs="Times New Roman"/>
          <w:b/>
          <w:sz w:val="22"/>
          <w:szCs w:val="22"/>
        </w:rPr>
        <w:t>5</w:t>
      </w:r>
      <w:r w:rsidRPr="00DC0603">
        <w:rPr>
          <w:rFonts w:ascii="Times New Roman" w:hAnsi="Times New Roman" w:cs="Times New Roman"/>
          <w:b/>
          <w:sz w:val="22"/>
          <w:szCs w:val="22"/>
        </w:rPr>
        <w:t xml:space="preserve">% celkových obvyklých (průměrných) nákladů na lůžko. </w:t>
      </w:r>
      <w:r w:rsidRPr="00DC0603">
        <w:rPr>
          <w:rFonts w:ascii="Times New Roman" w:hAnsi="Times New Roman" w:cs="Times New Roman"/>
          <w:sz w:val="22"/>
          <w:szCs w:val="22"/>
        </w:rPr>
        <w:t>Do jiných zdrojů se započítávají veškeré ostatní zdroje nad rámec</w:t>
      </w:r>
      <w:r w:rsidR="00D04770">
        <w:rPr>
          <w:rFonts w:ascii="Times New Roman" w:hAnsi="Times New Roman" w:cs="Times New Roman"/>
          <w:sz w:val="22"/>
          <w:szCs w:val="22"/>
        </w:rPr>
        <w:t xml:space="preserve"> úhrad od uživatelů služby. Tj. </w:t>
      </w:r>
      <w:r w:rsidRPr="00DC0603">
        <w:rPr>
          <w:rFonts w:ascii="Times New Roman" w:hAnsi="Times New Roman" w:cs="Times New Roman"/>
          <w:sz w:val="22"/>
          <w:szCs w:val="22"/>
        </w:rPr>
        <w:t xml:space="preserve">zejména se jedná o prostředky z rozpočtů samospráv. </w:t>
      </w:r>
    </w:p>
    <w:p w:rsidR="005B2CA8" w:rsidRPr="00DC0603" w:rsidRDefault="005B2CA8" w:rsidP="005B2CA8">
      <w:pPr>
        <w:pStyle w:val="Default"/>
        <w:spacing w:before="120" w:after="120"/>
        <w:rPr>
          <w:rFonts w:ascii="Times New Roman" w:hAnsi="Times New Roman" w:cs="Times New Roman"/>
          <w:i/>
          <w:sz w:val="22"/>
          <w:szCs w:val="22"/>
        </w:rPr>
      </w:pPr>
    </w:p>
    <w:p w:rsidR="002827D8" w:rsidRDefault="002827D8">
      <w:pPr>
        <w:rPr>
          <w:rFonts w:ascii="Times New Roman" w:hAnsi="Times New Roman"/>
          <w:b/>
          <w:color w:val="000000"/>
        </w:rPr>
      </w:pPr>
      <w:r>
        <w:rPr>
          <w:rFonts w:ascii="Times New Roman" w:hAnsi="Times New Roman"/>
          <w:b/>
        </w:rPr>
        <w:br w:type="page"/>
      </w:r>
    </w:p>
    <w:p w:rsidR="005B2CA8" w:rsidRPr="002827D8" w:rsidRDefault="005B2CA8" w:rsidP="005B2CA8">
      <w:pPr>
        <w:pStyle w:val="Default"/>
        <w:spacing w:before="120" w:after="120"/>
        <w:rPr>
          <w:rFonts w:ascii="Times New Roman" w:hAnsi="Times New Roman" w:cs="Times New Roman"/>
          <w:sz w:val="22"/>
          <w:szCs w:val="22"/>
        </w:rPr>
      </w:pPr>
      <w:r w:rsidRPr="002827D8">
        <w:rPr>
          <w:rFonts w:ascii="Times New Roman" w:hAnsi="Times New Roman" w:cs="Times New Roman"/>
          <w:b/>
          <w:sz w:val="22"/>
          <w:szCs w:val="22"/>
        </w:rPr>
        <w:t xml:space="preserve">Výpočet </w:t>
      </w:r>
      <w:r w:rsidR="002827D8" w:rsidRPr="002827D8">
        <w:rPr>
          <w:rFonts w:ascii="Times New Roman" w:hAnsi="Times New Roman" w:cs="Times New Roman"/>
          <w:b/>
          <w:sz w:val="22"/>
          <w:szCs w:val="22"/>
        </w:rPr>
        <w:t>finanční podpory</w:t>
      </w:r>
      <w:r w:rsidRPr="002827D8">
        <w:rPr>
          <w:rFonts w:ascii="Times New Roman" w:hAnsi="Times New Roman" w:cs="Times New Roman"/>
          <w:sz w:val="22"/>
          <w:szCs w:val="22"/>
        </w:rPr>
        <w:t xml:space="preserve"> na uvedené druhy služeb sociální prevence – služby s lůžkovou kapacitou:</w:t>
      </w:r>
    </w:p>
    <w:p w:rsidR="005B2CA8" w:rsidRPr="00DC0603" w:rsidRDefault="005B2CA8"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i/>
          <w:sz w:val="22"/>
          <w:szCs w:val="22"/>
        </w:rPr>
      </w:pPr>
    </w:p>
    <w:p w:rsidR="005B2CA8" w:rsidRPr="00DC0603" w:rsidRDefault="002827D8"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sz w:val="22"/>
          <w:szCs w:val="22"/>
        </w:rPr>
      </w:pPr>
      <w:r>
        <w:rPr>
          <w:rFonts w:ascii="Times New Roman" w:hAnsi="Times New Roman" w:cs="Times New Roman"/>
          <w:b/>
          <w:i/>
          <w:sz w:val="22"/>
          <w:szCs w:val="22"/>
        </w:rPr>
        <w:t>FP</w:t>
      </w:r>
      <w:r w:rsidR="005B2CA8" w:rsidRPr="00DC0603">
        <w:rPr>
          <w:rFonts w:ascii="Times New Roman" w:hAnsi="Times New Roman" w:cs="Times New Roman"/>
          <w:b/>
          <w:i/>
          <w:sz w:val="22"/>
          <w:szCs w:val="22"/>
          <w:vertAlign w:val="subscript"/>
        </w:rPr>
        <w:t>S</w:t>
      </w:r>
      <w:r w:rsidR="005B2CA8" w:rsidRPr="00DC0603">
        <w:rPr>
          <w:rFonts w:ascii="Times New Roman" w:hAnsi="Times New Roman" w:cs="Times New Roman"/>
          <w:b/>
          <w:i/>
          <w:sz w:val="22"/>
          <w:szCs w:val="22"/>
        </w:rPr>
        <w:t xml:space="preserve"> = </w:t>
      </w:r>
      <w:r>
        <w:rPr>
          <w:rFonts w:ascii="Times New Roman" w:hAnsi="Times New Roman" w:cs="Times New Roman"/>
          <w:b/>
          <w:i/>
          <w:color w:val="FF0000"/>
          <w:sz w:val="22"/>
          <w:szCs w:val="22"/>
        </w:rPr>
        <w:t>(</w:t>
      </w:r>
      <w:r w:rsidR="00026890">
        <w:rPr>
          <w:rFonts w:ascii="Times New Roman" w:hAnsi="Times New Roman" w:cs="Times New Roman"/>
          <w:b/>
          <w:i/>
          <w:color w:val="FF0000"/>
          <w:sz w:val="22"/>
          <w:szCs w:val="22"/>
        </w:rPr>
        <w:t>F</w:t>
      </w:r>
      <w:r>
        <w:rPr>
          <w:rFonts w:ascii="Times New Roman" w:hAnsi="Times New Roman" w:cs="Times New Roman"/>
          <w:b/>
          <w:i/>
          <w:color w:val="FF0000"/>
          <w:sz w:val="22"/>
          <w:szCs w:val="22"/>
        </w:rPr>
        <w:t>P</w:t>
      </w:r>
      <w:r w:rsidR="005B2CA8" w:rsidRPr="00DC0603">
        <w:rPr>
          <w:rFonts w:ascii="Times New Roman" w:hAnsi="Times New Roman" w:cs="Times New Roman"/>
          <w:b/>
          <w:i/>
          <w:color w:val="FF0000"/>
          <w:sz w:val="22"/>
          <w:szCs w:val="22"/>
        </w:rPr>
        <w:t xml:space="preserve"> * L)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00B050"/>
          <w:sz w:val="22"/>
          <w:szCs w:val="22"/>
        </w:rPr>
        <w:t>(S</w:t>
      </w:r>
      <w:r w:rsidR="005B2CA8" w:rsidRPr="00DC0603">
        <w:rPr>
          <w:rFonts w:ascii="Times New Roman" w:hAnsi="Times New Roman" w:cs="Times New Roman"/>
          <w:b/>
          <w:i/>
          <w:color w:val="00B050"/>
          <w:sz w:val="22"/>
          <w:szCs w:val="22"/>
          <w:vertAlign w:val="subscript"/>
        </w:rPr>
        <w:t>U</w:t>
      </w:r>
      <w:r w:rsidR="005B2CA8" w:rsidRPr="00DC0603">
        <w:rPr>
          <w:rFonts w:ascii="Times New Roman" w:hAnsi="Times New Roman" w:cs="Times New Roman"/>
          <w:b/>
          <w:i/>
          <w:color w:val="00B050"/>
          <w:sz w:val="22"/>
          <w:szCs w:val="22"/>
        </w:rPr>
        <w:t xml:space="preserve">* L)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984806"/>
          <w:sz w:val="22"/>
          <w:szCs w:val="22"/>
        </w:rPr>
        <w:t>0,1</w:t>
      </w:r>
      <w:r w:rsidR="00D34A78">
        <w:rPr>
          <w:rFonts w:ascii="Times New Roman" w:hAnsi="Times New Roman" w:cs="Times New Roman"/>
          <w:b/>
          <w:i/>
          <w:color w:val="984806"/>
          <w:sz w:val="22"/>
          <w:szCs w:val="22"/>
        </w:rPr>
        <w:t>5</w:t>
      </w:r>
      <w:r>
        <w:rPr>
          <w:rFonts w:ascii="Times New Roman" w:hAnsi="Times New Roman" w:cs="Times New Roman"/>
          <w:b/>
          <w:i/>
          <w:color w:val="984806"/>
          <w:sz w:val="22"/>
          <w:szCs w:val="22"/>
        </w:rPr>
        <w:t xml:space="preserve"> * (FP</w:t>
      </w:r>
      <w:r w:rsidR="005B2CA8" w:rsidRPr="00DC0603">
        <w:rPr>
          <w:rFonts w:ascii="Times New Roman" w:hAnsi="Times New Roman" w:cs="Times New Roman"/>
          <w:b/>
          <w:i/>
          <w:color w:val="984806"/>
          <w:sz w:val="22"/>
          <w:szCs w:val="22"/>
        </w:rPr>
        <w:t xml:space="preserve"> * L)</w:t>
      </w:r>
    </w:p>
    <w:p w:rsidR="005B2CA8" w:rsidRPr="00DC0603" w:rsidRDefault="005B2CA8"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i/>
          <w:sz w:val="22"/>
          <w:szCs w:val="22"/>
        </w:rPr>
      </w:pPr>
    </w:p>
    <w:p w:rsidR="002827D8" w:rsidRDefault="002827D8"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color w:val="984806"/>
          <w:sz w:val="22"/>
          <w:szCs w:val="22"/>
        </w:rPr>
      </w:pPr>
      <w:r>
        <w:rPr>
          <w:rFonts w:ascii="Times New Roman" w:hAnsi="Times New Roman" w:cs="Times New Roman"/>
          <w:b/>
          <w:i/>
          <w:sz w:val="22"/>
          <w:szCs w:val="22"/>
        </w:rPr>
        <w:t>FP</w:t>
      </w:r>
      <w:r w:rsidR="005B2CA8" w:rsidRPr="00DC0603">
        <w:rPr>
          <w:rFonts w:ascii="Times New Roman" w:hAnsi="Times New Roman" w:cs="Times New Roman"/>
          <w:b/>
          <w:i/>
          <w:sz w:val="22"/>
          <w:szCs w:val="22"/>
          <w:vertAlign w:val="subscript"/>
        </w:rPr>
        <w:t>S</w:t>
      </w:r>
      <w:r w:rsidR="005B2CA8" w:rsidRPr="00DC0603">
        <w:rPr>
          <w:rFonts w:ascii="Times New Roman" w:hAnsi="Times New Roman" w:cs="Times New Roman"/>
          <w:b/>
          <w:i/>
          <w:sz w:val="22"/>
          <w:szCs w:val="22"/>
        </w:rPr>
        <w:t xml:space="preserve"> = </w:t>
      </w:r>
      <w:r>
        <w:rPr>
          <w:rFonts w:ascii="Times New Roman" w:hAnsi="Times New Roman" w:cs="Times New Roman"/>
          <w:b/>
          <w:i/>
          <w:color w:val="FF0000"/>
          <w:sz w:val="22"/>
          <w:szCs w:val="22"/>
        </w:rPr>
        <w:t>finanční podpora</w:t>
      </w:r>
      <w:r w:rsidR="005B2CA8" w:rsidRPr="00DC0603">
        <w:rPr>
          <w:rFonts w:ascii="Times New Roman" w:hAnsi="Times New Roman" w:cs="Times New Roman"/>
          <w:b/>
          <w:i/>
          <w:color w:val="FF0000"/>
          <w:sz w:val="22"/>
          <w:szCs w:val="22"/>
        </w:rPr>
        <w:t xml:space="preserve"> na lůžko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00B050"/>
          <w:sz w:val="22"/>
          <w:szCs w:val="22"/>
        </w:rPr>
        <w:t>úhrada od uživatelů služby na lůžko</w:t>
      </w:r>
      <w:r w:rsidR="005B2CA8" w:rsidRPr="00DC0603">
        <w:rPr>
          <w:rFonts w:ascii="Times New Roman" w:hAnsi="Times New Roman" w:cs="Times New Roman"/>
          <w:b/>
          <w:i/>
          <w:sz w:val="22"/>
          <w:szCs w:val="22"/>
        </w:rPr>
        <w:t xml:space="preserve"> – </w:t>
      </w:r>
      <w:r w:rsidR="005B2CA8" w:rsidRPr="00DC0603">
        <w:rPr>
          <w:rFonts w:ascii="Times New Roman" w:hAnsi="Times New Roman" w:cs="Times New Roman"/>
          <w:b/>
          <w:i/>
          <w:color w:val="984806"/>
          <w:sz w:val="22"/>
          <w:szCs w:val="22"/>
        </w:rPr>
        <w:t xml:space="preserve">povinný podíl </w:t>
      </w:r>
    </w:p>
    <w:p w:rsidR="005B2CA8" w:rsidRDefault="002827D8"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color w:val="984806"/>
          <w:sz w:val="22"/>
          <w:szCs w:val="22"/>
        </w:rPr>
      </w:pPr>
      <w:r>
        <w:rPr>
          <w:rFonts w:ascii="Times New Roman" w:hAnsi="Times New Roman" w:cs="Times New Roman"/>
          <w:b/>
          <w:i/>
          <w:color w:val="984806"/>
          <w:sz w:val="22"/>
          <w:szCs w:val="22"/>
        </w:rPr>
        <w:t xml:space="preserve">          </w:t>
      </w:r>
      <w:r w:rsidR="005B2CA8" w:rsidRPr="00DC0603">
        <w:rPr>
          <w:rFonts w:ascii="Times New Roman" w:hAnsi="Times New Roman" w:cs="Times New Roman"/>
          <w:b/>
          <w:i/>
          <w:color w:val="984806"/>
          <w:sz w:val="22"/>
          <w:szCs w:val="22"/>
        </w:rPr>
        <w:t>spolufinancování služby</w:t>
      </w:r>
    </w:p>
    <w:p w:rsidR="002827D8" w:rsidRPr="00DC0603" w:rsidRDefault="002827D8"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i/>
          <w:sz w:val="22"/>
          <w:szCs w:val="22"/>
        </w:rPr>
      </w:pPr>
    </w:p>
    <w:p w:rsidR="005B2CA8" w:rsidRPr="00DC0603" w:rsidRDefault="002827D8" w:rsidP="005B2CA8">
      <w:pPr>
        <w:pStyle w:val="Default"/>
        <w:spacing w:before="120" w:after="120"/>
        <w:jc w:val="both"/>
        <w:rPr>
          <w:rFonts w:ascii="Times New Roman" w:hAnsi="Times New Roman" w:cs="Times New Roman"/>
          <w:i/>
          <w:sz w:val="22"/>
          <w:szCs w:val="22"/>
        </w:rPr>
      </w:pPr>
      <w:r>
        <w:rPr>
          <w:rFonts w:ascii="Times New Roman" w:hAnsi="Times New Roman" w:cs="Times New Roman"/>
          <w:b/>
          <w:i/>
          <w:sz w:val="22"/>
          <w:szCs w:val="22"/>
        </w:rPr>
        <w:t>FP</w:t>
      </w:r>
      <w:r w:rsidR="005B2CA8" w:rsidRPr="00DC0603">
        <w:rPr>
          <w:rFonts w:ascii="Times New Roman" w:hAnsi="Times New Roman" w:cs="Times New Roman"/>
          <w:b/>
          <w:i/>
          <w:sz w:val="22"/>
          <w:szCs w:val="22"/>
          <w:vertAlign w:val="subscript"/>
        </w:rPr>
        <w:t>S</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i/>
          <w:sz w:val="22"/>
          <w:szCs w:val="22"/>
        </w:rPr>
        <w:t xml:space="preserve">– </w:t>
      </w:r>
      <w:r>
        <w:rPr>
          <w:rFonts w:ascii="Times New Roman" w:hAnsi="Times New Roman" w:cs="Times New Roman"/>
          <w:i/>
          <w:sz w:val="22"/>
          <w:szCs w:val="22"/>
        </w:rPr>
        <w:t>finanční podpora</w:t>
      </w:r>
      <w:r w:rsidR="005B2CA8" w:rsidRPr="00DC0603">
        <w:rPr>
          <w:rFonts w:ascii="Times New Roman" w:hAnsi="Times New Roman" w:cs="Times New Roman"/>
          <w:i/>
          <w:sz w:val="22"/>
          <w:szCs w:val="22"/>
        </w:rPr>
        <w:t xml:space="preserve"> na příslušný druh sociální služby</w:t>
      </w:r>
    </w:p>
    <w:p w:rsidR="005B2CA8" w:rsidRPr="00DC0603" w:rsidRDefault="002827D8" w:rsidP="005B2CA8">
      <w:pPr>
        <w:pStyle w:val="Default"/>
        <w:spacing w:before="120" w:after="120"/>
        <w:jc w:val="both"/>
        <w:rPr>
          <w:rFonts w:ascii="Times New Roman" w:hAnsi="Times New Roman" w:cs="Times New Roman"/>
          <w:i/>
          <w:sz w:val="22"/>
          <w:szCs w:val="22"/>
        </w:rPr>
      </w:pPr>
      <w:r>
        <w:rPr>
          <w:rFonts w:ascii="Times New Roman" w:hAnsi="Times New Roman" w:cs="Times New Roman"/>
          <w:b/>
          <w:i/>
          <w:sz w:val="22"/>
          <w:szCs w:val="22"/>
        </w:rPr>
        <w:t>FP</w:t>
      </w:r>
      <w:r w:rsidR="005B2CA8" w:rsidRPr="00DC0603">
        <w:rPr>
          <w:rFonts w:ascii="Times New Roman" w:hAnsi="Times New Roman" w:cs="Times New Roman"/>
          <w:i/>
          <w:sz w:val="22"/>
          <w:szCs w:val="22"/>
        </w:rPr>
        <w:t xml:space="preserve"> –</w:t>
      </w:r>
      <w:r w:rsidR="00026890">
        <w:rPr>
          <w:rFonts w:ascii="Times New Roman" w:hAnsi="Times New Roman" w:cs="Times New Roman"/>
          <w:i/>
          <w:sz w:val="22"/>
          <w:szCs w:val="22"/>
        </w:rPr>
        <w:t xml:space="preserve"> </w:t>
      </w:r>
      <w:r w:rsidR="005B2CA8" w:rsidRPr="00DC0603">
        <w:rPr>
          <w:rFonts w:ascii="Times New Roman" w:hAnsi="Times New Roman" w:cs="Times New Roman"/>
          <w:i/>
          <w:sz w:val="22"/>
          <w:szCs w:val="22"/>
        </w:rPr>
        <w:t xml:space="preserve">hodnota </w:t>
      </w:r>
      <w:r>
        <w:rPr>
          <w:rFonts w:ascii="Times New Roman" w:hAnsi="Times New Roman" w:cs="Times New Roman"/>
          <w:i/>
          <w:sz w:val="22"/>
          <w:szCs w:val="22"/>
        </w:rPr>
        <w:t xml:space="preserve">finanční podpory </w:t>
      </w:r>
      <w:r w:rsidR="005B2CA8" w:rsidRPr="00DC0603">
        <w:rPr>
          <w:rFonts w:ascii="Times New Roman" w:hAnsi="Times New Roman" w:cs="Times New Roman"/>
          <w:i/>
          <w:sz w:val="22"/>
          <w:szCs w:val="22"/>
        </w:rPr>
        <w:t xml:space="preserve">na 1 lůžko/den pro jednotlivé druhy služeb, která odpovídá celkovým obvyklým (průměrným) nákladům na 1 lůžko/den </w:t>
      </w:r>
    </w:p>
    <w:p w:rsidR="005B2CA8" w:rsidRPr="00DC0603" w:rsidRDefault="005B2CA8" w:rsidP="005B2CA8">
      <w:pPr>
        <w:pStyle w:val="Default"/>
        <w:jc w:val="both"/>
        <w:rPr>
          <w:rFonts w:ascii="Times New Roman" w:hAnsi="Times New Roman" w:cs="Times New Roman"/>
          <w:sz w:val="22"/>
          <w:szCs w:val="22"/>
        </w:rPr>
      </w:pPr>
      <w:r w:rsidRPr="00DC0603">
        <w:rPr>
          <w:rFonts w:ascii="Times New Roman" w:hAnsi="Times New Roman" w:cs="Times New Roman"/>
          <w:b/>
          <w:i/>
          <w:sz w:val="22"/>
          <w:szCs w:val="22"/>
        </w:rPr>
        <w:t>S</w:t>
      </w:r>
      <w:r w:rsidRPr="00DC0603">
        <w:rPr>
          <w:rFonts w:ascii="Times New Roman" w:hAnsi="Times New Roman" w:cs="Times New Roman"/>
          <w:b/>
          <w:i/>
          <w:sz w:val="22"/>
          <w:szCs w:val="22"/>
          <w:vertAlign w:val="subscript"/>
        </w:rPr>
        <w:t>U</w:t>
      </w:r>
      <w:r w:rsidRPr="00DC0603">
        <w:rPr>
          <w:rFonts w:ascii="Times New Roman" w:hAnsi="Times New Roman" w:cs="Times New Roman"/>
          <w:i/>
          <w:sz w:val="22"/>
          <w:szCs w:val="22"/>
        </w:rPr>
        <w:t xml:space="preserve"> –</w:t>
      </w:r>
      <w:r w:rsidR="00026890">
        <w:rPr>
          <w:rFonts w:ascii="Times New Roman" w:hAnsi="Times New Roman" w:cs="Times New Roman"/>
          <w:i/>
          <w:sz w:val="22"/>
          <w:szCs w:val="22"/>
        </w:rPr>
        <w:t xml:space="preserve"> </w:t>
      </w:r>
      <w:r w:rsidRPr="00DC0603">
        <w:rPr>
          <w:rFonts w:ascii="Times New Roman" w:hAnsi="Times New Roman" w:cs="Times New Roman"/>
          <w:i/>
          <w:sz w:val="22"/>
          <w:szCs w:val="22"/>
        </w:rPr>
        <w:t>obvyklá sazba úhrady od uživatelů služby na 1 lůžko/den pro jednotlivé druhy služeb - obvyklá sazba úhrady</w:t>
      </w:r>
      <w:r w:rsidRPr="00DC0603">
        <w:rPr>
          <w:rFonts w:ascii="Times New Roman" w:hAnsi="Times New Roman" w:cs="Times New Roman"/>
          <w:sz w:val="22"/>
          <w:szCs w:val="22"/>
        </w:rPr>
        <w:t xml:space="preserve"> </w:t>
      </w:r>
      <w:r w:rsidRPr="00DC0603">
        <w:rPr>
          <w:rFonts w:ascii="Times New Roman" w:hAnsi="Times New Roman" w:cs="Times New Roman"/>
          <w:i/>
          <w:sz w:val="22"/>
          <w:szCs w:val="22"/>
        </w:rPr>
        <w:t>je stanovena s ohledem na maximální sazby stanovené prováděcí vyhláškou k zákonu o sociálních službách a na základě obvyklé obsazenosti lůžek uživateli (odpoví</w:t>
      </w:r>
      <w:r w:rsidR="00026890">
        <w:rPr>
          <w:rFonts w:ascii="Times New Roman" w:hAnsi="Times New Roman" w:cs="Times New Roman"/>
          <w:i/>
          <w:sz w:val="22"/>
          <w:szCs w:val="22"/>
        </w:rPr>
        <w:t>dá minimální stanovené úhradě)</w:t>
      </w:r>
    </w:p>
    <w:p w:rsidR="005B2CA8" w:rsidRPr="00DC0603" w:rsidRDefault="005B2CA8" w:rsidP="005B2CA8">
      <w:pPr>
        <w:pStyle w:val="Default"/>
        <w:spacing w:before="120" w:after="120"/>
        <w:jc w:val="both"/>
        <w:rPr>
          <w:rFonts w:ascii="Times New Roman" w:hAnsi="Times New Roman" w:cs="Times New Roman"/>
          <w:i/>
          <w:sz w:val="22"/>
          <w:szCs w:val="22"/>
        </w:rPr>
      </w:pPr>
      <w:r w:rsidRPr="00DC0603">
        <w:rPr>
          <w:rFonts w:ascii="Times New Roman" w:hAnsi="Times New Roman" w:cs="Times New Roman"/>
          <w:b/>
          <w:i/>
          <w:sz w:val="22"/>
          <w:szCs w:val="22"/>
        </w:rPr>
        <w:t>L</w:t>
      </w:r>
      <w:r w:rsidRPr="00DC0603">
        <w:rPr>
          <w:rFonts w:ascii="Times New Roman" w:hAnsi="Times New Roman" w:cs="Times New Roman"/>
          <w:i/>
          <w:sz w:val="22"/>
          <w:szCs w:val="22"/>
        </w:rPr>
        <w:t xml:space="preserve"> – celkový plánovaný počet lůžkodnů (údaj uvedený v žádosti o finanční podporu, na základě počtu registrovaných lůžek a plánované doby poskytování služby v příslušném roce)</w:t>
      </w:r>
    </w:p>
    <w:p w:rsidR="005B2CA8" w:rsidRPr="00DC0603" w:rsidRDefault="005B2CA8" w:rsidP="005B2CA8">
      <w:pPr>
        <w:pStyle w:val="Default"/>
        <w:spacing w:before="120" w:after="120"/>
        <w:rPr>
          <w:rFonts w:ascii="Times New Roman" w:hAnsi="Times New Roman" w:cs="Times New Roman"/>
          <w:sz w:val="22"/>
          <w:szCs w:val="22"/>
        </w:rPr>
      </w:pPr>
    </w:p>
    <w:p w:rsidR="005B2CA8" w:rsidRPr="00DC0603" w:rsidRDefault="00623B86" w:rsidP="005B2CA8">
      <w:pPr>
        <w:pStyle w:val="Default"/>
        <w:spacing w:before="120" w:after="120"/>
        <w:jc w:val="both"/>
        <w:rPr>
          <w:rFonts w:ascii="Times New Roman" w:hAnsi="Times New Roman" w:cs="Times New Roman"/>
          <w:b/>
          <w:sz w:val="22"/>
          <w:szCs w:val="22"/>
        </w:rPr>
      </w:pPr>
      <w:r>
        <w:rPr>
          <w:rFonts w:ascii="Times New Roman" w:hAnsi="Times New Roman" w:cs="Times New Roman"/>
          <w:b/>
          <w:sz w:val="22"/>
          <w:szCs w:val="22"/>
        </w:rPr>
        <w:t>Doporučené</w:t>
      </w:r>
      <w:r w:rsidR="005B2CA8" w:rsidRPr="00DC0603">
        <w:rPr>
          <w:rFonts w:ascii="Times New Roman" w:hAnsi="Times New Roman" w:cs="Times New Roman"/>
          <w:b/>
          <w:sz w:val="22"/>
          <w:szCs w:val="22"/>
        </w:rPr>
        <w:t xml:space="preserve"> hodnoty pro výpočet </w:t>
      </w:r>
      <w:r w:rsidR="002827D8">
        <w:rPr>
          <w:rFonts w:ascii="Times New Roman" w:hAnsi="Times New Roman" w:cs="Times New Roman"/>
          <w:b/>
          <w:sz w:val="22"/>
          <w:szCs w:val="22"/>
        </w:rPr>
        <w:t>finanční podpory</w:t>
      </w:r>
      <w:r w:rsidR="005B2CA8" w:rsidRPr="00DC0603">
        <w:rPr>
          <w:rFonts w:ascii="Times New Roman" w:hAnsi="Times New Roman" w:cs="Times New Roman"/>
          <w:b/>
          <w:sz w:val="22"/>
          <w:szCs w:val="22"/>
        </w:rPr>
        <w:t xml:space="preserve"> na jednotlivé druhy služeb</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3685"/>
        <w:gridCol w:w="3261"/>
      </w:tblGrid>
      <w:tr w:rsidR="005B2CA8" w:rsidRPr="00DC0603" w:rsidTr="006971A1">
        <w:trPr>
          <w:trHeight w:val="127"/>
        </w:trPr>
        <w:tc>
          <w:tcPr>
            <w:tcW w:w="2093" w:type="dxa"/>
            <w:vAlign w:val="center"/>
          </w:tcPr>
          <w:p w:rsidR="005B2CA8" w:rsidRPr="00DC0603" w:rsidRDefault="005B2CA8" w:rsidP="006971A1">
            <w:pPr>
              <w:pStyle w:val="Default"/>
              <w:spacing w:before="120" w:after="120"/>
              <w:jc w:val="center"/>
              <w:rPr>
                <w:rFonts w:ascii="Times New Roman" w:hAnsi="Times New Roman" w:cs="Times New Roman"/>
                <w:b/>
                <w:sz w:val="22"/>
                <w:szCs w:val="22"/>
              </w:rPr>
            </w:pPr>
            <w:r w:rsidRPr="00DC0603">
              <w:rPr>
                <w:rFonts w:ascii="Times New Roman" w:hAnsi="Times New Roman" w:cs="Times New Roman"/>
                <w:b/>
                <w:sz w:val="22"/>
                <w:szCs w:val="22"/>
              </w:rPr>
              <w:t>Druh služby</w:t>
            </w:r>
          </w:p>
        </w:tc>
        <w:tc>
          <w:tcPr>
            <w:tcW w:w="3685" w:type="dxa"/>
            <w:vAlign w:val="center"/>
          </w:tcPr>
          <w:p w:rsidR="005B2CA8" w:rsidRPr="00DC0603" w:rsidRDefault="00026890" w:rsidP="002827D8">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H</w:t>
            </w:r>
            <w:r w:rsidR="005B2CA8" w:rsidRPr="00DC0603">
              <w:rPr>
                <w:rFonts w:ascii="Times New Roman" w:hAnsi="Times New Roman" w:cs="Times New Roman"/>
                <w:b/>
                <w:sz w:val="22"/>
                <w:szCs w:val="22"/>
              </w:rPr>
              <w:t xml:space="preserve">odnota </w:t>
            </w:r>
            <w:r w:rsidR="002827D8">
              <w:rPr>
                <w:rFonts w:ascii="Times New Roman" w:hAnsi="Times New Roman" w:cs="Times New Roman"/>
                <w:b/>
                <w:sz w:val="22"/>
                <w:szCs w:val="22"/>
              </w:rPr>
              <w:t>finanční podpory</w:t>
            </w:r>
            <w:r w:rsidR="005B2CA8" w:rsidRPr="00DC0603">
              <w:rPr>
                <w:rFonts w:ascii="Times New Roman" w:hAnsi="Times New Roman" w:cs="Times New Roman"/>
                <w:b/>
                <w:sz w:val="22"/>
                <w:szCs w:val="22"/>
              </w:rPr>
              <w:t xml:space="preserve"> na </w:t>
            </w:r>
            <w:r>
              <w:rPr>
                <w:rFonts w:ascii="Times New Roman" w:hAnsi="Times New Roman" w:cs="Times New Roman"/>
                <w:b/>
                <w:sz w:val="22"/>
                <w:szCs w:val="22"/>
              </w:rPr>
              <w:t xml:space="preserve">           </w:t>
            </w:r>
            <w:r w:rsidR="005B2CA8" w:rsidRPr="00DC0603">
              <w:rPr>
                <w:rFonts w:ascii="Times New Roman" w:hAnsi="Times New Roman" w:cs="Times New Roman"/>
                <w:b/>
                <w:sz w:val="22"/>
                <w:szCs w:val="22"/>
              </w:rPr>
              <w:t>1 lůžko/den = celkové obvyklé (průměrné) náklady na 1 lůžko/den (</w:t>
            </w:r>
            <w:r w:rsidR="002827D8">
              <w:rPr>
                <w:rFonts w:ascii="Times New Roman" w:hAnsi="Times New Roman" w:cs="Times New Roman"/>
                <w:b/>
                <w:sz w:val="22"/>
                <w:szCs w:val="22"/>
              </w:rPr>
              <w:t>FP</w:t>
            </w:r>
            <w:r w:rsidR="005B2CA8" w:rsidRPr="00DC0603">
              <w:rPr>
                <w:rFonts w:ascii="Times New Roman" w:hAnsi="Times New Roman" w:cs="Times New Roman"/>
                <w:b/>
                <w:sz w:val="22"/>
                <w:szCs w:val="22"/>
              </w:rPr>
              <w:t>)</w:t>
            </w:r>
          </w:p>
        </w:tc>
        <w:tc>
          <w:tcPr>
            <w:tcW w:w="3261" w:type="dxa"/>
            <w:vAlign w:val="center"/>
          </w:tcPr>
          <w:p w:rsidR="005B2CA8" w:rsidRPr="00DC0603" w:rsidRDefault="00026890" w:rsidP="006971A1">
            <w:pPr>
              <w:pStyle w:val="Default"/>
              <w:spacing w:before="120" w:after="120"/>
              <w:jc w:val="center"/>
              <w:rPr>
                <w:rFonts w:ascii="Times New Roman" w:hAnsi="Times New Roman" w:cs="Times New Roman"/>
                <w:b/>
                <w:sz w:val="22"/>
                <w:szCs w:val="22"/>
              </w:rPr>
            </w:pPr>
            <w:r>
              <w:rPr>
                <w:rFonts w:ascii="Times New Roman" w:hAnsi="Times New Roman" w:cs="Times New Roman"/>
                <w:b/>
                <w:sz w:val="22"/>
                <w:szCs w:val="22"/>
              </w:rPr>
              <w:t>P</w:t>
            </w:r>
            <w:r w:rsidR="005B2CA8" w:rsidRPr="00DC0603">
              <w:rPr>
                <w:rFonts w:ascii="Times New Roman" w:hAnsi="Times New Roman" w:cs="Times New Roman"/>
                <w:b/>
                <w:sz w:val="22"/>
                <w:szCs w:val="22"/>
              </w:rPr>
              <w:t>růměrná sazba úhrady od uživatelů služby na 1 lůžko/den (S</w:t>
            </w:r>
            <w:r w:rsidR="005B2CA8" w:rsidRPr="00DC0603">
              <w:rPr>
                <w:rFonts w:ascii="Times New Roman" w:hAnsi="Times New Roman" w:cs="Times New Roman"/>
                <w:b/>
                <w:sz w:val="22"/>
                <w:szCs w:val="22"/>
                <w:vertAlign w:val="subscript"/>
              </w:rPr>
              <w:t>U)</w:t>
            </w:r>
          </w:p>
        </w:tc>
      </w:tr>
      <w:tr w:rsidR="005B2CA8" w:rsidRPr="00DC0603" w:rsidTr="006971A1">
        <w:tc>
          <w:tcPr>
            <w:tcW w:w="2093" w:type="dxa"/>
          </w:tcPr>
          <w:p w:rsidR="005B2CA8" w:rsidRPr="00DC0603" w:rsidRDefault="005B2CA8" w:rsidP="006971A1">
            <w:pPr>
              <w:pStyle w:val="Default"/>
              <w:spacing w:before="120" w:after="120"/>
              <w:rPr>
                <w:rFonts w:ascii="Times New Roman" w:hAnsi="Times New Roman" w:cs="Times New Roman"/>
                <w:sz w:val="22"/>
                <w:szCs w:val="22"/>
              </w:rPr>
            </w:pPr>
            <w:r w:rsidRPr="00DC0603">
              <w:rPr>
                <w:rFonts w:ascii="Times New Roman" w:hAnsi="Times New Roman" w:cs="Times New Roman"/>
                <w:sz w:val="22"/>
                <w:szCs w:val="22"/>
              </w:rPr>
              <w:t>Azylové domy</w:t>
            </w:r>
          </w:p>
        </w:tc>
        <w:tc>
          <w:tcPr>
            <w:tcW w:w="3685" w:type="dxa"/>
          </w:tcPr>
          <w:p w:rsidR="005B2CA8" w:rsidRPr="00DC0603" w:rsidRDefault="005B2CA8" w:rsidP="006971A1">
            <w:pPr>
              <w:pStyle w:val="Default"/>
              <w:spacing w:before="120" w:after="120"/>
              <w:jc w:val="center"/>
              <w:rPr>
                <w:rFonts w:ascii="Times New Roman" w:hAnsi="Times New Roman" w:cs="Times New Roman"/>
                <w:color w:val="auto"/>
                <w:sz w:val="22"/>
                <w:szCs w:val="22"/>
              </w:rPr>
            </w:pPr>
            <w:r w:rsidRPr="00DC0603">
              <w:rPr>
                <w:rFonts w:ascii="Times New Roman" w:hAnsi="Times New Roman" w:cs="Times New Roman"/>
                <w:color w:val="auto"/>
                <w:sz w:val="22"/>
                <w:szCs w:val="22"/>
              </w:rPr>
              <w:t>350</w:t>
            </w:r>
          </w:p>
        </w:tc>
        <w:tc>
          <w:tcPr>
            <w:tcW w:w="3261" w:type="dxa"/>
          </w:tcPr>
          <w:p w:rsidR="005B2CA8" w:rsidRPr="00DC0603" w:rsidRDefault="005B2CA8" w:rsidP="006971A1">
            <w:pPr>
              <w:pStyle w:val="Default"/>
              <w:spacing w:before="120" w:after="120"/>
              <w:jc w:val="center"/>
              <w:rPr>
                <w:rFonts w:ascii="Times New Roman" w:hAnsi="Times New Roman" w:cs="Times New Roman"/>
                <w:color w:val="auto"/>
                <w:sz w:val="22"/>
                <w:szCs w:val="22"/>
              </w:rPr>
            </w:pPr>
            <w:r w:rsidRPr="00DC0603">
              <w:rPr>
                <w:rFonts w:ascii="Times New Roman" w:hAnsi="Times New Roman" w:cs="Times New Roman"/>
                <w:color w:val="auto"/>
                <w:sz w:val="22"/>
                <w:szCs w:val="22"/>
              </w:rPr>
              <w:t>65</w:t>
            </w:r>
          </w:p>
        </w:tc>
      </w:tr>
      <w:tr w:rsidR="005B2CA8" w:rsidRPr="00DC0603" w:rsidTr="006971A1">
        <w:tc>
          <w:tcPr>
            <w:tcW w:w="2093" w:type="dxa"/>
          </w:tcPr>
          <w:p w:rsidR="005B2CA8" w:rsidRPr="00DC0603" w:rsidRDefault="005B2CA8" w:rsidP="006971A1">
            <w:pPr>
              <w:pStyle w:val="Default"/>
              <w:spacing w:before="120" w:after="120"/>
              <w:rPr>
                <w:rFonts w:ascii="Times New Roman" w:hAnsi="Times New Roman" w:cs="Times New Roman"/>
                <w:sz w:val="22"/>
                <w:szCs w:val="22"/>
              </w:rPr>
            </w:pPr>
            <w:r w:rsidRPr="00DC0603">
              <w:rPr>
                <w:rFonts w:ascii="Times New Roman" w:hAnsi="Times New Roman" w:cs="Times New Roman"/>
                <w:sz w:val="22"/>
                <w:szCs w:val="22"/>
              </w:rPr>
              <w:t>Domy na půl cesty</w:t>
            </w:r>
          </w:p>
        </w:tc>
        <w:tc>
          <w:tcPr>
            <w:tcW w:w="3685" w:type="dxa"/>
          </w:tcPr>
          <w:p w:rsidR="005B2CA8" w:rsidRPr="00DC0603" w:rsidRDefault="005B2CA8" w:rsidP="006971A1">
            <w:pPr>
              <w:pStyle w:val="Default"/>
              <w:spacing w:before="120" w:after="120"/>
              <w:jc w:val="center"/>
              <w:rPr>
                <w:rFonts w:ascii="Times New Roman" w:hAnsi="Times New Roman" w:cs="Times New Roman"/>
                <w:color w:val="auto"/>
                <w:sz w:val="22"/>
                <w:szCs w:val="22"/>
              </w:rPr>
            </w:pPr>
            <w:r w:rsidRPr="00DC0603">
              <w:rPr>
                <w:rFonts w:ascii="Times New Roman" w:hAnsi="Times New Roman" w:cs="Times New Roman"/>
                <w:color w:val="auto"/>
                <w:sz w:val="22"/>
                <w:szCs w:val="22"/>
              </w:rPr>
              <w:t>650</w:t>
            </w:r>
          </w:p>
        </w:tc>
        <w:tc>
          <w:tcPr>
            <w:tcW w:w="3261" w:type="dxa"/>
          </w:tcPr>
          <w:p w:rsidR="005B2CA8" w:rsidRPr="00DC0603" w:rsidRDefault="005B2CA8" w:rsidP="006971A1">
            <w:pPr>
              <w:pStyle w:val="Default"/>
              <w:spacing w:before="120" w:after="120"/>
              <w:jc w:val="center"/>
              <w:rPr>
                <w:rFonts w:ascii="Times New Roman" w:hAnsi="Times New Roman" w:cs="Times New Roman"/>
                <w:color w:val="auto"/>
                <w:sz w:val="22"/>
                <w:szCs w:val="22"/>
              </w:rPr>
            </w:pPr>
            <w:r w:rsidRPr="00DC0603">
              <w:rPr>
                <w:rFonts w:ascii="Times New Roman" w:hAnsi="Times New Roman" w:cs="Times New Roman"/>
                <w:color w:val="auto"/>
                <w:sz w:val="22"/>
                <w:szCs w:val="22"/>
              </w:rPr>
              <w:t>70</w:t>
            </w:r>
          </w:p>
        </w:tc>
      </w:tr>
      <w:tr w:rsidR="005B2CA8" w:rsidRPr="00DC0603" w:rsidTr="006971A1">
        <w:tc>
          <w:tcPr>
            <w:tcW w:w="2093" w:type="dxa"/>
          </w:tcPr>
          <w:p w:rsidR="005B2CA8" w:rsidRPr="00DC0603" w:rsidRDefault="005B2CA8" w:rsidP="006971A1">
            <w:pPr>
              <w:pStyle w:val="Default"/>
              <w:spacing w:before="120" w:after="120"/>
              <w:rPr>
                <w:rFonts w:ascii="Times New Roman" w:hAnsi="Times New Roman" w:cs="Times New Roman"/>
                <w:sz w:val="22"/>
                <w:szCs w:val="22"/>
              </w:rPr>
            </w:pPr>
            <w:r w:rsidRPr="00DC0603">
              <w:rPr>
                <w:rFonts w:ascii="Times New Roman" w:hAnsi="Times New Roman" w:cs="Times New Roman"/>
                <w:sz w:val="22"/>
                <w:szCs w:val="22"/>
              </w:rPr>
              <w:t>Noclehárny</w:t>
            </w:r>
          </w:p>
        </w:tc>
        <w:tc>
          <w:tcPr>
            <w:tcW w:w="3685" w:type="dxa"/>
          </w:tcPr>
          <w:p w:rsidR="005B2CA8" w:rsidRPr="00DC0603" w:rsidRDefault="005B2CA8" w:rsidP="006971A1">
            <w:pPr>
              <w:pStyle w:val="Default"/>
              <w:spacing w:before="120" w:after="120"/>
              <w:jc w:val="center"/>
              <w:rPr>
                <w:rFonts w:ascii="Times New Roman" w:hAnsi="Times New Roman" w:cs="Times New Roman"/>
                <w:color w:val="auto"/>
                <w:sz w:val="22"/>
                <w:szCs w:val="22"/>
              </w:rPr>
            </w:pPr>
            <w:r w:rsidRPr="00DC0603">
              <w:rPr>
                <w:rFonts w:ascii="Times New Roman" w:hAnsi="Times New Roman" w:cs="Times New Roman"/>
                <w:color w:val="auto"/>
                <w:sz w:val="22"/>
                <w:szCs w:val="22"/>
              </w:rPr>
              <w:t>200</w:t>
            </w:r>
          </w:p>
        </w:tc>
        <w:tc>
          <w:tcPr>
            <w:tcW w:w="3261" w:type="dxa"/>
          </w:tcPr>
          <w:p w:rsidR="005B2CA8" w:rsidRPr="00DC0603" w:rsidRDefault="005B2CA8" w:rsidP="006971A1">
            <w:pPr>
              <w:pStyle w:val="Default"/>
              <w:spacing w:before="120" w:after="120"/>
              <w:jc w:val="center"/>
              <w:rPr>
                <w:rFonts w:ascii="Times New Roman" w:hAnsi="Times New Roman" w:cs="Times New Roman"/>
                <w:color w:val="auto"/>
                <w:sz w:val="22"/>
                <w:szCs w:val="22"/>
              </w:rPr>
            </w:pPr>
            <w:r w:rsidRPr="00DC0603">
              <w:rPr>
                <w:rFonts w:ascii="Times New Roman" w:hAnsi="Times New Roman" w:cs="Times New Roman"/>
                <w:color w:val="auto"/>
                <w:sz w:val="22"/>
                <w:szCs w:val="22"/>
              </w:rPr>
              <w:t>20</w:t>
            </w:r>
          </w:p>
        </w:tc>
      </w:tr>
    </w:tbl>
    <w:p w:rsidR="00026890" w:rsidRDefault="00026890" w:rsidP="005B2CA8">
      <w:pPr>
        <w:pStyle w:val="Default"/>
        <w:spacing w:before="120" w:after="120"/>
        <w:jc w:val="both"/>
        <w:rPr>
          <w:rFonts w:ascii="Times New Roman" w:hAnsi="Times New Roman" w:cs="Times New Roman"/>
          <w:b/>
          <w:sz w:val="22"/>
          <w:szCs w:val="22"/>
        </w:rPr>
      </w:pPr>
    </w:p>
    <w:p w:rsidR="005B2CA8" w:rsidRPr="00DC0603" w:rsidRDefault="005B2CA8" w:rsidP="005B2CA8">
      <w:pPr>
        <w:pStyle w:val="Default"/>
        <w:spacing w:before="120" w:after="120"/>
        <w:jc w:val="both"/>
        <w:rPr>
          <w:rFonts w:ascii="Times New Roman" w:hAnsi="Times New Roman" w:cs="Times New Roman"/>
          <w:b/>
          <w:sz w:val="22"/>
          <w:szCs w:val="22"/>
        </w:rPr>
      </w:pPr>
      <w:r w:rsidRPr="00DC0603">
        <w:rPr>
          <w:rFonts w:ascii="Times New Roman" w:hAnsi="Times New Roman" w:cs="Times New Roman"/>
          <w:b/>
          <w:sz w:val="22"/>
          <w:szCs w:val="22"/>
        </w:rPr>
        <w:t>Komentář:</w:t>
      </w:r>
    </w:p>
    <w:p w:rsidR="005B2CA8" w:rsidRPr="00026890" w:rsidRDefault="005B2CA8" w:rsidP="005B2CA8">
      <w:pPr>
        <w:pStyle w:val="Default"/>
        <w:spacing w:before="120" w:after="120"/>
        <w:jc w:val="both"/>
        <w:rPr>
          <w:rFonts w:ascii="Times New Roman" w:hAnsi="Times New Roman" w:cs="Times New Roman"/>
          <w:b/>
          <w:sz w:val="22"/>
          <w:szCs w:val="22"/>
        </w:rPr>
      </w:pPr>
      <w:r w:rsidRPr="00DC0603">
        <w:rPr>
          <w:rFonts w:ascii="Times New Roman" w:hAnsi="Times New Roman" w:cs="Times New Roman"/>
          <w:sz w:val="22"/>
          <w:szCs w:val="22"/>
        </w:rPr>
        <w:t xml:space="preserve">Uvedené hodnoty jsou stanoveny s ohledem na dosavadní výstupy provedených analýz nákladovosti sociálních služeb. V následujících letech dojde k jejich úpravě, a to zejména na základě </w:t>
      </w:r>
      <w:r w:rsidRPr="00026890">
        <w:rPr>
          <w:rFonts w:ascii="Times New Roman" w:hAnsi="Times New Roman" w:cs="Times New Roman"/>
          <w:b/>
          <w:sz w:val="22"/>
          <w:szCs w:val="22"/>
        </w:rPr>
        <w:t>výstupů ze závěrečných zpráv a z výkazů sociálních služeb.</w:t>
      </w:r>
    </w:p>
    <w:p w:rsidR="005B2CA8" w:rsidRPr="00DC0603" w:rsidRDefault="005B2CA8" w:rsidP="005B2CA8">
      <w:pPr>
        <w:pStyle w:val="Default"/>
        <w:spacing w:before="120" w:after="120"/>
        <w:jc w:val="both"/>
        <w:rPr>
          <w:rFonts w:ascii="Times New Roman" w:hAnsi="Times New Roman" w:cs="Times New Roman"/>
          <w:sz w:val="22"/>
          <w:szCs w:val="22"/>
        </w:rPr>
      </w:pPr>
    </w:p>
    <w:p w:rsidR="005E58C5" w:rsidRDefault="005E58C5">
      <w:pPr>
        <w:rPr>
          <w:rFonts w:ascii="Times New Roman" w:hAnsi="Times New Roman"/>
          <w:color w:val="000000"/>
          <w:sz w:val="20"/>
          <w:szCs w:val="20"/>
        </w:rPr>
      </w:pPr>
      <w:r>
        <w:rPr>
          <w:rFonts w:ascii="Times New Roman" w:hAnsi="Times New Roman"/>
          <w:sz w:val="20"/>
          <w:szCs w:val="20"/>
        </w:rPr>
        <w:br w:type="page"/>
      </w:r>
    </w:p>
    <w:p w:rsidR="005B2CA8" w:rsidRPr="004E7277" w:rsidRDefault="0096058C" w:rsidP="00D8758E">
      <w:pPr>
        <w:pStyle w:val="Nadpis3"/>
        <w:numPr>
          <w:ilvl w:val="2"/>
          <w:numId w:val="38"/>
        </w:numPr>
        <w:spacing w:before="120" w:after="120" w:line="240" w:lineRule="auto"/>
        <w:jc w:val="both"/>
        <w:rPr>
          <w:rFonts w:ascii="Times New Roman" w:hAnsi="Times New Roman"/>
          <w:color w:val="auto"/>
        </w:rPr>
      </w:pPr>
      <w:bookmarkStart w:id="92" w:name="_Toc383608297"/>
      <w:bookmarkStart w:id="93" w:name="_Toc359875171"/>
      <w:bookmarkStart w:id="94" w:name="_Toc385435876"/>
      <w:bookmarkStart w:id="95" w:name="_Toc386641589"/>
      <w:r w:rsidRPr="004E7277">
        <w:rPr>
          <w:rFonts w:ascii="Times New Roman" w:hAnsi="Times New Roman"/>
          <w:color w:val="auto"/>
        </w:rPr>
        <w:t xml:space="preserve">Výpočet </w:t>
      </w:r>
      <w:r w:rsidR="002827D8">
        <w:rPr>
          <w:rFonts w:ascii="Times New Roman" w:hAnsi="Times New Roman"/>
          <w:color w:val="auto"/>
        </w:rPr>
        <w:t>finanční podpory/</w:t>
      </w:r>
      <w:r w:rsidRPr="004E7277">
        <w:rPr>
          <w:rFonts w:ascii="Times New Roman" w:hAnsi="Times New Roman"/>
          <w:color w:val="auto"/>
        </w:rPr>
        <w:t>dotace</w:t>
      </w:r>
      <w:r w:rsidR="005B2CA8" w:rsidRPr="004E7277">
        <w:rPr>
          <w:rFonts w:ascii="Times New Roman" w:hAnsi="Times New Roman"/>
          <w:color w:val="auto"/>
        </w:rPr>
        <w:t xml:space="preserve"> na služby sociální péče – pobytová forma služby</w:t>
      </w:r>
      <w:bookmarkEnd w:id="92"/>
      <w:bookmarkEnd w:id="93"/>
      <w:bookmarkEnd w:id="94"/>
      <w:bookmarkEnd w:id="95"/>
    </w:p>
    <w:p w:rsidR="005B2CA8" w:rsidRPr="00DC0603" w:rsidRDefault="005B2CA8" w:rsidP="005B2CA8">
      <w:pPr>
        <w:pStyle w:val="Default"/>
        <w:spacing w:before="120" w:after="120"/>
        <w:rPr>
          <w:rFonts w:ascii="Times New Roman" w:hAnsi="Times New Roman" w:cs="Times New Roman"/>
          <w:sz w:val="22"/>
          <w:szCs w:val="22"/>
          <w:u w:val="single"/>
        </w:rPr>
      </w:pPr>
      <w:r w:rsidRPr="00DC0603">
        <w:rPr>
          <w:rFonts w:ascii="Times New Roman" w:hAnsi="Times New Roman" w:cs="Times New Roman"/>
          <w:sz w:val="22"/>
          <w:szCs w:val="22"/>
          <w:u w:val="single"/>
        </w:rPr>
        <w:t>Druhy služeb:</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odlehčovací služby,</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týdenní stacionáře,</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domovy pro osoby se zdravotním postižením,</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domovy pro seniory,</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 xml:space="preserve">domovy se zvláštním režimem, </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 xml:space="preserve">chráněné bydlení, </w:t>
      </w:r>
    </w:p>
    <w:p w:rsidR="005B2CA8" w:rsidRPr="00DC0603" w:rsidRDefault="005B2CA8" w:rsidP="00D8758E">
      <w:pPr>
        <w:pStyle w:val="Odstavecseseznamem"/>
        <w:widowControl w:val="0"/>
        <w:numPr>
          <w:ilvl w:val="0"/>
          <w:numId w:val="15"/>
        </w:numPr>
        <w:autoSpaceDE w:val="0"/>
        <w:autoSpaceDN w:val="0"/>
        <w:adjustRightInd w:val="0"/>
        <w:spacing w:before="120" w:after="120" w:line="240" w:lineRule="auto"/>
        <w:ind w:left="851"/>
        <w:jc w:val="both"/>
        <w:rPr>
          <w:rFonts w:ascii="Times New Roman" w:hAnsi="Times New Roman"/>
        </w:rPr>
      </w:pPr>
      <w:r w:rsidRPr="00DC0603">
        <w:rPr>
          <w:rFonts w:ascii="Times New Roman" w:hAnsi="Times New Roman"/>
        </w:rPr>
        <w:t>sociální služby poskytované ve zdravotnických zařízeních lůžkové péče.</w:t>
      </w:r>
    </w:p>
    <w:p w:rsidR="005B2CA8" w:rsidRPr="00DC0603" w:rsidRDefault="005B2CA8" w:rsidP="005B2CA8">
      <w:pPr>
        <w:pStyle w:val="Odstavecseseznamem"/>
        <w:widowControl w:val="0"/>
        <w:autoSpaceDE w:val="0"/>
        <w:autoSpaceDN w:val="0"/>
        <w:adjustRightInd w:val="0"/>
        <w:spacing w:before="120" w:after="120" w:line="240" w:lineRule="auto"/>
        <w:ind w:left="851"/>
        <w:jc w:val="both"/>
        <w:rPr>
          <w:rFonts w:ascii="Times New Roman" w:hAnsi="Times New Roman"/>
        </w:rPr>
      </w:pPr>
    </w:p>
    <w:p w:rsidR="005B2CA8" w:rsidRPr="00DC0603" w:rsidRDefault="005B2CA8" w:rsidP="005B2CA8">
      <w:pPr>
        <w:pStyle w:val="Default"/>
        <w:spacing w:before="120" w:after="120"/>
        <w:rPr>
          <w:rFonts w:ascii="Times New Roman" w:hAnsi="Times New Roman" w:cs="Times New Roman"/>
          <w:sz w:val="22"/>
          <w:szCs w:val="22"/>
          <w:u w:val="single"/>
        </w:rPr>
      </w:pPr>
      <w:r w:rsidRPr="00DC0603">
        <w:rPr>
          <w:rFonts w:ascii="Times New Roman" w:hAnsi="Times New Roman" w:cs="Times New Roman"/>
          <w:sz w:val="22"/>
          <w:szCs w:val="22"/>
          <w:u w:val="single"/>
        </w:rPr>
        <w:t xml:space="preserve">Výpočet </w:t>
      </w:r>
      <w:r w:rsidR="002827D8">
        <w:rPr>
          <w:rFonts w:ascii="Times New Roman" w:hAnsi="Times New Roman" w:cs="Times New Roman"/>
          <w:sz w:val="22"/>
          <w:szCs w:val="22"/>
          <w:u w:val="single"/>
        </w:rPr>
        <w:t>finanční podpory</w:t>
      </w:r>
      <w:r w:rsidRPr="00DC0603">
        <w:rPr>
          <w:rFonts w:ascii="Times New Roman" w:hAnsi="Times New Roman" w:cs="Times New Roman"/>
          <w:sz w:val="22"/>
          <w:szCs w:val="22"/>
          <w:u w:val="single"/>
        </w:rPr>
        <w:t>:</w:t>
      </w:r>
    </w:p>
    <w:p w:rsidR="005B2CA8" w:rsidRPr="00DC0603" w:rsidRDefault="002827D8" w:rsidP="005B2CA8">
      <w:pPr>
        <w:pStyle w:val="Default"/>
        <w:spacing w:before="120" w:after="120"/>
        <w:jc w:val="both"/>
        <w:rPr>
          <w:rFonts w:ascii="Times New Roman" w:hAnsi="Times New Roman" w:cs="Times New Roman"/>
          <w:b/>
          <w:sz w:val="22"/>
          <w:szCs w:val="22"/>
        </w:rPr>
      </w:pPr>
      <w:r>
        <w:rPr>
          <w:rFonts w:ascii="Times New Roman" w:hAnsi="Times New Roman" w:cs="Times New Roman"/>
          <w:sz w:val="22"/>
          <w:szCs w:val="22"/>
        </w:rPr>
        <w:t>Finanční podpora</w:t>
      </w:r>
      <w:r w:rsidR="005B2CA8" w:rsidRPr="00DC0603">
        <w:rPr>
          <w:rFonts w:ascii="Times New Roman" w:hAnsi="Times New Roman" w:cs="Times New Roman"/>
          <w:sz w:val="22"/>
          <w:szCs w:val="22"/>
        </w:rPr>
        <w:t xml:space="preserve"> je stanovena na </w:t>
      </w:r>
      <w:r w:rsidR="005B2CA8" w:rsidRPr="00DC0603">
        <w:rPr>
          <w:rFonts w:ascii="Times New Roman" w:hAnsi="Times New Roman" w:cs="Times New Roman"/>
          <w:b/>
          <w:sz w:val="22"/>
          <w:szCs w:val="22"/>
        </w:rPr>
        <w:t>lůžko se zohledněním těchto příjmů (zdrojů):</w:t>
      </w:r>
    </w:p>
    <w:p w:rsidR="005B2CA8" w:rsidRPr="00DC0603" w:rsidRDefault="005B2CA8" w:rsidP="00D8758E">
      <w:pPr>
        <w:pStyle w:val="Default"/>
        <w:numPr>
          <w:ilvl w:val="0"/>
          <w:numId w:val="18"/>
        </w:numPr>
        <w:spacing w:before="120" w:after="120"/>
        <w:jc w:val="both"/>
        <w:rPr>
          <w:rFonts w:ascii="Times New Roman" w:hAnsi="Times New Roman" w:cs="Times New Roman"/>
          <w:b/>
          <w:sz w:val="22"/>
          <w:szCs w:val="22"/>
        </w:rPr>
      </w:pPr>
      <w:r w:rsidRPr="00DC0603">
        <w:rPr>
          <w:rFonts w:ascii="Times New Roman" w:hAnsi="Times New Roman" w:cs="Times New Roman"/>
          <w:b/>
          <w:sz w:val="22"/>
          <w:szCs w:val="22"/>
        </w:rPr>
        <w:t>úhrady od uživatelů služby,</w:t>
      </w:r>
    </w:p>
    <w:p w:rsidR="005B2CA8" w:rsidRPr="00DC0603" w:rsidRDefault="005B2CA8" w:rsidP="00D8758E">
      <w:pPr>
        <w:pStyle w:val="Default"/>
        <w:numPr>
          <w:ilvl w:val="0"/>
          <w:numId w:val="18"/>
        </w:numPr>
        <w:spacing w:before="120" w:after="120"/>
        <w:jc w:val="both"/>
        <w:rPr>
          <w:rFonts w:ascii="Times New Roman" w:hAnsi="Times New Roman" w:cs="Times New Roman"/>
          <w:b/>
          <w:sz w:val="22"/>
          <w:szCs w:val="22"/>
        </w:rPr>
      </w:pPr>
      <w:r w:rsidRPr="00DC0603">
        <w:rPr>
          <w:rFonts w:ascii="Times New Roman" w:hAnsi="Times New Roman" w:cs="Times New Roman"/>
          <w:b/>
          <w:sz w:val="22"/>
          <w:szCs w:val="22"/>
        </w:rPr>
        <w:t>úhrady za poskytovanou zdravotní péči z veřejného zdravotního pojištění,</w:t>
      </w:r>
    </w:p>
    <w:p w:rsidR="005B2CA8" w:rsidRPr="00DC0603" w:rsidRDefault="005B2CA8" w:rsidP="00D8758E">
      <w:pPr>
        <w:pStyle w:val="Default"/>
        <w:numPr>
          <w:ilvl w:val="0"/>
          <w:numId w:val="18"/>
        </w:numPr>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povinné spolufinancování služby z jiných zdrojů (zejména z rozpočtů samospráv)</w:t>
      </w:r>
      <w:r w:rsidRPr="00DC0603">
        <w:rPr>
          <w:rFonts w:ascii="Times New Roman" w:hAnsi="Times New Roman" w:cs="Times New Roman"/>
          <w:sz w:val="22"/>
          <w:szCs w:val="22"/>
        </w:rPr>
        <w:t xml:space="preserve">. </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Pobytové služby sociální péče jsou poskytovány za částečnou úhradu od uživatelů služby, proto v případě výše uvedených druhů služeb je </w:t>
      </w:r>
      <w:r w:rsidR="00AD2D84">
        <w:rPr>
          <w:rFonts w:ascii="Times New Roman" w:hAnsi="Times New Roman" w:cs="Times New Roman"/>
          <w:sz w:val="22"/>
          <w:szCs w:val="22"/>
        </w:rPr>
        <w:t>finanční podpora</w:t>
      </w:r>
      <w:r w:rsidRPr="00DC0603">
        <w:rPr>
          <w:rFonts w:ascii="Times New Roman" w:hAnsi="Times New Roman" w:cs="Times New Roman"/>
          <w:sz w:val="22"/>
          <w:szCs w:val="22"/>
        </w:rPr>
        <w:t xml:space="preserve"> stanovena </w:t>
      </w:r>
      <w:r w:rsidRPr="00DC0603">
        <w:rPr>
          <w:rFonts w:ascii="Times New Roman" w:hAnsi="Times New Roman" w:cs="Times New Roman"/>
          <w:b/>
          <w:sz w:val="22"/>
          <w:szCs w:val="22"/>
        </w:rPr>
        <w:t>jako rozdíl celkových obvyklých (průměrných) nákladů na lůžko, obvyklé (průměrn</w:t>
      </w:r>
      <w:r w:rsidR="00AD2D84">
        <w:rPr>
          <w:rFonts w:ascii="Times New Roman" w:hAnsi="Times New Roman" w:cs="Times New Roman"/>
          <w:b/>
          <w:sz w:val="22"/>
          <w:szCs w:val="22"/>
        </w:rPr>
        <w:t>é) úhrady od uživatelů služby a </w:t>
      </w:r>
      <w:r w:rsidRPr="00DC0603">
        <w:rPr>
          <w:rFonts w:ascii="Times New Roman" w:hAnsi="Times New Roman" w:cs="Times New Roman"/>
          <w:b/>
          <w:sz w:val="22"/>
          <w:szCs w:val="22"/>
        </w:rPr>
        <w:t xml:space="preserve">povinného podílu spolufinancování služby z jiných zdrojů. </w:t>
      </w:r>
      <w:r w:rsidRPr="00DC0603">
        <w:rPr>
          <w:rFonts w:ascii="Times New Roman" w:hAnsi="Times New Roman" w:cs="Times New Roman"/>
          <w:sz w:val="22"/>
          <w:szCs w:val="22"/>
        </w:rPr>
        <w:t xml:space="preserve">Pokud je uživatelům služby poskytována zdravotní péče (ošetřovatelská a rehabilitační péče) podle § 36 zákona o sociálních službách, a to prostřednictvím vlastních zaměstnanců zařízení, </w:t>
      </w:r>
      <w:r w:rsidRPr="00DC0603">
        <w:rPr>
          <w:rFonts w:ascii="Times New Roman" w:hAnsi="Times New Roman" w:cs="Times New Roman"/>
          <w:b/>
          <w:sz w:val="22"/>
          <w:szCs w:val="22"/>
        </w:rPr>
        <w:t>zohledňují se i obvyklé (průměrné) úhrady z veřejného zdravotního pojištění</w:t>
      </w:r>
      <w:r w:rsidRPr="00DC0603">
        <w:rPr>
          <w:rFonts w:ascii="Times New Roman" w:hAnsi="Times New Roman" w:cs="Times New Roman"/>
          <w:sz w:val="22"/>
          <w:szCs w:val="22"/>
        </w:rPr>
        <w:t>.</w:t>
      </w:r>
    </w:p>
    <w:p w:rsidR="005B2CA8" w:rsidRPr="00DC0603" w:rsidRDefault="005B2CA8" w:rsidP="005B2CA8">
      <w:pPr>
        <w:widowControl w:val="0"/>
        <w:autoSpaceDE w:val="0"/>
        <w:autoSpaceDN w:val="0"/>
        <w:adjustRightInd w:val="0"/>
        <w:spacing w:before="120" w:after="120" w:line="240" w:lineRule="auto"/>
        <w:jc w:val="both"/>
        <w:rPr>
          <w:rFonts w:ascii="Times New Roman" w:hAnsi="Times New Roman"/>
        </w:rPr>
      </w:pPr>
      <w:r w:rsidRPr="00DC0603">
        <w:rPr>
          <w:rFonts w:ascii="Times New Roman" w:hAnsi="Times New Roman"/>
        </w:rPr>
        <w:t xml:space="preserve">U </w:t>
      </w:r>
      <w:r w:rsidR="00AD2D84">
        <w:rPr>
          <w:rFonts w:ascii="Times New Roman" w:hAnsi="Times New Roman"/>
        </w:rPr>
        <w:t>finanční podpory</w:t>
      </w:r>
      <w:r w:rsidRPr="00DC0603">
        <w:rPr>
          <w:rFonts w:ascii="Times New Roman" w:hAnsi="Times New Roman"/>
        </w:rPr>
        <w:t xml:space="preserve"> se v případě služeb - domovy pro osoby se zdravotním postižením, týdenní stacionáře, domovy pro seniory, domovy se zvláštním režimem prostřednictvím koeficientu (k) </w:t>
      </w:r>
      <w:r w:rsidRPr="00DC0603">
        <w:rPr>
          <w:rFonts w:ascii="Times New Roman" w:hAnsi="Times New Roman"/>
          <w:b/>
        </w:rPr>
        <w:t>zohledňuje předpokládané složení uživatelů podle příspěvku na péči</w:t>
      </w:r>
      <w:r w:rsidRPr="00DC0603">
        <w:rPr>
          <w:rFonts w:ascii="Times New Roman" w:hAnsi="Times New Roman"/>
        </w:rPr>
        <w:t>.</w:t>
      </w:r>
      <w:r w:rsidR="005E58C5">
        <w:rPr>
          <w:rFonts w:ascii="Times New Roman" w:hAnsi="Times New Roman"/>
        </w:rPr>
        <w:t xml:space="preserve"> </w:t>
      </w:r>
      <w:r w:rsidR="00026890">
        <w:rPr>
          <w:rFonts w:ascii="Times New Roman" w:hAnsi="Times New Roman"/>
        </w:rPr>
        <w:t>Finanční podpora</w:t>
      </w:r>
      <w:r w:rsidRPr="00DC0603">
        <w:rPr>
          <w:rFonts w:ascii="Times New Roman" w:hAnsi="Times New Roman"/>
        </w:rPr>
        <w:t xml:space="preserve"> je krácena v případě, že služba vykazuje více než </w:t>
      </w:r>
      <w:r w:rsidR="005E58C5">
        <w:rPr>
          <w:rFonts w:ascii="Times New Roman" w:hAnsi="Times New Roman"/>
        </w:rPr>
        <w:t>1</w:t>
      </w:r>
      <w:r w:rsidRPr="00DC0603">
        <w:rPr>
          <w:rFonts w:ascii="Times New Roman" w:hAnsi="Times New Roman"/>
        </w:rPr>
        <w:t>0% podíl uživatelů v I. stupni příspěvku na péči a uživatelů bez příspěvku na péči na celkovém počtu uživatelů služby.</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Předpokládané složení uživatelů podle stupňů závislosti příspěvku na péči, které je uvedeno poskytovatelem služby v žádosti o finanční podporu</w:t>
      </w:r>
      <w:r w:rsidR="00AD2D84">
        <w:rPr>
          <w:rFonts w:ascii="Times New Roman" w:hAnsi="Times New Roman" w:cs="Times New Roman"/>
          <w:sz w:val="22"/>
          <w:szCs w:val="22"/>
        </w:rPr>
        <w:t xml:space="preserve"> (na základě kvalifikovaného odhadu poskytovaele)</w:t>
      </w:r>
      <w:r w:rsidRPr="00DC0603">
        <w:rPr>
          <w:rFonts w:ascii="Times New Roman" w:hAnsi="Times New Roman" w:cs="Times New Roman"/>
          <w:sz w:val="22"/>
          <w:szCs w:val="22"/>
        </w:rPr>
        <w:t>, je předmětem věcného hodnocení žádosti, a to zejména s ohledem na jeho složení za předchozí roky (viz kapitola 12).</w:t>
      </w:r>
    </w:p>
    <w:p w:rsidR="005B2CA8" w:rsidRPr="00DC0603" w:rsidRDefault="005B2CA8" w:rsidP="005B2CA8">
      <w:pPr>
        <w:pStyle w:val="Default"/>
        <w:spacing w:before="120" w:after="120"/>
        <w:rPr>
          <w:rFonts w:ascii="Times New Roman" w:hAnsi="Times New Roman" w:cs="Times New Roman"/>
          <w:sz w:val="22"/>
          <w:szCs w:val="22"/>
          <w:highlight w:val="yellow"/>
        </w:rPr>
      </w:pPr>
    </w:p>
    <w:p w:rsidR="005E58C5" w:rsidRPr="00EE6B0B" w:rsidRDefault="005E58C5" w:rsidP="005E58C5">
      <w:pPr>
        <w:pStyle w:val="Default"/>
        <w:rPr>
          <w:rFonts w:ascii="Times New Roman" w:hAnsi="Times New Roman" w:cs="Times New Roman"/>
          <w:b/>
          <w:sz w:val="22"/>
          <w:szCs w:val="22"/>
        </w:rPr>
      </w:pPr>
      <w:r w:rsidRPr="00EE6B0B">
        <w:rPr>
          <w:rFonts w:ascii="Times New Roman" w:hAnsi="Times New Roman" w:cs="Times New Roman"/>
          <w:b/>
          <w:sz w:val="22"/>
          <w:szCs w:val="22"/>
        </w:rPr>
        <w:t xml:space="preserve">Výše </w:t>
      </w:r>
      <w:r w:rsidR="00AD2D84" w:rsidRPr="00EE6B0B">
        <w:rPr>
          <w:rFonts w:ascii="Times New Roman" w:hAnsi="Times New Roman" w:cs="Times New Roman"/>
          <w:b/>
          <w:sz w:val="22"/>
          <w:szCs w:val="22"/>
        </w:rPr>
        <w:t>finanční podpory</w:t>
      </w:r>
      <w:r w:rsidRPr="00EE6B0B">
        <w:rPr>
          <w:rFonts w:ascii="Times New Roman" w:hAnsi="Times New Roman" w:cs="Times New Roman"/>
          <w:b/>
          <w:sz w:val="22"/>
          <w:szCs w:val="22"/>
        </w:rPr>
        <w:t xml:space="preserve"> je krácena následovně:</w:t>
      </w:r>
    </w:p>
    <w:p w:rsidR="005E58C5" w:rsidRPr="00EE6B0B" w:rsidRDefault="005E58C5" w:rsidP="005E58C5">
      <w:pPr>
        <w:pStyle w:val="Default"/>
        <w:rPr>
          <w:rFonts w:ascii="Times New Roman" w:hAnsi="Times New Roman" w:cs="Times New Roman"/>
          <w:sz w:val="22"/>
          <w:szCs w:val="22"/>
        </w:rPr>
      </w:pPr>
      <w:r w:rsidRPr="00EE6B0B">
        <w:rPr>
          <w:rFonts w:ascii="Times New Roman" w:hAnsi="Times New Roman" w:cs="Times New Roman"/>
          <w:sz w:val="22"/>
          <w:szCs w:val="22"/>
        </w:rPr>
        <w:t>Je-li podíl uživatelů součtem ve stupni II., III. a IV na celkovém počtu uživatelů:</w:t>
      </w:r>
    </w:p>
    <w:p w:rsidR="005E58C5" w:rsidRPr="00EE6B0B" w:rsidRDefault="005E58C5" w:rsidP="005E58C5">
      <w:pPr>
        <w:pStyle w:val="Default"/>
        <w:numPr>
          <w:ilvl w:val="0"/>
          <w:numId w:val="18"/>
        </w:numPr>
        <w:spacing w:before="120" w:after="120"/>
        <w:rPr>
          <w:rFonts w:ascii="Times New Roman" w:hAnsi="Times New Roman" w:cs="Times New Roman"/>
          <w:sz w:val="22"/>
          <w:szCs w:val="22"/>
        </w:rPr>
      </w:pPr>
      <w:r w:rsidRPr="00EE6B0B">
        <w:rPr>
          <w:rFonts w:ascii="Times New Roman" w:hAnsi="Times New Roman" w:cs="Times New Roman"/>
          <w:sz w:val="22"/>
          <w:szCs w:val="22"/>
        </w:rPr>
        <w:t xml:space="preserve">v intervalu 80% až 89% - </w:t>
      </w:r>
      <w:r w:rsidR="00026890">
        <w:rPr>
          <w:rFonts w:ascii="Times New Roman" w:hAnsi="Times New Roman" w:cs="Times New Roman"/>
          <w:sz w:val="22"/>
          <w:szCs w:val="22"/>
        </w:rPr>
        <w:t>finanční podpora</w:t>
      </w:r>
      <w:r w:rsidRPr="00EE6B0B">
        <w:rPr>
          <w:rFonts w:ascii="Times New Roman" w:hAnsi="Times New Roman" w:cs="Times New Roman"/>
          <w:sz w:val="22"/>
          <w:szCs w:val="22"/>
        </w:rPr>
        <w:t xml:space="preserve"> se krátí o 10 % (hodnota koeficientu je 0,9),</w:t>
      </w:r>
    </w:p>
    <w:p w:rsidR="005E58C5" w:rsidRPr="00EE6B0B" w:rsidRDefault="005E58C5" w:rsidP="005E58C5">
      <w:pPr>
        <w:pStyle w:val="Default"/>
        <w:numPr>
          <w:ilvl w:val="0"/>
          <w:numId w:val="18"/>
        </w:numPr>
        <w:spacing w:before="120" w:after="120"/>
        <w:rPr>
          <w:rFonts w:ascii="Times New Roman" w:hAnsi="Times New Roman" w:cs="Times New Roman"/>
          <w:sz w:val="22"/>
          <w:szCs w:val="22"/>
        </w:rPr>
      </w:pPr>
      <w:r w:rsidRPr="00EE6B0B">
        <w:rPr>
          <w:rFonts w:ascii="Times New Roman" w:hAnsi="Times New Roman" w:cs="Times New Roman"/>
          <w:sz w:val="22"/>
          <w:szCs w:val="22"/>
        </w:rPr>
        <w:t xml:space="preserve">v intervalu 70% až 79% - </w:t>
      </w:r>
      <w:r w:rsidR="00026890">
        <w:rPr>
          <w:rFonts w:ascii="Times New Roman" w:hAnsi="Times New Roman" w:cs="Times New Roman"/>
          <w:sz w:val="22"/>
          <w:szCs w:val="22"/>
        </w:rPr>
        <w:t>finanční podpora</w:t>
      </w:r>
      <w:r w:rsidRPr="00EE6B0B">
        <w:rPr>
          <w:rFonts w:ascii="Times New Roman" w:hAnsi="Times New Roman" w:cs="Times New Roman"/>
          <w:sz w:val="22"/>
          <w:szCs w:val="22"/>
        </w:rPr>
        <w:t xml:space="preserve"> se krátí o 15% (hodnota koeficientu je 0,85),</w:t>
      </w:r>
    </w:p>
    <w:p w:rsidR="005E58C5" w:rsidRPr="00EE6B0B" w:rsidRDefault="005E58C5" w:rsidP="005E58C5">
      <w:pPr>
        <w:pStyle w:val="Default"/>
        <w:numPr>
          <w:ilvl w:val="0"/>
          <w:numId w:val="18"/>
        </w:numPr>
        <w:spacing w:before="120" w:after="120"/>
        <w:rPr>
          <w:rFonts w:ascii="Times New Roman" w:hAnsi="Times New Roman" w:cs="Times New Roman"/>
          <w:sz w:val="22"/>
          <w:szCs w:val="22"/>
        </w:rPr>
      </w:pPr>
      <w:r w:rsidRPr="00EE6B0B">
        <w:rPr>
          <w:rFonts w:ascii="Times New Roman" w:hAnsi="Times New Roman" w:cs="Times New Roman"/>
          <w:sz w:val="22"/>
          <w:szCs w:val="22"/>
        </w:rPr>
        <w:t xml:space="preserve">v intervalu 60% až 69% - </w:t>
      </w:r>
      <w:r w:rsidR="00026890">
        <w:rPr>
          <w:rFonts w:ascii="Times New Roman" w:hAnsi="Times New Roman" w:cs="Times New Roman"/>
          <w:sz w:val="22"/>
          <w:szCs w:val="22"/>
        </w:rPr>
        <w:t>finanční podpora</w:t>
      </w:r>
      <w:r w:rsidRPr="00EE6B0B">
        <w:rPr>
          <w:rFonts w:ascii="Times New Roman" w:hAnsi="Times New Roman" w:cs="Times New Roman"/>
          <w:sz w:val="22"/>
          <w:szCs w:val="22"/>
        </w:rPr>
        <w:t xml:space="preserve"> se krátí o 20% (hodnota koeficientu je 0,8),</w:t>
      </w:r>
    </w:p>
    <w:p w:rsidR="005E58C5" w:rsidRPr="00EE6B0B" w:rsidRDefault="005E58C5" w:rsidP="005E58C5">
      <w:pPr>
        <w:pStyle w:val="Default"/>
        <w:numPr>
          <w:ilvl w:val="0"/>
          <w:numId w:val="18"/>
        </w:numPr>
        <w:spacing w:before="120" w:after="120"/>
        <w:rPr>
          <w:rFonts w:ascii="Times New Roman" w:hAnsi="Times New Roman" w:cs="Times New Roman"/>
          <w:sz w:val="22"/>
          <w:szCs w:val="22"/>
        </w:rPr>
      </w:pPr>
      <w:r w:rsidRPr="00EE6B0B">
        <w:rPr>
          <w:rFonts w:ascii="Times New Roman" w:hAnsi="Times New Roman" w:cs="Times New Roman"/>
          <w:sz w:val="22"/>
          <w:szCs w:val="22"/>
        </w:rPr>
        <w:t xml:space="preserve">v intervalu 50% až 59% - </w:t>
      </w:r>
      <w:r w:rsidR="00026890">
        <w:rPr>
          <w:rFonts w:ascii="Times New Roman" w:hAnsi="Times New Roman" w:cs="Times New Roman"/>
          <w:sz w:val="22"/>
          <w:szCs w:val="22"/>
        </w:rPr>
        <w:t>finanční podpora</w:t>
      </w:r>
      <w:r w:rsidRPr="00EE6B0B">
        <w:rPr>
          <w:rFonts w:ascii="Times New Roman" w:hAnsi="Times New Roman" w:cs="Times New Roman"/>
          <w:sz w:val="22"/>
          <w:szCs w:val="22"/>
        </w:rPr>
        <w:t xml:space="preserve"> se krátí o 25% (hodnota koeficientu je 0,75),</w:t>
      </w:r>
    </w:p>
    <w:p w:rsidR="005E58C5" w:rsidRPr="00EE6B0B" w:rsidRDefault="005E58C5" w:rsidP="005E58C5">
      <w:pPr>
        <w:pStyle w:val="Default"/>
        <w:numPr>
          <w:ilvl w:val="0"/>
          <w:numId w:val="18"/>
        </w:numPr>
        <w:spacing w:before="120" w:after="120"/>
        <w:rPr>
          <w:rFonts w:ascii="Times New Roman" w:hAnsi="Times New Roman" w:cs="Times New Roman"/>
          <w:sz w:val="22"/>
          <w:szCs w:val="22"/>
        </w:rPr>
      </w:pPr>
      <w:r w:rsidRPr="00EE6B0B">
        <w:rPr>
          <w:rFonts w:ascii="Times New Roman" w:hAnsi="Times New Roman" w:cs="Times New Roman"/>
          <w:sz w:val="22"/>
          <w:szCs w:val="22"/>
        </w:rPr>
        <w:t xml:space="preserve">v intervalu 40% až 49% - </w:t>
      </w:r>
      <w:r w:rsidR="00026890">
        <w:rPr>
          <w:rFonts w:ascii="Times New Roman" w:hAnsi="Times New Roman" w:cs="Times New Roman"/>
          <w:sz w:val="22"/>
          <w:szCs w:val="22"/>
        </w:rPr>
        <w:t>finanční podpora</w:t>
      </w:r>
      <w:r w:rsidRPr="00EE6B0B">
        <w:rPr>
          <w:rFonts w:ascii="Times New Roman" w:hAnsi="Times New Roman" w:cs="Times New Roman"/>
          <w:sz w:val="22"/>
          <w:szCs w:val="22"/>
        </w:rPr>
        <w:t xml:space="preserve"> se krátí o 30% (hodnota koeficientu je 0,7),</w:t>
      </w:r>
    </w:p>
    <w:p w:rsidR="005E58C5" w:rsidRPr="00EE6B0B" w:rsidRDefault="005E58C5" w:rsidP="005E58C5">
      <w:pPr>
        <w:pStyle w:val="Default"/>
        <w:numPr>
          <w:ilvl w:val="0"/>
          <w:numId w:val="18"/>
        </w:numPr>
        <w:spacing w:before="120" w:after="120"/>
        <w:rPr>
          <w:rFonts w:ascii="Times New Roman" w:hAnsi="Times New Roman" w:cs="Times New Roman"/>
          <w:sz w:val="22"/>
          <w:szCs w:val="22"/>
        </w:rPr>
      </w:pPr>
      <w:r w:rsidRPr="00EE6B0B">
        <w:rPr>
          <w:rFonts w:ascii="Times New Roman" w:hAnsi="Times New Roman" w:cs="Times New Roman"/>
          <w:sz w:val="22"/>
          <w:szCs w:val="22"/>
        </w:rPr>
        <w:t xml:space="preserve">v intervalu 30% až 39% - </w:t>
      </w:r>
      <w:r w:rsidR="00026890">
        <w:rPr>
          <w:rFonts w:ascii="Times New Roman" w:hAnsi="Times New Roman" w:cs="Times New Roman"/>
          <w:sz w:val="22"/>
          <w:szCs w:val="22"/>
        </w:rPr>
        <w:t>finanční podpora</w:t>
      </w:r>
      <w:r w:rsidRPr="00EE6B0B">
        <w:rPr>
          <w:rFonts w:ascii="Times New Roman" w:hAnsi="Times New Roman" w:cs="Times New Roman"/>
          <w:sz w:val="22"/>
          <w:szCs w:val="22"/>
        </w:rPr>
        <w:t xml:space="preserve"> se krátí o 35% (hodnota koeficientu je 0,65),</w:t>
      </w:r>
    </w:p>
    <w:p w:rsidR="005E58C5" w:rsidRPr="00EE6B0B" w:rsidRDefault="005E58C5" w:rsidP="005E58C5">
      <w:pPr>
        <w:pStyle w:val="Default"/>
        <w:numPr>
          <w:ilvl w:val="0"/>
          <w:numId w:val="18"/>
        </w:numPr>
        <w:spacing w:before="120" w:after="120"/>
        <w:rPr>
          <w:rFonts w:ascii="Times New Roman" w:hAnsi="Times New Roman" w:cs="Times New Roman"/>
          <w:sz w:val="22"/>
          <w:szCs w:val="22"/>
        </w:rPr>
      </w:pPr>
      <w:r w:rsidRPr="00EE6B0B">
        <w:rPr>
          <w:rFonts w:ascii="Times New Roman" w:hAnsi="Times New Roman" w:cs="Times New Roman"/>
          <w:sz w:val="22"/>
          <w:szCs w:val="22"/>
        </w:rPr>
        <w:t xml:space="preserve">v intervalu 20% až 29% - </w:t>
      </w:r>
      <w:r w:rsidR="00026890">
        <w:rPr>
          <w:rFonts w:ascii="Times New Roman" w:hAnsi="Times New Roman" w:cs="Times New Roman"/>
          <w:sz w:val="22"/>
          <w:szCs w:val="22"/>
        </w:rPr>
        <w:t>finanční podpora</w:t>
      </w:r>
      <w:r w:rsidRPr="00EE6B0B">
        <w:rPr>
          <w:rFonts w:ascii="Times New Roman" w:hAnsi="Times New Roman" w:cs="Times New Roman"/>
          <w:sz w:val="22"/>
          <w:szCs w:val="22"/>
        </w:rPr>
        <w:t xml:space="preserve"> se krátí o 40% (hodnota koeficientu je 0,6),</w:t>
      </w:r>
    </w:p>
    <w:p w:rsidR="005E58C5" w:rsidRPr="00EE6B0B" w:rsidRDefault="005E58C5" w:rsidP="005E58C5">
      <w:pPr>
        <w:pStyle w:val="Default"/>
        <w:numPr>
          <w:ilvl w:val="0"/>
          <w:numId w:val="18"/>
        </w:numPr>
        <w:spacing w:before="120" w:after="120"/>
        <w:rPr>
          <w:rFonts w:ascii="Times New Roman" w:hAnsi="Times New Roman" w:cs="Times New Roman"/>
          <w:sz w:val="22"/>
          <w:szCs w:val="22"/>
        </w:rPr>
      </w:pPr>
      <w:r w:rsidRPr="00EE6B0B">
        <w:rPr>
          <w:rFonts w:ascii="Times New Roman" w:hAnsi="Times New Roman" w:cs="Times New Roman"/>
          <w:sz w:val="22"/>
          <w:szCs w:val="22"/>
        </w:rPr>
        <w:t xml:space="preserve">v intervalu 10% až 19% - </w:t>
      </w:r>
      <w:r w:rsidR="00026890">
        <w:rPr>
          <w:rFonts w:ascii="Times New Roman" w:hAnsi="Times New Roman" w:cs="Times New Roman"/>
          <w:sz w:val="22"/>
          <w:szCs w:val="22"/>
        </w:rPr>
        <w:t>finanční podpora</w:t>
      </w:r>
      <w:r w:rsidRPr="00EE6B0B">
        <w:rPr>
          <w:rFonts w:ascii="Times New Roman" w:hAnsi="Times New Roman" w:cs="Times New Roman"/>
          <w:sz w:val="22"/>
          <w:szCs w:val="22"/>
        </w:rPr>
        <w:t xml:space="preserve"> se krátí o 45% (hodnota koeficientu je 0,55),</w:t>
      </w:r>
    </w:p>
    <w:p w:rsidR="005E58C5" w:rsidRPr="00EE6B0B" w:rsidRDefault="005E58C5" w:rsidP="005E58C5">
      <w:pPr>
        <w:pStyle w:val="Default"/>
        <w:numPr>
          <w:ilvl w:val="0"/>
          <w:numId w:val="18"/>
        </w:numPr>
        <w:spacing w:before="120" w:after="120"/>
        <w:rPr>
          <w:rFonts w:ascii="Times New Roman" w:hAnsi="Times New Roman" w:cs="Times New Roman"/>
          <w:sz w:val="22"/>
          <w:szCs w:val="22"/>
        </w:rPr>
      </w:pPr>
      <w:r w:rsidRPr="00EE6B0B">
        <w:rPr>
          <w:rFonts w:ascii="Times New Roman" w:hAnsi="Times New Roman" w:cs="Times New Roman"/>
          <w:sz w:val="22"/>
          <w:szCs w:val="22"/>
        </w:rPr>
        <w:t xml:space="preserve">v intervalu    0% až 9%  - </w:t>
      </w:r>
      <w:r w:rsidR="00026890">
        <w:rPr>
          <w:rFonts w:ascii="Times New Roman" w:hAnsi="Times New Roman" w:cs="Times New Roman"/>
          <w:sz w:val="22"/>
          <w:szCs w:val="22"/>
        </w:rPr>
        <w:t>finanční podpora</w:t>
      </w:r>
      <w:r w:rsidRPr="00EE6B0B">
        <w:rPr>
          <w:rFonts w:ascii="Times New Roman" w:hAnsi="Times New Roman" w:cs="Times New Roman"/>
          <w:sz w:val="22"/>
          <w:szCs w:val="22"/>
        </w:rPr>
        <w:t xml:space="preserve"> se krátí o 55% (hodnota koeficientu je 0,45).</w:t>
      </w:r>
    </w:p>
    <w:p w:rsidR="005E58C5" w:rsidRPr="00EE6B0B" w:rsidRDefault="005E58C5" w:rsidP="005E58C5">
      <w:pPr>
        <w:pStyle w:val="Default"/>
        <w:spacing w:before="120" w:after="120"/>
        <w:jc w:val="both"/>
        <w:rPr>
          <w:rFonts w:ascii="Times New Roman" w:hAnsi="Times New Roman" w:cs="Times New Roman"/>
          <w:sz w:val="22"/>
          <w:szCs w:val="22"/>
        </w:rPr>
      </w:pPr>
      <w:r w:rsidRPr="00EE6B0B">
        <w:rPr>
          <w:rFonts w:ascii="Times New Roman" w:hAnsi="Times New Roman" w:cs="Times New Roman"/>
          <w:sz w:val="22"/>
          <w:szCs w:val="22"/>
        </w:rPr>
        <w:t xml:space="preserve">Je-li podíl uživatelů ve stupni II., III. a IV. na celkovém počtu uživatelů v intervalu 90 až 100% výše </w:t>
      </w:r>
      <w:r w:rsidR="00026890">
        <w:rPr>
          <w:rFonts w:ascii="Times New Roman" w:hAnsi="Times New Roman" w:cs="Times New Roman"/>
          <w:sz w:val="22"/>
          <w:szCs w:val="22"/>
        </w:rPr>
        <w:t>optimální podpory</w:t>
      </w:r>
      <w:r w:rsidRPr="00EE6B0B">
        <w:rPr>
          <w:rFonts w:ascii="Times New Roman" w:hAnsi="Times New Roman" w:cs="Times New Roman"/>
          <w:sz w:val="22"/>
          <w:szCs w:val="22"/>
        </w:rPr>
        <w:t xml:space="preserve"> se nekrátí.</w:t>
      </w:r>
      <w:r w:rsidR="00D04770" w:rsidRPr="00EE6B0B">
        <w:rPr>
          <w:rFonts w:ascii="Times New Roman" w:hAnsi="Times New Roman" w:cs="Times New Roman"/>
          <w:sz w:val="22"/>
          <w:szCs w:val="22"/>
        </w:rPr>
        <w:t xml:space="preserve"> </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Obvyklé náklady zahrnují</w:t>
      </w:r>
      <w:r w:rsidRPr="00DC0603">
        <w:rPr>
          <w:rFonts w:ascii="Times New Roman" w:hAnsi="Times New Roman" w:cs="Times New Roman"/>
          <w:sz w:val="22"/>
          <w:szCs w:val="22"/>
        </w:rPr>
        <w:t xml:space="preserve"> pouze náklady na základní činnosti služby poskytované s působností pouze v rámci kraje a zahrnují jak </w:t>
      </w:r>
      <w:r w:rsidR="005E58C5">
        <w:rPr>
          <w:rFonts w:ascii="Times New Roman" w:hAnsi="Times New Roman" w:cs="Times New Roman"/>
          <w:sz w:val="22"/>
          <w:szCs w:val="22"/>
        </w:rPr>
        <w:t>osobní, tak provozní náklady s</w:t>
      </w:r>
      <w:r w:rsidRPr="00DC0603">
        <w:rPr>
          <w:rFonts w:ascii="Times New Roman" w:hAnsi="Times New Roman" w:cs="Times New Roman"/>
          <w:sz w:val="22"/>
          <w:szCs w:val="22"/>
        </w:rPr>
        <w:t xml:space="preserve">lužby. </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Obvyklá (průměrná) úhrada od uživatelů</w:t>
      </w:r>
      <w:r w:rsidRPr="00DC0603">
        <w:rPr>
          <w:rFonts w:ascii="Times New Roman" w:hAnsi="Times New Roman" w:cs="Times New Roman"/>
          <w:sz w:val="22"/>
          <w:szCs w:val="22"/>
        </w:rPr>
        <w:t xml:space="preserve"> služby je určena na základě maximálních hodnot stanovených prováděcí vyhláškou k zákonu o sociálních službách za péči, pobyt a stravu u jednotlivých druhů služeb. Je stanovena jako průměrná hodnota na 1 lůžko/den.</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Obvyklé příjmy od zdravotních pojišťoven</w:t>
      </w:r>
      <w:r w:rsidRPr="00DC0603">
        <w:rPr>
          <w:rFonts w:ascii="Times New Roman" w:hAnsi="Times New Roman" w:cs="Times New Roman"/>
          <w:sz w:val="22"/>
          <w:szCs w:val="22"/>
        </w:rPr>
        <w:t xml:space="preserve"> se odečítají v případě služeb - domovy pro osoby se zdravotním postižením, týdenní stacionáře, domovy pro seniory, domovy se zvláštním režimem, je-li zdravotní péče zajišťována vlastními zaměstnanci poskytovatele služby (je-li zdravotní péče poskytovatelem sociálních služeb zajišťována např. zabezpečením externího dodavatele apod., příjmy od zdravotních pojišťoven se nezohledňují).</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Obvyklé příjmy od zdravotních pojišťoven jsou určeny jako průměrná hodnota v návaznosti na počet lůžek a strukturu uživatelů služby podle stupňů závislosti pro účely příspěvku na péči (zohledňují se pouze v případě uživatelů ve stupni III. nebo IV. příspěvku na péči. Stanovená průměrná hodnota je ve výši 3 000,- Kč/měsíc (100,- Kč/den) na jednoho lůžko obsazené uživa</w:t>
      </w:r>
      <w:r w:rsidR="00AD2D84">
        <w:rPr>
          <w:rFonts w:ascii="Times New Roman" w:hAnsi="Times New Roman" w:cs="Times New Roman"/>
          <w:sz w:val="22"/>
          <w:szCs w:val="22"/>
        </w:rPr>
        <w:t>telem ve stupni závislosti III. </w:t>
      </w:r>
      <w:r w:rsidRPr="00DC0603">
        <w:rPr>
          <w:rFonts w:ascii="Times New Roman" w:hAnsi="Times New Roman" w:cs="Times New Roman"/>
          <w:sz w:val="22"/>
          <w:szCs w:val="22"/>
        </w:rPr>
        <w:t xml:space="preserve">nebo IV. příspěvku na péči. </w:t>
      </w:r>
    </w:p>
    <w:p w:rsidR="005B2CA8" w:rsidRPr="00026890" w:rsidRDefault="005B2CA8" w:rsidP="005B2CA8">
      <w:pPr>
        <w:pStyle w:val="Default"/>
        <w:spacing w:before="120" w:after="120"/>
        <w:jc w:val="both"/>
        <w:rPr>
          <w:rFonts w:ascii="Times New Roman" w:hAnsi="Times New Roman" w:cs="Times New Roman"/>
          <w:b/>
          <w:sz w:val="22"/>
          <w:szCs w:val="22"/>
        </w:rPr>
      </w:pPr>
      <w:r w:rsidRPr="00026890">
        <w:rPr>
          <w:rFonts w:ascii="Times New Roman" w:hAnsi="Times New Roman" w:cs="Times New Roman"/>
          <w:b/>
          <w:sz w:val="22"/>
          <w:szCs w:val="22"/>
        </w:rPr>
        <w:t xml:space="preserve">V rámci výše </w:t>
      </w:r>
      <w:r w:rsidR="00AD2D84" w:rsidRPr="00026890">
        <w:rPr>
          <w:rFonts w:ascii="Times New Roman" w:hAnsi="Times New Roman" w:cs="Times New Roman"/>
          <w:b/>
          <w:sz w:val="22"/>
          <w:szCs w:val="22"/>
        </w:rPr>
        <w:t>finanční podpory</w:t>
      </w:r>
      <w:r w:rsidRPr="00026890">
        <w:rPr>
          <w:rFonts w:ascii="Times New Roman" w:hAnsi="Times New Roman" w:cs="Times New Roman"/>
          <w:b/>
          <w:sz w:val="22"/>
          <w:szCs w:val="22"/>
        </w:rPr>
        <w:t xml:space="preserve"> se nezohledňuje nízký výběr úhrady od uživatelů služby a plateb z veřejného zdravotního pojištění v konkrétních případech. </w:t>
      </w:r>
    </w:p>
    <w:p w:rsidR="005B2CA8" w:rsidRPr="00DC0603" w:rsidRDefault="005B2CA8" w:rsidP="005B2CA8">
      <w:pPr>
        <w:pStyle w:val="Default"/>
        <w:spacing w:before="120" w:after="120"/>
        <w:jc w:val="both"/>
        <w:rPr>
          <w:rFonts w:ascii="Times New Roman" w:hAnsi="Times New Roman" w:cs="Times New Roman"/>
          <w:sz w:val="22"/>
          <w:szCs w:val="22"/>
        </w:rPr>
      </w:pPr>
    </w:p>
    <w:p w:rsidR="005B2CA8" w:rsidRPr="00DC0603" w:rsidRDefault="005B2CA8" w:rsidP="005B2CA8">
      <w:pPr>
        <w:pStyle w:val="Default"/>
        <w:spacing w:before="120" w:after="120"/>
        <w:jc w:val="both"/>
        <w:rPr>
          <w:rFonts w:ascii="Times New Roman" w:hAnsi="Times New Roman" w:cs="Times New Roman"/>
          <w:sz w:val="22"/>
          <w:szCs w:val="22"/>
          <w:u w:val="single"/>
        </w:rPr>
      </w:pPr>
      <w:r w:rsidRPr="00DC0603">
        <w:rPr>
          <w:rFonts w:ascii="Times New Roman" w:hAnsi="Times New Roman" w:cs="Times New Roman"/>
          <w:sz w:val="22"/>
          <w:szCs w:val="22"/>
          <w:u w:val="single"/>
        </w:rPr>
        <w:t>Varianta – zavedení „mechanismu vrácení části dotace“:</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Poskytovatel služby musí splňovat stanovenou </w:t>
      </w:r>
      <w:r w:rsidRPr="00DC0603">
        <w:rPr>
          <w:rFonts w:ascii="Times New Roman" w:hAnsi="Times New Roman" w:cs="Times New Roman"/>
          <w:b/>
          <w:sz w:val="22"/>
          <w:szCs w:val="22"/>
        </w:rPr>
        <w:t>obložnost lůžek</w:t>
      </w:r>
      <w:r w:rsidRPr="00DC0603">
        <w:rPr>
          <w:rFonts w:ascii="Times New Roman" w:hAnsi="Times New Roman" w:cs="Times New Roman"/>
          <w:sz w:val="22"/>
          <w:szCs w:val="22"/>
        </w:rPr>
        <w:t xml:space="preserve"> (indikátor „Obložnost lůžka“).  Průměrná roční obložn</w:t>
      </w:r>
      <w:r w:rsidR="002C2C4A">
        <w:rPr>
          <w:rFonts w:ascii="Times New Roman" w:hAnsi="Times New Roman" w:cs="Times New Roman"/>
          <w:sz w:val="22"/>
          <w:szCs w:val="22"/>
        </w:rPr>
        <w:t>ost lůžek musí být alespoň 90%</w:t>
      </w:r>
      <w:r w:rsidRPr="00DC0603">
        <w:rPr>
          <w:rFonts w:ascii="Times New Roman" w:hAnsi="Times New Roman" w:cs="Times New Roman"/>
          <w:sz w:val="22"/>
          <w:szCs w:val="22"/>
        </w:rPr>
        <w:t xml:space="preserve">. V případě vykázané nižší míry skutečné obložnosti za příslušný rok poskytovatel vrací alikvotní podíl </w:t>
      </w:r>
      <w:r w:rsidR="00AD2D84">
        <w:rPr>
          <w:rFonts w:ascii="Times New Roman" w:hAnsi="Times New Roman" w:cs="Times New Roman"/>
          <w:sz w:val="22"/>
          <w:szCs w:val="22"/>
        </w:rPr>
        <w:t>finanční podpory</w:t>
      </w:r>
      <w:r w:rsidRPr="00DC0603">
        <w:rPr>
          <w:rFonts w:ascii="Times New Roman" w:hAnsi="Times New Roman" w:cs="Times New Roman"/>
          <w:sz w:val="22"/>
          <w:szCs w:val="22"/>
        </w:rPr>
        <w:t xml:space="preserve"> připadající na neobsazená lůžka (výjimkou jsou zařízení, která procházejí procesem transformace).</w:t>
      </w:r>
    </w:p>
    <w:p w:rsidR="005B2CA8" w:rsidRPr="00DC0603" w:rsidRDefault="005B2CA8" w:rsidP="005B2CA8">
      <w:pPr>
        <w:pStyle w:val="Default"/>
        <w:spacing w:before="120" w:after="120"/>
        <w:jc w:val="both"/>
        <w:rPr>
          <w:rFonts w:ascii="Times New Roman" w:hAnsi="Times New Roman" w:cs="Times New Roman"/>
          <w:sz w:val="22"/>
          <w:szCs w:val="22"/>
        </w:rPr>
      </w:pP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 xml:space="preserve">Povinný podíl spolufinancování služby z jiných zdrojů </w:t>
      </w:r>
      <w:r w:rsidRPr="00DC0603">
        <w:rPr>
          <w:rFonts w:ascii="Times New Roman" w:hAnsi="Times New Roman" w:cs="Times New Roman"/>
          <w:sz w:val="22"/>
          <w:szCs w:val="22"/>
        </w:rPr>
        <w:t>je</w:t>
      </w:r>
      <w:r w:rsidRPr="00DC0603">
        <w:rPr>
          <w:rFonts w:ascii="Times New Roman" w:hAnsi="Times New Roman" w:cs="Times New Roman"/>
          <w:b/>
          <w:sz w:val="22"/>
          <w:szCs w:val="22"/>
        </w:rPr>
        <w:t xml:space="preserve"> </w:t>
      </w:r>
      <w:r w:rsidRPr="00DC0603">
        <w:rPr>
          <w:rFonts w:ascii="Times New Roman" w:hAnsi="Times New Roman" w:cs="Times New Roman"/>
          <w:sz w:val="22"/>
          <w:szCs w:val="22"/>
        </w:rPr>
        <w:t xml:space="preserve">stanoven jednotným procentem pro všechny služby, a to </w:t>
      </w:r>
      <w:r w:rsidRPr="00DC0603">
        <w:rPr>
          <w:rFonts w:ascii="Times New Roman" w:hAnsi="Times New Roman" w:cs="Times New Roman"/>
          <w:b/>
          <w:sz w:val="22"/>
          <w:szCs w:val="22"/>
        </w:rPr>
        <w:t>ve výši min. 10% celkových obvyklých (průměrných) nákladů na lůžko se zohledněním složení uživatelů podle příspěvku na péči</w:t>
      </w:r>
      <w:r w:rsidRPr="00DC0603">
        <w:rPr>
          <w:rFonts w:ascii="Times New Roman" w:hAnsi="Times New Roman" w:cs="Times New Roman"/>
          <w:sz w:val="22"/>
          <w:szCs w:val="22"/>
        </w:rPr>
        <w:t>. Do jiných zdrojů se započítávají veškeré ostatní zdroje nad rámec úhrad od uživatelů služby, plateb z veřejného</w:t>
      </w:r>
      <w:r w:rsidR="00D04770">
        <w:rPr>
          <w:rFonts w:ascii="Times New Roman" w:hAnsi="Times New Roman" w:cs="Times New Roman"/>
          <w:sz w:val="22"/>
          <w:szCs w:val="22"/>
        </w:rPr>
        <w:t xml:space="preserve"> zdravotního pojištění (pouze u </w:t>
      </w:r>
      <w:r w:rsidRPr="00DC0603">
        <w:rPr>
          <w:rFonts w:ascii="Times New Roman" w:hAnsi="Times New Roman" w:cs="Times New Roman"/>
          <w:sz w:val="22"/>
          <w:szCs w:val="22"/>
        </w:rPr>
        <w:t xml:space="preserve">výše uvedených 4 druhů služeb). Tj. zejména se jedná o prostředky z rozpočtů samospráv. </w:t>
      </w:r>
    </w:p>
    <w:p w:rsidR="00D04770" w:rsidRDefault="00D04770">
      <w:pPr>
        <w:rPr>
          <w:rFonts w:ascii="Times New Roman" w:hAnsi="Times New Roman"/>
          <w:color w:val="000000"/>
        </w:rPr>
      </w:pPr>
      <w:r>
        <w:rPr>
          <w:rFonts w:ascii="Times New Roman" w:hAnsi="Times New Roman"/>
        </w:rPr>
        <w:br w:type="page"/>
      </w:r>
    </w:p>
    <w:p w:rsidR="005B2CA8" w:rsidRPr="00DC0603" w:rsidRDefault="005B2CA8" w:rsidP="005B2CA8">
      <w:pPr>
        <w:pStyle w:val="Default"/>
        <w:spacing w:before="120" w:after="120"/>
        <w:rPr>
          <w:rFonts w:ascii="Times New Roman" w:hAnsi="Times New Roman" w:cs="Times New Roman"/>
          <w:sz w:val="22"/>
          <w:szCs w:val="22"/>
        </w:rPr>
      </w:pPr>
    </w:p>
    <w:p w:rsidR="005B2CA8" w:rsidRPr="00AD2D84" w:rsidRDefault="005B2CA8" w:rsidP="005B2CA8">
      <w:pPr>
        <w:pStyle w:val="Default"/>
        <w:spacing w:before="120" w:after="120"/>
        <w:rPr>
          <w:rFonts w:ascii="Times New Roman" w:hAnsi="Times New Roman" w:cs="Times New Roman"/>
          <w:b/>
          <w:sz w:val="22"/>
          <w:szCs w:val="22"/>
        </w:rPr>
      </w:pPr>
      <w:r w:rsidRPr="00AD2D84">
        <w:rPr>
          <w:rFonts w:ascii="Times New Roman" w:hAnsi="Times New Roman" w:cs="Times New Roman"/>
          <w:b/>
          <w:sz w:val="22"/>
          <w:szCs w:val="22"/>
        </w:rPr>
        <w:t xml:space="preserve">Výpočet </w:t>
      </w:r>
      <w:r w:rsidR="00AD2D84">
        <w:rPr>
          <w:rFonts w:ascii="Times New Roman" w:hAnsi="Times New Roman" w:cs="Times New Roman"/>
          <w:b/>
          <w:sz w:val="22"/>
          <w:szCs w:val="22"/>
        </w:rPr>
        <w:t>finanční podpory</w:t>
      </w:r>
      <w:r w:rsidRPr="00AD2D84">
        <w:rPr>
          <w:rFonts w:ascii="Times New Roman" w:hAnsi="Times New Roman" w:cs="Times New Roman"/>
          <w:sz w:val="22"/>
          <w:szCs w:val="22"/>
        </w:rPr>
        <w:t xml:space="preserve"> na uvedené druhy služeb sociální péče – pobytová forma: </w:t>
      </w:r>
    </w:p>
    <w:p w:rsidR="005B2CA8" w:rsidRPr="00DC0603" w:rsidRDefault="005B2CA8" w:rsidP="005B2CA8">
      <w:pPr>
        <w:pStyle w:val="Default"/>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i/>
          <w:sz w:val="22"/>
          <w:szCs w:val="22"/>
          <w:u w:val="single"/>
        </w:rPr>
      </w:pPr>
    </w:p>
    <w:p w:rsidR="005B2CA8" w:rsidRPr="00DC0603" w:rsidRDefault="005B2CA8" w:rsidP="005B2CA8">
      <w:pPr>
        <w:pStyle w:val="Default"/>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i/>
          <w:sz w:val="22"/>
          <w:szCs w:val="22"/>
          <w:u w:val="single"/>
        </w:rPr>
      </w:pPr>
      <w:r w:rsidRPr="00DC0603">
        <w:rPr>
          <w:rFonts w:ascii="Times New Roman" w:hAnsi="Times New Roman" w:cs="Times New Roman"/>
          <w:i/>
          <w:sz w:val="22"/>
          <w:szCs w:val="22"/>
          <w:u w:val="single"/>
        </w:rPr>
        <w:t>Pro domovy pro seniory, domovy pro osoby se zdravotním postižením, pro domovy se zvláštním režimem a týdenní stacionáře:</w:t>
      </w:r>
    </w:p>
    <w:p w:rsidR="005B2CA8" w:rsidRPr="00DC0603" w:rsidRDefault="00AD2D84"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sz w:val="22"/>
          <w:szCs w:val="22"/>
          <w:lang w:val="en-US"/>
        </w:rPr>
      </w:pPr>
      <w:r>
        <w:rPr>
          <w:rFonts w:ascii="Times New Roman" w:hAnsi="Times New Roman" w:cs="Times New Roman"/>
          <w:b/>
          <w:i/>
          <w:sz w:val="22"/>
          <w:szCs w:val="22"/>
        </w:rPr>
        <w:t>FP</w:t>
      </w:r>
      <w:r w:rsidR="005B2CA8" w:rsidRPr="00DC0603">
        <w:rPr>
          <w:rFonts w:ascii="Times New Roman" w:hAnsi="Times New Roman" w:cs="Times New Roman"/>
          <w:b/>
          <w:i/>
          <w:sz w:val="22"/>
          <w:szCs w:val="22"/>
          <w:vertAlign w:val="subscript"/>
        </w:rPr>
        <w:t xml:space="preserve">S </w:t>
      </w:r>
      <w:r w:rsidR="005B2CA8" w:rsidRPr="00DC0603">
        <w:rPr>
          <w:rFonts w:ascii="Times New Roman" w:hAnsi="Times New Roman" w:cs="Times New Roman"/>
          <w:b/>
          <w:i/>
          <w:sz w:val="22"/>
          <w:szCs w:val="22"/>
        </w:rPr>
        <w:t>= (</w:t>
      </w:r>
      <w:r w:rsidR="005B2CA8" w:rsidRPr="00DC0603">
        <w:rPr>
          <w:rFonts w:ascii="Times New Roman" w:hAnsi="Times New Roman" w:cs="Times New Roman"/>
          <w:b/>
          <w:i/>
          <w:color w:val="FF0000"/>
          <w:sz w:val="22"/>
          <w:szCs w:val="22"/>
        </w:rPr>
        <w:t xml:space="preserve">k </w:t>
      </w:r>
      <w:r w:rsidR="005B2CA8" w:rsidRPr="00DC0603">
        <w:rPr>
          <w:rFonts w:ascii="Times New Roman" w:hAnsi="Times New Roman" w:cs="Times New Roman"/>
          <w:b/>
          <w:i/>
          <w:color w:val="FF0000"/>
          <w:sz w:val="22"/>
          <w:szCs w:val="22"/>
          <w:lang w:val="en-US"/>
        </w:rPr>
        <w:t>*</w:t>
      </w:r>
      <w:r w:rsidR="005B2CA8" w:rsidRPr="00DC0603">
        <w:rPr>
          <w:rFonts w:ascii="Times New Roman" w:hAnsi="Times New Roman" w:cs="Times New Roman"/>
          <w:b/>
          <w:i/>
          <w:color w:val="FF0000"/>
          <w:sz w:val="22"/>
          <w:szCs w:val="22"/>
        </w:rPr>
        <w:t xml:space="preserve"> </w:t>
      </w:r>
      <w:r>
        <w:rPr>
          <w:rFonts w:ascii="Times New Roman" w:hAnsi="Times New Roman" w:cs="Times New Roman"/>
          <w:b/>
          <w:i/>
          <w:color w:val="FF0000"/>
          <w:sz w:val="22"/>
          <w:szCs w:val="22"/>
        </w:rPr>
        <w:t>FP</w:t>
      </w:r>
      <w:r w:rsidR="005B2CA8" w:rsidRPr="00DC0603">
        <w:rPr>
          <w:rFonts w:ascii="Times New Roman" w:hAnsi="Times New Roman" w:cs="Times New Roman"/>
          <w:b/>
          <w:i/>
          <w:color w:val="FF0000"/>
          <w:sz w:val="22"/>
          <w:szCs w:val="22"/>
        </w:rPr>
        <w:t xml:space="preserve"> </w:t>
      </w:r>
      <w:r w:rsidR="005B2CA8" w:rsidRPr="00DC0603">
        <w:rPr>
          <w:rFonts w:ascii="Times New Roman" w:hAnsi="Times New Roman" w:cs="Times New Roman"/>
          <w:b/>
          <w:i/>
          <w:color w:val="FF0000"/>
          <w:sz w:val="22"/>
          <w:szCs w:val="22"/>
          <w:lang w:val="en-US"/>
        </w:rPr>
        <w:t>* L</w:t>
      </w:r>
      <w:r w:rsidR="005B2CA8" w:rsidRPr="00DC0603">
        <w:rPr>
          <w:rFonts w:ascii="Times New Roman" w:hAnsi="Times New Roman" w:cs="Times New Roman"/>
          <w:b/>
          <w:i/>
          <w:color w:val="FF0000"/>
          <w:sz w:val="22"/>
          <w:szCs w:val="22"/>
        </w:rPr>
        <w:t xml:space="preserve">)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00B050"/>
          <w:sz w:val="22"/>
          <w:szCs w:val="22"/>
        </w:rPr>
        <w:t>(S</w:t>
      </w:r>
      <w:r w:rsidR="005B2CA8" w:rsidRPr="00DC0603">
        <w:rPr>
          <w:rFonts w:ascii="Times New Roman" w:hAnsi="Times New Roman" w:cs="Times New Roman"/>
          <w:b/>
          <w:i/>
          <w:color w:val="00B050"/>
          <w:sz w:val="22"/>
          <w:szCs w:val="22"/>
          <w:vertAlign w:val="subscript"/>
        </w:rPr>
        <w:t>U</w:t>
      </w:r>
      <w:r w:rsidR="005B2CA8" w:rsidRPr="00DC0603">
        <w:rPr>
          <w:rFonts w:ascii="Times New Roman" w:hAnsi="Times New Roman" w:cs="Times New Roman"/>
          <w:b/>
          <w:i/>
          <w:color w:val="00B050"/>
          <w:sz w:val="22"/>
          <w:szCs w:val="22"/>
          <w:lang w:val="en-US"/>
        </w:rPr>
        <w:t xml:space="preserve">* L)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0070C0"/>
          <w:sz w:val="22"/>
          <w:szCs w:val="22"/>
        </w:rPr>
        <w:t>(S</w:t>
      </w:r>
      <w:r w:rsidR="005B2CA8" w:rsidRPr="00DC0603">
        <w:rPr>
          <w:rFonts w:ascii="Times New Roman" w:hAnsi="Times New Roman" w:cs="Times New Roman"/>
          <w:b/>
          <w:i/>
          <w:color w:val="0070C0"/>
          <w:sz w:val="22"/>
          <w:szCs w:val="22"/>
          <w:vertAlign w:val="subscript"/>
        </w:rPr>
        <w:t>Z</w:t>
      </w:r>
      <w:r w:rsidR="005B2CA8" w:rsidRPr="00DC0603">
        <w:rPr>
          <w:rFonts w:ascii="Times New Roman" w:hAnsi="Times New Roman" w:cs="Times New Roman"/>
          <w:b/>
          <w:i/>
          <w:color w:val="0070C0"/>
          <w:sz w:val="22"/>
          <w:szCs w:val="22"/>
          <w:lang w:val="en-US"/>
        </w:rPr>
        <w:t>* L</w:t>
      </w:r>
      <w:r w:rsidR="005B2CA8" w:rsidRPr="00DC0603">
        <w:rPr>
          <w:rFonts w:ascii="Times New Roman" w:hAnsi="Times New Roman" w:cs="Times New Roman"/>
          <w:b/>
          <w:i/>
          <w:color w:val="0070C0"/>
          <w:sz w:val="22"/>
          <w:szCs w:val="22"/>
          <w:vertAlign w:val="subscript"/>
          <w:lang w:val="en-US"/>
        </w:rPr>
        <w:t>U</w:t>
      </w:r>
      <w:r w:rsidR="005B2CA8" w:rsidRPr="00DC0603">
        <w:rPr>
          <w:rFonts w:ascii="Times New Roman" w:hAnsi="Times New Roman" w:cs="Times New Roman"/>
          <w:b/>
          <w:i/>
          <w:color w:val="0070C0"/>
          <w:sz w:val="22"/>
          <w:szCs w:val="22"/>
          <w:lang w:val="en-US"/>
        </w:rPr>
        <w:t xml:space="preserve">)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984806"/>
          <w:sz w:val="22"/>
          <w:szCs w:val="22"/>
        </w:rPr>
        <w:t xml:space="preserve">0,1 </w:t>
      </w:r>
      <w:r w:rsidR="005B2CA8" w:rsidRPr="00DC0603">
        <w:rPr>
          <w:rFonts w:ascii="Times New Roman" w:hAnsi="Times New Roman" w:cs="Times New Roman"/>
          <w:b/>
          <w:i/>
          <w:color w:val="984806"/>
          <w:sz w:val="22"/>
          <w:szCs w:val="22"/>
          <w:lang w:val="en-US"/>
        </w:rPr>
        <w:t>*</w:t>
      </w:r>
      <w:r w:rsidR="005B2CA8" w:rsidRPr="00DC0603">
        <w:rPr>
          <w:rFonts w:ascii="Times New Roman" w:hAnsi="Times New Roman" w:cs="Times New Roman"/>
          <w:b/>
          <w:i/>
          <w:color w:val="984806"/>
          <w:sz w:val="22"/>
          <w:szCs w:val="22"/>
        </w:rPr>
        <w:t xml:space="preserve"> (k </w:t>
      </w:r>
      <w:r w:rsidR="005B2CA8" w:rsidRPr="00DC0603">
        <w:rPr>
          <w:rFonts w:ascii="Times New Roman" w:hAnsi="Times New Roman" w:cs="Times New Roman"/>
          <w:b/>
          <w:i/>
          <w:color w:val="984806"/>
          <w:sz w:val="22"/>
          <w:szCs w:val="22"/>
          <w:lang w:val="en-US"/>
        </w:rPr>
        <w:t xml:space="preserve">* </w:t>
      </w:r>
      <w:r>
        <w:rPr>
          <w:rFonts w:ascii="Times New Roman" w:hAnsi="Times New Roman" w:cs="Times New Roman"/>
          <w:b/>
          <w:i/>
          <w:color w:val="984806"/>
          <w:sz w:val="22"/>
          <w:szCs w:val="22"/>
        </w:rPr>
        <w:t>FP</w:t>
      </w:r>
      <w:r w:rsidR="005B2CA8" w:rsidRPr="00DC0603">
        <w:rPr>
          <w:rFonts w:ascii="Times New Roman" w:hAnsi="Times New Roman" w:cs="Times New Roman"/>
          <w:b/>
          <w:i/>
          <w:color w:val="984806"/>
          <w:sz w:val="22"/>
          <w:szCs w:val="22"/>
        </w:rPr>
        <w:t xml:space="preserve"> </w:t>
      </w:r>
      <w:r w:rsidR="005B2CA8" w:rsidRPr="00DC0603">
        <w:rPr>
          <w:rFonts w:ascii="Times New Roman" w:hAnsi="Times New Roman" w:cs="Times New Roman"/>
          <w:b/>
          <w:i/>
          <w:color w:val="984806"/>
          <w:sz w:val="22"/>
          <w:szCs w:val="22"/>
          <w:lang w:val="en-US"/>
        </w:rPr>
        <w:t>* L)</w:t>
      </w:r>
    </w:p>
    <w:p w:rsidR="005B1FA2" w:rsidRDefault="00AD2D84"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color w:val="00B050"/>
          <w:sz w:val="22"/>
          <w:szCs w:val="22"/>
        </w:rPr>
      </w:pPr>
      <w:r>
        <w:rPr>
          <w:rFonts w:ascii="Times New Roman" w:hAnsi="Times New Roman" w:cs="Times New Roman"/>
          <w:b/>
          <w:i/>
          <w:sz w:val="22"/>
          <w:szCs w:val="22"/>
        </w:rPr>
        <w:t>FP</w:t>
      </w:r>
      <w:r w:rsidR="005B2CA8" w:rsidRPr="00DC0603">
        <w:rPr>
          <w:rFonts w:ascii="Times New Roman" w:hAnsi="Times New Roman" w:cs="Times New Roman"/>
          <w:b/>
          <w:i/>
          <w:sz w:val="22"/>
          <w:szCs w:val="22"/>
          <w:vertAlign w:val="subscript"/>
        </w:rPr>
        <w:t>S</w:t>
      </w:r>
      <w:r w:rsidR="005B2CA8" w:rsidRPr="00DC0603">
        <w:rPr>
          <w:rFonts w:ascii="Times New Roman" w:hAnsi="Times New Roman" w:cs="Times New Roman"/>
          <w:b/>
          <w:i/>
          <w:sz w:val="22"/>
          <w:szCs w:val="22"/>
        </w:rPr>
        <w:t xml:space="preserve"> = </w:t>
      </w:r>
      <w:r w:rsidR="005B2CA8" w:rsidRPr="00DC0603">
        <w:rPr>
          <w:rFonts w:ascii="Times New Roman" w:hAnsi="Times New Roman" w:cs="Times New Roman"/>
          <w:b/>
          <w:i/>
          <w:color w:val="FF0000"/>
          <w:sz w:val="22"/>
          <w:szCs w:val="22"/>
        </w:rPr>
        <w:t xml:space="preserve">dotace na lůžko se zohledněním struktury uživatelů služby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00B050"/>
          <w:sz w:val="22"/>
          <w:szCs w:val="22"/>
        </w:rPr>
        <w:t xml:space="preserve">úhrada od uživatelů služby na </w:t>
      </w:r>
    </w:p>
    <w:p w:rsidR="005B2CA8" w:rsidRDefault="005B1FA2"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color w:val="984806"/>
          <w:sz w:val="22"/>
          <w:szCs w:val="22"/>
        </w:rPr>
      </w:pPr>
      <w:r>
        <w:rPr>
          <w:rFonts w:ascii="Times New Roman" w:hAnsi="Times New Roman" w:cs="Times New Roman"/>
          <w:b/>
          <w:i/>
          <w:color w:val="00B050"/>
          <w:sz w:val="22"/>
          <w:szCs w:val="22"/>
        </w:rPr>
        <w:t xml:space="preserve">           </w:t>
      </w:r>
      <w:r w:rsidR="005B2CA8" w:rsidRPr="00DC0603">
        <w:rPr>
          <w:rFonts w:ascii="Times New Roman" w:hAnsi="Times New Roman" w:cs="Times New Roman"/>
          <w:b/>
          <w:i/>
          <w:color w:val="00B050"/>
          <w:sz w:val="22"/>
          <w:szCs w:val="22"/>
        </w:rPr>
        <w:t>lůžko</w:t>
      </w:r>
      <w:r w:rsidR="005B2CA8" w:rsidRPr="00DC0603">
        <w:rPr>
          <w:rFonts w:ascii="Times New Roman" w:hAnsi="Times New Roman" w:cs="Times New Roman"/>
          <w:b/>
          <w:i/>
          <w:sz w:val="22"/>
          <w:szCs w:val="22"/>
        </w:rPr>
        <w:t xml:space="preserve"> – </w:t>
      </w:r>
      <w:r w:rsidR="005B2CA8" w:rsidRPr="00DC0603">
        <w:rPr>
          <w:rFonts w:ascii="Times New Roman" w:hAnsi="Times New Roman" w:cs="Times New Roman"/>
          <w:b/>
          <w:i/>
          <w:color w:val="0070C0"/>
          <w:sz w:val="22"/>
          <w:szCs w:val="22"/>
        </w:rPr>
        <w:t>úhrada ze zdravotního pojištění na lůžko</w:t>
      </w:r>
      <w:r w:rsidR="005B2CA8" w:rsidRPr="00DC0603">
        <w:rPr>
          <w:rFonts w:ascii="Times New Roman" w:hAnsi="Times New Roman" w:cs="Times New Roman"/>
          <w:b/>
          <w:i/>
          <w:sz w:val="22"/>
          <w:szCs w:val="22"/>
        </w:rPr>
        <w:t xml:space="preserve"> – </w:t>
      </w:r>
      <w:r w:rsidR="005B2CA8" w:rsidRPr="00DC0603">
        <w:rPr>
          <w:rFonts w:ascii="Times New Roman" w:hAnsi="Times New Roman" w:cs="Times New Roman"/>
          <w:b/>
          <w:i/>
          <w:color w:val="984806"/>
          <w:sz w:val="22"/>
          <w:szCs w:val="22"/>
        </w:rPr>
        <w:t>povinný podíl spolufinancování služby</w:t>
      </w:r>
    </w:p>
    <w:p w:rsidR="00AD2D84" w:rsidRPr="00DC0603" w:rsidRDefault="00AD2D84"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color w:val="984806"/>
          <w:sz w:val="22"/>
          <w:szCs w:val="22"/>
        </w:rPr>
      </w:pPr>
    </w:p>
    <w:p w:rsidR="005B2CA8" w:rsidRPr="00DC0603" w:rsidRDefault="005B2CA8" w:rsidP="005B2CA8">
      <w:pPr>
        <w:pStyle w:val="Default"/>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i/>
          <w:u w:val="single"/>
        </w:rPr>
      </w:pPr>
      <w:r w:rsidRPr="00DC0603">
        <w:rPr>
          <w:rFonts w:ascii="Times New Roman" w:hAnsi="Times New Roman" w:cs="Times New Roman"/>
          <w:i/>
          <w:sz w:val="22"/>
          <w:szCs w:val="22"/>
          <w:u w:val="single"/>
        </w:rPr>
        <w:t>Pro odlehčovací služby, chráněné bydlení, sociální služby poskytované ve zdravotnických zařízeních lůžkové péče:</w:t>
      </w:r>
    </w:p>
    <w:p w:rsidR="005B2CA8" w:rsidRPr="00DC0603" w:rsidRDefault="005B1FA2"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sz w:val="22"/>
          <w:szCs w:val="22"/>
          <w:lang w:val="en-US"/>
        </w:rPr>
      </w:pPr>
      <w:r>
        <w:rPr>
          <w:rFonts w:ascii="Times New Roman" w:hAnsi="Times New Roman" w:cs="Times New Roman"/>
          <w:b/>
          <w:i/>
          <w:sz w:val="22"/>
          <w:szCs w:val="22"/>
        </w:rPr>
        <w:t>FP</w:t>
      </w:r>
      <w:r w:rsidR="005B2CA8" w:rsidRPr="00DC0603">
        <w:rPr>
          <w:rFonts w:ascii="Times New Roman" w:hAnsi="Times New Roman" w:cs="Times New Roman"/>
          <w:b/>
          <w:i/>
          <w:sz w:val="22"/>
          <w:szCs w:val="22"/>
          <w:vertAlign w:val="subscript"/>
        </w:rPr>
        <w:t xml:space="preserve">S </w:t>
      </w:r>
      <w:r w:rsidR="005B2CA8" w:rsidRPr="00DC0603">
        <w:rPr>
          <w:rFonts w:ascii="Times New Roman" w:hAnsi="Times New Roman" w:cs="Times New Roman"/>
          <w:b/>
          <w:i/>
          <w:sz w:val="22"/>
          <w:szCs w:val="22"/>
        </w:rPr>
        <w:t>= (</w:t>
      </w:r>
      <w:r w:rsidR="005B2CA8" w:rsidRPr="00DC0603">
        <w:rPr>
          <w:rFonts w:ascii="Times New Roman" w:hAnsi="Times New Roman" w:cs="Times New Roman"/>
          <w:b/>
          <w:i/>
          <w:color w:val="FF0000"/>
          <w:sz w:val="22"/>
          <w:szCs w:val="22"/>
        </w:rPr>
        <w:t xml:space="preserve">k </w:t>
      </w:r>
      <w:r w:rsidR="005B2CA8" w:rsidRPr="00DC0603">
        <w:rPr>
          <w:rFonts w:ascii="Times New Roman" w:hAnsi="Times New Roman" w:cs="Times New Roman"/>
          <w:b/>
          <w:i/>
          <w:color w:val="FF0000"/>
          <w:sz w:val="22"/>
          <w:szCs w:val="22"/>
          <w:lang w:val="en-US"/>
        </w:rPr>
        <w:t>*</w:t>
      </w:r>
      <w:r w:rsidR="005B2CA8" w:rsidRPr="00DC0603">
        <w:rPr>
          <w:rFonts w:ascii="Times New Roman" w:hAnsi="Times New Roman" w:cs="Times New Roman"/>
          <w:b/>
          <w:i/>
          <w:color w:val="FF0000"/>
          <w:sz w:val="22"/>
          <w:szCs w:val="22"/>
        </w:rPr>
        <w:t xml:space="preserve"> </w:t>
      </w:r>
      <w:r>
        <w:rPr>
          <w:rFonts w:ascii="Times New Roman" w:hAnsi="Times New Roman" w:cs="Times New Roman"/>
          <w:b/>
          <w:i/>
          <w:color w:val="FF0000"/>
          <w:sz w:val="22"/>
          <w:szCs w:val="22"/>
        </w:rPr>
        <w:t>FP</w:t>
      </w:r>
      <w:r w:rsidR="005B2CA8" w:rsidRPr="00DC0603">
        <w:rPr>
          <w:rFonts w:ascii="Times New Roman" w:hAnsi="Times New Roman" w:cs="Times New Roman"/>
          <w:b/>
          <w:i/>
          <w:color w:val="FF0000"/>
          <w:sz w:val="22"/>
          <w:szCs w:val="22"/>
        </w:rPr>
        <w:t xml:space="preserve"> </w:t>
      </w:r>
      <w:r w:rsidR="005B2CA8" w:rsidRPr="00DC0603">
        <w:rPr>
          <w:rFonts w:ascii="Times New Roman" w:hAnsi="Times New Roman" w:cs="Times New Roman"/>
          <w:b/>
          <w:i/>
          <w:color w:val="FF0000"/>
          <w:sz w:val="22"/>
          <w:szCs w:val="22"/>
          <w:lang w:val="en-US"/>
        </w:rPr>
        <w:t>* L</w:t>
      </w:r>
      <w:r w:rsidR="005B2CA8" w:rsidRPr="00DC0603">
        <w:rPr>
          <w:rFonts w:ascii="Times New Roman" w:hAnsi="Times New Roman" w:cs="Times New Roman"/>
          <w:b/>
          <w:i/>
          <w:color w:val="FF0000"/>
          <w:sz w:val="22"/>
          <w:szCs w:val="22"/>
        </w:rPr>
        <w:t xml:space="preserve">)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00B050"/>
          <w:sz w:val="22"/>
          <w:szCs w:val="22"/>
        </w:rPr>
        <w:t>(S</w:t>
      </w:r>
      <w:r w:rsidR="005B2CA8" w:rsidRPr="00DC0603">
        <w:rPr>
          <w:rFonts w:ascii="Times New Roman" w:hAnsi="Times New Roman" w:cs="Times New Roman"/>
          <w:b/>
          <w:i/>
          <w:color w:val="00B050"/>
          <w:sz w:val="22"/>
          <w:szCs w:val="22"/>
          <w:vertAlign w:val="subscript"/>
        </w:rPr>
        <w:t>U</w:t>
      </w:r>
      <w:r w:rsidR="005B2CA8" w:rsidRPr="00DC0603">
        <w:rPr>
          <w:rFonts w:ascii="Times New Roman" w:hAnsi="Times New Roman" w:cs="Times New Roman"/>
          <w:b/>
          <w:i/>
          <w:color w:val="00B050"/>
          <w:sz w:val="22"/>
          <w:szCs w:val="22"/>
          <w:lang w:val="en-US"/>
        </w:rPr>
        <w:t xml:space="preserve">* L) </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b/>
          <w:i/>
          <w:color w:val="984806"/>
          <w:sz w:val="22"/>
          <w:szCs w:val="22"/>
        </w:rPr>
        <w:t xml:space="preserve">0,1 </w:t>
      </w:r>
      <w:r w:rsidR="005B2CA8" w:rsidRPr="00DC0603">
        <w:rPr>
          <w:rFonts w:ascii="Times New Roman" w:hAnsi="Times New Roman" w:cs="Times New Roman"/>
          <w:b/>
          <w:i/>
          <w:color w:val="984806"/>
          <w:sz w:val="22"/>
          <w:szCs w:val="22"/>
          <w:lang w:val="en-US"/>
        </w:rPr>
        <w:t>*</w:t>
      </w:r>
      <w:r w:rsidR="005B2CA8" w:rsidRPr="00DC0603">
        <w:rPr>
          <w:rFonts w:ascii="Times New Roman" w:hAnsi="Times New Roman" w:cs="Times New Roman"/>
          <w:b/>
          <w:i/>
          <w:color w:val="984806"/>
          <w:sz w:val="22"/>
          <w:szCs w:val="22"/>
        </w:rPr>
        <w:t xml:space="preserve"> (k </w:t>
      </w:r>
      <w:r w:rsidR="005B2CA8" w:rsidRPr="00DC0603">
        <w:rPr>
          <w:rFonts w:ascii="Times New Roman" w:hAnsi="Times New Roman" w:cs="Times New Roman"/>
          <w:b/>
          <w:i/>
          <w:color w:val="984806"/>
          <w:sz w:val="22"/>
          <w:szCs w:val="22"/>
          <w:lang w:val="en-US"/>
        </w:rPr>
        <w:t xml:space="preserve">* </w:t>
      </w:r>
      <w:r>
        <w:rPr>
          <w:rFonts w:ascii="Times New Roman" w:hAnsi="Times New Roman" w:cs="Times New Roman"/>
          <w:b/>
          <w:i/>
          <w:color w:val="984806"/>
          <w:sz w:val="22"/>
          <w:szCs w:val="22"/>
        </w:rPr>
        <w:t>FP</w:t>
      </w:r>
      <w:r w:rsidR="005B2CA8" w:rsidRPr="00DC0603">
        <w:rPr>
          <w:rFonts w:ascii="Times New Roman" w:hAnsi="Times New Roman" w:cs="Times New Roman"/>
          <w:b/>
          <w:i/>
          <w:color w:val="984806"/>
          <w:sz w:val="22"/>
          <w:szCs w:val="22"/>
        </w:rPr>
        <w:t xml:space="preserve"> </w:t>
      </w:r>
      <w:r w:rsidR="005B2CA8" w:rsidRPr="00DC0603">
        <w:rPr>
          <w:rFonts w:ascii="Times New Roman" w:hAnsi="Times New Roman" w:cs="Times New Roman"/>
          <w:b/>
          <w:i/>
          <w:color w:val="984806"/>
          <w:sz w:val="22"/>
          <w:szCs w:val="22"/>
          <w:lang w:val="en-US"/>
        </w:rPr>
        <w:t>* L)</w:t>
      </w:r>
    </w:p>
    <w:p w:rsidR="001473A9" w:rsidRDefault="005B1FA2"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color w:val="00B050"/>
          <w:sz w:val="22"/>
          <w:szCs w:val="22"/>
        </w:rPr>
      </w:pPr>
      <w:r>
        <w:rPr>
          <w:rFonts w:ascii="Times New Roman" w:hAnsi="Times New Roman" w:cs="Times New Roman"/>
          <w:b/>
          <w:i/>
          <w:sz w:val="22"/>
          <w:szCs w:val="22"/>
        </w:rPr>
        <w:t>FP</w:t>
      </w:r>
      <w:r w:rsidR="005B2CA8" w:rsidRPr="00DC0603">
        <w:rPr>
          <w:rFonts w:ascii="Times New Roman" w:hAnsi="Times New Roman" w:cs="Times New Roman"/>
          <w:b/>
          <w:i/>
          <w:sz w:val="22"/>
          <w:szCs w:val="22"/>
          <w:vertAlign w:val="subscript"/>
        </w:rPr>
        <w:t>S</w:t>
      </w:r>
      <w:r w:rsidR="005B2CA8" w:rsidRPr="00DC0603">
        <w:rPr>
          <w:rFonts w:ascii="Times New Roman" w:hAnsi="Times New Roman" w:cs="Times New Roman"/>
          <w:b/>
          <w:i/>
          <w:sz w:val="22"/>
          <w:szCs w:val="22"/>
        </w:rPr>
        <w:t xml:space="preserve"> = </w:t>
      </w:r>
      <w:r w:rsidR="005B2CA8" w:rsidRPr="00DC0603">
        <w:rPr>
          <w:rFonts w:ascii="Times New Roman" w:hAnsi="Times New Roman" w:cs="Times New Roman"/>
          <w:b/>
          <w:i/>
          <w:color w:val="FF0000"/>
          <w:sz w:val="22"/>
          <w:szCs w:val="22"/>
        </w:rPr>
        <w:t>dotace na lůžko se zohledněním struktury uživatelů služby</w:t>
      </w:r>
      <w:r w:rsidR="00D04770">
        <w:rPr>
          <w:rFonts w:ascii="Times New Roman" w:hAnsi="Times New Roman" w:cs="Times New Roman"/>
          <w:b/>
          <w:i/>
          <w:color w:val="FF0000"/>
          <w:sz w:val="22"/>
          <w:szCs w:val="22"/>
        </w:rPr>
        <w:t xml:space="preserve"> </w:t>
      </w:r>
      <w:r w:rsidR="00D04770" w:rsidRPr="00D04770">
        <w:rPr>
          <w:rFonts w:ascii="Times New Roman" w:hAnsi="Times New Roman" w:cs="Times New Roman"/>
          <w:i/>
          <w:color w:val="auto"/>
          <w:sz w:val="22"/>
          <w:szCs w:val="22"/>
        </w:rPr>
        <w:t>-</w:t>
      </w:r>
      <w:r w:rsidR="00D04770">
        <w:rPr>
          <w:rFonts w:ascii="Times New Roman" w:hAnsi="Times New Roman" w:cs="Times New Roman"/>
          <w:i/>
          <w:color w:val="auto"/>
          <w:sz w:val="22"/>
          <w:szCs w:val="22"/>
        </w:rPr>
        <w:t xml:space="preserve"> </w:t>
      </w:r>
      <w:r w:rsidR="00D04770" w:rsidRPr="00DC0603">
        <w:rPr>
          <w:rFonts w:ascii="Times New Roman" w:hAnsi="Times New Roman" w:cs="Times New Roman"/>
          <w:b/>
          <w:i/>
          <w:color w:val="00B050"/>
          <w:sz w:val="22"/>
          <w:szCs w:val="22"/>
        </w:rPr>
        <w:t xml:space="preserve">úhrada od uživatelů služby na </w:t>
      </w:r>
    </w:p>
    <w:p w:rsidR="005B2CA8" w:rsidRPr="00DC0603" w:rsidRDefault="001473A9"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b/>
          <w:i/>
          <w:color w:val="984806"/>
          <w:sz w:val="22"/>
          <w:szCs w:val="22"/>
        </w:rPr>
      </w:pPr>
      <w:r>
        <w:rPr>
          <w:rFonts w:ascii="Times New Roman" w:hAnsi="Times New Roman" w:cs="Times New Roman"/>
          <w:b/>
          <w:i/>
          <w:color w:val="00B050"/>
          <w:sz w:val="22"/>
          <w:szCs w:val="22"/>
        </w:rPr>
        <w:t xml:space="preserve">          </w:t>
      </w:r>
      <w:r w:rsidR="00D04770" w:rsidRPr="00DC0603">
        <w:rPr>
          <w:rFonts w:ascii="Times New Roman" w:hAnsi="Times New Roman" w:cs="Times New Roman"/>
          <w:b/>
          <w:i/>
          <w:color w:val="00B050"/>
          <w:sz w:val="22"/>
          <w:szCs w:val="22"/>
        </w:rPr>
        <w:t>lůžko</w:t>
      </w:r>
      <w:r w:rsidR="00D04770" w:rsidRPr="00DC0603">
        <w:rPr>
          <w:rFonts w:ascii="Times New Roman" w:hAnsi="Times New Roman" w:cs="Times New Roman"/>
          <w:b/>
          <w:i/>
          <w:sz w:val="22"/>
          <w:szCs w:val="22"/>
        </w:rPr>
        <w:t xml:space="preserve"> –</w:t>
      </w:r>
      <w:r w:rsidR="00D04770" w:rsidRPr="00DC0603">
        <w:rPr>
          <w:rFonts w:ascii="Times New Roman" w:hAnsi="Times New Roman" w:cs="Times New Roman"/>
          <w:b/>
          <w:i/>
          <w:color w:val="984806"/>
          <w:sz w:val="22"/>
          <w:szCs w:val="22"/>
        </w:rPr>
        <w:t>povinný podíl spolufinancování služby</w:t>
      </w:r>
    </w:p>
    <w:p w:rsidR="005B2CA8" w:rsidRPr="00DC0603" w:rsidRDefault="005B2CA8" w:rsidP="005B2CA8">
      <w:pPr>
        <w:pStyle w:val="Default"/>
        <w:pBdr>
          <w:top w:val="single" w:sz="4" w:space="1" w:color="auto"/>
          <w:left w:val="single" w:sz="4" w:space="4" w:color="auto"/>
          <w:bottom w:val="single" w:sz="4" w:space="1" w:color="auto"/>
          <w:right w:val="single" w:sz="4" w:space="4" w:color="auto"/>
        </w:pBdr>
        <w:spacing w:before="120" w:after="120"/>
        <w:rPr>
          <w:rFonts w:ascii="Times New Roman" w:hAnsi="Times New Roman" w:cs="Times New Roman"/>
          <w:i/>
          <w:sz w:val="22"/>
          <w:szCs w:val="22"/>
        </w:rPr>
      </w:pPr>
    </w:p>
    <w:p w:rsidR="00D04770" w:rsidRDefault="00D04770" w:rsidP="005B2CA8">
      <w:pPr>
        <w:pStyle w:val="Default"/>
        <w:spacing w:before="120" w:after="120"/>
        <w:rPr>
          <w:rFonts w:ascii="Times New Roman" w:hAnsi="Times New Roman" w:cs="Times New Roman"/>
          <w:b/>
          <w:i/>
          <w:sz w:val="22"/>
          <w:szCs w:val="22"/>
        </w:rPr>
      </w:pPr>
    </w:p>
    <w:p w:rsidR="005B2CA8" w:rsidRPr="00DC0603" w:rsidRDefault="001473A9" w:rsidP="005B2CA8">
      <w:pPr>
        <w:pStyle w:val="Default"/>
        <w:spacing w:before="120" w:after="120"/>
        <w:rPr>
          <w:rFonts w:ascii="Times New Roman" w:hAnsi="Times New Roman" w:cs="Times New Roman"/>
          <w:i/>
          <w:sz w:val="22"/>
          <w:szCs w:val="22"/>
        </w:rPr>
      </w:pPr>
      <w:r>
        <w:rPr>
          <w:rFonts w:ascii="Times New Roman" w:hAnsi="Times New Roman" w:cs="Times New Roman"/>
          <w:b/>
          <w:i/>
          <w:sz w:val="22"/>
          <w:szCs w:val="22"/>
        </w:rPr>
        <w:t>FP</w:t>
      </w:r>
      <w:r w:rsidR="005B2CA8" w:rsidRPr="00DC0603">
        <w:rPr>
          <w:rFonts w:ascii="Times New Roman" w:hAnsi="Times New Roman" w:cs="Times New Roman"/>
          <w:b/>
          <w:i/>
          <w:sz w:val="22"/>
          <w:szCs w:val="22"/>
          <w:vertAlign w:val="subscript"/>
        </w:rPr>
        <w:t>S</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i/>
          <w:sz w:val="22"/>
          <w:szCs w:val="22"/>
        </w:rPr>
        <w:t xml:space="preserve">– </w:t>
      </w:r>
      <w:r>
        <w:rPr>
          <w:rFonts w:ascii="Times New Roman" w:hAnsi="Times New Roman" w:cs="Times New Roman"/>
          <w:i/>
          <w:sz w:val="22"/>
          <w:szCs w:val="22"/>
        </w:rPr>
        <w:t>finanční podpora</w:t>
      </w:r>
      <w:r w:rsidR="005B2CA8" w:rsidRPr="00DC0603">
        <w:rPr>
          <w:rFonts w:ascii="Times New Roman" w:hAnsi="Times New Roman" w:cs="Times New Roman"/>
          <w:i/>
          <w:sz w:val="22"/>
          <w:szCs w:val="22"/>
        </w:rPr>
        <w:t xml:space="preserve"> na příslušný druh sociální služby</w:t>
      </w:r>
    </w:p>
    <w:p w:rsidR="005B2CA8" w:rsidRPr="00DC0603" w:rsidRDefault="001473A9" w:rsidP="005B2CA8">
      <w:pPr>
        <w:pStyle w:val="Default"/>
        <w:spacing w:before="120" w:after="120"/>
        <w:jc w:val="both"/>
        <w:rPr>
          <w:rFonts w:ascii="Times New Roman" w:hAnsi="Times New Roman" w:cs="Times New Roman"/>
          <w:i/>
          <w:sz w:val="22"/>
          <w:szCs w:val="22"/>
        </w:rPr>
      </w:pPr>
      <w:r>
        <w:rPr>
          <w:rFonts w:ascii="Times New Roman" w:hAnsi="Times New Roman" w:cs="Times New Roman"/>
          <w:b/>
          <w:i/>
          <w:sz w:val="22"/>
          <w:szCs w:val="22"/>
        </w:rPr>
        <w:t>FP</w:t>
      </w:r>
      <w:r w:rsidR="005B2CA8" w:rsidRPr="00DC0603">
        <w:rPr>
          <w:rFonts w:ascii="Times New Roman" w:hAnsi="Times New Roman" w:cs="Times New Roman"/>
          <w:b/>
          <w:i/>
          <w:sz w:val="22"/>
          <w:szCs w:val="22"/>
        </w:rPr>
        <w:t xml:space="preserve"> </w:t>
      </w:r>
      <w:r w:rsidR="005B2CA8" w:rsidRPr="00DC0603">
        <w:rPr>
          <w:rFonts w:ascii="Times New Roman" w:hAnsi="Times New Roman" w:cs="Times New Roman"/>
          <w:i/>
          <w:sz w:val="22"/>
          <w:szCs w:val="22"/>
        </w:rPr>
        <w:t>–</w:t>
      </w:r>
      <w:r w:rsidR="00026890">
        <w:rPr>
          <w:rFonts w:ascii="Times New Roman" w:hAnsi="Times New Roman" w:cs="Times New Roman"/>
          <w:i/>
          <w:sz w:val="22"/>
          <w:szCs w:val="22"/>
        </w:rPr>
        <w:t xml:space="preserve"> </w:t>
      </w:r>
      <w:r w:rsidR="005B2CA8" w:rsidRPr="00DC0603">
        <w:rPr>
          <w:rFonts w:ascii="Times New Roman" w:hAnsi="Times New Roman" w:cs="Times New Roman"/>
          <w:i/>
          <w:sz w:val="22"/>
          <w:szCs w:val="22"/>
        </w:rPr>
        <w:t xml:space="preserve">hodnota </w:t>
      </w:r>
      <w:r>
        <w:rPr>
          <w:rFonts w:ascii="Times New Roman" w:hAnsi="Times New Roman" w:cs="Times New Roman"/>
          <w:i/>
          <w:sz w:val="22"/>
          <w:szCs w:val="22"/>
        </w:rPr>
        <w:t>finanční podpory</w:t>
      </w:r>
      <w:r w:rsidR="005B2CA8" w:rsidRPr="00DC0603">
        <w:rPr>
          <w:rFonts w:ascii="Times New Roman" w:hAnsi="Times New Roman" w:cs="Times New Roman"/>
          <w:i/>
          <w:sz w:val="22"/>
          <w:szCs w:val="22"/>
        </w:rPr>
        <w:t xml:space="preserve"> na 1 lůžko/den pro jednotlivé druhy služeb, která odpovídá celkovým obvyklým (průměrným) nákladům na 1 lůžko/den (hodnota bude pro příslušný rok upravována - upřesňována s ohledem na výstupy analýz nákladovosti jednotlivých druhů služeb)</w:t>
      </w:r>
    </w:p>
    <w:p w:rsidR="005B2CA8" w:rsidRPr="00DC0603" w:rsidRDefault="005B2CA8" w:rsidP="005B2CA8">
      <w:pPr>
        <w:pStyle w:val="Default"/>
        <w:spacing w:before="120" w:after="120"/>
        <w:jc w:val="both"/>
        <w:rPr>
          <w:rFonts w:ascii="Times New Roman" w:hAnsi="Times New Roman" w:cs="Times New Roman"/>
          <w:i/>
          <w:sz w:val="22"/>
          <w:szCs w:val="22"/>
        </w:rPr>
      </w:pPr>
      <w:r w:rsidRPr="00DC0603">
        <w:rPr>
          <w:rFonts w:ascii="Times New Roman" w:hAnsi="Times New Roman" w:cs="Times New Roman"/>
          <w:b/>
          <w:i/>
          <w:sz w:val="22"/>
          <w:szCs w:val="22"/>
        </w:rPr>
        <w:t>S</w:t>
      </w:r>
      <w:r w:rsidRPr="00DC0603">
        <w:rPr>
          <w:rFonts w:ascii="Times New Roman" w:hAnsi="Times New Roman" w:cs="Times New Roman"/>
          <w:b/>
          <w:i/>
          <w:sz w:val="22"/>
          <w:szCs w:val="22"/>
          <w:vertAlign w:val="subscript"/>
        </w:rPr>
        <w:t>U</w:t>
      </w:r>
      <w:r w:rsidRPr="00DC0603">
        <w:rPr>
          <w:rFonts w:ascii="Times New Roman" w:hAnsi="Times New Roman" w:cs="Times New Roman"/>
          <w:i/>
          <w:sz w:val="22"/>
          <w:szCs w:val="22"/>
        </w:rPr>
        <w:t xml:space="preserve"> –</w:t>
      </w:r>
      <w:r w:rsidR="00026890">
        <w:rPr>
          <w:rFonts w:ascii="Times New Roman" w:hAnsi="Times New Roman" w:cs="Times New Roman"/>
          <w:i/>
          <w:sz w:val="22"/>
          <w:szCs w:val="22"/>
        </w:rPr>
        <w:t xml:space="preserve"> </w:t>
      </w:r>
      <w:r w:rsidRPr="00DC0603">
        <w:rPr>
          <w:rFonts w:ascii="Times New Roman" w:hAnsi="Times New Roman" w:cs="Times New Roman"/>
          <w:i/>
          <w:sz w:val="22"/>
          <w:szCs w:val="22"/>
        </w:rPr>
        <w:t>sazba úhrady od uživatelů služby na 1 lůžko/den pro jednotlivé druhy služeb (hodnota bude pro příslušný rok upravována - upřesňována s ohledem na výstupy analýz nákladovosti jednotlivých druhů služeb)</w:t>
      </w:r>
    </w:p>
    <w:p w:rsidR="005B2CA8" w:rsidRPr="00DC0603" w:rsidRDefault="005B2CA8" w:rsidP="005B2CA8">
      <w:pPr>
        <w:pStyle w:val="Default"/>
        <w:spacing w:before="120" w:after="120"/>
        <w:jc w:val="both"/>
        <w:rPr>
          <w:rFonts w:ascii="Times New Roman" w:hAnsi="Times New Roman" w:cs="Times New Roman"/>
          <w:i/>
          <w:sz w:val="22"/>
          <w:szCs w:val="22"/>
        </w:rPr>
      </w:pPr>
      <w:r w:rsidRPr="00DC0603">
        <w:rPr>
          <w:rFonts w:ascii="Times New Roman" w:hAnsi="Times New Roman" w:cs="Times New Roman"/>
          <w:b/>
          <w:i/>
          <w:sz w:val="22"/>
          <w:szCs w:val="22"/>
        </w:rPr>
        <w:t>S</w:t>
      </w:r>
      <w:r w:rsidRPr="00DC0603">
        <w:rPr>
          <w:rFonts w:ascii="Times New Roman" w:hAnsi="Times New Roman" w:cs="Times New Roman"/>
          <w:b/>
          <w:i/>
          <w:sz w:val="22"/>
          <w:szCs w:val="22"/>
          <w:vertAlign w:val="subscript"/>
        </w:rPr>
        <w:t>Z</w:t>
      </w:r>
      <w:r w:rsidRPr="00DC0603">
        <w:rPr>
          <w:rFonts w:ascii="Times New Roman" w:hAnsi="Times New Roman" w:cs="Times New Roman"/>
          <w:i/>
          <w:sz w:val="22"/>
          <w:szCs w:val="22"/>
          <w:vertAlign w:val="subscript"/>
        </w:rPr>
        <w:t xml:space="preserve"> </w:t>
      </w:r>
      <w:r w:rsidRPr="00DC0603">
        <w:rPr>
          <w:rFonts w:ascii="Times New Roman" w:hAnsi="Times New Roman" w:cs="Times New Roman"/>
          <w:i/>
          <w:sz w:val="22"/>
          <w:szCs w:val="22"/>
        </w:rPr>
        <w:t>-</w:t>
      </w:r>
      <w:r w:rsidRPr="00DC0603">
        <w:rPr>
          <w:rFonts w:ascii="Times New Roman" w:hAnsi="Times New Roman" w:cs="Times New Roman"/>
          <w:i/>
          <w:sz w:val="22"/>
          <w:szCs w:val="22"/>
          <w:vertAlign w:val="subscript"/>
        </w:rPr>
        <w:t xml:space="preserve"> </w:t>
      </w:r>
      <w:r w:rsidRPr="00DC0603">
        <w:rPr>
          <w:rFonts w:ascii="Times New Roman" w:hAnsi="Times New Roman" w:cs="Times New Roman"/>
          <w:i/>
          <w:sz w:val="22"/>
          <w:szCs w:val="22"/>
        </w:rPr>
        <w:t>sazba úhrady z veřejného zdravotního pojištění na 1 lůžko/den se zohledněním stupně závislosti uživatelů služby (pouze u 4 druhů služeb) - (hodnota bude pro příslušný rok upravována - upřesňována s ohledem na výstupy analýz nákladovosti jednotlivých druhů služeb)</w:t>
      </w:r>
    </w:p>
    <w:p w:rsidR="005B2CA8" w:rsidRPr="00DC0603" w:rsidRDefault="005B2CA8" w:rsidP="005B2CA8">
      <w:pPr>
        <w:pStyle w:val="Default"/>
        <w:spacing w:before="120" w:after="120"/>
        <w:jc w:val="both"/>
        <w:rPr>
          <w:rFonts w:ascii="Times New Roman" w:hAnsi="Times New Roman" w:cs="Times New Roman"/>
          <w:i/>
          <w:sz w:val="22"/>
          <w:szCs w:val="22"/>
        </w:rPr>
      </w:pPr>
      <w:r w:rsidRPr="00DC0603">
        <w:rPr>
          <w:rFonts w:ascii="Times New Roman" w:hAnsi="Times New Roman" w:cs="Times New Roman"/>
          <w:b/>
          <w:i/>
          <w:sz w:val="22"/>
          <w:szCs w:val="22"/>
        </w:rPr>
        <w:t>L</w:t>
      </w:r>
      <w:r w:rsidRPr="00DC0603">
        <w:rPr>
          <w:rFonts w:ascii="Times New Roman" w:hAnsi="Times New Roman" w:cs="Times New Roman"/>
          <w:i/>
          <w:sz w:val="22"/>
          <w:szCs w:val="22"/>
        </w:rPr>
        <w:t xml:space="preserve"> – celkový plánovaný počet lůžkodnů (údaj uvedený v žádosti o finanční podporu, stanoven na základě počtu registrovaných lůžek a plánované doby poskytování služby v příslušném roce, je-li služba v roce poskytována od 1. ledna do 31. prosince, pak plánovaný počet lůžkodnů se rovná počet lůžek krát 365 kalendářních dnů)</w:t>
      </w:r>
    </w:p>
    <w:p w:rsidR="005B2CA8" w:rsidRPr="00DC0603" w:rsidRDefault="005B2CA8" w:rsidP="005B2CA8">
      <w:pPr>
        <w:pStyle w:val="Default"/>
        <w:spacing w:before="120" w:after="120"/>
        <w:jc w:val="both"/>
        <w:rPr>
          <w:rFonts w:ascii="Times New Roman" w:hAnsi="Times New Roman" w:cs="Times New Roman"/>
          <w:i/>
          <w:sz w:val="22"/>
          <w:szCs w:val="22"/>
        </w:rPr>
      </w:pPr>
      <w:r w:rsidRPr="00DC0603">
        <w:rPr>
          <w:rFonts w:ascii="Times New Roman" w:hAnsi="Times New Roman" w:cs="Times New Roman"/>
          <w:b/>
          <w:i/>
          <w:sz w:val="22"/>
          <w:szCs w:val="22"/>
        </w:rPr>
        <w:t>L</w:t>
      </w:r>
      <w:r w:rsidRPr="00DC0603">
        <w:rPr>
          <w:rFonts w:ascii="Times New Roman" w:hAnsi="Times New Roman" w:cs="Times New Roman"/>
          <w:b/>
          <w:i/>
          <w:sz w:val="22"/>
          <w:szCs w:val="22"/>
          <w:vertAlign w:val="subscript"/>
        </w:rPr>
        <w:t xml:space="preserve">U </w:t>
      </w:r>
      <w:r w:rsidRPr="00DC0603">
        <w:rPr>
          <w:rFonts w:ascii="Times New Roman" w:hAnsi="Times New Roman" w:cs="Times New Roman"/>
          <w:i/>
          <w:sz w:val="22"/>
          <w:szCs w:val="22"/>
          <w:vertAlign w:val="subscript"/>
        </w:rPr>
        <w:t xml:space="preserve"> </w:t>
      </w:r>
      <w:r w:rsidRPr="00DC0603">
        <w:rPr>
          <w:rFonts w:ascii="Times New Roman" w:hAnsi="Times New Roman" w:cs="Times New Roman"/>
          <w:i/>
          <w:sz w:val="22"/>
          <w:szCs w:val="22"/>
        </w:rPr>
        <w:t>– celkový plánovaný počet lůžkodnů obsazených uživateli ve III. a IV. stupni závislosti příspěvku na péči</w:t>
      </w:r>
    </w:p>
    <w:p w:rsidR="005B2CA8" w:rsidRPr="00DC0603" w:rsidRDefault="005B2CA8" w:rsidP="005B2CA8">
      <w:pPr>
        <w:pStyle w:val="Default"/>
        <w:spacing w:before="120" w:after="120"/>
        <w:jc w:val="both"/>
        <w:rPr>
          <w:rFonts w:ascii="Times New Roman" w:hAnsi="Times New Roman" w:cs="Times New Roman"/>
          <w:i/>
          <w:sz w:val="22"/>
          <w:szCs w:val="22"/>
        </w:rPr>
      </w:pPr>
      <w:r w:rsidRPr="00DC0603">
        <w:rPr>
          <w:rFonts w:ascii="Times New Roman" w:hAnsi="Times New Roman" w:cs="Times New Roman"/>
          <w:b/>
          <w:i/>
          <w:sz w:val="22"/>
          <w:szCs w:val="22"/>
        </w:rPr>
        <w:t xml:space="preserve">k </w:t>
      </w:r>
      <w:r w:rsidRPr="00DC0603">
        <w:rPr>
          <w:rFonts w:ascii="Times New Roman" w:hAnsi="Times New Roman" w:cs="Times New Roman"/>
          <w:i/>
          <w:sz w:val="22"/>
          <w:szCs w:val="22"/>
        </w:rPr>
        <w:t>– koeficient zohledňují strukturu uživatelů služby, hodnoty koeficientu jsou v intervalu (0; 1&gt;</w:t>
      </w:r>
    </w:p>
    <w:p w:rsidR="005B2CA8" w:rsidRPr="00DC0603" w:rsidRDefault="005B2CA8" w:rsidP="005B2CA8">
      <w:pPr>
        <w:pStyle w:val="Default"/>
        <w:spacing w:before="120" w:after="120"/>
        <w:jc w:val="both"/>
        <w:rPr>
          <w:rFonts w:ascii="Times New Roman" w:hAnsi="Times New Roman" w:cs="Times New Roman"/>
          <w:b/>
          <w:sz w:val="22"/>
          <w:szCs w:val="22"/>
        </w:rPr>
      </w:pPr>
    </w:p>
    <w:p w:rsidR="00D04770" w:rsidRDefault="00D04770">
      <w:pPr>
        <w:rPr>
          <w:rFonts w:ascii="Times New Roman" w:hAnsi="Times New Roman"/>
          <w:b/>
          <w:color w:val="000000"/>
        </w:rPr>
      </w:pPr>
      <w:r>
        <w:rPr>
          <w:rFonts w:ascii="Times New Roman" w:hAnsi="Times New Roman"/>
          <w:b/>
        </w:rPr>
        <w:br w:type="page"/>
      </w:r>
    </w:p>
    <w:p w:rsidR="005B2CA8" w:rsidRPr="00DC0603" w:rsidRDefault="00623B86" w:rsidP="005B2CA8">
      <w:pPr>
        <w:pStyle w:val="Default"/>
        <w:spacing w:before="120" w:after="120"/>
        <w:jc w:val="both"/>
        <w:rPr>
          <w:rFonts w:ascii="Times New Roman" w:hAnsi="Times New Roman" w:cs="Times New Roman"/>
          <w:b/>
          <w:sz w:val="22"/>
          <w:szCs w:val="22"/>
        </w:rPr>
      </w:pPr>
      <w:r>
        <w:rPr>
          <w:rFonts w:ascii="Times New Roman" w:hAnsi="Times New Roman" w:cs="Times New Roman"/>
          <w:b/>
          <w:sz w:val="22"/>
          <w:szCs w:val="22"/>
        </w:rPr>
        <w:t xml:space="preserve">Doporučené </w:t>
      </w:r>
      <w:r w:rsidR="005B2CA8" w:rsidRPr="00DC0603">
        <w:rPr>
          <w:rFonts w:ascii="Times New Roman" w:hAnsi="Times New Roman" w:cs="Times New Roman"/>
          <w:b/>
          <w:sz w:val="22"/>
          <w:szCs w:val="22"/>
        </w:rPr>
        <w:t xml:space="preserve">hodnoty pro výpočet </w:t>
      </w:r>
      <w:r w:rsidR="001473A9">
        <w:rPr>
          <w:rFonts w:ascii="Times New Roman" w:hAnsi="Times New Roman" w:cs="Times New Roman"/>
          <w:b/>
          <w:sz w:val="22"/>
          <w:szCs w:val="22"/>
        </w:rPr>
        <w:t>finanční podpory</w:t>
      </w:r>
      <w:r w:rsidR="005B2CA8" w:rsidRPr="00DC0603">
        <w:rPr>
          <w:rFonts w:ascii="Times New Roman" w:hAnsi="Times New Roman" w:cs="Times New Roman"/>
          <w:b/>
          <w:sz w:val="22"/>
          <w:szCs w:val="22"/>
        </w:rPr>
        <w:t xml:space="preserve"> na jednotlivé druhy služeb</w:t>
      </w:r>
    </w:p>
    <w:tbl>
      <w:tblPr>
        <w:tblpPr w:leftFromText="141" w:rightFromText="141" w:vertAnchor="text" w:horzAnchor="margin" w:tblpY="5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69"/>
        <w:gridCol w:w="2126"/>
        <w:gridCol w:w="1843"/>
        <w:gridCol w:w="1842"/>
      </w:tblGrid>
      <w:tr w:rsidR="005B2CA8" w:rsidRPr="00DC0603" w:rsidTr="006971A1">
        <w:trPr>
          <w:trHeight w:val="846"/>
        </w:trPr>
        <w:tc>
          <w:tcPr>
            <w:tcW w:w="3369" w:type="dxa"/>
            <w:vAlign w:val="center"/>
          </w:tcPr>
          <w:p w:rsidR="005B2CA8" w:rsidRPr="00DC0603" w:rsidRDefault="005B2CA8" w:rsidP="006971A1">
            <w:pPr>
              <w:pStyle w:val="Default"/>
              <w:jc w:val="center"/>
              <w:rPr>
                <w:rFonts w:ascii="Times New Roman" w:hAnsi="Times New Roman" w:cs="Times New Roman"/>
                <w:b/>
                <w:sz w:val="22"/>
                <w:szCs w:val="22"/>
              </w:rPr>
            </w:pPr>
            <w:r w:rsidRPr="00DC0603">
              <w:rPr>
                <w:rFonts w:ascii="Times New Roman" w:hAnsi="Times New Roman" w:cs="Times New Roman"/>
                <w:b/>
                <w:sz w:val="22"/>
                <w:szCs w:val="22"/>
              </w:rPr>
              <w:t>Druh služby</w:t>
            </w:r>
          </w:p>
        </w:tc>
        <w:tc>
          <w:tcPr>
            <w:tcW w:w="2126" w:type="dxa"/>
            <w:vAlign w:val="center"/>
          </w:tcPr>
          <w:p w:rsidR="005B2CA8" w:rsidRPr="00DC0603" w:rsidRDefault="005F66B5" w:rsidP="001473A9">
            <w:pPr>
              <w:pStyle w:val="Default"/>
              <w:jc w:val="center"/>
              <w:rPr>
                <w:rFonts w:ascii="Times New Roman" w:hAnsi="Times New Roman" w:cs="Times New Roman"/>
                <w:b/>
                <w:sz w:val="22"/>
                <w:szCs w:val="22"/>
              </w:rPr>
            </w:pPr>
            <w:r>
              <w:rPr>
                <w:rFonts w:ascii="Times New Roman" w:hAnsi="Times New Roman" w:cs="Times New Roman"/>
                <w:b/>
                <w:sz w:val="22"/>
                <w:szCs w:val="22"/>
              </w:rPr>
              <w:t>H</w:t>
            </w:r>
            <w:r w:rsidR="005B2CA8" w:rsidRPr="00DC0603">
              <w:rPr>
                <w:rFonts w:ascii="Times New Roman" w:hAnsi="Times New Roman" w:cs="Times New Roman"/>
                <w:b/>
                <w:sz w:val="22"/>
                <w:szCs w:val="22"/>
              </w:rPr>
              <w:t xml:space="preserve">odnota </w:t>
            </w:r>
            <w:r w:rsidR="001473A9">
              <w:rPr>
                <w:rFonts w:ascii="Times New Roman" w:hAnsi="Times New Roman" w:cs="Times New Roman"/>
                <w:b/>
                <w:sz w:val="22"/>
                <w:szCs w:val="22"/>
              </w:rPr>
              <w:t>finanční podpory</w:t>
            </w:r>
            <w:r w:rsidR="005B2CA8" w:rsidRPr="00DC0603">
              <w:rPr>
                <w:rFonts w:ascii="Times New Roman" w:hAnsi="Times New Roman" w:cs="Times New Roman"/>
                <w:b/>
                <w:sz w:val="22"/>
                <w:szCs w:val="22"/>
              </w:rPr>
              <w:t xml:space="preserve"> na </w:t>
            </w:r>
            <w:r>
              <w:rPr>
                <w:rFonts w:ascii="Times New Roman" w:hAnsi="Times New Roman" w:cs="Times New Roman"/>
                <w:b/>
                <w:sz w:val="22"/>
                <w:szCs w:val="22"/>
              </w:rPr>
              <w:t xml:space="preserve">             </w:t>
            </w:r>
            <w:r w:rsidR="005B2CA8" w:rsidRPr="00DC0603">
              <w:rPr>
                <w:rFonts w:ascii="Times New Roman" w:hAnsi="Times New Roman" w:cs="Times New Roman"/>
                <w:b/>
                <w:sz w:val="22"/>
                <w:szCs w:val="22"/>
              </w:rPr>
              <w:t>1 lůžko/den = celkové obvyklé (průměrné) náklady na 1 lůžko/den</w:t>
            </w:r>
          </w:p>
        </w:tc>
        <w:tc>
          <w:tcPr>
            <w:tcW w:w="1843" w:type="dxa"/>
            <w:vAlign w:val="center"/>
          </w:tcPr>
          <w:p w:rsidR="005B2CA8" w:rsidRPr="00DC0603" w:rsidRDefault="005F66B5" w:rsidP="006971A1">
            <w:pPr>
              <w:pStyle w:val="Default"/>
              <w:jc w:val="center"/>
              <w:rPr>
                <w:rFonts w:ascii="Times New Roman" w:hAnsi="Times New Roman" w:cs="Times New Roman"/>
                <w:b/>
                <w:sz w:val="22"/>
                <w:szCs w:val="22"/>
              </w:rPr>
            </w:pPr>
            <w:r>
              <w:rPr>
                <w:rFonts w:ascii="Times New Roman" w:hAnsi="Times New Roman" w:cs="Times New Roman"/>
                <w:b/>
                <w:sz w:val="22"/>
                <w:szCs w:val="22"/>
              </w:rPr>
              <w:t>P</w:t>
            </w:r>
            <w:r w:rsidR="005B2CA8" w:rsidRPr="00DC0603">
              <w:rPr>
                <w:rFonts w:ascii="Times New Roman" w:hAnsi="Times New Roman" w:cs="Times New Roman"/>
                <w:b/>
                <w:sz w:val="22"/>
                <w:szCs w:val="22"/>
              </w:rPr>
              <w:t>růměrná sazba úhrady od uživatelů služby na 1 lůžko/den (S</w:t>
            </w:r>
            <w:r w:rsidR="005B2CA8" w:rsidRPr="00DC0603">
              <w:rPr>
                <w:rFonts w:ascii="Times New Roman" w:hAnsi="Times New Roman" w:cs="Times New Roman"/>
                <w:b/>
                <w:sz w:val="22"/>
                <w:szCs w:val="22"/>
                <w:vertAlign w:val="subscript"/>
              </w:rPr>
              <w:t>U</w:t>
            </w:r>
            <w:r w:rsidR="005B2CA8" w:rsidRPr="00DC0603">
              <w:rPr>
                <w:rFonts w:ascii="Times New Roman" w:hAnsi="Times New Roman" w:cs="Times New Roman"/>
                <w:b/>
                <w:sz w:val="22"/>
                <w:szCs w:val="22"/>
              </w:rPr>
              <w:t>)</w:t>
            </w:r>
          </w:p>
        </w:tc>
        <w:tc>
          <w:tcPr>
            <w:tcW w:w="1842" w:type="dxa"/>
            <w:vAlign w:val="center"/>
          </w:tcPr>
          <w:p w:rsidR="005B2CA8" w:rsidRPr="00DC0603" w:rsidRDefault="005F66B5" w:rsidP="006971A1">
            <w:pPr>
              <w:pStyle w:val="Default"/>
              <w:jc w:val="center"/>
              <w:rPr>
                <w:rFonts w:ascii="Times New Roman" w:hAnsi="Times New Roman" w:cs="Times New Roman"/>
                <w:b/>
                <w:sz w:val="22"/>
                <w:szCs w:val="22"/>
              </w:rPr>
            </w:pPr>
            <w:r>
              <w:rPr>
                <w:rFonts w:ascii="Times New Roman" w:hAnsi="Times New Roman" w:cs="Times New Roman"/>
                <w:b/>
                <w:sz w:val="22"/>
                <w:szCs w:val="22"/>
              </w:rPr>
              <w:t>S</w:t>
            </w:r>
            <w:r w:rsidR="005B2CA8" w:rsidRPr="00DC0603">
              <w:rPr>
                <w:rFonts w:ascii="Times New Roman" w:hAnsi="Times New Roman" w:cs="Times New Roman"/>
                <w:b/>
                <w:sz w:val="22"/>
                <w:szCs w:val="22"/>
              </w:rPr>
              <w:t>azba úhrady ze zdravotního pojištění na 1 lůžko/den (</w:t>
            </w:r>
            <w:r w:rsidR="005B2CA8" w:rsidRPr="00DC0603">
              <w:rPr>
                <w:rFonts w:ascii="Times New Roman" w:hAnsi="Times New Roman" w:cs="Times New Roman"/>
                <w:b/>
                <w:i/>
                <w:sz w:val="22"/>
                <w:szCs w:val="22"/>
              </w:rPr>
              <w:t>S</w:t>
            </w:r>
            <w:r w:rsidR="005B2CA8" w:rsidRPr="00DC0603">
              <w:rPr>
                <w:rFonts w:ascii="Times New Roman" w:hAnsi="Times New Roman" w:cs="Times New Roman"/>
                <w:b/>
                <w:i/>
                <w:sz w:val="22"/>
                <w:szCs w:val="22"/>
                <w:vertAlign w:val="subscript"/>
              </w:rPr>
              <w:t>Z</w:t>
            </w:r>
            <w:r w:rsidR="005B2CA8" w:rsidRPr="00DC0603">
              <w:rPr>
                <w:rFonts w:ascii="Times New Roman" w:hAnsi="Times New Roman" w:cs="Times New Roman"/>
                <w:b/>
                <w:i/>
                <w:sz w:val="22"/>
                <w:szCs w:val="22"/>
              </w:rPr>
              <w:t>)</w:t>
            </w:r>
          </w:p>
        </w:tc>
      </w:tr>
      <w:tr w:rsidR="005B2CA8" w:rsidRPr="00DC0603" w:rsidTr="006971A1">
        <w:tc>
          <w:tcPr>
            <w:tcW w:w="3369" w:type="dxa"/>
          </w:tcPr>
          <w:p w:rsidR="005B2CA8" w:rsidRPr="00DC0603" w:rsidRDefault="005B2CA8" w:rsidP="006971A1">
            <w:pPr>
              <w:pStyle w:val="Default"/>
              <w:spacing w:before="120" w:after="120"/>
              <w:rPr>
                <w:rFonts w:ascii="Times New Roman" w:hAnsi="Times New Roman" w:cs="Times New Roman"/>
                <w:color w:val="auto"/>
                <w:sz w:val="22"/>
                <w:szCs w:val="22"/>
              </w:rPr>
            </w:pPr>
            <w:r w:rsidRPr="00DC0603">
              <w:rPr>
                <w:rFonts w:ascii="Times New Roman" w:hAnsi="Times New Roman" w:cs="Times New Roman"/>
                <w:color w:val="auto"/>
                <w:sz w:val="22"/>
                <w:szCs w:val="22"/>
              </w:rPr>
              <w:t>Domovy pro OZP</w:t>
            </w:r>
          </w:p>
        </w:tc>
        <w:tc>
          <w:tcPr>
            <w:tcW w:w="2126"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900</w:t>
            </w:r>
          </w:p>
        </w:tc>
        <w:tc>
          <w:tcPr>
            <w:tcW w:w="1843"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460</w:t>
            </w:r>
          </w:p>
        </w:tc>
        <w:tc>
          <w:tcPr>
            <w:tcW w:w="1842"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70</w:t>
            </w:r>
          </w:p>
        </w:tc>
      </w:tr>
      <w:tr w:rsidR="005B2CA8" w:rsidRPr="00DC0603" w:rsidTr="006971A1">
        <w:tc>
          <w:tcPr>
            <w:tcW w:w="3369" w:type="dxa"/>
          </w:tcPr>
          <w:p w:rsidR="005B2CA8" w:rsidRPr="00DC0603" w:rsidRDefault="005B2CA8" w:rsidP="006971A1">
            <w:pPr>
              <w:pStyle w:val="Default"/>
              <w:spacing w:before="120" w:after="120"/>
              <w:rPr>
                <w:rFonts w:ascii="Times New Roman" w:hAnsi="Times New Roman" w:cs="Times New Roman"/>
                <w:color w:val="auto"/>
                <w:sz w:val="22"/>
                <w:szCs w:val="22"/>
              </w:rPr>
            </w:pPr>
            <w:r w:rsidRPr="00DC0603">
              <w:rPr>
                <w:rFonts w:ascii="Times New Roman" w:hAnsi="Times New Roman" w:cs="Times New Roman"/>
                <w:color w:val="auto"/>
                <w:sz w:val="22"/>
                <w:szCs w:val="22"/>
              </w:rPr>
              <w:t>Domovy pro seniory</w:t>
            </w:r>
          </w:p>
        </w:tc>
        <w:tc>
          <w:tcPr>
            <w:tcW w:w="2126"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780</w:t>
            </w:r>
          </w:p>
        </w:tc>
        <w:tc>
          <w:tcPr>
            <w:tcW w:w="1843"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440</w:t>
            </w:r>
          </w:p>
        </w:tc>
        <w:tc>
          <w:tcPr>
            <w:tcW w:w="1842"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70</w:t>
            </w:r>
          </w:p>
        </w:tc>
      </w:tr>
      <w:tr w:rsidR="005B2CA8" w:rsidRPr="00DC0603" w:rsidTr="006971A1">
        <w:tc>
          <w:tcPr>
            <w:tcW w:w="3369" w:type="dxa"/>
          </w:tcPr>
          <w:p w:rsidR="005B2CA8" w:rsidRPr="00DC0603" w:rsidRDefault="005B2CA8" w:rsidP="006971A1">
            <w:pPr>
              <w:pStyle w:val="Default"/>
              <w:spacing w:before="120" w:after="120"/>
              <w:rPr>
                <w:rFonts w:ascii="Times New Roman" w:hAnsi="Times New Roman" w:cs="Times New Roman"/>
                <w:color w:val="auto"/>
                <w:sz w:val="22"/>
                <w:szCs w:val="22"/>
              </w:rPr>
            </w:pPr>
            <w:r w:rsidRPr="00DC0603">
              <w:rPr>
                <w:rFonts w:ascii="Times New Roman" w:hAnsi="Times New Roman" w:cs="Times New Roman"/>
                <w:color w:val="auto"/>
                <w:sz w:val="22"/>
                <w:szCs w:val="22"/>
              </w:rPr>
              <w:t>Domovy se zvláštním režimem</w:t>
            </w:r>
          </w:p>
        </w:tc>
        <w:tc>
          <w:tcPr>
            <w:tcW w:w="2126"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900</w:t>
            </w:r>
          </w:p>
        </w:tc>
        <w:tc>
          <w:tcPr>
            <w:tcW w:w="1843"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490</w:t>
            </w:r>
          </w:p>
        </w:tc>
        <w:tc>
          <w:tcPr>
            <w:tcW w:w="1842"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100</w:t>
            </w:r>
          </w:p>
        </w:tc>
      </w:tr>
      <w:tr w:rsidR="005B2CA8" w:rsidRPr="00DC0603" w:rsidTr="006971A1">
        <w:tc>
          <w:tcPr>
            <w:tcW w:w="3369" w:type="dxa"/>
          </w:tcPr>
          <w:p w:rsidR="005B2CA8" w:rsidRPr="00DC0603" w:rsidRDefault="005B2CA8" w:rsidP="006971A1">
            <w:pPr>
              <w:pStyle w:val="Default"/>
              <w:spacing w:before="120" w:after="120"/>
              <w:rPr>
                <w:rFonts w:ascii="Times New Roman" w:hAnsi="Times New Roman" w:cs="Times New Roman"/>
                <w:color w:val="auto"/>
                <w:sz w:val="22"/>
                <w:szCs w:val="22"/>
              </w:rPr>
            </w:pPr>
            <w:r w:rsidRPr="00DC0603">
              <w:rPr>
                <w:rFonts w:ascii="Times New Roman" w:hAnsi="Times New Roman" w:cs="Times New Roman"/>
                <w:color w:val="auto"/>
                <w:sz w:val="22"/>
                <w:szCs w:val="22"/>
              </w:rPr>
              <w:t>Týdenní stacionáře</w:t>
            </w:r>
          </w:p>
        </w:tc>
        <w:tc>
          <w:tcPr>
            <w:tcW w:w="2126"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500</w:t>
            </w:r>
          </w:p>
        </w:tc>
        <w:tc>
          <w:tcPr>
            <w:tcW w:w="1843"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270</w:t>
            </w:r>
          </w:p>
        </w:tc>
        <w:tc>
          <w:tcPr>
            <w:tcW w:w="1842"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50</w:t>
            </w:r>
          </w:p>
        </w:tc>
      </w:tr>
      <w:tr w:rsidR="005B2CA8" w:rsidRPr="00DC0603" w:rsidTr="006971A1">
        <w:tc>
          <w:tcPr>
            <w:tcW w:w="3369" w:type="dxa"/>
          </w:tcPr>
          <w:p w:rsidR="005B2CA8" w:rsidRPr="00DC0603" w:rsidRDefault="005B2CA8" w:rsidP="006971A1">
            <w:pPr>
              <w:pStyle w:val="Default"/>
              <w:spacing w:before="120" w:after="120"/>
              <w:rPr>
                <w:rFonts w:ascii="Times New Roman" w:hAnsi="Times New Roman" w:cs="Times New Roman"/>
                <w:color w:val="auto"/>
                <w:sz w:val="22"/>
                <w:szCs w:val="22"/>
              </w:rPr>
            </w:pPr>
            <w:r w:rsidRPr="00DC0603">
              <w:rPr>
                <w:rFonts w:ascii="Times New Roman" w:hAnsi="Times New Roman" w:cs="Times New Roman"/>
                <w:color w:val="auto"/>
                <w:sz w:val="22"/>
                <w:szCs w:val="22"/>
              </w:rPr>
              <w:t>Chráněné bydlení</w:t>
            </w:r>
          </w:p>
        </w:tc>
        <w:tc>
          <w:tcPr>
            <w:tcW w:w="2126"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570</w:t>
            </w:r>
          </w:p>
        </w:tc>
        <w:tc>
          <w:tcPr>
            <w:tcW w:w="1843"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190</w:t>
            </w:r>
          </w:p>
        </w:tc>
        <w:tc>
          <w:tcPr>
            <w:tcW w:w="1842" w:type="dxa"/>
            <w:vAlign w:val="center"/>
          </w:tcPr>
          <w:p w:rsidR="005B2CA8" w:rsidRPr="00DC0603" w:rsidRDefault="005B2CA8" w:rsidP="006971A1">
            <w:pPr>
              <w:pStyle w:val="Default"/>
              <w:spacing w:before="120" w:after="120"/>
              <w:jc w:val="center"/>
              <w:rPr>
                <w:rFonts w:ascii="Times New Roman" w:hAnsi="Times New Roman" w:cs="Times New Roman"/>
                <w:color w:val="auto"/>
                <w:sz w:val="22"/>
                <w:szCs w:val="22"/>
                <w:lang w:eastAsia="cs-CZ"/>
              </w:rPr>
            </w:pPr>
          </w:p>
        </w:tc>
      </w:tr>
      <w:tr w:rsidR="005B2CA8" w:rsidRPr="00DC0603" w:rsidTr="006971A1">
        <w:tc>
          <w:tcPr>
            <w:tcW w:w="3369" w:type="dxa"/>
          </w:tcPr>
          <w:p w:rsidR="005B2CA8" w:rsidRPr="00DC0603" w:rsidRDefault="005B2CA8" w:rsidP="006971A1">
            <w:pPr>
              <w:pStyle w:val="Default"/>
              <w:spacing w:before="120" w:after="120"/>
              <w:rPr>
                <w:rFonts w:ascii="Times New Roman" w:hAnsi="Times New Roman" w:cs="Times New Roman"/>
                <w:color w:val="auto"/>
                <w:sz w:val="22"/>
                <w:szCs w:val="22"/>
              </w:rPr>
            </w:pPr>
            <w:r w:rsidRPr="00DC0603">
              <w:rPr>
                <w:rFonts w:ascii="Times New Roman" w:hAnsi="Times New Roman" w:cs="Times New Roman"/>
                <w:color w:val="auto"/>
                <w:sz w:val="22"/>
                <w:szCs w:val="22"/>
              </w:rPr>
              <w:t>Odlehčovací služby</w:t>
            </w:r>
          </w:p>
        </w:tc>
        <w:tc>
          <w:tcPr>
            <w:tcW w:w="2126"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500</w:t>
            </w:r>
          </w:p>
        </w:tc>
        <w:tc>
          <w:tcPr>
            <w:tcW w:w="1843"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270</w:t>
            </w:r>
          </w:p>
        </w:tc>
        <w:tc>
          <w:tcPr>
            <w:tcW w:w="1842" w:type="dxa"/>
            <w:vAlign w:val="center"/>
          </w:tcPr>
          <w:p w:rsidR="005B2CA8" w:rsidRPr="00DC0603" w:rsidRDefault="005B2CA8" w:rsidP="006971A1">
            <w:pPr>
              <w:pStyle w:val="Default"/>
              <w:spacing w:before="120" w:after="120"/>
              <w:jc w:val="center"/>
              <w:rPr>
                <w:rFonts w:ascii="Times New Roman" w:hAnsi="Times New Roman" w:cs="Times New Roman"/>
                <w:color w:val="auto"/>
                <w:sz w:val="22"/>
                <w:szCs w:val="22"/>
                <w:lang w:eastAsia="cs-CZ"/>
              </w:rPr>
            </w:pPr>
          </w:p>
        </w:tc>
      </w:tr>
      <w:tr w:rsidR="005B2CA8" w:rsidRPr="00DC0603" w:rsidTr="006971A1">
        <w:tc>
          <w:tcPr>
            <w:tcW w:w="3369" w:type="dxa"/>
          </w:tcPr>
          <w:p w:rsidR="005B2CA8" w:rsidRPr="00DC0603" w:rsidRDefault="005B2CA8" w:rsidP="006971A1">
            <w:pPr>
              <w:pStyle w:val="Default"/>
              <w:spacing w:before="120" w:after="120"/>
              <w:rPr>
                <w:rFonts w:ascii="Times New Roman" w:hAnsi="Times New Roman" w:cs="Times New Roman"/>
                <w:color w:val="auto"/>
                <w:sz w:val="22"/>
                <w:szCs w:val="22"/>
              </w:rPr>
            </w:pPr>
            <w:r w:rsidRPr="00DC0603">
              <w:rPr>
                <w:rFonts w:ascii="Times New Roman" w:hAnsi="Times New Roman" w:cs="Times New Roman"/>
                <w:color w:val="auto"/>
                <w:sz w:val="22"/>
                <w:szCs w:val="22"/>
              </w:rPr>
              <w:t>Soc. služby poskytované v ZZÚP</w:t>
            </w:r>
          </w:p>
        </w:tc>
        <w:tc>
          <w:tcPr>
            <w:tcW w:w="2126"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580</w:t>
            </w:r>
          </w:p>
        </w:tc>
        <w:tc>
          <w:tcPr>
            <w:tcW w:w="1843" w:type="dxa"/>
            <w:vAlign w:val="center"/>
          </w:tcPr>
          <w:p w:rsidR="005B2CA8" w:rsidRPr="00DC0603" w:rsidRDefault="005B2CA8" w:rsidP="006971A1">
            <w:pPr>
              <w:jc w:val="center"/>
              <w:rPr>
                <w:rFonts w:ascii="Times New Roman" w:hAnsi="Times New Roman"/>
                <w:lang w:eastAsia="cs-CZ"/>
              </w:rPr>
            </w:pPr>
            <w:r w:rsidRPr="00DC0603">
              <w:rPr>
                <w:rFonts w:ascii="Times New Roman" w:hAnsi="Times New Roman"/>
                <w:lang w:eastAsia="cs-CZ"/>
              </w:rPr>
              <w:t>340</w:t>
            </w:r>
          </w:p>
        </w:tc>
        <w:tc>
          <w:tcPr>
            <w:tcW w:w="1842" w:type="dxa"/>
            <w:vAlign w:val="center"/>
          </w:tcPr>
          <w:p w:rsidR="005B2CA8" w:rsidRPr="00DC0603" w:rsidRDefault="005B2CA8" w:rsidP="006971A1">
            <w:pPr>
              <w:pStyle w:val="Default"/>
              <w:spacing w:before="120" w:after="120"/>
              <w:jc w:val="center"/>
              <w:rPr>
                <w:rFonts w:ascii="Times New Roman" w:hAnsi="Times New Roman" w:cs="Times New Roman"/>
                <w:color w:val="auto"/>
                <w:sz w:val="22"/>
                <w:szCs w:val="22"/>
                <w:lang w:eastAsia="cs-CZ"/>
              </w:rPr>
            </w:pPr>
          </w:p>
        </w:tc>
      </w:tr>
    </w:tbl>
    <w:p w:rsidR="00D04770" w:rsidRDefault="00D04770" w:rsidP="005B2CA8">
      <w:pPr>
        <w:pStyle w:val="Default"/>
        <w:spacing w:before="120" w:after="120"/>
        <w:jc w:val="both"/>
        <w:rPr>
          <w:rFonts w:ascii="Times New Roman" w:hAnsi="Times New Roman" w:cs="Times New Roman"/>
          <w:b/>
          <w:sz w:val="22"/>
          <w:szCs w:val="22"/>
        </w:rPr>
      </w:pPr>
    </w:p>
    <w:p w:rsidR="00D04770" w:rsidRDefault="00D04770" w:rsidP="005B2CA8">
      <w:pPr>
        <w:pStyle w:val="Default"/>
        <w:spacing w:before="120" w:after="120"/>
        <w:jc w:val="both"/>
        <w:rPr>
          <w:rFonts w:ascii="Times New Roman" w:hAnsi="Times New Roman" w:cs="Times New Roman"/>
          <w:b/>
          <w:sz w:val="22"/>
          <w:szCs w:val="22"/>
        </w:rPr>
      </w:pPr>
    </w:p>
    <w:p w:rsidR="005B2CA8" w:rsidRPr="00DC0603" w:rsidRDefault="005B2CA8" w:rsidP="005B2CA8">
      <w:pPr>
        <w:pStyle w:val="Default"/>
        <w:spacing w:before="120" w:after="120"/>
        <w:jc w:val="both"/>
        <w:rPr>
          <w:rFonts w:ascii="Times New Roman" w:hAnsi="Times New Roman" w:cs="Times New Roman"/>
          <w:b/>
          <w:sz w:val="22"/>
          <w:szCs w:val="22"/>
        </w:rPr>
      </w:pPr>
      <w:r w:rsidRPr="00DC0603">
        <w:rPr>
          <w:rFonts w:ascii="Times New Roman" w:hAnsi="Times New Roman" w:cs="Times New Roman"/>
          <w:b/>
          <w:sz w:val="22"/>
          <w:szCs w:val="22"/>
        </w:rPr>
        <w:t>Komentář:</w:t>
      </w:r>
    </w:p>
    <w:p w:rsidR="005B2CA8" w:rsidRPr="005F66B5" w:rsidRDefault="005B2CA8" w:rsidP="005B2CA8">
      <w:pPr>
        <w:pStyle w:val="Default"/>
        <w:spacing w:before="120" w:after="120"/>
        <w:jc w:val="both"/>
        <w:rPr>
          <w:rFonts w:ascii="Times New Roman" w:hAnsi="Times New Roman" w:cs="Times New Roman"/>
          <w:b/>
          <w:sz w:val="22"/>
          <w:szCs w:val="22"/>
        </w:rPr>
      </w:pPr>
      <w:r w:rsidRPr="00DC0603">
        <w:rPr>
          <w:rFonts w:ascii="Times New Roman" w:hAnsi="Times New Roman" w:cs="Times New Roman"/>
          <w:sz w:val="22"/>
          <w:szCs w:val="22"/>
        </w:rPr>
        <w:t xml:space="preserve">Uvedené hodnoty jsou stanoveny s ohledem na dosavadní výstupy provedených analýz nákladovosti sociálních služeb. V následujících letech dojde k jejich úpravě, a to zejména </w:t>
      </w:r>
      <w:r w:rsidRPr="005F66B5">
        <w:rPr>
          <w:rFonts w:ascii="Times New Roman" w:hAnsi="Times New Roman" w:cs="Times New Roman"/>
          <w:b/>
          <w:sz w:val="22"/>
          <w:szCs w:val="22"/>
        </w:rPr>
        <w:t>na základě výstupů ze závěrečných zpráv a z výkazů sociálních služeb.</w:t>
      </w:r>
    </w:p>
    <w:p w:rsidR="005B2CA8" w:rsidRPr="00DC0603" w:rsidRDefault="005B2CA8" w:rsidP="005B2CA8">
      <w:pPr>
        <w:rPr>
          <w:rFonts w:ascii="Times New Roman" w:hAnsi="Times New Roman"/>
          <w:color w:val="000000"/>
        </w:rPr>
      </w:pPr>
      <w:r w:rsidRPr="00DC0603">
        <w:rPr>
          <w:rFonts w:ascii="Times New Roman" w:hAnsi="Times New Roman"/>
        </w:rPr>
        <w:br w:type="page"/>
      </w:r>
    </w:p>
    <w:p w:rsidR="005B2CA8" w:rsidRPr="00DC0603" w:rsidRDefault="005B2CA8" w:rsidP="00D8758E">
      <w:pPr>
        <w:pStyle w:val="Nadpis2"/>
        <w:keepNext/>
        <w:keepLines/>
        <w:numPr>
          <w:ilvl w:val="1"/>
          <w:numId w:val="38"/>
        </w:numPr>
        <w:rPr>
          <w:rFonts w:ascii="Times New Roman" w:hAnsi="Times New Roman"/>
        </w:rPr>
      </w:pPr>
      <w:bookmarkStart w:id="96" w:name="_Toc376113988"/>
      <w:bookmarkStart w:id="97" w:name="_Toc376371792"/>
      <w:bookmarkStart w:id="98" w:name="_Toc376892919"/>
      <w:bookmarkStart w:id="99" w:name="_Toc376113989"/>
      <w:bookmarkStart w:id="100" w:name="_Toc376371793"/>
      <w:bookmarkStart w:id="101" w:name="_Toc376892920"/>
      <w:bookmarkStart w:id="102" w:name="_Toc376113990"/>
      <w:bookmarkStart w:id="103" w:name="_Toc376371794"/>
      <w:bookmarkStart w:id="104" w:name="_Toc376892921"/>
      <w:bookmarkStart w:id="105" w:name="_Toc376113991"/>
      <w:bookmarkStart w:id="106" w:name="_Toc376371795"/>
      <w:bookmarkStart w:id="107" w:name="_Toc376892922"/>
      <w:bookmarkStart w:id="108" w:name="_Toc359875173"/>
      <w:bookmarkStart w:id="109" w:name="_Toc383608298"/>
      <w:bookmarkStart w:id="110" w:name="_Toc385435877"/>
      <w:bookmarkStart w:id="111" w:name="_Toc386641590"/>
      <w:bookmarkEnd w:id="96"/>
      <w:bookmarkEnd w:id="97"/>
      <w:bookmarkEnd w:id="98"/>
      <w:bookmarkEnd w:id="99"/>
      <w:bookmarkEnd w:id="100"/>
      <w:bookmarkEnd w:id="101"/>
      <w:bookmarkEnd w:id="102"/>
      <w:bookmarkEnd w:id="103"/>
      <w:bookmarkEnd w:id="104"/>
      <w:bookmarkEnd w:id="105"/>
      <w:bookmarkEnd w:id="106"/>
      <w:bookmarkEnd w:id="107"/>
      <w:r w:rsidRPr="00DC0603">
        <w:rPr>
          <w:rFonts w:ascii="Times New Roman" w:hAnsi="Times New Roman"/>
        </w:rPr>
        <w:t>Přechodný mechanismus</w:t>
      </w:r>
      <w:bookmarkEnd w:id="108"/>
      <w:bookmarkEnd w:id="109"/>
      <w:bookmarkEnd w:id="110"/>
      <w:bookmarkEnd w:id="111"/>
    </w:p>
    <w:p w:rsidR="007031ED" w:rsidRPr="00DC0603" w:rsidRDefault="007031ED" w:rsidP="007031ED">
      <w:pPr>
        <w:pStyle w:val="Default"/>
        <w:spacing w:before="120" w:after="120"/>
        <w:jc w:val="both"/>
        <w:rPr>
          <w:rFonts w:ascii="Times New Roman" w:hAnsi="Times New Roman" w:cs="Times New Roman"/>
          <w:sz w:val="22"/>
          <w:szCs w:val="22"/>
        </w:rPr>
      </w:pPr>
      <w:bookmarkStart w:id="112" w:name="_Toc376113993"/>
      <w:bookmarkStart w:id="113" w:name="_Toc376371797"/>
      <w:bookmarkStart w:id="114" w:name="_Toc376892924"/>
      <w:bookmarkStart w:id="115" w:name="_Toc376113994"/>
      <w:bookmarkStart w:id="116" w:name="_Toc376371798"/>
      <w:bookmarkStart w:id="117" w:name="_Toc376892925"/>
      <w:bookmarkStart w:id="118" w:name="_Toc376113995"/>
      <w:bookmarkStart w:id="119" w:name="_Toc376371799"/>
      <w:bookmarkStart w:id="120" w:name="_Toc376892926"/>
      <w:bookmarkStart w:id="121" w:name="_Toc359875174"/>
      <w:bookmarkStart w:id="122" w:name="_Toc383608299"/>
      <w:bookmarkStart w:id="123" w:name="_Toc385435878"/>
      <w:bookmarkStart w:id="124" w:name="_Toc386641591"/>
      <w:bookmarkEnd w:id="112"/>
      <w:bookmarkEnd w:id="113"/>
      <w:bookmarkEnd w:id="114"/>
      <w:bookmarkEnd w:id="115"/>
      <w:bookmarkEnd w:id="116"/>
      <w:bookmarkEnd w:id="117"/>
      <w:bookmarkEnd w:id="118"/>
      <w:bookmarkEnd w:id="119"/>
      <w:bookmarkEnd w:id="120"/>
      <w:r w:rsidRPr="00DC0603">
        <w:rPr>
          <w:rFonts w:ascii="Times New Roman" w:hAnsi="Times New Roman" w:cs="Times New Roman"/>
          <w:bCs/>
          <w:sz w:val="22"/>
          <w:szCs w:val="22"/>
        </w:rPr>
        <w:t xml:space="preserve">S ohledem na skutečnost, že zavedení jednotného a transparentního (bez ohledu na právní </w:t>
      </w:r>
      <w:r w:rsidRPr="00DC0603">
        <w:rPr>
          <w:rFonts w:ascii="Times New Roman" w:hAnsi="Times New Roman" w:cs="Times New Roman"/>
          <w:sz w:val="22"/>
          <w:szCs w:val="22"/>
        </w:rPr>
        <w:t xml:space="preserve">formu poskytovatele) výpočtu </w:t>
      </w:r>
      <w:r w:rsidR="005F66B5">
        <w:rPr>
          <w:rFonts w:ascii="Times New Roman" w:hAnsi="Times New Roman" w:cs="Times New Roman"/>
          <w:sz w:val="22"/>
          <w:szCs w:val="22"/>
        </w:rPr>
        <w:t>finanční podpory</w:t>
      </w:r>
      <w:r w:rsidRPr="00DC0603">
        <w:rPr>
          <w:rFonts w:ascii="Times New Roman" w:hAnsi="Times New Roman" w:cs="Times New Roman"/>
          <w:sz w:val="22"/>
          <w:szCs w:val="22"/>
        </w:rPr>
        <w:t xml:space="preserve"> v návaznosti na kvantifikované jednotky (lůžko, úvazek pracovníka apod.) může znamenat meziroční změny (snížení i zvýšení) podpory jednotlivých služeb v řádu desítek procent je </w:t>
      </w:r>
      <w:r>
        <w:rPr>
          <w:rFonts w:ascii="Times New Roman" w:hAnsi="Times New Roman" w:cs="Times New Roman"/>
          <w:sz w:val="22"/>
          <w:szCs w:val="22"/>
        </w:rPr>
        <w:t xml:space="preserve">Ministerstvem práce a sociálních věcí </w:t>
      </w:r>
      <w:r w:rsidRPr="00DC0603">
        <w:rPr>
          <w:rFonts w:ascii="Times New Roman" w:hAnsi="Times New Roman" w:cs="Times New Roman"/>
          <w:sz w:val="22"/>
          <w:szCs w:val="22"/>
        </w:rPr>
        <w:t xml:space="preserve">navrhován následující </w:t>
      </w:r>
      <w:r w:rsidRPr="00DC0603">
        <w:rPr>
          <w:rFonts w:ascii="Times New Roman" w:hAnsi="Times New Roman" w:cs="Times New Roman"/>
          <w:b/>
          <w:sz w:val="22"/>
          <w:szCs w:val="22"/>
        </w:rPr>
        <w:t xml:space="preserve">mechanismus úpravy vypočtené výše </w:t>
      </w:r>
      <w:r>
        <w:rPr>
          <w:rFonts w:ascii="Times New Roman" w:hAnsi="Times New Roman" w:cs="Times New Roman"/>
          <w:b/>
          <w:sz w:val="22"/>
          <w:szCs w:val="22"/>
        </w:rPr>
        <w:t>finanční podpory</w:t>
      </w:r>
      <w:r w:rsidRPr="00DC0603">
        <w:rPr>
          <w:rFonts w:ascii="Times New Roman" w:hAnsi="Times New Roman" w:cs="Times New Roman"/>
          <w:sz w:val="22"/>
          <w:szCs w:val="22"/>
        </w:rPr>
        <w:t xml:space="preserve"> na základě stanoveného výpočtu.</w:t>
      </w:r>
    </w:p>
    <w:p w:rsidR="007031ED" w:rsidRPr="00DC0603" w:rsidRDefault="007031ED" w:rsidP="007031ED">
      <w:pPr>
        <w:pStyle w:val="Default"/>
        <w:spacing w:before="120" w:after="120"/>
        <w:jc w:val="both"/>
        <w:rPr>
          <w:rFonts w:ascii="Times New Roman" w:hAnsi="Times New Roman" w:cs="Times New Roman"/>
          <w:sz w:val="22"/>
          <w:szCs w:val="22"/>
        </w:rPr>
      </w:pPr>
    </w:p>
    <w:p w:rsidR="007031ED" w:rsidRPr="00DC0603" w:rsidRDefault="007031ED" w:rsidP="007031ED">
      <w:pPr>
        <w:pStyle w:val="Default"/>
        <w:spacing w:before="120" w:after="120"/>
        <w:jc w:val="both"/>
        <w:rPr>
          <w:rFonts w:ascii="Times New Roman" w:hAnsi="Times New Roman" w:cs="Times New Roman"/>
          <w:b/>
          <w:sz w:val="22"/>
          <w:szCs w:val="22"/>
        </w:rPr>
      </w:pPr>
      <w:r w:rsidRPr="00DC0603">
        <w:rPr>
          <w:rFonts w:ascii="Times New Roman" w:hAnsi="Times New Roman" w:cs="Times New Roman"/>
          <w:b/>
          <w:sz w:val="22"/>
          <w:szCs w:val="22"/>
        </w:rPr>
        <w:t xml:space="preserve">Pro 1. </w:t>
      </w:r>
      <w:r>
        <w:rPr>
          <w:rFonts w:ascii="Times New Roman" w:hAnsi="Times New Roman" w:cs="Times New Roman"/>
          <w:b/>
          <w:sz w:val="22"/>
          <w:szCs w:val="22"/>
        </w:rPr>
        <w:t>r</w:t>
      </w:r>
      <w:r w:rsidRPr="00DC0603">
        <w:rPr>
          <w:rFonts w:ascii="Times New Roman" w:hAnsi="Times New Roman" w:cs="Times New Roman"/>
          <w:b/>
          <w:sz w:val="22"/>
          <w:szCs w:val="22"/>
        </w:rPr>
        <w:t>ok</w:t>
      </w:r>
      <w:r>
        <w:rPr>
          <w:rFonts w:ascii="Times New Roman" w:hAnsi="Times New Roman" w:cs="Times New Roman"/>
          <w:b/>
          <w:sz w:val="22"/>
          <w:szCs w:val="22"/>
        </w:rPr>
        <w:t xml:space="preserve"> (r. 2015)</w:t>
      </w:r>
      <w:r w:rsidRPr="00DC0603">
        <w:rPr>
          <w:rFonts w:ascii="Times New Roman" w:hAnsi="Times New Roman" w:cs="Times New Roman"/>
          <w:b/>
          <w:sz w:val="22"/>
          <w:szCs w:val="22"/>
        </w:rPr>
        <w:t>:</w:t>
      </w:r>
    </w:p>
    <w:p w:rsidR="007031ED" w:rsidRPr="00DC0603" w:rsidRDefault="007031ED" w:rsidP="007031ED">
      <w:pPr>
        <w:pStyle w:val="Default"/>
        <w:numPr>
          <w:ilvl w:val="0"/>
          <w:numId w:val="20"/>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je-li vypočtená </w:t>
      </w: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na službu nižší než 85% </w:t>
      </w:r>
      <w:r>
        <w:rPr>
          <w:rFonts w:ascii="Times New Roman" w:hAnsi="Times New Roman" w:cs="Times New Roman"/>
          <w:sz w:val="22"/>
          <w:szCs w:val="22"/>
        </w:rPr>
        <w:t>finanční podpory</w:t>
      </w:r>
      <w:r w:rsidRPr="00DC0603">
        <w:rPr>
          <w:rFonts w:ascii="Times New Roman" w:hAnsi="Times New Roman" w:cs="Times New Roman"/>
          <w:sz w:val="22"/>
          <w:szCs w:val="22"/>
        </w:rPr>
        <w:t xml:space="preserve"> MPSV</w:t>
      </w:r>
      <w:r>
        <w:rPr>
          <w:rFonts w:ascii="Times New Roman" w:hAnsi="Times New Roman" w:cs="Times New Roman"/>
          <w:sz w:val="22"/>
          <w:szCs w:val="22"/>
        </w:rPr>
        <w:t>,</w:t>
      </w:r>
      <w:r w:rsidRPr="00DC0603">
        <w:rPr>
          <w:rFonts w:ascii="Times New Roman" w:hAnsi="Times New Roman" w:cs="Times New Roman"/>
          <w:sz w:val="22"/>
          <w:szCs w:val="22"/>
        </w:rPr>
        <w:t xml:space="preserve"> přidělené </w:t>
      </w:r>
      <w:r>
        <w:rPr>
          <w:rFonts w:ascii="Times New Roman" w:hAnsi="Times New Roman" w:cs="Times New Roman"/>
          <w:sz w:val="22"/>
          <w:szCs w:val="22"/>
        </w:rPr>
        <w:t xml:space="preserve">v </w:t>
      </w:r>
      <w:r w:rsidRPr="00DC0603">
        <w:rPr>
          <w:rFonts w:ascii="Times New Roman" w:hAnsi="Times New Roman" w:cs="Times New Roman"/>
          <w:sz w:val="22"/>
          <w:szCs w:val="22"/>
        </w:rPr>
        <w:t xml:space="preserve">předchozím roce – je tato </w:t>
      </w: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navýšena na 85% </w:t>
      </w:r>
      <w:r>
        <w:rPr>
          <w:rFonts w:ascii="Times New Roman" w:hAnsi="Times New Roman" w:cs="Times New Roman"/>
          <w:sz w:val="22"/>
          <w:szCs w:val="22"/>
        </w:rPr>
        <w:t>finanční podpory</w:t>
      </w:r>
      <w:r w:rsidRPr="00DC0603">
        <w:rPr>
          <w:rFonts w:ascii="Times New Roman" w:hAnsi="Times New Roman" w:cs="Times New Roman"/>
          <w:sz w:val="22"/>
          <w:szCs w:val="22"/>
        </w:rPr>
        <w:t xml:space="preserve"> MPSV přidělené</w:t>
      </w:r>
      <w:r>
        <w:rPr>
          <w:rFonts w:ascii="Times New Roman" w:hAnsi="Times New Roman" w:cs="Times New Roman"/>
          <w:sz w:val="22"/>
          <w:szCs w:val="22"/>
        </w:rPr>
        <w:t xml:space="preserve"> v</w:t>
      </w:r>
      <w:r w:rsidRPr="00DC0603">
        <w:rPr>
          <w:rFonts w:ascii="Times New Roman" w:hAnsi="Times New Roman" w:cs="Times New Roman"/>
          <w:sz w:val="22"/>
          <w:szCs w:val="22"/>
        </w:rPr>
        <w:t xml:space="preserve"> předchozím roce nebo na úroveň požadavku organizace, je-li nižší</w:t>
      </w:r>
      <w:r>
        <w:rPr>
          <w:rFonts w:ascii="Times New Roman" w:hAnsi="Times New Roman" w:cs="Times New Roman"/>
          <w:sz w:val="22"/>
          <w:szCs w:val="22"/>
        </w:rPr>
        <w:t>,</w:t>
      </w:r>
    </w:p>
    <w:p w:rsidR="007031ED" w:rsidRDefault="007031ED" w:rsidP="007031ED">
      <w:pPr>
        <w:pStyle w:val="Default"/>
        <w:numPr>
          <w:ilvl w:val="0"/>
          <w:numId w:val="20"/>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je-li vypočtená </w:t>
      </w: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na službu vyšší než 130% </w:t>
      </w:r>
      <w:r>
        <w:rPr>
          <w:rFonts w:ascii="Times New Roman" w:hAnsi="Times New Roman" w:cs="Times New Roman"/>
          <w:sz w:val="22"/>
          <w:szCs w:val="22"/>
        </w:rPr>
        <w:t>finanční podpory</w:t>
      </w:r>
      <w:r w:rsidRPr="00DC0603">
        <w:rPr>
          <w:rFonts w:ascii="Times New Roman" w:hAnsi="Times New Roman" w:cs="Times New Roman"/>
          <w:sz w:val="22"/>
          <w:szCs w:val="22"/>
        </w:rPr>
        <w:t xml:space="preserve"> MPSV</w:t>
      </w:r>
      <w:r>
        <w:rPr>
          <w:rFonts w:ascii="Times New Roman" w:hAnsi="Times New Roman" w:cs="Times New Roman"/>
          <w:sz w:val="22"/>
          <w:szCs w:val="22"/>
        </w:rPr>
        <w:t>,</w:t>
      </w:r>
      <w:r w:rsidRPr="00DC0603">
        <w:rPr>
          <w:rFonts w:ascii="Times New Roman" w:hAnsi="Times New Roman" w:cs="Times New Roman"/>
          <w:sz w:val="22"/>
          <w:szCs w:val="22"/>
        </w:rPr>
        <w:t xml:space="preserve"> přidělené </w:t>
      </w:r>
      <w:r>
        <w:rPr>
          <w:rFonts w:ascii="Times New Roman" w:hAnsi="Times New Roman" w:cs="Times New Roman"/>
          <w:sz w:val="22"/>
          <w:szCs w:val="22"/>
        </w:rPr>
        <w:t xml:space="preserve">v </w:t>
      </w:r>
      <w:r w:rsidRPr="00DC0603">
        <w:rPr>
          <w:rFonts w:ascii="Times New Roman" w:hAnsi="Times New Roman" w:cs="Times New Roman"/>
          <w:sz w:val="22"/>
          <w:szCs w:val="22"/>
        </w:rPr>
        <w:t xml:space="preserve">předchozím roce – je tato </w:t>
      </w:r>
      <w:r>
        <w:rPr>
          <w:rFonts w:ascii="Times New Roman" w:hAnsi="Times New Roman" w:cs="Times New Roman"/>
          <w:sz w:val="22"/>
          <w:szCs w:val="22"/>
        </w:rPr>
        <w:t>finanční podpora</w:t>
      </w:r>
      <w:r w:rsidRPr="00DC0603">
        <w:rPr>
          <w:rFonts w:ascii="Times New Roman" w:hAnsi="Times New Roman" w:cs="Times New Roman"/>
          <w:sz w:val="22"/>
          <w:szCs w:val="22"/>
        </w:rPr>
        <w:t xml:space="preserve"> snížena na 130% </w:t>
      </w:r>
      <w:r>
        <w:rPr>
          <w:rFonts w:ascii="Times New Roman" w:hAnsi="Times New Roman" w:cs="Times New Roman"/>
          <w:sz w:val="22"/>
          <w:szCs w:val="22"/>
        </w:rPr>
        <w:t>finanční podpory</w:t>
      </w:r>
      <w:r w:rsidRPr="00DC0603">
        <w:rPr>
          <w:rFonts w:ascii="Times New Roman" w:hAnsi="Times New Roman" w:cs="Times New Roman"/>
          <w:sz w:val="22"/>
          <w:szCs w:val="22"/>
        </w:rPr>
        <w:t xml:space="preserve"> MPSV přidělené </w:t>
      </w:r>
      <w:r>
        <w:rPr>
          <w:rFonts w:ascii="Times New Roman" w:hAnsi="Times New Roman" w:cs="Times New Roman"/>
          <w:sz w:val="22"/>
          <w:szCs w:val="22"/>
        </w:rPr>
        <w:t xml:space="preserve">v </w:t>
      </w:r>
      <w:r w:rsidRPr="00DC0603">
        <w:rPr>
          <w:rFonts w:ascii="Times New Roman" w:hAnsi="Times New Roman" w:cs="Times New Roman"/>
          <w:sz w:val="22"/>
          <w:szCs w:val="22"/>
        </w:rPr>
        <w:t>předchozím roce nebo na úroveň požadavku organizace, je-li nižší</w:t>
      </w:r>
      <w:r>
        <w:rPr>
          <w:rFonts w:ascii="Times New Roman" w:hAnsi="Times New Roman" w:cs="Times New Roman"/>
          <w:sz w:val="22"/>
          <w:szCs w:val="22"/>
        </w:rPr>
        <w:t>.</w:t>
      </w:r>
    </w:p>
    <w:p w:rsidR="007031ED" w:rsidRDefault="007031ED" w:rsidP="007031ED">
      <w:pPr>
        <w:pStyle w:val="Default"/>
        <w:spacing w:before="120" w:after="120"/>
        <w:jc w:val="both"/>
        <w:rPr>
          <w:rFonts w:ascii="Times New Roman" w:hAnsi="Times New Roman" w:cs="Times New Roman"/>
          <w:sz w:val="22"/>
          <w:szCs w:val="22"/>
        </w:rPr>
      </w:pPr>
    </w:p>
    <w:p w:rsidR="007031ED" w:rsidRDefault="007031ED" w:rsidP="007031ED">
      <w:pPr>
        <w:pStyle w:val="Default"/>
        <w:spacing w:before="120" w:after="120"/>
        <w:jc w:val="both"/>
        <w:rPr>
          <w:rFonts w:ascii="Times New Roman" w:hAnsi="Times New Roman" w:cs="Times New Roman"/>
          <w:sz w:val="22"/>
          <w:szCs w:val="22"/>
        </w:rPr>
      </w:pPr>
      <w:r>
        <w:rPr>
          <w:rFonts w:ascii="Times New Roman" w:hAnsi="Times New Roman" w:cs="Times New Roman"/>
          <w:sz w:val="22"/>
          <w:szCs w:val="22"/>
        </w:rPr>
        <w:t>Uvedený mechanismus může být ze strany Libereckého kraje upraven dle části I bodu 6 Metodiky Ministerstva práce a sociálních věcí pro poskytování dotací ze státního rozpočtu krajům a Hlavnímu městu Praze a na základě věcných priorit kraje, v souladu s aktuálním střednědobým plánem rozvoje sociálních služeb a jeho prováděcími částmi, kdy nesmí b</w:t>
      </w:r>
      <w:r w:rsidR="005F66B5">
        <w:rPr>
          <w:rFonts w:ascii="Times New Roman" w:hAnsi="Times New Roman" w:cs="Times New Roman"/>
          <w:sz w:val="22"/>
          <w:szCs w:val="22"/>
        </w:rPr>
        <w:t>ýt přímo ohrožen provoz služby.</w:t>
      </w:r>
    </w:p>
    <w:p w:rsidR="007031ED" w:rsidRPr="00DC0603" w:rsidRDefault="007031ED" w:rsidP="007031ED">
      <w:pPr>
        <w:rPr>
          <w:rFonts w:ascii="Times New Roman" w:hAnsi="Times New Roman"/>
          <w:color w:val="000000"/>
        </w:rPr>
      </w:pPr>
      <w:r w:rsidRPr="00DC0603">
        <w:rPr>
          <w:rFonts w:ascii="Times New Roman" w:hAnsi="Times New Roman"/>
        </w:rPr>
        <w:br w:type="page"/>
      </w:r>
    </w:p>
    <w:p w:rsidR="007031ED" w:rsidRPr="00194674" w:rsidRDefault="007031ED" w:rsidP="007031ED">
      <w:pPr>
        <w:pStyle w:val="Nadpis2"/>
        <w:keepNext/>
        <w:keepLines/>
        <w:numPr>
          <w:ilvl w:val="1"/>
          <w:numId w:val="38"/>
        </w:numPr>
        <w:rPr>
          <w:rFonts w:ascii="Times New Roman" w:hAnsi="Times New Roman"/>
          <w:sz w:val="22"/>
          <w:szCs w:val="22"/>
        </w:rPr>
      </w:pPr>
      <w:r w:rsidRPr="00194674">
        <w:rPr>
          <w:rFonts w:ascii="Times New Roman" w:hAnsi="Times New Roman"/>
          <w:sz w:val="22"/>
          <w:szCs w:val="22"/>
        </w:rPr>
        <w:t xml:space="preserve">Kategorie </w:t>
      </w:r>
      <w:r w:rsidR="005F66B5">
        <w:rPr>
          <w:rFonts w:ascii="Times New Roman" w:hAnsi="Times New Roman"/>
          <w:sz w:val="22"/>
          <w:szCs w:val="22"/>
        </w:rPr>
        <w:t>finanční podpory/dotace</w:t>
      </w:r>
    </w:p>
    <w:p w:rsidR="007031ED" w:rsidRPr="00194674" w:rsidRDefault="007031ED" w:rsidP="007031ED">
      <w:pPr>
        <w:pStyle w:val="Default"/>
        <w:spacing w:before="120" w:after="120"/>
        <w:jc w:val="both"/>
        <w:rPr>
          <w:rFonts w:ascii="Times New Roman" w:hAnsi="Times New Roman" w:cs="Times New Roman"/>
          <w:sz w:val="22"/>
          <w:szCs w:val="22"/>
        </w:rPr>
      </w:pPr>
      <w:r w:rsidRPr="00194674">
        <w:rPr>
          <w:rFonts w:ascii="Times New Roman" w:hAnsi="Times New Roman" w:cs="Times New Roman"/>
          <w:sz w:val="22"/>
          <w:szCs w:val="22"/>
        </w:rPr>
        <w:t xml:space="preserve">Rozlišují se dvě kategorie </w:t>
      </w:r>
      <w:r w:rsidR="005F66B5">
        <w:rPr>
          <w:rFonts w:ascii="Times New Roman" w:hAnsi="Times New Roman" w:cs="Times New Roman"/>
          <w:sz w:val="22"/>
          <w:szCs w:val="22"/>
        </w:rPr>
        <w:t>finanční podpory</w:t>
      </w:r>
      <w:r w:rsidRPr="00194674">
        <w:rPr>
          <w:rFonts w:ascii="Times New Roman" w:hAnsi="Times New Roman" w:cs="Times New Roman"/>
          <w:sz w:val="22"/>
          <w:szCs w:val="22"/>
        </w:rPr>
        <w:t xml:space="preserve"> z pohledu celkové výše prostředků určených na zajištění Základní sítě sociálních služeb (prostředky poskytované kraji ze státního rozpo</w:t>
      </w:r>
      <w:r w:rsidR="005F66B5">
        <w:rPr>
          <w:rFonts w:ascii="Times New Roman" w:hAnsi="Times New Roman" w:cs="Times New Roman"/>
          <w:sz w:val="22"/>
          <w:szCs w:val="22"/>
        </w:rPr>
        <w:t>čtu, vlastní prostředky kraje).</w:t>
      </w:r>
    </w:p>
    <w:p w:rsidR="007031ED" w:rsidRPr="00194674" w:rsidRDefault="007031ED" w:rsidP="007031ED">
      <w:pPr>
        <w:pStyle w:val="Default"/>
        <w:spacing w:before="120" w:after="120"/>
        <w:jc w:val="both"/>
        <w:rPr>
          <w:rFonts w:ascii="Times New Roman" w:hAnsi="Times New Roman" w:cs="Times New Roman"/>
          <w:sz w:val="22"/>
          <w:szCs w:val="22"/>
        </w:rPr>
      </w:pPr>
    </w:p>
    <w:p w:rsidR="005F66B5" w:rsidRDefault="005F66B5" w:rsidP="007031ED">
      <w:pPr>
        <w:pStyle w:val="Default"/>
        <w:spacing w:before="120" w:after="120"/>
        <w:jc w:val="both"/>
        <w:rPr>
          <w:rFonts w:ascii="Times New Roman" w:hAnsi="Times New Roman" w:cs="Times New Roman"/>
          <w:b/>
          <w:sz w:val="22"/>
          <w:szCs w:val="22"/>
          <w:u w:val="single"/>
        </w:rPr>
      </w:pPr>
      <w:r>
        <w:rPr>
          <w:rFonts w:ascii="Times New Roman" w:hAnsi="Times New Roman" w:cs="Times New Roman"/>
          <w:b/>
          <w:sz w:val="22"/>
          <w:szCs w:val="22"/>
          <w:u w:val="single"/>
        </w:rPr>
        <w:t>Optimální výše</w:t>
      </w:r>
    </w:p>
    <w:p w:rsidR="007031ED" w:rsidRPr="00194674" w:rsidRDefault="007031ED" w:rsidP="007031ED">
      <w:pPr>
        <w:pStyle w:val="Default"/>
        <w:spacing w:before="120" w:after="120"/>
        <w:jc w:val="both"/>
        <w:rPr>
          <w:rFonts w:ascii="Times New Roman" w:hAnsi="Times New Roman" w:cs="Times New Roman"/>
          <w:sz w:val="22"/>
          <w:szCs w:val="22"/>
        </w:rPr>
      </w:pPr>
      <w:r w:rsidRPr="00194674">
        <w:rPr>
          <w:rFonts w:ascii="Times New Roman" w:hAnsi="Times New Roman" w:cs="Times New Roman"/>
          <w:b/>
          <w:sz w:val="22"/>
          <w:szCs w:val="22"/>
        </w:rPr>
        <w:t xml:space="preserve">Optimální výše </w:t>
      </w:r>
      <w:r w:rsidRPr="00194674">
        <w:rPr>
          <w:rFonts w:ascii="Times New Roman" w:hAnsi="Times New Roman" w:cs="Times New Roman"/>
          <w:sz w:val="22"/>
          <w:szCs w:val="22"/>
        </w:rPr>
        <w:t>je stanovena na základě porovnání nákladů a výnosů jednotlivých druhů sociálních služeb a dle věcných priorit kraje. Analýza je prováděna na základě do</w:t>
      </w:r>
      <w:r w:rsidR="005F66B5">
        <w:rPr>
          <w:rFonts w:ascii="Times New Roman" w:hAnsi="Times New Roman" w:cs="Times New Roman"/>
          <w:sz w:val="22"/>
          <w:szCs w:val="22"/>
        </w:rPr>
        <w:t>stupných dat za předchozí roky.</w:t>
      </w:r>
    </w:p>
    <w:p w:rsidR="007031ED" w:rsidRPr="00194674" w:rsidRDefault="007031ED" w:rsidP="007031ED">
      <w:pPr>
        <w:pStyle w:val="Default"/>
        <w:spacing w:before="120" w:after="120"/>
        <w:jc w:val="both"/>
        <w:rPr>
          <w:rFonts w:ascii="Times New Roman" w:hAnsi="Times New Roman" w:cs="Times New Roman"/>
          <w:b/>
          <w:sz w:val="22"/>
          <w:szCs w:val="22"/>
          <w:u w:val="single"/>
        </w:rPr>
      </w:pPr>
    </w:p>
    <w:p w:rsidR="007031ED" w:rsidRPr="00194674" w:rsidRDefault="007031ED" w:rsidP="007031ED">
      <w:pPr>
        <w:pStyle w:val="Default"/>
        <w:spacing w:before="120" w:after="120"/>
        <w:jc w:val="both"/>
        <w:rPr>
          <w:rFonts w:ascii="Times New Roman" w:hAnsi="Times New Roman" w:cs="Times New Roman"/>
          <w:b/>
          <w:sz w:val="22"/>
          <w:szCs w:val="22"/>
          <w:u w:val="single"/>
        </w:rPr>
      </w:pPr>
      <w:r w:rsidRPr="00194674">
        <w:rPr>
          <w:rFonts w:ascii="Times New Roman" w:hAnsi="Times New Roman" w:cs="Times New Roman"/>
          <w:b/>
          <w:sz w:val="22"/>
          <w:szCs w:val="22"/>
          <w:u w:val="single"/>
        </w:rPr>
        <w:t xml:space="preserve">Reálná výše </w:t>
      </w:r>
    </w:p>
    <w:p w:rsidR="007031ED" w:rsidRPr="00194674" w:rsidRDefault="007031ED" w:rsidP="007031ED">
      <w:pPr>
        <w:pStyle w:val="Default"/>
        <w:spacing w:before="120" w:after="120"/>
        <w:jc w:val="both"/>
        <w:rPr>
          <w:rFonts w:ascii="Times New Roman" w:hAnsi="Times New Roman" w:cs="Times New Roman"/>
          <w:sz w:val="22"/>
          <w:szCs w:val="22"/>
        </w:rPr>
      </w:pPr>
      <w:r w:rsidRPr="00194674">
        <w:rPr>
          <w:rFonts w:ascii="Times New Roman" w:hAnsi="Times New Roman" w:cs="Times New Roman"/>
          <w:b/>
          <w:sz w:val="22"/>
          <w:szCs w:val="22"/>
        </w:rPr>
        <w:t xml:space="preserve">Reálná výše </w:t>
      </w:r>
      <w:r w:rsidRPr="00194674">
        <w:rPr>
          <w:rFonts w:ascii="Times New Roman" w:hAnsi="Times New Roman" w:cs="Times New Roman"/>
          <w:sz w:val="22"/>
          <w:szCs w:val="22"/>
        </w:rPr>
        <w:t>je stanovena na základě celkového objemu prostředků, který je přidělen Ministerstvem práce a sociálních věcí</w:t>
      </w:r>
      <w:r w:rsidR="005F66B5">
        <w:rPr>
          <w:rFonts w:ascii="Times New Roman" w:hAnsi="Times New Roman" w:cs="Times New Roman"/>
          <w:sz w:val="22"/>
          <w:szCs w:val="22"/>
        </w:rPr>
        <w:t>,</w:t>
      </w:r>
      <w:r w:rsidRPr="00194674">
        <w:rPr>
          <w:rFonts w:ascii="Times New Roman" w:hAnsi="Times New Roman" w:cs="Times New Roman"/>
          <w:sz w:val="22"/>
          <w:szCs w:val="22"/>
        </w:rPr>
        <w:t xml:space="preserve"> na základě Rozhodnutí o poskytnutí dotace danému kraji</w:t>
      </w:r>
      <w:r w:rsidR="005F66B5">
        <w:rPr>
          <w:rFonts w:ascii="Times New Roman" w:hAnsi="Times New Roman" w:cs="Times New Roman"/>
          <w:sz w:val="22"/>
          <w:szCs w:val="22"/>
        </w:rPr>
        <w:t>,</w:t>
      </w:r>
      <w:r w:rsidRPr="00194674">
        <w:rPr>
          <w:rFonts w:ascii="Times New Roman" w:hAnsi="Times New Roman" w:cs="Times New Roman"/>
          <w:sz w:val="22"/>
          <w:szCs w:val="22"/>
        </w:rPr>
        <w:t xml:space="preserve"> na podporu sociálních služeb v příslušném roce a případně prostředků vyčleněných na podporu sociálních služeb z rozpočtu daného kraje.</w:t>
      </w:r>
    </w:p>
    <w:p w:rsidR="007031ED" w:rsidRPr="00194674" w:rsidRDefault="007031ED" w:rsidP="007031ED">
      <w:pPr>
        <w:pStyle w:val="Default"/>
        <w:spacing w:before="120" w:after="120"/>
        <w:jc w:val="both"/>
        <w:rPr>
          <w:rFonts w:ascii="Times New Roman" w:hAnsi="Times New Roman" w:cs="Times New Roman"/>
          <w:sz w:val="22"/>
          <w:szCs w:val="22"/>
        </w:rPr>
      </w:pPr>
      <w:r w:rsidRPr="00194674">
        <w:rPr>
          <w:rFonts w:ascii="Times New Roman" w:hAnsi="Times New Roman" w:cs="Times New Roman"/>
          <w:sz w:val="22"/>
          <w:szCs w:val="22"/>
        </w:rPr>
        <w:t>Reálná výše se uplatňuje v případě, že krajem požadovaná dotace je vyšší než MPSV přidělená dotace kraji na základě Rozhodnutí o poskytnutí dotace. Přičemž výše krajem požadované dotace v žádosti předložené na MPSV je stanovena na základě posouzení žádostí po</w:t>
      </w:r>
      <w:r w:rsidR="005F66B5">
        <w:rPr>
          <w:rFonts w:ascii="Times New Roman" w:hAnsi="Times New Roman" w:cs="Times New Roman"/>
          <w:sz w:val="22"/>
          <w:szCs w:val="22"/>
        </w:rPr>
        <w:t>skytovatelů sociálních služeb a </w:t>
      </w:r>
      <w:r w:rsidRPr="00194674">
        <w:rPr>
          <w:rFonts w:ascii="Times New Roman" w:hAnsi="Times New Roman" w:cs="Times New Roman"/>
          <w:sz w:val="22"/>
          <w:szCs w:val="22"/>
        </w:rPr>
        <w:t>výpočtu optimální výše dotace na jednotlivé sociální služby. V tomto případě kraj musí přistoupit ke snížení - redukci optimální výše dotace na základě redukčních mechanismů, dle zařazení sociální služby do příslušné kategorie sítě sociálních služeb a dle priorit kraje.</w:t>
      </w:r>
    </w:p>
    <w:p w:rsidR="007031ED" w:rsidRPr="00194674" w:rsidRDefault="007031ED" w:rsidP="007031ED">
      <w:pPr>
        <w:pStyle w:val="Default"/>
        <w:spacing w:before="120" w:after="120"/>
        <w:jc w:val="both"/>
        <w:rPr>
          <w:rFonts w:ascii="Times New Roman" w:hAnsi="Times New Roman" w:cs="Times New Roman"/>
          <w:sz w:val="22"/>
          <w:szCs w:val="22"/>
        </w:rPr>
      </w:pPr>
    </w:p>
    <w:p w:rsidR="007031ED" w:rsidRPr="00194674" w:rsidRDefault="007031ED" w:rsidP="005F66B5">
      <w:pPr>
        <w:spacing w:line="240" w:lineRule="auto"/>
        <w:jc w:val="both"/>
        <w:rPr>
          <w:rFonts w:ascii="Times New Roman" w:hAnsi="Times New Roman"/>
        </w:rPr>
      </w:pPr>
      <w:r w:rsidRPr="00194674">
        <w:rPr>
          <w:rFonts w:ascii="Times New Roman" w:hAnsi="Times New Roman"/>
        </w:rPr>
        <w:t>Finanční prostředky pro poskytovatele zařazené do Základní sítě sociálních služeb budou rozdělovány pyramidovým způsobem. Tzn., že kraj bude mít k dispozici pro přerozdělování dotace tzv. směrné číslo, tj. disponibilní prostředky, které kraj bude rozdělovat mezi jednotlivé skupiny a druhy sociálních služeb.</w:t>
      </w:r>
    </w:p>
    <w:p w:rsidR="007031ED" w:rsidRPr="00194674" w:rsidRDefault="007031ED" w:rsidP="005F66B5">
      <w:pPr>
        <w:spacing w:line="240" w:lineRule="auto"/>
        <w:jc w:val="both"/>
        <w:rPr>
          <w:rFonts w:ascii="Times New Roman" w:hAnsi="Times New Roman"/>
        </w:rPr>
      </w:pPr>
      <w:r w:rsidRPr="00194674">
        <w:rPr>
          <w:rFonts w:ascii="Times New Roman" w:hAnsi="Times New Roman"/>
        </w:rPr>
        <w:t>Východiskem bude stanovení tzv. směrného čísla na druh služby – procentní podíl z celkového směrného čísla pro kraj. Výše směrného čísla každé individuální služby bude ze strany kraje korigována dle priorit politiky kraje (potřebnost a užitečnost a stabilita služby), v souladu se SPRSS LK 2014-2017 a jeho prováděcími částmi.</w:t>
      </w:r>
    </w:p>
    <w:p w:rsidR="007031ED" w:rsidRPr="00194674" w:rsidRDefault="007031ED" w:rsidP="007031ED">
      <w:pPr>
        <w:pStyle w:val="Default"/>
        <w:spacing w:before="120" w:after="120"/>
        <w:jc w:val="both"/>
        <w:rPr>
          <w:rFonts w:ascii="Times New Roman" w:hAnsi="Times New Roman" w:cs="Times New Roman"/>
          <w:sz w:val="22"/>
          <w:szCs w:val="22"/>
        </w:rPr>
      </w:pPr>
      <w:r w:rsidRPr="00194674">
        <w:rPr>
          <w:rFonts w:ascii="Times New Roman" w:hAnsi="Times New Roman" w:cs="Times New Roman"/>
          <w:sz w:val="22"/>
          <w:szCs w:val="22"/>
        </w:rPr>
        <w:t>Základní redukční koeficienty jsou nastaveny v souladu se Střednědobým plánem rozvoje sociálních služeb Libereckého kraje a v návaznosti na 2 úrovně Základní sítě sociálních služeb, kdy v úrovni Z1 (Základní sítě) se vychází ze 100 % výpočtu dotace a v úrovni Z2 (Základní sítě) z 80 % výše výpočtu dotace.</w:t>
      </w:r>
    </w:p>
    <w:bookmarkEnd w:id="121"/>
    <w:bookmarkEnd w:id="122"/>
    <w:bookmarkEnd w:id="123"/>
    <w:bookmarkEnd w:id="124"/>
    <w:p w:rsidR="005B2CA8" w:rsidRPr="00DC0603" w:rsidRDefault="005B2CA8" w:rsidP="005B2CA8">
      <w:pPr>
        <w:pStyle w:val="prukaadatel"/>
        <w:numPr>
          <w:ilvl w:val="0"/>
          <w:numId w:val="0"/>
        </w:numPr>
        <w:ind w:left="357" w:hanging="357"/>
        <w:rPr>
          <w:rFonts w:ascii="Times New Roman" w:hAnsi="Times New Roman" w:cs="Times New Roman"/>
        </w:rPr>
      </w:pPr>
    </w:p>
    <w:p w:rsidR="005B2CA8" w:rsidRPr="00DC0603" w:rsidRDefault="005B2CA8" w:rsidP="005B2CA8">
      <w:pPr>
        <w:rPr>
          <w:rFonts w:ascii="Times New Roman" w:hAnsi="Times New Roman"/>
          <w:b/>
          <w:bCs/>
          <w:sz w:val="24"/>
          <w:szCs w:val="28"/>
        </w:rPr>
      </w:pPr>
      <w:r w:rsidRPr="00DC0603">
        <w:rPr>
          <w:rFonts w:ascii="Times New Roman" w:hAnsi="Times New Roman"/>
        </w:rPr>
        <w:br w:type="page"/>
      </w:r>
      <w:bookmarkStart w:id="125" w:name="_Toc355010680"/>
    </w:p>
    <w:p w:rsidR="005B2CA8" w:rsidRPr="00DC0603" w:rsidRDefault="005B2CA8" w:rsidP="00D8758E">
      <w:pPr>
        <w:pStyle w:val="Nadpis1"/>
        <w:numPr>
          <w:ilvl w:val="0"/>
          <w:numId w:val="38"/>
        </w:numPr>
        <w:spacing w:after="120" w:line="276" w:lineRule="auto"/>
        <w:rPr>
          <w:rFonts w:ascii="Times New Roman" w:hAnsi="Times New Roman"/>
        </w:rPr>
      </w:pPr>
      <w:bookmarkStart w:id="126" w:name="_Toc383608300"/>
      <w:bookmarkStart w:id="127" w:name="_Toc385435879"/>
      <w:bookmarkStart w:id="128" w:name="_Toc386641592"/>
      <w:r w:rsidRPr="00DC0603">
        <w:rPr>
          <w:rFonts w:ascii="Times New Roman" w:hAnsi="Times New Roman"/>
        </w:rPr>
        <w:t>Rozpočet služby, uznatelné náklady – na co, je možné finanční podporu od kraje žádat</w:t>
      </w:r>
      <w:bookmarkEnd w:id="125"/>
      <w:bookmarkEnd w:id="126"/>
      <w:bookmarkEnd w:id="127"/>
      <w:bookmarkEnd w:id="128"/>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Finanční prostředky lze použít </w:t>
      </w:r>
      <w:r w:rsidRPr="00DC0603">
        <w:rPr>
          <w:rFonts w:ascii="Times New Roman" w:hAnsi="Times New Roman"/>
          <w:b/>
        </w:rPr>
        <w:t>pouze na úhradu nákladů souvisejících s poskytováním základních činností služby stanovených zákonem o sociálních službách pro příslušný druh a formu sociální služby.</w:t>
      </w:r>
      <w:r w:rsidRPr="00DC0603">
        <w:rPr>
          <w:rFonts w:ascii="Times New Roman" w:hAnsi="Times New Roman"/>
        </w:rPr>
        <w:t xml:space="preserve"> V případě domovů pro osoby se zdravotním postižením (§ 48 zákona o sociálních službách) lze finanční prostředky použít i na osobní vybavení, drobné předměty běžné osobní potřeby a některé služby poskytované nezaopatřeným dětem podle § 48 odst. 3 zákona o sociálních službách.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Finanční prostředky </w:t>
      </w:r>
      <w:r w:rsidRPr="00DC0603">
        <w:rPr>
          <w:rFonts w:ascii="Times New Roman" w:hAnsi="Times New Roman"/>
          <w:b/>
        </w:rPr>
        <w:t>nesmí být použity na zajištění fakultativních činností</w:t>
      </w:r>
      <w:r w:rsidRPr="00DC0603">
        <w:rPr>
          <w:rFonts w:ascii="Times New Roman" w:hAnsi="Times New Roman"/>
        </w:rPr>
        <w:t xml:space="preserve"> (§ 35 odst. 4 zákona o sociálních službách).</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Poskytuje-li poskytovatel sociální služby i fakultativní činnosti, lze zohlednit pouze náklady vztahující se k poskytování sociální služby v rozsahu základních činností. Tj. </w:t>
      </w:r>
      <w:r w:rsidRPr="00DC0603">
        <w:rPr>
          <w:rFonts w:ascii="Times New Roman" w:hAnsi="Times New Roman"/>
          <w:b/>
        </w:rPr>
        <w:t xml:space="preserve">v rámci rozpočtu služby lze uvést </w:t>
      </w:r>
      <w:r w:rsidRPr="00DC0603">
        <w:rPr>
          <w:rFonts w:ascii="Times New Roman" w:hAnsi="Times New Roman"/>
          <w:b/>
          <w:u w:val="single"/>
        </w:rPr>
        <w:t>pouze</w:t>
      </w:r>
      <w:r w:rsidRPr="00DC0603">
        <w:rPr>
          <w:rFonts w:ascii="Times New Roman" w:hAnsi="Times New Roman"/>
          <w:b/>
        </w:rPr>
        <w:t xml:space="preserve"> náklady, které souvisejí s poskytováním základních činností</w:t>
      </w:r>
      <w:r w:rsidRPr="00DC0603">
        <w:rPr>
          <w:rFonts w:ascii="Times New Roman" w:hAnsi="Times New Roman"/>
        </w:rPr>
        <w:t xml:space="preserve">. </w:t>
      </w:r>
    </w:p>
    <w:p w:rsidR="005B2CA8" w:rsidRPr="00DC0603" w:rsidRDefault="005B2CA8" w:rsidP="005B2CA8">
      <w:pPr>
        <w:spacing w:before="120" w:after="120" w:line="240" w:lineRule="auto"/>
        <w:jc w:val="both"/>
        <w:rPr>
          <w:rFonts w:ascii="Times New Roman" w:hAnsi="Times New Roman"/>
        </w:rPr>
      </w:pPr>
    </w:p>
    <w:p w:rsidR="005B2CA8" w:rsidRPr="00DC0603" w:rsidRDefault="005B2CA8" w:rsidP="005B2CA8">
      <w:pPr>
        <w:spacing w:before="120" w:after="120" w:line="240" w:lineRule="auto"/>
        <w:jc w:val="both"/>
        <w:rPr>
          <w:rFonts w:ascii="Times New Roman" w:hAnsi="Times New Roman"/>
          <w:b/>
        </w:rPr>
      </w:pPr>
      <w:r w:rsidRPr="00DC0603">
        <w:rPr>
          <w:rFonts w:ascii="Times New Roman" w:hAnsi="Times New Roman"/>
          <w:b/>
        </w:rPr>
        <w:t>Náklady lze rozdělit na přímé a nepřímé:</w:t>
      </w:r>
    </w:p>
    <w:p w:rsidR="005B2CA8" w:rsidRPr="00DC0603" w:rsidRDefault="005B2CA8" w:rsidP="00D8758E">
      <w:pPr>
        <w:pStyle w:val="Odstavecseseznamem"/>
        <w:numPr>
          <w:ilvl w:val="0"/>
          <w:numId w:val="44"/>
        </w:numPr>
        <w:spacing w:before="120" w:after="120" w:line="240" w:lineRule="auto"/>
        <w:jc w:val="both"/>
        <w:rPr>
          <w:rFonts w:ascii="Times New Roman" w:hAnsi="Times New Roman"/>
        </w:rPr>
      </w:pPr>
      <w:r w:rsidRPr="00DC0603">
        <w:rPr>
          <w:rFonts w:ascii="Times New Roman" w:hAnsi="Times New Roman"/>
        </w:rPr>
        <w:t>Přímé – jsou vynaloženy pouze na příslušnou sociální služ</w:t>
      </w:r>
      <w:r w:rsidR="00C47E1B">
        <w:rPr>
          <w:rFonts w:ascii="Times New Roman" w:hAnsi="Times New Roman"/>
        </w:rPr>
        <w:t>bu (základní činnosti) – (např. </w:t>
      </w:r>
      <w:r w:rsidRPr="00DC0603">
        <w:rPr>
          <w:rFonts w:ascii="Times New Roman" w:hAnsi="Times New Roman"/>
        </w:rPr>
        <w:t>osobní náklady na úvazky pracovníků v sociálních službách),</w:t>
      </w:r>
    </w:p>
    <w:p w:rsidR="005B2CA8" w:rsidRPr="00DC0603" w:rsidRDefault="005B2CA8" w:rsidP="00D8758E">
      <w:pPr>
        <w:pStyle w:val="Odstavecseseznamem"/>
        <w:numPr>
          <w:ilvl w:val="0"/>
          <w:numId w:val="44"/>
        </w:numPr>
        <w:spacing w:before="120" w:after="120" w:line="240" w:lineRule="auto"/>
        <w:jc w:val="both"/>
        <w:rPr>
          <w:rFonts w:ascii="Times New Roman" w:hAnsi="Times New Roman"/>
        </w:rPr>
      </w:pPr>
      <w:r w:rsidRPr="00DC0603">
        <w:rPr>
          <w:rFonts w:ascii="Times New Roman" w:hAnsi="Times New Roman"/>
        </w:rPr>
        <w:t>Nepřímé – společné náklady, které vznikají jak v souvislosti s poskytováním příslušné sociální služby, tak i ve vztahu k jiným činnostem poskytovatele (např. náklady spojené s administrací služby - účetní organizace, která zajišťuje účetnictví i pro jiné činnosti a služby organizace, společné nájemné budovy, energie apod.).</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V rámci rozpočtu služby </w:t>
      </w:r>
      <w:r w:rsidRPr="00DC0603">
        <w:rPr>
          <w:rFonts w:ascii="Times New Roman" w:hAnsi="Times New Roman"/>
          <w:b/>
        </w:rPr>
        <w:t>lze zohlednit veškeré přímé náklady vynaložené při poskytování sociální služby v rozsahu základních činností a odpovídající podíl nákladů společných příslušné sociální službě a jiným činnostem poskytovatele služby, které jsou však nezbytné pro poskytování sociální služby</w:t>
      </w:r>
      <w:r w:rsidRPr="00DC0603">
        <w:rPr>
          <w:rFonts w:ascii="Times New Roman" w:hAnsi="Times New Roman"/>
        </w:rPr>
        <w:t>.</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Poskytovatel sociální služby </w:t>
      </w:r>
      <w:r w:rsidRPr="00DC0603">
        <w:rPr>
          <w:rFonts w:ascii="Times New Roman" w:hAnsi="Times New Roman"/>
          <w:b/>
        </w:rPr>
        <w:t>musí být schopen kdykoliv doložit</w:t>
      </w:r>
      <w:r w:rsidRPr="00DC0603">
        <w:rPr>
          <w:rFonts w:ascii="Times New Roman" w:hAnsi="Times New Roman"/>
        </w:rPr>
        <w:t xml:space="preserve"> (průběžně i po skončení financování služby) </w:t>
      </w:r>
      <w:r w:rsidRPr="00DC0603">
        <w:rPr>
          <w:rFonts w:ascii="Times New Roman" w:hAnsi="Times New Roman"/>
          <w:b/>
        </w:rPr>
        <w:t>podle jakého prokazatelného kritéria</w:t>
      </w:r>
      <w:r w:rsidRPr="00DC0603">
        <w:rPr>
          <w:rFonts w:ascii="Times New Roman" w:hAnsi="Times New Roman"/>
        </w:rPr>
        <w:t xml:space="preserve"> (metodiky) </w:t>
      </w:r>
      <w:r w:rsidRPr="00DC0603">
        <w:rPr>
          <w:rFonts w:ascii="Times New Roman" w:hAnsi="Times New Roman"/>
          <w:b/>
        </w:rPr>
        <w:t>zahrnul odpovídající podíl společných nákladů v rámci nákladů příslušné sociální služby</w:t>
      </w:r>
      <w:r w:rsidRPr="00DC0603">
        <w:rPr>
          <w:rFonts w:ascii="Times New Roman" w:hAnsi="Times New Roman"/>
        </w:rPr>
        <w:t>. Metodika musí být schválena odpovědnou osobou poskytovatele sociální služby (touto osobou je statutární zástupce, popř. jím pověřená osoba).</w:t>
      </w:r>
    </w:p>
    <w:p w:rsidR="005B2CA8" w:rsidRPr="00DC0603" w:rsidRDefault="005B2CA8" w:rsidP="005B2CA8">
      <w:pPr>
        <w:pStyle w:val="Default"/>
        <w:rPr>
          <w:rFonts w:ascii="Times New Roman" w:hAnsi="Times New Roman" w:cs="Times New Roman"/>
        </w:rPr>
      </w:pPr>
    </w:p>
    <w:p w:rsidR="005B2CA8" w:rsidRPr="00DC0603" w:rsidRDefault="005B2CA8" w:rsidP="005B2CA8">
      <w:pPr>
        <w:spacing w:before="120" w:after="120" w:line="240" w:lineRule="auto"/>
        <w:jc w:val="both"/>
        <w:rPr>
          <w:rFonts w:ascii="Times New Roman" w:hAnsi="Times New Roman"/>
          <w:b/>
        </w:rPr>
      </w:pPr>
      <w:r w:rsidRPr="00DC0603">
        <w:rPr>
          <w:rFonts w:ascii="Times New Roman" w:hAnsi="Times New Roman"/>
          <w:b/>
        </w:rPr>
        <w:t>Z pohledu uznatelnosti lze náklady rozdělit na:</w:t>
      </w:r>
    </w:p>
    <w:p w:rsidR="005B2CA8" w:rsidRPr="00DC0603" w:rsidRDefault="005B2CA8" w:rsidP="00D8758E">
      <w:pPr>
        <w:pStyle w:val="Odstavecseseznamem"/>
        <w:numPr>
          <w:ilvl w:val="0"/>
          <w:numId w:val="44"/>
        </w:numPr>
        <w:spacing w:before="120" w:after="120" w:line="240" w:lineRule="auto"/>
        <w:jc w:val="both"/>
        <w:rPr>
          <w:rFonts w:ascii="Times New Roman" w:hAnsi="Times New Roman"/>
        </w:rPr>
      </w:pPr>
      <w:r w:rsidRPr="00DC0603">
        <w:rPr>
          <w:rFonts w:ascii="Times New Roman" w:hAnsi="Times New Roman"/>
        </w:rPr>
        <w:t>Uznatelné – lze hradit z poskytnuté podpory (dotace),</w:t>
      </w:r>
    </w:p>
    <w:p w:rsidR="005B2CA8" w:rsidRPr="00DC0603" w:rsidRDefault="005B2CA8" w:rsidP="00D8758E">
      <w:pPr>
        <w:pStyle w:val="Odstavecseseznamem"/>
        <w:numPr>
          <w:ilvl w:val="0"/>
          <w:numId w:val="44"/>
        </w:numPr>
        <w:spacing w:before="120" w:after="120" w:line="240" w:lineRule="auto"/>
        <w:jc w:val="both"/>
        <w:rPr>
          <w:rFonts w:ascii="Times New Roman" w:hAnsi="Times New Roman"/>
        </w:rPr>
      </w:pPr>
      <w:r w:rsidRPr="00DC0603">
        <w:rPr>
          <w:rFonts w:ascii="Times New Roman" w:hAnsi="Times New Roman"/>
        </w:rPr>
        <w:t>Neuznatelné – nelze hradit z poskytnuté podpory (dotace).</w:t>
      </w:r>
    </w:p>
    <w:p w:rsidR="005B2CA8" w:rsidRPr="00DC0603" w:rsidRDefault="005B2CA8" w:rsidP="005B2CA8">
      <w:pPr>
        <w:pStyle w:val="Default"/>
        <w:rPr>
          <w:rFonts w:ascii="Times New Roman" w:hAnsi="Times New Roman" w:cs="Times New Roman"/>
          <w:sz w:val="22"/>
          <w:szCs w:val="22"/>
          <w:u w:val="single"/>
        </w:rPr>
      </w:pPr>
    </w:p>
    <w:p w:rsidR="005B2CA8" w:rsidRPr="00DC0603" w:rsidRDefault="005B2CA8" w:rsidP="005B2CA8">
      <w:pPr>
        <w:pStyle w:val="Default"/>
        <w:rPr>
          <w:rFonts w:ascii="Times New Roman" w:hAnsi="Times New Roman" w:cs="Times New Roman"/>
          <w:sz w:val="22"/>
          <w:szCs w:val="22"/>
          <w:u w:val="single"/>
        </w:rPr>
      </w:pPr>
    </w:p>
    <w:p w:rsidR="005B2CA8" w:rsidRPr="00DC0603" w:rsidRDefault="005B2CA8" w:rsidP="005B2CA8">
      <w:pPr>
        <w:pStyle w:val="Default"/>
        <w:jc w:val="both"/>
        <w:rPr>
          <w:rFonts w:ascii="Times New Roman" w:hAnsi="Times New Roman" w:cs="Times New Roman"/>
          <w:b/>
          <w:sz w:val="22"/>
          <w:szCs w:val="22"/>
          <w:u w:val="single"/>
        </w:rPr>
      </w:pPr>
      <w:r w:rsidRPr="00DC0603">
        <w:rPr>
          <w:rFonts w:ascii="Times New Roman" w:hAnsi="Times New Roman" w:cs="Times New Roman"/>
          <w:b/>
          <w:sz w:val="22"/>
          <w:szCs w:val="22"/>
          <w:u w:val="single"/>
        </w:rPr>
        <w:t>Neuznatelné náklady - z poskytnuté finanční podpory nelze hradit tyto náklady (výdaje):</w:t>
      </w:r>
    </w:p>
    <w:p w:rsidR="005B2CA8" w:rsidRPr="00DC0603" w:rsidRDefault="005B2CA8" w:rsidP="005B2CA8">
      <w:pPr>
        <w:autoSpaceDE w:val="0"/>
        <w:autoSpaceDN w:val="0"/>
        <w:adjustRightInd w:val="0"/>
        <w:spacing w:after="0" w:line="240" w:lineRule="auto"/>
        <w:rPr>
          <w:rFonts w:ascii="Times New Roman" w:hAnsi="Times New Roman"/>
          <w:color w:val="000000"/>
          <w:sz w:val="24"/>
          <w:szCs w:val="24"/>
        </w:rPr>
      </w:pPr>
    </w:p>
    <w:p w:rsidR="005B2CA8" w:rsidRPr="00DC0603" w:rsidRDefault="005B2CA8" w:rsidP="00D8758E">
      <w:pPr>
        <w:pStyle w:val="Odstavecseseznamem"/>
        <w:numPr>
          <w:ilvl w:val="0"/>
          <w:numId w:val="64"/>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nesouvisející s poskytováním základních činností příslušné sociální služby,</w:t>
      </w:r>
    </w:p>
    <w:p w:rsidR="005B2CA8" w:rsidRPr="00DC0603" w:rsidRDefault="005B2CA8" w:rsidP="00D8758E">
      <w:pPr>
        <w:pStyle w:val="Odstavecseseznamem"/>
        <w:numPr>
          <w:ilvl w:val="0"/>
          <w:numId w:val="64"/>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na zdravotní péči poskytovanou podle § 36 zákona o sociálních službách, tato péče je hrazena podle § 17a zákona č. 48/1997 Sb., o veřejném zdravotním pojištění, ve znění pozdějších předpisů,</w:t>
      </w:r>
    </w:p>
    <w:p w:rsidR="005B2CA8" w:rsidRPr="00DC0603" w:rsidRDefault="005B2CA8" w:rsidP="00D8758E">
      <w:pPr>
        <w:pStyle w:val="Odstavecseseznamem"/>
        <w:numPr>
          <w:ilvl w:val="0"/>
          <w:numId w:val="64"/>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 xml:space="preserve">na pořízení nebo technické zhodnocení dlouhodobého hmotného a nehmotného majetku (dlouhodobým hmotným majetkem se rozumí majetek, jehož doba použitelnosti je delší než jeden rok a vstupní cena vyšší než 40.000,-Kč; dlouhodobým nehmotným majetkem se rozumí majetek, jehož doba použitelnosti je delší než jeden rok a vstupní cena vyšší než 60.000,-Kč), </w:t>
      </w:r>
    </w:p>
    <w:p w:rsidR="005B2CA8" w:rsidRPr="00DC0603" w:rsidRDefault="005B2CA8" w:rsidP="00D8758E">
      <w:pPr>
        <w:pStyle w:val="Odstavecseseznamem"/>
        <w:numPr>
          <w:ilvl w:val="0"/>
          <w:numId w:val="64"/>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odpisy majetku a veškeré ostatní náklady spadající pod účtovou skupinu 55 – odpisy, rezervy a opravné položky</w:t>
      </w:r>
      <w:r w:rsidR="0064667B">
        <w:rPr>
          <w:rFonts w:ascii="Times New Roman" w:hAnsi="Times New Roman"/>
        </w:rPr>
        <w:t>,</w:t>
      </w:r>
    </w:p>
    <w:p w:rsidR="005B2CA8" w:rsidRPr="00DC0603" w:rsidRDefault="005B2CA8" w:rsidP="00D8758E">
      <w:pPr>
        <w:pStyle w:val="Odstavecseseznamem"/>
        <w:numPr>
          <w:ilvl w:val="0"/>
          <w:numId w:val="64"/>
        </w:numPr>
        <w:autoSpaceDE w:val="0"/>
        <w:autoSpaceDN w:val="0"/>
        <w:adjustRightInd w:val="0"/>
        <w:spacing w:after="12" w:line="240" w:lineRule="auto"/>
        <w:jc w:val="both"/>
        <w:rPr>
          <w:rFonts w:ascii="Times New Roman" w:hAnsi="Times New Roman"/>
          <w:color w:val="000000"/>
        </w:rPr>
      </w:pPr>
      <w:r w:rsidRPr="00DC0603">
        <w:rPr>
          <w:rFonts w:ascii="Times New Roman" w:hAnsi="Times New Roman"/>
          <w:color w:val="000000"/>
        </w:rPr>
        <w:t xml:space="preserve">ostatní sociální pojištění a ostatní sociální náklady na zaměstnance, ke kterým nejsou zaměstnavatelé povinni podle zvláštních právních předpisů (příspěvky na penzijní připojištění, životní pojištění, dary k životním jubileím a pracovním výročím, příspěvky na rekreaci apod.), </w:t>
      </w:r>
    </w:p>
    <w:p w:rsidR="005B2CA8" w:rsidRPr="00DC0603" w:rsidRDefault="005B2CA8" w:rsidP="00D8758E">
      <w:pPr>
        <w:pStyle w:val="Odstavecseseznamem"/>
        <w:numPr>
          <w:ilvl w:val="0"/>
          <w:numId w:val="64"/>
        </w:numPr>
        <w:autoSpaceDE w:val="0"/>
        <w:autoSpaceDN w:val="0"/>
        <w:adjustRightInd w:val="0"/>
        <w:spacing w:after="12" w:line="240" w:lineRule="auto"/>
        <w:jc w:val="both"/>
        <w:rPr>
          <w:rFonts w:ascii="Times New Roman" w:hAnsi="Times New Roman"/>
          <w:color w:val="000000"/>
        </w:rPr>
      </w:pPr>
      <w:r w:rsidRPr="00DC0603">
        <w:rPr>
          <w:rFonts w:ascii="Times New Roman" w:hAnsi="Times New Roman"/>
          <w:color w:val="000000"/>
        </w:rPr>
        <w:t xml:space="preserve">finanční leasing – výjimkou je pouze finanční leasing vozidla (automobilu) využívaného výhradně pro poskytování terénní formy sociální služby, např. pro terénní pečovatelskou službu, </w:t>
      </w:r>
    </w:p>
    <w:p w:rsidR="005B2CA8" w:rsidRPr="00DC0603" w:rsidRDefault="005B2CA8" w:rsidP="00D8758E">
      <w:pPr>
        <w:pStyle w:val="Odstavecseseznamem"/>
        <w:numPr>
          <w:ilvl w:val="0"/>
          <w:numId w:val="64"/>
        </w:numPr>
        <w:autoSpaceDE w:val="0"/>
        <w:autoSpaceDN w:val="0"/>
        <w:adjustRightInd w:val="0"/>
        <w:spacing w:after="12" w:line="240" w:lineRule="auto"/>
        <w:jc w:val="both"/>
        <w:rPr>
          <w:rFonts w:ascii="Times New Roman" w:hAnsi="Times New Roman"/>
          <w:color w:val="000000"/>
        </w:rPr>
      </w:pPr>
      <w:r w:rsidRPr="00DC0603">
        <w:rPr>
          <w:rFonts w:ascii="Times New Roman" w:hAnsi="Times New Roman"/>
          <w:color w:val="000000"/>
        </w:rPr>
        <w:t xml:space="preserve">daně a poplatky – účtová skupina 53, v případě, že nesouvisí s poskytováním základních činností (tj. nejsou ve vztahu k místu a formě poskytování sociální služby) – zejména ostatní daně a poplatky (tj. daň darovací, daň dědická, daň z převodu nemovitostí, správní poplatky, poplatky za znečištění ovzduší, poplatky za televizi a rozhlas v případě, že není televize a rádio majetkem poskytovatele služby apod.), </w:t>
      </w:r>
    </w:p>
    <w:p w:rsidR="005B2CA8" w:rsidRPr="00DC0603" w:rsidRDefault="005B2CA8" w:rsidP="00D8758E">
      <w:pPr>
        <w:pStyle w:val="Odstavecseseznamem"/>
        <w:numPr>
          <w:ilvl w:val="0"/>
          <w:numId w:val="64"/>
        </w:numPr>
        <w:autoSpaceDE w:val="0"/>
        <w:autoSpaceDN w:val="0"/>
        <w:adjustRightInd w:val="0"/>
        <w:spacing w:after="12" w:line="240" w:lineRule="auto"/>
        <w:jc w:val="both"/>
        <w:rPr>
          <w:rFonts w:ascii="Times New Roman" w:hAnsi="Times New Roman"/>
          <w:color w:val="000000"/>
        </w:rPr>
      </w:pPr>
      <w:r w:rsidRPr="00DC0603">
        <w:rPr>
          <w:rFonts w:ascii="Times New Roman" w:hAnsi="Times New Roman"/>
          <w:color w:val="000000"/>
        </w:rPr>
        <w:t xml:space="preserve">DPH, o jejíž vrácení je možné podle příslušného právního předpisu žádat, </w:t>
      </w:r>
    </w:p>
    <w:p w:rsidR="005B2CA8" w:rsidRPr="00DC0603" w:rsidRDefault="005B2CA8" w:rsidP="00D8758E">
      <w:pPr>
        <w:pStyle w:val="Odstavecseseznamem"/>
        <w:numPr>
          <w:ilvl w:val="0"/>
          <w:numId w:val="64"/>
        </w:numPr>
        <w:autoSpaceDE w:val="0"/>
        <w:autoSpaceDN w:val="0"/>
        <w:adjustRightInd w:val="0"/>
        <w:spacing w:after="12" w:line="240" w:lineRule="auto"/>
        <w:jc w:val="both"/>
        <w:rPr>
          <w:rFonts w:ascii="Times New Roman" w:hAnsi="Times New Roman"/>
          <w:color w:val="000000"/>
        </w:rPr>
      </w:pPr>
      <w:r w:rsidRPr="00DC0603">
        <w:rPr>
          <w:rFonts w:ascii="Times New Roman" w:hAnsi="Times New Roman"/>
          <w:color w:val="000000"/>
        </w:rPr>
        <w:t xml:space="preserve">smluvní pokuty, úroky z prodlení, ostatní pokuty a penále, odpisy nedobytných pohledávek, úroky, kursové ztráty, dary, manka a škody, jiné ostatní náklady spadající pod účtovou skupinu 54, </w:t>
      </w:r>
    </w:p>
    <w:p w:rsidR="005B2CA8" w:rsidRPr="00DC0603" w:rsidRDefault="005B2CA8" w:rsidP="00D8758E">
      <w:pPr>
        <w:pStyle w:val="Odstavecseseznamem"/>
        <w:numPr>
          <w:ilvl w:val="0"/>
          <w:numId w:val="64"/>
        </w:numPr>
        <w:autoSpaceDE w:val="0"/>
        <w:autoSpaceDN w:val="0"/>
        <w:adjustRightInd w:val="0"/>
        <w:spacing w:after="12" w:line="240" w:lineRule="auto"/>
        <w:jc w:val="both"/>
        <w:rPr>
          <w:rFonts w:ascii="Times New Roman" w:hAnsi="Times New Roman"/>
          <w:color w:val="000000"/>
        </w:rPr>
      </w:pPr>
      <w:r w:rsidRPr="00DC0603">
        <w:rPr>
          <w:rFonts w:ascii="Times New Roman" w:hAnsi="Times New Roman"/>
          <w:color w:val="000000"/>
        </w:rPr>
        <w:t>finanční náklady</w:t>
      </w:r>
      <w:r w:rsidRPr="00DC0603">
        <w:rPr>
          <w:rFonts w:ascii="Times New Roman" w:hAnsi="Times New Roman"/>
        </w:rPr>
        <w:t xml:space="preserve"> </w:t>
      </w:r>
      <w:r w:rsidRPr="00DC0603">
        <w:rPr>
          <w:rFonts w:ascii="Times New Roman" w:hAnsi="Times New Roman"/>
          <w:color w:val="000000"/>
        </w:rPr>
        <w:t>– účtová skupina 56 – výjimkou jsou pouze bankovní poplatky spojené s vedením účtu, na který je dotace vyplácena.</w:t>
      </w:r>
    </w:p>
    <w:p w:rsidR="005B2CA8" w:rsidRPr="00DC0603" w:rsidRDefault="005B2CA8" w:rsidP="005B2CA8">
      <w:pPr>
        <w:autoSpaceDE w:val="0"/>
        <w:autoSpaceDN w:val="0"/>
        <w:adjustRightInd w:val="0"/>
        <w:spacing w:after="0" w:line="240" w:lineRule="auto"/>
        <w:rPr>
          <w:rFonts w:ascii="Times New Roman" w:hAnsi="Times New Roman"/>
          <w:color w:val="000000"/>
        </w:rPr>
      </w:pPr>
    </w:p>
    <w:p w:rsidR="005B2CA8" w:rsidRPr="00DC0603" w:rsidRDefault="005B2CA8" w:rsidP="005B2CA8">
      <w:pPr>
        <w:autoSpaceDE w:val="0"/>
        <w:autoSpaceDN w:val="0"/>
        <w:adjustRightInd w:val="0"/>
        <w:spacing w:after="0" w:line="240" w:lineRule="auto"/>
        <w:rPr>
          <w:rFonts w:ascii="Times New Roman" w:hAnsi="Times New Roman"/>
          <w:b/>
          <w:color w:val="000000"/>
        </w:rPr>
      </w:pPr>
    </w:p>
    <w:p w:rsidR="005B2CA8" w:rsidRPr="00DC0603" w:rsidRDefault="005B2CA8" w:rsidP="005B2CA8">
      <w:pPr>
        <w:autoSpaceDE w:val="0"/>
        <w:autoSpaceDN w:val="0"/>
        <w:adjustRightInd w:val="0"/>
        <w:spacing w:after="0" w:line="240" w:lineRule="auto"/>
        <w:rPr>
          <w:rFonts w:ascii="Times New Roman" w:hAnsi="Times New Roman"/>
          <w:b/>
          <w:color w:val="000000"/>
          <w:u w:val="single"/>
        </w:rPr>
      </w:pPr>
      <w:r w:rsidRPr="00DC0603">
        <w:rPr>
          <w:rFonts w:ascii="Times New Roman" w:hAnsi="Times New Roman"/>
          <w:b/>
          <w:color w:val="000000"/>
          <w:u w:val="single"/>
        </w:rPr>
        <w:t>Uznatelné náklady:</w:t>
      </w:r>
    </w:p>
    <w:p w:rsidR="005B2CA8" w:rsidRPr="00DC0603" w:rsidRDefault="005B2CA8" w:rsidP="005B2CA8">
      <w:pPr>
        <w:autoSpaceDE w:val="0"/>
        <w:autoSpaceDN w:val="0"/>
        <w:adjustRightInd w:val="0"/>
        <w:spacing w:after="0" w:line="240" w:lineRule="auto"/>
        <w:rPr>
          <w:rFonts w:ascii="Times New Roman" w:hAnsi="Times New Roman"/>
          <w:color w:val="000000"/>
        </w:rPr>
      </w:pPr>
    </w:p>
    <w:p w:rsidR="005B2CA8" w:rsidRPr="00DC0603" w:rsidRDefault="005B2CA8" w:rsidP="005B2CA8">
      <w:pPr>
        <w:autoSpaceDE w:val="0"/>
        <w:autoSpaceDN w:val="0"/>
        <w:adjustRightInd w:val="0"/>
        <w:spacing w:after="0" w:line="240" w:lineRule="auto"/>
        <w:jc w:val="both"/>
        <w:rPr>
          <w:rFonts w:ascii="Times New Roman" w:hAnsi="Times New Roman"/>
          <w:b/>
          <w:color w:val="000000"/>
        </w:rPr>
      </w:pPr>
      <w:r w:rsidRPr="00DC0603">
        <w:rPr>
          <w:rFonts w:ascii="Times New Roman" w:hAnsi="Times New Roman"/>
          <w:color w:val="000000"/>
        </w:rPr>
        <w:t xml:space="preserve">Uznatelné jsou osobní a další provozní náklady služby, které </w:t>
      </w:r>
      <w:r w:rsidRPr="00DC0603">
        <w:rPr>
          <w:rFonts w:ascii="Times New Roman" w:hAnsi="Times New Roman"/>
          <w:b/>
          <w:color w:val="000000"/>
        </w:rPr>
        <w:t>jsou nezbytné pro poskytování základních činností služby poskytované na území kraje nebo pro občany daného kraje.</w:t>
      </w:r>
    </w:p>
    <w:p w:rsidR="005B2CA8" w:rsidRPr="00DC0603" w:rsidRDefault="005B2CA8" w:rsidP="005B2CA8">
      <w:p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 xml:space="preserve"> </w:t>
      </w:r>
    </w:p>
    <w:p w:rsidR="005B2CA8" w:rsidRPr="00DC0603" w:rsidRDefault="005B2CA8" w:rsidP="00D8758E">
      <w:pPr>
        <w:pStyle w:val="Odstavecseseznamem"/>
        <w:numPr>
          <w:ilvl w:val="0"/>
          <w:numId w:val="45"/>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b/>
          <w:bCs/>
          <w:color w:val="000000"/>
        </w:rPr>
        <w:t>Provozní náklady</w:t>
      </w:r>
      <w:r w:rsidRPr="00DC0603">
        <w:rPr>
          <w:rFonts w:ascii="Times New Roman" w:hAnsi="Times New Roman"/>
          <w:color w:val="000000"/>
        </w:rPr>
        <w:t>, které jsou nezbytné pro poskytování sociální služby v rozsahu stanoveném základními činnostmi služby a které jsou identifikovatelné, účetně evidované, ověřitelné, podložené originálními dokumenty a uvedené v rozpočtu schválené žádosti a jejich výše nepřesahuje obvyklou výši v daném místě a čase.</w:t>
      </w:r>
    </w:p>
    <w:p w:rsidR="005B2CA8" w:rsidRPr="00DC0603" w:rsidRDefault="005B2CA8" w:rsidP="005B2CA8">
      <w:pPr>
        <w:autoSpaceDE w:val="0"/>
        <w:autoSpaceDN w:val="0"/>
        <w:adjustRightInd w:val="0"/>
        <w:spacing w:after="0" w:line="240" w:lineRule="auto"/>
        <w:rPr>
          <w:rFonts w:ascii="Times New Roman" w:hAnsi="Times New Roman"/>
          <w:color w:val="000000"/>
        </w:rPr>
      </w:pPr>
    </w:p>
    <w:p w:rsidR="005B2CA8" w:rsidRPr="00DC0603" w:rsidRDefault="005B2CA8" w:rsidP="00D8758E">
      <w:pPr>
        <w:pStyle w:val="Odstavecseseznamem"/>
        <w:numPr>
          <w:ilvl w:val="0"/>
          <w:numId w:val="45"/>
        </w:numPr>
        <w:autoSpaceDE w:val="0"/>
        <w:autoSpaceDN w:val="0"/>
        <w:adjustRightInd w:val="0"/>
        <w:spacing w:after="0" w:line="240" w:lineRule="auto"/>
        <w:jc w:val="both"/>
        <w:rPr>
          <w:rFonts w:ascii="Times New Roman" w:hAnsi="Times New Roman"/>
          <w:bCs/>
          <w:color w:val="000000"/>
        </w:rPr>
      </w:pPr>
      <w:r w:rsidRPr="00DC0603">
        <w:rPr>
          <w:rFonts w:ascii="Times New Roman" w:hAnsi="Times New Roman"/>
          <w:b/>
          <w:bCs/>
          <w:color w:val="000000"/>
        </w:rPr>
        <w:t xml:space="preserve">Osobní náklady </w:t>
      </w:r>
      <w:r w:rsidRPr="00DC0603">
        <w:rPr>
          <w:rFonts w:ascii="Times New Roman" w:hAnsi="Times New Roman"/>
          <w:bCs/>
          <w:color w:val="000000"/>
        </w:rPr>
        <w:t xml:space="preserve">– včetně odvodů sociálního a zdravotního pojištění, které hradí zaměstnavatel za své zaměstnance, a dalších osobní náklady, které je zaměstnavatel za zaměstnance podle platných právních předpisů povinen odvádět. </w:t>
      </w:r>
    </w:p>
    <w:p w:rsidR="005B2CA8" w:rsidRPr="00DC0603" w:rsidRDefault="005B2CA8" w:rsidP="005B2CA8">
      <w:pPr>
        <w:spacing w:before="120" w:after="120" w:line="240" w:lineRule="auto"/>
        <w:ind w:left="360"/>
        <w:jc w:val="both"/>
        <w:rPr>
          <w:rFonts w:ascii="Times New Roman" w:hAnsi="Times New Roman"/>
        </w:rPr>
      </w:pPr>
      <w:r w:rsidRPr="00DC0603">
        <w:rPr>
          <w:rFonts w:ascii="Times New Roman" w:hAnsi="Times New Roman"/>
        </w:rPr>
        <w:t>Jedná se o náklady na tyto zaměstnance pracující u zaměstnavatele (na pracovní smlouvy, dohody o pracovní činnosti nebo dohody o provedení práce):</w:t>
      </w:r>
    </w:p>
    <w:p w:rsidR="005B2CA8" w:rsidRPr="00DC0603" w:rsidRDefault="005B2CA8" w:rsidP="00D8758E">
      <w:pPr>
        <w:pStyle w:val="Odstavecseseznamem"/>
        <w:numPr>
          <w:ilvl w:val="0"/>
          <w:numId w:val="46"/>
        </w:numPr>
        <w:spacing w:before="120" w:after="120" w:line="240" w:lineRule="auto"/>
        <w:ind w:left="1080"/>
        <w:jc w:val="both"/>
        <w:rPr>
          <w:rFonts w:ascii="Times New Roman" w:hAnsi="Times New Roman"/>
        </w:rPr>
      </w:pPr>
      <w:r w:rsidRPr="00DC0603">
        <w:rPr>
          <w:rFonts w:ascii="Times New Roman" w:hAnsi="Times New Roman"/>
        </w:rPr>
        <w:t>pracovníci v přímé péči - jsou zahrnuti odborní pracovníci uvedení v § 115 odst. 1 písm. a, b, d, e – tj. a) sociální pracovníci, b) pracovníci v sociálních službách, d) pedagogičtí pracovníci, e) manželští a rodinní poradci a další odborní pracovníci, kteří přímo poskytují sociální služby,</w:t>
      </w:r>
    </w:p>
    <w:p w:rsidR="005B2CA8" w:rsidRPr="00DC0603" w:rsidRDefault="005B2CA8" w:rsidP="00D8758E">
      <w:pPr>
        <w:pStyle w:val="Odstavecseseznamem"/>
        <w:numPr>
          <w:ilvl w:val="0"/>
          <w:numId w:val="46"/>
        </w:numPr>
        <w:spacing w:before="120" w:after="120" w:line="240" w:lineRule="auto"/>
        <w:ind w:left="1080"/>
        <w:jc w:val="both"/>
        <w:rPr>
          <w:rFonts w:ascii="Times New Roman" w:hAnsi="Times New Roman"/>
        </w:rPr>
      </w:pPr>
      <w:r w:rsidRPr="00DC0603">
        <w:rPr>
          <w:rFonts w:ascii="Times New Roman" w:hAnsi="Times New Roman"/>
        </w:rPr>
        <w:t xml:space="preserve">zdravotničtí pracovníci – dle §115 odst. 1 písm. c), kteří poskytují sociální služby – mimo služeb uvedených v §47, 48, 49 a 50 zákona o sociálních službách, u kterých náklady </w:t>
      </w:r>
      <w:r w:rsidRPr="00DC0603">
        <w:rPr>
          <w:rFonts w:ascii="Times New Roman" w:hAnsi="Times New Roman"/>
          <w:color w:val="000000"/>
        </w:rPr>
        <w:t>na poskytovanou zdravotní péči jsou podle § 36 zákona o sociálních službách hrazeny z veřejného zdravotního pojištění,</w:t>
      </w:r>
    </w:p>
    <w:p w:rsidR="005B2CA8" w:rsidRPr="00DC0603" w:rsidRDefault="005B2CA8" w:rsidP="00D8758E">
      <w:pPr>
        <w:pStyle w:val="Odstavecseseznamem"/>
        <w:numPr>
          <w:ilvl w:val="0"/>
          <w:numId w:val="46"/>
        </w:numPr>
        <w:spacing w:before="120" w:after="120" w:line="240" w:lineRule="auto"/>
        <w:ind w:left="1080"/>
        <w:jc w:val="both"/>
        <w:rPr>
          <w:rFonts w:ascii="Times New Roman" w:hAnsi="Times New Roman"/>
        </w:rPr>
      </w:pPr>
      <w:r w:rsidRPr="00DC0603">
        <w:rPr>
          <w:rFonts w:ascii="Times New Roman" w:hAnsi="Times New Roman"/>
        </w:rPr>
        <w:t xml:space="preserve">vedoucí pracovníci (vedoucí organizace, vedoucí služby, ostatní vedoucí pracovníci), </w:t>
      </w:r>
    </w:p>
    <w:p w:rsidR="005B2CA8" w:rsidRPr="00DC0603" w:rsidRDefault="005B2CA8" w:rsidP="00D8758E">
      <w:pPr>
        <w:pStyle w:val="Odstavecseseznamem"/>
        <w:numPr>
          <w:ilvl w:val="0"/>
          <w:numId w:val="46"/>
        </w:numPr>
        <w:spacing w:before="120" w:after="120" w:line="240" w:lineRule="auto"/>
        <w:ind w:left="1080"/>
        <w:jc w:val="both"/>
        <w:rPr>
          <w:rFonts w:ascii="Times New Roman" w:hAnsi="Times New Roman"/>
        </w:rPr>
      </w:pPr>
      <w:r w:rsidRPr="00DC0603">
        <w:rPr>
          <w:rFonts w:ascii="Times New Roman" w:hAnsi="Times New Roman"/>
        </w:rPr>
        <w:t xml:space="preserve">administrativní pracovníci (sekretářské a asistenční pozice, účetní, ostatní administrativní pracovníci), </w:t>
      </w:r>
    </w:p>
    <w:p w:rsidR="005B2CA8" w:rsidRPr="00DC0603" w:rsidRDefault="005B2CA8" w:rsidP="00D8758E">
      <w:pPr>
        <w:pStyle w:val="Odstavecseseznamem"/>
        <w:numPr>
          <w:ilvl w:val="0"/>
          <w:numId w:val="46"/>
        </w:numPr>
        <w:spacing w:before="120" w:after="120" w:line="240" w:lineRule="auto"/>
        <w:ind w:left="1080"/>
        <w:jc w:val="both"/>
        <w:rPr>
          <w:rFonts w:ascii="Times New Roman" w:hAnsi="Times New Roman"/>
        </w:rPr>
      </w:pPr>
      <w:r w:rsidRPr="00DC0603">
        <w:rPr>
          <w:rFonts w:ascii="Times New Roman" w:hAnsi="Times New Roman"/>
        </w:rPr>
        <w:t>obslužný personál (údržba, úklid, apod.)</w:t>
      </w:r>
      <w:r w:rsidRPr="00DC0603">
        <w:rPr>
          <w:rFonts w:ascii="Times New Roman" w:hAnsi="Times New Roman"/>
          <w:vertAlign w:val="superscript"/>
        </w:rPr>
        <w:footnoteReference w:id="20"/>
      </w:r>
      <w:r w:rsidRPr="00DC0603">
        <w:rPr>
          <w:rFonts w:ascii="Times New Roman" w:hAnsi="Times New Roman"/>
        </w:rPr>
        <w:t>.</w:t>
      </w:r>
    </w:p>
    <w:p w:rsidR="005B2CA8" w:rsidRPr="00DC0603" w:rsidRDefault="005B2CA8" w:rsidP="005B2CA8">
      <w:pPr>
        <w:spacing w:before="120" w:after="120" w:line="240" w:lineRule="auto"/>
        <w:ind w:left="360"/>
        <w:jc w:val="both"/>
        <w:rPr>
          <w:rFonts w:ascii="Times New Roman" w:hAnsi="Times New Roman"/>
        </w:rPr>
      </w:pPr>
      <w:r w:rsidRPr="00DC0603">
        <w:rPr>
          <w:rFonts w:ascii="Times New Roman" w:hAnsi="Times New Roman"/>
        </w:rPr>
        <w:t>Výdaje musí odpovídat nominálním mzdám</w:t>
      </w:r>
      <w:r w:rsidRPr="00DC0603">
        <w:rPr>
          <w:rStyle w:val="Znakapoznpodarou"/>
          <w:rFonts w:ascii="Times New Roman" w:hAnsi="Times New Roman"/>
        </w:rPr>
        <w:footnoteReference w:id="21"/>
      </w:r>
      <w:r w:rsidRPr="00DC0603">
        <w:rPr>
          <w:rFonts w:ascii="Times New Roman" w:hAnsi="Times New Roman"/>
        </w:rPr>
        <w:t>, event. platům</w:t>
      </w:r>
      <w:r w:rsidRPr="00DC0603">
        <w:rPr>
          <w:rStyle w:val="Znakapoznpodarou"/>
          <w:rFonts w:ascii="Times New Roman" w:hAnsi="Times New Roman"/>
        </w:rPr>
        <w:footnoteReference w:id="22"/>
      </w:r>
      <w:r w:rsidRPr="00DC0603">
        <w:rPr>
          <w:rFonts w:ascii="Times New Roman" w:hAnsi="Times New Roman"/>
        </w:rPr>
        <w:t xml:space="preserve"> a zákonným odvodům na sociální a zdravotní pojištění hrazeným zaměstnavatelem.</w:t>
      </w:r>
    </w:p>
    <w:p w:rsidR="005B2CA8" w:rsidRPr="00DC0603" w:rsidRDefault="005B2CA8" w:rsidP="005B2CA8">
      <w:pPr>
        <w:pStyle w:val="normln0"/>
        <w:spacing w:after="60"/>
        <w:ind w:left="360"/>
        <w:rPr>
          <w:rFonts w:ascii="Times New Roman" w:hAnsi="Times New Roman"/>
        </w:rPr>
      </w:pPr>
      <w:r w:rsidRPr="00DC0603">
        <w:rPr>
          <w:rFonts w:ascii="Times New Roman" w:hAnsi="Times New Roman"/>
        </w:rPr>
        <w:t>Uznatelné jsou i další výdaje na zaměstnance, které je příslušný zaměstnavatel povinen hradit na základě platných právních předpisů (odvody do Fondu kulturních a sociálních potřeb</w:t>
      </w:r>
      <w:r w:rsidRPr="00DC0603">
        <w:rPr>
          <w:rStyle w:val="Znakapoznpodarou"/>
          <w:rFonts w:ascii="Times New Roman" w:hAnsi="Times New Roman"/>
        </w:rPr>
        <w:footnoteReference w:id="23"/>
      </w:r>
      <w:r w:rsidRPr="00DC0603">
        <w:rPr>
          <w:rFonts w:ascii="Times New Roman" w:hAnsi="Times New Roman"/>
        </w:rPr>
        <w:t>, zákonné pojištění odpovědnosti zaměstnavatele za škodu při pracovním úrazu nebo nemoci z povolání)</w:t>
      </w:r>
      <w:r w:rsidRPr="00DC0603">
        <w:rPr>
          <w:rStyle w:val="Znakapoznpodarou"/>
          <w:rFonts w:ascii="Times New Roman" w:hAnsi="Times New Roman"/>
          <w:szCs w:val="18"/>
        </w:rPr>
        <w:footnoteReference w:id="24"/>
      </w:r>
      <w:r w:rsidRPr="00DC0603">
        <w:rPr>
          <w:rFonts w:ascii="Times New Roman" w:hAnsi="Times New Roman"/>
        </w:rPr>
        <w:t>;</w:t>
      </w:r>
    </w:p>
    <w:p w:rsidR="005B2CA8" w:rsidRPr="00DC0603" w:rsidRDefault="005B2CA8" w:rsidP="005B2CA8">
      <w:pPr>
        <w:spacing w:before="120" w:after="120" w:line="240" w:lineRule="auto"/>
        <w:ind w:left="360"/>
        <w:jc w:val="both"/>
        <w:rPr>
          <w:rFonts w:ascii="Times New Roman" w:hAnsi="Times New Roman"/>
        </w:rPr>
      </w:pPr>
      <w:r w:rsidRPr="00DC0603">
        <w:rPr>
          <w:rFonts w:ascii="Times New Roman" w:hAnsi="Times New Roman"/>
        </w:rPr>
        <w:t>Výdaje nesmí přesáhnout obvyklou výši v daném místě, čase a oboru</w:t>
      </w:r>
      <w:r w:rsidRPr="00DC0603">
        <w:rPr>
          <w:rStyle w:val="Znakapoznpodarou"/>
          <w:rFonts w:ascii="Times New Roman" w:hAnsi="Times New Roman"/>
        </w:rPr>
        <w:footnoteReference w:id="25"/>
      </w:r>
      <w:r w:rsidRPr="00DC0603">
        <w:rPr>
          <w:rFonts w:ascii="Times New Roman" w:hAnsi="Times New Roman"/>
        </w:rPr>
        <w:t xml:space="preserve">. </w:t>
      </w:r>
    </w:p>
    <w:p w:rsidR="005B2CA8" w:rsidRPr="00DC0603" w:rsidRDefault="005B2CA8" w:rsidP="005B2CA8">
      <w:pPr>
        <w:spacing w:before="120" w:after="120" w:line="240" w:lineRule="auto"/>
        <w:ind w:left="360"/>
        <w:jc w:val="both"/>
        <w:rPr>
          <w:rFonts w:ascii="Times New Roman" w:hAnsi="Times New Roman"/>
        </w:rPr>
      </w:pPr>
      <w:r w:rsidRPr="00DC0603">
        <w:rPr>
          <w:rFonts w:ascii="Times New Roman" w:hAnsi="Times New Roman"/>
        </w:rPr>
        <w:t>Pokud se zaměstnanec podílí na poskytování příslušné sociální služby pouze částí svého pracovního úvazku, musí být výdaje související s jeho pracovní činností rozděleny na základě prokazatelného kritéria na výdaje související s příslušnou sociální službou a na výdaje s ní nesouvisející. Použití zvoleného kritéria musí být poskytovatel sociální služby schopen kdykoliv (v průběhu i po skončení financování sociální služby) doložit</w:t>
      </w:r>
      <w:r w:rsidRPr="00DC0603">
        <w:rPr>
          <w:rStyle w:val="Znakapoznpodarou"/>
          <w:rFonts w:ascii="Times New Roman" w:hAnsi="Times New Roman"/>
        </w:rPr>
        <w:footnoteReference w:id="26"/>
      </w:r>
      <w:r w:rsidRPr="00DC0603">
        <w:rPr>
          <w:rFonts w:ascii="Times New Roman" w:hAnsi="Times New Roman"/>
        </w:rPr>
        <w:t xml:space="preserve">. </w:t>
      </w:r>
    </w:p>
    <w:p w:rsidR="005B2CA8" w:rsidRPr="00DC0603" w:rsidRDefault="005B2CA8" w:rsidP="005B2CA8">
      <w:pPr>
        <w:autoSpaceDE w:val="0"/>
        <w:autoSpaceDN w:val="0"/>
        <w:adjustRightInd w:val="0"/>
        <w:spacing w:after="0" w:line="240" w:lineRule="auto"/>
        <w:rPr>
          <w:rFonts w:ascii="Times New Roman" w:hAnsi="Times New Roman"/>
          <w:b/>
          <w:color w:val="000000"/>
          <w:u w:val="single"/>
        </w:rPr>
      </w:pPr>
    </w:p>
    <w:p w:rsidR="005B2CA8" w:rsidRPr="00DC0603" w:rsidRDefault="005B2CA8" w:rsidP="005B2CA8">
      <w:pPr>
        <w:autoSpaceDE w:val="0"/>
        <w:autoSpaceDN w:val="0"/>
        <w:adjustRightInd w:val="0"/>
        <w:spacing w:after="0" w:line="240" w:lineRule="auto"/>
        <w:rPr>
          <w:rFonts w:ascii="Times New Roman" w:hAnsi="Times New Roman"/>
          <w:b/>
          <w:color w:val="000000"/>
          <w:u w:val="single"/>
        </w:rPr>
      </w:pPr>
      <w:r w:rsidRPr="00DC0603">
        <w:rPr>
          <w:rFonts w:ascii="Times New Roman" w:hAnsi="Times New Roman"/>
          <w:b/>
          <w:color w:val="000000"/>
          <w:u w:val="single"/>
        </w:rPr>
        <w:t>Blíže k vybraným provozním a osobním nákladům z pohledu jejich uznatelnosti:</w:t>
      </w:r>
    </w:p>
    <w:p w:rsidR="005B2CA8" w:rsidRPr="00DC0603" w:rsidRDefault="005B2CA8" w:rsidP="005B2CA8">
      <w:p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(jsou uvedeny vybrané náklady, resp. příklady nejčastějších nákladů, které lze či nelze hradit)</w:t>
      </w:r>
    </w:p>
    <w:p w:rsidR="005B2CA8" w:rsidRPr="00DC0603" w:rsidRDefault="005B2CA8" w:rsidP="005B2CA8">
      <w:pPr>
        <w:autoSpaceDE w:val="0"/>
        <w:autoSpaceDN w:val="0"/>
        <w:adjustRightInd w:val="0"/>
        <w:spacing w:after="0" w:line="240" w:lineRule="auto"/>
        <w:rPr>
          <w:rFonts w:ascii="Times New Roman" w:hAnsi="Times New Roman"/>
          <w:b/>
          <w:color w:val="000000"/>
        </w:rPr>
      </w:pPr>
    </w:p>
    <w:p w:rsidR="005B2CA8" w:rsidRPr="00DC0603" w:rsidRDefault="005B2CA8" w:rsidP="005B2CA8">
      <w:pPr>
        <w:autoSpaceDE w:val="0"/>
        <w:autoSpaceDN w:val="0"/>
        <w:adjustRightInd w:val="0"/>
        <w:spacing w:after="0" w:line="240" w:lineRule="auto"/>
        <w:rPr>
          <w:rFonts w:ascii="Times New Roman" w:hAnsi="Times New Roman"/>
          <w:b/>
          <w:color w:val="000000"/>
        </w:rPr>
      </w:pPr>
      <w:r w:rsidRPr="00DC0603">
        <w:rPr>
          <w:rFonts w:ascii="Times New Roman" w:hAnsi="Times New Roman"/>
          <w:b/>
          <w:color w:val="000000"/>
        </w:rPr>
        <w:t>Spotřebované nákupy (účtová skupina 50)</w:t>
      </w:r>
    </w:p>
    <w:p w:rsidR="005B2CA8" w:rsidRPr="00DC0603" w:rsidRDefault="005B2CA8" w:rsidP="005B2CA8">
      <w:pPr>
        <w:autoSpaceDE w:val="0"/>
        <w:autoSpaceDN w:val="0"/>
        <w:adjustRightInd w:val="0"/>
        <w:spacing w:after="0" w:line="240" w:lineRule="auto"/>
        <w:rPr>
          <w:rFonts w:ascii="Times New Roman" w:hAnsi="Times New Roman"/>
          <w:color w:val="000000"/>
        </w:rPr>
      </w:pPr>
    </w:p>
    <w:p w:rsidR="005B2CA8" w:rsidRPr="00DC0603" w:rsidRDefault="005B2CA8" w:rsidP="005B2CA8">
      <w:pPr>
        <w:autoSpaceDE w:val="0"/>
        <w:autoSpaceDN w:val="0"/>
        <w:adjustRightInd w:val="0"/>
        <w:spacing w:after="0" w:line="240" w:lineRule="auto"/>
        <w:rPr>
          <w:rFonts w:ascii="Times New Roman" w:hAnsi="Times New Roman"/>
          <w:color w:val="000000"/>
          <w:u w:val="single"/>
        </w:rPr>
      </w:pPr>
      <w:r w:rsidRPr="00DC0603">
        <w:rPr>
          <w:rFonts w:ascii="Times New Roman" w:hAnsi="Times New Roman"/>
          <w:color w:val="000000"/>
          <w:u w:val="single"/>
        </w:rPr>
        <w:t>Uznatelné náklady podle položek:</w:t>
      </w:r>
    </w:p>
    <w:p w:rsidR="005B2CA8" w:rsidRPr="00DC0603" w:rsidRDefault="005B2CA8" w:rsidP="00D8758E">
      <w:pPr>
        <w:pStyle w:val="Odstavecseseznamem"/>
        <w:numPr>
          <w:ilvl w:val="0"/>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spotřeba materiálu:</w:t>
      </w:r>
    </w:p>
    <w:p w:rsidR="005B2CA8" w:rsidRPr="00DC0603" w:rsidRDefault="005B2CA8"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potraviny pro uživatele v souvislosti se zajištěním základní činnosti – poskytnutí stravy nebo pomoc při zajištění stravy, v případě, kdy je plně nepokrývá úhrada od uživatele za stravu,</w:t>
      </w:r>
    </w:p>
    <w:p w:rsidR="005B2CA8" w:rsidRPr="00DC0603" w:rsidRDefault="005B2CA8"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 xml:space="preserve">pohonné hmoty, </w:t>
      </w:r>
    </w:p>
    <w:p w:rsidR="005B2CA8" w:rsidRPr="00DC0603" w:rsidRDefault="005B2CA8"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 xml:space="preserve">drobný hmotný majetek (nákup drobného dlouhodobého hmotného majetku s dobou použitelnosti více než 1 rok, o kterém účetní jednotka rozhodla, že jej nebude účtovat na účtech dlouhodobého majetku (účtová třída 0) do povinné stanovené částky 40 000,-Kč, nákup drobného dlouhodobého nehmotného majetku s dobou použitelnosti více než 1 rok, o kterém účetní jednotka rozhodla, že jej nebude účtovat na účtech dlouhodobého majetku (účtová třída 0) do povinné stanovené částky 60.000,- Kč), </w:t>
      </w:r>
    </w:p>
    <w:p w:rsidR="005B2CA8" w:rsidRPr="00DC0603" w:rsidRDefault="005B2CA8"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 xml:space="preserve">kancelářské potřeby, </w:t>
      </w:r>
    </w:p>
    <w:p w:rsidR="005B2CA8" w:rsidRPr="00DC0603" w:rsidRDefault="005B2CA8"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 xml:space="preserve">propagační předměty, </w:t>
      </w:r>
    </w:p>
    <w:p w:rsidR="005B2CA8" w:rsidRPr="00DC0603" w:rsidRDefault="005B2CA8"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ochranné pomůcky, čisticí prostředky atd.,</w:t>
      </w:r>
    </w:p>
    <w:p w:rsidR="005B2CA8" w:rsidRPr="00DC0603" w:rsidRDefault="005B2CA8"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zdravotnický materiál (pouze v případě základních činností souvisejících s poskytováním služeb sociální prevence),</w:t>
      </w:r>
    </w:p>
    <w:p w:rsidR="005B2CA8" w:rsidRPr="00DC0603" w:rsidRDefault="005B2CA8" w:rsidP="00D8758E">
      <w:pPr>
        <w:pStyle w:val="Odstavecseseznamem"/>
        <w:numPr>
          <w:ilvl w:val="0"/>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spotřeba energie,</w:t>
      </w:r>
    </w:p>
    <w:p w:rsidR="005B2CA8" w:rsidRPr="00DC0603" w:rsidRDefault="005B2CA8" w:rsidP="00D8758E">
      <w:pPr>
        <w:pStyle w:val="Odstavecseseznamem"/>
        <w:numPr>
          <w:ilvl w:val="0"/>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prodané zboží,</w:t>
      </w:r>
    </w:p>
    <w:p w:rsidR="005B2CA8" w:rsidRPr="00DC0603" w:rsidRDefault="005B2CA8" w:rsidP="00D8758E">
      <w:pPr>
        <w:pStyle w:val="Odstavecseseznamem"/>
        <w:numPr>
          <w:ilvl w:val="0"/>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ostatní výdaje, pokud přímo souvisí s poskytováním základních činností sociální služby.</w:t>
      </w:r>
    </w:p>
    <w:p w:rsidR="00774FAF" w:rsidRDefault="00774FAF">
      <w:pPr>
        <w:rPr>
          <w:rFonts w:ascii="Times New Roman" w:hAnsi="Times New Roman"/>
          <w:color w:val="000000"/>
        </w:rPr>
      </w:pPr>
      <w:r>
        <w:rPr>
          <w:rFonts w:ascii="Times New Roman" w:hAnsi="Times New Roman"/>
          <w:color w:val="000000"/>
        </w:rPr>
        <w:br w:type="page"/>
      </w:r>
    </w:p>
    <w:p w:rsidR="005B2CA8" w:rsidRPr="00DC0603" w:rsidRDefault="005B2CA8" w:rsidP="005B2CA8">
      <w:pPr>
        <w:autoSpaceDE w:val="0"/>
        <w:autoSpaceDN w:val="0"/>
        <w:adjustRightInd w:val="0"/>
        <w:spacing w:after="0" w:line="240" w:lineRule="auto"/>
        <w:rPr>
          <w:rFonts w:ascii="Times New Roman" w:hAnsi="Times New Roman"/>
          <w:color w:val="000000"/>
        </w:rPr>
      </w:pPr>
    </w:p>
    <w:p w:rsidR="005B2CA8" w:rsidRPr="00DC0603" w:rsidRDefault="005B2CA8" w:rsidP="005B2CA8">
      <w:pPr>
        <w:autoSpaceDE w:val="0"/>
        <w:autoSpaceDN w:val="0"/>
        <w:adjustRightInd w:val="0"/>
        <w:spacing w:after="0" w:line="240" w:lineRule="auto"/>
        <w:rPr>
          <w:rFonts w:ascii="Times New Roman" w:hAnsi="Times New Roman"/>
          <w:i/>
          <w:color w:val="000000"/>
          <w:u w:val="single"/>
        </w:rPr>
      </w:pPr>
      <w:r w:rsidRPr="00DC0603">
        <w:rPr>
          <w:rFonts w:ascii="Times New Roman" w:hAnsi="Times New Roman"/>
          <w:i/>
          <w:color w:val="000000"/>
          <w:u w:val="single"/>
        </w:rPr>
        <w:t>Příklad neuznatelných nákladů podle položek:</w:t>
      </w:r>
    </w:p>
    <w:p w:rsidR="005B2CA8" w:rsidRPr="00DC0603" w:rsidRDefault="005B2CA8" w:rsidP="00D8758E">
      <w:pPr>
        <w:pStyle w:val="Odstavecseseznamem"/>
        <w:numPr>
          <w:ilvl w:val="0"/>
          <w:numId w:val="47"/>
        </w:numPr>
        <w:autoSpaceDE w:val="0"/>
        <w:autoSpaceDN w:val="0"/>
        <w:adjustRightInd w:val="0"/>
        <w:spacing w:after="0" w:line="240" w:lineRule="auto"/>
        <w:jc w:val="both"/>
        <w:rPr>
          <w:rFonts w:ascii="Times New Roman" w:hAnsi="Times New Roman"/>
          <w:i/>
          <w:color w:val="000000"/>
        </w:rPr>
      </w:pPr>
      <w:r w:rsidRPr="00DC0603">
        <w:rPr>
          <w:rFonts w:ascii="Times New Roman" w:hAnsi="Times New Roman"/>
          <w:i/>
          <w:color w:val="000000"/>
        </w:rPr>
        <w:t>spotřeba materiálu – ostatní potraviny např. potraviny pro zaměstnance, léky a zdravotnický materiál (s výjimkou služeb sociální prevence).</w:t>
      </w:r>
    </w:p>
    <w:p w:rsidR="005B2CA8" w:rsidRPr="00DC0603" w:rsidRDefault="005B2CA8" w:rsidP="005B2CA8">
      <w:pPr>
        <w:autoSpaceDE w:val="0"/>
        <w:autoSpaceDN w:val="0"/>
        <w:adjustRightInd w:val="0"/>
        <w:spacing w:after="0" w:line="240" w:lineRule="auto"/>
        <w:rPr>
          <w:rFonts w:ascii="Times New Roman" w:hAnsi="Times New Roman"/>
          <w:color w:val="000000"/>
        </w:rPr>
      </w:pPr>
    </w:p>
    <w:p w:rsidR="005B2CA8" w:rsidRPr="00DC0603" w:rsidRDefault="005B2CA8" w:rsidP="005B2CA8">
      <w:pPr>
        <w:autoSpaceDE w:val="0"/>
        <w:autoSpaceDN w:val="0"/>
        <w:adjustRightInd w:val="0"/>
        <w:spacing w:after="0" w:line="240" w:lineRule="auto"/>
        <w:rPr>
          <w:rFonts w:ascii="Times New Roman" w:hAnsi="Times New Roman"/>
          <w:b/>
          <w:color w:val="000000"/>
        </w:rPr>
      </w:pPr>
      <w:r w:rsidRPr="00DC0603">
        <w:rPr>
          <w:rFonts w:ascii="Times New Roman" w:hAnsi="Times New Roman"/>
          <w:b/>
          <w:color w:val="000000"/>
        </w:rPr>
        <w:t>Služby (účtová skupina 51)</w:t>
      </w:r>
    </w:p>
    <w:p w:rsidR="005B2CA8" w:rsidRPr="00DC0603" w:rsidRDefault="005B2CA8" w:rsidP="005B2CA8">
      <w:pPr>
        <w:autoSpaceDE w:val="0"/>
        <w:autoSpaceDN w:val="0"/>
        <w:adjustRightInd w:val="0"/>
        <w:spacing w:after="0" w:line="240" w:lineRule="auto"/>
        <w:rPr>
          <w:rFonts w:ascii="Times New Roman" w:hAnsi="Times New Roman"/>
          <w:color w:val="000000"/>
          <w:u w:val="single"/>
        </w:rPr>
      </w:pPr>
    </w:p>
    <w:p w:rsidR="005B2CA8" w:rsidRPr="00DC0603" w:rsidRDefault="005B2CA8" w:rsidP="005B2CA8">
      <w:pPr>
        <w:autoSpaceDE w:val="0"/>
        <w:autoSpaceDN w:val="0"/>
        <w:adjustRightInd w:val="0"/>
        <w:spacing w:after="0" w:line="240" w:lineRule="auto"/>
        <w:rPr>
          <w:rFonts w:ascii="Times New Roman" w:hAnsi="Times New Roman"/>
          <w:color w:val="000000"/>
          <w:u w:val="single"/>
        </w:rPr>
      </w:pPr>
      <w:r w:rsidRPr="00DC0603">
        <w:rPr>
          <w:rFonts w:ascii="Times New Roman" w:hAnsi="Times New Roman"/>
          <w:color w:val="000000"/>
          <w:u w:val="single"/>
        </w:rPr>
        <w:t>Uznatelné náklady podle položek:</w:t>
      </w:r>
    </w:p>
    <w:p w:rsidR="005B2CA8" w:rsidRPr="00DC0603" w:rsidRDefault="005B2CA8" w:rsidP="00D8758E">
      <w:pPr>
        <w:pStyle w:val="Odstavecseseznamem"/>
        <w:numPr>
          <w:ilvl w:val="0"/>
          <w:numId w:val="47"/>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opravy a udržování,</w:t>
      </w:r>
    </w:p>
    <w:p w:rsidR="005B2CA8" w:rsidRPr="00DC0603" w:rsidRDefault="005B2CA8" w:rsidP="00D8758E">
      <w:pPr>
        <w:pStyle w:val="Odstavecseseznamem"/>
        <w:numPr>
          <w:ilvl w:val="0"/>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cestovní náhrady zaměstnanců vzniklé v souvislosti s poskytováním sociální služby, případně v souvislosti s účastí zaměstnanců poskytovatele sociální služby na školeních a kurzech souvisejících s poskytováním sociální služby (výdaje na pracovní cesty zahrnují jízdní výdaje, výdaje na ubytování, stravné a nutné vedlejší výdaje zaměstnanců poskytovatele sociální služby za předpokladu, že náhrady vyplacené zaměstnancům jsou stanoveny v souladu se zákonem č. 262/2006 Sb., zákoník práce, ve znění pozdějších předpisů),</w:t>
      </w:r>
    </w:p>
    <w:p w:rsidR="005B2CA8" w:rsidRPr="00DC0603" w:rsidRDefault="005B2CA8" w:rsidP="00D8758E">
      <w:pPr>
        <w:pStyle w:val="Odstavecseseznamem"/>
        <w:numPr>
          <w:ilvl w:val="0"/>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ostatní služby, pokud přímo souvisí s poskytováním základních činností služby:</w:t>
      </w:r>
    </w:p>
    <w:p w:rsidR="005B2CA8" w:rsidRPr="00DC0603" w:rsidRDefault="005B2CA8"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nájemné,</w:t>
      </w:r>
    </w:p>
    <w:p w:rsidR="005B2CA8" w:rsidRPr="00DC0603" w:rsidRDefault="005B2CA8"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akreditované školení a kurzy – zejména v oblasti dalšího vzdělávání sociálních pracovníků a pracovníků v sociálních službách zaměřené na obnovení, upevnění a doplnění kvalifikace a v oblasti vzdělávání vedoucích pracovníků podle zákona o sociálních službách, vzdělávání ostatních pracovníků v přímé péči související s poskytováním základních činností služby,</w:t>
      </w:r>
    </w:p>
    <w:p w:rsidR="005B2CA8" w:rsidRPr="00DC0603" w:rsidRDefault="005B2CA8"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supervize, konzultace či jiné formy podpory externích odborníků zaměřené na pracovníky v přímé péči a vedoucí pracovníky,</w:t>
      </w:r>
    </w:p>
    <w:p w:rsidR="005B2CA8" w:rsidRPr="00DC0603" w:rsidRDefault="005B2CA8"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reklama, propagace, inzerce,</w:t>
      </w:r>
    </w:p>
    <w:p w:rsidR="005B2CA8" w:rsidRPr="00DC0603" w:rsidRDefault="005B2CA8"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nákup služeb pro zajištění stravování (dodavatel stravování),</w:t>
      </w:r>
    </w:p>
    <w:p w:rsidR="005B2CA8" w:rsidRPr="00DC0603" w:rsidRDefault="005B2CA8"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nákup služeb pro zajištění praní, úklidu (dodavatel praní a úklidu),</w:t>
      </w:r>
    </w:p>
    <w:p w:rsidR="005B2CA8" w:rsidRPr="00DC0603" w:rsidRDefault="00EE72E0"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hyperlink r:id="rId10" w:anchor="RANGE!K69" w:history="1">
        <w:r w:rsidR="005B2CA8" w:rsidRPr="00DC0603">
          <w:rPr>
            <w:rStyle w:val="Hypertextovodkaz"/>
            <w:rFonts w:ascii="Times New Roman" w:hAnsi="Times New Roman"/>
            <w:color w:val="000000"/>
          </w:rPr>
          <w:t>nákup služeb pro zajištění jiných základních činností</w:t>
        </w:r>
      </w:hyperlink>
      <w:bookmarkStart w:id="129" w:name="RANGE!K27"/>
      <w:bookmarkEnd w:id="129"/>
      <w:r w:rsidR="005B2CA8" w:rsidRPr="00DC0603">
        <w:rPr>
          <w:rFonts w:ascii="Times New Roman" w:hAnsi="Times New Roman"/>
          <w:color w:val="000000"/>
        </w:rPr>
        <w:t xml:space="preserve"> služby,</w:t>
      </w:r>
    </w:p>
    <w:p w:rsidR="005B2CA8" w:rsidRPr="00DC0603" w:rsidRDefault="005B2CA8"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poradenské, právní, ekonomické služby,</w:t>
      </w:r>
    </w:p>
    <w:p w:rsidR="005B2CA8" w:rsidRPr="00DC0603" w:rsidRDefault="005B2CA8"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spoje - internet, telefon, poštovné,</w:t>
      </w:r>
    </w:p>
    <w:p w:rsidR="005B2CA8" w:rsidRPr="00DC0603" w:rsidRDefault="005B2CA8"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finanční leasing vozidla (automobilu), který je používán pro poskytování terénní formy sociální služby (např. pro poskytování terénní pečovatelské služby)</w:t>
      </w:r>
    </w:p>
    <w:p w:rsidR="005B2CA8" w:rsidRPr="00DC0603" w:rsidRDefault="005B2CA8" w:rsidP="00D8758E">
      <w:pPr>
        <w:pStyle w:val="Odstavecseseznamem"/>
        <w:numPr>
          <w:ilvl w:val="1"/>
          <w:numId w:val="47"/>
        </w:num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rPr>
        <w:t>ostatní služby přímo související s poskytováním základních činností sociální služby.</w:t>
      </w:r>
    </w:p>
    <w:p w:rsidR="005B2CA8" w:rsidRPr="00DC0603" w:rsidRDefault="005B2CA8" w:rsidP="005B2CA8">
      <w:pPr>
        <w:autoSpaceDE w:val="0"/>
        <w:autoSpaceDN w:val="0"/>
        <w:adjustRightInd w:val="0"/>
        <w:spacing w:after="0" w:line="240" w:lineRule="auto"/>
        <w:rPr>
          <w:rFonts w:ascii="Times New Roman" w:hAnsi="Times New Roman"/>
          <w:b/>
          <w:color w:val="000000"/>
        </w:rPr>
      </w:pPr>
    </w:p>
    <w:p w:rsidR="005B2CA8" w:rsidRPr="00DC0603" w:rsidRDefault="005B2CA8" w:rsidP="005B2CA8">
      <w:pPr>
        <w:autoSpaceDE w:val="0"/>
        <w:autoSpaceDN w:val="0"/>
        <w:adjustRightInd w:val="0"/>
        <w:spacing w:after="0" w:line="240" w:lineRule="auto"/>
        <w:rPr>
          <w:rFonts w:ascii="Times New Roman" w:hAnsi="Times New Roman"/>
          <w:i/>
          <w:color w:val="000000"/>
          <w:u w:val="single"/>
        </w:rPr>
      </w:pPr>
      <w:r w:rsidRPr="00DC0603">
        <w:rPr>
          <w:rFonts w:ascii="Times New Roman" w:hAnsi="Times New Roman"/>
          <w:i/>
          <w:color w:val="000000"/>
          <w:u w:val="single"/>
        </w:rPr>
        <w:t>Příklady neuznatelných nákladů podle položek:</w:t>
      </w:r>
    </w:p>
    <w:p w:rsidR="005B2CA8" w:rsidRPr="00DC0603" w:rsidRDefault="005B2CA8" w:rsidP="00D8758E">
      <w:pPr>
        <w:pStyle w:val="Odstavecseseznamem"/>
        <w:numPr>
          <w:ilvl w:val="0"/>
          <w:numId w:val="47"/>
        </w:numPr>
        <w:autoSpaceDE w:val="0"/>
        <w:autoSpaceDN w:val="0"/>
        <w:adjustRightInd w:val="0"/>
        <w:spacing w:after="0" w:line="240" w:lineRule="auto"/>
        <w:jc w:val="both"/>
        <w:rPr>
          <w:rFonts w:ascii="Times New Roman" w:hAnsi="Times New Roman"/>
          <w:i/>
          <w:color w:val="000000"/>
        </w:rPr>
      </w:pPr>
      <w:r w:rsidRPr="00DC0603">
        <w:rPr>
          <w:rFonts w:ascii="Times New Roman" w:hAnsi="Times New Roman"/>
          <w:i/>
          <w:color w:val="000000"/>
        </w:rPr>
        <w:t>pořízení dlouhodobého nehmotného majetku a na udržování a pronájem software,</w:t>
      </w:r>
    </w:p>
    <w:p w:rsidR="005B2CA8" w:rsidRPr="00DC0603" w:rsidRDefault="005B2CA8" w:rsidP="00D8758E">
      <w:pPr>
        <w:pStyle w:val="Odstavecseseznamem"/>
        <w:numPr>
          <w:ilvl w:val="0"/>
          <w:numId w:val="47"/>
        </w:numPr>
        <w:autoSpaceDE w:val="0"/>
        <w:autoSpaceDN w:val="0"/>
        <w:adjustRightInd w:val="0"/>
        <w:spacing w:after="0" w:line="240" w:lineRule="auto"/>
        <w:jc w:val="both"/>
        <w:rPr>
          <w:rFonts w:ascii="Times New Roman" w:hAnsi="Times New Roman"/>
          <w:i/>
          <w:color w:val="000000"/>
        </w:rPr>
      </w:pPr>
      <w:r w:rsidRPr="00DC0603">
        <w:rPr>
          <w:rFonts w:ascii="Times New Roman" w:hAnsi="Times New Roman"/>
          <w:i/>
          <w:color w:val="000000"/>
        </w:rPr>
        <w:t xml:space="preserve">pořízení dlouhodobého hmotného majetku, </w:t>
      </w:r>
    </w:p>
    <w:p w:rsidR="005B2CA8" w:rsidRPr="00DC0603" w:rsidRDefault="005B2CA8" w:rsidP="00D8758E">
      <w:pPr>
        <w:pStyle w:val="Odstavecseseznamem"/>
        <w:numPr>
          <w:ilvl w:val="0"/>
          <w:numId w:val="47"/>
        </w:numPr>
        <w:autoSpaceDE w:val="0"/>
        <w:autoSpaceDN w:val="0"/>
        <w:adjustRightInd w:val="0"/>
        <w:spacing w:after="0" w:line="240" w:lineRule="auto"/>
        <w:jc w:val="both"/>
        <w:rPr>
          <w:rFonts w:ascii="Times New Roman" w:hAnsi="Times New Roman"/>
          <w:i/>
          <w:color w:val="000000"/>
        </w:rPr>
      </w:pPr>
      <w:r w:rsidRPr="00DC0603">
        <w:rPr>
          <w:rFonts w:ascii="Times New Roman" w:hAnsi="Times New Roman"/>
          <w:i/>
          <w:color w:val="000000"/>
        </w:rPr>
        <w:t>finanční leasing – výjimkou je finanční leasing vozidla (automobilu), který je používán</w:t>
      </w:r>
      <w:r w:rsidRPr="00DC0603">
        <w:rPr>
          <w:rFonts w:ascii="Times New Roman" w:hAnsi="Times New Roman"/>
          <w:color w:val="000000"/>
        </w:rPr>
        <w:t xml:space="preserve"> </w:t>
      </w:r>
      <w:r w:rsidRPr="00DC0603">
        <w:rPr>
          <w:rFonts w:ascii="Times New Roman" w:hAnsi="Times New Roman"/>
          <w:i/>
          <w:color w:val="000000"/>
        </w:rPr>
        <w:t xml:space="preserve">pro poskytování terénní formy sociální služby </w:t>
      </w:r>
    </w:p>
    <w:p w:rsidR="005B2CA8" w:rsidRPr="00DC0603" w:rsidRDefault="005B2CA8" w:rsidP="005B2CA8">
      <w:pPr>
        <w:autoSpaceDE w:val="0"/>
        <w:autoSpaceDN w:val="0"/>
        <w:adjustRightInd w:val="0"/>
        <w:spacing w:after="0" w:line="240" w:lineRule="auto"/>
        <w:rPr>
          <w:rFonts w:ascii="Times New Roman" w:hAnsi="Times New Roman"/>
          <w:b/>
          <w:color w:val="000000"/>
        </w:rPr>
      </w:pPr>
    </w:p>
    <w:p w:rsidR="005B2CA8" w:rsidRPr="00DC0603" w:rsidRDefault="005B2CA8" w:rsidP="005B2CA8">
      <w:pPr>
        <w:autoSpaceDE w:val="0"/>
        <w:autoSpaceDN w:val="0"/>
        <w:adjustRightInd w:val="0"/>
        <w:spacing w:after="0" w:line="240" w:lineRule="auto"/>
        <w:rPr>
          <w:rFonts w:ascii="Times New Roman" w:hAnsi="Times New Roman"/>
          <w:b/>
          <w:color w:val="000000"/>
        </w:rPr>
      </w:pPr>
      <w:r w:rsidRPr="00DC0603">
        <w:rPr>
          <w:rFonts w:ascii="Times New Roman" w:hAnsi="Times New Roman"/>
          <w:b/>
          <w:color w:val="000000"/>
        </w:rPr>
        <w:t xml:space="preserve">Osobní náklady (účtová skupina 52) </w:t>
      </w:r>
    </w:p>
    <w:p w:rsidR="005B2CA8" w:rsidRPr="00DC0603" w:rsidRDefault="005B2CA8" w:rsidP="005B2CA8">
      <w:pPr>
        <w:autoSpaceDE w:val="0"/>
        <w:autoSpaceDN w:val="0"/>
        <w:adjustRightInd w:val="0"/>
        <w:spacing w:after="0" w:line="240" w:lineRule="auto"/>
        <w:rPr>
          <w:rFonts w:ascii="Times New Roman" w:hAnsi="Times New Roman"/>
          <w:color w:val="000000"/>
        </w:rPr>
      </w:pPr>
    </w:p>
    <w:p w:rsidR="005B2CA8" w:rsidRPr="00DC0603" w:rsidRDefault="005B2CA8" w:rsidP="005B2CA8">
      <w:pPr>
        <w:autoSpaceDE w:val="0"/>
        <w:autoSpaceDN w:val="0"/>
        <w:adjustRightInd w:val="0"/>
        <w:spacing w:after="0" w:line="240" w:lineRule="auto"/>
        <w:rPr>
          <w:rFonts w:ascii="Times New Roman" w:hAnsi="Times New Roman"/>
          <w:color w:val="000000"/>
          <w:u w:val="single"/>
        </w:rPr>
      </w:pPr>
      <w:r w:rsidRPr="00DC0603">
        <w:rPr>
          <w:rFonts w:ascii="Times New Roman" w:hAnsi="Times New Roman"/>
          <w:color w:val="000000"/>
          <w:u w:val="single"/>
        </w:rPr>
        <w:t>Uznatelné náklady dle jednotlivých položek:</w:t>
      </w:r>
    </w:p>
    <w:p w:rsidR="005B2CA8" w:rsidRPr="00DC0603" w:rsidRDefault="005B2CA8" w:rsidP="00D8758E">
      <w:pPr>
        <w:pStyle w:val="Odstavecseseznamem"/>
        <w:numPr>
          <w:ilvl w:val="0"/>
          <w:numId w:val="46"/>
        </w:numPr>
        <w:spacing w:before="120" w:after="120" w:line="240" w:lineRule="auto"/>
        <w:jc w:val="both"/>
        <w:rPr>
          <w:rFonts w:ascii="Times New Roman" w:hAnsi="Times New Roman"/>
        </w:rPr>
      </w:pPr>
      <w:r w:rsidRPr="00DC0603">
        <w:rPr>
          <w:rFonts w:ascii="Times New Roman" w:hAnsi="Times New Roman"/>
        </w:rPr>
        <w:t xml:space="preserve">mzdové náklady, </w:t>
      </w:r>
    </w:p>
    <w:p w:rsidR="005B2CA8" w:rsidRPr="00DC0603" w:rsidRDefault="005B2CA8" w:rsidP="00D8758E">
      <w:pPr>
        <w:pStyle w:val="Odstavecseseznamem"/>
        <w:numPr>
          <w:ilvl w:val="0"/>
          <w:numId w:val="46"/>
        </w:numPr>
        <w:spacing w:before="120" w:after="120" w:line="240" w:lineRule="auto"/>
        <w:jc w:val="both"/>
        <w:rPr>
          <w:rFonts w:ascii="Times New Roman" w:hAnsi="Times New Roman"/>
        </w:rPr>
      </w:pPr>
      <w:r w:rsidRPr="00DC0603">
        <w:rPr>
          <w:rFonts w:ascii="Times New Roman" w:hAnsi="Times New Roman"/>
        </w:rPr>
        <w:t>zákonné sociální pojištění (náklady na pojištění, které je účetní jednotka povinna podle zvláštních právních předpisů hradit na sociální zabezpečení a veřejné zdravotní pojištění),</w:t>
      </w:r>
    </w:p>
    <w:p w:rsidR="005B2CA8" w:rsidRPr="00DC0603" w:rsidRDefault="005B2CA8" w:rsidP="00D8758E">
      <w:pPr>
        <w:pStyle w:val="Odstavecseseznamem"/>
        <w:numPr>
          <w:ilvl w:val="0"/>
          <w:numId w:val="46"/>
        </w:numPr>
        <w:spacing w:before="120" w:after="120" w:line="240" w:lineRule="auto"/>
        <w:jc w:val="both"/>
        <w:rPr>
          <w:rFonts w:ascii="Times New Roman" w:hAnsi="Times New Roman"/>
        </w:rPr>
      </w:pPr>
      <w:r w:rsidRPr="00DC0603">
        <w:rPr>
          <w:rFonts w:ascii="Times New Roman" w:hAnsi="Times New Roman"/>
        </w:rPr>
        <w:t>zákonné sociální náklady - náklady podle zvláštních právních předpisů (§ 24 odst. 2 písm. j) zákona č. 586/1992 Sb.) související se zaměstnanci,</w:t>
      </w:r>
    </w:p>
    <w:p w:rsidR="005B2CA8" w:rsidRPr="00DC0603" w:rsidRDefault="005B2CA8" w:rsidP="00D8758E">
      <w:pPr>
        <w:pStyle w:val="Odstavecseseznamem"/>
        <w:numPr>
          <w:ilvl w:val="0"/>
          <w:numId w:val="46"/>
        </w:numPr>
        <w:spacing w:before="120" w:after="120" w:line="240" w:lineRule="auto"/>
        <w:jc w:val="both"/>
        <w:rPr>
          <w:rFonts w:ascii="Times New Roman" w:hAnsi="Times New Roman"/>
        </w:rPr>
      </w:pPr>
      <w:r w:rsidRPr="00DC0603">
        <w:rPr>
          <w:rFonts w:ascii="Times New Roman" w:hAnsi="Times New Roman"/>
        </w:rPr>
        <w:t>jiné sociální pojištění - náklady na povinné úrazové pojištění zaměstnanců podle zákona č. 266/2006 Sb., o úrazovém pojištění zaměstnanců, ve znění pozdějších předpisů,</w:t>
      </w:r>
    </w:p>
    <w:p w:rsidR="005B2CA8" w:rsidRPr="00DC0603" w:rsidRDefault="005B2CA8" w:rsidP="00D8758E">
      <w:pPr>
        <w:pStyle w:val="Odstavecseseznamem"/>
        <w:numPr>
          <w:ilvl w:val="0"/>
          <w:numId w:val="46"/>
        </w:numPr>
        <w:spacing w:before="120" w:after="120" w:line="240" w:lineRule="auto"/>
        <w:jc w:val="both"/>
        <w:rPr>
          <w:rFonts w:ascii="Times New Roman" w:hAnsi="Times New Roman"/>
        </w:rPr>
      </w:pPr>
      <w:r w:rsidRPr="00DC0603">
        <w:rPr>
          <w:rFonts w:ascii="Times New Roman" w:hAnsi="Times New Roman"/>
        </w:rPr>
        <w:t>ostatní sociální náklady - ostatní náklady například na službu dobrovolníků, vyplácené jako náhrady podle zvláštních právních předpisů.</w:t>
      </w:r>
    </w:p>
    <w:p w:rsidR="00774FAF" w:rsidRDefault="00774FAF">
      <w:pPr>
        <w:rPr>
          <w:rFonts w:ascii="Times New Roman" w:hAnsi="Times New Roman"/>
          <w:color w:val="000000"/>
        </w:rPr>
      </w:pPr>
      <w:r>
        <w:rPr>
          <w:rFonts w:ascii="Times New Roman" w:hAnsi="Times New Roman"/>
          <w:color w:val="000000"/>
        </w:rPr>
        <w:br w:type="page"/>
      </w:r>
    </w:p>
    <w:p w:rsidR="005B2CA8" w:rsidRPr="00DC0603" w:rsidRDefault="005B2CA8" w:rsidP="005B2CA8">
      <w:pPr>
        <w:autoSpaceDE w:val="0"/>
        <w:autoSpaceDN w:val="0"/>
        <w:adjustRightInd w:val="0"/>
        <w:spacing w:after="0" w:line="240" w:lineRule="auto"/>
        <w:rPr>
          <w:rFonts w:ascii="Times New Roman" w:hAnsi="Times New Roman"/>
          <w:color w:val="000000"/>
        </w:rPr>
      </w:pPr>
    </w:p>
    <w:p w:rsidR="005B2CA8" w:rsidRPr="00DC0603" w:rsidRDefault="005B2CA8" w:rsidP="005B2CA8">
      <w:pPr>
        <w:autoSpaceDE w:val="0"/>
        <w:autoSpaceDN w:val="0"/>
        <w:adjustRightInd w:val="0"/>
        <w:spacing w:after="0" w:line="240" w:lineRule="auto"/>
        <w:rPr>
          <w:rFonts w:ascii="Times New Roman" w:hAnsi="Times New Roman"/>
          <w:i/>
          <w:color w:val="000000"/>
          <w:u w:val="single"/>
        </w:rPr>
      </w:pPr>
      <w:r w:rsidRPr="00DC0603">
        <w:rPr>
          <w:rFonts w:ascii="Times New Roman" w:hAnsi="Times New Roman"/>
          <w:i/>
          <w:color w:val="000000"/>
          <w:u w:val="single"/>
        </w:rPr>
        <w:t>Příklady neuznatelných nákladů dle jednotlivých položek:</w:t>
      </w:r>
    </w:p>
    <w:p w:rsidR="005B2CA8" w:rsidRPr="00DC0603" w:rsidRDefault="005B2CA8" w:rsidP="00D8758E">
      <w:pPr>
        <w:pStyle w:val="Odstavecseseznamem"/>
        <w:numPr>
          <w:ilvl w:val="0"/>
          <w:numId w:val="46"/>
        </w:numPr>
        <w:spacing w:before="120" w:after="120" w:line="240" w:lineRule="auto"/>
        <w:jc w:val="both"/>
        <w:rPr>
          <w:rFonts w:ascii="Times New Roman" w:hAnsi="Times New Roman"/>
          <w:i/>
        </w:rPr>
      </w:pPr>
      <w:r w:rsidRPr="00DC0603">
        <w:rPr>
          <w:rFonts w:ascii="Times New Roman" w:hAnsi="Times New Roman"/>
          <w:i/>
        </w:rPr>
        <w:t>mzdové náklady - náklady na příjmy z funkčních požitků vyplácené členům vlastních statutárních nebo kontrolních orgánů, odměny členům společnosti a družstva,</w:t>
      </w:r>
    </w:p>
    <w:p w:rsidR="005B2CA8" w:rsidRPr="00DC0603" w:rsidRDefault="005B2CA8" w:rsidP="00D8758E">
      <w:pPr>
        <w:pStyle w:val="Odstavecseseznamem"/>
        <w:numPr>
          <w:ilvl w:val="0"/>
          <w:numId w:val="46"/>
        </w:numPr>
        <w:spacing w:before="120" w:after="120" w:line="240" w:lineRule="auto"/>
        <w:jc w:val="both"/>
        <w:rPr>
          <w:rFonts w:ascii="Times New Roman" w:hAnsi="Times New Roman"/>
          <w:i/>
        </w:rPr>
      </w:pPr>
      <w:r w:rsidRPr="00DC0603">
        <w:rPr>
          <w:rFonts w:ascii="Times New Roman" w:hAnsi="Times New Roman"/>
          <w:i/>
        </w:rPr>
        <w:t>mzdové náklady zdravotnických pracovníků, jejichž úhrada spadá pod §36 zákona o sociálních službách, tj. úhrada z veřejného zdravotního pojištění,</w:t>
      </w:r>
    </w:p>
    <w:p w:rsidR="005B2CA8" w:rsidRPr="00DC0603" w:rsidRDefault="005B2CA8" w:rsidP="00D8758E">
      <w:pPr>
        <w:pStyle w:val="Odstavecseseznamem"/>
        <w:numPr>
          <w:ilvl w:val="0"/>
          <w:numId w:val="46"/>
        </w:numPr>
        <w:spacing w:before="120" w:after="120" w:line="240" w:lineRule="auto"/>
        <w:jc w:val="both"/>
        <w:rPr>
          <w:rFonts w:ascii="Times New Roman" w:hAnsi="Times New Roman"/>
          <w:i/>
        </w:rPr>
      </w:pPr>
      <w:r w:rsidRPr="00DC0603">
        <w:rPr>
          <w:rFonts w:ascii="Times New Roman" w:hAnsi="Times New Roman"/>
          <w:i/>
        </w:rPr>
        <w:t>ostatní (jiné) sociální pojištění – např. dobrovolné penzijní připojištění zaměstnanců a obdobné dobrovolné platby a plnění za zaměstnance podle zvláštních právních předpisů, náklady z titulu dobrovolného plnění sociálního pojištění,</w:t>
      </w:r>
    </w:p>
    <w:p w:rsidR="005B2CA8" w:rsidRPr="00DC0603" w:rsidRDefault="005B2CA8" w:rsidP="005B2CA8">
      <w:pPr>
        <w:autoSpaceDE w:val="0"/>
        <w:autoSpaceDN w:val="0"/>
        <w:adjustRightInd w:val="0"/>
        <w:spacing w:after="0" w:line="240" w:lineRule="auto"/>
        <w:rPr>
          <w:rFonts w:ascii="Times New Roman" w:hAnsi="Times New Roman"/>
          <w:color w:val="000000"/>
        </w:rPr>
      </w:pPr>
    </w:p>
    <w:p w:rsidR="005B2CA8" w:rsidRPr="00DC0603" w:rsidRDefault="005B2CA8" w:rsidP="005B2CA8">
      <w:pPr>
        <w:autoSpaceDE w:val="0"/>
        <w:autoSpaceDN w:val="0"/>
        <w:adjustRightInd w:val="0"/>
        <w:spacing w:after="0" w:line="240" w:lineRule="auto"/>
        <w:rPr>
          <w:rFonts w:ascii="Times New Roman" w:hAnsi="Times New Roman"/>
          <w:b/>
          <w:color w:val="000000"/>
        </w:rPr>
      </w:pPr>
      <w:r w:rsidRPr="00DC0603">
        <w:rPr>
          <w:rFonts w:ascii="Times New Roman" w:hAnsi="Times New Roman"/>
          <w:b/>
          <w:color w:val="000000"/>
        </w:rPr>
        <w:t>Daně a poplatky (účtová skupina 53)</w:t>
      </w:r>
    </w:p>
    <w:p w:rsidR="005B2CA8" w:rsidRPr="00DC0603" w:rsidRDefault="005B2CA8" w:rsidP="005B2CA8">
      <w:pPr>
        <w:autoSpaceDE w:val="0"/>
        <w:autoSpaceDN w:val="0"/>
        <w:adjustRightInd w:val="0"/>
        <w:spacing w:after="12" w:line="240" w:lineRule="auto"/>
        <w:jc w:val="both"/>
        <w:rPr>
          <w:rFonts w:ascii="Times New Roman" w:hAnsi="Times New Roman"/>
          <w:color w:val="000000"/>
          <w:highlight w:val="yellow"/>
        </w:rPr>
      </w:pPr>
    </w:p>
    <w:p w:rsidR="005B2CA8" w:rsidRPr="00DC0603" w:rsidRDefault="005B2CA8" w:rsidP="005B2CA8">
      <w:pPr>
        <w:autoSpaceDE w:val="0"/>
        <w:autoSpaceDN w:val="0"/>
        <w:adjustRightInd w:val="0"/>
        <w:spacing w:after="0" w:line="240" w:lineRule="auto"/>
        <w:jc w:val="both"/>
        <w:rPr>
          <w:rFonts w:ascii="Times New Roman" w:hAnsi="Times New Roman"/>
        </w:rPr>
      </w:pPr>
      <w:r w:rsidRPr="00DC0603">
        <w:rPr>
          <w:rFonts w:ascii="Times New Roman" w:hAnsi="Times New Roman"/>
          <w:color w:val="000000"/>
          <w:u w:val="single"/>
        </w:rPr>
        <w:t xml:space="preserve">Mezi uznatelné náklady lze například zařadit </w:t>
      </w:r>
      <w:r w:rsidRPr="00DC0603">
        <w:rPr>
          <w:rFonts w:ascii="Times New Roman" w:hAnsi="Times New Roman"/>
        </w:rPr>
        <w:t>ty daně a poplatky, které souvisí s poskytováním základních činností služby uživateli (tj. ve vztahu k místu a formě poskytování sociální služby), s ohledem na konkrétní službu se může jednat o daň silniční, daň z nemovitostí, poplatky za televizi a rozhlas (je-li televize a rádio majetkem poskytovatele), apod.</w:t>
      </w:r>
    </w:p>
    <w:p w:rsidR="005B2CA8" w:rsidRPr="00DC0603" w:rsidRDefault="005B2CA8" w:rsidP="005B2CA8">
      <w:pPr>
        <w:autoSpaceDE w:val="0"/>
        <w:autoSpaceDN w:val="0"/>
        <w:adjustRightInd w:val="0"/>
        <w:spacing w:after="0" w:line="240" w:lineRule="auto"/>
        <w:jc w:val="both"/>
        <w:rPr>
          <w:rFonts w:ascii="Times New Roman" w:hAnsi="Times New Roman"/>
          <w:color w:val="000000"/>
        </w:rPr>
      </w:pPr>
      <w:r w:rsidRPr="00DC0603">
        <w:rPr>
          <w:rFonts w:ascii="Times New Roman" w:hAnsi="Times New Roman"/>
          <w:color w:val="000000"/>
          <w:u w:val="single"/>
        </w:rPr>
        <w:t>Mezi neuznatelné náklady</w:t>
      </w:r>
      <w:r w:rsidRPr="00DC0603">
        <w:rPr>
          <w:rFonts w:ascii="Times New Roman" w:hAnsi="Times New Roman"/>
          <w:color w:val="000000"/>
        </w:rPr>
        <w:t xml:space="preserve"> lze zařadit zejména ostatní daně a poplatky -  daň darovací, daň dědická, daň z převodu nemovitostí, správní poplatky, poplatky za znečištění ovzduší, apod., pokud přímo nesouvisí s poskytováním základních činností služby uživateli – bude posuzováno vždy vzhledem k příslušné sociální službě. </w:t>
      </w:r>
    </w:p>
    <w:p w:rsidR="005B2CA8" w:rsidRPr="00DC0603" w:rsidRDefault="005B2CA8" w:rsidP="005B2CA8">
      <w:pPr>
        <w:autoSpaceDE w:val="0"/>
        <w:autoSpaceDN w:val="0"/>
        <w:adjustRightInd w:val="0"/>
        <w:spacing w:after="0" w:line="240" w:lineRule="auto"/>
        <w:rPr>
          <w:rFonts w:ascii="Times New Roman" w:hAnsi="Times New Roman"/>
          <w:b/>
          <w:color w:val="000000"/>
        </w:rPr>
      </w:pPr>
    </w:p>
    <w:p w:rsidR="005B2CA8" w:rsidRPr="00DC0603" w:rsidRDefault="005B2CA8" w:rsidP="005B2CA8">
      <w:pPr>
        <w:autoSpaceDE w:val="0"/>
        <w:autoSpaceDN w:val="0"/>
        <w:adjustRightInd w:val="0"/>
        <w:spacing w:after="0" w:line="240" w:lineRule="auto"/>
        <w:rPr>
          <w:rFonts w:ascii="Times New Roman" w:hAnsi="Times New Roman"/>
          <w:b/>
          <w:color w:val="000000"/>
        </w:rPr>
      </w:pPr>
      <w:r w:rsidRPr="00DC0603">
        <w:rPr>
          <w:rFonts w:ascii="Times New Roman" w:hAnsi="Times New Roman"/>
          <w:b/>
          <w:color w:val="000000"/>
        </w:rPr>
        <w:t>Časové hledisko uznatelnosti nákladů (výdajů)</w:t>
      </w:r>
    </w:p>
    <w:p w:rsidR="005B2CA8" w:rsidRPr="00DC0603" w:rsidRDefault="005B2CA8" w:rsidP="005B2CA8">
      <w:pPr>
        <w:autoSpaceDE w:val="0"/>
        <w:autoSpaceDN w:val="0"/>
        <w:adjustRightInd w:val="0"/>
        <w:spacing w:after="0" w:line="240" w:lineRule="auto"/>
        <w:rPr>
          <w:rFonts w:ascii="Times New Roman" w:hAnsi="Times New Roman"/>
          <w:color w:val="000000"/>
        </w:rPr>
      </w:pP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Z časového hlediska se za uznatelné náklady považují ty, které věcně souvisejí s poskytováním základních činností sociální služby v období od 1. ledna do 31. prosince příslušného roku, na který je dotace poskytnuta, přičemž není rozhodující datum podpisu smlouvy, které může být až po 1. lednu příslušného roku.</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Náklady od 1. ledna příslušného roku jsou uznatelné za předpokladu, že služba fakticky vznikla před tímto datem, tj. rozhodnutí o registraci služby bylo vydáno nejpozději den před podáním žádosti</w:t>
      </w:r>
      <w:r w:rsidRPr="00DC0603">
        <w:rPr>
          <w:rStyle w:val="Znakapoznpodarou"/>
          <w:rFonts w:ascii="Times New Roman" w:hAnsi="Times New Roman"/>
        </w:rPr>
        <w:footnoteReference w:id="27"/>
      </w:r>
      <w:r w:rsidRPr="00DC0603">
        <w:rPr>
          <w:rFonts w:ascii="Times New Roman" w:hAnsi="Times New Roman"/>
        </w:rPr>
        <w:t xml:space="preserve"> a služba je poskytována nejpozději od 1. ledna příslušného roku, na který je dotace poskytnuta.</w:t>
      </w:r>
    </w:p>
    <w:p w:rsidR="005B2CA8" w:rsidRPr="00DC0603" w:rsidRDefault="005B2CA8" w:rsidP="005B2CA8">
      <w:pPr>
        <w:spacing w:before="120" w:after="120" w:line="240" w:lineRule="auto"/>
        <w:jc w:val="both"/>
        <w:rPr>
          <w:rFonts w:ascii="Times New Roman" w:hAnsi="Times New Roman"/>
        </w:rPr>
      </w:pPr>
      <w:r w:rsidRPr="00774FAF">
        <w:rPr>
          <w:rFonts w:ascii="Times New Roman" w:hAnsi="Times New Roman"/>
        </w:rPr>
        <w:t>Za uznatelné výdaje lze považovat i ty, které byly vyplaceny po 31. prosinci příslušného roku, za předpokladu, že náklad věcně souvisí s obdobím do 31. prosince (např. mzdy za prosinec, vyplacené v lednu následujícího roku).</w:t>
      </w:r>
    </w:p>
    <w:p w:rsidR="005B2CA8" w:rsidRPr="00DC0603" w:rsidRDefault="005B2CA8" w:rsidP="005B2CA8">
      <w:pPr>
        <w:spacing w:before="120" w:after="120" w:line="240" w:lineRule="auto"/>
        <w:jc w:val="both"/>
        <w:rPr>
          <w:rFonts w:ascii="Times New Roman" w:hAnsi="Times New Roman"/>
          <w:b/>
          <w:bCs/>
          <w:sz w:val="24"/>
          <w:szCs w:val="28"/>
        </w:rPr>
      </w:pPr>
      <w:r w:rsidRPr="00DC0603">
        <w:rPr>
          <w:rFonts w:ascii="Times New Roman" w:hAnsi="Times New Roman"/>
        </w:rPr>
        <w:br w:type="page"/>
      </w:r>
      <w:bookmarkStart w:id="130" w:name="_Toc355010681"/>
    </w:p>
    <w:p w:rsidR="005B2CA8" w:rsidRPr="00DC0603" w:rsidRDefault="005B2CA8" w:rsidP="00D8758E">
      <w:pPr>
        <w:pStyle w:val="Nadpis1"/>
        <w:numPr>
          <w:ilvl w:val="0"/>
          <w:numId w:val="38"/>
        </w:numPr>
        <w:spacing w:after="120" w:line="276" w:lineRule="auto"/>
        <w:rPr>
          <w:rFonts w:ascii="Times New Roman" w:hAnsi="Times New Roman"/>
        </w:rPr>
      </w:pPr>
      <w:bookmarkStart w:id="131" w:name="_Toc383608301"/>
      <w:bookmarkStart w:id="132" w:name="_Toc385435880"/>
      <w:bookmarkStart w:id="133" w:name="_Toc386641593"/>
      <w:r w:rsidRPr="00DC0603">
        <w:rPr>
          <w:rFonts w:ascii="Times New Roman" w:hAnsi="Times New Roman"/>
        </w:rPr>
        <w:t>Postup při zpracování a předkládání žádosti</w:t>
      </w:r>
      <w:bookmarkEnd w:id="130"/>
      <w:bookmarkEnd w:id="131"/>
      <w:bookmarkEnd w:id="132"/>
      <w:bookmarkEnd w:id="133"/>
    </w:p>
    <w:p w:rsidR="005B2CA8" w:rsidRPr="00DC0603" w:rsidRDefault="005B2CA8" w:rsidP="00D8758E">
      <w:pPr>
        <w:pStyle w:val="Nadpis2"/>
        <w:keepNext/>
        <w:keepLines/>
        <w:numPr>
          <w:ilvl w:val="1"/>
          <w:numId w:val="38"/>
        </w:numPr>
        <w:rPr>
          <w:rFonts w:ascii="Times New Roman" w:hAnsi="Times New Roman"/>
        </w:rPr>
      </w:pPr>
      <w:bookmarkStart w:id="134" w:name="_Toc383608302"/>
      <w:bookmarkStart w:id="135" w:name="_Toc385435881"/>
      <w:bookmarkStart w:id="136" w:name="_Toc386641594"/>
      <w:r w:rsidRPr="00DC0603">
        <w:rPr>
          <w:rFonts w:ascii="Times New Roman" w:hAnsi="Times New Roman"/>
        </w:rPr>
        <w:t>Zpracování a obsah žádosti</w:t>
      </w:r>
      <w:bookmarkEnd w:id="134"/>
      <w:bookmarkEnd w:id="135"/>
      <w:bookmarkEnd w:id="136"/>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Dotace na sociální službu z rozpočtu kraje se poskytuje žadatelům na základě předložené Žádosti poskytovatele sociální služby o finanční podporu na sociální službu pro rok 20</w:t>
      </w:r>
      <w:r w:rsidR="00774FAF">
        <w:rPr>
          <w:rFonts w:ascii="Times New Roman" w:hAnsi="Times New Roman" w:cs="Times New Roman"/>
          <w:sz w:val="22"/>
          <w:szCs w:val="22"/>
        </w:rPr>
        <w:t>15</w:t>
      </w:r>
      <w:r w:rsidRPr="00DC0603">
        <w:rPr>
          <w:rFonts w:ascii="Times New Roman" w:hAnsi="Times New Roman" w:cs="Times New Roman"/>
          <w:sz w:val="22"/>
          <w:szCs w:val="22"/>
        </w:rPr>
        <w:t xml:space="preserve"> (dále jen „žádost“), žádost musí být zpracována v souladu s touto příručkou a Pravidly pro poskytování dotace formou dotace/příspěvku z rozpočtu kraje na sociální služby. Přičemž další povinnosti spojené s čerpáním dotace jsou poskytovateli sociální služby stanoveny v Příručce pro příjemce, která navazuje na Příručku pro žadatele.</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Žádost zpracovává poskytovatel sociální služby na stanoveném formuláři žádosti. </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Formulář žádosti a veškeré informace, nutné pro její zpracování, jsou k dispozici na webových stránkách kraje. </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Poskytovatel sociální služby zpracovává a podává </w:t>
      </w:r>
      <w:r w:rsidRPr="00DC0603">
        <w:rPr>
          <w:rFonts w:ascii="Times New Roman" w:hAnsi="Times New Roman" w:cs="Times New Roman"/>
          <w:b/>
          <w:sz w:val="22"/>
          <w:szCs w:val="22"/>
        </w:rPr>
        <w:t>samostatnou žádost</w:t>
      </w:r>
      <w:r w:rsidRPr="00DC0603">
        <w:rPr>
          <w:rFonts w:ascii="Times New Roman" w:hAnsi="Times New Roman" w:cs="Times New Roman"/>
          <w:sz w:val="22"/>
          <w:szCs w:val="22"/>
        </w:rPr>
        <w:t xml:space="preserve"> pro každou registrovanou sociální službu (nebo službu zapsanou v registru poskytovatelů sociálních služeb), kterou poskytuje. </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Žádost obsahuje:</w:t>
      </w:r>
    </w:p>
    <w:p w:rsidR="005B2CA8" w:rsidRPr="00DC0603" w:rsidRDefault="005B2CA8" w:rsidP="00D8758E">
      <w:pPr>
        <w:pStyle w:val="Default"/>
        <w:numPr>
          <w:ilvl w:val="1"/>
          <w:numId w:val="7"/>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Údaje o poskytovateli služby</w:t>
      </w:r>
    </w:p>
    <w:p w:rsidR="005B2CA8" w:rsidRPr="00DC0603" w:rsidRDefault="005B2CA8" w:rsidP="00D8758E">
      <w:pPr>
        <w:pStyle w:val="Default"/>
        <w:numPr>
          <w:ilvl w:val="1"/>
          <w:numId w:val="7"/>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Údaje o sociální službě:</w:t>
      </w:r>
    </w:p>
    <w:p w:rsidR="005B2CA8" w:rsidRPr="00DC0603" w:rsidRDefault="005B2CA8" w:rsidP="00D8758E">
      <w:pPr>
        <w:pStyle w:val="Default"/>
        <w:numPr>
          <w:ilvl w:val="2"/>
          <w:numId w:val="7"/>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Identifikátor služby</w:t>
      </w:r>
    </w:p>
    <w:p w:rsidR="005B2CA8" w:rsidRPr="00DC0603" w:rsidRDefault="005B2CA8" w:rsidP="00D8758E">
      <w:pPr>
        <w:pStyle w:val="Default"/>
        <w:numPr>
          <w:ilvl w:val="2"/>
          <w:numId w:val="7"/>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Název služby</w:t>
      </w:r>
    </w:p>
    <w:p w:rsidR="005B2CA8" w:rsidRPr="00DC0603" w:rsidRDefault="005B2CA8" w:rsidP="00D8758E">
      <w:pPr>
        <w:pStyle w:val="Default"/>
        <w:numPr>
          <w:ilvl w:val="2"/>
          <w:numId w:val="7"/>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Druh služby</w:t>
      </w:r>
    </w:p>
    <w:p w:rsidR="005B2CA8" w:rsidRPr="00DC0603" w:rsidRDefault="005B2CA8" w:rsidP="00D8758E">
      <w:pPr>
        <w:pStyle w:val="Default"/>
        <w:numPr>
          <w:ilvl w:val="2"/>
          <w:numId w:val="7"/>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Forma poskytování</w:t>
      </w:r>
    </w:p>
    <w:p w:rsidR="005B2CA8" w:rsidRPr="00DC0603" w:rsidRDefault="005B2CA8" w:rsidP="00D8758E">
      <w:pPr>
        <w:pStyle w:val="Default"/>
        <w:numPr>
          <w:ilvl w:val="2"/>
          <w:numId w:val="7"/>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Služba poskytována od - do </w:t>
      </w:r>
    </w:p>
    <w:p w:rsidR="005B2CA8" w:rsidRPr="00DC0603" w:rsidRDefault="005B2CA8" w:rsidP="00D8758E">
      <w:pPr>
        <w:pStyle w:val="Default"/>
        <w:numPr>
          <w:ilvl w:val="2"/>
          <w:numId w:val="7"/>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Časová dostupnost služby – provozní doba služby</w:t>
      </w:r>
    </w:p>
    <w:p w:rsidR="005B2CA8" w:rsidRPr="00DC0603" w:rsidRDefault="005B2CA8" w:rsidP="00D8758E">
      <w:pPr>
        <w:pStyle w:val="Default"/>
        <w:numPr>
          <w:ilvl w:val="2"/>
          <w:numId w:val="7"/>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Cílová skupina – uživatelé služby</w:t>
      </w:r>
    </w:p>
    <w:p w:rsidR="005B2CA8" w:rsidRPr="00DC0603" w:rsidRDefault="005B2CA8" w:rsidP="00D8758E">
      <w:pPr>
        <w:pStyle w:val="Default"/>
        <w:numPr>
          <w:ilvl w:val="2"/>
          <w:numId w:val="7"/>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Obsah poskytovaných základních činnosti – nabídka služeb</w:t>
      </w:r>
    </w:p>
    <w:p w:rsidR="005B2CA8" w:rsidRPr="00DC0603" w:rsidRDefault="005B2CA8" w:rsidP="00D8758E">
      <w:pPr>
        <w:pStyle w:val="Default"/>
        <w:numPr>
          <w:ilvl w:val="2"/>
          <w:numId w:val="7"/>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Metodika práce s uživateli </w:t>
      </w:r>
    </w:p>
    <w:p w:rsidR="005B2CA8" w:rsidRPr="00DC0603" w:rsidRDefault="005B2CA8" w:rsidP="00D8758E">
      <w:pPr>
        <w:pStyle w:val="Default"/>
        <w:numPr>
          <w:ilvl w:val="2"/>
          <w:numId w:val="7"/>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Kvantifikace služby</w:t>
      </w:r>
    </w:p>
    <w:p w:rsidR="005B2CA8" w:rsidRPr="00DC0603" w:rsidRDefault="005B2CA8" w:rsidP="00D8758E">
      <w:pPr>
        <w:pStyle w:val="Default"/>
        <w:numPr>
          <w:ilvl w:val="2"/>
          <w:numId w:val="7"/>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Územní dostupnost služby</w:t>
      </w:r>
    </w:p>
    <w:p w:rsidR="005B2CA8" w:rsidRPr="00DC0603" w:rsidRDefault="005B2CA8" w:rsidP="00D8758E">
      <w:pPr>
        <w:pStyle w:val="Default"/>
        <w:numPr>
          <w:ilvl w:val="2"/>
          <w:numId w:val="7"/>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Personální zabezpečení</w:t>
      </w:r>
    </w:p>
    <w:p w:rsidR="005B2CA8" w:rsidRPr="00DC0603" w:rsidRDefault="005B2CA8" w:rsidP="00D8758E">
      <w:pPr>
        <w:pStyle w:val="Default"/>
        <w:numPr>
          <w:ilvl w:val="2"/>
          <w:numId w:val="7"/>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Finanční část</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Nedílnou součástí žádosti jsou tyto přílohy: </w:t>
      </w:r>
    </w:p>
    <w:p w:rsidR="005B2CA8" w:rsidRPr="00DC0603" w:rsidRDefault="005B2CA8" w:rsidP="00D8758E">
      <w:pPr>
        <w:pStyle w:val="Default"/>
        <w:numPr>
          <w:ilvl w:val="1"/>
          <w:numId w:val="65"/>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Prohlášení o bezdlužnosti,</w:t>
      </w:r>
    </w:p>
    <w:p w:rsidR="005B2CA8" w:rsidRPr="00DC0603" w:rsidRDefault="005B2CA8" w:rsidP="00D8758E">
      <w:pPr>
        <w:pStyle w:val="Default"/>
        <w:numPr>
          <w:ilvl w:val="1"/>
          <w:numId w:val="65"/>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Kopie rozhodnutí o registraci sociální služby, účinného v době podání žádosti,</w:t>
      </w:r>
    </w:p>
    <w:p w:rsidR="005B2CA8" w:rsidRPr="00DC0603" w:rsidRDefault="005B2CA8" w:rsidP="00D8758E">
      <w:pPr>
        <w:pStyle w:val="Default"/>
        <w:numPr>
          <w:ilvl w:val="1"/>
          <w:numId w:val="65"/>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Žádost o změnu registrace sociální služby (v případě, že žádost o změnu registrace vyplývá ze Střednědobého plánu rozvoje sociálních služeb kraje a Akčního plánu na rok 20</w:t>
      </w:r>
      <w:r w:rsidR="004D153C">
        <w:rPr>
          <w:rFonts w:ascii="Times New Roman" w:hAnsi="Times New Roman" w:cs="Times New Roman"/>
          <w:sz w:val="22"/>
          <w:szCs w:val="22"/>
        </w:rPr>
        <w:t>15</w:t>
      </w:r>
      <w:r w:rsidRPr="00DC0603">
        <w:rPr>
          <w:rFonts w:ascii="Times New Roman" w:hAnsi="Times New Roman" w:cs="Times New Roman"/>
          <w:sz w:val="22"/>
          <w:szCs w:val="22"/>
        </w:rPr>
        <w:t xml:space="preserve"> a nebyla dosud schválena registrujícím orgánem),</w:t>
      </w:r>
    </w:p>
    <w:p w:rsidR="005B2CA8" w:rsidRPr="00DC0603" w:rsidRDefault="005B2CA8" w:rsidP="00D8758E">
      <w:pPr>
        <w:pStyle w:val="Default"/>
        <w:numPr>
          <w:ilvl w:val="1"/>
          <w:numId w:val="65"/>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Kopie smlouvy o zřízení běžného účtu žadatele v některém z peněžních ústavů,</w:t>
      </w:r>
    </w:p>
    <w:p w:rsidR="005B2CA8" w:rsidRPr="00DC0603" w:rsidRDefault="005B2CA8" w:rsidP="00D8758E">
      <w:pPr>
        <w:pStyle w:val="Default"/>
        <w:numPr>
          <w:ilvl w:val="1"/>
          <w:numId w:val="65"/>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Vzorová smlouva s uživatelem služby, </w:t>
      </w:r>
    </w:p>
    <w:p w:rsidR="005B2CA8" w:rsidRPr="00DC0603" w:rsidRDefault="005B2CA8" w:rsidP="00D8758E">
      <w:pPr>
        <w:pStyle w:val="Default"/>
        <w:numPr>
          <w:ilvl w:val="1"/>
          <w:numId w:val="65"/>
        </w:numPr>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Ceník služby pro uživatele (v případě služeb poskytovaných za úhradu nákladů od uživatelů).</w:t>
      </w:r>
    </w:p>
    <w:p w:rsidR="005B2CA8" w:rsidRPr="00DC0603" w:rsidRDefault="005B2CA8" w:rsidP="005B2CA8">
      <w:pPr>
        <w:pStyle w:val="Default"/>
        <w:spacing w:before="120" w:after="120"/>
        <w:ind w:left="708"/>
        <w:jc w:val="both"/>
        <w:rPr>
          <w:rFonts w:ascii="Times New Roman" w:hAnsi="Times New Roman" w:cs="Times New Roman"/>
          <w:sz w:val="22"/>
          <w:szCs w:val="22"/>
        </w:rPr>
      </w:pPr>
      <w:r w:rsidRPr="00DC0603">
        <w:rPr>
          <w:rFonts w:ascii="Times New Roman" w:hAnsi="Times New Roman" w:cs="Times New Roman"/>
          <w:sz w:val="22"/>
          <w:szCs w:val="22"/>
        </w:rPr>
        <w:t xml:space="preserve">Vzor formuláře žádosti je uveden </w:t>
      </w:r>
      <w:r w:rsidRPr="007D0B9D">
        <w:rPr>
          <w:rFonts w:ascii="Times New Roman" w:hAnsi="Times New Roman" w:cs="Times New Roman"/>
          <w:sz w:val="22"/>
          <w:szCs w:val="22"/>
        </w:rPr>
        <w:t>v</w:t>
      </w:r>
      <w:r w:rsidR="007D0B9D">
        <w:rPr>
          <w:rFonts w:ascii="Times New Roman" w:hAnsi="Times New Roman" w:cs="Times New Roman"/>
          <w:sz w:val="22"/>
          <w:szCs w:val="22"/>
        </w:rPr>
        <w:t> příloze č. 1.</w:t>
      </w:r>
    </w:p>
    <w:p w:rsidR="005B2CA8" w:rsidRPr="00DC0603" w:rsidRDefault="005B2CA8" w:rsidP="005B2CA8">
      <w:pPr>
        <w:pStyle w:val="Default"/>
        <w:spacing w:before="120" w:after="120"/>
        <w:ind w:left="708"/>
        <w:jc w:val="both"/>
        <w:rPr>
          <w:rFonts w:ascii="Times New Roman" w:hAnsi="Times New Roman" w:cs="Times New Roman"/>
          <w:sz w:val="22"/>
          <w:szCs w:val="22"/>
        </w:rPr>
      </w:pPr>
      <w:r w:rsidRPr="00DC0603">
        <w:rPr>
          <w:rFonts w:ascii="Times New Roman" w:hAnsi="Times New Roman" w:cs="Times New Roman"/>
          <w:sz w:val="22"/>
          <w:szCs w:val="22"/>
        </w:rPr>
        <w:t>Přílohy pod bodem 1, 2 ,3 a 4 se předkládají pouze v listinné formě, přílohy pod bodem 5 a 6 se přikládají v elektronické a listinné formě.</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 </w:t>
      </w:r>
    </w:p>
    <w:p w:rsidR="005B2CA8" w:rsidRPr="004D153C" w:rsidRDefault="005B2CA8" w:rsidP="005B2CA8">
      <w:pPr>
        <w:pBdr>
          <w:top w:val="single" w:sz="4" w:space="1" w:color="auto"/>
          <w:left w:val="single" w:sz="4" w:space="4" w:color="auto"/>
          <w:bottom w:val="single" w:sz="4" w:space="1" w:color="auto"/>
          <w:right w:val="single" w:sz="4" w:space="4" w:color="auto"/>
        </w:pBdr>
        <w:spacing w:before="120" w:after="120" w:line="360" w:lineRule="auto"/>
        <w:jc w:val="both"/>
        <w:rPr>
          <w:rFonts w:ascii="Times New Roman" w:hAnsi="Times New Roman"/>
          <w:color w:val="FF0000"/>
        </w:rPr>
      </w:pPr>
      <w:r w:rsidRPr="004D153C">
        <w:rPr>
          <w:rFonts w:ascii="Times New Roman" w:hAnsi="Times New Roman"/>
          <w:color w:val="FF0000"/>
        </w:rPr>
        <w:t xml:space="preserve">V rámci žádosti je poskytovatel povinen uvést </w:t>
      </w:r>
      <w:r w:rsidRPr="004D153C">
        <w:rPr>
          <w:rFonts w:ascii="Times New Roman" w:hAnsi="Times New Roman"/>
          <w:b/>
          <w:color w:val="FF0000"/>
        </w:rPr>
        <w:t>údaje vztahující se pouze k základním činnostem sociální služby stanovených zákonem o sociálních službách pro příslušný druh služby a ke kapacitě služby poskytované v rámci kraje</w:t>
      </w:r>
      <w:r w:rsidRPr="004D153C">
        <w:rPr>
          <w:rFonts w:ascii="Times New Roman" w:hAnsi="Times New Roman"/>
          <w:color w:val="FF0000"/>
        </w:rPr>
        <w:t xml:space="preserve"> (tj. v případě služeb s působností nejen v kraji poskytovatel uvádí kvantitativní indikátory a náklady a výnosy služby, personální zajištění služby pouze ve vztahu ke kapacitě služby poskytované v rámci kraje).</w:t>
      </w:r>
    </w:p>
    <w:p w:rsidR="005B2CA8" w:rsidRPr="00DC0603" w:rsidRDefault="005B2CA8" w:rsidP="005B2CA8">
      <w:pPr>
        <w:pStyle w:val="Default"/>
        <w:spacing w:before="120" w:after="120"/>
        <w:jc w:val="both"/>
        <w:rPr>
          <w:rFonts w:ascii="Times New Roman" w:hAnsi="Times New Roman" w:cs="Times New Roman"/>
          <w:sz w:val="22"/>
          <w:szCs w:val="22"/>
        </w:rPr>
      </w:pPr>
    </w:p>
    <w:p w:rsidR="005B2CA8" w:rsidRPr="00DC0603" w:rsidRDefault="005B2CA8" w:rsidP="00D8758E">
      <w:pPr>
        <w:pStyle w:val="Nadpis2"/>
        <w:keepNext/>
        <w:keepLines/>
        <w:numPr>
          <w:ilvl w:val="1"/>
          <w:numId w:val="38"/>
        </w:numPr>
        <w:ind w:left="578" w:hanging="578"/>
        <w:rPr>
          <w:rFonts w:ascii="Times New Roman" w:hAnsi="Times New Roman"/>
          <w:szCs w:val="26"/>
        </w:rPr>
      </w:pPr>
      <w:bookmarkStart w:id="137" w:name="_Toc383608303"/>
      <w:bookmarkStart w:id="138" w:name="_Toc385435882"/>
      <w:bookmarkStart w:id="139" w:name="_Toc386641595"/>
      <w:r w:rsidRPr="00DC0603">
        <w:rPr>
          <w:rFonts w:ascii="Times New Roman" w:hAnsi="Times New Roman"/>
        </w:rPr>
        <w:t>Podání žádosti</w:t>
      </w:r>
      <w:bookmarkEnd w:id="137"/>
      <w:bookmarkEnd w:id="138"/>
      <w:bookmarkEnd w:id="139"/>
    </w:p>
    <w:p w:rsidR="00A05107"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Žádost se předkládá ve stanoveném termínu. </w:t>
      </w:r>
      <w:r w:rsidRPr="00DC0603">
        <w:rPr>
          <w:rFonts w:ascii="Times New Roman" w:hAnsi="Times New Roman" w:cs="Times New Roman"/>
          <w:b/>
          <w:sz w:val="22"/>
          <w:szCs w:val="22"/>
        </w:rPr>
        <w:t>Termín pro předložení žádosti</w:t>
      </w:r>
      <w:r w:rsidR="006771B1">
        <w:rPr>
          <w:rFonts w:ascii="Times New Roman" w:hAnsi="Times New Roman" w:cs="Times New Roman"/>
          <w:sz w:val="22"/>
          <w:szCs w:val="22"/>
        </w:rPr>
        <w:t xml:space="preserve"> je </w:t>
      </w:r>
      <w:r w:rsidR="006771B1" w:rsidRPr="00A05107">
        <w:rPr>
          <w:rFonts w:ascii="Times New Roman" w:hAnsi="Times New Roman" w:cs="Times New Roman"/>
          <w:sz w:val="22"/>
          <w:szCs w:val="22"/>
          <w:u w:val="single"/>
        </w:rPr>
        <w:t>do xx.</w:t>
      </w:r>
      <w:r w:rsidR="00A05107" w:rsidRPr="00A05107">
        <w:rPr>
          <w:rFonts w:ascii="Times New Roman" w:hAnsi="Times New Roman" w:cs="Times New Roman"/>
          <w:sz w:val="22"/>
          <w:szCs w:val="22"/>
          <w:u w:val="single"/>
        </w:rPr>
        <w:t xml:space="preserve"> xx 2015</w:t>
      </w:r>
      <w:r w:rsidR="006771B1" w:rsidRPr="00A05107">
        <w:rPr>
          <w:rFonts w:ascii="Times New Roman" w:hAnsi="Times New Roman" w:cs="Times New Roman"/>
          <w:sz w:val="22"/>
          <w:szCs w:val="22"/>
          <w:u w:val="single"/>
        </w:rPr>
        <w:t>, do 12:00 hod.</w:t>
      </w:r>
      <w:r w:rsidR="005F66B5">
        <w:rPr>
          <w:rFonts w:ascii="Times New Roman" w:hAnsi="Times New Roman" w:cs="Times New Roman"/>
          <w:sz w:val="22"/>
          <w:szCs w:val="22"/>
        </w:rPr>
        <w:t xml:space="preserve"> na podatelnu </w:t>
      </w:r>
      <w:r w:rsidR="00A05107">
        <w:rPr>
          <w:rFonts w:ascii="Times New Roman" w:hAnsi="Times New Roman" w:cs="Times New Roman"/>
          <w:sz w:val="22"/>
          <w:szCs w:val="22"/>
        </w:rPr>
        <w:t>Krajského úřadu Libereckého kraje a v elektronické podobě prostřednictvím softwaru, který pro účely dotačního řízení poskytuje krajským úřadům a registrovaným poskytovatelům Ministerstvo práce a sociálních věcí.</w:t>
      </w:r>
    </w:p>
    <w:p w:rsidR="00A05107" w:rsidRDefault="00A05107" w:rsidP="005B2CA8">
      <w:pPr>
        <w:pStyle w:val="Default"/>
        <w:spacing w:before="120" w:after="120"/>
        <w:jc w:val="both"/>
        <w:rPr>
          <w:rFonts w:ascii="Times New Roman" w:hAnsi="Times New Roman" w:cs="Times New Roman"/>
          <w:sz w:val="22"/>
          <w:szCs w:val="22"/>
        </w:rPr>
      </w:pP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V případě potřeby si poskytovatel podpory vyhrazuje právo vyhlásit další termín pro předložení žádosti.</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Žádost se předkládá v písemné a elektronické podobě.</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Žádost v písemné podobě se předkládá v jednom originálním výtisku</w:t>
      </w:r>
      <w:r w:rsidRPr="00DC0603">
        <w:rPr>
          <w:rFonts w:ascii="Times New Roman" w:hAnsi="Times New Roman" w:cs="Times New Roman"/>
          <w:sz w:val="22"/>
          <w:szCs w:val="22"/>
          <w:shd w:val="clear" w:color="auto" w:fill="FFFFFF"/>
        </w:rPr>
        <w:t xml:space="preserve">. </w:t>
      </w:r>
      <w:r w:rsidRPr="00DC0603">
        <w:rPr>
          <w:rFonts w:ascii="Times New Roman" w:hAnsi="Times New Roman" w:cs="Times New Roman"/>
          <w:sz w:val="22"/>
          <w:szCs w:val="22"/>
        </w:rPr>
        <w:t>Všechny listy žádosti musí být spojeny do pevné vazby.</w:t>
      </w:r>
    </w:p>
    <w:p w:rsidR="00490DB0"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Současně s listinnou podobou se žádost odesílá i v elektronické podobě na emailovou adresu</w:t>
      </w:r>
      <w:r w:rsidR="00C47E1B">
        <w:rPr>
          <w:rFonts w:ascii="Times New Roman" w:hAnsi="Times New Roman" w:cs="Times New Roman"/>
          <w:sz w:val="22"/>
          <w:szCs w:val="22"/>
        </w:rPr>
        <w:t xml:space="preserve"> </w:t>
      </w:r>
      <w:hyperlink r:id="rId11" w:history="1">
        <w:r w:rsidR="00B23752" w:rsidRPr="00083775">
          <w:rPr>
            <w:rStyle w:val="Hypertextovodkaz"/>
            <w:rFonts w:ascii="Times New Roman" w:hAnsi="Times New Roman"/>
            <w:sz w:val="22"/>
            <w:szCs w:val="22"/>
          </w:rPr>
          <w:t>jana.marikova@kraj-lbc.cz</w:t>
        </w:r>
      </w:hyperlink>
      <w:r w:rsidR="00490DB0">
        <w:rPr>
          <w:rFonts w:ascii="Times New Roman" w:hAnsi="Times New Roman" w:cs="Times New Roman"/>
          <w:sz w:val="22"/>
          <w:szCs w:val="22"/>
        </w:rPr>
        <w:t>.</w:t>
      </w:r>
    </w:p>
    <w:p w:rsidR="005B2CA8" w:rsidRPr="00DC0603" w:rsidRDefault="00A05107" w:rsidP="005B2CA8">
      <w:pPr>
        <w:pStyle w:val="Default"/>
        <w:spacing w:before="120" w:after="120"/>
        <w:jc w:val="both"/>
        <w:rPr>
          <w:rFonts w:ascii="Times New Roman" w:hAnsi="Times New Roman" w:cs="Times New Roman"/>
          <w:sz w:val="22"/>
          <w:szCs w:val="22"/>
        </w:rPr>
      </w:pPr>
      <w:r>
        <w:rPr>
          <w:rFonts w:ascii="Times New Roman" w:hAnsi="Times New Roman" w:cs="Times New Roman"/>
          <w:sz w:val="22"/>
          <w:szCs w:val="22"/>
        </w:rPr>
        <w:t>Tištěné ž</w:t>
      </w:r>
      <w:r w:rsidR="005B2CA8" w:rsidRPr="00DC0603">
        <w:rPr>
          <w:rFonts w:ascii="Times New Roman" w:hAnsi="Times New Roman" w:cs="Times New Roman"/>
          <w:sz w:val="22"/>
          <w:szCs w:val="22"/>
        </w:rPr>
        <w:t xml:space="preserve">ádosti přijímá podatelna Krajského úřadu </w:t>
      </w:r>
      <w:r w:rsidR="004D153C">
        <w:rPr>
          <w:rFonts w:ascii="Times New Roman" w:hAnsi="Times New Roman" w:cs="Times New Roman"/>
          <w:sz w:val="22"/>
          <w:szCs w:val="22"/>
        </w:rPr>
        <w:t xml:space="preserve">Libereckého </w:t>
      </w:r>
      <w:r w:rsidR="005B2CA8" w:rsidRPr="00DC0603">
        <w:rPr>
          <w:rFonts w:ascii="Times New Roman" w:hAnsi="Times New Roman" w:cs="Times New Roman"/>
          <w:sz w:val="22"/>
          <w:szCs w:val="22"/>
        </w:rPr>
        <w:t xml:space="preserve">kraje. </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Žádosti je možné v souladu se zákonem č. 300/2008 Sb., o elektronických úkonech a autorizované konverzi dokumentů, ve znění pozdějších předpisů zaslat rovněž do datové schránky kraje. </w:t>
      </w:r>
    </w:p>
    <w:p w:rsidR="005B2CA8" w:rsidRPr="00DC0603" w:rsidRDefault="005B2CA8" w:rsidP="005B2CA8">
      <w:pPr>
        <w:pStyle w:val="Default"/>
        <w:spacing w:before="120" w:after="120"/>
        <w:jc w:val="both"/>
        <w:rPr>
          <w:rFonts w:ascii="Times New Roman" w:hAnsi="Times New Roman" w:cs="Times New Roman"/>
          <w:sz w:val="22"/>
          <w:szCs w:val="22"/>
        </w:rPr>
      </w:pPr>
      <w:r w:rsidRPr="004D153C">
        <w:rPr>
          <w:rFonts w:ascii="Times New Roman" w:hAnsi="Times New Roman" w:cs="Times New Roman"/>
          <w:b/>
          <w:sz w:val="22"/>
          <w:szCs w:val="22"/>
        </w:rPr>
        <w:t>Žádosti nelze podat pouze</w:t>
      </w:r>
      <w:r w:rsidRPr="00DC0603">
        <w:rPr>
          <w:rFonts w:ascii="Times New Roman" w:hAnsi="Times New Roman" w:cs="Times New Roman"/>
          <w:sz w:val="22"/>
          <w:szCs w:val="22"/>
        </w:rPr>
        <w:t xml:space="preserve"> e-mailem, žádost </w:t>
      </w:r>
      <w:r w:rsidRPr="004D153C">
        <w:rPr>
          <w:rFonts w:ascii="Times New Roman" w:hAnsi="Times New Roman" w:cs="Times New Roman"/>
          <w:b/>
          <w:sz w:val="22"/>
          <w:szCs w:val="22"/>
        </w:rPr>
        <w:t>nelze</w:t>
      </w:r>
      <w:r w:rsidRPr="00DC0603">
        <w:rPr>
          <w:rFonts w:ascii="Times New Roman" w:hAnsi="Times New Roman" w:cs="Times New Roman"/>
          <w:sz w:val="22"/>
          <w:szCs w:val="22"/>
        </w:rPr>
        <w:t xml:space="preserve"> podat faxem.</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V případě podání žádosti v listinné podobě bude obálka, která obsahuje žádost včetně všech příloh, označena následovně:</w:t>
      </w:r>
    </w:p>
    <w:p w:rsidR="005B2CA8" w:rsidRPr="006771B1" w:rsidRDefault="005B2CA8" w:rsidP="005B2CA8">
      <w:pPr>
        <w:pStyle w:val="Default"/>
        <w:spacing w:before="120" w:after="120"/>
        <w:ind w:left="1416"/>
        <w:jc w:val="both"/>
        <w:rPr>
          <w:rFonts w:ascii="Times New Roman" w:hAnsi="Times New Roman" w:cs="Times New Roman"/>
          <w:b/>
          <w:sz w:val="22"/>
          <w:szCs w:val="22"/>
        </w:rPr>
      </w:pPr>
      <w:r w:rsidRPr="006771B1">
        <w:rPr>
          <w:rFonts w:ascii="Times New Roman" w:hAnsi="Times New Roman" w:cs="Times New Roman"/>
          <w:b/>
          <w:sz w:val="22"/>
          <w:szCs w:val="22"/>
        </w:rPr>
        <w:t>Na pravé straně:</w:t>
      </w:r>
    </w:p>
    <w:p w:rsidR="005B2CA8" w:rsidRPr="00DC0603" w:rsidRDefault="00C47E1B" w:rsidP="005B2CA8">
      <w:pPr>
        <w:pStyle w:val="Default"/>
        <w:spacing w:before="120" w:after="120"/>
        <w:ind w:left="2124"/>
        <w:jc w:val="both"/>
        <w:rPr>
          <w:rFonts w:ascii="Times New Roman" w:hAnsi="Times New Roman" w:cs="Times New Roman"/>
          <w:sz w:val="22"/>
          <w:szCs w:val="22"/>
        </w:rPr>
      </w:pPr>
      <w:r>
        <w:rPr>
          <w:rFonts w:ascii="Times New Roman" w:hAnsi="Times New Roman" w:cs="Times New Roman"/>
          <w:sz w:val="22"/>
          <w:szCs w:val="22"/>
        </w:rPr>
        <w:t>Liberecký</w:t>
      </w:r>
      <w:r w:rsidR="005B2CA8" w:rsidRPr="00DC0603">
        <w:rPr>
          <w:rFonts w:ascii="Times New Roman" w:hAnsi="Times New Roman" w:cs="Times New Roman"/>
          <w:sz w:val="22"/>
          <w:szCs w:val="22"/>
        </w:rPr>
        <w:t xml:space="preserve"> kraj, krajský úřad</w:t>
      </w:r>
    </w:p>
    <w:p w:rsidR="005B2CA8" w:rsidRDefault="005B2CA8" w:rsidP="005B2CA8">
      <w:pPr>
        <w:pStyle w:val="Default"/>
        <w:spacing w:before="120" w:after="120"/>
        <w:ind w:left="2124"/>
        <w:jc w:val="both"/>
        <w:rPr>
          <w:rFonts w:ascii="Times New Roman" w:hAnsi="Times New Roman" w:cs="Times New Roman"/>
          <w:sz w:val="22"/>
          <w:szCs w:val="22"/>
        </w:rPr>
      </w:pPr>
      <w:r w:rsidRPr="00C47E1B">
        <w:rPr>
          <w:rFonts w:ascii="Times New Roman" w:hAnsi="Times New Roman" w:cs="Times New Roman"/>
          <w:sz w:val="22"/>
          <w:szCs w:val="22"/>
        </w:rPr>
        <w:t>odbor sociálních věcí</w:t>
      </w:r>
    </w:p>
    <w:p w:rsidR="004D153C" w:rsidRPr="00C47E1B" w:rsidRDefault="004D153C" w:rsidP="005B2CA8">
      <w:pPr>
        <w:pStyle w:val="Default"/>
        <w:spacing w:before="120" w:after="120"/>
        <w:ind w:left="2124"/>
        <w:jc w:val="both"/>
        <w:rPr>
          <w:rFonts w:ascii="Times New Roman" w:hAnsi="Times New Roman" w:cs="Times New Roman"/>
          <w:sz w:val="22"/>
          <w:szCs w:val="22"/>
        </w:rPr>
      </w:pPr>
      <w:r>
        <w:rPr>
          <w:rFonts w:ascii="Times New Roman" w:hAnsi="Times New Roman" w:cs="Times New Roman"/>
          <w:sz w:val="22"/>
          <w:szCs w:val="22"/>
        </w:rPr>
        <w:t>U Jezu 642/2a</w:t>
      </w:r>
    </w:p>
    <w:p w:rsidR="005B2CA8" w:rsidRPr="00DC0603" w:rsidRDefault="004D153C" w:rsidP="005B2CA8">
      <w:pPr>
        <w:pStyle w:val="Default"/>
        <w:spacing w:before="120" w:after="120"/>
        <w:ind w:left="2124"/>
        <w:jc w:val="both"/>
        <w:rPr>
          <w:rFonts w:ascii="Times New Roman" w:hAnsi="Times New Roman" w:cs="Times New Roman"/>
          <w:sz w:val="22"/>
          <w:szCs w:val="22"/>
        </w:rPr>
      </w:pPr>
      <w:r>
        <w:rPr>
          <w:rFonts w:ascii="Times New Roman" w:hAnsi="Times New Roman" w:cs="Times New Roman"/>
          <w:sz w:val="22"/>
          <w:szCs w:val="22"/>
        </w:rPr>
        <w:t>461 80 Liberec 1</w:t>
      </w:r>
    </w:p>
    <w:p w:rsidR="005B2CA8" w:rsidRPr="006771B1" w:rsidRDefault="005B2CA8" w:rsidP="005B2CA8">
      <w:pPr>
        <w:pStyle w:val="Default"/>
        <w:spacing w:before="120" w:after="120"/>
        <w:ind w:left="1416"/>
        <w:jc w:val="both"/>
        <w:rPr>
          <w:rFonts w:ascii="Times New Roman" w:hAnsi="Times New Roman" w:cs="Times New Roman"/>
          <w:b/>
          <w:sz w:val="22"/>
          <w:szCs w:val="22"/>
        </w:rPr>
      </w:pPr>
      <w:r w:rsidRPr="006771B1">
        <w:rPr>
          <w:rFonts w:ascii="Times New Roman" w:hAnsi="Times New Roman" w:cs="Times New Roman"/>
          <w:b/>
          <w:sz w:val="22"/>
          <w:szCs w:val="22"/>
        </w:rPr>
        <w:t>Na levé straně:</w:t>
      </w:r>
    </w:p>
    <w:p w:rsidR="005B2CA8" w:rsidRPr="00DC0603" w:rsidRDefault="005B2CA8" w:rsidP="005B2CA8">
      <w:pPr>
        <w:pStyle w:val="Default"/>
        <w:spacing w:before="120" w:after="120"/>
        <w:ind w:left="2124"/>
        <w:jc w:val="both"/>
        <w:rPr>
          <w:rFonts w:ascii="Times New Roman" w:hAnsi="Times New Roman" w:cs="Times New Roman"/>
          <w:sz w:val="22"/>
          <w:szCs w:val="22"/>
        </w:rPr>
      </w:pPr>
      <w:r w:rsidRPr="00DC0603">
        <w:rPr>
          <w:rFonts w:ascii="Times New Roman" w:hAnsi="Times New Roman" w:cs="Times New Roman"/>
          <w:sz w:val="22"/>
          <w:szCs w:val="22"/>
        </w:rPr>
        <w:t>název dotačního titulu</w:t>
      </w:r>
    </w:p>
    <w:p w:rsidR="005B2CA8" w:rsidRPr="00DC0603" w:rsidRDefault="005B2CA8" w:rsidP="005B2CA8">
      <w:pPr>
        <w:pStyle w:val="Default"/>
        <w:spacing w:before="120" w:after="120"/>
        <w:ind w:left="2124"/>
        <w:jc w:val="both"/>
        <w:rPr>
          <w:rFonts w:ascii="Times New Roman" w:hAnsi="Times New Roman" w:cs="Times New Roman"/>
          <w:sz w:val="22"/>
          <w:szCs w:val="22"/>
        </w:rPr>
      </w:pPr>
      <w:r w:rsidRPr="00DC0603">
        <w:rPr>
          <w:rFonts w:ascii="Times New Roman" w:hAnsi="Times New Roman" w:cs="Times New Roman"/>
          <w:sz w:val="22"/>
          <w:szCs w:val="22"/>
        </w:rPr>
        <w:t>(Řízení k poskytnutí dotace</w:t>
      </w:r>
      <w:r w:rsidR="006771B1">
        <w:rPr>
          <w:rFonts w:ascii="Times New Roman" w:hAnsi="Times New Roman" w:cs="Times New Roman"/>
          <w:sz w:val="22"/>
          <w:szCs w:val="22"/>
        </w:rPr>
        <w:t xml:space="preserve"> na sociální služby pro rok 2015</w:t>
      </w:r>
      <w:r w:rsidRPr="00DC0603">
        <w:rPr>
          <w:rFonts w:ascii="Times New Roman" w:hAnsi="Times New Roman" w:cs="Times New Roman"/>
          <w:sz w:val="22"/>
          <w:szCs w:val="22"/>
        </w:rPr>
        <w:t xml:space="preserve">)     </w:t>
      </w:r>
    </w:p>
    <w:p w:rsidR="005B2CA8" w:rsidRPr="00DC0603" w:rsidRDefault="005B2CA8" w:rsidP="005B2CA8">
      <w:pPr>
        <w:pStyle w:val="Default"/>
        <w:spacing w:before="120" w:after="120"/>
        <w:ind w:left="2124"/>
        <w:jc w:val="both"/>
        <w:rPr>
          <w:rFonts w:ascii="Times New Roman" w:hAnsi="Times New Roman" w:cs="Times New Roman"/>
          <w:sz w:val="22"/>
          <w:szCs w:val="22"/>
        </w:rPr>
      </w:pPr>
      <w:r w:rsidRPr="00DC0603">
        <w:rPr>
          <w:rFonts w:ascii="Times New Roman" w:hAnsi="Times New Roman" w:cs="Times New Roman"/>
          <w:sz w:val="22"/>
          <w:szCs w:val="22"/>
        </w:rPr>
        <w:t>plný název žadatele a adresa žadatele</w:t>
      </w:r>
    </w:p>
    <w:p w:rsidR="005B2CA8" w:rsidRPr="00DC0603" w:rsidRDefault="005B2CA8" w:rsidP="005B2CA8">
      <w:pPr>
        <w:pStyle w:val="Default"/>
        <w:spacing w:before="120" w:after="120"/>
        <w:ind w:left="2124"/>
        <w:jc w:val="both"/>
        <w:rPr>
          <w:rFonts w:ascii="Times New Roman" w:hAnsi="Times New Roman" w:cs="Times New Roman"/>
          <w:sz w:val="22"/>
          <w:szCs w:val="22"/>
        </w:rPr>
      </w:pPr>
      <w:r w:rsidRPr="00DC0603">
        <w:rPr>
          <w:rFonts w:ascii="Times New Roman" w:hAnsi="Times New Roman" w:cs="Times New Roman"/>
          <w:sz w:val="22"/>
          <w:szCs w:val="22"/>
        </w:rPr>
        <w:t>upozornění „NEOTVÍRAT“ v levém horním rohu.</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Žádost musí být doručena poskytovateli podpory ve stanoveném termínu (</w:t>
      </w:r>
      <w:r w:rsidRPr="00490DB0">
        <w:rPr>
          <w:rFonts w:ascii="Times New Roman" w:hAnsi="Times New Roman" w:cs="Times New Roman"/>
          <w:b/>
          <w:sz w:val="22"/>
          <w:szCs w:val="22"/>
        </w:rPr>
        <w:t xml:space="preserve">rozhodující je datum razítka podatelny krajského úřadu a v případě zaslání žádosti do datové schránky okamžik dodání do datové schránky kraje), </w:t>
      </w:r>
      <w:r w:rsidRPr="00490DB0">
        <w:rPr>
          <w:rFonts w:ascii="Times New Roman" w:hAnsi="Times New Roman" w:cs="Times New Roman"/>
          <w:b/>
          <w:sz w:val="22"/>
          <w:szCs w:val="22"/>
          <w:u w:val="single"/>
        </w:rPr>
        <w:t>jinak nebude akceptována</w:t>
      </w:r>
      <w:r w:rsidRPr="00DC0603">
        <w:rPr>
          <w:rFonts w:ascii="Times New Roman" w:hAnsi="Times New Roman" w:cs="Times New Roman"/>
          <w:sz w:val="22"/>
          <w:szCs w:val="22"/>
        </w:rPr>
        <w:t xml:space="preserve">. </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Do řízení k poskytnutí dotace jsou zařazeny pouze ty žádosti, které jsou podány na předepsaném formuláři žádosti, obsahují všechny povinné přílohy a jsou bez dalších formálních nedostatků.</w:t>
      </w:r>
    </w:p>
    <w:p w:rsidR="005B2CA8" w:rsidRPr="00490DB0" w:rsidRDefault="005B2CA8" w:rsidP="005B2CA8">
      <w:pPr>
        <w:pStyle w:val="Default"/>
        <w:spacing w:before="120" w:after="120"/>
        <w:jc w:val="both"/>
        <w:rPr>
          <w:rFonts w:ascii="Times New Roman" w:hAnsi="Times New Roman" w:cs="Times New Roman"/>
          <w:b/>
          <w:sz w:val="22"/>
          <w:szCs w:val="22"/>
        </w:rPr>
      </w:pPr>
      <w:r w:rsidRPr="00490DB0">
        <w:rPr>
          <w:rFonts w:ascii="Times New Roman" w:hAnsi="Times New Roman" w:cs="Times New Roman"/>
          <w:b/>
          <w:sz w:val="22"/>
          <w:szCs w:val="22"/>
        </w:rPr>
        <w:t xml:space="preserve">Žadatel je do doby uzavření „Smlouvy o poskytnutí dotace z rozpočtu kraje poskytovateli sociální služby“ (neúspěšný žadatel do doby zveřejnění výsledků řízení k poskytnutí dotace na www stránkách kraje) povinen písemně informovat poskytovatele podpory o jakékoliv změně v údajích uvedených v žádosti, a to nejpozději do </w:t>
      </w:r>
      <w:r w:rsidRPr="00787804">
        <w:rPr>
          <w:rFonts w:ascii="Times New Roman" w:hAnsi="Times New Roman" w:cs="Times New Roman"/>
          <w:b/>
          <w:sz w:val="22"/>
          <w:szCs w:val="22"/>
          <w:u w:val="single"/>
        </w:rPr>
        <w:t>5 pracovních</w:t>
      </w:r>
      <w:r w:rsidRPr="00490DB0">
        <w:rPr>
          <w:rFonts w:ascii="Times New Roman" w:hAnsi="Times New Roman" w:cs="Times New Roman"/>
          <w:b/>
          <w:sz w:val="22"/>
          <w:szCs w:val="22"/>
        </w:rPr>
        <w:t xml:space="preserve"> dnů ode dne, kdy tato změna nastala.</w:t>
      </w:r>
    </w:p>
    <w:p w:rsidR="005B2CA8" w:rsidRPr="00490DB0" w:rsidRDefault="005B2CA8" w:rsidP="005B2CA8">
      <w:pPr>
        <w:pStyle w:val="prukaadatel"/>
        <w:numPr>
          <w:ilvl w:val="0"/>
          <w:numId w:val="0"/>
        </w:numPr>
        <w:ind w:left="1080" w:hanging="360"/>
        <w:rPr>
          <w:rFonts w:ascii="Times New Roman" w:hAnsi="Times New Roman" w:cs="Times New Roman"/>
        </w:rPr>
      </w:pPr>
    </w:p>
    <w:p w:rsidR="005B2CA8" w:rsidRPr="00DC0603" w:rsidRDefault="005B2CA8" w:rsidP="005B2CA8">
      <w:pPr>
        <w:pStyle w:val="prukaadatel"/>
        <w:numPr>
          <w:ilvl w:val="0"/>
          <w:numId w:val="0"/>
        </w:numPr>
        <w:ind w:left="1080" w:hanging="360"/>
        <w:rPr>
          <w:rFonts w:ascii="Times New Roman" w:hAnsi="Times New Roman" w:cs="Times New Roman"/>
        </w:rPr>
      </w:pPr>
    </w:p>
    <w:p w:rsidR="005B2CA8" w:rsidRPr="00DC0603" w:rsidRDefault="005B2CA8" w:rsidP="005B2CA8">
      <w:pPr>
        <w:rPr>
          <w:rFonts w:ascii="Times New Roman" w:hAnsi="Times New Roman"/>
          <w:b/>
          <w:bCs/>
          <w:sz w:val="24"/>
          <w:szCs w:val="28"/>
        </w:rPr>
      </w:pPr>
      <w:r w:rsidRPr="00DC0603">
        <w:rPr>
          <w:rFonts w:ascii="Times New Roman" w:hAnsi="Times New Roman"/>
        </w:rPr>
        <w:br w:type="page"/>
      </w:r>
      <w:bookmarkStart w:id="140" w:name="_Toc355010682"/>
    </w:p>
    <w:p w:rsidR="005B2CA8" w:rsidRPr="00F26CED" w:rsidRDefault="005B2CA8" w:rsidP="00D8758E">
      <w:pPr>
        <w:pStyle w:val="Nadpis1"/>
        <w:numPr>
          <w:ilvl w:val="0"/>
          <w:numId w:val="38"/>
        </w:numPr>
        <w:spacing w:after="120" w:line="276" w:lineRule="auto"/>
        <w:rPr>
          <w:rFonts w:ascii="Times New Roman" w:hAnsi="Times New Roman"/>
        </w:rPr>
      </w:pPr>
      <w:bookmarkStart w:id="141" w:name="_Toc383608304"/>
      <w:bookmarkStart w:id="142" w:name="_Toc385435883"/>
      <w:bookmarkStart w:id="143" w:name="_Toc386641596"/>
      <w:r w:rsidRPr="00F26CED">
        <w:rPr>
          <w:rFonts w:ascii="Times New Roman" w:hAnsi="Times New Roman"/>
        </w:rPr>
        <w:t xml:space="preserve">Posouzení </w:t>
      </w:r>
      <w:bookmarkEnd w:id="140"/>
      <w:r w:rsidRPr="00F26CED">
        <w:rPr>
          <w:rFonts w:ascii="Times New Roman" w:hAnsi="Times New Roman"/>
        </w:rPr>
        <w:t>žádosti</w:t>
      </w:r>
      <w:bookmarkEnd w:id="141"/>
      <w:bookmarkEnd w:id="142"/>
      <w:bookmarkEnd w:id="143"/>
    </w:p>
    <w:p w:rsidR="005B2CA8" w:rsidRPr="00F26CED" w:rsidRDefault="005B2CA8" w:rsidP="005B2CA8">
      <w:pPr>
        <w:pStyle w:val="Default"/>
        <w:spacing w:before="120" w:after="120"/>
        <w:jc w:val="both"/>
        <w:rPr>
          <w:rFonts w:ascii="Times New Roman" w:hAnsi="Times New Roman" w:cs="Times New Roman"/>
          <w:color w:val="auto"/>
          <w:sz w:val="22"/>
          <w:szCs w:val="22"/>
        </w:rPr>
      </w:pPr>
      <w:r w:rsidRPr="00F26CED">
        <w:rPr>
          <w:rFonts w:ascii="Times New Roman" w:hAnsi="Times New Roman" w:cs="Times New Roman"/>
          <w:color w:val="auto"/>
          <w:sz w:val="22"/>
          <w:szCs w:val="22"/>
        </w:rPr>
        <w:t>Posouzení žádosti spočívá:</w:t>
      </w:r>
    </w:p>
    <w:p w:rsidR="005B2CA8" w:rsidRPr="00F26CED" w:rsidRDefault="005B2CA8" w:rsidP="00160C8A">
      <w:pPr>
        <w:pStyle w:val="Styl1"/>
        <w:numPr>
          <w:ilvl w:val="0"/>
          <w:numId w:val="7"/>
        </w:numPr>
        <w:rPr>
          <w:rFonts w:ascii="Times New Roman" w:hAnsi="Times New Roman" w:cs="Times New Roman"/>
        </w:rPr>
      </w:pPr>
      <w:r w:rsidRPr="00F26CED">
        <w:rPr>
          <w:rFonts w:ascii="Times New Roman" w:hAnsi="Times New Roman" w:cs="Times New Roman"/>
        </w:rPr>
        <w:t>ve formální kontrole povinných náležitostí žádosti,</w:t>
      </w:r>
    </w:p>
    <w:p w:rsidR="005B2CA8" w:rsidRPr="00F26CED" w:rsidRDefault="005B2CA8" w:rsidP="00160C8A">
      <w:pPr>
        <w:pStyle w:val="Styl1"/>
        <w:numPr>
          <w:ilvl w:val="0"/>
          <w:numId w:val="7"/>
        </w:numPr>
        <w:rPr>
          <w:rFonts w:ascii="Times New Roman" w:hAnsi="Times New Roman" w:cs="Times New Roman"/>
        </w:rPr>
      </w:pPr>
      <w:r w:rsidRPr="00F26CED">
        <w:rPr>
          <w:rFonts w:ascii="Times New Roman" w:hAnsi="Times New Roman" w:cs="Times New Roman"/>
        </w:rPr>
        <w:t>ve věcném hodnocení sociální služby.</w:t>
      </w:r>
    </w:p>
    <w:p w:rsidR="005B2CA8" w:rsidRPr="00F26CED" w:rsidRDefault="005B2CA8" w:rsidP="00160C8A">
      <w:pPr>
        <w:pStyle w:val="Styl1"/>
        <w:rPr>
          <w:rFonts w:ascii="Times New Roman" w:hAnsi="Times New Roman" w:cs="Times New Roman"/>
        </w:rPr>
      </w:pPr>
    </w:p>
    <w:p w:rsidR="005B2CA8" w:rsidRPr="00F26CED" w:rsidRDefault="005B2CA8" w:rsidP="00D8758E">
      <w:pPr>
        <w:pStyle w:val="Nadpis2"/>
        <w:keepNext/>
        <w:keepLines/>
        <w:numPr>
          <w:ilvl w:val="1"/>
          <w:numId w:val="38"/>
        </w:numPr>
        <w:rPr>
          <w:rFonts w:ascii="Times New Roman" w:hAnsi="Times New Roman"/>
          <w:szCs w:val="26"/>
        </w:rPr>
      </w:pPr>
      <w:bookmarkStart w:id="144" w:name="_Toc383608305"/>
      <w:bookmarkStart w:id="145" w:name="_Toc385435884"/>
      <w:bookmarkStart w:id="146" w:name="_Toc386641597"/>
      <w:r w:rsidRPr="00F26CED">
        <w:rPr>
          <w:rFonts w:ascii="Times New Roman" w:hAnsi="Times New Roman"/>
        </w:rPr>
        <w:t>Formální kontrola žádosti</w:t>
      </w:r>
      <w:bookmarkEnd w:id="144"/>
      <w:bookmarkEnd w:id="145"/>
      <w:bookmarkEnd w:id="146"/>
    </w:p>
    <w:p w:rsidR="005B2CA8" w:rsidRPr="00F26CED" w:rsidRDefault="005B2CA8" w:rsidP="005B2CA8">
      <w:pPr>
        <w:pStyle w:val="Default"/>
        <w:spacing w:before="120" w:after="120"/>
        <w:jc w:val="both"/>
        <w:rPr>
          <w:rFonts w:ascii="Times New Roman" w:hAnsi="Times New Roman" w:cs="Times New Roman"/>
          <w:color w:val="auto"/>
          <w:sz w:val="22"/>
          <w:szCs w:val="22"/>
        </w:rPr>
      </w:pPr>
      <w:r w:rsidRPr="00F26CED">
        <w:rPr>
          <w:rFonts w:ascii="Times New Roman" w:hAnsi="Times New Roman" w:cs="Times New Roman"/>
          <w:color w:val="auto"/>
          <w:sz w:val="22"/>
          <w:szCs w:val="22"/>
        </w:rPr>
        <w:t>Formální kontrolu žádosti provádí pracovník/pracovnice poskytovatele podpory podle kontrolního listu, který obsahuje jednotlivá formální kritéria formou odpovědí ANO/NE. Vyplněný kontrolní list je podepsán kontrolujícím pracovníkem/pracovnicí a přiložen k žádosti. Pokud je žadatel vyzván k nápravě nedostatků, je tato skutečnost na kontrolním listu zaznamenána.</w:t>
      </w:r>
    </w:p>
    <w:p w:rsidR="005B2CA8" w:rsidRPr="00F26CED" w:rsidRDefault="005B2CA8" w:rsidP="005B2CA8">
      <w:pPr>
        <w:pStyle w:val="Default"/>
        <w:spacing w:before="120" w:after="120"/>
        <w:jc w:val="both"/>
        <w:rPr>
          <w:rFonts w:ascii="Times New Roman" w:hAnsi="Times New Roman" w:cs="Times New Roman"/>
          <w:color w:val="auto"/>
          <w:sz w:val="22"/>
          <w:szCs w:val="22"/>
        </w:rPr>
      </w:pPr>
      <w:r w:rsidRPr="00F26CED">
        <w:rPr>
          <w:rFonts w:ascii="Times New Roman" w:hAnsi="Times New Roman" w:cs="Times New Roman"/>
          <w:color w:val="auto"/>
          <w:sz w:val="22"/>
          <w:szCs w:val="22"/>
        </w:rPr>
        <w:t>Formální kritéria jsou následující:</w:t>
      </w:r>
    </w:p>
    <w:p w:rsidR="005B2CA8" w:rsidRPr="00F26CED" w:rsidRDefault="005B2CA8" w:rsidP="00160C8A">
      <w:pPr>
        <w:pStyle w:val="Styl1"/>
        <w:numPr>
          <w:ilvl w:val="0"/>
          <w:numId w:val="8"/>
        </w:numPr>
        <w:rPr>
          <w:rFonts w:ascii="Times New Roman" w:hAnsi="Times New Roman" w:cs="Times New Roman"/>
        </w:rPr>
      </w:pPr>
      <w:r w:rsidRPr="00F26CED">
        <w:rPr>
          <w:rFonts w:ascii="Times New Roman" w:hAnsi="Times New Roman" w:cs="Times New Roman"/>
        </w:rPr>
        <w:t>Žádost byla dodána v obálce označené dle požadavků stanovených ve vyhlášení řízení k poskytnutí dotace</w:t>
      </w:r>
    </w:p>
    <w:p w:rsidR="005B2CA8" w:rsidRPr="00F26CED" w:rsidRDefault="005B2CA8" w:rsidP="00160C8A">
      <w:pPr>
        <w:pStyle w:val="Styl1"/>
        <w:numPr>
          <w:ilvl w:val="0"/>
          <w:numId w:val="8"/>
        </w:numPr>
        <w:rPr>
          <w:rFonts w:ascii="Times New Roman" w:hAnsi="Times New Roman" w:cs="Times New Roman"/>
        </w:rPr>
      </w:pPr>
      <w:r w:rsidRPr="00F26CED">
        <w:rPr>
          <w:rFonts w:ascii="Times New Roman" w:hAnsi="Times New Roman" w:cs="Times New Roman"/>
        </w:rPr>
        <w:t xml:space="preserve">Žádost byla dodána v tištěné a elektronické podobě na správném formuláři </w:t>
      </w:r>
    </w:p>
    <w:p w:rsidR="005B2CA8" w:rsidRPr="00F26CED" w:rsidRDefault="005B2CA8" w:rsidP="00160C8A">
      <w:pPr>
        <w:pStyle w:val="Styl1"/>
        <w:numPr>
          <w:ilvl w:val="0"/>
          <w:numId w:val="8"/>
        </w:numPr>
        <w:rPr>
          <w:rFonts w:ascii="Times New Roman" w:hAnsi="Times New Roman" w:cs="Times New Roman"/>
        </w:rPr>
      </w:pPr>
      <w:r w:rsidRPr="00F26CED">
        <w:rPr>
          <w:rFonts w:ascii="Times New Roman" w:hAnsi="Times New Roman" w:cs="Times New Roman"/>
        </w:rPr>
        <w:t>Číslování stránek listinné verze žádosti je kontinuální (nechybí stránky)</w:t>
      </w:r>
    </w:p>
    <w:p w:rsidR="005B2CA8" w:rsidRPr="00F26CED" w:rsidRDefault="005B2CA8" w:rsidP="00160C8A">
      <w:pPr>
        <w:pStyle w:val="Styl1"/>
        <w:numPr>
          <w:ilvl w:val="0"/>
          <w:numId w:val="8"/>
        </w:numPr>
        <w:rPr>
          <w:rFonts w:ascii="Times New Roman" w:hAnsi="Times New Roman" w:cs="Times New Roman"/>
        </w:rPr>
      </w:pPr>
      <w:r w:rsidRPr="00F26CED">
        <w:rPr>
          <w:rFonts w:ascii="Times New Roman" w:hAnsi="Times New Roman" w:cs="Times New Roman"/>
        </w:rPr>
        <w:t>Jsou dodány všechny požadované přílohy</w:t>
      </w:r>
    </w:p>
    <w:p w:rsidR="005B2CA8" w:rsidRPr="00F26CED" w:rsidRDefault="005B2CA8" w:rsidP="00160C8A">
      <w:pPr>
        <w:pStyle w:val="Styl1"/>
        <w:numPr>
          <w:ilvl w:val="0"/>
          <w:numId w:val="8"/>
        </w:numPr>
        <w:rPr>
          <w:rFonts w:ascii="Times New Roman" w:hAnsi="Times New Roman" w:cs="Times New Roman"/>
        </w:rPr>
      </w:pPr>
      <w:r w:rsidRPr="00F26CED">
        <w:rPr>
          <w:rFonts w:ascii="Times New Roman" w:hAnsi="Times New Roman" w:cs="Times New Roman"/>
        </w:rPr>
        <w:t>Žádost v listinné podobě je podepsána oprávněnou osobou</w:t>
      </w:r>
    </w:p>
    <w:p w:rsidR="005B2CA8" w:rsidRPr="00F26CED" w:rsidRDefault="005B2CA8" w:rsidP="00160C8A">
      <w:pPr>
        <w:pStyle w:val="Styl1"/>
        <w:numPr>
          <w:ilvl w:val="0"/>
          <w:numId w:val="8"/>
        </w:numPr>
        <w:rPr>
          <w:rFonts w:ascii="Times New Roman" w:hAnsi="Times New Roman" w:cs="Times New Roman"/>
        </w:rPr>
      </w:pPr>
      <w:r w:rsidRPr="00F26CED">
        <w:rPr>
          <w:rFonts w:ascii="Times New Roman" w:hAnsi="Times New Roman" w:cs="Times New Roman"/>
        </w:rPr>
        <w:t>Žádost je podána pouze v případě registrované sociální služby, resp. služby zapsané v registru poskytovatelů sociálních služeb – v případě, kdy je žadatelem před nebo v době podání žádosti o finanční podporu podána i žádost o změnu registrace sociální služby a tato žádost doposud nebyla registrujícím orgánem schválena, musí být tato žádost o změnu registrace sociální služby přiložena k formuláři žádosti poskytovatele služby o finanční podporu sociální služby. Podmínkou je, aby tato žádost o změnu registrace byla plně v souladu se Střednědobým plánem rozvoje sociálních služeb kraje a Akční plánem na rok 20</w:t>
      </w:r>
      <w:r w:rsidR="00160C8A" w:rsidRPr="00F26CED">
        <w:rPr>
          <w:rFonts w:ascii="Times New Roman" w:hAnsi="Times New Roman" w:cs="Times New Roman"/>
        </w:rPr>
        <w:t>15</w:t>
      </w:r>
      <w:r w:rsidRPr="00F26CED">
        <w:rPr>
          <w:rFonts w:ascii="Times New Roman" w:hAnsi="Times New Roman" w:cs="Times New Roman"/>
        </w:rPr>
        <w:t xml:space="preserve">. </w:t>
      </w:r>
    </w:p>
    <w:p w:rsidR="005B2CA8" w:rsidRPr="00F26CED" w:rsidRDefault="005B2CA8" w:rsidP="00160C8A">
      <w:pPr>
        <w:pStyle w:val="Styl1"/>
        <w:rPr>
          <w:rFonts w:ascii="Times New Roman" w:hAnsi="Times New Roman" w:cs="Times New Roman"/>
        </w:rPr>
      </w:pPr>
    </w:p>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V případě nesplnění formálních kritérií je žadatel vyzván elektronicky (e</w:t>
      </w:r>
      <w:r w:rsidR="00787804">
        <w:rPr>
          <w:rFonts w:ascii="Times New Roman" w:hAnsi="Times New Roman" w:cs="Times New Roman"/>
        </w:rPr>
        <w:t>-</w:t>
      </w:r>
      <w:r w:rsidRPr="00F26CED">
        <w:rPr>
          <w:rFonts w:ascii="Times New Roman" w:hAnsi="Times New Roman" w:cs="Times New Roman"/>
        </w:rPr>
        <w:t>mailem) a telefonicky, aby svou žádost opravil. Žadateli je v</w:t>
      </w:r>
      <w:r w:rsidR="00787804">
        <w:rPr>
          <w:rFonts w:ascii="Times New Roman" w:hAnsi="Times New Roman" w:cs="Times New Roman"/>
        </w:rPr>
        <w:t> </w:t>
      </w:r>
      <w:r w:rsidRPr="00F26CED">
        <w:rPr>
          <w:rFonts w:ascii="Times New Roman" w:hAnsi="Times New Roman" w:cs="Times New Roman"/>
        </w:rPr>
        <w:t>e</w:t>
      </w:r>
      <w:r w:rsidR="00787804">
        <w:rPr>
          <w:rFonts w:ascii="Times New Roman" w:hAnsi="Times New Roman" w:cs="Times New Roman"/>
        </w:rPr>
        <w:t>-</w:t>
      </w:r>
      <w:r w:rsidRPr="00F26CED">
        <w:rPr>
          <w:rFonts w:ascii="Times New Roman" w:hAnsi="Times New Roman" w:cs="Times New Roman"/>
        </w:rPr>
        <w:t>mailové zprávě stanovena lhůta zpravidla 5 pracovních dnů od odeslání zprávy na doplnění žádosti, resp. odstranění nedostatků. Pokud žadatel v termínu stanoveném ve výzvě žádost nedoplní, resp. neodstraní nedostatky, je žádost vyřazena a žadatel je o této skutečnosti písemně informován.</w:t>
      </w:r>
    </w:p>
    <w:p w:rsidR="005B2CA8" w:rsidRPr="00F26CED" w:rsidRDefault="005B2CA8" w:rsidP="005B2CA8">
      <w:pPr>
        <w:pStyle w:val="prukaadatel"/>
        <w:numPr>
          <w:ilvl w:val="0"/>
          <w:numId w:val="0"/>
        </w:numPr>
        <w:ind w:left="1080" w:hanging="360"/>
        <w:rPr>
          <w:rFonts w:ascii="Times New Roman" w:hAnsi="Times New Roman" w:cs="Times New Roman"/>
        </w:rPr>
      </w:pPr>
    </w:p>
    <w:p w:rsidR="005B2CA8" w:rsidRPr="00F26CED" w:rsidRDefault="005B2CA8" w:rsidP="00D8758E">
      <w:pPr>
        <w:pStyle w:val="Nadpis2"/>
        <w:keepNext/>
        <w:keepLines/>
        <w:numPr>
          <w:ilvl w:val="1"/>
          <w:numId w:val="38"/>
        </w:numPr>
        <w:rPr>
          <w:rFonts w:ascii="Times New Roman" w:hAnsi="Times New Roman"/>
        </w:rPr>
      </w:pPr>
      <w:bookmarkStart w:id="147" w:name="_Toc383608306"/>
      <w:bookmarkStart w:id="148" w:name="_Toc385435885"/>
      <w:bookmarkStart w:id="149" w:name="_Toc386641598"/>
      <w:r w:rsidRPr="00F26CED">
        <w:rPr>
          <w:rFonts w:ascii="Times New Roman" w:hAnsi="Times New Roman"/>
        </w:rPr>
        <w:t>Věcné hodnocení sociální služby</w:t>
      </w:r>
      <w:bookmarkEnd w:id="147"/>
      <w:bookmarkEnd w:id="148"/>
      <w:bookmarkEnd w:id="149"/>
    </w:p>
    <w:p w:rsidR="005B2CA8" w:rsidRPr="00F26CED" w:rsidRDefault="005B2CA8" w:rsidP="005B2CA8">
      <w:pPr>
        <w:pStyle w:val="Default"/>
        <w:spacing w:before="120" w:after="120"/>
        <w:jc w:val="both"/>
        <w:rPr>
          <w:rFonts w:ascii="Times New Roman" w:hAnsi="Times New Roman" w:cs="Times New Roman"/>
          <w:sz w:val="22"/>
          <w:szCs w:val="22"/>
        </w:rPr>
      </w:pPr>
      <w:r w:rsidRPr="00F26CED">
        <w:rPr>
          <w:rFonts w:ascii="Times New Roman" w:hAnsi="Times New Roman" w:cs="Times New Roman"/>
          <w:sz w:val="22"/>
          <w:szCs w:val="22"/>
        </w:rPr>
        <w:t>Sociální služba je posouzena na základě 5 věcných kritérií, kterými jsou:</w:t>
      </w:r>
    </w:p>
    <w:p w:rsidR="005B2CA8" w:rsidRPr="00F26CED" w:rsidRDefault="005B2CA8" w:rsidP="005B2CA8">
      <w:pPr>
        <w:pStyle w:val="Mj"/>
        <w:numPr>
          <w:ilvl w:val="0"/>
          <w:numId w:val="0"/>
        </w:numPr>
        <w:pBdr>
          <w:top w:val="single" w:sz="4" w:space="1" w:color="auto"/>
          <w:left w:val="single" w:sz="4" w:space="4" w:color="auto"/>
          <w:bottom w:val="single" w:sz="4" w:space="1" w:color="auto"/>
          <w:right w:val="single" w:sz="4" w:space="4" w:color="auto"/>
        </w:pBdr>
        <w:spacing w:before="120" w:after="120"/>
        <w:ind w:left="340"/>
        <w:rPr>
          <w:rFonts w:ascii="Times New Roman" w:hAnsi="Times New Roman" w:cs="Times New Roman"/>
          <w:sz w:val="22"/>
          <w:szCs w:val="22"/>
        </w:rPr>
      </w:pPr>
      <w:r w:rsidRPr="00F26CED">
        <w:rPr>
          <w:rFonts w:ascii="Times New Roman" w:hAnsi="Times New Roman" w:cs="Times New Roman"/>
          <w:sz w:val="22"/>
          <w:szCs w:val="22"/>
        </w:rPr>
        <w:t>Kritérium 1 – Soulad služby s</w:t>
      </w:r>
      <w:r w:rsidR="00160C8A" w:rsidRPr="00F26CED">
        <w:rPr>
          <w:rFonts w:ascii="Times New Roman" w:hAnsi="Times New Roman" w:cs="Times New Roman"/>
          <w:sz w:val="22"/>
          <w:szCs w:val="22"/>
        </w:rPr>
        <w:t xml:space="preserve"> krajským </w:t>
      </w:r>
      <w:r w:rsidRPr="00F26CED">
        <w:rPr>
          <w:rFonts w:ascii="Times New Roman" w:hAnsi="Times New Roman" w:cs="Times New Roman"/>
          <w:sz w:val="22"/>
          <w:szCs w:val="22"/>
        </w:rPr>
        <w:t>plánem rozvoje sociálních služeb</w:t>
      </w:r>
    </w:p>
    <w:p w:rsidR="005B2CA8" w:rsidRPr="00F26CED" w:rsidRDefault="005B2CA8" w:rsidP="005B2CA8">
      <w:pPr>
        <w:pStyle w:val="Mj"/>
        <w:numPr>
          <w:ilvl w:val="0"/>
          <w:numId w:val="0"/>
        </w:numPr>
        <w:pBdr>
          <w:top w:val="single" w:sz="4" w:space="1" w:color="auto"/>
          <w:left w:val="single" w:sz="4" w:space="4" w:color="auto"/>
          <w:bottom w:val="single" w:sz="4" w:space="1" w:color="auto"/>
          <w:right w:val="single" w:sz="4" w:space="4" w:color="auto"/>
        </w:pBdr>
        <w:spacing w:before="120" w:after="120"/>
        <w:ind w:left="340"/>
        <w:rPr>
          <w:rFonts w:ascii="Times New Roman" w:hAnsi="Times New Roman" w:cs="Times New Roman"/>
          <w:sz w:val="22"/>
          <w:szCs w:val="22"/>
        </w:rPr>
      </w:pPr>
      <w:r w:rsidRPr="00F26CED">
        <w:rPr>
          <w:rFonts w:ascii="Times New Roman" w:hAnsi="Times New Roman" w:cs="Times New Roman"/>
          <w:sz w:val="22"/>
          <w:szCs w:val="22"/>
        </w:rPr>
        <w:t>Kritérium 2 – Způsob zajištění a poskytování sociální služby (kvalitativní indikátory)</w:t>
      </w:r>
    </w:p>
    <w:p w:rsidR="005B2CA8" w:rsidRPr="00F26CED" w:rsidRDefault="005B2CA8" w:rsidP="005B2CA8">
      <w:pPr>
        <w:pStyle w:val="Mj"/>
        <w:numPr>
          <w:ilvl w:val="0"/>
          <w:numId w:val="0"/>
        </w:numPr>
        <w:pBdr>
          <w:top w:val="single" w:sz="4" w:space="1" w:color="auto"/>
          <w:left w:val="single" w:sz="4" w:space="4" w:color="auto"/>
          <w:bottom w:val="single" w:sz="4" w:space="1" w:color="auto"/>
          <w:right w:val="single" w:sz="4" w:space="4" w:color="auto"/>
        </w:pBdr>
        <w:spacing w:before="120" w:after="120"/>
        <w:ind w:left="340"/>
        <w:rPr>
          <w:rFonts w:ascii="Times New Roman" w:hAnsi="Times New Roman" w:cs="Times New Roman"/>
          <w:sz w:val="22"/>
          <w:szCs w:val="22"/>
        </w:rPr>
      </w:pPr>
      <w:r w:rsidRPr="00F26CED">
        <w:rPr>
          <w:rFonts w:ascii="Times New Roman" w:hAnsi="Times New Roman" w:cs="Times New Roman"/>
          <w:sz w:val="22"/>
          <w:szCs w:val="22"/>
        </w:rPr>
        <w:t>Kritérium 3 – Personální zajištění služby</w:t>
      </w:r>
    </w:p>
    <w:p w:rsidR="005B2CA8" w:rsidRPr="00F26CED" w:rsidRDefault="005B2CA8" w:rsidP="005B2CA8">
      <w:pPr>
        <w:pStyle w:val="Mj"/>
        <w:numPr>
          <w:ilvl w:val="0"/>
          <w:numId w:val="0"/>
        </w:numPr>
        <w:pBdr>
          <w:top w:val="single" w:sz="4" w:space="1" w:color="auto"/>
          <w:left w:val="single" w:sz="4" w:space="4" w:color="auto"/>
          <w:bottom w:val="single" w:sz="4" w:space="1" w:color="auto"/>
          <w:right w:val="single" w:sz="4" w:space="4" w:color="auto"/>
        </w:pBdr>
        <w:spacing w:before="120" w:after="120"/>
        <w:ind w:left="340"/>
        <w:rPr>
          <w:rFonts w:ascii="Times New Roman" w:hAnsi="Times New Roman" w:cs="Times New Roman"/>
          <w:sz w:val="22"/>
          <w:szCs w:val="22"/>
        </w:rPr>
      </w:pPr>
      <w:r w:rsidRPr="00F26CED">
        <w:rPr>
          <w:rFonts w:ascii="Times New Roman" w:hAnsi="Times New Roman" w:cs="Times New Roman"/>
          <w:sz w:val="22"/>
          <w:szCs w:val="22"/>
        </w:rPr>
        <w:t>Kritérium 4 – Stanovení indikátorů (kvantitativních)</w:t>
      </w:r>
    </w:p>
    <w:p w:rsidR="005B2CA8" w:rsidRPr="00F26CED" w:rsidRDefault="005B2CA8" w:rsidP="005B2CA8">
      <w:pPr>
        <w:pStyle w:val="Mj"/>
        <w:numPr>
          <w:ilvl w:val="0"/>
          <w:numId w:val="0"/>
        </w:numPr>
        <w:pBdr>
          <w:top w:val="single" w:sz="4" w:space="1" w:color="auto"/>
          <w:left w:val="single" w:sz="4" w:space="4" w:color="auto"/>
          <w:bottom w:val="single" w:sz="4" w:space="1" w:color="auto"/>
          <w:right w:val="single" w:sz="4" w:space="4" w:color="auto"/>
        </w:pBdr>
        <w:spacing w:before="120" w:after="120"/>
        <w:ind w:left="340"/>
        <w:rPr>
          <w:rFonts w:ascii="Times New Roman" w:hAnsi="Times New Roman" w:cs="Times New Roman"/>
          <w:sz w:val="22"/>
          <w:szCs w:val="22"/>
        </w:rPr>
      </w:pPr>
      <w:r w:rsidRPr="00F26CED">
        <w:rPr>
          <w:rFonts w:ascii="Times New Roman" w:hAnsi="Times New Roman" w:cs="Times New Roman"/>
          <w:sz w:val="22"/>
          <w:szCs w:val="22"/>
        </w:rPr>
        <w:t>Kritérium 5 – Kalkulace nákladů a příjmů – zdrojů financování služby</w:t>
      </w:r>
    </w:p>
    <w:p w:rsidR="00F26CED" w:rsidRDefault="00F26CED">
      <w:pPr>
        <w:rPr>
          <w:rFonts w:ascii="Times New Roman" w:hAnsi="Times New Roman"/>
        </w:rPr>
      </w:pPr>
      <w:r>
        <w:rPr>
          <w:rFonts w:ascii="Times New Roman" w:hAnsi="Times New Roman"/>
        </w:rPr>
        <w:br w:type="page"/>
      </w:r>
    </w:p>
    <w:p w:rsidR="005B2CA8" w:rsidRPr="00DC0603" w:rsidRDefault="005B2CA8" w:rsidP="005B2CA8">
      <w:pPr>
        <w:rPr>
          <w:rFonts w:ascii="Times New Roman" w:hAnsi="Times New Roman"/>
        </w:rPr>
      </w:pPr>
      <w:r w:rsidRPr="00F26CED">
        <w:rPr>
          <w:rFonts w:ascii="Times New Roman" w:hAnsi="Times New Roman"/>
        </w:rPr>
        <w:t>Popis jednotlivých kritérií je</w:t>
      </w:r>
      <w:r w:rsidRPr="00DC0603">
        <w:rPr>
          <w:rFonts w:ascii="Times New Roman" w:hAnsi="Times New Roman"/>
        </w:rPr>
        <w:t xml:space="preserve"> uveden v následujícím přehledu a tabulce – kritéria hodnocení služby. Vzor formuláře Hodnocení sociální služby je uveden v rámci přílohy.</w:t>
      </w:r>
    </w:p>
    <w:p w:rsidR="005B2CA8" w:rsidRPr="00F26CED" w:rsidRDefault="005B2CA8" w:rsidP="005B2CA8">
      <w:pPr>
        <w:pStyle w:val="Default"/>
        <w:spacing w:before="120" w:after="120"/>
        <w:jc w:val="both"/>
        <w:rPr>
          <w:rFonts w:ascii="Times New Roman" w:hAnsi="Times New Roman" w:cs="Times New Roman"/>
          <w:sz w:val="22"/>
          <w:szCs w:val="22"/>
          <w:u w:val="single"/>
        </w:rPr>
      </w:pPr>
      <w:r w:rsidRPr="00F26CED">
        <w:rPr>
          <w:rFonts w:ascii="Times New Roman" w:hAnsi="Times New Roman" w:cs="Times New Roman"/>
          <w:sz w:val="22"/>
          <w:szCs w:val="22"/>
          <w:u w:val="single"/>
        </w:rPr>
        <w:t>Základní přehled hodnotících kritérií:</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1973"/>
        <w:gridCol w:w="4689"/>
        <w:gridCol w:w="2977"/>
      </w:tblGrid>
      <w:tr w:rsidR="005B2CA8" w:rsidRPr="00F26CED" w:rsidTr="006971A1">
        <w:trPr>
          <w:tblHeader/>
        </w:trPr>
        <w:tc>
          <w:tcPr>
            <w:tcW w:w="426" w:type="dxa"/>
            <w:shd w:val="clear" w:color="auto" w:fill="BFBFBF"/>
            <w:vAlign w:val="center"/>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Č.</w:t>
            </w:r>
          </w:p>
        </w:tc>
        <w:tc>
          <w:tcPr>
            <w:tcW w:w="1973" w:type="dxa"/>
            <w:shd w:val="clear" w:color="auto" w:fill="BFBFBF"/>
            <w:vAlign w:val="center"/>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Hodnotící kritérium</w:t>
            </w:r>
          </w:p>
        </w:tc>
        <w:tc>
          <w:tcPr>
            <w:tcW w:w="4689" w:type="dxa"/>
            <w:shd w:val="clear" w:color="auto" w:fill="BFBFBF"/>
            <w:vAlign w:val="center"/>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Co se hodnotí</w:t>
            </w:r>
          </w:p>
        </w:tc>
        <w:tc>
          <w:tcPr>
            <w:tcW w:w="2977" w:type="dxa"/>
            <w:shd w:val="clear" w:color="auto" w:fill="BFBFBF"/>
            <w:vAlign w:val="center"/>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Způsob hodnocení</w:t>
            </w:r>
          </w:p>
        </w:tc>
      </w:tr>
      <w:tr w:rsidR="005B2CA8" w:rsidRPr="00F26CED" w:rsidTr="006971A1">
        <w:tc>
          <w:tcPr>
            <w:tcW w:w="426" w:type="dxa"/>
          </w:tcPr>
          <w:p w:rsidR="005B2CA8" w:rsidRPr="00F26CED" w:rsidRDefault="00FA0652" w:rsidP="00160C8A">
            <w:pPr>
              <w:pStyle w:val="Styl1"/>
              <w:rPr>
                <w:rFonts w:ascii="Times New Roman" w:hAnsi="Times New Roman" w:cs="Times New Roman"/>
              </w:rPr>
            </w:pPr>
            <w:r w:rsidRPr="00F26CED">
              <w:rPr>
                <w:rFonts w:ascii="Times New Roman" w:hAnsi="Times New Roman" w:cs="Times New Roman"/>
              </w:rPr>
              <w:t>1</w:t>
            </w:r>
          </w:p>
        </w:tc>
        <w:tc>
          <w:tcPr>
            <w:tcW w:w="1973" w:type="dxa"/>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Soulad služby s plánem rozvoje sociálních služeb</w:t>
            </w:r>
          </w:p>
        </w:tc>
        <w:tc>
          <w:tcPr>
            <w:tcW w:w="4689" w:type="dxa"/>
          </w:tcPr>
          <w:p w:rsidR="00160C8A" w:rsidRPr="00F26CED" w:rsidRDefault="005B2CA8" w:rsidP="00160C8A">
            <w:pPr>
              <w:pStyle w:val="Styl1"/>
              <w:rPr>
                <w:rFonts w:ascii="Times New Roman" w:hAnsi="Times New Roman" w:cs="Times New Roman"/>
              </w:rPr>
            </w:pPr>
            <w:r w:rsidRPr="00F26CED">
              <w:rPr>
                <w:rFonts w:ascii="Times New Roman" w:hAnsi="Times New Roman" w:cs="Times New Roman"/>
              </w:rPr>
              <w:t>Kritérium hodnotí, zda je sociální služba v souladu se SPRSS kraje</w:t>
            </w:r>
            <w:r w:rsidR="00160C8A" w:rsidRPr="00F26CED">
              <w:rPr>
                <w:rFonts w:ascii="Times New Roman" w:hAnsi="Times New Roman" w:cs="Times New Roman"/>
              </w:rPr>
              <w:t>/Základní sítí</w:t>
            </w:r>
            <w:r w:rsidRPr="00F26CED">
              <w:rPr>
                <w:rFonts w:ascii="Times New Roman" w:hAnsi="Times New Roman" w:cs="Times New Roman"/>
              </w:rPr>
              <w:t xml:space="preserve"> a zpracovaným Akčním plánem pro příslušný rok</w:t>
            </w:r>
            <w:r w:rsidR="00160C8A" w:rsidRPr="00F26CED">
              <w:rPr>
                <w:rFonts w:ascii="Times New Roman" w:hAnsi="Times New Roman" w:cs="Times New Roman"/>
              </w:rPr>
              <w:t xml:space="preserve">. </w:t>
            </w:r>
          </w:p>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Soulad je posuzován s ohledem na cílovou skupinu služby, druh a formu služby a rozsah/kapacitu služby v rámci kraje.</w:t>
            </w:r>
          </w:p>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Soulad je posuzován i s ohledem na územní potřebu poskytování sociální služby, včetně propojení územní dostupnosti a kapacitní dostupnosti služby (např. zda terénní služba je v potřebné kapacitě poskytována na území příslušných obcí, zda spádové území pobytové služby a její kapacita pro toto spádové území je v souladu s identifikovanými potřebami cílové skupiny v rámci SPRSS/Akčního plánu apod.).</w:t>
            </w:r>
          </w:p>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Kritérium dále hodnotí, zda sociální služba patří mezi priority v zařazení do seznamu financovaných služeb. V případě, že služba patří mezi „útlumové“ služby, je toto také nutno v rámci posouzení kritéria zohlednit.</w:t>
            </w:r>
          </w:p>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Volba „Ano s výhradou“ se zaškrtne v případě, kdy sociální služba tak, jak je popsaná v žádosti, je pouze částečně v souladu se SPRSS a Akčním plánem, např. v žádosti uvedená kapacita služby neodpovídá SPRSS (seznamu služeb) apod.</w:t>
            </w:r>
          </w:p>
          <w:p w:rsidR="005B2CA8" w:rsidRPr="00F26CED" w:rsidRDefault="005B2CA8" w:rsidP="00160C8A">
            <w:pPr>
              <w:pStyle w:val="Styl1"/>
              <w:rPr>
                <w:rFonts w:ascii="Times New Roman" w:hAnsi="Times New Roman" w:cs="Times New Roman"/>
              </w:rPr>
            </w:pPr>
            <w:r w:rsidRPr="00F26CED">
              <w:rPr>
                <w:rFonts w:ascii="Times New Roman" w:hAnsi="Times New Roman" w:cs="Times New Roman"/>
                <w:color w:val="4F6228" w:themeColor="accent3" w:themeShade="80"/>
              </w:rPr>
              <w:t>V případě, že sociální služba není v souladu se SPRSS a Akčním plánem</w:t>
            </w:r>
            <w:r w:rsidR="00F26CED">
              <w:rPr>
                <w:rFonts w:ascii="Times New Roman" w:hAnsi="Times New Roman" w:cs="Times New Roman"/>
                <w:color w:val="4F6228" w:themeColor="accent3" w:themeShade="80"/>
              </w:rPr>
              <w:t xml:space="preserve"> 2015</w:t>
            </w:r>
            <w:r w:rsidRPr="00F26CED">
              <w:rPr>
                <w:rFonts w:ascii="Times New Roman" w:hAnsi="Times New Roman" w:cs="Times New Roman"/>
                <w:color w:val="4F6228" w:themeColor="accent3" w:themeShade="80"/>
              </w:rPr>
              <w:t xml:space="preserve"> (odpověď „NE“ na hodnotící otázku1 a/nebo 2), není dále hodnocena na základě dalších kritérií.</w:t>
            </w:r>
          </w:p>
        </w:tc>
        <w:tc>
          <w:tcPr>
            <w:tcW w:w="2977" w:type="dxa"/>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Odpověď na hodnotící otázku:</w:t>
            </w:r>
          </w:p>
          <w:p w:rsidR="005B2CA8" w:rsidRPr="00F26CED" w:rsidRDefault="005B2CA8" w:rsidP="00640D57">
            <w:pPr>
              <w:pStyle w:val="Styl1"/>
              <w:rPr>
                <w:rFonts w:ascii="Times New Roman" w:hAnsi="Times New Roman" w:cs="Times New Roman"/>
              </w:rPr>
            </w:pPr>
            <w:r w:rsidRPr="00F26CED">
              <w:rPr>
                <w:rFonts w:ascii="Times New Roman" w:hAnsi="Times New Roman" w:cs="Times New Roman"/>
              </w:rPr>
              <w:t>Ano</w:t>
            </w:r>
          </w:p>
          <w:p w:rsidR="005B2CA8" w:rsidRPr="00F26CED" w:rsidRDefault="005B2CA8" w:rsidP="00640D57">
            <w:pPr>
              <w:pStyle w:val="Styl1"/>
              <w:rPr>
                <w:rFonts w:ascii="Times New Roman" w:hAnsi="Times New Roman" w:cs="Times New Roman"/>
              </w:rPr>
            </w:pPr>
            <w:r w:rsidRPr="00F26CED">
              <w:rPr>
                <w:rFonts w:ascii="Times New Roman" w:hAnsi="Times New Roman" w:cs="Times New Roman"/>
              </w:rPr>
              <w:t>Ano s</w:t>
            </w:r>
            <w:r w:rsidR="00640D57" w:rsidRPr="00F26CED">
              <w:rPr>
                <w:rFonts w:ascii="Times New Roman" w:hAnsi="Times New Roman" w:cs="Times New Roman"/>
              </w:rPr>
              <w:t> </w:t>
            </w:r>
            <w:r w:rsidRPr="00F26CED">
              <w:rPr>
                <w:rFonts w:ascii="Times New Roman" w:hAnsi="Times New Roman" w:cs="Times New Roman"/>
              </w:rPr>
              <w:t>výhradou</w:t>
            </w:r>
          </w:p>
          <w:p w:rsidR="005B2CA8" w:rsidRPr="00F26CED" w:rsidRDefault="005B2CA8" w:rsidP="00640D57">
            <w:pPr>
              <w:pStyle w:val="Styl1"/>
              <w:rPr>
                <w:rFonts w:ascii="Times New Roman" w:hAnsi="Times New Roman" w:cs="Times New Roman"/>
              </w:rPr>
            </w:pPr>
            <w:r w:rsidRPr="00F26CED">
              <w:rPr>
                <w:rFonts w:ascii="Times New Roman" w:hAnsi="Times New Roman" w:cs="Times New Roman"/>
              </w:rPr>
              <w:t>Ne</w:t>
            </w:r>
          </w:p>
          <w:p w:rsidR="005B2CA8" w:rsidRPr="00F26CED" w:rsidRDefault="005B2CA8" w:rsidP="00160C8A">
            <w:pPr>
              <w:pStyle w:val="Styl1"/>
              <w:rPr>
                <w:rFonts w:ascii="Times New Roman" w:hAnsi="Times New Roman" w:cs="Times New Roman"/>
              </w:rPr>
            </w:pPr>
          </w:p>
          <w:p w:rsidR="005B2CA8" w:rsidRPr="00F26CED" w:rsidRDefault="005B2CA8" w:rsidP="00640D57">
            <w:pPr>
              <w:pStyle w:val="Styl1"/>
              <w:rPr>
                <w:rFonts w:ascii="Times New Roman" w:hAnsi="Times New Roman" w:cs="Times New Roman"/>
              </w:rPr>
            </w:pPr>
            <w:r w:rsidRPr="00F26CED">
              <w:rPr>
                <w:rFonts w:ascii="Times New Roman" w:hAnsi="Times New Roman" w:cs="Times New Roman"/>
              </w:rPr>
              <w:t>Slovní komentář</w:t>
            </w:r>
          </w:p>
        </w:tc>
      </w:tr>
      <w:tr w:rsidR="005B2CA8" w:rsidRPr="00F26CED" w:rsidTr="006971A1">
        <w:tc>
          <w:tcPr>
            <w:tcW w:w="426" w:type="dxa"/>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2</w:t>
            </w:r>
          </w:p>
        </w:tc>
        <w:tc>
          <w:tcPr>
            <w:tcW w:w="1973" w:type="dxa"/>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Způsob zajištění a poskytování sociální služby</w:t>
            </w:r>
          </w:p>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(kvalitativní indikátory)</w:t>
            </w:r>
          </w:p>
        </w:tc>
        <w:tc>
          <w:tcPr>
            <w:tcW w:w="4689" w:type="dxa"/>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V rámci kritéria se hodnotí:</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color w:val="000000"/>
              </w:rPr>
            </w:pPr>
            <w:r w:rsidRPr="00F26CED">
              <w:rPr>
                <w:rFonts w:ascii="Times New Roman" w:hAnsi="Times New Roman"/>
                <w:color w:val="000000"/>
              </w:rPr>
              <w:t>časová dostupnost služby - provozní doba služby,</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color w:val="000000"/>
              </w:rPr>
            </w:pPr>
            <w:r w:rsidRPr="00F26CED">
              <w:rPr>
                <w:rFonts w:ascii="Times New Roman" w:hAnsi="Times New Roman"/>
                <w:color w:val="000000"/>
              </w:rPr>
              <w:t xml:space="preserve">potřeby uživatelů, které služba řeší v návaznosti na regionální karty sociálních služeb, stanovování cílů sociální práce s uživatelem, naplňování, vyhodnocování potřeb uživatelů, způsob poskytování služby, metody sociální práce, </w:t>
            </w:r>
            <w:r w:rsidR="00640D57" w:rsidRPr="00F26CED">
              <w:rPr>
                <w:rFonts w:ascii="Times New Roman" w:hAnsi="Times New Roman"/>
                <w:bCs/>
                <w:i/>
                <w:color w:val="4F6228" w:themeColor="accent3" w:themeShade="80"/>
                <w:sz w:val="20"/>
                <w:szCs w:val="20"/>
              </w:rPr>
              <w:t>(Přechodné období - při hodnocení dotace na r. 2015 nelze toto kritérium posoudit</w:t>
            </w:r>
            <w:r w:rsidR="00640D57" w:rsidRPr="00F26CED">
              <w:rPr>
                <w:rFonts w:ascii="Times New Roman" w:hAnsi="Times New Roman"/>
                <w:bCs/>
                <w:color w:val="4F6228" w:themeColor="accent3" w:themeShade="80"/>
                <w:sz w:val="20"/>
                <w:szCs w:val="20"/>
              </w:rPr>
              <w:t>)</w:t>
            </w:r>
            <w:r w:rsidR="00640D57" w:rsidRPr="00F26CED">
              <w:rPr>
                <w:rFonts w:ascii="Times New Roman" w:hAnsi="Times New Roman"/>
                <w:bCs/>
                <w:sz w:val="20"/>
                <w:szCs w:val="20"/>
              </w:rPr>
              <w:t xml:space="preserve">, </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color w:val="000000"/>
              </w:rPr>
            </w:pPr>
            <w:r w:rsidRPr="00F26CED">
              <w:rPr>
                <w:rFonts w:ascii="Times New Roman" w:hAnsi="Times New Roman"/>
                <w:color w:val="000000"/>
              </w:rPr>
              <w:t>nabídka služby – specifikace základních činností v návaznosti na zjištěné potřeby uživatelů,</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rPr>
            </w:pPr>
            <w:r w:rsidRPr="00F26CED">
              <w:rPr>
                <w:rFonts w:ascii="Times New Roman" w:hAnsi="Times New Roman"/>
                <w:color w:val="000000"/>
              </w:rPr>
              <w:t>nastavení právních vztahů s uživatelem (smlouva) apod.</w:t>
            </w:r>
          </w:p>
        </w:tc>
        <w:tc>
          <w:tcPr>
            <w:tcW w:w="2977" w:type="dxa"/>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Odpověď na hodnotící otázku s přidělením počtu bodů:</w:t>
            </w:r>
          </w:p>
          <w:p w:rsidR="005B2CA8" w:rsidRPr="00F26CED" w:rsidRDefault="00640D57" w:rsidP="00640D57">
            <w:pPr>
              <w:spacing w:after="0" w:line="240" w:lineRule="auto"/>
              <w:rPr>
                <w:rFonts w:ascii="Times New Roman" w:hAnsi="Times New Roman"/>
              </w:rPr>
            </w:pPr>
            <w:r w:rsidRPr="00F26CED">
              <w:rPr>
                <w:rFonts w:ascii="Times New Roman" w:hAnsi="Times New Roman"/>
              </w:rPr>
              <w:t xml:space="preserve">      </w:t>
            </w:r>
            <w:r w:rsidR="005B2CA8" w:rsidRPr="00F26CED">
              <w:rPr>
                <w:rFonts w:ascii="Times New Roman" w:hAnsi="Times New Roman"/>
              </w:rPr>
              <w:t>ANO – 3 body</w:t>
            </w:r>
          </w:p>
          <w:p w:rsidR="005B2CA8" w:rsidRPr="00F26CED" w:rsidRDefault="005B2CA8" w:rsidP="00640D57">
            <w:pPr>
              <w:pStyle w:val="Odstavecseseznamem"/>
              <w:spacing w:after="0" w:line="240" w:lineRule="auto"/>
              <w:ind w:left="317"/>
              <w:rPr>
                <w:rFonts w:ascii="Times New Roman" w:hAnsi="Times New Roman"/>
              </w:rPr>
            </w:pPr>
            <w:r w:rsidRPr="00F26CED">
              <w:rPr>
                <w:rFonts w:ascii="Times New Roman" w:hAnsi="Times New Roman"/>
              </w:rPr>
              <w:t>ANO s výhradou – 2 body</w:t>
            </w:r>
          </w:p>
          <w:p w:rsidR="005B2CA8" w:rsidRPr="00F26CED" w:rsidRDefault="005B2CA8" w:rsidP="00640D57">
            <w:pPr>
              <w:pStyle w:val="Odstavecseseznamem"/>
              <w:spacing w:after="0" w:line="240" w:lineRule="auto"/>
              <w:ind w:left="317"/>
              <w:rPr>
                <w:rFonts w:ascii="Times New Roman" w:hAnsi="Times New Roman"/>
              </w:rPr>
            </w:pPr>
            <w:r w:rsidRPr="00F26CED">
              <w:rPr>
                <w:rFonts w:ascii="Times New Roman" w:hAnsi="Times New Roman"/>
              </w:rPr>
              <w:t>Téměř NE – 1 bod</w:t>
            </w:r>
          </w:p>
          <w:p w:rsidR="005B2CA8" w:rsidRPr="00F26CED" w:rsidRDefault="005B2CA8" w:rsidP="00640D57">
            <w:pPr>
              <w:pStyle w:val="Styl1"/>
              <w:rPr>
                <w:rFonts w:ascii="Times New Roman" w:hAnsi="Times New Roman" w:cs="Times New Roman"/>
              </w:rPr>
            </w:pPr>
            <w:r w:rsidRPr="00F26CED">
              <w:rPr>
                <w:rFonts w:ascii="Times New Roman" w:hAnsi="Times New Roman" w:cs="Times New Roman"/>
              </w:rPr>
              <w:t xml:space="preserve">NE – 0 bodů </w:t>
            </w:r>
          </w:p>
          <w:p w:rsidR="005B2CA8" w:rsidRPr="00F26CED" w:rsidRDefault="005B2CA8" w:rsidP="00640D57">
            <w:pPr>
              <w:pStyle w:val="Styl1"/>
              <w:rPr>
                <w:rFonts w:ascii="Times New Roman" w:hAnsi="Times New Roman" w:cs="Times New Roman"/>
              </w:rPr>
            </w:pPr>
            <w:r w:rsidRPr="00F26CED">
              <w:rPr>
                <w:rFonts w:ascii="Times New Roman" w:hAnsi="Times New Roman" w:cs="Times New Roman"/>
              </w:rPr>
              <w:t>Slovní komentář</w:t>
            </w:r>
          </w:p>
        </w:tc>
      </w:tr>
      <w:tr w:rsidR="005B2CA8" w:rsidRPr="00F26CED" w:rsidTr="006971A1">
        <w:tc>
          <w:tcPr>
            <w:tcW w:w="426" w:type="dxa"/>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3</w:t>
            </w:r>
          </w:p>
        </w:tc>
        <w:tc>
          <w:tcPr>
            <w:tcW w:w="1973" w:type="dxa"/>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Personální zajištění služby</w:t>
            </w:r>
          </w:p>
        </w:tc>
        <w:tc>
          <w:tcPr>
            <w:tcW w:w="4689" w:type="dxa"/>
          </w:tcPr>
          <w:p w:rsidR="00F26CED" w:rsidRPr="00F26CED" w:rsidRDefault="005B2CA8" w:rsidP="006971A1">
            <w:pPr>
              <w:autoSpaceDE w:val="0"/>
              <w:autoSpaceDN w:val="0"/>
              <w:adjustRightInd w:val="0"/>
              <w:spacing w:before="120" w:after="120" w:line="240" w:lineRule="auto"/>
              <w:jc w:val="both"/>
              <w:rPr>
                <w:rFonts w:ascii="Times New Roman" w:hAnsi="Times New Roman"/>
                <w:color w:val="000000"/>
              </w:rPr>
            </w:pPr>
            <w:r w:rsidRPr="00F26CED">
              <w:rPr>
                <w:rFonts w:ascii="Times New Roman" w:hAnsi="Times New Roman"/>
                <w:color w:val="000000"/>
              </w:rPr>
              <w:t>V rámci personálního zajištění se posuzuje:</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color w:val="000000"/>
              </w:rPr>
            </w:pPr>
            <w:r w:rsidRPr="00F26CED">
              <w:rPr>
                <w:rFonts w:ascii="Times New Roman" w:hAnsi="Times New Roman"/>
                <w:color w:val="000000"/>
              </w:rPr>
              <w:t xml:space="preserve">složení pracovníků (pracovní pozice) zajišťujících základní činnosti služby – přímou péči, </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color w:val="000000"/>
              </w:rPr>
            </w:pPr>
            <w:r w:rsidRPr="00F26CED">
              <w:rPr>
                <w:rFonts w:ascii="Times New Roman" w:hAnsi="Times New Roman"/>
                <w:color w:val="000000"/>
              </w:rPr>
              <w:t>přiměřenost úvazků „ostatních pracovníků“,</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color w:val="000000"/>
              </w:rPr>
            </w:pPr>
            <w:r w:rsidRPr="00F26CED">
              <w:rPr>
                <w:rFonts w:ascii="Times New Roman" w:hAnsi="Times New Roman"/>
                <w:color w:val="000000"/>
              </w:rPr>
              <w:t>přiměřenost počtu úvazků pracovníků vzhledem k plánovaným hodnotám indikátorů služby,</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rPr>
            </w:pPr>
            <w:r w:rsidRPr="00F26CED">
              <w:rPr>
                <w:rFonts w:ascii="Times New Roman" w:hAnsi="Times New Roman"/>
                <w:color w:val="000000"/>
              </w:rPr>
              <w:t>adekvátnost okamžitého počtu úvazků pracovníků v přímé péči vzhledem k provozní době služby a plánovaným hodnotám indikátorů služby.</w:t>
            </w:r>
          </w:p>
        </w:tc>
        <w:tc>
          <w:tcPr>
            <w:tcW w:w="2977" w:type="dxa"/>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Odpověď na hodnotící otázku s přidělením počtu bodů:</w:t>
            </w:r>
          </w:p>
          <w:p w:rsidR="005B2CA8" w:rsidRPr="00F26CED" w:rsidRDefault="005B2CA8" w:rsidP="00640D57">
            <w:pPr>
              <w:pStyle w:val="Odstavecseseznamem"/>
              <w:spacing w:after="0" w:line="240" w:lineRule="auto"/>
              <w:ind w:left="644"/>
              <w:rPr>
                <w:rFonts w:ascii="Times New Roman" w:hAnsi="Times New Roman"/>
              </w:rPr>
            </w:pPr>
            <w:r w:rsidRPr="00F26CED">
              <w:rPr>
                <w:rFonts w:ascii="Times New Roman" w:hAnsi="Times New Roman"/>
              </w:rPr>
              <w:t>ANO – 3 body</w:t>
            </w:r>
          </w:p>
          <w:p w:rsidR="005B2CA8" w:rsidRPr="00F26CED" w:rsidRDefault="005B2CA8" w:rsidP="00640D57">
            <w:pPr>
              <w:pStyle w:val="Odstavecseseznamem"/>
              <w:spacing w:after="0" w:line="240" w:lineRule="auto"/>
              <w:ind w:left="644"/>
              <w:rPr>
                <w:rFonts w:ascii="Times New Roman" w:hAnsi="Times New Roman"/>
              </w:rPr>
            </w:pPr>
            <w:r w:rsidRPr="00F26CED">
              <w:rPr>
                <w:rFonts w:ascii="Times New Roman" w:hAnsi="Times New Roman"/>
              </w:rPr>
              <w:t>ANO s výhradou – 2 body</w:t>
            </w:r>
          </w:p>
          <w:p w:rsidR="005B2CA8" w:rsidRPr="00F26CED" w:rsidRDefault="005B2CA8" w:rsidP="00640D57">
            <w:pPr>
              <w:pStyle w:val="Odstavecseseznamem"/>
              <w:spacing w:after="0" w:line="240" w:lineRule="auto"/>
              <w:ind w:left="644"/>
              <w:rPr>
                <w:rFonts w:ascii="Times New Roman" w:hAnsi="Times New Roman"/>
              </w:rPr>
            </w:pPr>
            <w:r w:rsidRPr="00F26CED">
              <w:rPr>
                <w:rFonts w:ascii="Times New Roman" w:hAnsi="Times New Roman"/>
              </w:rPr>
              <w:t>Téměř NE – 1 bod</w:t>
            </w:r>
          </w:p>
          <w:p w:rsidR="005B2CA8" w:rsidRPr="00F26CED" w:rsidRDefault="005B2CA8" w:rsidP="00640D57">
            <w:pPr>
              <w:pStyle w:val="Styl1"/>
              <w:ind w:left="644"/>
              <w:rPr>
                <w:rFonts w:ascii="Times New Roman" w:hAnsi="Times New Roman" w:cs="Times New Roman"/>
              </w:rPr>
            </w:pPr>
            <w:r w:rsidRPr="00F26CED">
              <w:rPr>
                <w:rFonts w:ascii="Times New Roman" w:hAnsi="Times New Roman" w:cs="Times New Roman"/>
              </w:rPr>
              <w:t xml:space="preserve">NE – 0 bodů </w:t>
            </w:r>
          </w:p>
          <w:p w:rsidR="005B2CA8" w:rsidRPr="00F26CED" w:rsidRDefault="005B2CA8" w:rsidP="00640D57">
            <w:pPr>
              <w:pStyle w:val="Styl1"/>
              <w:ind w:left="644"/>
              <w:rPr>
                <w:rFonts w:ascii="Times New Roman" w:hAnsi="Times New Roman" w:cs="Times New Roman"/>
              </w:rPr>
            </w:pPr>
            <w:r w:rsidRPr="00F26CED">
              <w:rPr>
                <w:rFonts w:ascii="Times New Roman" w:hAnsi="Times New Roman" w:cs="Times New Roman"/>
              </w:rPr>
              <w:t>Slovní komentář</w:t>
            </w:r>
          </w:p>
        </w:tc>
      </w:tr>
      <w:tr w:rsidR="005B2CA8" w:rsidRPr="00F26CED" w:rsidTr="006971A1">
        <w:tc>
          <w:tcPr>
            <w:tcW w:w="426" w:type="dxa"/>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4</w:t>
            </w:r>
          </w:p>
        </w:tc>
        <w:tc>
          <w:tcPr>
            <w:tcW w:w="1973" w:type="dxa"/>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 xml:space="preserve">Stanovení indikátorů </w:t>
            </w:r>
            <w:r w:rsidRPr="00F26CED">
              <w:rPr>
                <w:rFonts w:ascii="Times New Roman" w:hAnsi="Times New Roman" w:cs="Times New Roman"/>
                <w:sz w:val="16"/>
                <w:szCs w:val="16"/>
              </w:rPr>
              <w:t>(kvantitativních)</w:t>
            </w:r>
          </w:p>
        </w:tc>
        <w:tc>
          <w:tcPr>
            <w:tcW w:w="4689" w:type="dxa"/>
          </w:tcPr>
          <w:p w:rsidR="005B2CA8" w:rsidRDefault="005B2CA8" w:rsidP="00160C8A">
            <w:pPr>
              <w:pStyle w:val="Styl1"/>
              <w:rPr>
                <w:rFonts w:ascii="Times New Roman" w:hAnsi="Times New Roman" w:cs="Times New Roman"/>
              </w:rPr>
            </w:pPr>
            <w:r w:rsidRPr="00F26CED">
              <w:rPr>
                <w:rFonts w:ascii="Times New Roman" w:hAnsi="Times New Roman" w:cs="Times New Roman"/>
              </w:rPr>
              <w:t>V rámci kritéria se posuzuje:</w:t>
            </w:r>
          </w:p>
          <w:p w:rsidR="00F26CED" w:rsidRPr="00F26CED" w:rsidRDefault="00F26CED" w:rsidP="00160C8A">
            <w:pPr>
              <w:pStyle w:val="Styl1"/>
              <w:rPr>
                <w:rFonts w:ascii="Times New Roman" w:hAnsi="Times New Roman" w:cs="Times New Roman"/>
              </w:rPr>
            </w:pP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color w:val="000000"/>
              </w:rPr>
            </w:pPr>
            <w:r w:rsidRPr="00F26CED">
              <w:rPr>
                <w:rFonts w:ascii="Times New Roman" w:hAnsi="Times New Roman"/>
                <w:color w:val="000000"/>
              </w:rPr>
              <w:t>Soulad plánovaných hodnot indikátorů s obdobnými údaji v registru poskytovatelů služeb (obdobnými údaji uváděnými v registru se rozumí zejména maximální kapacita poskytované služby – počet lůžek, uživatelů, intervencí, kontaktů, hovorů a časový rozsah poskytování sociální služby).</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color w:val="000000"/>
              </w:rPr>
            </w:pPr>
            <w:r w:rsidRPr="00F26CED">
              <w:rPr>
                <w:rFonts w:ascii="Times New Roman" w:hAnsi="Times New Roman"/>
                <w:color w:val="000000"/>
              </w:rPr>
              <w:t>Zda plánované hodnoty indikátorů odpovídají personálnímu zajištění (úvazkům pracovníků v přímé péči) a provozní době služby.</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color w:val="000000"/>
              </w:rPr>
            </w:pPr>
            <w:r w:rsidRPr="00F26CED">
              <w:rPr>
                <w:rFonts w:ascii="Times New Roman" w:hAnsi="Times New Roman"/>
                <w:color w:val="000000"/>
              </w:rPr>
              <w:t>V případě služeb sociální péče</w:t>
            </w:r>
            <w:r w:rsidR="007D0B9D">
              <w:rPr>
                <w:rStyle w:val="Znakapoznpodarou"/>
                <w:rFonts w:ascii="Times New Roman" w:hAnsi="Times New Roman"/>
                <w:color w:val="000000"/>
              </w:rPr>
              <w:footnoteReference w:id="28"/>
            </w:r>
            <w:r w:rsidRPr="00F26CED">
              <w:rPr>
                <w:rFonts w:ascii="Times New Roman" w:hAnsi="Times New Roman"/>
                <w:color w:val="000000"/>
              </w:rPr>
              <w:t xml:space="preserve"> - zda plánovaná struktura uživatelů služby z hlediska stupně příspěvku na péči odpovídá příslušnému druhu služby sociální péče, včetně potřeby zajištění zdravotní péče.</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rPr>
            </w:pPr>
            <w:r w:rsidRPr="00F26CED">
              <w:rPr>
                <w:rFonts w:ascii="Times New Roman" w:hAnsi="Times New Roman"/>
                <w:color w:val="000000"/>
              </w:rPr>
              <w:t>Zda jsou vysvětleny meziroční změny v hodnotách (nárůst/pokles) indikátorů oproti údajům za předchozí rok/roky.</w:t>
            </w:r>
          </w:p>
        </w:tc>
        <w:tc>
          <w:tcPr>
            <w:tcW w:w="2977" w:type="dxa"/>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Odpověď na hodnotící otázku s přidělením počtu bodů:</w:t>
            </w:r>
          </w:p>
          <w:p w:rsidR="005B2CA8" w:rsidRPr="00F26CED" w:rsidRDefault="005B2CA8" w:rsidP="00EA4C75">
            <w:pPr>
              <w:pStyle w:val="Odstavecseseznamem"/>
              <w:spacing w:after="0" w:line="240" w:lineRule="auto"/>
              <w:ind w:left="644"/>
              <w:rPr>
                <w:rFonts w:ascii="Times New Roman" w:hAnsi="Times New Roman"/>
              </w:rPr>
            </w:pPr>
            <w:r w:rsidRPr="00F26CED">
              <w:rPr>
                <w:rFonts w:ascii="Times New Roman" w:hAnsi="Times New Roman"/>
              </w:rPr>
              <w:t>ANO – 3 body</w:t>
            </w:r>
          </w:p>
          <w:p w:rsidR="005B2CA8" w:rsidRPr="00F26CED" w:rsidRDefault="005B2CA8" w:rsidP="00EA4C75">
            <w:pPr>
              <w:pStyle w:val="Odstavecseseznamem"/>
              <w:spacing w:after="0" w:line="240" w:lineRule="auto"/>
              <w:ind w:left="644"/>
              <w:rPr>
                <w:rFonts w:ascii="Times New Roman" w:hAnsi="Times New Roman"/>
              </w:rPr>
            </w:pPr>
            <w:r w:rsidRPr="00F26CED">
              <w:rPr>
                <w:rFonts w:ascii="Times New Roman" w:hAnsi="Times New Roman"/>
              </w:rPr>
              <w:t>ANO s výhradou – 2 body</w:t>
            </w:r>
          </w:p>
          <w:p w:rsidR="005B2CA8" w:rsidRPr="00F26CED" w:rsidRDefault="005B2CA8" w:rsidP="00EA4C75">
            <w:pPr>
              <w:pStyle w:val="Odstavecseseznamem"/>
              <w:spacing w:after="0" w:line="240" w:lineRule="auto"/>
              <w:ind w:left="644"/>
              <w:rPr>
                <w:rFonts w:ascii="Times New Roman" w:hAnsi="Times New Roman"/>
              </w:rPr>
            </w:pPr>
            <w:r w:rsidRPr="00F26CED">
              <w:rPr>
                <w:rFonts w:ascii="Times New Roman" w:hAnsi="Times New Roman"/>
              </w:rPr>
              <w:t>Téměř NE – 1 bod</w:t>
            </w:r>
          </w:p>
          <w:p w:rsidR="005B2CA8" w:rsidRPr="00F26CED" w:rsidRDefault="005B2CA8" w:rsidP="00EA4C75">
            <w:pPr>
              <w:pStyle w:val="Styl1"/>
              <w:ind w:left="644"/>
              <w:rPr>
                <w:rFonts w:ascii="Times New Roman" w:hAnsi="Times New Roman" w:cs="Times New Roman"/>
              </w:rPr>
            </w:pPr>
            <w:r w:rsidRPr="00F26CED">
              <w:rPr>
                <w:rFonts w:ascii="Times New Roman" w:hAnsi="Times New Roman" w:cs="Times New Roman"/>
              </w:rPr>
              <w:t xml:space="preserve">NE – 0 bodů </w:t>
            </w:r>
          </w:p>
          <w:p w:rsidR="005B2CA8" w:rsidRPr="00F26CED" w:rsidRDefault="005B2CA8" w:rsidP="00EA4C75">
            <w:pPr>
              <w:pStyle w:val="Styl1"/>
              <w:ind w:left="644"/>
              <w:rPr>
                <w:rFonts w:ascii="Times New Roman" w:hAnsi="Times New Roman" w:cs="Times New Roman"/>
              </w:rPr>
            </w:pPr>
            <w:r w:rsidRPr="00F26CED">
              <w:rPr>
                <w:rFonts w:ascii="Times New Roman" w:hAnsi="Times New Roman" w:cs="Times New Roman"/>
              </w:rPr>
              <w:t>Slovní komentář</w:t>
            </w:r>
          </w:p>
        </w:tc>
      </w:tr>
      <w:tr w:rsidR="005B2CA8" w:rsidRPr="00F26CED" w:rsidTr="006971A1">
        <w:tc>
          <w:tcPr>
            <w:tcW w:w="426" w:type="dxa"/>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5</w:t>
            </w:r>
          </w:p>
        </w:tc>
        <w:tc>
          <w:tcPr>
            <w:tcW w:w="1973" w:type="dxa"/>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Kalkulace nákladů a příjmů – zdrojů financování služby</w:t>
            </w:r>
          </w:p>
        </w:tc>
        <w:tc>
          <w:tcPr>
            <w:tcW w:w="4689" w:type="dxa"/>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V rámci kritéria se posuzují plánované náklady a výnosy služby (zdroje financování služby).</w:t>
            </w:r>
          </w:p>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Náklady</w:t>
            </w:r>
          </w:p>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V rámci kritéria se posuzuje:</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color w:val="000000"/>
              </w:rPr>
            </w:pPr>
            <w:r w:rsidRPr="00F26CED">
              <w:rPr>
                <w:rFonts w:ascii="Times New Roman" w:hAnsi="Times New Roman"/>
                <w:color w:val="000000"/>
              </w:rPr>
              <w:t>Zda odpovídá celková výše plánovaných nákladů sociální služby v přepočtu na jednotku (lůžko/den, přepočetný úvazek pracovníka) jejich obvyklým/průměrným hodnotám stanoveným pro výpočet dotace (tj. posuzuje</w:t>
            </w:r>
            <w:r w:rsidR="00EA4C75" w:rsidRPr="00F26CED">
              <w:rPr>
                <w:rFonts w:ascii="Times New Roman" w:hAnsi="Times New Roman"/>
                <w:color w:val="000000"/>
              </w:rPr>
              <w:t xml:space="preserve"> se ve vztahu k výpočtu dotace)</w:t>
            </w:r>
            <w:r w:rsidRPr="00F26CED">
              <w:rPr>
                <w:rFonts w:ascii="Times New Roman" w:hAnsi="Times New Roman"/>
                <w:color w:val="000000"/>
              </w:rPr>
              <w:t>.</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rPr>
            </w:pPr>
            <w:r w:rsidRPr="00F26CED">
              <w:rPr>
                <w:rFonts w:ascii="Times New Roman" w:hAnsi="Times New Roman"/>
                <w:color w:val="000000"/>
              </w:rPr>
              <w:t>Zda je vysvětlen meziroční nárůst/pokles celkové výše plánovaných nákladů služby.</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rPr>
            </w:pPr>
            <w:r w:rsidRPr="00F26CED">
              <w:rPr>
                <w:rFonts w:ascii="Times New Roman" w:hAnsi="Times New Roman"/>
                <w:color w:val="000000"/>
              </w:rPr>
              <w:t>Zda je finanční podpora (dotace) od kraje požadována pouze na náklady související s poskytováním základních činností sociální služby, na uznatelné náklady služby.</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rPr>
            </w:pPr>
            <w:r w:rsidRPr="00F26CED">
              <w:rPr>
                <w:rFonts w:ascii="Times New Roman" w:hAnsi="Times New Roman"/>
                <w:color w:val="000000"/>
              </w:rPr>
              <w:t>Zda je finanční podpora (dotace) od kraje požadována pouze na náklady související s kapacitou služby poskytovanou v rámci kraje (v případě služeb, jejichž působnost není pouze v rámci kraje).</w:t>
            </w:r>
          </w:p>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Výnosy</w:t>
            </w:r>
          </w:p>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V rámci kritéria se posuzuje:</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rPr>
            </w:pPr>
            <w:r w:rsidRPr="00F26CED">
              <w:rPr>
                <w:rFonts w:ascii="Times New Roman" w:hAnsi="Times New Roman"/>
                <w:color w:val="000000"/>
              </w:rPr>
              <w:t>Zda jsou zahrnuty úhrady od uživatelů služby a zda odpovídá jejich výše obvyklým/průměrným hodnotám (ve vztahu k výpočtu dotace) – posuzuje se pouze v případě sociálních služeb poskytovaných za úhradu od uživatelů služby.</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rPr>
            </w:pPr>
            <w:r w:rsidRPr="00F26CED">
              <w:rPr>
                <w:rFonts w:ascii="Times New Roman" w:hAnsi="Times New Roman"/>
                <w:color w:val="000000"/>
              </w:rPr>
              <w:t>Zda jsou zahrnuty platby z veřejného zdravotního pojištění a zda odpovídá jejich výše obvyklým/průměrným hodnotám (ve vztahu k výpočtu dotace) - posuzuje se pouze v případě domovů pro seniory, domovů pro osoby se zdravotním postižením, domovů se zvláštním režimem a týdenních stacionářů.</w:t>
            </w:r>
          </w:p>
          <w:p w:rsidR="005B2CA8" w:rsidRPr="00F26CED" w:rsidRDefault="005B2CA8" w:rsidP="00D8758E">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rPr>
            </w:pPr>
            <w:r w:rsidRPr="00F26CED">
              <w:rPr>
                <w:rFonts w:ascii="Times New Roman" w:hAnsi="Times New Roman"/>
                <w:color w:val="000000"/>
              </w:rPr>
              <w:t>Zda jsou zahrnuty příjmy z rozpočtů obecních samospráv a případně z dalších zdrojů a zda v součtu dosahují tyto příjmy minimálního procentního podílu stanoveného ve výpočtu dotace.</w:t>
            </w:r>
          </w:p>
          <w:p w:rsidR="005B2CA8" w:rsidRPr="00F26CED" w:rsidRDefault="005B2CA8" w:rsidP="00FA0652">
            <w:pPr>
              <w:pStyle w:val="Odstavecseseznamem"/>
              <w:numPr>
                <w:ilvl w:val="0"/>
                <w:numId w:val="49"/>
              </w:numPr>
              <w:autoSpaceDE w:val="0"/>
              <w:autoSpaceDN w:val="0"/>
              <w:adjustRightInd w:val="0"/>
              <w:spacing w:before="120" w:after="120" w:line="240" w:lineRule="auto"/>
              <w:ind w:left="754" w:hanging="426"/>
              <w:jc w:val="both"/>
              <w:rPr>
                <w:rFonts w:ascii="Times New Roman" w:hAnsi="Times New Roman"/>
              </w:rPr>
            </w:pPr>
            <w:r w:rsidRPr="00F26CED">
              <w:rPr>
                <w:rFonts w:ascii="Times New Roman" w:hAnsi="Times New Roman"/>
                <w:color w:val="000000"/>
              </w:rPr>
              <w:t>Zda s ohledem na složení a výši finančních zdrojů za předchozí dva roky existuje riziko „přefinancování“ služby, nadměrné dotace (zejména v případě, kdy výnosy jsou vyšší než náklady).</w:t>
            </w:r>
          </w:p>
        </w:tc>
        <w:tc>
          <w:tcPr>
            <w:tcW w:w="2977" w:type="dxa"/>
          </w:tcPr>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Odpověď na hodnotící otázku s přidělením počtu bodů:</w:t>
            </w:r>
          </w:p>
          <w:p w:rsidR="005B2CA8" w:rsidRPr="00F26CED" w:rsidRDefault="005B2CA8" w:rsidP="00EA4C75">
            <w:pPr>
              <w:pStyle w:val="Odstavecseseznamem"/>
              <w:spacing w:after="0" w:line="240" w:lineRule="auto"/>
              <w:ind w:left="644"/>
              <w:rPr>
                <w:rFonts w:ascii="Times New Roman" w:hAnsi="Times New Roman"/>
              </w:rPr>
            </w:pPr>
            <w:r w:rsidRPr="00F26CED">
              <w:rPr>
                <w:rFonts w:ascii="Times New Roman" w:hAnsi="Times New Roman"/>
              </w:rPr>
              <w:t>ANO – 3 body</w:t>
            </w:r>
          </w:p>
          <w:p w:rsidR="005B2CA8" w:rsidRPr="00F26CED" w:rsidRDefault="005B2CA8" w:rsidP="00EA4C75">
            <w:pPr>
              <w:pStyle w:val="Odstavecseseznamem"/>
              <w:spacing w:after="0" w:line="240" w:lineRule="auto"/>
              <w:ind w:left="644"/>
              <w:rPr>
                <w:rFonts w:ascii="Times New Roman" w:hAnsi="Times New Roman"/>
              </w:rPr>
            </w:pPr>
            <w:r w:rsidRPr="00F26CED">
              <w:rPr>
                <w:rFonts w:ascii="Times New Roman" w:hAnsi="Times New Roman"/>
              </w:rPr>
              <w:t>ANO s výhradou – 2 body</w:t>
            </w:r>
          </w:p>
          <w:p w:rsidR="005B2CA8" w:rsidRPr="00F26CED" w:rsidRDefault="005B2CA8" w:rsidP="00EA4C75">
            <w:pPr>
              <w:pStyle w:val="Odstavecseseznamem"/>
              <w:spacing w:after="0" w:line="240" w:lineRule="auto"/>
              <w:ind w:left="644"/>
              <w:rPr>
                <w:rFonts w:ascii="Times New Roman" w:hAnsi="Times New Roman"/>
              </w:rPr>
            </w:pPr>
            <w:r w:rsidRPr="00F26CED">
              <w:rPr>
                <w:rFonts w:ascii="Times New Roman" w:hAnsi="Times New Roman"/>
              </w:rPr>
              <w:t>Téměř NE – 1 bod</w:t>
            </w:r>
          </w:p>
          <w:p w:rsidR="005B2CA8" w:rsidRPr="00F26CED" w:rsidRDefault="005B2CA8" w:rsidP="00EA4C75">
            <w:pPr>
              <w:pStyle w:val="Styl1"/>
              <w:ind w:left="644"/>
              <w:rPr>
                <w:rFonts w:ascii="Times New Roman" w:hAnsi="Times New Roman" w:cs="Times New Roman"/>
              </w:rPr>
            </w:pPr>
            <w:r w:rsidRPr="00F26CED">
              <w:rPr>
                <w:rFonts w:ascii="Times New Roman" w:hAnsi="Times New Roman" w:cs="Times New Roman"/>
              </w:rPr>
              <w:t xml:space="preserve">NE – 0 bodů </w:t>
            </w:r>
          </w:p>
          <w:p w:rsidR="005B2CA8" w:rsidRPr="00F26CED" w:rsidRDefault="005B2CA8" w:rsidP="00EA4C75">
            <w:pPr>
              <w:pStyle w:val="Styl1"/>
              <w:ind w:left="644"/>
              <w:rPr>
                <w:rFonts w:ascii="Times New Roman" w:hAnsi="Times New Roman" w:cs="Times New Roman"/>
              </w:rPr>
            </w:pPr>
            <w:r w:rsidRPr="00F26CED">
              <w:rPr>
                <w:rFonts w:ascii="Times New Roman" w:hAnsi="Times New Roman" w:cs="Times New Roman"/>
              </w:rPr>
              <w:t>Slovní komentář</w:t>
            </w:r>
          </w:p>
        </w:tc>
      </w:tr>
    </w:tbl>
    <w:p w:rsidR="005B2CA8" w:rsidRPr="00F26CED" w:rsidRDefault="005B2CA8" w:rsidP="005B2CA8">
      <w:pPr>
        <w:rPr>
          <w:rFonts w:ascii="Times New Roman" w:hAnsi="Times New Roman"/>
        </w:rPr>
      </w:pPr>
    </w:p>
    <w:p w:rsidR="007519B7" w:rsidRDefault="005B2CA8" w:rsidP="005B2CA8">
      <w:pPr>
        <w:pStyle w:val="Default"/>
        <w:spacing w:before="120" w:after="120"/>
        <w:jc w:val="both"/>
        <w:rPr>
          <w:rFonts w:ascii="Times New Roman" w:hAnsi="Times New Roman" w:cs="Times New Roman"/>
          <w:sz w:val="22"/>
          <w:szCs w:val="22"/>
        </w:rPr>
      </w:pPr>
      <w:r w:rsidRPr="00F26CED">
        <w:rPr>
          <w:rFonts w:ascii="Times New Roman" w:hAnsi="Times New Roman" w:cs="Times New Roman"/>
          <w:sz w:val="22"/>
          <w:szCs w:val="22"/>
        </w:rPr>
        <w:t xml:space="preserve">Hodnocení podle jednotlivých kritérií probíhá na základě </w:t>
      </w:r>
      <w:r w:rsidRPr="00F26CED">
        <w:rPr>
          <w:rFonts w:ascii="Times New Roman" w:hAnsi="Times New Roman" w:cs="Times New Roman"/>
          <w:b/>
          <w:sz w:val="22"/>
          <w:szCs w:val="22"/>
        </w:rPr>
        <w:t>hodnotících otázek</w:t>
      </w:r>
      <w:r w:rsidRPr="00F26CED">
        <w:rPr>
          <w:rFonts w:ascii="Times New Roman" w:hAnsi="Times New Roman" w:cs="Times New Roman"/>
          <w:sz w:val="22"/>
          <w:szCs w:val="22"/>
        </w:rPr>
        <w:t xml:space="preserve">. Hodnotící otázky jsou uvedeny u každého kritéria. </w:t>
      </w:r>
    </w:p>
    <w:p w:rsidR="005B2CA8" w:rsidRPr="00F26CED" w:rsidRDefault="005B2CA8" w:rsidP="005B2CA8">
      <w:pPr>
        <w:pStyle w:val="Default"/>
        <w:spacing w:before="120" w:after="120"/>
        <w:jc w:val="both"/>
        <w:rPr>
          <w:rFonts w:ascii="Times New Roman" w:hAnsi="Times New Roman" w:cs="Times New Roman"/>
          <w:b/>
          <w:sz w:val="22"/>
          <w:szCs w:val="22"/>
        </w:rPr>
      </w:pPr>
      <w:r w:rsidRPr="00F26CED">
        <w:rPr>
          <w:rFonts w:ascii="Times New Roman" w:hAnsi="Times New Roman" w:cs="Times New Roman"/>
          <w:sz w:val="22"/>
          <w:szCs w:val="22"/>
        </w:rPr>
        <w:t xml:space="preserve">Celkem 5 z hodnotících otázek je označeno jako </w:t>
      </w:r>
      <w:r w:rsidRPr="00F26CED">
        <w:rPr>
          <w:rFonts w:ascii="Times New Roman" w:hAnsi="Times New Roman" w:cs="Times New Roman"/>
          <w:b/>
          <w:sz w:val="22"/>
          <w:szCs w:val="22"/>
          <w:u w:val="single"/>
        </w:rPr>
        <w:t>„zásadní kritérium“</w:t>
      </w:r>
      <w:r w:rsidRPr="00F26CED">
        <w:rPr>
          <w:rFonts w:ascii="Times New Roman" w:hAnsi="Times New Roman" w:cs="Times New Roman"/>
          <w:b/>
          <w:sz w:val="22"/>
          <w:szCs w:val="22"/>
        </w:rPr>
        <w:t>.</w:t>
      </w:r>
      <w:r w:rsidRPr="00F26CED">
        <w:rPr>
          <w:rFonts w:ascii="Times New Roman" w:hAnsi="Times New Roman" w:cs="Times New Roman"/>
          <w:sz w:val="22"/>
          <w:szCs w:val="22"/>
        </w:rPr>
        <w:t xml:space="preserve"> </w:t>
      </w:r>
      <w:r w:rsidRPr="00F26CED">
        <w:rPr>
          <w:rFonts w:ascii="Times New Roman" w:hAnsi="Times New Roman" w:cs="Times New Roman"/>
          <w:b/>
          <w:sz w:val="22"/>
          <w:szCs w:val="22"/>
        </w:rPr>
        <w:t xml:space="preserve">V případě, že hodnotitel neuvede kladnou odpověď na příslušnou hodnotící otázku </w:t>
      </w:r>
      <w:r w:rsidRPr="00F26CED">
        <w:rPr>
          <w:rFonts w:ascii="Times New Roman" w:hAnsi="Times New Roman" w:cs="Times New Roman"/>
          <w:sz w:val="22"/>
          <w:szCs w:val="22"/>
        </w:rPr>
        <w:t>(volba „ANO“, popř. volba „ANO s výhradou“), tj.</w:t>
      </w:r>
      <w:r w:rsidRPr="00F26CED">
        <w:rPr>
          <w:rFonts w:ascii="Times New Roman" w:hAnsi="Times New Roman" w:cs="Times New Roman"/>
          <w:b/>
          <w:sz w:val="22"/>
          <w:szCs w:val="22"/>
        </w:rPr>
        <w:t xml:space="preserve"> uvede odpovědi „NE“ nebo „téměř NE“ alespoň na jednu z otázek, která je označena jako „zásadní kritérium“ nelze službu finančně podpořit, tj. dotace nebude na tuto službu poskytnuta. </w:t>
      </w:r>
    </w:p>
    <w:p w:rsidR="005B2CA8" w:rsidRPr="00F26CED" w:rsidRDefault="005B2CA8" w:rsidP="005B2CA8">
      <w:pPr>
        <w:pStyle w:val="Default"/>
        <w:spacing w:before="120" w:after="120"/>
        <w:jc w:val="both"/>
        <w:rPr>
          <w:rFonts w:ascii="Times New Roman" w:hAnsi="Times New Roman" w:cs="Times New Roman"/>
          <w:b/>
          <w:sz w:val="22"/>
          <w:szCs w:val="22"/>
          <w:u w:val="single"/>
        </w:rPr>
      </w:pPr>
    </w:p>
    <w:p w:rsidR="005B2CA8" w:rsidRPr="00F26CED" w:rsidRDefault="005B2CA8" w:rsidP="005B2CA8">
      <w:pPr>
        <w:pStyle w:val="Default"/>
        <w:spacing w:before="120" w:after="120"/>
        <w:jc w:val="both"/>
        <w:rPr>
          <w:rFonts w:ascii="Times New Roman" w:hAnsi="Times New Roman" w:cs="Times New Roman"/>
          <w:b/>
          <w:sz w:val="22"/>
          <w:szCs w:val="22"/>
          <w:u w:val="single"/>
        </w:rPr>
      </w:pPr>
      <w:r w:rsidRPr="00F26CED">
        <w:rPr>
          <w:rFonts w:ascii="Times New Roman" w:hAnsi="Times New Roman" w:cs="Times New Roman"/>
          <w:b/>
          <w:sz w:val="22"/>
          <w:szCs w:val="22"/>
          <w:u w:val="single"/>
        </w:rPr>
        <w:t>Výsledek hodnocení:</w:t>
      </w:r>
    </w:p>
    <w:p w:rsidR="005B2CA8" w:rsidRPr="00F26CED" w:rsidRDefault="005B2CA8" w:rsidP="00160C8A">
      <w:pPr>
        <w:pStyle w:val="Styl1"/>
        <w:rPr>
          <w:rFonts w:ascii="Times New Roman" w:hAnsi="Times New Roman" w:cs="Times New Roman"/>
        </w:rPr>
      </w:pPr>
      <w:r w:rsidRPr="00F26CED">
        <w:rPr>
          <w:rFonts w:ascii="Times New Roman" w:hAnsi="Times New Roman" w:cs="Times New Roman"/>
        </w:rPr>
        <w:t>Službu nelze podpořit pokud:</w:t>
      </w:r>
    </w:p>
    <w:p w:rsidR="005B2CA8" w:rsidRPr="00F26CED" w:rsidRDefault="005B2CA8" w:rsidP="00FA0652">
      <w:pPr>
        <w:pStyle w:val="Styl1"/>
        <w:numPr>
          <w:ilvl w:val="0"/>
          <w:numId w:val="49"/>
        </w:numPr>
        <w:rPr>
          <w:rFonts w:ascii="Times New Roman" w:hAnsi="Times New Roman" w:cs="Times New Roman"/>
        </w:rPr>
      </w:pPr>
      <w:r w:rsidRPr="00F26CED">
        <w:rPr>
          <w:rFonts w:ascii="Times New Roman" w:hAnsi="Times New Roman" w:cs="Times New Roman"/>
        </w:rPr>
        <w:t>je hodnoceno odpovědí „NE“ nebo „téměř NE“</w:t>
      </w:r>
      <w:r w:rsidRPr="00F26CED">
        <w:rPr>
          <w:rStyle w:val="Znakapoznpodarou"/>
          <w:rFonts w:ascii="Times New Roman" w:hAnsi="Times New Roman"/>
          <w:b w:val="0"/>
        </w:rPr>
        <w:footnoteReference w:id="29"/>
      </w:r>
      <w:r w:rsidRPr="00F26CED">
        <w:rPr>
          <w:rFonts w:ascii="Times New Roman" w:hAnsi="Times New Roman" w:cs="Times New Roman"/>
        </w:rPr>
        <w:t xml:space="preserve"> na alespoň jednu z hodnotících otázek, které jsou označeny jako „zásadní kritérium“, nebo</w:t>
      </w:r>
    </w:p>
    <w:p w:rsidR="005B2CA8" w:rsidRPr="00F26CED" w:rsidRDefault="005B2CA8" w:rsidP="00FA0652">
      <w:pPr>
        <w:pStyle w:val="Styl1"/>
        <w:numPr>
          <w:ilvl w:val="0"/>
          <w:numId w:val="49"/>
        </w:numPr>
        <w:rPr>
          <w:rFonts w:ascii="Times New Roman" w:hAnsi="Times New Roman" w:cs="Times New Roman"/>
        </w:rPr>
      </w:pPr>
      <w:r w:rsidRPr="00F26CED">
        <w:rPr>
          <w:rFonts w:ascii="Times New Roman" w:hAnsi="Times New Roman" w:cs="Times New Roman"/>
        </w:rPr>
        <w:t xml:space="preserve">hodnocená sociální služba získala na základě hodnocení 29 a méně bodů (pozn. služba je způsobilá k financování, pokud získala 30 </w:t>
      </w:r>
      <w:r w:rsidR="00FA0652" w:rsidRPr="00F26CED">
        <w:rPr>
          <w:rFonts w:ascii="Times New Roman" w:hAnsi="Times New Roman" w:cs="Times New Roman"/>
        </w:rPr>
        <w:t xml:space="preserve">a </w:t>
      </w:r>
      <w:r w:rsidRPr="00F26CED">
        <w:rPr>
          <w:rFonts w:ascii="Times New Roman" w:hAnsi="Times New Roman" w:cs="Times New Roman"/>
        </w:rPr>
        <w:t>více bodů).</w:t>
      </w:r>
    </w:p>
    <w:p w:rsidR="005B2CA8" w:rsidRPr="00F26CED" w:rsidRDefault="005B2CA8" w:rsidP="00160C8A">
      <w:pPr>
        <w:pStyle w:val="Styl1"/>
        <w:rPr>
          <w:rFonts w:ascii="Times New Roman" w:hAnsi="Times New Roman" w:cs="Times New Roman"/>
        </w:rPr>
      </w:pPr>
    </w:p>
    <w:p w:rsidR="005B2CA8" w:rsidRPr="00F26CED" w:rsidRDefault="005B2CA8" w:rsidP="005B2CA8">
      <w:pPr>
        <w:pStyle w:val="Default"/>
        <w:spacing w:before="120" w:after="120"/>
        <w:jc w:val="both"/>
        <w:rPr>
          <w:rFonts w:ascii="Times New Roman" w:hAnsi="Times New Roman" w:cs="Times New Roman"/>
          <w:b/>
          <w:sz w:val="22"/>
          <w:szCs w:val="22"/>
          <w:u w:val="single"/>
        </w:rPr>
      </w:pPr>
      <w:r w:rsidRPr="00F26CED">
        <w:rPr>
          <w:rFonts w:ascii="Times New Roman" w:hAnsi="Times New Roman" w:cs="Times New Roman"/>
          <w:b/>
          <w:sz w:val="22"/>
          <w:szCs w:val="22"/>
          <w:u w:val="single"/>
        </w:rPr>
        <w:t>Řešení situace, kdy existují dva a více poskytovatelů služeb, kteří nabízí shodnou sociální službu co do druhu, formy a cílové skupiny</w:t>
      </w:r>
    </w:p>
    <w:p w:rsidR="005B2CA8" w:rsidRPr="00F26CED" w:rsidRDefault="005B2CA8" w:rsidP="005B2CA8">
      <w:pPr>
        <w:pStyle w:val="Default"/>
        <w:spacing w:before="120" w:after="120"/>
        <w:jc w:val="both"/>
        <w:rPr>
          <w:rFonts w:ascii="Times New Roman" w:hAnsi="Times New Roman" w:cs="Times New Roman"/>
          <w:sz w:val="22"/>
          <w:szCs w:val="22"/>
        </w:rPr>
      </w:pPr>
    </w:p>
    <w:p w:rsidR="005B2CA8" w:rsidRPr="00F26CED" w:rsidRDefault="005B2CA8" w:rsidP="005B2CA8">
      <w:pPr>
        <w:pStyle w:val="Default"/>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2"/>
          <w:szCs w:val="22"/>
        </w:rPr>
      </w:pPr>
      <w:r w:rsidRPr="00F26CED">
        <w:rPr>
          <w:rFonts w:ascii="Times New Roman" w:hAnsi="Times New Roman" w:cs="Times New Roman"/>
          <w:sz w:val="22"/>
          <w:szCs w:val="22"/>
        </w:rPr>
        <w:t>Je přibližně shodná kapacita těchto služeb (počet lůžek, uživatelů, úvazky zaměstnanců v přímé péči apod.)?</w:t>
      </w:r>
    </w:p>
    <w:p w:rsidR="005B2CA8" w:rsidRPr="00F26CED" w:rsidRDefault="005B2CA8" w:rsidP="005B2CA8">
      <w:pPr>
        <w:pStyle w:val="Default"/>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2"/>
          <w:szCs w:val="22"/>
        </w:rPr>
      </w:pPr>
      <w:r w:rsidRPr="00F26CED">
        <w:rPr>
          <w:rFonts w:ascii="Times New Roman" w:hAnsi="Times New Roman" w:cs="Times New Roman"/>
          <w:sz w:val="22"/>
          <w:szCs w:val="22"/>
        </w:rPr>
        <w:t>Je shodná územní dostupnost služeb (lokality působnosti)?</w:t>
      </w:r>
    </w:p>
    <w:p w:rsidR="005B2CA8" w:rsidRPr="00F26CED" w:rsidRDefault="005B2CA8" w:rsidP="005B2CA8">
      <w:pPr>
        <w:pStyle w:val="Default"/>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sz w:val="22"/>
          <w:szCs w:val="22"/>
        </w:rPr>
      </w:pPr>
      <w:r w:rsidRPr="00F26CED">
        <w:rPr>
          <w:rFonts w:ascii="Times New Roman" w:hAnsi="Times New Roman" w:cs="Times New Roman"/>
          <w:sz w:val="22"/>
          <w:szCs w:val="22"/>
        </w:rPr>
        <w:t>Konkurují si tito poskytovatelé z hlediska nabízené kapacity služby a působnosti služby pro příslušné území?</w:t>
      </w:r>
    </w:p>
    <w:p w:rsidR="005B2CA8" w:rsidRPr="00F26CED" w:rsidRDefault="005B2CA8" w:rsidP="005B2CA8">
      <w:pPr>
        <w:pStyle w:val="Default"/>
        <w:spacing w:before="120" w:after="120"/>
        <w:jc w:val="both"/>
        <w:rPr>
          <w:rFonts w:ascii="Times New Roman" w:hAnsi="Times New Roman" w:cs="Times New Roman"/>
          <w:sz w:val="22"/>
          <w:szCs w:val="22"/>
        </w:rPr>
      </w:pPr>
    </w:p>
    <w:p w:rsidR="005B2CA8" w:rsidRPr="00F26CED" w:rsidRDefault="005B2CA8" w:rsidP="005B2CA8">
      <w:pPr>
        <w:pStyle w:val="Default"/>
        <w:spacing w:before="120" w:after="120"/>
        <w:jc w:val="both"/>
        <w:rPr>
          <w:rFonts w:ascii="Times New Roman" w:hAnsi="Times New Roman" w:cs="Times New Roman"/>
          <w:sz w:val="22"/>
          <w:szCs w:val="22"/>
        </w:rPr>
      </w:pPr>
      <w:r w:rsidRPr="00F26CED">
        <w:rPr>
          <w:rFonts w:ascii="Times New Roman" w:hAnsi="Times New Roman" w:cs="Times New Roman"/>
          <w:sz w:val="22"/>
          <w:szCs w:val="22"/>
        </w:rPr>
        <w:t>Pak z hlediska výběru konkrétní služby k podpoře je rozhodující získaný počet bodů!</w:t>
      </w:r>
    </w:p>
    <w:p w:rsidR="005B2CA8" w:rsidRPr="00F26CED" w:rsidRDefault="005B2CA8" w:rsidP="005B2CA8">
      <w:pPr>
        <w:pStyle w:val="Default"/>
        <w:spacing w:before="120" w:after="120"/>
        <w:jc w:val="both"/>
        <w:rPr>
          <w:rFonts w:ascii="Times New Roman" w:hAnsi="Times New Roman" w:cs="Times New Roman"/>
          <w:sz w:val="22"/>
          <w:szCs w:val="22"/>
        </w:rPr>
      </w:pPr>
      <w:r w:rsidRPr="00F26CED">
        <w:rPr>
          <w:rFonts w:ascii="Times New Roman" w:hAnsi="Times New Roman" w:cs="Times New Roman"/>
          <w:sz w:val="22"/>
          <w:szCs w:val="22"/>
        </w:rPr>
        <w:t>Tj. je podpořen ten poskytovatel služby, který v rámci bodového hodnocení sociální služby získal vyšší počet bodů.</w:t>
      </w:r>
    </w:p>
    <w:p w:rsidR="005B2CA8" w:rsidRPr="00F26CED" w:rsidRDefault="005B2CA8" w:rsidP="00160C8A">
      <w:pPr>
        <w:pStyle w:val="Styl1"/>
        <w:rPr>
          <w:rFonts w:ascii="Times New Roman" w:hAnsi="Times New Roman" w:cs="Times New Roman"/>
        </w:rPr>
      </w:pPr>
    </w:p>
    <w:p w:rsidR="005B2CA8" w:rsidRPr="00F26CED" w:rsidRDefault="005B2CA8" w:rsidP="005B2CA8">
      <w:pPr>
        <w:rPr>
          <w:rFonts w:ascii="Times New Roman" w:hAnsi="Times New Roman"/>
          <w:color w:val="000000"/>
        </w:rPr>
      </w:pPr>
      <w:r w:rsidRPr="00F26CED">
        <w:rPr>
          <w:rFonts w:ascii="Times New Roman" w:hAnsi="Times New Roman"/>
          <w:b/>
        </w:rPr>
        <w:br w:type="page"/>
      </w:r>
    </w:p>
    <w:p w:rsidR="005B2CA8" w:rsidRPr="00DC0603" w:rsidRDefault="005B2CA8" w:rsidP="00D8758E">
      <w:pPr>
        <w:pStyle w:val="Nadpis1"/>
        <w:numPr>
          <w:ilvl w:val="0"/>
          <w:numId w:val="38"/>
        </w:numPr>
        <w:spacing w:after="120" w:line="276" w:lineRule="auto"/>
        <w:rPr>
          <w:rFonts w:ascii="Times New Roman" w:hAnsi="Times New Roman"/>
        </w:rPr>
      </w:pPr>
      <w:bookmarkStart w:id="150" w:name="_Toc376081370"/>
      <w:bookmarkStart w:id="151" w:name="_Toc376114004"/>
      <w:bookmarkStart w:id="152" w:name="_Toc376371808"/>
      <w:bookmarkStart w:id="153" w:name="_Toc376892935"/>
      <w:bookmarkStart w:id="154" w:name="_Toc383608307"/>
      <w:bookmarkStart w:id="155" w:name="_Toc385435886"/>
      <w:bookmarkStart w:id="156" w:name="_Toc386641599"/>
      <w:bookmarkEnd w:id="150"/>
      <w:bookmarkEnd w:id="151"/>
      <w:bookmarkEnd w:id="152"/>
      <w:bookmarkEnd w:id="153"/>
      <w:r w:rsidRPr="00DC0603">
        <w:rPr>
          <w:rFonts w:ascii="Times New Roman" w:hAnsi="Times New Roman"/>
        </w:rPr>
        <w:t>Rozhodování o výši dotace</w:t>
      </w:r>
      <w:bookmarkEnd w:id="154"/>
      <w:bookmarkEnd w:id="155"/>
      <w:bookmarkEnd w:id="156"/>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O poskytnutí dotace na základě stanoveného vypočtu a výsledků věcného hodnocení sociální služby rozhoduje na zákla</w:t>
      </w:r>
      <w:r w:rsidR="00FA0652">
        <w:rPr>
          <w:rFonts w:ascii="Times New Roman" w:hAnsi="Times New Roman" w:cs="Times New Roman"/>
          <w:sz w:val="22"/>
          <w:szCs w:val="22"/>
        </w:rPr>
        <w:t>dě doporučení odboru Rada kraje, Zastupitelstvo LK je o rozhodnutí Rady LK informováno.</w:t>
      </w:r>
    </w:p>
    <w:p w:rsidR="005B2CA8" w:rsidRPr="00DC0603" w:rsidRDefault="005B2CA8" w:rsidP="005B2CA8">
      <w:pPr>
        <w:pStyle w:val="prukaadatel"/>
        <w:numPr>
          <w:ilvl w:val="0"/>
          <w:numId w:val="0"/>
        </w:numPr>
        <w:ind w:left="1080" w:hanging="360"/>
        <w:rPr>
          <w:rFonts w:ascii="Times New Roman" w:hAnsi="Times New Roman" w:cs="Times New Roman"/>
        </w:rPr>
      </w:pPr>
    </w:p>
    <w:p w:rsidR="005B2CA8" w:rsidRPr="00DC0603" w:rsidRDefault="005B2CA8" w:rsidP="00D8758E">
      <w:pPr>
        <w:pStyle w:val="Nadpis1"/>
        <w:numPr>
          <w:ilvl w:val="0"/>
          <w:numId w:val="38"/>
        </w:numPr>
        <w:spacing w:after="120" w:line="276" w:lineRule="auto"/>
        <w:rPr>
          <w:rFonts w:ascii="Times New Roman" w:hAnsi="Times New Roman"/>
        </w:rPr>
      </w:pPr>
      <w:bookmarkStart w:id="157" w:name="_Toc383608308"/>
      <w:bookmarkStart w:id="158" w:name="_Toc385435887"/>
      <w:bookmarkStart w:id="159" w:name="_Toc386641600"/>
      <w:r w:rsidRPr="00DC0603">
        <w:rPr>
          <w:rFonts w:ascii="Times New Roman" w:hAnsi="Times New Roman"/>
        </w:rPr>
        <w:t>Zveřejnění výsledků řízení k poskytnutí dotace</w:t>
      </w:r>
      <w:bookmarkEnd w:id="157"/>
      <w:bookmarkEnd w:id="158"/>
      <w:bookmarkEnd w:id="159"/>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Výsledky řízení k poskytnutí dotace budou nejpozději do 10 pracovních dnů od jejich schválení zveřejněny na www stránkách </w:t>
      </w:r>
      <w:r w:rsidR="00FA0652">
        <w:rPr>
          <w:rFonts w:ascii="Times New Roman" w:hAnsi="Times New Roman" w:cs="Times New Roman"/>
          <w:sz w:val="22"/>
          <w:szCs w:val="22"/>
        </w:rPr>
        <w:t>Libereckého kraje</w:t>
      </w:r>
      <w:r w:rsidRPr="00DC0603">
        <w:rPr>
          <w:rFonts w:ascii="Times New Roman" w:hAnsi="Times New Roman" w:cs="Times New Roman"/>
          <w:sz w:val="22"/>
          <w:szCs w:val="22"/>
        </w:rPr>
        <w:t xml:space="preserve">.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Výše přidělené dotace na jednotlivé sociální služby na příslušný rok bude krajským úřadem zapsána do elektronického registru poskytovatelů sociálních služeb</w:t>
      </w:r>
      <w:r w:rsidRPr="00DC0603">
        <w:rPr>
          <w:rStyle w:val="Znakapoznpodarou"/>
          <w:rFonts w:ascii="Times New Roman" w:hAnsi="Times New Roman"/>
        </w:rPr>
        <w:footnoteReference w:id="30"/>
      </w:r>
      <w:r w:rsidRPr="00DC0603">
        <w:rPr>
          <w:rFonts w:ascii="Times New Roman" w:hAnsi="Times New Roman"/>
        </w:rPr>
        <w:t xml:space="preserve"> v souladu zákonem o sociálních službách. Tuto povinnost musí krajský úřad splnit do 30. dubna příslušného roku, na který je finanční podpora poskytnuta.</w:t>
      </w:r>
    </w:p>
    <w:p w:rsidR="005B2CA8" w:rsidRPr="00DC0603" w:rsidRDefault="005B2CA8" w:rsidP="005B2CA8">
      <w:pPr>
        <w:rPr>
          <w:rFonts w:ascii="Times New Roman" w:hAnsi="Times New Roman"/>
        </w:rPr>
      </w:pPr>
    </w:p>
    <w:p w:rsidR="005B2CA8" w:rsidRPr="00DC0603" w:rsidRDefault="005B2CA8" w:rsidP="00D8758E">
      <w:pPr>
        <w:pStyle w:val="Nadpis1"/>
        <w:numPr>
          <w:ilvl w:val="0"/>
          <w:numId w:val="38"/>
        </w:numPr>
        <w:spacing w:after="120" w:line="276" w:lineRule="auto"/>
        <w:rPr>
          <w:rFonts w:ascii="Times New Roman" w:hAnsi="Times New Roman"/>
        </w:rPr>
      </w:pPr>
      <w:bookmarkStart w:id="160" w:name="_Toc383608309"/>
      <w:bookmarkStart w:id="161" w:name="_Toc385435888"/>
      <w:bookmarkStart w:id="162" w:name="_Toc386641601"/>
      <w:r w:rsidRPr="00DC0603">
        <w:rPr>
          <w:rFonts w:ascii="Times New Roman" w:hAnsi="Times New Roman"/>
        </w:rPr>
        <w:t>Uzavření smluv s poskytovateli sociálních služeb</w:t>
      </w:r>
      <w:bookmarkEnd w:id="160"/>
      <w:bookmarkEnd w:id="161"/>
      <w:bookmarkEnd w:id="162"/>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Se žadateli, jimž se schválí poskytnutí dotace na sociální službu, uzavře kraj Smlouvu o poskytnutí dotace z rozpočtu kraje</w:t>
      </w:r>
      <w:r w:rsidR="00FA0652">
        <w:rPr>
          <w:rFonts w:ascii="Times New Roman" w:hAnsi="Times New Roman" w:cs="Times New Roman"/>
          <w:sz w:val="22"/>
          <w:szCs w:val="22"/>
        </w:rPr>
        <w:t xml:space="preserve"> s</w:t>
      </w:r>
      <w:r w:rsidRPr="00DC0603">
        <w:rPr>
          <w:rFonts w:ascii="Times New Roman" w:hAnsi="Times New Roman" w:cs="Times New Roman"/>
          <w:sz w:val="22"/>
          <w:szCs w:val="22"/>
        </w:rPr>
        <w:t xml:space="preserve"> poskytovateli sociální služby v souladu s platnými obecně závaznými</w:t>
      </w:r>
      <w:r w:rsidR="00FA0652">
        <w:rPr>
          <w:rFonts w:ascii="Times New Roman" w:hAnsi="Times New Roman" w:cs="Times New Roman"/>
          <w:sz w:val="22"/>
          <w:szCs w:val="22"/>
        </w:rPr>
        <w:t xml:space="preserve"> právními předpisy.</w:t>
      </w:r>
      <w:r w:rsidRPr="00DC0603">
        <w:rPr>
          <w:rFonts w:ascii="Times New Roman" w:hAnsi="Times New Roman" w:cs="Times New Roman"/>
          <w:sz w:val="22"/>
          <w:szCs w:val="22"/>
        </w:rPr>
        <w:t xml:space="preserve"> </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K uzavření smlouvy bude poskytovatel sociální služby vyzván pracovníkem Odboru sociálních věcí Krajského úřadu</w:t>
      </w:r>
      <w:r w:rsidR="00FA0652">
        <w:rPr>
          <w:rFonts w:ascii="Times New Roman" w:hAnsi="Times New Roman" w:cs="Times New Roman"/>
          <w:sz w:val="22"/>
          <w:szCs w:val="22"/>
        </w:rPr>
        <w:t xml:space="preserve"> Libereckého </w:t>
      </w:r>
      <w:r w:rsidRPr="00DC0603">
        <w:rPr>
          <w:rFonts w:ascii="Times New Roman" w:hAnsi="Times New Roman" w:cs="Times New Roman"/>
          <w:sz w:val="22"/>
          <w:szCs w:val="22"/>
        </w:rPr>
        <w:t>kraje.</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Ve smlouvě je vymezena sociální služba, na kterou je dotace určena (označení poskytovatele služby, vymezení sociální služby prostřednictvím cílové skupiny uživatelů služby, územní působnosti, uvedení druhu a formy sociální služby, provozní doby služby, apod.), povinnosti spojené s čerpáním dotace, sankce za neplnění těchto povinností, povinnosti v oblasti kontroly a monitoringu čerpání dotace a d</w:t>
      </w:r>
      <w:r w:rsidR="00FA0652">
        <w:rPr>
          <w:rFonts w:ascii="Times New Roman" w:hAnsi="Times New Roman" w:cs="Times New Roman"/>
          <w:sz w:val="22"/>
          <w:szCs w:val="22"/>
        </w:rPr>
        <w:t>alší.</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 xml:space="preserve">Ve smlouvě je uveden i odkaz na </w:t>
      </w:r>
      <w:r w:rsidRPr="00DC0603">
        <w:rPr>
          <w:rFonts w:ascii="Times New Roman" w:hAnsi="Times New Roman" w:cs="Times New Roman"/>
          <w:i/>
          <w:sz w:val="22"/>
          <w:szCs w:val="22"/>
        </w:rPr>
        <w:t>Rozhodnutí Evropské komi</w:t>
      </w:r>
      <w:r w:rsidR="00FA0652">
        <w:rPr>
          <w:rFonts w:ascii="Times New Roman" w:hAnsi="Times New Roman" w:cs="Times New Roman"/>
          <w:i/>
          <w:sz w:val="22"/>
          <w:szCs w:val="22"/>
        </w:rPr>
        <w:t>se ze dne 20. prosince 2011, č. </w:t>
      </w:r>
      <w:r w:rsidRPr="00DC0603">
        <w:rPr>
          <w:rFonts w:ascii="Times New Roman" w:hAnsi="Times New Roman" w:cs="Times New Roman"/>
          <w:i/>
          <w:sz w:val="22"/>
          <w:szCs w:val="22"/>
        </w:rPr>
        <w:t xml:space="preserve">2012/21/EU, o použití čl. 106 odst. 2 Smlouvy o fungování Evropské unie na státní podporu ve formě dotace za závazek veřejné služby udělené určitým podnikům pověřeným poskytováním služeb obecného hospodářského zájmu, </w:t>
      </w:r>
      <w:r w:rsidRPr="00DC0603">
        <w:rPr>
          <w:rFonts w:ascii="Times New Roman" w:hAnsi="Times New Roman" w:cs="Times New Roman"/>
          <w:sz w:val="22"/>
          <w:szCs w:val="22"/>
        </w:rPr>
        <w:t xml:space="preserve">na základě kterého je dotace na sociální službu z rozpočtu kraje poskytována.   </w:t>
      </w:r>
    </w:p>
    <w:p w:rsidR="005B2CA8" w:rsidRPr="00F03B9B" w:rsidRDefault="005B2CA8" w:rsidP="005B2CA8">
      <w:pPr>
        <w:pStyle w:val="Default"/>
        <w:spacing w:before="120" w:after="120"/>
        <w:jc w:val="both"/>
        <w:rPr>
          <w:rFonts w:ascii="Times New Roman" w:hAnsi="Times New Roman" w:cs="Times New Roman"/>
          <w:b/>
          <w:sz w:val="22"/>
          <w:szCs w:val="22"/>
        </w:rPr>
      </w:pPr>
      <w:r w:rsidRPr="00F03B9B">
        <w:rPr>
          <w:rFonts w:ascii="Times New Roman" w:hAnsi="Times New Roman" w:cs="Times New Roman"/>
          <w:b/>
          <w:sz w:val="22"/>
          <w:szCs w:val="22"/>
        </w:rPr>
        <w:t xml:space="preserve">Bez uzavření </w:t>
      </w:r>
      <w:r w:rsidR="007E0817">
        <w:rPr>
          <w:rFonts w:ascii="Times New Roman" w:hAnsi="Times New Roman" w:cs="Times New Roman"/>
          <w:b/>
          <w:sz w:val="22"/>
          <w:szCs w:val="22"/>
        </w:rPr>
        <w:t>smlouvy nelze dotaci poskytnout!</w:t>
      </w:r>
    </w:p>
    <w:p w:rsidR="005B2CA8" w:rsidRPr="00DC0603" w:rsidRDefault="005B2CA8" w:rsidP="005B2CA8">
      <w:pPr>
        <w:rPr>
          <w:rFonts w:ascii="Times New Roman" w:hAnsi="Times New Roman"/>
        </w:rPr>
      </w:pPr>
    </w:p>
    <w:p w:rsidR="005B2CA8" w:rsidRPr="00F34653" w:rsidRDefault="005B2CA8" w:rsidP="005B2CA8">
      <w:pPr>
        <w:rPr>
          <w:rFonts w:ascii="Times New Roman" w:hAnsi="Times New Roman"/>
        </w:rPr>
      </w:pPr>
      <w:r w:rsidRPr="00DC0603">
        <w:rPr>
          <w:rFonts w:ascii="Times New Roman" w:hAnsi="Times New Roman"/>
        </w:rPr>
        <w:br w:type="page"/>
      </w:r>
      <w:bookmarkStart w:id="163" w:name="_Toc383608310"/>
      <w:bookmarkStart w:id="164" w:name="_Toc385435889"/>
      <w:r w:rsidRPr="00F34653">
        <w:rPr>
          <w:rFonts w:ascii="Times New Roman" w:hAnsi="Times New Roman"/>
        </w:rPr>
        <w:t>Přílohy</w:t>
      </w:r>
      <w:bookmarkEnd w:id="163"/>
      <w:bookmarkEnd w:id="164"/>
      <w:r w:rsidR="000C1CA1">
        <w:rPr>
          <w:rFonts w:ascii="Times New Roman" w:hAnsi="Times New Roman"/>
        </w:rPr>
        <w:t>:</w:t>
      </w:r>
    </w:p>
    <w:p w:rsidR="005B2CA8" w:rsidRPr="00F34653" w:rsidRDefault="005B2CA8" w:rsidP="00F03B9B">
      <w:pPr>
        <w:pStyle w:val="Default"/>
        <w:spacing w:before="120" w:after="120"/>
        <w:ind w:left="720"/>
        <w:jc w:val="both"/>
        <w:rPr>
          <w:rFonts w:ascii="Times New Roman" w:hAnsi="Times New Roman" w:cs="Times New Roman"/>
          <w:sz w:val="22"/>
          <w:szCs w:val="22"/>
        </w:rPr>
      </w:pPr>
      <w:r w:rsidRPr="00F34653">
        <w:rPr>
          <w:rFonts w:ascii="Times New Roman" w:hAnsi="Times New Roman" w:cs="Times New Roman"/>
          <w:sz w:val="22"/>
          <w:szCs w:val="22"/>
        </w:rPr>
        <w:t>Příloha č. 1 – Vzor formuláře Žádosti poskytovatele služby o finanční podporu na sociální službu</w:t>
      </w:r>
    </w:p>
    <w:p w:rsidR="005B2CA8" w:rsidRPr="00DC0603" w:rsidRDefault="005B2CA8" w:rsidP="00F03B9B">
      <w:pPr>
        <w:pStyle w:val="Default"/>
        <w:spacing w:before="120" w:after="120"/>
        <w:ind w:left="720"/>
        <w:jc w:val="both"/>
        <w:rPr>
          <w:rFonts w:ascii="Times New Roman" w:hAnsi="Times New Roman" w:cs="Times New Roman"/>
          <w:sz w:val="22"/>
          <w:szCs w:val="22"/>
        </w:rPr>
      </w:pPr>
      <w:r w:rsidRPr="00F34653">
        <w:rPr>
          <w:rFonts w:ascii="Times New Roman" w:hAnsi="Times New Roman" w:cs="Times New Roman"/>
          <w:sz w:val="22"/>
          <w:szCs w:val="22"/>
        </w:rPr>
        <w:t xml:space="preserve">Příloha č. </w:t>
      </w:r>
      <w:r w:rsidR="00F34653" w:rsidRPr="00F34653">
        <w:rPr>
          <w:rFonts w:ascii="Times New Roman" w:hAnsi="Times New Roman" w:cs="Times New Roman"/>
          <w:sz w:val="22"/>
          <w:szCs w:val="22"/>
        </w:rPr>
        <w:t>2</w:t>
      </w:r>
      <w:r w:rsidRPr="00F34653">
        <w:rPr>
          <w:rFonts w:ascii="Times New Roman" w:hAnsi="Times New Roman" w:cs="Times New Roman"/>
          <w:sz w:val="22"/>
          <w:szCs w:val="22"/>
        </w:rPr>
        <w:t xml:space="preserve"> – Vzor formuláře Hodnocení sociální služby</w:t>
      </w:r>
    </w:p>
    <w:p w:rsidR="005B2CA8" w:rsidRPr="00DC0603" w:rsidRDefault="005B2CA8" w:rsidP="005B2CA8">
      <w:pPr>
        <w:rPr>
          <w:rFonts w:ascii="Times New Roman" w:hAnsi="Times New Roman"/>
        </w:rPr>
      </w:pPr>
    </w:p>
    <w:p w:rsidR="005B2CA8" w:rsidRPr="00DC0603" w:rsidRDefault="005B2CA8" w:rsidP="005B2CA8">
      <w:pPr>
        <w:rPr>
          <w:rFonts w:ascii="Times New Roman" w:hAnsi="Times New Roman"/>
        </w:rPr>
      </w:pPr>
      <w:r w:rsidRPr="00DC0603">
        <w:rPr>
          <w:rFonts w:ascii="Times New Roman" w:hAnsi="Times New Roman"/>
        </w:rPr>
        <w:br w:type="page"/>
      </w:r>
    </w:p>
    <w:p w:rsidR="005B2CA8" w:rsidRPr="00DC0603" w:rsidRDefault="005B2CA8" w:rsidP="005B2CA8">
      <w:pPr>
        <w:jc w:val="center"/>
        <w:rPr>
          <w:rFonts w:ascii="Times New Roman" w:hAnsi="Times New Roman"/>
          <w:b/>
          <w:sz w:val="56"/>
          <w:szCs w:val="56"/>
        </w:rPr>
      </w:pPr>
    </w:p>
    <w:p w:rsidR="005B2CA8" w:rsidRPr="00DC0603" w:rsidRDefault="005B2CA8" w:rsidP="005B2CA8">
      <w:pPr>
        <w:jc w:val="center"/>
        <w:rPr>
          <w:rFonts w:ascii="Times New Roman" w:hAnsi="Times New Roman"/>
          <w:b/>
          <w:sz w:val="56"/>
          <w:szCs w:val="56"/>
        </w:rPr>
      </w:pPr>
    </w:p>
    <w:p w:rsidR="005B2CA8" w:rsidRPr="00DC0603" w:rsidRDefault="005B2CA8" w:rsidP="005B2CA8">
      <w:pPr>
        <w:jc w:val="center"/>
        <w:rPr>
          <w:rFonts w:ascii="Times New Roman" w:hAnsi="Times New Roman"/>
          <w:b/>
          <w:sz w:val="56"/>
          <w:szCs w:val="56"/>
        </w:rPr>
      </w:pPr>
    </w:p>
    <w:p w:rsidR="005B2CA8" w:rsidRPr="00DC0603" w:rsidRDefault="005B2CA8" w:rsidP="005B2CA8">
      <w:pPr>
        <w:jc w:val="center"/>
        <w:rPr>
          <w:rFonts w:ascii="Times New Roman" w:hAnsi="Times New Roman"/>
          <w:sz w:val="24"/>
          <w:szCs w:val="24"/>
        </w:rPr>
      </w:pPr>
      <w:r w:rsidRPr="00DC0603">
        <w:rPr>
          <w:rFonts w:ascii="Times New Roman" w:hAnsi="Times New Roman"/>
          <w:b/>
          <w:sz w:val="56"/>
          <w:szCs w:val="56"/>
        </w:rPr>
        <w:t xml:space="preserve">Příručka pro příjemce </w:t>
      </w:r>
    </w:p>
    <w:p w:rsidR="005B2CA8" w:rsidRPr="00DC0603" w:rsidRDefault="007519B7" w:rsidP="005B2CA8">
      <w:pPr>
        <w:tabs>
          <w:tab w:val="left" w:pos="1080"/>
        </w:tabs>
        <w:spacing w:after="0" w:line="240" w:lineRule="auto"/>
        <w:jc w:val="center"/>
        <w:rPr>
          <w:rFonts w:ascii="Times New Roman" w:hAnsi="Times New Roman"/>
          <w:b/>
          <w:color w:val="808080"/>
          <w:sz w:val="24"/>
          <w:szCs w:val="24"/>
        </w:rPr>
      </w:pPr>
      <w:r>
        <w:rPr>
          <w:rFonts w:ascii="Times New Roman" w:hAnsi="Times New Roman"/>
          <w:b/>
          <w:color w:val="808080"/>
          <w:sz w:val="24"/>
          <w:szCs w:val="24"/>
        </w:rPr>
        <w:t xml:space="preserve">Liberecký kraj - </w:t>
      </w:r>
      <w:r w:rsidR="005B2CA8" w:rsidRPr="00DC0603">
        <w:rPr>
          <w:rFonts w:ascii="Times New Roman" w:hAnsi="Times New Roman"/>
          <w:b/>
          <w:color w:val="808080"/>
          <w:sz w:val="24"/>
          <w:szCs w:val="24"/>
        </w:rPr>
        <w:t>poskytovatel – 2. část</w:t>
      </w:r>
    </w:p>
    <w:p w:rsidR="005B2CA8" w:rsidRPr="00DC0603" w:rsidRDefault="005B2CA8" w:rsidP="005B2CA8">
      <w:pPr>
        <w:tabs>
          <w:tab w:val="left" w:pos="1080"/>
        </w:tabs>
        <w:spacing w:after="0" w:line="240" w:lineRule="auto"/>
        <w:jc w:val="both"/>
        <w:rPr>
          <w:rFonts w:ascii="Times New Roman" w:hAnsi="Times New Roman"/>
          <w:b/>
          <w:color w:val="808080"/>
          <w:sz w:val="24"/>
          <w:szCs w:val="24"/>
        </w:rPr>
      </w:pPr>
    </w:p>
    <w:p w:rsidR="005B2CA8" w:rsidRPr="00DC0603" w:rsidRDefault="005B2CA8" w:rsidP="005B2CA8">
      <w:pPr>
        <w:tabs>
          <w:tab w:val="left" w:pos="5046"/>
        </w:tabs>
        <w:jc w:val="right"/>
        <w:rPr>
          <w:rFonts w:ascii="Times New Roman" w:hAnsi="Times New Roman"/>
          <w:b/>
          <w:i/>
          <w:sz w:val="44"/>
          <w:szCs w:val="44"/>
        </w:rPr>
      </w:pPr>
    </w:p>
    <w:p w:rsidR="005B2CA8" w:rsidRPr="00DC0603" w:rsidRDefault="005B2CA8" w:rsidP="005B2CA8">
      <w:pPr>
        <w:tabs>
          <w:tab w:val="left" w:pos="5046"/>
        </w:tabs>
        <w:jc w:val="right"/>
        <w:rPr>
          <w:rFonts w:ascii="Times New Roman" w:hAnsi="Times New Roman"/>
          <w:b/>
          <w:i/>
          <w:sz w:val="44"/>
          <w:szCs w:val="44"/>
        </w:rPr>
      </w:pPr>
    </w:p>
    <w:p w:rsidR="005B2CA8" w:rsidRPr="00DC0603" w:rsidRDefault="005B2CA8" w:rsidP="005B2CA8">
      <w:pPr>
        <w:tabs>
          <w:tab w:val="left" w:pos="5046"/>
        </w:tabs>
        <w:jc w:val="right"/>
        <w:rPr>
          <w:rFonts w:ascii="Times New Roman" w:hAnsi="Times New Roman"/>
          <w:b/>
          <w:i/>
          <w:sz w:val="44"/>
          <w:szCs w:val="44"/>
        </w:rPr>
      </w:pPr>
    </w:p>
    <w:p w:rsidR="005B2CA8" w:rsidRPr="00DC0603" w:rsidRDefault="005B2CA8" w:rsidP="005B2CA8">
      <w:pPr>
        <w:tabs>
          <w:tab w:val="left" w:pos="5046"/>
        </w:tabs>
        <w:jc w:val="right"/>
        <w:rPr>
          <w:rFonts w:ascii="Times New Roman" w:hAnsi="Times New Roman"/>
          <w:b/>
          <w:i/>
          <w:sz w:val="44"/>
          <w:szCs w:val="44"/>
        </w:rPr>
      </w:pPr>
    </w:p>
    <w:p w:rsidR="005B2CA8" w:rsidRPr="00DC0603" w:rsidRDefault="005B2CA8" w:rsidP="005B2CA8">
      <w:pPr>
        <w:tabs>
          <w:tab w:val="left" w:pos="5046"/>
        </w:tabs>
        <w:jc w:val="right"/>
        <w:rPr>
          <w:rFonts w:ascii="Times New Roman" w:hAnsi="Times New Roman"/>
          <w:b/>
          <w:i/>
          <w:sz w:val="44"/>
          <w:szCs w:val="44"/>
        </w:rPr>
      </w:pPr>
    </w:p>
    <w:p w:rsidR="00F03B9B" w:rsidRPr="00F03B9B" w:rsidRDefault="005B2CA8" w:rsidP="00F03B9B">
      <w:pPr>
        <w:rPr>
          <w:rFonts w:ascii="Times New Roman" w:hAnsi="Times New Roman"/>
          <w:b/>
          <w:i/>
          <w:sz w:val="44"/>
          <w:szCs w:val="44"/>
        </w:rPr>
      </w:pPr>
      <w:r w:rsidRPr="00DC0603">
        <w:rPr>
          <w:rFonts w:ascii="Times New Roman" w:hAnsi="Times New Roman"/>
          <w:b/>
          <w:i/>
          <w:sz w:val="44"/>
          <w:szCs w:val="44"/>
        </w:rPr>
        <w:br w:type="page"/>
      </w:r>
      <w:bookmarkStart w:id="165" w:name="_Toc386641602"/>
    </w:p>
    <w:p w:rsidR="005B2CA8" w:rsidRPr="00DC0603" w:rsidRDefault="005B2CA8" w:rsidP="005B2CA8">
      <w:pPr>
        <w:pStyle w:val="Nadpis1"/>
        <w:keepLines w:val="0"/>
        <w:numPr>
          <w:ilvl w:val="0"/>
          <w:numId w:val="0"/>
        </w:numPr>
        <w:tabs>
          <w:tab w:val="left" w:pos="709"/>
        </w:tabs>
        <w:ind w:left="432" w:hanging="432"/>
        <w:jc w:val="left"/>
        <w:rPr>
          <w:rFonts w:ascii="Times New Roman" w:hAnsi="Times New Roman"/>
        </w:rPr>
      </w:pPr>
      <w:r w:rsidRPr="00DC0603">
        <w:rPr>
          <w:rFonts w:ascii="Times New Roman" w:hAnsi="Times New Roman"/>
        </w:rPr>
        <w:t>Příručka pro příjemce</w:t>
      </w:r>
      <w:bookmarkEnd w:id="165"/>
      <w:r w:rsidRPr="00DC0603">
        <w:rPr>
          <w:rFonts w:ascii="Times New Roman" w:hAnsi="Times New Roman"/>
        </w:rPr>
        <w:t xml:space="preserve"> </w:t>
      </w: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rPr>
      </w:pPr>
      <w:bookmarkStart w:id="166" w:name="_Toc378604840"/>
      <w:bookmarkStart w:id="167" w:name="_Toc355182693"/>
      <w:bookmarkStart w:id="168" w:name="_Toc385435890"/>
      <w:bookmarkStart w:id="169" w:name="_Toc386641603"/>
      <w:r w:rsidRPr="00DC0603">
        <w:rPr>
          <w:rFonts w:ascii="Times New Roman" w:hAnsi="Times New Roman"/>
        </w:rPr>
        <w:t>Úvod</w:t>
      </w:r>
      <w:bookmarkEnd w:id="166"/>
      <w:bookmarkEnd w:id="167"/>
      <w:bookmarkEnd w:id="168"/>
      <w:bookmarkEnd w:id="169"/>
      <w:r w:rsidRPr="00DC0603">
        <w:rPr>
          <w:rFonts w:ascii="Times New Roman" w:hAnsi="Times New Roman"/>
        </w:rPr>
        <w:t xml:space="preserve"> </w:t>
      </w:r>
    </w:p>
    <w:p w:rsidR="005B2CA8" w:rsidRPr="00DC0603" w:rsidRDefault="005B2CA8" w:rsidP="005B2CA8">
      <w:pPr>
        <w:pStyle w:val="pjemceodstavec"/>
        <w:rPr>
          <w:rFonts w:ascii="Times New Roman" w:hAnsi="Times New Roman"/>
        </w:rPr>
      </w:pPr>
      <w:r w:rsidRPr="00DC0603">
        <w:rPr>
          <w:rFonts w:ascii="Times New Roman" w:hAnsi="Times New Roman"/>
        </w:rPr>
        <w:t>Tato příručka je určena poskytovatelům sociálních služeb, příjemcům finanční podpory v podobě dotace poskytované formou dotace/příspěvku na sociální služby.</w:t>
      </w:r>
    </w:p>
    <w:p w:rsidR="005B2CA8" w:rsidRPr="00DC0603" w:rsidRDefault="005B2CA8" w:rsidP="005B2CA8">
      <w:pPr>
        <w:pStyle w:val="pjemceodstavec"/>
        <w:rPr>
          <w:rFonts w:ascii="Times New Roman" w:hAnsi="Times New Roman"/>
        </w:rPr>
      </w:pPr>
      <w:r w:rsidRPr="00DC0603">
        <w:rPr>
          <w:rFonts w:ascii="Times New Roman" w:hAnsi="Times New Roman"/>
        </w:rPr>
        <w:t>V příručce jsou uvedena pravidla spojená s čerpáním poskytnutých finančních prostředků na sociální služby (jednotlivé povinnosti stanovené poskytovatelům služeb).</w:t>
      </w:r>
    </w:p>
    <w:p w:rsidR="005B2CA8" w:rsidRPr="00DC0603" w:rsidRDefault="00F03B9B" w:rsidP="005B2CA8">
      <w:pPr>
        <w:pStyle w:val="pjemceodstavec"/>
        <w:rPr>
          <w:rFonts w:ascii="Times New Roman" w:hAnsi="Times New Roman"/>
        </w:rPr>
      </w:pPr>
      <w:r>
        <w:rPr>
          <w:rFonts w:ascii="Times New Roman" w:hAnsi="Times New Roman"/>
        </w:rPr>
        <w:t>V p</w:t>
      </w:r>
      <w:r w:rsidR="005B2CA8" w:rsidRPr="00DC0603">
        <w:rPr>
          <w:rFonts w:ascii="Times New Roman" w:hAnsi="Times New Roman"/>
        </w:rPr>
        <w:t>říručce jsou popsány stěžejní postupy pro poskytování sociálních služeb, postupy v případě změn v průběhu roku, uznatelné a neuznatelné náklady, vedení účetnictví, systém monitorování (indikátory) apod.</w:t>
      </w:r>
    </w:p>
    <w:p w:rsidR="005B2CA8" w:rsidRPr="00DC0603" w:rsidRDefault="005B2CA8" w:rsidP="005B2CA8">
      <w:pPr>
        <w:pStyle w:val="pjemceodstavec"/>
        <w:rPr>
          <w:rFonts w:ascii="Times New Roman" w:hAnsi="Times New Roman"/>
        </w:rPr>
      </w:pPr>
      <w:r w:rsidRPr="00DC0603">
        <w:rPr>
          <w:rFonts w:ascii="Times New Roman" w:hAnsi="Times New Roman"/>
        </w:rPr>
        <w:t>Příručce pro příjemce předchází Příručka pro žadatele, která poskytuje základní informace spojené se zpracováním žádosti o finanční podporu, hodnocení služby a stanovením výše podpory v podobě dotace.</w:t>
      </w:r>
    </w:p>
    <w:p w:rsidR="005B2CA8" w:rsidRPr="00DC0603" w:rsidRDefault="005B2CA8" w:rsidP="005B2CA8">
      <w:pPr>
        <w:rPr>
          <w:rFonts w:ascii="Times New Roman" w:hAnsi="Times New Roman"/>
          <w:b/>
          <w:sz w:val="24"/>
        </w:rPr>
      </w:pPr>
      <w:bookmarkStart w:id="170" w:name="_Toc386641604"/>
      <w:bookmarkEnd w:id="170"/>
      <w:r w:rsidRPr="00DC0603">
        <w:rPr>
          <w:rFonts w:ascii="Times New Roman" w:hAnsi="Times New Roman"/>
        </w:rPr>
        <w:br w:type="page"/>
      </w: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rPr>
      </w:pPr>
      <w:bookmarkStart w:id="171" w:name="_Toc376458712"/>
      <w:bookmarkStart w:id="172" w:name="_Toc376458713"/>
      <w:bookmarkStart w:id="173" w:name="_Toc376458714"/>
      <w:bookmarkStart w:id="174" w:name="_Toc355182694"/>
      <w:bookmarkStart w:id="175" w:name="_Toc378604841"/>
      <w:bookmarkStart w:id="176" w:name="_Toc385435891"/>
      <w:bookmarkStart w:id="177" w:name="_Toc386641605"/>
      <w:bookmarkEnd w:id="171"/>
      <w:bookmarkEnd w:id="172"/>
      <w:bookmarkEnd w:id="173"/>
      <w:r w:rsidRPr="00DC0603">
        <w:rPr>
          <w:rFonts w:ascii="Times New Roman" w:hAnsi="Times New Roman"/>
        </w:rPr>
        <w:t>Postupy pro poskytování sociálních služeb</w:t>
      </w:r>
      <w:bookmarkEnd w:id="174"/>
      <w:bookmarkEnd w:id="175"/>
      <w:bookmarkEnd w:id="176"/>
      <w:bookmarkEnd w:id="177"/>
    </w:p>
    <w:p w:rsidR="005B2CA8" w:rsidRPr="00DC0603" w:rsidRDefault="005B2CA8" w:rsidP="00D8758E">
      <w:pPr>
        <w:pStyle w:val="Nadpis2"/>
        <w:keepNext/>
        <w:keepLines/>
        <w:numPr>
          <w:ilvl w:val="1"/>
          <w:numId w:val="50"/>
        </w:numPr>
        <w:tabs>
          <w:tab w:val="left" w:pos="851"/>
        </w:tabs>
        <w:spacing w:after="120"/>
        <w:ind w:left="397" w:hanging="397"/>
        <w:rPr>
          <w:rFonts w:ascii="Times New Roman" w:hAnsi="Times New Roman"/>
        </w:rPr>
      </w:pPr>
      <w:bookmarkStart w:id="178" w:name="_Toc378604842"/>
      <w:bookmarkStart w:id="179" w:name="_Toc385435892"/>
      <w:bookmarkStart w:id="180" w:name="_Toc386641606"/>
      <w:r w:rsidRPr="00DC0603">
        <w:rPr>
          <w:rFonts w:ascii="Times New Roman" w:hAnsi="Times New Roman"/>
        </w:rPr>
        <w:t>Personální zabezpečení služby</w:t>
      </w:r>
      <w:bookmarkEnd w:id="178"/>
      <w:bookmarkEnd w:id="179"/>
      <w:bookmarkEnd w:id="180"/>
      <w:r w:rsidRPr="00DC0603">
        <w:rPr>
          <w:rFonts w:ascii="Times New Roman" w:hAnsi="Times New Roman"/>
        </w:rPr>
        <w:t xml:space="preserve"> </w:t>
      </w:r>
    </w:p>
    <w:p w:rsidR="005B2CA8" w:rsidRPr="00DC0603" w:rsidRDefault="005B2CA8" w:rsidP="005B2CA8">
      <w:pPr>
        <w:pStyle w:val="pjemceodstavec"/>
        <w:rPr>
          <w:rFonts w:ascii="Times New Roman" w:hAnsi="Times New Roman"/>
        </w:rPr>
      </w:pPr>
      <w:r w:rsidRPr="00DC0603">
        <w:rPr>
          <w:rFonts w:ascii="Times New Roman" w:hAnsi="Times New Roman"/>
        </w:rPr>
        <w:t xml:space="preserve">Poskytovatel sociální služby v žádosti uvádí složení pracovního týmu služby a celkový počet úvazků pracovníků s ohledem na jednotlivé pracovní pozice. </w:t>
      </w:r>
    </w:p>
    <w:p w:rsidR="005B2CA8" w:rsidRPr="00DC0603" w:rsidRDefault="005B2CA8" w:rsidP="005B2CA8">
      <w:pPr>
        <w:pStyle w:val="pjemceodstavec"/>
        <w:rPr>
          <w:rFonts w:ascii="Times New Roman" w:hAnsi="Times New Roman"/>
        </w:rPr>
      </w:pPr>
      <w:r w:rsidRPr="00DC0603">
        <w:rPr>
          <w:rFonts w:ascii="Times New Roman" w:hAnsi="Times New Roman"/>
        </w:rPr>
        <w:t>V případě pracovníků v přímé péči jsou jednotlivé pozice uváděny ve struktuře:</w:t>
      </w:r>
    </w:p>
    <w:p w:rsidR="005B2CA8" w:rsidRPr="00DC0603" w:rsidRDefault="005B2CA8" w:rsidP="00D8758E">
      <w:pPr>
        <w:pStyle w:val="pjemceodstavec"/>
        <w:numPr>
          <w:ilvl w:val="0"/>
          <w:numId w:val="53"/>
        </w:numPr>
        <w:rPr>
          <w:rFonts w:ascii="Times New Roman" w:hAnsi="Times New Roman"/>
        </w:rPr>
      </w:pPr>
      <w:r w:rsidRPr="00DC0603">
        <w:rPr>
          <w:rFonts w:ascii="Times New Roman" w:hAnsi="Times New Roman"/>
        </w:rPr>
        <w:t>sociální pracovníci,</w:t>
      </w:r>
    </w:p>
    <w:p w:rsidR="005B2CA8" w:rsidRPr="00DC0603" w:rsidRDefault="005B2CA8" w:rsidP="00D8758E">
      <w:pPr>
        <w:pStyle w:val="pjemceodstavec"/>
        <w:numPr>
          <w:ilvl w:val="0"/>
          <w:numId w:val="53"/>
        </w:numPr>
        <w:rPr>
          <w:rFonts w:ascii="Times New Roman" w:hAnsi="Times New Roman"/>
        </w:rPr>
      </w:pPr>
      <w:r w:rsidRPr="00DC0603">
        <w:rPr>
          <w:rFonts w:ascii="Times New Roman" w:hAnsi="Times New Roman"/>
        </w:rPr>
        <w:t>pracovníci v sociálních službách,</w:t>
      </w:r>
    </w:p>
    <w:p w:rsidR="005B2CA8" w:rsidRPr="00DC0603" w:rsidRDefault="005B2CA8" w:rsidP="00D8758E">
      <w:pPr>
        <w:pStyle w:val="pjemceodstavec"/>
        <w:numPr>
          <w:ilvl w:val="0"/>
          <w:numId w:val="53"/>
        </w:numPr>
        <w:rPr>
          <w:rFonts w:ascii="Times New Roman" w:hAnsi="Times New Roman"/>
        </w:rPr>
      </w:pPr>
      <w:r w:rsidRPr="00DC0603">
        <w:rPr>
          <w:rFonts w:ascii="Times New Roman" w:hAnsi="Times New Roman"/>
        </w:rPr>
        <w:t>zdravotničtí pracovníci,</w:t>
      </w:r>
    </w:p>
    <w:p w:rsidR="005B2CA8" w:rsidRPr="00DC0603" w:rsidRDefault="005B2CA8" w:rsidP="00D8758E">
      <w:pPr>
        <w:pStyle w:val="pjemceodstavec"/>
        <w:numPr>
          <w:ilvl w:val="0"/>
          <w:numId w:val="53"/>
        </w:numPr>
        <w:rPr>
          <w:rFonts w:ascii="Times New Roman" w:hAnsi="Times New Roman"/>
        </w:rPr>
      </w:pPr>
      <w:r w:rsidRPr="00DC0603">
        <w:rPr>
          <w:rFonts w:ascii="Times New Roman" w:hAnsi="Times New Roman"/>
        </w:rPr>
        <w:t>pedagogičtí pracovníci,</w:t>
      </w:r>
    </w:p>
    <w:p w:rsidR="005B2CA8" w:rsidRPr="00DC0603" w:rsidRDefault="005B2CA8" w:rsidP="00D8758E">
      <w:pPr>
        <w:pStyle w:val="pjemceodstavec"/>
        <w:numPr>
          <w:ilvl w:val="0"/>
          <w:numId w:val="53"/>
        </w:numPr>
        <w:rPr>
          <w:rFonts w:ascii="Times New Roman" w:hAnsi="Times New Roman"/>
        </w:rPr>
      </w:pPr>
      <w:r w:rsidRPr="00DC0603">
        <w:rPr>
          <w:rFonts w:ascii="Times New Roman" w:hAnsi="Times New Roman"/>
        </w:rPr>
        <w:t>manželští a rodinní poradci,</w:t>
      </w:r>
    </w:p>
    <w:p w:rsidR="005B2CA8" w:rsidRPr="00DC0603" w:rsidRDefault="005B2CA8" w:rsidP="00D8758E">
      <w:pPr>
        <w:pStyle w:val="pjemceodstavec"/>
        <w:numPr>
          <w:ilvl w:val="0"/>
          <w:numId w:val="53"/>
        </w:numPr>
        <w:rPr>
          <w:rFonts w:ascii="Times New Roman" w:hAnsi="Times New Roman"/>
        </w:rPr>
      </w:pPr>
      <w:r w:rsidRPr="00DC0603">
        <w:rPr>
          <w:rFonts w:ascii="Times New Roman" w:hAnsi="Times New Roman"/>
        </w:rPr>
        <w:t>další odborní pracovníci, kteří přímo poskytují sociální služby.</w:t>
      </w:r>
    </w:p>
    <w:p w:rsidR="005B2CA8" w:rsidRPr="00DC0603" w:rsidRDefault="005B2CA8" w:rsidP="005B2CA8">
      <w:pPr>
        <w:pStyle w:val="pjemceodstavec"/>
        <w:rPr>
          <w:rFonts w:ascii="Times New Roman" w:hAnsi="Times New Roman"/>
        </w:rPr>
      </w:pPr>
      <w:r w:rsidRPr="00DC0603">
        <w:rPr>
          <w:rFonts w:ascii="Times New Roman" w:hAnsi="Times New Roman"/>
        </w:rPr>
        <w:t>V případě ostatních pracovníků jsou jednotlivé pozice uváděny ve struktuře:</w:t>
      </w:r>
    </w:p>
    <w:p w:rsidR="005B2CA8" w:rsidRPr="00DC0603" w:rsidRDefault="005B2CA8" w:rsidP="00D8758E">
      <w:pPr>
        <w:pStyle w:val="pjemceodstavec"/>
        <w:numPr>
          <w:ilvl w:val="0"/>
          <w:numId w:val="54"/>
        </w:numPr>
        <w:rPr>
          <w:rFonts w:ascii="Times New Roman" w:hAnsi="Times New Roman"/>
        </w:rPr>
      </w:pPr>
      <w:r w:rsidRPr="00DC0603">
        <w:rPr>
          <w:rFonts w:ascii="Times New Roman" w:hAnsi="Times New Roman"/>
        </w:rPr>
        <w:t>vedoucí pracovníci,</w:t>
      </w:r>
    </w:p>
    <w:p w:rsidR="005B2CA8" w:rsidRPr="00DC0603" w:rsidRDefault="005B2CA8" w:rsidP="00D8758E">
      <w:pPr>
        <w:pStyle w:val="pjemceodstavec"/>
        <w:numPr>
          <w:ilvl w:val="0"/>
          <w:numId w:val="54"/>
        </w:numPr>
        <w:rPr>
          <w:rFonts w:ascii="Times New Roman" w:hAnsi="Times New Roman"/>
        </w:rPr>
      </w:pPr>
      <w:r w:rsidRPr="00DC0603">
        <w:rPr>
          <w:rFonts w:ascii="Times New Roman" w:hAnsi="Times New Roman"/>
        </w:rPr>
        <w:t>administrativní pracovníci,</w:t>
      </w:r>
    </w:p>
    <w:p w:rsidR="005B2CA8" w:rsidRPr="00DC0603" w:rsidRDefault="005B2CA8" w:rsidP="00D8758E">
      <w:pPr>
        <w:pStyle w:val="pjemceodstavec"/>
        <w:numPr>
          <w:ilvl w:val="0"/>
          <w:numId w:val="54"/>
        </w:numPr>
        <w:rPr>
          <w:rFonts w:ascii="Times New Roman" w:hAnsi="Times New Roman"/>
        </w:rPr>
      </w:pPr>
      <w:r w:rsidRPr="00DC0603">
        <w:rPr>
          <w:rFonts w:ascii="Times New Roman" w:hAnsi="Times New Roman"/>
        </w:rPr>
        <w:t>obslužný personál.</w:t>
      </w:r>
    </w:p>
    <w:p w:rsidR="005B2CA8" w:rsidRPr="00DC0603" w:rsidRDefault="005B2CA8" w:rsidP="005B2CA8">
      <w:pPr>
        <w:pStyle w:val="pjemceodstavec"/>
        <w:rPr>
          <w:rFonts w:ascii="Times New Roman" w:hAnsi="Times New Roman"/>
        </w:rPr>
      </w:pPr>
      <w:r w:rsidRPr="00DC0603">
        <w:rPr>
          <w:rFonts w:ascii="Times New Roman" w:hAnsi="Times New Roman"/>
        </w:rPr>
        <w:t>Příjemce je na základě smlouvy povinen</w:t>
      </w:r>
      <w:r w:rsidRPr="00DC0603">
        <w:rPr>
          <w:rFonts w:ascii="Times New Roman" w:hAnsi="Times New Roman"/>
          <w:b/>
        </w:rPr>
        <w:t xml:space="preserve"> zajistit minimální rozsah dostupné kapacity pracovníků zajišťujících odbornou činnost – pracovníků v přímé péči. </w:t>
      </w:r>
      <w:r w:rsidRPr="00DC0603">
        <w:rPr>
          <w:rFonts w:ascii="Times New Roman" w:hAnsi="Times New Roman"/>
        </w:rPr>
        <w:t xml:space="preserve">Minimální rozsah dostupné kapacity pracovníků v přímé péči je vyjádřen celkovým průměrným počtem úvazků pracovníků v přímé péči. V případě změny této hodnoty bez předchozího schválení ze strany kraje se jedná o porušení smlouvy. Změna v podobě snížení </w:t>
      </w:r>
      <w:r w:rsidRPr="00DC0603">
        <w:rPr>
          <w:rFonts w:ascii="Times New Roman" w:hAnsi="Times New Roman"/>
          <w:u w:val="single"/>
        </w:rPr>
        <w:t>minimálního</w:t>
      </w:r>
      <w:r w:rsidRPr="00DC0603">
        <w:rPr>
          <w:rFonts w:ascii="Times New Roman" w:hAnsi="Times New Roman"/>
        </w:rPr>
        <w:t xml:space="preserve"> celkového počtu úvazků pracovníků v přímé péči podléhá schvální kraje (viz kapitola 3.2 – Podstatné změny).</w:t>
      </w:r>
    </w:p>
    <w:p w:rsidR="005B2CA8" w:rsidRPr="00DC0603" w:rsidRDefault="005B2CA8" w:rsidP="005B2CA8">
      <w:pPr>
        <w:shd w:val="clear" w:color="auto" w:fill="FFFFFF"/>
        <w:spacing w:before="120" w:after="120" w:line="240" w:lineRule="auto"/>
        <w:jc w:val="both"/>
        <w:rPr>
          <w:rFonts w:ascii="Times New Roman" w:hAnsi="Times New Roman"/>
        </w:rPr>
      </w:pPr>
    </w:p>
    <w:p w:rsidR="005B2CA8" w:rsidRPr="00DC0603" w:rsidRDefault="005B2CA8" w:rsidP="00D8758E">
      <w:pPr>
        <w:pStyle w:val="Nadpis2"/>
        <w:keepNext/>
        <w:keepLines/>
        <w:numPr>
          <w:ilvl w:val="1"/>
          <w:numId w:val="50"/>
        </w:numPr>
        <w:tabs>
          <w:tab w:val="left" w:pos="284"/>
          <w:tab w:val="num" w:pos="426"/>
          <w:tab w:val="left" w:pos="851"/>
        </w:tabs>
        <w:spacing w:after="120"/>
        <w:ind w:left="397" w:hanging="397"/>
        <w:rPr>
          <w:rFonts w:ascii="Times New Roman" w:hAnsi="Times New Roman"/>
        </w:rPr>
      </w:pPr>
      <w:bookmarkStart w:id="181" w:name="_Toc378604843"/>
      <w:bookmarkStart w:id="182" w:name="_Toc385435893"/>
      <w:bookmarkStart w:id="183" w:name="_Toc386641607"/>
      <w:r w:rsidRPr="00DC0603">
        <w:rPr>
          <w:rFonts w:ascii="Times New Roman" w:hAnsi="Times New Roman"/>
        </w:rPr>
        <w:t>Stanovení minimálního podílu rozsahu přímé práce z vykazované činnosti pracovníků poskytovatele služby</w:t>
      </w:r>
      <w:bookmarkEnd w:id="181"/>
      <w:bookmarkEnd w:id="182"/>
      <w:bookmarkEnd w:id="183"/>
    </w:p>
    <w:p w:rsidR="005B2CA8" w:rsidRPr="00DC0603" w:rsidRDefault="005B2CA8" w:rsidP="005B2CA8">
      <w:pPr>
        <w:pStyle w:val="pjemceodstavec"/>
        <w:rPr>
          <w:rFonts w:ascii="Times New Roman" w:hAnsi="Times New Roman"/>
        </w:rPr>
      </w:pPr>
      <w:r w:rsidRPr="00DC0603">
        <w:rPr>
          <w:rFonts w:ascii="Times New Roman" w:hAnsi="Times New Roman"/>
        </w:rPr>
        <w:t>S ohledem na zefektivnění poskytování sociálních služeb je stanoven minimální podíl rozsahu přímé práce a příjemce (poskytovatel služby) je povinen jej dodržet.</w:t>
      </w:r>
    </w:p>
    <w:p w:rsidR="005B2CA8" w:rsidRPr="00DC0603" w:rsidRDefault="005B2CA8" w:rsidP="005B2CA8">
      <w:pPr>
        <w:pStyle w:val="pjemceodstavec"/>
        <w:rPr>
          <w:rFonts w:ascii="Times New Roman" w:hAnsi="Times New Roman"/>
        </w:rPr>
      </w:pPr>
    </w:p>
    <w:p w:rsidR="005B2CA8" w:rsidRPr="00DC0603" w:rsidRDefault="005B2CA8" w:rsidP="005B2CA8">
      <w:pPr>
        <w:pStyle w:val="pjemceodstavec"/>
        <w:pBdr>
          <w:top w:val="single" w:sz="4" w:space="1" w:color="auto"/>
          <w:left w:val="single" w:sz="4" w:space="1" w:color="auto"/>
          <w:bottom w:val="single" w:sz="4" w:space="1" w:color="auto"/>
          <w:right w:val="single" w:sz="4" w:space="1" w:color="auto"/>
        </w:pBdr>
        <w:rPr>
          <w:rFonts w:ascii="Times New Roman" w:hAnsi="Times New Roman"/>
        </w:rPr>
      </w:pPr>
      <w:r w:rsidRPr="00DC0603">
        <w:rPr>
          <w:rFonts w:ascii="Times New Roman" w:hAnsi="Times New Roman"/>
          <w:b/>
        </w:rPr>
        <w:t>Po dobu přechodného období finanční podpory sociálních</w:t>
      </w:r>
      <w:r w:rsidRPr="00DC0603">
        <w:rPr>
          <w:rFonts w:ascii="Times New Roman" w:hAnsi="Times New Roman"/>
        </w:rPr>
        <w:t xml:space="preserve"> </w:t>
      </w:r>
      <w:r w:rsidRPr="00DC0603">
        <w:rPr>
          <w:rFonts w:ascii="Times New Roman" w:hAnsi="Times New Roman"/>
          <w:b/>
        </w:rPr>
        <w:t>služeb</w:t>
      </w:r>
      <w:r w:rsidRPr="00DC0603">
        <w:rPr>
          <w:rFonts w:ascii="Times New Roman" w:hAnsi="Times New Roman"/>
        </w:rPr>
        <w:t xml:space="preserve"> je poskytovatel povinen dodržet minimální podíl rozsahu přímé práce ve vztahu k jiným činnostem poskytovatele služby </w:t>
      </w:r>
      <w:r w:rsidRPr="00DC0603">
        <w:rPr>
          <w:rFonts w:ascii="Times New Roman" w:hAnsi="Times New Roman"/>
          <w:u w:val="single"/>
        </w:rPr>
        <w:t>v průměru za všechny pracovníky v přímé péči</w:t>
      </w:r>
      <w:r w:rsidRPr="00DC0603">
        <w:rPr>
          <w:rFonts w:ascii="Times New Roman" w:hAnsi="Times New Roman"/>
        </w:rPr>
        <w:t>. Tj. v případě konkrétního pracovníka tento podíl nemusí být naplněn.</w:t>
      </w:r>
    </w:p>
    <w:p w:rsidR="005B2CA8" w:rsidRPr="00DC0603" w:rsidRDefault="005B2CA8" w:rsidP="005B2CA8">
      <w:pPr>
        <w:pStyle w:val="pjemceodstavec"/>
        <w:pBdr>
          <w:top w:val="single" w:sz="4" w:space="1" w:color="auto"/>
          <w:left w:val="single" w:sz="4" w:space="1" w:color="auto"/>
          <w:bottom w:val="single" w:sz="4" w:space="1" w:color="auto"/>
          <w:right w:val="single" w:sz="4" w:space="1" w:color="auto"/>
        </w:pBdr>
        <w:rPr>
          <w:rFonts w:ascii="Times New Roman" w:hAnsi="Times New Roman"/>
          <w:u w:val="single"/>
        </w:rPr>
      </w:pPr>
      <w:r w:rsidRPr="00DC0603">
        <w:rPr>
          <w:rFonts w:ascii="Times New Roman" w:hAnsi="Times New Roman"/>
          <w:b/>
        </w:rPr>
        <w:t>Pro další roky podpory sociálních služeb</w:t>
      </w:r>
      <w:r w:rsidRPr="00DC0603">
        <w:rPr>
          <w:rFonts w:ascii="Times New Roman" w:hAnsi="Times New Roman"/>
        </w:rPr>
        <w:t xml:space="preserve"> je poskytovatel povinen dodržet minimální podíl rozsahu přímé práce ve vztahu k jiným činnostem poskytovatele služby </w:t>
      </w:r>
      <w:r w:rsidRPr="00DC0603">
        <w:rPr>
          <w:rFonts w:ascii="Times New Roman" w:hAnsi="Times New Roman"/>
          <w:u w:val="single"/>
        </w:rPr>
        <w:t>v případě každého jednotlivého pracovníka v přímé péči.</w:t>
      </w:r>
    </w:p>
    <w:p w:rsidR="005B2CA8" w:rsidRPr="00DC0603" w:rsidRDefault="005B2CA8" w:rsidP="005B2CA8">
      <w:pPr>
        <w:pStyle w:val="pjemceodstavec"/>
        <w:pBdr>
          <w:top w:val="single" w:sz="4" w:space="1" w:color="auto"/>
          <w:left w:val="single" w:sz="4" w:space="1" w:color="auto"/>
          <w:bottom w:val="single" w:sz="4" w:space="1" w:color="auto"/>
          <w:right w:val="single" w:sz="4" w:space="1" w:color="auto"/>
        </w:pBdr>
        <w:rPr>
          <w:rFonts w:ascii="Times New Roman" w:hAnsi="Times New Roman"/>
        </w:rPr>
      </w:pPr>
    </w:p>
    <w:p w:rsidR="005B2CA8" w:rsidRPr="00DC0603" w:rsidRDefault="005B2CA8" w:rsidP="005B2CA8">
      <w:pPr>
        <w:pStyle w:val="pjemceodstavec"/>
        <w:pBdr>
          <w:top w:val="single" w:sz="4" w:space="1" w:color="auto"/>
          <w:left w:val="single" w:sz="4" w:space="1" w:color="auto"/>
          <w:bottom w:val="single" w:sz="4" w:space="1" w:color="auto"/>
          <w:right w:val="single" w:sz="4" w:space="1" w:color="auto"/>
        </w:pBdr>
        <w:shd w:val="clear" w:color="auto" w:fill="FFFFFF"/>
        <w:rPr>
          <w:rFonts w:ascii="Times New Roman" w:hAnsi="Times New Roman"/>
        </w:rPr>
      </w:pPr>
      <w:r w:rsidRPr="00DC0603">
        <w:rPr>
          <w:rFonts w:ascii="Times New Roman" w:hAnsi="Times New Roman"/>
        </w:rPr>
        <w:t>Minimální výše podílu přímé práce ve vztahu k ostatním činnostem pracovník</w:t>
      </w:r>
      <w:r w:rsidR="0094784D">
        <w:rPr>
          <w:rFonts w:ascii="Times New Roman" w:hAnsi="Times New Roman"/>
        </w:rPr>
        <w:t xml:space="preserve">a v přímé péči je stanovena na </w:t>
      </w:r>
      <w:r w:rsidR="005D61F1">
        <w:rPr>
          <w:rFonts w:ascii="Times New Roman" w:hAnsi="Times New Roman"/>
        </w:rPr>
        <w:t>60</w:t>
      </w:r>
      <w:r w:rsidRPr="00DC0603">
        <w:rPr>
          <w:rFonts w:ascii="Times New Roman" w:hAnsi="Times New Roman"/>
        </w:rPr>
        <w:t>%</w:t>
      </w:r>
      <w:r w:rsidR="0094784D">
        <w:rPr>
          <w:rFonts w:ascii="Times New Roman" w:hAnsi="Times New Roman"/>
        </w:rPr>
        <w:t xml:space="preserve">, tj. </w:t>
      </w:r>
      <w:r w:rsidR="005D61F1">
        <w:rPr>
          <w:rFonts w:ascii="Times New Roman" w:hAnsi="Times New Roman"/>
        </w:rPr>
        <w:t>60</w:t>
      </w:r>
      <w:r w:rsidRPr="00DC0603">
        <w:rPr>
          <w:rFonts w:ascii="Times New Roman" w:hAnsi="Times New Roman"/>
        </w:rPr>
        <w:t>% fondu pracovní doby musí být využito pro přímou práci s uživateli.</w:t>
      </w:r>
    </w:p>
    <w:p w:rsidR="005B2CA8" w:rsidRPr="00DC0603" w:rsidRDefault="005B2CA8" w:rsidP="005B2CA8">
      <w:pPr>
        <w:pStyle w:val="pjemceodstavec"/>
        <w:pBdr>
          <w:top w:val="single" w:sz="4" w:space="1" w:color="auto"/>
          <w:left w:val="single" w:sz="4" w:space="1" w:color="auto"/>
          <w:bottom w:val="single" w:sz="4" w:space="1" w:color="auto"/>
          <w:right w:val="single" w:sz="4" w:space="1" w:color="auto"/>
        </w:pBdr>
        <w:rPr>
          <w:rFonts w:ascii="Times New Roman" w:hAnsi="Times New Roman"/>
        </w:rPr>
      </w:pPr>
      <w:r w:rsidRPr="00DC0603">
        <w:rPr>
          <w:rFonts w:ascii="Times New Roman" w:hAnsi="Times New Roman"/>
        </w:rPr>
        <w:t>Mezi pracovníky v přímé péči se zahrnují pracovníci vykonávající odbornou činnost v sociálních službách podle § 115 odst. 1 písm. a) až e) zákona o sociálních službách - a) sociální pracovníci, b) pracovníci v sociálních službách, c) zdravotničtí pracovníci, d) pedagogičtí pracovníci, e) manželští a rodinní poradci a další odborní pracovníci, kteří přímo poskytují sociální služby.</w:t>
      </w:r>
    </w:p>
    <w:p w:rsidR="005B2CA8" w:rsidRPr="00DC0603" w:rsidRDefault="005B2CA8" w:rsidP="005B2CA8">
      <w:pPr>
        <w:pStyle w:val="pjemceodstavec"/>
        <w:rPr>
          <w:rFonts w:ascii="Times New Roman" w:hAnsi="Times New Roman"/>
        </w:rPr>
      </w:pPr>
    </w:p>
    <w:p w:rsidR="005B2CA8" w:rsidRPr="00DC0603" w:rsidRDefault="005B2CA8" w:rsidP="005B2CA8">
      <w:pPr>
        <w:pStyle w:val="pjemceodstavec"/>
        <w:rPr>
          <w:rFonts w:ascii="Times New Roman" w:hAnsi="Times New Roman"/>
        </w:rPr>
      </w:pPr>
      <w:r w:rsidRPr="00DC0603">
        <w:rPr>
          <w:rFonts w:ascii="Times New Roman" w:hAnsi="Times New Roman"/>
        </w:rPr>
        <w:t>Příjemce je povinen vykazovat činnosti svých pracovníků.</w:t>
      </w:r>
    </w:p>
    <w:p w:rsidR="005B2CA8" w:rsidRPr="00DC0603" w:rsidRDefault="005B2CA8" w:rsidP="005B2CA8">
      <w:pPr>
        <w:pStyle w:val="pjemceodstavec"/>
        <w:rPr>
          <w:rFonts w:ascii="Times New Roman" w:hAnsi="Times New Roman"/>
        </w:rPr>
      </w:pPr>
      <w:r w:rsidRPr="00DC0603">
        <w:rPr>
          <w:rFonts w:ascii="Times New Roman" w:hAnsi="Times New Roman"/>
        </w:rPr>
        <w:t>Příjemce je povinen pravidelně zaznamenávat jak přímou práci s uživateli, tak ostatní činnosti. Nejdůležitější z těchto činností je záznam přímé práce a to ve vazbě na identifikaci konkrétního uživatele</w:t>
      </w:r>
      <w:r w:rsidRPr="00DC0603">
        <w:rPr>
          <w:rFonts w:ascii="Times New Roman" w:hAnsi="Times New Roman"/>
          <w:vertAlign w:val="superscript"/>
        </w:rPr>
        <w:footnoteReference w:id="31"/>
      </w:r>
      <w:r w:rsidRPr="00DC0603">
        <w:rPr>
          <w:rFonts w:ascii="Times New Roman" w:hAnsi="Times New Roman"/>
        </w:rPr>
        <w:t>. Přímá práce se skládá jak z individuální a skupinové práce, tak z vedení dokumentace a práce na řešení zakázky uživatele. V případě ostatních činností lze tyto činnosti vykazovat souhrnně bez rozlišení konkrétních činností v rámci ostatních činností, tj. uvádět pouze jednu kategorii „ostatní činnosti“ bez rozlišení</w:t>
      </w:r>
      <w:r w:rsidRPr="00DC0603">
        <w:rPr>
          <w:rFonts w:ascii="Times New Roman" w:hAnsi="Times New Roman"/>
          <w:vertAlign w:val="superscript"/>
        </w:rPr>
        <w:footnoteReference w:id="32"/>
      </w:r>
      <w:r w:rsidRPr="00DC0603">
        <w:rPr>
          <w:rFonts w:ascii="Times New Roman" w:hAnsi="Times New Roman"/>
        </w:rPr>
        <w:t xml:space="preserve">. </w:t>
      </w:r>
    </w:p>
    <w:p w:rsidR="005B2CA8" w:rsidRPr="00DC0603" w:rsidRDefault="005B2CA8" w:rsidP="005B2CA8">
      <w:pPr>
        <w:pStyle w:val="pjemceodstavec"/>
        <w:rPr>
          <w:rFonts w:ascii="Times New Roman" w:hAnsi="Times New Roman"/>
        </w:rPr>
      </w:pPr>
      <w:r w:rsidRPr="0094784D">
        <w:rPr>
          <w:rFonts w:ascii="Times New Roman" w:hAnsi="Times New Roman"/>
          <w:b/>
        </w:rPr>
        <w:t>Závazek minimálního rozsahu individuální práce příjemce doloží shromážděnými údaji z těchto záznamů.</w:t>
      </w:r>
      <w:r w:rsidR="0094784D">
        <w:rPr>
          <w:rFonts w:ascii="Times New Roman" w:hAnsi="Times New Roman"/>
        </w:rPr>
        <w:t xml:space="preserve"> </w:t>
      </w:r>
      <w:r w:rsidRPr="00DC0603">
        <w:rPr>
          <w:rFonts w:ascii="Times New Roman" w:hAnsi="Times New Roman"/>
        </w:rPr>
        <w:t>Kraj je oprávněn kdykoliv vyzvat příjemce k předložení těchto záznamů</w:t>
      </w:r>
      <w:r w:rsidR="0094784D">
        <w:rPr>
          <w:rFonts w:ascii="Times New Roman" w:hAnsi="Times New Roman"/>
        </w:rPr>
        <w:t xml:space="preserve"> (předkládání záznamů bude korespondovat s aktualizací dat v Datovém centru sociálních služeb)</w:t>
      </w:r>
      <w:r w:rsidRPr="00DC0603">
        <w:rPr>
          <w:rFonts w:ascii="Times New Roman" w:hAnsi="Times New Roman"/>
        </w:rPr>
        <w:t xml:space="preserve">. Pravdivost záznamů bude namátkově kontrolována v rámci kontroly na místě, a to rozhovorem s uživatelem a kontrolou záznamů v osobní dokumentaci uživatele. </w:t>
      </w:r>
    </w:p>
    <w:p w:rsidR="005B2CA8" w:rsidRPr="00DC0603" w:rsidRDefault="005B2CA8" w:rsidP="005B2CA8">
      <w:pPr>
        <w:pStyle w:val="pjemceodstavec"/>
        <w:rPr>
          <w:rFonts w:ascii="Times New Roman" w:hAnsi="Times New Roman"/>
        </w:rPr>
      </w:pPr>
      <w:r w:rsidRPr="00DC0603">
        <w:rPr>
          <w:rFonts w:ascii="Times New Roman" w:hAnsi="Times New Roman"/>
        </w:rPr>
        <w:t>Souhrnné informace o dodržení minimálního stanoveného podílu rozsahu přímé práce ve vztahu k jiným činnostem za jednotlivé zaměstnance uvádí příjemce v Závěrečné zprávě o poskytování sociální služby.</w:t>
      </w:r>
    </w:p>
    <w:p w:rsidR="005B2CA8" w:rsidRPr="00DC0603" w:rsidRDefault="005B2CA8" w:rsidP="005B2CA8">
      <w:pPr>
        <w:shd w:val="clear" w:color="auto" w:fill="FFFFFF"/>
        <w:spacing w:before="120" w:after="120" w:line="240" w:lineRule="auto"/>
        <w:jc w:val="both"/>
        <w:rPr>
          <w:rFonts w:ascii="Times New Roman" w:hAnsi="Times New Roman"/>
        </w:rPr>
      </w:pPr>
    </w:p>
    <w:p w:rsidR="005B2CA8" w:rsidRPr="00DC0603" w:rsidRDefault="005B2CA8" w:rsidP="00D8758E">
      <w:pPr>
        <w:pStyle w:val="Nadpis2"/>
        <w:keepNext/>
        <w:keepLines/>
        <w:numPr>
          <w:ilvl w:val="1"/>
          <w:numId w:val="50"/>
        </w:numPr>
        <w:tabs>
          <w:tab w:val="left" w:pos="426"/>
        </w:tabs>
        <w:spacing w:after="120"/>
        <w:ind w:left="397" w:hanging="397"/>
        <w:rPr>
          <w:rFonts w:ascii="Times New Roman" w:hAnsi="Times New Roman"/>
        </w:rPr>
      </w:pPr>
      <w:bookmarkStart w:id="184" w:name="_Toc378604844"/>
      <w:bookmarkStart w:id="185" w:name="_Toc385435894"/>
      <w:bookmarkStart w:id="186" w:name="_Toc386641608"/>
      <w:r w:rsidRPr="00DC0603">
        <w:rPr>
          <w:rFonts w:ascii="Times New Roman" w:hAnsi="Times New Roman"/>
        </w:rPr>
        <w:t>Adekvátnost poskytování sociální služby ve vztahu k nepříznivé situaci uživatele služeb</w:t>
      </w:r>
      <w:bookmarkEnd w:id="184"/>
      <w:bookmarkEnd w:id="185"/>
      <w:bookmarkEnd w:id="186"/>
    </w:p>
    <w:p w:rsidR="005B2CA8" w:rsidRPr="00DC0603" w:rsidRDefault="005B2CA8" w:rsidP="005B2CA8">
      <w:pPr>
        <w:pStyle w:val="pjemceodstavec"/>
        <w:rPr>
          <w:rFonts w:ascii="Times New Roman" w:hAnsi="Times New Roman"/>
        </w:rPr>
      </w:pPr>
      <w:r w:rsidRPr="00DC0603">
        <w:rPr>
          <w:rFonts w:ascii="Times New Roman" w:hAnsi="Times New Roman"/>
        </w:rPr>
        <w:t>Předpokladem efektivního poskytování služby, je kvalitní analýza potřeb uživatele tzn. oblastí života, ve kterých potřebuje uživatel podporu k tomu, aby dosáhl sociálního začlenění. Teprve po provedení této analýzy, mohou pracovníci vhodnou činností podpořit uživatele v řešení své nepříznivé situace.</w:t>
      </w:r>
    </w:p>
    <w:p w:rsidR="005B2CA8" w:rsidRPr="00DC0603" w:rsidRDefault="005B2CA8" w:rsidP="005B2CA8">
      <w:pPr>
        <w:pStyle w:val="pjemceodstavec"/>
        <w:rPr>
          <w:rFonts w:ascii="Times New Roman" w:hAnsi="Times New Roman"/>
        </w:rPr>
      </w:pPr>
      <w:r w:rsidRPr="00DC0603">
        <w:rPr>
          <w:rFonts w:ascii="Times New Roman" w:hAnsi="Times New Roman"/>
        </w:rPr>
        <w:t>Příjemce</w:t>
      </w:r>
      <w:r w:rsidR="0094784D">
        <w:rPr>
          <w:rFonts w:ascii="Times New Roman" w:hAnsi="Times New Roman"/>
        </w:rPr>
        <w:t xml:space="preserve"> finančních prostředků</w:t>
      </w:r>
      <w:r w:rsidRPr="00DC0603">
        <w:rPr>
          <w:rFonts w:ascii="Times New Roman" w:hAnsi="Times New Roman"/>
        </w:rPr>
        <w:t xml:space="preserve"> je povinen mapovat a vykazovat potřeby uživatelů služby podle </w:t>
      </w:r>
      <w:r w:rsidR="0094784D">
        <w:rPr>
          <w:rFonts w:ascii="Times New Roman" w:hAnsi="Times New Roman"/>
        </w:rPr>
        <w:t>deklarovaných</w:t>
      </w:r>
      <w:r w:rsidR="008F37D1">
        <w:rPr>
          <w:rFonts w:ascii="Times New Roman" w:hAnsi="Times New Roman"/>
        </w:rPr>
        <w:t xml:space="preserve"> údajů, které žadatel uvedl v žádosti o dotaci a v žádosti o zařazení do Základní sítě Libereckého kraje.</w:t>
      </w:r>
      <w:r w:rsidRPr="00DC0603">
        <w:rPr>
          <w:rFonts w:ascii="Times New Roman" w:hAnsi="Times New Roman"/>
        </w:rPr>
        <w:t xml:space="preserve"> Toto mapování je příjemce</w:t>
      </w:r>
      <w:r w:rsidR="008F37D1">
        <w:rPr>
          <w:rFonts w:ascii="Times New Roman" w:hAnsi="Times New Roman"/>
        </w:rPr>
        <w:t xml:space="preserve"> dotace</w:t>
      </w:r>
      <w:r w:rsidRPr="00DC0603">
        <w:rPr>
          <w:rFonts w:ascii="Times New Roman" w:hAnsi="Times New Roman"/>
        </w:rPr>
        <w:t xml:space="preserve"> povinen pravidelně opakovat (nejméně jedenkrát za tři měsíce, nejlépe jedenkrát měsíčně). Správnost mapování je předmětem kontroly na místě ze strany kraje (ověření může proběhnout např. v rozhovoru s uživatelem či náslechem a kontrolou záznamů v osobní dokumentaci uživatele).</w:t>
      </w:r>
    </w:p>
    <w:p w:rsidR="005B2CA8" w:rsidRPr="00DC0603" w:rsidRDefault="005B2CA8" w:rsidP="005B2CA8">
      <w:pPr>
        <w:shd w:val="clear" w:color="auto" w:fill="FFFFFF"/>
        <w:spacing w:before="120" w:after="120" w:line="240" w:lineRule="auto"/>
        <w:jc w:val="both"/>
        <w:rPr>
          <w:rFonts w:ascii="Times New Roman" w:hAnsi="Times New Roman"/>
        </w:rPr>
      </w:pPr>
      <w:r w:rsidRPr="00DC0603">
        <w:rPr>
          <w:rFonts w:ascii="Times New Roman" w:hAnsi="Times New Roman"/>
        </w:rPr>
        <w:t xml:space="preserve">Cílem je </w:t>
      </w:r>
      <w:r w:rsidR="008F37D1">
        <w:rPr>
          <w:rFonts w:ascii="Times New Roman" w:hAnsi="Times New Roman"/>
        </w:rPr>
        <w:t xml:space="preserve">postupně </w:t>
      </w:r>
      <w:r w:rsidRPr="00DC0603">
        <w:rPr>
          <w:rFonts w:ascii="Times New Roman" w:hAnsi="Times New Roman"/>
        </w:rPr>
        <w:t>pomocí jednotných karet sociálních služeb zajistit jasné definování, na čem by služby s uživatelem měly pracovat</w:t>
      </w:r>
      <w:r w:rsidRPr="00DC0603">
        <w:rPr>
          <w:rStyle w:val="Znakapoznpodarou"/>
          <w:rFonts w:ascii="Times New Roman" w:hAnsi="Times New Roman"/>
        </w:rPr>
        <w:footnoteReference w:id="33"/>
      </w:r>
      <w:r w:rsidRPr="00DC0603">
        <w:rPr>
          <w:rFonts w:ascii="Times New Roman" w:hAnsi="Times New Roman"/>
        </w:rPr>
        <w:t>. V průběhu poskytování služby je nezbytné sledovat, jak jsou naplňovány jednotlivé potřeby uživatele, sledovat „posun“ uživatele při naplňování jeho potřeb.</w:t>
      </w:r>
      <w:r w:rsidRPr="00DC0603">
        <w:rPr>
          <w:rFonts w:ascii="Times New Roman" w:hAnsi="Times New Roman"/>
        </w:rPr>
        <w:br w:type="page"/>
      </w: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rPr>
      </w:pPr>
      <w:bookmarkStart w:id="187" w:name="_Toc376458719"/>
      <w:bookmarkStart w:id="188" w:name="_Toc376458720"/>
      <w:bookmarkStart w:id="189" w:name="_Toc376458721"/>
      <w:bookmarkStart w:id="190" w:name="_Toc355182695"/>
      <w:bookmarkStart w:id="191" w:name="_Toc378604845"/>
      <w:bookmarkStart w:id="192" w:name="_Toc385435895"/>
      <w:bookmarkStart w:id="193" w:name="_Toc386641609"/>
      <w:bookmarkEnd w:id="187"/>
      <w:bookmarkEnd w:id="188"/>
      <w:bookmarkEnd w:id="189"/>
      <w:r w:rsidRPr="00DC0603">
        <w:rPr>
          <w:rFonts w:ascii="Times New Roman" w:hAnsi="Times New Roman"/>
        </w:rPr>
        <w:t>Změny v realizaci smlouvy</w:t>
      </w:r>
      <w:bookmarkEnd w:id="190"/>
      <w:bookmarkEnd w:id="191"/>
      <w:bookmarkEnd w:id="192"/>
      <w:bookmarkEnd w:id="193"/>
    </w:p>
    <w:p w:rsidR="005B2CA8" w:rsidRPr="00DC0603" w:rsidRDefault="005B2CA8" w:rsidP="005B2CA8">
      <w:pPr>
        <w:pStyle w:val="pjemceodstavec"/>
        <w:rPr>
          <w:rFonts w:ascii="Times New Roman" w:hAnsi="Times New Roman"/>
          <w:b/>
        </w:rPr>
      </w:pPr>
      <w:r w:rsidRPr="00DC0603">
        <w:rPr>
          <w:rFonts w:ascii="Times New Roman" w:hAnsi="Times New Roman"/>
          <w:b/>
        </w:rPr>
        <w:t>Změny v realizaci sociální služby lze rozdělit na:</w:t>
      </w:r>
    </w:p>
    <w:p w:rsidR="005B2CA8" w:rsidRPr="00DC0603" w:rsidRDefault="005B2CA8" w:rsidP="00FB14FA">
      <w:pPr>
        <w:pStyle w:val="pjemceodstavec"/>
        <w:numPr>
          <w:ilvl w:val="0"/>
          <w:numId w:val="54"/>
        </w:numPr>
        <w:rPr>
          <w:rFonts w:ascii="Times New Roman" w:hAnsi="Times New Roman"/>
        </w:rPr>
      </w:pPr>
      <w:r w:rsidRPr="00DC0603">
        <w:rPr>
          <w:rFonts w:ascii="Times New Roman" w:hAnsi="Times New Roman"/>
        </w:rPr>
        <w:t>nepodstatné změny služby (kapitola 3.1),</w:t>
      </w:r>
    </w:p>
    <w:p w:rsidR="005B2CA8" w:rsidRPr="00DC0603" w:rsidRDefault="005B2CA8" w:rsidP="00FB14FA">
      <w:pPr>
        <w:pStyle w:val="pjemceodstavec"/>
        <w:numPr>
          <w:ilvl w:val="0"/>
          <w:numId w:val="54"/>
        </w:numPr>
        <w:rPr>
          <w:rFonts w:ascii="Times New Roman" w:hAnsi="Times New Roman"/>
        </w:rPr>
      </w:pPr>
      <w:r w:rsidRPr="00DC0603">
        <w:rPr>
          <w:rFonts w:ascii="Times New Roman" w:hAnsi="Times New Roman"/>
        </w:rPr>
        <w:t>podstatné změny služby (kapitola 3.2).</w:t>
      </w:r>
    </w:p>
    <w:p w:rsidR="005B2CA8" w:rsidRPr="00DC0603" w:rsidRDefault="005B2CA8" w:rsidP="005B2CA8">
      <w:pPr>
        <w:pStyle w:val="pjemceodstavec"/>
        <w:rPr>
          <w:rFonts w:ascii="Times New Roman" w:hAnsi="Times New Roman"/>
        </w:rPr>
      </w:pPr>
      <w:r w:rsidRPr="00DC0603">
        <w:rPr>
          <w:rFonts w:ascii="Times New Roman" w:hAnsi="Times New Roman"/>
        </w:rPr>
        <w:t xml:space="preserve">Zároveň jsou stanoveny oblasti (údaje), u kterých </w:t>
      </w:r>
      <w:r w:rsidRPr="00FB14FA">
        <w:rPr>
          <w:rFonts w:ascii="Times New Roman" w:hAnsi="Times New Roman"/>
          <w:b/>
        </w:rPr>
        <w:t>nelze</w:t>
      </w:r>
      <w:r w:rsidRPr="00DC0603">
        <w:rPr>
          <w:rFonts w:ascii="Times New Roman" w:hAnsi="Times New Roman"/>
        </w:rPr>
        <w:t xml:space="preserve"> v průběhu trvání smlouvy změnu provést (kapitola 3.3).</w:t>
      </w:r>
    </w:p>
    <w:p w:rsidR="005B2CA8" w:rsidRPr="00DC0603" w:rsidRDefault="005B2CA8" w:rsidP="005B2CA8">
      <w:pPr>
        <w:pStyle w:val="pjemceodstavec"/>
        <w:rPr>
          <w:rFonts w:ascii="Times New Roman" w:hAnsi="Times New Roman"/>
        </w:rPr>
      </w:pPr>
    </w:p>
    <w:p w:rsidR="005B2CA8" w:rsidRPr="00DC0603" w:rsidRDefault="005B2CA8" w:rsidP="00D8758E">
      <w:pPr>
        <w:pStyle w:val="Nadpis2"/>
        <w:keepNext/>
        <w:keepLines/>
        <w:numPr>
          <w:ilvl w:val="1"/>
          <w:numId w:val="50"/>
        </w:numPr>
        <w:tabs>
          <w:tab w:val="left" w:pos="851"/>
        </w:tabs>
        <w:spacing w:after="120"/>
        <w:ind w:left="397" w:hanging="397"/>
        <w:rPr>
          <w:rFonts w:ascii="Times New Roman" w:hAnsi="Times New Roman"/>
        </w:rPr>
      </w:pPr>
      <w:bookmarkStart w:id="194" w:name="_Toc378604846"/>
      <w:bookmarkStart w:id="195" w:name="_Toc355182696"/>
      <w:bookmarkStart w:id="196" w:name="_Toc385435896"/>
      <w:bookmarkStart w:id="197" w:name="_Toc386641610"/>
      <w:r w:rsidRPr="00DC0603">
        <w:rPr>
          <w:rFonts w:ascii="Times New Roman" w:hAnsi="Times New Roman"/>
        </w:rPr>
        <w:t>Nepodstatné změny</w:t>
      </w:r>
      <w:bookmarkEnd w:id="194"/>
      <w:bookmarkEnd w:id="195"/>
      <w:bookmarkEnd w:id="196"/>
      <w:bookmarkEnd w:id="197"/>
    </w:p>
    <w:p w:rsidR="005B2CA8" w:rsidRPr="00DC0603" w:rsidRDefault="005B2CA8" w:rsidP="005B2CA8">
      <w:pPr>
        <w:pStyle w:val="pjemceodstavec"/>
        <w:rPr>
          <w:rFonts w:ascii="Times New Roman" w:hAnsi="Times New Roman"/>
        </w:rPr>
      </w:pPr>
      <w:r w:rsidRPr="00DC0603">
        <w:rPr>
          <w:rFonts w:ascii="Times New Roman" w:hAnsi="Times New Roman"/>
          <w:b/>
        </w:rPr>
        <w:t>Nepodstatné změny</w:t>
      </w:r>
      <w:r w:rsidRPr="00DC0603">
        <w:rPr>
          <w:rFonts w:ascii="Times New Roman" w:hAnsi="Times New Roman"/>
        </w:rPr>
        <w:t xml:space="preserve"> nemají vliv na smlouvu, netýkají se předmětu smlouvy a dalších povinností stanovených příjemci smlouvou. Příjemce podpory </w:t>
      </w:r>
      <w:r w:rsidRPr="00FB14FA">
        <w:rPr>
          <w:rFonts w:ascii="Times New Roman" w:hAnsi="Times New Roman"/>
          <w:u w:val="single"/>
        </w:rPr>
        <w:t>je oprávněn je upravit</w:t>
      </w:r>
      <w:r w:rsidRPr="00DC0603">
        <w:rPr>
          <w:rFonts w:ascii="Times New Roman" w:hAnsi="Times New Roman"/>
        </w:rPr>
        <w:t xml:space="preserve"> a změnit bez předchozího souhlasu kraje. </w:t>
      </w:r>
      <w:r w:rsidRPr="00FB14FA">
        <w:rPr>
          <w:rFonts w:ascii="Times New Roman" w:hAnsi="Times New Roman"/>
          <w:b/>
          <w:u w:val="single"/>
        </w:rPr>
        <w:t>Tyto změny poskytovatel uvádí v Závěrečné zprávě o poskytování sociální služby</w:t>
      </w:r>
      <w:r w:rsidRPr="00DC0603">
        <w:rPr>
          <w:rFonts w:ascii="Times New Roman" w:hAnsi="Times New Roman"/>
        </w:rPr>
        <w:t>. Mezi nepodstatné změny např. patří:</w:t>
      </w:r>
    </w:p>
    <w:p w:rsidR="005B2CA8" w:rsidRPr="00DC0603" w:rsidRDefault="005B2CA8" w:rsidP="00FB14FA">
      <w:pPr>
        <w:pStyle w:val="pjemceodstavec"/>
        <w:numPr>
          <w:ilvl w:val="0"/>
          <w:numId w:val="54"/>
        </w:numPr>
        <w:rPr>
          <w:rFonts w:ascii="Times New Roman" w:hAnsi="Times New Roman"/>
        </w:rPr>
      </w:pPr>
      <w:r w:rsidRPr="00DC0603">
        <w:rPr>
          <w:rFonts w:ascii="Times New Roman" w:hAnsi="Times New Roman"/>
        </w:rPr>
        <w:t>Změna kontaktních údajů.</w:t>
      </w:r>
    </w:p>
    <w:p w:rsidR="005B2CA8" w:rsidRPr="00DC0603" w:rsidRDefault="005B2CA8" w:rsidP="005B2CA8">
      <w:pPr>
        <w:pStyle w:val="pjemceodstavec"/>
        <w:ind w:left="708"/>
        <w:rPr>
          <w:rFonts w:ascii="Times New Roman" w:hAnsi="Times New Roman"/>
          <w:i/>
        </w:rPr>
      </w:pPr>
      <w:r w:rsidRPr="00DC0603">
        <w:rPr>
          <w:rFonts w:ascii="Times New Roman" w:hAnsi="Times New Roman"/>
          <w:i/>
        </w:rPr>
        <w:t xml:space="preserve">V případě změny kontaktních údajů (email, telefon, kontaktní osoba apod.) je však příjemce </w:t>
      </w:r>
      <w:r w:rsidRPr="00FB14FA">
        <w:rPr>
          <w:rFonts w:ascii="Times New Roman" w:hAnsi="Times New Roman"/>
          <w:b/>
          <w:i/>
          <w:u w:val="single"/>
        </w:rPr>
        <w:t>povinen tyto změny neprodleně kraji nahlásit</w:t>
      </w:r>
      <w:r w:rsidRPr="00DC0603">
        <w:rPr>
          <w:rFonts w:ascii="Times New Roman" w:hAnsi="Times New Roman"/>
          <w:i/>
        </w:rPr>
        <w:t xml:space="preserve">. Nahlášení je důležité zejména z důvodu bezproblémové komunikace kraje s příjemcem. </w:t>
      </w:r>
    </w:p>
    <w:p w:rsidR="005B2CA8" w:rsidRPr="00DC0603" w:rsidRDefault="005B2CA8" w:rsidP="005B2CA8">
      <w:pPr>
        <w:pStyle w:val="pjemceodstavec"/>
        <w:ind w:left="720"/>
        <w:rPr>
          <w:rFonts w:ascii="Times New Roman" w:hAnsi="Times New Roman"/>
        </w:rPr>
      </w:pPr>
    </w:p>
    <w:p w:rsidR="005B2CA8" w:rsidRPr="00DC0603" w:rsidRDefault="005B2CA8" w:rsidP="00FB14FA">
      <w:pPr>
        <w:pStyle w:val="pjemceodstavec"/>
        <w:numPr>
          <w:ilvl w:val="0"/>
          <w:numId w:val="54"/>
        </w:numPr>
        <w:rPr>
          <w:rFonts w:ascii="Times New Roman" w:hAnsi="Times New Roman"/>
        </w:rPr>
      </w:pPr>
      <w:r w:rsidRPr="00DC0603">
        <w:rPr>
          <w:rFonts w:ascii="Times New Roman" w:hAnsi="Times New Roman"/>
        </w:rPr>
        <w:t>Změna statutárního zástupce organizace.</w:t>
      </w:r>
    </w:p>
    <w:p w:rsidR="005B2CA8" w:rsidRPr="00DC0603" w:rsidRDefault="005B2CA8" w:rsidP="005B2CA8">
      <w:pPr>
        <w:pStyle w:val="pjemceodstavec"/>
        <w:ind w:left="720"/>
        <w:rPr>
          <w:rFonts w:ascii="Times New Roman" w:hAnsi="Times New Roman"/>
          <w:i/>
        </w:rPr>
      </w:pPr>
      <w:r w:rsidRPr="00DC0603">
        <w:rPr>
          <w:rFonts w:ascii="Times New Roman" w:hAnsi="Times New Roman"/>
          <w:i/>
        </w:rPr>
        <w:t xml:space="preserve">V případě změny statutárního zástupce je však příjemce povinen tuto změnu </w:t>
      </w:r>
      <w:r w:rsidRPr="00FB14FA">
        <w:rPr>
          <w:rFonts w:ascii="Times New Roman" w:hAnsi="Times New Roman"/>
          <w:b/>
          <w:i/>
          <w:u w:val="single"/>
        </w:rPr>
        <w:t>neprodleně kraji nahlásit</w:t>
      </w:r>
      <w:r w:rsidRPr="00DC0603">
        <w:rPr>
          <w:rFonts w:ascii="Times New Roman" w:hAnsi="Times New Roman"/>
          <w:i/>
        </w:rPr>
        <w:t>.</w:t>
      </w:r>
    </w:p>
    <w:p w:rsidR="005B2CA8" w:rsidRPr="00DC0603" w:rsidRDefault="005B2CA8" w:rsidP="005B2CA8">
      <w:pPr>
        <w:pStyle w:val="pjemceodstavec"/>
        <w:ind w:left="720"/>
        <w:rPr>
          <w:rFonts w:ascii="Times New Roman" w:hAnsi="Times New Roman"/>
        </w:rPr>
      </w:pPr>
    </w:p>
    <w:p w:rsidR="005B2CA8" w:rsidRPr="00DC0603" w:rsidRDefault="005B2CA8" w:rsidP="00FB14FA">
      <w:pPr>
        <w:pStyle w:val="pjemceodstavec"/>
        <w:numPr>
          <w:ilvl w:val="0"/>
          <w:numId w:val="54"/>
        </w:numPr>
        <w:rPr>
          <w:rFonts w:ascii="Times New Roman" w:hAnsi="Times New Roman"/>
        </w:rPr>
      </w:pPr>
      <w:r w:rsidRPr="00DC0603">
        <w:rPr>
          <w:rFonts w:ascii="Times New Roman" w:hAnsi="Times New Roman"/>
        </w:rPr>
        <w:t>Změna metod práce apod., pokud tato změna je v souladu, vede k naplnění identifikovaných potřeb uživatelů služby a souvisí s příslušným druhem a formou sociální služby.</w:t>
      </w:r>
    </w:p>
    <w:p w:rsidR="005B2CA8" w:rsidRPr="00DC0603" w:rsidRDefault="005B2CA8" w:rsidP="005B2CA8">
      <w:pPr>
        <w:pStyle w:val="pjemceodstavec"/>
        <w:ind w:left="720"/>
        <w:rPr>
          <w:rFonts w:ascii="Times New Roman" w:hAnsi="Times New Roman"/>
        </w:rPr>
      </w:pPr>
    </w:p>
    <w:p w:rsidR="005B2CA8" w:rsidRPr="00DC0603" w:rsidRDefault="005B2CA8" w:rsidP="00BD7E38">
      <w:pPr>
        <w:pStyle w:val="pjemceodstavec"/>
        <w:numPr>
          <w:ilvl w:val="0"/>
          <w:numId w:val="54"/>
        </w:numPr>
        <w:rPr>
          <w:rFonts w:ascii="Times New Roman" w:hAnsi="Times New Roman"/>
        </w:rPr>
      </w:pPr>
      <w:r w:rsidRPr="00DC0603">
        <w:rPr>
          <w:rFonts w:ascii="Times New Roman" w:hAnsi="Times New Roman"/>
        </w:rPr>
        <w:t>Změny v nabídce služby – ve specifikaci služby v rámci zákonem stanovených základních činností, které služba s ohledem na identifikované potřeby uživatelů, v průběhu období, na k</w:t>
      </w:r>
      <w:r w:rsidR="00BD7E38">
        <w:rPr>
          <w:rFonts w:ascii="Times New Roman" w:hAnsi="Times New Roman"/>
        </w:rPr>
        <w:t>teré je dotace poskytnuta, řeší.</w:t>
      </w:r>
    </w:p>
    <w:p w:rsidR="005B2CA8" w:rsidRPr="00DC0603" w:rsidRDefault="005B2CA8" w:rsidP="005B2CA8">
      <w:pPr>
        <w:pStyle w:val="Odstavecseseznamem"/>
        <w:spacing w:line="240" w:lineRule="auto"/>
        <w:rPr>
          <w:rFonts w:ascii="Times New Roman" w:hAnsi="Times New Roman"/>
        </w:rPr>
      </w:pPr>
    </w:p>
    <w:p w:rsidR="005B2CA8" w:rsidRPr="00DC0603" w:rsidRDefault="005B2CA8" w:rsidP="00BD7E38">
      <w:pPr>
        <w:pStyle w:val="pjemceodstavec"/>
        <w:numPr>
          <w:ilvl w:val="0"/>
          <w:numId w:val="54"/>
        </w:numPr>
        <w:rPr>
          <w:rFonts w:ascii="Times New Roman" w:hAnsi="Times New Roman"/>
        </w:rPr>
      </w:pPr>
      <w:r w:rsidRPr="00DC0603">
        <w:rPr>
          <w:rFonts w:ascii="Times New Roman" w:hAnsi="Times New Roman"/>
        </w:rPr>
        <w:t>Změny v nákladech služby (změny nákladových položek a jejich výše) oproti žádosti (rozpis nákladů dle nákladových položek, včetně čerpání dotace na jednotlivé nákladové položky, není součástí smlouvy).</w:t>
      </w:r>
    </w:p>
    <w:p w:rsidR="005B2CA8" w:rsidRPr="00DC0603" w:rsidRDefault="005B2CA8" w:rsidP="005B2CA8">
      <w:pPr>
        <w:pStyle w:val="pjemceodstavec"/>
        <w:ind w:left="708"/>
        <w:rPr>
          <w:rFonts w:ascii="Times New Roman" w:hAnsi="Times New Roman"/>
          <w:i/>
        </w:rPr>
      </w:pPr>
      <w:r w:rsidRPr="00DC0603">
        <w:rPr>
          <w:rFonts w:ascii="Times New Roman" w:hAnsi="Times New Roman"/>
          <w:i/>
        </w:rPr>
        <w:t xml:space="preserve">Skutečné náklady služby dle jednotlivých nákladových položek a skutečné čerpání dotace podle jednotlivých nákladových položek je následně </w:t>
      </w:r>
      <w:r w:rsidRPr="00BD7E38">
        <w:rPr>
          <w:rFonts w:ascii="Times New Roman" w:hAnsi="Times New Roman"/>
          <w:b/>
          <w:i/>
          <w:u w:val="single"/>
        </w:rPr>
        <w:t>součástí „Závěrečné zprávy“ a jejich ověření je předmětem veřejnosprávní kontroly v místě realizace služby.</w:t>
      </w:r>
    </w:p>
    <w:p w:rsidR="005B2CA8" w:rsidRPr="00BD7E38" w:rsidRDefault="005B2CA8" w:rsidP="005B2CA8">
      <w:pPr>
        <w:pStyle w:val="pjemceodstavec"/>
        <w:ind w:left="708"/>
        <w:rPr>
          <w:rFonts w:ascii="Times New Roman" w:hAnsi="Times New Roman"/>
          <w:b/>
          <w:u w:val="single"/>
        </w:rPr>
      </w:pPr>
      <w:r w:rsidRPr="00BD7E38">
        <w:rPr>
          <w:rFonts w:ascii="Times New Roman" w:hAnsi="Times New Roman"/>
          <w:b/>
          <w:u w:val="single"/>
        </w:rPr>
        <w:t xml:space="preserve">O změny v nákladech služby a čerpání dotace dle jednotlivých nákladových položek v průběhu období, na které je dotace poskytnuta, poskytovatel kraj nežádá a ani je kraji neoznamuje. </w:t>
      </w:r>
    </w:p>
    <w:p w:rsidR="005B2CA8" w:rsidRPr="00DC0603" w:rsidRDefault="005B2CA8" w:rsidP="005B2CA8">
      <w:pPr>
        <w:pStyle w:val="pjemceodstavec"/>
        <w:ind w:left="708"/>
        <w:rPr>
          <w:rFonts w:ascii="Times New Roman" w:hAnsi="Times New Roman"/>
          <w:i/>
        </w:rPr>
      </w:pPr>
    </w:p>
    <w:p w:rsidR="005B2CA8" w:rsidRPr="00DC0603" w:rsidRDefault="005B2CA8" w:rsidP="00BD7E38">
      <w:pPr>
        <w:pStyle w:val="pjemceodstavec"/>
        <w:numPr>
          <w:ilvl w:val="0"/>
          <w:numId w:val="54"/>
        </w:numPr>
        <w:rPr>
          <w:rFonts w:ascii="Times New Roman" w:hAnsi="Times New Roman"/>
        </w:rPr>
      </w:pPr>
      <w:r w:rsidRPr="00DC0603">
        <w:rPr>
          <w:rFonts w:ascii="Times New Roman" w:hAnsi="Times New Roman"/>
        </w:rPr>
        <w:t>Změna složení a výše jednotlivých výnosů, zdrojů financování služby.</w:t>
      </w:r>
    </w:p>
    <w:p w:rsidR="005B2CA8" w:rsidRPr="00DC0603" w:rsidRDefault="005B2CA8" w:rsidP="005B2CA8">
      <w:pPr>
        <w:pStyle w:val="pjemceodstavec"/>
        <w:ind w:left="720"/>
        <w:rPr>
          <w:rFonts w:ascii="Times New Roman" w:hAnsi="Times New Roman"/>
          <w:i/>
        </w:rPr>
      </w:pPr>
      <w:r w:rsidRPr="00DC0603">
        <w:rPr>
          <w:rFonts w:ascii="Times New Roman" w:hAnsi="Times New Roman"/>
          <w:i/>
        </w:rPr>
        <w:t xml:space="preserve">Příjemce je však povinen kraji </w:t>
      </w:r>
      <w:r w:rsidRPr="00BD7E38">
        <w:rPr>
          <w:rFonts w:ascii="Times New Roman" w:hAnsi="Times New Roman"/>
          <w:b/>
          <w:i/>
          <w:u w:val="single"/>
        </w:rPr>
        <w:t>neprodleně oznámit změny ve zdrojích financování</w:t>
      </w:r>
      <w:r w:rsidRPr="00DC0603">
        <w:rPr>
          <w:rFonts w:ascii="Times New Roman" w:hAnsi="Times New Roman"/>
          <w:i/>
        </w:rPr>
        <w:t xml:space="preserve"> sociální služby s ohledem na zamezení poskytnutí nadměrné dotace.</w:t>
      </w:r>
    </w:p>
    <w:p w:rsidR="005B2CA8" w:rsidRPr="00DC0603" w:rsidRDefault="005B2CA8" w:rsidP="005B2CA8">
      <w:pPr>
        <w:pStyle w:val="pjemceodstavec"/>
        <w:ind w:left="720"/>
        <w:rPr>
          <w:rFonts w:ascii="Times New Roman" w:hAnsi="Times New Roman"/>
          <w:i/>
        </w:rPr>
      </w:pPr>
      <w:r w:rsidRPr="00DC0603">
        <w:rPr>
          <w:rFonts w:ascii="Times New Roman" w:hAnsi="Times New Roman"/>
          <w:i/>
        </w:rPr>
        <w:t>Skutečné zdroje financování služby (název a výše zdroje) je následně součástí „Závěrečné zprávy“.</w:t>
      </w:r>
    </w:p>
    <w:p w:rsidR="005B2CA8" w:rsidRPr="00DC0603" w:rsidRDefault="005B2CA8" w:rsidP="005B2CA8">
      <w:pPr>
        <w:pStyle w:val="pjemceodstavec"/>
        <w:ind w:left="708"/>
        <w:rPr>
          <w:rFonts w:ascii="Times New Roman" w:hAnsi="Times New Roman"/>
          <w:i/>
        </w:rPr>
      </w:pPr>
    </w:p>
    <w:p w:rsidR="005B2CA8" w:rsidRPr="00DC0603" w:rsidRDefault="005B2CA8" w:rsidP="00BD7E38">
      <w:pPr>
        <w:pStyle w:val="pjemceodstavec"/>
        <w:numPr>
          <w:ilvl w:val="0"/>
          <w:numId w:val="54"/>
        </w:numPr>
        <w:rPr>
          <w:rFonts w:ascii="Times New Roman" w:hAnsi="Times New Roman"/>
        </w:rPr>
      </w:pPr>
      <w:r w:rsidRPr="00DC0603">
        <w:rPr>
          <w:rFonts w:ascii="Times New Roman" w:hAnsi="Times New Roman"/>
        </w:rPr>
        <w:t>Změna týkající se plátcovství daně z přidané hodnoty.</w:t>
      </w:r>
    </w:p>
    <w:p w:rsidR="005B2CA8" w:rsidRPr="00DC0603" w:rsidRDefault="005B2CA8" w:rsidP="005B2CA8">
      <w:pPr>
        <w:pStyle w:val="pjemceodstavec"/>
        <w:rPr>
          <w:rFonts w:ascii="Times New Roman" w:hAnsi="Times New Roman"/>
        </w:rPr>
      </w:pPr>
    </w:p>
    <w:p w:rsidR="005B2CA8" w:rsidRPr="00DC0603" w:rsidRDefault="005B2CA8" w:rsidP="00D8758E">
      <w:pPr>
        <w:pStyle w:val="Nadpis2"/>
        <w:keepNext/>
        <w:keepLines/>
        <w:numPr>
          <w:ilvl w:val="1"/>
          <w:numId w:val="50"/>
        </w:numPr>
        <w:tabs>
          <w:tab w:val="left" w:pos="851"/>
        </w:tabs>
        <w:spacing w:after="120"/>
        <w:ind w:left="397" w:hanging="397"/>
        <w:rPr>
          <w:rFonts w:ascii="Times New Roman" w:hAnsi="Times New Roman"/>
        </w:rPr>
      </w:pPr>
      <w:r w:rsidRPr="00DC0603">
        <w:rPr>
          <w:rFonts w:ascii="Times New Roman" w:hAnsi="Times New Roman"/>
        </w:rPr>
        <w:t xml:space="preserve"> </w:t>
      </w:r>
      <w:bookmarkStart w:id="198" w:name="_Toc378604847"/>
      <w:bookmarkStart w:id="199" w:name="_Ref355192356"/>
      <w:bookmarkStart w:id="200" w:name="_Ref355191965"/>
      <w:bookmarkStart w:id="201" w:name="_Toc355182697"/>
      <w:bookmarkStart w:id="202" w:name="_Toc385435897"/>
      <w:bookmarkStart w:id="203" w:name="_Toc386641611"/>
      <w:r w:rsidRPr="00DC0603">
        <w:rPr>
          <w:rFonts w:ascii="Times New Roman" w:hAnsi="Times New Roman"/>
        </w:rPr>
        <w:t>Podstatné změny</w:t>
      </w:r>
      <w:bookmarkEnd w:id="198"/>
      <w:bookmarkEnd w:id="199"/>
      <w:bookmarkEnd w:id="200"/>
      <w:bookmarkEnd w:id="201"/>
      <w:bookmarkEnd w:id="202"/>
      <w:bookmarkEnd w:id="203"/>
    </w:p>
    <w:p w:rsidR="005B2CA8" w:rsidRPr="00BD7E38" w:rsidRDefault="005B2CA8" w:rsidP="005B2CA8">
      <w:pPr>
        <w:pStyle w:val="pjemceodstavec"/>
        <w:rPr>
          <w:rFonts w:ascii="Times New Roman" w:hAnsi="Times New Roman"/>
          <w:u w:val="single"/>
        </w:rPr>
      </w:pPr>
      <w:r w:rsidRPr="00DC0603">
        <w:rPr>
          <w:rFonts w:ascii="Times New Roman" w:hAnsi="Times New Roman"/>
          <w:b/>
        </w:rPr>
        <w:t>Podstatné změny</w:t>
      </w:r>
      <w:r w:rsidRPr="00DC0603">
        <w:rPr>
          <w:rFonts w:ascii="Times New Roman" w:hAnsi="Times New Roman"/>
        </w:rPr>
        <w:t xml:space="preserve"> mají vliv na smlouvu, týkají se předmětu smlouvy a dalších povinností stanovených příjemci smlouvou. Tyto změny je možné realizovat pouze po příslušné úpravě smlouvy, tj. v rámci vydání dodatku ke smlouvě. Žádost o změnu včetně jejího zdůvodnění, proč k navrhovaným změnám dochází, připraví příjemce ve formuláři </w:t>
      </w:r>
      <w:r w:rsidR="00BD7E38">
        <w:rPr>
          <w:rFonts w:ascii="Times New Roman" w:hAnsi="Times New Roman"/>
        </w:rPr>
        <w:t>„</w:t>
      </w:r>
      <w:r w:rsidRPr="00DC0603">
        <w:rPr>
          <w:rFonts w:ascii="Times New Roman" w:hAnsi="Times New Roman"/>
        </w:rPr>
        <w:t>Žádosti o podstatnou změnu v realizaci sociální služby</w:t>
      </w:r>
      <w:r w:rsidR="00BD7E38">
        <w:rPr>
          <w:rFonts w:ascii="Times New Roman" w:hAnsi="Times New Roman"/>
        </w:rPr>
        <w:t>“ a </w:t>
      </w:r>
      <w:r w:rsidRPr="00DC0603">
        <w:rPr>
          <w:rFonts w:ascii="Times New Roman" w:hAnsi="Times New Roman"/>
        </w:rPr>
        <w:t xml:space="preserve">zašle jej v listinné i elektronické podobě na adresu určenou krajem. </w:t>
      </w:r>
      <w:r w:rsidRPr="00BD7E38">
        <w:rPr>
          <w:rFonts w:ascii="Times New Roman" w:hAnsi="Times New Roman"/>
          <w:u w:val="single"/>
        </w:rPr>
        <w:t>Na přijetí změny není právní nárok.</w:t>
      </w:r>
    </w:p>
    <w:p w:rsidR="005B2CA8" w:rsidRPr="00DC0603" w:rsidRDefault="005B2CA8" w:rsidP="005B2CA8">
      <w:pPr>
        <w:pStyle w:val="pjemceodstavec"/>
        <w:rPr>
          <w:rFonts w:ascii="Times New Roman" w:hAnsi="Times New Roman"/>
        </w:rPr>
      </w:pPr>
      <w:r w:rsidRPr="00DC0603">
        <w:rPr>
          <w:rFonts w:ascii="Times New Roman" w:hAnsi="Times New Roman"/>
        </w:rPr>
        <w:t>Žádost o změnu musí být kraji předložena na předepsaném formuláři nejpozději do 30. září roku, na který je dotace poskytnuta.</w:t>
      </w:r>
    </w:p>
    <w:p w:rsidR="005B2CA8" w:rsidRPr="00DC0603" w:rsidRDefault="005B2CA8" w:rsidP="005B2CA8">
      <w:pPr>
        <w:pStyle w:val="pjemceodstavec"/>
        <w:rPr>
          <w:rFonts w:ascii="Times New Roman" w:hAnsi="Times New Roman"/>
        </w:rPr>
      </w:pPr>
      <w:r w:rsidRPr="00DC0603">
        <w:rPr>
          <w:rFonts w:ascii="Times New Roman" w:hAnsi="Times New Roman"/>
        </w:rPr>
        <w:t>Kraj návrh zváží a případně jej po diskusi s poskytovatelem služby upraví. Dodatek/změna nabývá účinnosti nejdříve datem podpisu statutárního zástupce kraje. O případném zamítnutí žádosti o změnu bude příjemce písemně informován krajem zpravidla do 30 kalendá</w:t>
      </w:r>
      <w:r w:rsidR="00BD7E38">
        <w:rPr>
          <w:rFonts w:ascii="Times New Roman" w:hAnsi="Times New Roman"/>
        </w:rPr>
        <w:t>řních dnů od doručení žádosti o </w:t>
      </w:r>
      <w:r w:rsidRPr="00DC0603">
        <w:rPr>
          <w:rFonts w:ascii="Times New Roman" w:hAnsi="Times New Roman"/>
        </w:rPr>
        <w:t>změnu.</w:t>
      </w:r>
    </w:p>
    <w:p w:rsidR="005B2CA8" w:rsidRPr="00BD7E38" w:rsidRDefault="005B2CA8" w:rsidP="005B2CA8">
      <w:pPr>
        <w:pStyle w:val="pjemceodstavec"/>
        <w:rPr>
          <w:rFonts w:ascii="Times New Roman" w:hAnsi="Times New Roman"/>
          <w:u w:val="single"/>
        </w:rPr>
      </w:pPr>
      <w:r w:rsidRPr="00BD7E38">
        <w:rPr>
          <w:rFonts w:ascii="Times New Roman" w:hAnsi="Times New Roman"/>
          <w:u w:val="single"/>
        </w:rPr>
        <w:t xml:space="preserve">Podstatné změny nesmí příjemce provést před jejich odsouhlasením poskytovatelem. Změny nelze odsouhlasit se zpětnou platností. </w:t>
      </w:r>
    </w:p>
    <w:p w:rsidR="005B2CA8" w:rsidRPr="00DC0603" w:rsidRDefault="005B2CA8" w:rsidP="005B2CA8">
      <w:pPr>
        <w:pStyle w:val="pjemceodstavec"/>
        <w:rPr>
          <w:rFonts w:ascii="Times New Roman" w:hAnsi="Times New Roman"/>
        </w:rPr>
      </w:pPr>
      <w:r w:rsidRPr="00DC0603">
        <w:rPr>
          <w:rFonts w:ascii="Times New Roman" w:hAnsi="Times New Roman"/>
        </w:rPr>
        <w:t xml:space="preserve">V případě, že příjemce provede podstatné změny, které nebudou odsouhlaseny krajem, nebudou uznány jako platné. Příjemce se vystavuje riziku sankcí stanovených smlouvou. </w:t>
      </w:r>
    </w:p>
    <w:p w:rsidR="005B2CA8" w:rsidRPr="00DC0603" w:rsidRDefault="005B2CA8" w:rsidP="005B2CA8">
      <w:pPr>
        <w:pStyle w:val="pjemceodstavec"/>
        <w:rPr>
          <w:rFonts w:ascii="Times New Roman" w:hAnsi="Times New Roman"/>
        </w:rPr>
      </w:pPr>
    </w:p>
    <w:p w:rsidR="005B2CA8" w:rsidRPr="00DC0603" w:rsidRDefault="005B2CA8" w:rsidP="005B2CA8">
      <w:pPr>
        <w:pStyle w:val="pjemceodstavec"/>
        <w:rPr>
          <w:rFonts w:ascii="Times New Roman" w:hAnsi="Times New Roman"/>
          <w:b/>
        </w:rPr>
      </w:pPr>
      <w:r w:rsidRPr="00DC0603">
        <w:rPr>
          <w:rFonts w:ascii="Times New Roman" w:hAnsi="Times New Roman"/>
          <w:b/>
        </w:rPr>
        <w:t>Mezi podstatné změny např. patří:</w:t>
      </w:r>
    </w:p>
    <w:p w:rsidR="005B2CA8" w:rsidRPr="00DC0603" w:rsidRDefault="005B2CA8" w:rsidP="00BD7E38">
      <w:pPr>
        <w:pStyle w:val="pjemceodstavec"/>
        <w:numPr>
          <w:ilvl w:val="0"/>
          <w:numId w:val="54"/>
        </w:numPr>
        <w:rPr>
          <w:rFonts w:ascii="Times New Roman" w:hAnsi="Times New Roman"/>
        </w:rPr>
      </w:pPr>
      <w:r w:rsidRPr="00DC0603">
        <w:rPr>
          <w:rFonts w:ascii="Times New Roman" w:hAnsi="Times New Roman"/>
        </w:rPr>
        <w:t>Změna bankovního spojení</w:t>
      </w:r>
      <w:r w:rsidR="00455E7B">
        <w:rPr>
          <w:rFonts w:ascii="Times New Roman" w:hAnsi="Times New Roman"/>
        </w:rPr>
        <w:t>.</w:t>
      </w:r>
    </w:p>
    <w:p w:rsidR="005B2CA8" w:rsidRPr="00DC0603" w:rsidRDefault="005B2CA8" w:rsidP="005B2CA8">
      <w:pPr>
        <w:pStyle w:val="pjemceodstavec"/>
        <w:ind w:left="708"/>
        <w:rPr>
          <w:rFonts w:ascii="Times New Roman" w:hAnsi="Times New Roman"/>
          <w:i/>
        </w:rPr>
      </w:pPr>
      <w:r w:rsidRPr="00DC0603">
        <w:rPr>
          <w:rFonts w:ascii="Times New Roman" w:hAnsi="Times New Roman"/>
          <w:i/>
        </w:rPr>
        <w:t xml:space="preserve">Záměr změnit banku/číslo účtu v rámci jedné banky je příjemce povinen předem kraji oznámit. Příjemce zašle kraji do 7 kalendářních dnů od realizace změny oznámení o provedené změně bankovního účtu, včetně kopie smlouvy o změně/zřízení běžného účtu. </w:t>
      </w:r>
    </w:p>
    <w:p w:rsidR="005B2CA8" w:rsidRPr="00DC0603" w:rsidRDefault="00455E7B" w:rsidP="00D23472">
      <w:pPr>
        <w:pStyle w:val="pjemceodstavec"/>
        <w:numPr>
          <w:ilvl w:val="0"/>
          <w:numId w:val="54"/>
        </w:numPr>
        <w:rPr>
          <w:rFonts w:ascii="Times New Roman" w:hAnsi="Times New Roman"/>
        </w:rPr>
      </w:pPr>
      <w:r>
        <w:rPr>
          <w:rFonts w:ascii="Times New Roman" w:hAnsi="Times New Roman"/>
        </w:rPr>
        <w:t>Omezení provozní doby služby.</w:t>
      </w:r>
    </w:p>
    <w:p w:rsidR="005B2CA8" w:rsidRPr="00DC0603" w:rsidRDefault="005B2CA8" w:rsidP="00455E7B">
      <w:pPr>
        <w:pStyle w:val="pjemceodstavec"/>
        <w:numPr>
          <w:ilvl w:val="0"/>
          <w:numId w:val="54"/>
        </w:numPr>
        <w:rPr>
          <w:rFonts w:ascii="Times New Roman" w:hAnsi="Times New Roman"/>
        </w:rPr>
      </w:pPr>
      <w:r w:rsidRPr="00DC0603">
        <w:rPr>
          <w:rFonts w:ascii="Times New Roman" w:hAnsi="Times New Roman"/>
        </w:rPr>
        <w:t>Změna indikátorů – snížení jejich smlouvou stanovené minimální výš</w:t>
      </w:r>
      <w:r w:rsidR="00455E7B">
        <w:rPr>
          <w:rFonts w:ascii="Times New Roman" w:hAnsi="Times New Roman"/>
        </w:rPr>
        <w:t>e.</w:t>
      </w:r>
    </w:p>
    <w:p w:rsidR="005B2CA8" w:rsidRPr="00DC0603" w:rsidRDefault="005B2CA8" w:rsidP="00455E7B">
      <w:pPr>
        <w:pStyle w:val="pjemceodstavec"/>
        <w:numPr>
          <w:ilvl w:val="0"/>
          <w:numId w:val="54"/>
        </w:numPr>
        <w:rPr>
          <w:rFonts w:ascii="Times New Roman" w:hAnsi="Times New Roman"/>
        </w:rPr>
      </w:pPr>
      <w:r w:rsidRPr="00DC0603">
        <w:rPr>
          <w:rFonts w:ascii="Times New Roman" w:hAnsi="Times New Roman"/>
        </w:rPr>
        <w:t>Změna místa poskytování služby, územní dostupnosti služby - om</w:t>
      </w:r>
      <w:r w:rsidR="00455E7B">
        <w:rPr>
          <w:rFonts w:ascii="Times New Roman" w:hAnsi="Times New Roman"/>
        </w:rPr>
        <w:t>ezení územní dostupnosti služby.</w:t>
      </w:r>
    </w:p>
    <w:p w:rsidR="005B2CA8" w:rsidRPr="00DC0603" w:rsidRDefault="005B2CA8" w:rsidP="00455E7B">
      <w:pPr>
        <w:pStyle w:val="pjemceodstavec"/>
        <w:numPr>
          <w:ilvl w:val="0"/>
          <w:numId w:val="54"/>
        </w:numPr>
        <w:rPr>
          <w:rFonts w:ascii="Times New Roman" w:hAnsi="Times New Roman"/>
        </w:rPr>
      </w:pPr>
      <w:r w:rsidRPr="00DC0603">
        <w:rPr>
          <w:rFonts w:ascii="Times New Roman" w:hAnsi="Times New Roman"/>
        </w:rPr>
        <w:t>Změna – snížení minimálního rozsahu dostupné kapacity pracovníků zajišťujících odbornou činnost – pracovníků v přímé péči</w:t>
      </w:r>
      <w:r w:rsidR="00455E7B">
        <w:rPr>
          <w:rFonts w:ascii="Times New Roman" w:hAnsi="Times New Roman"/>
        </w:rPr>
        <w:t>.</w:t>
      </w:r>
    </w:p>
    <w:p w:rsidR="005B2CA8" w:rsidRPr="00DC0603" w:rsidRDefault="005B2CA8" w:rsidP="00455E7B">
      <w:pPr>
        <w:pStyle w:val="pjemceodstavec"/>
        <w:numPr>
          <w:ilvl w:val="0"/>
          <w:numId w:val="54"/>
        </w:numPr>
        <w:rPr>
          <w:rFonts w:ascii="Times New Roman" w:hAnsi="Times New Roman"/>
        </w:rPr>
      </w:pPr>
      <w:r w:rsidRPr="00DC0603">
        <w:rPr>
          <w:rFonts w:ascii="Times New Roman" w:hAnsi="Times New Roman"/>
        </w:rPr>
        <w:t>Změna dalších údajů stanovených smlouvou vymezujících poskytovanou sociální službu.</w:t>
      </w:r>
    </w:p>
    <w:p w:rsidR="005B2CA8" w:rsidRPr="00DC0603" w:rsidRDefault="005B2CA8" w:rsidP="005B2CA8">
      <w:pPr>
        <w:spacing w:line="240" w:lineRule="auto"/>
        <w:rPr>
          <w:rFonts w:ascii="Times New Roman" w:hAnsi="Times New Roman"/>
        </w:rPr>
      </w:pPr>
    </w:p>
    <w:p w:rsidR="005B2CA8" w:rsidRPr="00DC0603" w:rsidRDefault="005B2CA8" w:rsidP="00D8758E">
      <w:pPr>
        <w:pStyle w:val="Nadpis2"/>
        <w:keepNext/>
        <w:keepLines/>
        <w:numPr>
          <w:ilvl w:val="1"/>
          <w:numId w:val="50"/>
        </w:numPr>
        <w:tabs>
          <w:tab w:val="left" w:pos="851"/>
        </w:tabs>
        <w:spacing w:after="120"/>
        <w:ind w:left="397" w:hanging="397"/>
        <w:rPr>
          <w:rFonts w:ascii="Times New Roman" w:hAnsi="Times New Roman"/>
        </w:rPr>
      </w:pPr>
      <w:bookmarkStart w:id="204" w:name="_Toc378604848"/>
      <w:bookmarkStart w:id="205" w:name="_Toc355182698"/>
      <w:bookmarkStart w:id="206" w:name="_Toc385435898"/>
      <w:bookmarkStart w:id="207" w:name="_Toc386641612"/>
      <w:r w:rsidRPr="00DC0603">
        <w:rPr>
          <w:rFonts w:ascii="Times New Roman" w:hAnsi="Times New Roman"/>
        </w:rPr>
        <w:t>Údaje, které nelze měnit</w:t>
      </w:r>
      <w:bookmarkEnd w:id="204"/>
      <w:bookmarkEnd w:id="205"/>
      <w:bookmarkEnd w:id="206"/>
      <w:bookmarkEnd w:id="207"/>
    </w:p>
    <w:p w:rsidR="005B2CA8" w:rsidRPr="00DC0603" w:rsidRDefault="005B2CA8" w:rsidP="005B2CA8">
      <w:pPr>
        <w:pStyle w:val="pjemceodstavec"/>
        <w:rPr>
          <w:rFonts w:ascii="Times New Roman" w:hAnsi="Times New Roman"/>
          <w:b/>
        </w:rPr>
      </w:pPr>
      <w:r w:rsidRPr="00DC0603">
        <w:rPr>
          <w:rFonts w:ascii="Times New Roman" w:hAnsi="Times New Roman"/>
          <w:b/>
        </w:rPr>
        <w:t xml:space="preserve">V průběhu realizace služby </w:t>
      </w:r>
      <w:r w:rsidRPr="00455E7B">
        <w:rPr>
          <w:rFonts w:ascii="Times New Roman" w:hAnsi="Times New Roman"/>
          <w:b/>
          <w:u w:val="single"/>
        </w:rPr>
        <w:t>nelze měnit tyto údaje</w:t>
      </w:r>
      <w:r w:rsidRPr="00DC0603">
        <w:rPr>
          <w:rFonts w:ascii="Times New Roman" w:hAnsi="Times New Roman"/>
          <w:b/>
        </w:rPr>
        <w:t>:</w:t>
      </w:r>
    </w:p>
    <w:p w:rsidR="005B2CA8" w:rsidRPr="00DC0603" w:rsidRDefault="005B2CA8" w:rsidP="00455E7B">
      <w:pPr>
        <w:pStyle w:val="pjemceodstavec"/>
        <w:numPr>
          <w:ilvl w:val="0"/>
          <w:numId w:val="54"/>
        </w:numPr>
        <w:rPr>
          <w:rFonts w:ascii="Times New Roman" w:hAnsi="Times New Roman"/>
        </w:rPr>
      </w:pPr>
      <w:r w:rsidRPr="00DC0603">
        <w:rPr>
          <w:rFonts w:ascii="Times New Roman" w:hAnsi="Times New Roman"/>
        </w:rPr>
        <w:t>Změna právní formy poskytovatele služby, změna v osobě příjemce dotace</w:t>
      </w:r>
      <w:r w:rsidR="00455E7B">
        <w:rPr>
          <w:rFonts w:ascii="Times New Roman" w:hAnsi="Times New Roman"/>
        </w:rPr>
        <w:t>.</w:t>
      </w:r>
      <w:r w:rsidRPr="00DC0603">
        <w:rPr>
          <w:rFonts w:ascii="Times New Roman" w:hAnsi="Times New Roman"/>
        </w:rPr>
        <w:t xml:space="preserve"> </w:t>
      </w:r>
    </w:p>
    <w:p w:rsidR="005B2CA8" w:rsidRPr="00DC0603" w:rsidRDefault="005B2CA8" w:rsidP="005B2CA8">
      <w:pPr>
        <w:pStyle w:val="pjemceodstavec"/>
        <w:ind w:left="720"/>
        <w:rPr>
          <w:rFonts w:ascii="Times New Roman" w:hAnsi="Times New Roman"/>
          <w:i/>
        </w:rPr>
      </w:pPr>
      <w:r w:rsidRPr="00DC0603">
        <w:rPr>
          <w:rFonts w:ascii="Times New Roman" w:hAnsi="Times New Roman"/>
          <w:i/>
        </w:rPr>
        <w:t xml:space="preserve">Změna v osobě příjemce v průběhu roku, na který je dotace poskytnuta, není možná. Není možný přechod práv a povinností z titulu uzavřené smlouvy z fyzické osoby na právnickou osobu, taktéž není možný přechod práv a povinností na základě smlouvy o prodeji nebo pronájmu podniku. V průběhu kalendářního roku, na který je dotace poskytnuta, nelze taktéž akceptovat změnu v osobě příjemce z titulu právního nástupnictví, tj. v případě fúze, rozdělení nebo převodu jmění na společníka u příjemce, který je zanikající obchodní společností nebo zanikajícím družstvem dle </w:t>
      </w:r>
      <w:r w:rsidR="00455E7B">
        <w:rPr>
          <w:rFonts w:ascii="Times New Roman" w:hAnsi="Times New Roman"/>
          <w:i/>
        </w:rPr>
        <w:t>platných právních norem.</w:t>
      </w:r>
    </w:p>
    <w:p w:rsidR="005B2CA8" w:rsidRPr="00DC0603" w:rsidRDefault="005B2CA8" w:rsidP="00F34653">
      <w:pPr>
        <w:pStyle w:val="pjemceodstavec"/>
        <w:numPr>
          <w:ilvl w:val="0"/>
          <w:numId w:val="54"/>
        </w:numPr>
        <w:rPr>
          <w:rFonts w:ascii="Times New Roman" w:hAnsi="Times New Roman"/>
        </w:rPr>
      </w:pPr>
      <w:r w:rsidRPr="00DC0603">
        <w:rPr>
          <w:rFonts w:ascii="Times New Roman" w:hAnsi="Times New Roman"/>
        </w:rPr>
        <w:t>Cílová skupina uživatelů služby</w:t>
      </w:r>
    </w:p>
    <w:p w:rsidR="005B2CA8" w:rsidRPr="00DC0603" w:rsidRDefault="005B2CA8" w:rsidP="005B2CA8">
      <w:pPr>
        <w:pStyle w:val="pjemceodstavec"/>
        <w:ind w:left="720"/>
        <w:rPr>
          <w:rFonts w:ascii="Times New Roman" w:hAnsi="Times New Roman"/>
          <w:i/>
        </w:rPr>
      </w:pPr>
      <w:r w:rsidRPr="00DC0603">
        <w:rPr>
          <w:rFonts w:ascii="Times New Roman" w:hAnsi="Times New Roman"/>
          <w:i/>
        </w:rPr>
        <w:t>Cílová skupina služby, resp. okruh osob, kterým budou sociální služby poskytovány, je součástí rozhodnutí o registraci služby. Poskytovatel sociální služby uvádí v</w:t>
      </w:r>
      <w:r w:rsidR="00F34653">
        <w:rPr>
          <w:rFonts w:ascii="Times New Roman" w:hAnsi="Times New Roman"/>
          <w:i/>
        </w:rPr>
        <w:t> </w:t>
      </w:r>
      <w:r w:rsidRPr="00DC0603">
        <w:rPr>
          <w:rFonts w:ascii="Times New Roman" w:hAnsi="Times New Roman"/>
          <w:i/>
        </w:rPr>
        <w:t>souladu s</w:t>
      </w:r>
      <w:r w:rsidR="00F34653">
        <w:rPr>
          <w:rFonts w:ascii="Times New Roman" w:hAnsi="Times New Roman"/>
          <w:i/>
        </w:rPr>
        <w:t> </w:t>
      </w:r>
      <w:r w:rsidRPr="00DC0603">
        <w:rPr>
          <w:rFonts w:ascii="Times New Roman" w:hAnsi="Times New Roman"/>
          <w:i/>
        </w:rPr>
        <w:t>rozhodnutím o registraci cílovou skupinu taktéž v</w:t>
      </w:r>
      <w:r w:rsidR="00F34653">
        <w:rPr>
          <w:rFonts w:ascii="Times New Roman" w:hAnsi="Times New Roman"/>
          <w:i/>
        </w:rPr>
        <w:t> </w:t>
      </w:r>
      <w:r w:rsidRPr="00DC0603">
        <w:rPr>
          <w:rFonts w:ascii="Times New Roman" w:hAnsi="Times New Roman"/>
          <w:i/>
        </w:rPr>
        <w:t>žádosti, včetně rozlišení převažující cílové skupiny (v případě výběru dvou a více cílových skupin služby). Cílová skupina, resp. služba poskytovaná cílové skupině musí být v</w:t>
      </w:r>
      <w:r w:rsidR="00F34653">
        <w:rPr>
          <w:rFonts w:ascii="Times New Roman" w:hAnsi="Times New Roman"/>
          <w:i/>
        </w:rPr>
        <w:t> </w:t>
      </w:r>
      <w:r w:rsidRPr="00DC0603">
        <w:rPr>
          <w:rFonts w:ascii="Times New Roman" w:hAnsi="Times New Roman"/>
          <w:i/>
        </w:rPr>
        <w:t>souladu se SPRSS kraje. Cílová skupina služby je následně uvedena ve smlouvě uzavírané mezi krajem a poskytovatelem služby.</w:t>
      </w:r>
    </w:p>
    <w:p w:rsidR="005B2CA8" w:rsidRPr="00DC0603" w:rsidRDefault="005B2CA8" w:rsidP="00F34653">
      <w:pPr>
        <w:pStyle w:val="pjemceodstavec"/>
        <w:numPr>
          <w:ilvl w:val="0"/>
          <w:numId w:val="54"/>
        </w:numPr>
        <w:rPr>
          <w:rFonts w:ascii="Times New Roman" w:hAnsi="Times New Roman"/>
        </w:rPr>
      </w:pPr>
      <w:r w:rsidRPr="00DC0603">
        <w:rPr>
          <w:rFonts w:ascii="Times New Roman" w:hAnsi="Times New Roman"/>
        </w:rPr>
        <w:t>Druh a forma služby</w:t>
      </w:r>
    </w:p>
    <w:p w:rsidR="005B2CA8" w:rsidRPr="00DC0603" w:rsidRDefault="005B2CA8" w:rsidP="005B2CA8">
      <w:pPr>
        <w:pStyle w:val="pjemceodstavec"/>
        <w:ind w:left="720"/>
        <w:rPr>
          <w:rFonts w:ascii="Times New Roman" w:hAnsi="Times New Roman"/>
          <w:i/>
        </w:rPr>
      </w:pPr>
      <w:r w:rsidRPr="00DC0603">
        <w:rPr>
          <w:rFonts w:ascii="Times New Roman" w:hAnsi="Times New Roman"/>
          <w:i/>
        </w:rPr>
        <w:t>Druh a forma služby je součástí rozhodnutí o registraci služby. Poskytovatel sociální služby uvádí v souladu s rozhodnutím o registraci tyto údaje taktéž v žádosti. Sociální služba musí být v souladu se SPRSS kraje. Druh a forma služby je následně uvedena ve smlouvě uzavírané mezi krajem a poskytovatelem služby.</w:t>
      </w:r>
    </w:p>
    <w:p w:rsidR="005B2CA8" w:rsidRPr="00DC0603" w:rsidRDefault="005B2CA8" w:rsidP="005B2CA8">
      <w:pPr>
        <w:pStyle w:val="pjemceodstavec"/>
        <w:ind w:left="720"/>
        <w:rPr>
          <w:rFonts w:ascii="Times New Roman" w:hAnsi="Times New Roman"/>
        </w:rPr>
      </w:pPr>
    </w:p>
    <w:p w:rsidR="005B2CA8" w:rsidRPr="00DC0603" w:rsidRDefault="005B2CA8" w:rsidP="00F34653">
      <w:pPr>
        <w:pStyle w:val="pjemceodstavec"/>
        <w:numPr>
          <w:ilvl w:val="0"/>
          <w:numId w:val="54"/>
        </w:numPr>
        <w:rPr>
          <w:rFonts w:ascii="Times New Roman" w:hAnsi="Times New Roman"/>
        </w:rPr>
      </w:pPr>
      <w:r w:rsidRPr="00DC0603">
        <w:rPr>
          <w:rFonts w:ascii="Times New Roman" w:hAnsi="Times New Roman"/>
        </w:rPr>
        <w:t>Základní činnosti (úkony) sociální služby</w:t>
      </w:r>
    </w:p>
    <w:p w:rsidR="005B2CA8" w:rsidRPr="00DC0603" w:rsidRDefault="005B2CA8" w:rsidP="005B2CA8">
      <w:pPr>
        <w:pStyle w:val="pjemceodstavec"/>
        <w:ind w:left="720"/>
        <w:rPr>
          <w:rFonts w:ascii="Times New Roman" w:hAnsi="Times New Roman"/>
        </w:rPr>
      </w:pPr>
      <w:r w:rsidRPr="00DC0603">
        <w:rPr>
          <w:rFonts w:ascii="Times New Roman" w:hAnsi="Times New Roman"/>
        </w:rPr>
        <w:t>Ve smlouvě je uvedena specifikace služby s ohledem na jednotlivé základní činnosti, které je poskytovatel sociální služby povinen zajistit a nelze je tedy měnit.</w:t>
      </w:r>
    </w:p>
    <w:p w:rsidR="005B2CA8" w:rsidRPr="00DC0603" w:rsidRDefault="005B2CA8" w:rsidP="005B2CA8">
      <w:pPr>
        <w:rPr>
          <w:rFonts w:ascii="Times New Roman" w:hAnsi="Times New Roman"/>
        </w:rPr>
      </w:pP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noProof/>
        </w:rPr>
      </w:pPr>
      <w:bookmarkStart w:id="208" w:name="_Toc376458726"/>
      <w:bookmarkStart w:id="209" w:name="_Toc376458727"/>
      <w:bookmarkStart w:id="210" w:name="_Toc355182699"/>
      <w:bookmarkStart w:id="211" w:name="_Toc378604849"/>
      <w:bookmarkStart w:id="212" w:name="_Toc385435899"/>
      <w:bookmarkStart w:id="213" w:name="_Toc386641613"/>
      <w:bookmarkEnd w:id="208"/>
      <w:bookmarkEnd w:id="209"/>
      <w:r w:rsidRPr="00DC0603">
        <w:rPr>
          <w:rFonts w:ascii="Times New Roman" w:hAnsi="Times New Roman"/>
          <w:noProof/>
        </w:rPr>
        <w:t>Hlášení dalšího zdroje financování sociální služby</w:t>
      </w:r>
      <w:bookmarkEnd w:id="210"/>
      <w:bookmarkEnd w:id="211"/>
      <w:bookmarkEnd w:id="212"/>
      <w:bookmarkEnd w:id="213"/>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Příjemce je povinen hlásit kraji další přidělené zdroje financování sociální služby. U každého dalšího zdroje financování služby příjemce uvádí název zdroje (subjektu, který finanční podporu poskytl či název titulu/programu z kterého jsou finanční prostředky poskytovateli služby přiděleny) a jeho výši.</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Informaci o aktuálním stavu dalších zdrojů financování služby a jejich výši poskytovatel podává:</w:t>
      </w:r>
    </w:p>
    <w:p w:rsidR="005B2CA8" w:rsidRPr="00DC0603" w:rsidRDefault="00455E7B" w:rsidP="00D8758E">
      <w:pPr>
        <w:pStyle w:val="Odstavecseseznamem"/>
        <w:numPr>
          <w:ilvl w:val="0"/>
          <w:numId w:val="29"/>
        </w:numPr>
        <w:spacing w:before="120" w:after="120" w:line="240" w:lineRule="auto"/>
        <w:jc w:val="both"/>
        <w:rPr>
          <w:rFonts w:ascii="Times New Roman" w:hAnsi="Times New Roman"/>
        </w:rPr>
      </w:pPr>
      <w:r>
        <w:rPr>
          <w:rFonts w:ascii="Times New Roman" w:hAnsi="Times New Roman"/>
        </w:rPr>
        <w:t>K</w:t>
      </w:r>
      <w:r w:rsidR="005B2CA8" w:rsidRPr="00DC0603">
        <w:rPr>
          <w:rFonts w:ascii="Times New Roman" w:hAnsi="Times New Roman"/>
        </w:rPr>
        <w:t>dykoliv v průběhu podpory služby, tj. v případě, kdy získá podporu z jiného (zejména veřejného) zdroje</w:t>
      </w:r>
      <w:r w:rsidR="003331DF">
        <w:rPr>
          <w:rFonts w:ascii="Times New Roman" w:hAnsi="Times New Roman"/>
        </w:rPr>
        <w:t xml:space="preserve"> </w:t>
      </w:r>
      <w:r w:rsidR="003331DF">
        <w:rPr>
          <w:rFonts w:ascii="Times New Roman" w:hAnsi="Times New Roman"/>
          <w:sz w:val="24"/>
        </w:rPr>
        <w:t>(</w:t>
      </w:r>
      <w:r w:rsidR="003331DF">
        <w:rPr>
          <w:rFonts w:ascii="Times New Roman" w:hAnsi="Times New Roman"/>
        </w:rPr>
        <w:t>i z Dotačního fondu LK)</w:t>
      </w:r>
      <w:r w:rsidR="005B2CA8" w:rsidRPr="00DC0603">
        <w:rPr>
          <w:rFonts w:ascii="Times New Roman" w:hAnsi="Times New Roman"/>
        </w:rPr>
        <w:t xml:space="preserve">, je příjemce povinen tuto informaci </w:t>
      </w:r>
      <w:r w:rsidR="005B2CA8" w:rsidRPr="00DC0603">
        <w:rPr>
          <w:rFonts w:ascii="Times New Roman" w:hAnsi="Times New Roman"/>
          <w:b/>
        </w:rPr>
        <w:t>hlásit kraji do 5 pracovních dnů</w:t>
      </w:r>
      <w:r w:rsidR="005B2CA8" w:rsidRPr="00DC0603">
        <w:rPr>
          <w:rFonts w:ascii="Times New Roman" w:hAnsi="Times New Roman"/>
        </w:rPr>
        <w:t xml:space="preserve"> od nabytí právní moci právního aktu, kterým je finanční podpora z jiného zdroje poskytovateli služby přidělena, příjemce tuto informaci kraji hlásí prostřednictvím </w:t>
      </w:r>
      <w:r w:rsidR="005B2CA8" w:rsidRPr="00DC0603">
        <w:rPr>
          <w:rFonts w:ascii="Times New Roman" w:hAnsi="Times New Roman"/>
          <w:b/>
        </w:rPr>
        <w:t>formuláře Hlášení dalšího zdroje financování služby</w:t>
      </w:r>
      <w:r w:rsidR="005B2CA8" w:rsidRPr="00DC0603">
        <w:rPr>
          <w:rFonts w:ascii="Times New Roman" w:hAnsi="Times New Roman"/>
        </w:rPr>
        <w:t>,</w:t>
      </w:r>
    </w:p>
    <w:p w:rsidR="005B2CA8" w:rsidRPr="00DC0603" w:rsidRDefault="005B2CA8" w:rsidP="00D8758E">
      <w:pPr>
        <w:pStyle w:val="Odstavecseseznamem"/>
        <w:numPr>
          <w:ilvl w:val="0"/>
          <w:numId w:val="29"/>
        </w:numPr>
        <w:spacing w:before="120" w:after="120" w:line="240" w:lineRule="auto"/>
        <w:jc w:val="both"/>
        <w:rPr>
          <w:rFonts w:ascii="Times New Roman" w:hAnsi="Times New Roman"/>
        </w:rPr>
      </w:pPr>
      <w:r w:rsidRPr="00DC0603">
        <w:rPr>
          <w:rFonts w:ascii="Times New Roman" w:hAnsi="Times New Roman"/>
        </w:rPr>
        <w:t>v rámci Závěrečné zprávy o poskytování sociální služby (viz kapitola 14).</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Hlášení obsahuje tyto údaje:</w:t>
      </w:r>
    </w:p>
    <w:p w:rsidR="005B2CA8" w:rsidRPr="00DC0603" w:rsidRDefault="005B2CA8" w:rsidP="00D8758E">
      <w:pPr>
        <w:pStyle w:val="Odstavecseseznamem"/>
        <w:numPr>
          <w:ilvl w:val="0"/>
          <w:numId w:val="6"/>
        </w:numPr>
        <w:spacing w:before="120" w:after="120" w:line="240" w:lineRule="auto"/>
        <w:jc w:val="both"/>
        <w:rPr>
          <w:rFonts w:ascii="Times New Roman" w:hAnsi="Times New Roman"/>
        </w:rPr>
      </w:pPr>
      <w:r w:rsidRPr="00DC0603">
        <w:rPr>
          <w:rFonts w:ascii="Times New Roman" w:hAnsi="Times New Roman"/>
        </w:rPr>
        <w:t>základní identifikační údaje o poskytovateli sociální služby a poskytované službě,</w:t>
      </w:r>
    </w:p>
    <w:p w:rsidR="005B2CA8" w:rsidRPr="00DC0603" w:rsidRDefault="005B2CA8" w:rsidP="00D8758E">
      <w:pPr>
        <w:pStyle w:val="Odstavecseseznamem"/>
        <w:numPr>
          <w:ilvl w:val="0"/>
          <w:numId w:val="6"/>
        </w:numPr>
        <w:spacing w:before="120" w:after="120" w:line="240" w:lineRule="auto"/>
        <w:jc w:val="both"/>
        <w:rPr>
          <w:rFonts w:ascii="Times New Roman" w:hAnsi="Times New Roman"/>
        </w:rPr>
      </w:pPr>
      <w:r w:rsidRPr="00DC0603">
        <w:rPr>
          <w:rFonts w:ascii="Times New Roman" w:hAnsi="Times New Roman"/>
        </w:rPr>
        <w:t>plánované a aktualizované zdroje financování služby (ke dni xx/xx/20xx),</w:t>
      </w:r>
    </w:p>
    <w:p w:rsidR="005B2CA8" w:rsidRPr="00DC0603" w:rsidRDefault="005B2CA8" w:rsidP="00D8758E">
      <w:pPr>
        <w:pStyle w:val="Odstavecseseznamem"/>
        <w:numPr>
          <w:ilvl w:val="0"/>
          <w:numId w:val="6"/>
        </w:numPr>
        <w:spacing w:before="120" w:after="120" w:line="240" w:lineRule="auto"/>
        <w:jc w:val="both"/>
        <w:rPr>
          <w:rFonts w:ascii="Times New Roman" w:hAnsi="Times New Roman"/>
        </w:rPr>
      </w:pPr>
      <w:r w:rsidRPr="00DC0603">
        <w:rPr>
          <w:rFonts w:ascii="Times New Roman" w:hAnsi="Times New Roman"/>
        </w:rPr>
        <w:t>případná další sdělení kraji,</w:t>
      </w:r>
    </w:p>
    <w:p w:rsidR="005B2CA8" w:rsidRPr="00DC0603" w:rsidRDefault="005B2CA8" w:rsidP="00D8758E">
      <w:pPr>
        <w:pStyle w:val="Odstavecseseznamem"/>
        <w:numPr>
          <w:ilvl w:val="0"/>
          <w:numId w:val="6"/>
        </w:numPr>
        <w:spacing w:before="120" w:after="120" w:line="240" w:lineRule="auto"/>
        <w:jc w:val="both"/>
        <w:rPr>
          <w:rFonts w:ascii="Times New Roman" w:hAnsi="Times New Roman"/>
        </w:rPr>
      </w:pPr>
      <w:r w:rsidRPr="00DC0603">
        <w:rPr>
          <w:rFonts w:ascii="Times New Roman" w:hAnsi="Times New Roman"/>
        </w:rPr>
        <w:t>kontakty, podpis statutárního zástupce poskytovatele.</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Formulář Hlášení viz příloha č. </w:t>
      </w:r>
      <w:r w:rsidR="00F34653">
        <w:rPr>
          <w:rFonts w:ascii="Times New Roman" w:hAnsi="Times New Roman"/>
        </w:rPr>
        <w:t>6</w:t>
      </w:r>
    </w:p>
    <w:p w:rsidR="005B2CA8" w:rsidRPr="00DC0603" w:rsidRDefault="005B2CA8" w:rsidP="005B2CA8">
      <w:pPr>
        <w:rPr>
          <w:rFonts w:ascii="Times New Roman" w:hAnsi="Times New Roman"/>
        </w:rPr>
      </w:pPr>
      <w:r w:rsidRPr="00DC0603">
        <w:rPr>
          <w:rFonts w:ascii="Times New Roman" w:hAnsi="Times New Roman"/>
        </w:rPr>
        <w:br w:type="page"/>
      </w: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noProof/>
        </w:rPr>
      </w:pPr>
      <w:bookmarkStart w:id="214" w:name="_Toc376458729"/>
      <w:bookmarkStart w:id="215" w:name="_Toc355182700"/>
      <w:bookmarkStart w:id="216" w:name="_Toc378604850"/>
      <w:bookmarkStart w:id="217" w:name="_Toc385435900"/>
      <w:bookmarkStart w:id="218" w:name="_Toc386641614"/>
      <w:bookmarkStart w:id="219" w:name="_Toc336467455"/>
      <w:bookmarkEnd w:id="214"/>
      <w:r w:rsidRPr="00DC0603">
        <w:rPr>
          <w:rFonts w:ascii="Times New Roman" w:hAnsi="Times New Roman"/>
          <w:noProof/>
        </w:rPr>
        <w:t>Bankovní účet příjemce</w:t>
      </w:r>
      <w:bookmarkEnd w:id="215"/>
      <w:bookmarkEnd w:id="216"/>
      <w:bookmarkEnd w:id="217"/>
      <w:bookmarkEnd w:id="218"/>
      <w:r w:rsidRPr="00DC0603">
        <w:rPr>
          <w:rFonts w:ascii="Times New Roman" w:hAnsi="Times New Roman"/>
          <w:noProof/>
        </w:rPr>
        <w:t xml:space="preserve"> </w:t>
      </w:r>
      <w:bookmarkEnd w:id="219"/>
    </w:p>
    <w:p w:rsidR="005B2CA8" w:rsidRPr="00DC0603" w:rsidRDefault="005B2CA8" w:rsidP="005B2CA8">
      <w:pPr>
        <w:pStyle w:val="pjemceodstavec"/>
        <w:rPr>
          <w:rFonts w:ascii="Times New Roman" w:hAnsi="Times New Roman"/>
        </w:rPr>
      </w:pPr>
      <w:r w:rsidRPr="00DC0603">
        <w:rPr>
          <w:rFonts w:ascii="Times New Roman" w:hAnsi="Times New Roman"/>
        </w:rPr>
        <w:t>Příjemce je povinen mít po celou dobu trvání smlouvy, a to až do doby ukončení financování na základě této smlouvy, zřízen bankovní účet.</w:t>
      </w:r>
    </w:p>
    <w:p w:rsidR="005B2CA8" w:rsidRPr="00DC0603" w:rsidRDefault="005B2CA8" w:rsidP="005B2CA8">
      <w:pPr>
        <w:pStyle w:val="pjemceodstavec"/>
        <w:rPr>
          <w:rFonts w:ascii="Times New Roman" w:hAnsi="Times New Roman"/>
        </w:rPr>
      </w:pPr>
      <w:r w:rsidRPr="00DC0603">
        <w:rPr>
          <w:rFonts w:ascii="Times New Roman" w:hAnsi="Times New Roman"/>
        </w:rPr>
        <w:t>Bankovní účet může být založen u jakékoliv banky oprávněné působit v České republice</w:t>
      </w:r>
      <w:r w:rsidRPr="00DC0603">
        <w:rPr>
          <w:rFonts w:ascii="Times New Roman" w:hAnsi="Times New Roman"/>
          <w:vertAlign w:val="superscript"/>
        </w:rPr>
        <w:footnoteReference w:id="34"/>
      </w:r>
      <w:r w:rsidRPr="00DC0603">
        <w:rPr>
          <w:rFonts w:ascii="Times New Roman" w:hAnsi="Times New Roman"/>
          <w:vertAlign w:val="superscript"/>
        </w:rPr>
        <w:t xml:space="preserve"> </w:t>
      </w:r>
      <w:r w:rsidRPr="00DC0603">
        <w:rPr>
          <w:rFonts w:ascii="Times New Roman" w:hAnsi="Times New Roman"/>
        </w:rPr>
        <w:t>a musí být veden výhradně v měně CZK. Dispoziční právo k účtu</w:t>
      </w:r>
      <w:r w:rsidRPr="00DC0603">
        <w:rPr>
          <w:rFonts w:ascii="Times New Roman" w:hAnsi="Times New Roman"/>
          <w:vertAlign w:val="superscript"/>
        </w:rPr>
        <w:footnoteReference w:id="35"/>
      </w:r>
      <w:r w:rsidRPr="00DC0603">
        <w:rPr>
          <w:rFonts w:ascii="Times New Roman" w:hAnsi="Times New Roman"/>
        </w:rPr>
        <w:t xml:space="preserve"> smí mít pouze pracovníci pověření příjemcem. </w:t>
      </w:r>
    </w:p>
    <w:p w:rsidR="005B2CA8" w:rsidRPr="00DC0603" w:rsidRDefault="005B2CA8" w:rsidP="005B2CA8">
      <w:pPr>
        <w:pStyle w:val="pjemceodstavec"/>
        <w:rPr>
          <w:rFonts w:ascii="Times New Roman" w:hAnsi="Times New Roman"/>
        </w:rPr>
      </w:pPr>
      <w:r w:rsidRPr="00DC0603">
        <w:rPr>
          <w:rFonts w:ascii="Times New Roman" w:hAnsi="Times New Roman"/>
        </w:rPr>
        <w:t>Kopie smlouvy o zřízení běžného účtu žadatele v některém z peněžních ústavů je přílohou Žádosti poskytovatele služby o finanční podporu sociální služby. V případě změny účtu příjemce postupuje podle kapitoly 3.2.</w:t>
      </w:r>
    </w:p>
    <w:p w:rsidR="005B2CA8" w:rsidRPr="00DC0603" w:rsidRDefault="005B2CA8" w:rsidP="005B2CA8">
      <w:pPr>
        <w:pStyle w:val="pjemceodstavec"/>
        <w:rPr>
          <w:rFonts w:ascii="Times New Roman" w:hAnsi="Times New Roman"/>
        </w:rPr>
      </w:pPr>
      <w:r w:rsidRPr="00DC0603">
        <w:rPr>
          <w:rFonts w:ascii="Times New Roman" w:hAnsi="Times New Roman"/>
        </w:rPr>
        <w:t>Kraj zasílá platby příjemci na účet</w:t>
      </w:r>
      <w:r w:rsidR="00E0279B">
        <w:rPr>
          <w:rFonts w:ascii="Times New Roman" w:hAnsi="Times New Roman"/>
        </w:rPr>
        <w:t>,</w:t>
      </w:r>
      <w:r w:rsidRPr="00DC0603">
        <w:rPr>
          <w:rFonts w:ascii="Times New Roman" w:hAnsi="Times New Roman"/>
        </w:rPr>
        <w:t xml:space="preserve"> identifikovaný ve </w:t>
      </w:r>
      <w:r w:rsidRPr="00DC0603">
        <w:rPr>
          <w:rFonts w:ascii="Times New Roman" w:hAnsi="Times New Roman"/>
          <w:noProof/>
        </w:rPr>
        <w:t>Smlouvě o poskytnutí dotace z rozpočtu kraje</w:t>
      </w:r>
      <w:r w:rsidR="00E0279B">
        <w:rPr>
          <w:rFonts w:ascii="Times New Roman" w:hAnsi="Times New Roman"/>
          <w:noProof/>
        </w:rPr>
        <w:t>,</w:t>
      </w:r>
      <w:r w:rsidRPr="00DC0603">
        <w:rPr>
          <w:rFonts w:ascii="Times New Roman" w:hAnsi="Times New Roman"/>
          <w:noProof/>
        </w:rPr>
        <w:t xml:space="preserve"> poskytovateli sociální služby</w:t>
      </w:r>
      <w:r w:rsidRPr="00DC0603">
        <w:rPr>
          <w:rFonts w:ascii="Times New Roman" w:hAnsi="Times New Roman"/>
        </w:rPr>
        <w:t>.</w:t>
      </w:r>
    </w:p>
    <w:p w:rsidR="005B2CA8" w:rsidRPr="00DC0603" w:rsidRDefault="005B2CA8" w:rsidP="005B2CA8">
      <w:pPr>
        <w:pStyle w:val="Zkladntext1"/>
        <w:spacing w:after="120"/>
        <w:rPr>
          <w:rFonts w:ascii="Times New Roman" w:hAnsi="Times New Roman"/>
          <w:noProof/>
          <w:lang w:val="cs-CZ"/>
        </w:rPr>
      </w:pPr>
      <w:r w:rsidRPr="00DC0603">
        <w:rPr>
          <w:rFonts w:ascii="Times New Roman" w:hAnsi="Times New Roman"/>
          <w:noProof/>
          <w:lang w:val="cs-CZ"/>
        </w:rPr>
        <w:t>Pro účely kontroly je příjemce povinen zajistit výpisy z tohoto účtu k poslednímu dni každého měsíce a předložit v případě žádosti kraje (zejména v případě kontroly na místě).</w:t>
      </w:r>
    </w:p>
    <w:p w:rsidR="005B2CA8" w:rsidRPr="00DC0603" w:rsidRDefault="005B2CA8" w:rsidP="005B2CA8">
      <w:pPr>
        <w:pStyle w:val="Zkladntext1"/>
        <w:spacing w:after="120"/>
        <w:rPr>
          <w:rFonts w:ascii="Times New Roman" w:hAnsi="Times New Roman"/>
          <w:noProof/>
          <w:lang w:val="cs-CZ"/>
        </w:rPr>
      </w:pPr>
      <w:r w:rsidRPr="00DC0603">
        <w:rPr>
          <w:rFonts w:ascii="Times New Roman" w:hAnsi="Times New Roman"/>
          <w:noProof/>
          <w:lang w:val="cs-CZ"/>
        </w:rPr>
        <w:t xml:space="preserve">Bankovní poplatky za vedení bankovního účtu </w:t>
      </w:r>
      <w:r w:rsidRPr="00A823D4">
        <w:rPr>
          <w:rFonts w:ascii="Times New Roman" w:hAnsi="Times New Roman"/>
          <w:b/>
          <w:noProof/>
          <w:lang w:val="cs-CZ"/>
        </w:rPr>
        <w:t>jsou uznatelným nákladem</w:t>
      </w:r>
      <w:r w:rsidRPr="00DC0603">
        <w:rPr>
          <w:rFonts w:ascii="Times New Roman" w:hAnsi="Times New Roman"/>
          <w:noProof/>
          <w:lang w:val="cs-CZ"/>
        </w:rPr>
        <w:t>.</w:t>
      </w:r>
    </w:p>
    <w:p w:rsidR="005B2CA8" w:rsidRPr="00DC0603" w:rsidRDefault="005B2CA8" w:rsidP="005B2CA8">
      <w:pPr>
        <w:pStyle w:val="Zkladntext1"/>
        <w:spacing w:after="120"/>
        <w:rPr>
          <w:rFonts w:ascii="Times New Roman" w:hAnsi="Times New Roman"/>
          <w:noProof/>
          <w:lang w:val="cs-CZ"/>
        </w:rPr>
      </w:pPr>
    </w:p>
    <w:p w:rsidR="005B2CA8" w:rsidRPr="00DC0603" w:rsidRDefault="005B2CA8" w:rsidP="005B2CA8">
      <w:pPr>
        <w:rPr>
          <w:rFonts w:ascii="Times New Roman" w:hAnsi="Times New Roman"/>
          <w:noProof/>
          <w:szCs w:val="20"/>
          <w:lang w:eastAsia="cs-CZ"/>
        </w:rPr>
      </w:pPr>
      <w:r w:rsidRPr="00DC0603">
        <w:rPr>
          <w:rFonts w:ascii="Times New Roman" w:hAnsi="Times New Roman"/>
          <w:noProof/>
        </w:rPr>
        <w:br w:type="page"/>
      </w: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noProof/>
          <w:szCs w:val="48"/>
          <w:lang w:eastAsia="cs-CZ"/>
        </w:rPr>
      </w:pPr>
      <w:bookmarkStart w:id="220" w:name="_Toc376458731"/>
      <w:bookmarkStart w:id="221" w:name="_Toc355182701"/>
      <w:bookmarkStart w:id="222" w:name="_Toc378604851"/>
      <w:bookmarkStart w:id="223" w:name="_Toc385435901"/>
      <w:bookmarkStart w:id="224" w:name="_Toc386641615"/>
      <w:bookmarkEnd w:id="220"/>
      <w:r w:rsidRPr="00DC0603">
        <w:rPr>
          <w:rFonts w:ascii="Times New Roman" w:hAnsi="Times New Roman"/>
          <w:noProof/>
        </w:rPr>
        <w:t>Způsob poskytování dotace</w:t>
      </w:r>
      <w:bookmarkEnd w:id="221"/>
      <w:bookmarkEnd w:id="222"/>
      <w:bookmarkEnd w:id="223"/>
      <w:bookmarkEnd w:id="224"/>
    </w:p>
    <w:p w:rsidR="005B2CA8" w:rsidRPr="00DC0603" w:rsidRDefault="005B2CA8" w:rsidP="005B2CA8">
      <w:pPr>
        <w:pStyle w:val="pjemceodstavec"/>
        <w:rPr>
          <w:rFonts w:ascii="Times New Roman" w:hAnsi="Times New Roman"/>
        </w:rPr>
      </w:pPr>
      <w:r w:rsidRPr="00DC0603">
        <w:rPr>
          <w:rFonts w:ascii="Times New Roman" w:hAnsi="Times New Roman"/>
        </w:rPr>
        <w:t>Přidělená dotace je příjemci na jeho běžný účet vyplácena ve dvou splátkách.</w:t>
      </w:r>
    </w:p>
    <w:p w:rsidR="005B2CA8" w:rsidRPr="00DC0603" w:rsidRDefault="005B2CA8" w:rsidP="005B2CA8">
      <w:pPr>
        <w:pStyle w:val="pjemceodstavec"/>
        <w:rPr>
          <w:rFonts w:ascii="Times New Roman" w:hAnsi="Times New Roman"/>
        </w:rPr>
      </w:pPr>
      <w:r w:rsidRPr="00DC0603">
        <w:rPr>
          <w:rFonts w:ascii="Times New Roman" w:hAnsi="Times New Roman"/>
          <w:b/>
        </w:rPr>
        <w:t>První splátka</w:t>
      </w:r>
      <w:r w:rsidRPr="00DC0603">
        <w:rPr>
          <w:rFonts w:ascii="Times New Roman" w:hAnsi="Times New Roman"/>
        </w:rPr>
        <w:t xml:space="preserve"> je vyplácena ve výši 60% poskytnuté dotace po uzavření Smlouvy o poskytnutí dotace z rozpočtu kraje poskytovateli sociální služby, nejpozději však do 15. 4. roku, na který je dotace příjemci poskytnuta</w:t>
      </w:r>
      <w:r w:rsidR="00A823D4">
        <w:rPr>
          <w:rStyle w:val="Znakapoznpodarou"/>
          <w:rFonts w:ascii="Times New Roman" w:hAnsi="Times New Roman"/>
        </w:rPr>
        <w:footnoteReference w:id="36"/>
      </w:r>
      <w:r w:rsidRPr="00DC0603">
        <w:rPr>
          <w:rFonts w:ascii="Times New Roman" w:hAnsi="Times New Roman"/>
        </w:rPr>
        <w:t>.</w:t>
      </w:r>
    </w:p>
    <w:p w:rsidR="005B2CA8" w:rsidRPr="00DC0603" w:rsidRDefault="005B2CA8" w:rsidP="005B2CA8">
      <w:pPr>
        <w:pStyle w:val="pjemceodstavec"/>
        <w:rPr>
          <w:rFonts w:ascii="Times New Roman" w:hAnsi="Times New Roman"/>
        </w:rPr>
      </w:pPr>
      <w:r w:rsidRPr="00DC0603">
        <w:rPr>
          <w:rFonts w:ascii="Times New Roman" w:hAnsi="Times New Roman"/>
          <w:b/>
        </w:rPr>
        <w:t>Druhá splátka</w:t>
      </w:r>
      <w:r w:rsidRPr="00DC0603">
        <w:rPr>
          <w:rFonts w:ascii="Times New Roman" w:hAnsi="Times New Roman"/>
        </w:rPr>
        <w:t xml:space="preserve"> je vyplácena ve výši 40% poskytnuté dotace do </w:t>
      </w:r>
      <w:r w:rsidR="005D61F1">
        <w:rPr>
          <w:rFonts w:ascii="Times New Roman" w:hAnsi="Times New Roman"/>
        </w:rPr>
        <w:t>15. 7</w:t>
      </w:r>
      <w:r w:rsidRPr="00DC0603">
        <w:rPr>
          <w:rFonts w:ascii="Times New Roman" w:hAnsi="Times New Roman"/>
        </w:rPr>
        <w:t>.</w:t>
      </w:r>
      <w:r w:rsidR="005D61F1" w:rsidRPr="005D61F1">
        <w:rPr>
          <w:rStyle w:val="Znakapoznpodarou"/>
          <w:rFonts w:ascii="Times New Roman" w:hAnsi="Times New Roman"/>
        </w:rPr>
        <w:t xml:space="preserve"> </w:t>
      </w:r>
      <w:r w:rsidR="005D61F1">
        <w:rPr>
          <w:rStyle w:val="Znakapoznpodarou"/>
          <w:rFonts w:ascii="Times New Roman" w:hAnsi="Times New Roman"/>
        </w:rPr>
        <w:footnoteReference w:id="37"/>
      </w:r>
      <w:r w:rsidRPr="00DC0603">
        <w:rPr>
          <w:rFonts w:ascii="Times New Roman" w:hAnsi="Times New Roman"/>
        </w:rPr>
        <w:t xml:space="preserve"> roku, na který je dotace příjemci poskytnuta.</w:t>
      </w:r>
    </w:p>
    <w:p w:rsidR="005B2CA8" w:rsidRPr="00DC0603" w:rsidRDefault="005B2CA8" w:rsidP="005B2CA8">
      <w:pPr>
        <w:pStyle w:val="pjemceodstavec"/>
        <w:rPr>
          <w:rFonts w:ascii="Times New Roman" w:hAnsi="Times New Roman"/>
        </w:rPr>
      </w:pPr>
      <w:r w:rsidRPr="00DC0603">
        <w:rPr>
          <w:rFonts w:ascii="Times New Roman" w:hAnsi="Times New Roman"/>
        </w:rPr>
        <w:t xml:space="preserve">Kraj si vyhrazuje právo změnit výši a lhůty výplaty jednotlivých splátek dotace a to pouze v případě, že došlo ke změně výše a lhůt výplaty splátky dotace, kterou vyplácí </w:t>
      </w:r>
      <w:r w:rsidR="005D61F1">
        <w:rPr>
          <w:rFonts w:ascii="Times New Roman" w:hAnsi="Times New Roman"/>
        </w:rPr>
        <w:t>MPSV kraji v souladu s § 101a a </w:t>
      </w:r>
      <w:r w:rsidRPr="00DC0603">
        <w:rPr>
          <w:rFonts w:ascii="Times New Roman" w:hAnsi="Times New Roman"/>
        </w:rPr>
        <w:t>Rozhodnutí o poskytnutí dotace kraji.</w:t>
      </w:r>
    </w:p>
    <w:p w:rsidR="005B2CA8" w:rsidRPr="00DC0603" w:rsidRDefault="005B2CA8" w:rsidP="005B2CA8">
      <w:pPr>
        <w:rPr>
          <w:rFonts w:ascii="Times New Roman" w:hAnsi="Times New Roman"/>
          <w:b/>
          <w:noProof/>
          <w:sz w:val="24"/>
        </w:rPr>
      </w:pPr>
      <w:r w:rsidRPr="00DC0603">
        <w:rPr>
          <w:rFonts w:ascii="Times New Roman" w:hAnsi="Times New Roman"/>
          <w:noProof/>
        </w:rPr>
        <w:br w:type="page"/>
      </w: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noProof/>
        </w:rPr>
      </w:pPr>
      <w:bookmarkStart w:id="225" w:name="_Toc376458733"/>
      <w:bookmarkStart w:id="226" w:name="_Toc376458734"/>
      <w:bookmarkStart w:id="227" w:name="_Toc355182702"/>
      <w:bookmarkStart w:id="228" w:name="_Toc378604852"/>
      <w:bookmarkStart w:id="229" w:name="_Toc385435902"/>
      <w:bookmarkStart w:id="230" w:name="_Toc386641616"/>
      <w:bookmarkEnd w:id="225"/>
      <w:bookmarkEnd w:id="226"/>
      <w:r w:rsidRPr="00DC0603">
        <w:rPr>
          <w:rFonts w:ascii="Times New Roman" w:hAnsi="Times New Roman"/>
          <w:noProof/>
        </w:rPr>
        <w:t>Účetnictví a doklady</w:t>
      </w:r>
      <w:bookmarkEnd w:id="227"/>
      <w:bookmarkEnd w:id="228"/>
      <w:bookmarkEnd w:id="229"/>
      <w:bookmarkEnd w:id="230"/>
    </w:p>
    <w:p w:rsidR="005B2CA8" w:rsidRPr="00DC0603" w:rsidRDefault="005B2CA8" w:rsidP="00D8758E">
      <w:pPr>
        <w:pStyle w:val="Nadpis2"/>
        <w:keepNext/>
        <w:keepLines/>
        <w:numPr>
          <w:ilvl w:val="1"/>
          <w:numId w:val="50"/>
        </w:numPr>
        <w:tabs>
          <w:tab w:val="left" w:pos="851"/>
        </w:tabs>
        <w:spacing w:after="120"/>
        <w:ind w:left="397" w:hanging="397"/>
        <w:rPr>
          <w:rFonts w:ascii="Times New Roman" w:hAnsi="Times New Roman"/>
        </w:rPr>
      </w:pPr>
      <w:bookmarkStart w:id="231" w:name="_Toc378604853"/>
      <w:bookmarkStart w:id="232" w:name="_Toc385435903"/>
      <w:bookmarkStart w:id="233" w:name="_Toc386641617"/>
      <w:r w:rsidRPr="00DC0603">
        <w:rPr>
          <w:rFonts w:ascii="Times New Roman" w:hAnsi="Times New Roman"/>
        </w:rPr>
        <w:t>Vedení účetnictví</w:t>
      </w:r>
      <w:bookmarkEnd w:id="231"/>
      <w:bookmarkEnd w:id="232"/>
      <w:bookmarkEnd w:id="233"/>
    </w:p>
    <w:p w:rsidR="005B2CA8" w:rsidRPr="00DC0603" w:rsidRDefault="005B2CA8" w:rsidP="005B2CA8">
      <w:pPr>
        <w:pStyle w:val="pjemceodstavec"/>
        <w:rPr>
          <w:rFonts w:ascii="Times New Roman" w:hAnsi="Times New Roman"/>
        </w:rPr>
      </w:pPr>
      <w:r w:rsidRPr="00DC0603">
        <w:rPr>
          <w:rFonts w:ascii="Times New Roman" w:hAnsi="Times New Roman"/>
        </w:rPr>
        <w:t xml:space="preserve">Příjemce je povinen vést účetnictví nebo daňovou evidenci v souladu s předpisy ČR. </w:t>
      </w:r>
    </w:p>
    <w:p w:rsidR="005B2CA8" w:rsidRPr="00DC0603" w:rsidRDefault="005B2CA8" w:rsidP="005B2CA8">
      <w:pPr>
        <w:pStyle w:val="pjemceodstavec"/>
        <w:rPr>
          <w:rFonts w:ascii="Times New Roman" w:hAnsi="Times New Roman"/>
        </w:rPr>
      </w:pPr>
      <w:r w:rsidRPr="00DC0603">
        <w:rPr>
          <w:rFonts w:ascii="Times New Roman" w:hAnsi="Times New Roman"/>
        </w:rPr>
        <w:t>Příjemce, který vede účetnictví podle zákona č. 563/1991 Sb., o účetnictví, je povinen své příjmy a výdaje (výnosy a náklady) mít vedeny transparentně s jednoznačnou vazbou ke konkrétní sociální službě</w:t>
      </w:r>
      <w:r w:rsidRPr="00DC0603">
        <w:rPr>
          <w:rStyle w:val="Znakapoznpodarou"/>
          <w:rFonts w:ascii="Times New Roman" w:hAnsi="Times New Roman"/>
        </w:rPr>
        <w:footnoteReference w:id="38"/>
      </w:r>
      <w:r w:rsidRPr="00DC0603">
        <w:rPr>
          <w:rFonts w:ascii="Times New Roman" w:hAnsi="Times New Roman"/>
        </w:rPr>
        <w:t xml:space="preserve"> (např. analytické účty, účetní střediska, zakázky). </w:t>
      </w:r>
    </w:p>
    <w:p w:rsidR="005B2CA8" w:rsidRPr="00DC0603" w:rsidRDefault="005B2CA8" w:rsidP="005B2CA8">
      <w:pPr>
        <w:pStyle w:val="pjemceodstavec"/>
        <w:rPr>
          <w:rFonts w:ascii="Times New Roman" w:hAnsi="Times New Roman"/>
        </w:rPr>
      </w:pPr>
      <w:r w:rsidRPr="00DC0603">
        <w:rPr>
          <w:rFonts w:ascii="Times New Roman" w:hAnsi="Times New Roman"/>
          <w:b/>
        </w:rPr>
        <w:t>Příjemce má povinnost</w:t>
      </w:r>
      <w:r w:rsidRPr="00DC0603">
        <w:rPr>
          <w:rStyle w:val="Znakapoznpodarou"/>
          <w:rFonts w:ascii="Times New Roman" w:hAnsi="Times New Roman"/>
          <w:b/>
        </w:rPr>
        <w:footnoteReference w:id="39"/>
      </w:r>
      <w:r w:rsidRPr="00DC0603">
        <w:rPr>
          <w:rFonts w:ascii="Times New Roman" w:hAnsi="Times New Roman"/>
          <w:b/>
        </w:rPr>
        <w:t xml:space="preserve"> vést příjmy a výdaje (výnosy a náklady) spojené s poskytováním příslušné sociální služby v účetnictví příjemce (poskytovatele sociální služby) odděleně od příjmů a výdajů spojených s jinými službami či činnostmi organizace</w:t>
      </w:r>
      <w:r w:rsidR="007E5C3A">
        <w:rPr>
          <w:rFonts w:ascii="Times New Roman" w:hAnsi="Times New Roman"/>
        </w:rPr>
        <w:t>.</w:t>
      </w:r>
    </w:p>
    <w:p w:rsidR="005B2CA8" w:rsidRPr="00DC0603" w:rsidRDefault="005B2CA8" w:rsidP="005B2CA8">
      <w:pPr>
        <w:pStyle w:val="pjemceodstavec"/>
        <w:rPr>
          <w:rFonts w:ascii="Times New Roman" w:hAnsi="Times New Roman"/>
        </w:rPr>
      </w:pPr>
      <w:r w:rsidRPr="00DC0603">
        <w:rPr>
          <w:rFonts w:ascii="Times New Roman" w:hAnsi="Times New Roman"/>
        </w:rPr>
        <w:t xml:space="preserve">Povinnost odděleného účtování </w:t>
      </w:r>
      <w:r w:rsidRPr="00DC0603">
        <w:rPr>
          <w:rFonts w:ascii="Times New Roman" w:hAnsi="Times New Roman"/>
          <w:b/>
        </w:rPr>
        <w:t>se vztahuje na sociální službu poskytovanou v rozsahu základních činností</w:t>
      </w:r>
      <w:r w:rsidRPr="00DC0603">
        <w:rPr>
          <w:rFonts w:ascii="Times New Roman" w:hAnsi="Times New Roman"/>
        </w:rPr>
        <w:t>, tj. nejsou zahrnovány případné fakultativní služby, pokud je organizace zajišťuje.</w:t>
      </w:r>
    </w:p>
    <w:p w:rsidR="005B2CA8" w:rsidRPr="00DC0603" w:rsidRDefault="005B2CA8" w:rsidP="005B2CA8">
      <w:pPr>
        <w:pStyle w:val="pjemceodstavec"/>
        <w:rPr>
          <w:rFonts w:ascii="Times New Roman" w:hAnsi="Times New Roman"/>
        </w:rPr>
      </w:pPr>
      <w:r w:rsidRPr="00DC0603">
        <w:rPr>
          <w:rFonts w:ascii="Times New Roman" w:hAnsi="Times New Roman"/>
        </w:rPr>
        <w:t xml:space="preserve">Povinnost odděleného účtování </w:t>
      </w:r>
      <w:r w:rsidRPr="00DC0603">
        <w:rPr>
          <w:rFonts w:ascii="Times New Roman" w:hAnsi="Times New Roman"/>
          <w:b/>
        </w:rPr>
        <w:t>se vztahuje na veškeré položky související se sociální službou a nikoliv pouze na položky související s poskytnutou dotací</w:t>
      </w:r>
      <w:r w:rsidRPr="00DC0603">
        <w:rPr>
          <w:rFonts w:ascii="Times New Roman" w:hAnsi="Times New Roman"/>
        </w:rPr>
        <w:t xml:space="preserve"> na příslušnou sociální službu.</w:t>
      </w:r>
    </w:p>
    <w:p w:rsidR="005B2CA8" w:rsidRPr="00DC0603" w:rsidRDefault="005B2CA8" w:rsidP="005B2CA8">
      <w:pPr>
        <w:pStyle w:val="pjemceodstavec"/>
        <w:rPr>
          <w:rFonts w:ascii="Times New Roman" w:hAnsi="Times New Roman"/>
        </w:rPr>
      </w:pPr>
    </w:p>
    <w:p w:rsidR="005B2CA8" w:rsidRPr="00DC0603" w:rsidRDefault="005B2CA8" w:rsidP="005B2CA8">
      <w:pPr>
        <w:pStyle w:val="pjemceodstavec"/>
        <w:pBdr>
          <w:top w:val="single" w:sz="4" w:space="1" w:color="auto"/>
          <w:left w:val="single" w:sz="4" w:space="4" w:color="auto"/>
          <w:bottom w:val="single" w:sz="4" w:space="1" w:color="auto"/>
          <w:right w:val="single" w:sz="4" w:space="4" w:color="auto"/>
        </w:pBdr>
        <w:rPr>
          <w:rFonts w:ascii="Times New Roman" w:hAnsi="Times New Roman"/>
          <w:b/>
        </w:rPr>
      </w:pPr>
      <w:r w:rsidRPr="00DC0603">
        <w:rPr>
          <w:rFonts w:ascii="Times New Roman" w:hAnsi="Times New Roman"/>
          <w:b/>
        </w:rPr>
        <w:t>Příjemce je povinen odděleně účtovat o veškerých příjmech a výdajích, resp. výnosech a nákladech vzniklých při poskytování sociální služby, tj. zajistit oddělené účtování o výnosech a čerpání jednotlivých zdrojů krytí nákladů (zakázkově).</w:t>
      </w:r>
    </w:p>
    <w:p w:rsidR="005B2CA8" w:rsidRPr="00DC0603" w:rsidRDefault="005B2CA8" w:rsidP="005B2CA8">
      <w:pPr>
        <w:pStyle w:val="pjemceodstavec"/>
        <w:rPr>
          <w:rFonts w:ascii="Times New Roman" w:hAnsi="Times New Roman"/>
        </w:rPr>
      </w:pPr>
    </w:p>
    <w:p w:rsidR="005B2CA8" w:rsidRPr="00DC0603" w:rsidRDefault="005B2CA8" w:rsidP="005B2CA8">
      <w:pPr>
        <w:pStyle w:val="pjemceodstavec"/>
        <w:rPr>
          <w:rFonts w:ascii="Times New Roman" w:hAnsi="Times New Roman"/>
        </w:rPr>
      </w:pPr>
      <w:r w:rsidRPr="00DC0603">
        <w:rPr>
          <w:rFonts w:ascii="Times New Roman" w:hAnsi="Times New Roman"/>
          <w:b/>
        </w:rPr>
        <w:t xml:space="preserve">Příjemci, kteří nevedou účetnictví </w:t>
      </w:r>
      <w:r w:rsidRPr="00DC0603">
        <w:rPr>
          <w:rFonts w:ascii="Times New Roman" w:hAnsi="Times New Roman"/>
        </w:rPr>
        <w:t>podle zákona č. 563/1991 Sb., o účetnictví, jsou povinni vést, v případě poskytnutí dotace na sociální službu z rozpočtu kraje, d</w:t>
      </w:r>
      <w:r w:rsidR="007E5C3A">
        <w:rPr>
          <w:rFonts w:ascii="Times New Roman" w:hAnsi="Times New Roman"/>
        </w:rPr>
        <w:t>aňovou evidenci podle zákona č. </w:t>
      </w:r>
      <w:r w:rsidRPr="00DC0603">
        <w:rPr>
          <w:rFonts w:ascii="Times New Roman" w:hAnsi="Times New Roman"/>
        </w:rPr>
        <w:t>586/1992 Sb., o dani z příjmu, ve znění pozdějších předpisů, rozšířenou o dodatečné požadavky, které budou uvedeny ve smlouvě o poskytnutí dotace, a to, že:</w:t>
      </w:r>
    </w:p>
    <w:p w:rsidR="005B2CA8" w:rsidRPr="00DC0603" w:rsidRDefault="007E5C3A" w:rsidP="00D8758E">
      <w:pPr>
        <w:keepLines/>
        <w:numPr>
          <w:ilvl w:val="0"/>
          <w:numId w:val="24"/>
        </w:numPr>
        <w:tabs>
          <w:tab w:val="clear" w:pos="360"/>
          <w:tab w:val="num" w:pos="720"/>
          <w:tab w:val="num" w:pos="1162"/>
        </w:tabs>
        <w:spacing w:after="120" w:line="240" w:lineRule="auto"/>
        <w:ind w:left="714" w:hanging="357"/>
        <w:jc w:val="both"/>
        <w:rPr>
          <w:rFonts w:ascii="Times New Roman" w:hAnsi="Times New Roman"/>
        </w:rPr>
      </w:pPr>
      <w:r>
        <w:rPr>
          <w:rFonts w:ascii="Times New Roman" w:hAnsi="Times New Roman"/>
        </w:rPr>
        <w:t>P</w:t>
      </w:r>
      <w:r w:rsidR="005B2CA8" w:rsidRPr="00DC0603">
        <w:rPr>
          <w:rFonts w:ascii="Times New Roman" w:hAnsi="Times New Roman"/>
        </w:rPr>
        <w:t>říslušný doklad musí splňovat předepsané náležitosti účetního dokladu ve smyslu § 11 zákona č. 563/1991 Sb., o účetnictví (s výjimkou bodu f) pro subjekty, které nevedou účetnictví, ale daňovou evidenci);</w:t>
      </w:r>
    </w:p>
    <w:p w:rsidR="005B2CA8" w:rsidRPr="00DC0603" w:rsidRDefault="005B2CA8" w:rsidP="00D8758E">
      <w:pPr>
        <w:keepLines/>
        <w:numPr>
          <w:ilvl w:val="0"/>
          <w:numId w:val="24"/>
        </w:numPr>
        <w:tabs>
          <w:tab w:val="clear" w:pos="360"/>
          <w:tab w:val="num" w:pos="720"/>
          <w:tab w:val="num" w:pos="1162"/>
        </w:tabs>
        <w:spacing w:after="120" w:line="240" w:lineRule="auto"/>
        <w:ind w:left="720"/>
        <w:jc w:val="both"/>
        <w:rPr>
          <w:rFonts w:ascii="Times New Roman" w:hAnsi="Times New Roman"/>
        </w:rPr>
      </w:pPr>
      <w:r w:rsidRPr="00DC0603">
        <w:rPr>
          <w:rFonts w:ascii="Times New Roman" w:hAnsi="Times New Roman"/>
        </w:rPr>
        <w:t>předmětné doklady musí být správné, úplné, průkazné, srozumitelné a průběžně chronologicky vedené způsobem zaručujícím jejich trvalost;</w:t>
      </w:r>
    </w:p>
    <w:p w:rsidR="005B2CA8" w:rsidRPr="00DC0603" w:rsidRDefault="005B2CA8" w:rsidP="00D8758E">
      <w:pPr>
        <w:keepLines/>
        <w:numPr>
          <w:ilvl w:val="0"/>
          <w:numId w:val="24"/>
        </w:numPr>
        <w:tabs>
          <w:tab w:val="clear" w:pos="360"/>
          <w:tab w:val="num" w:pos="720"/>
          <w:tab w:val="num" w:pos="1162"/>
        </w:tabs>
        <w:spacing w:after="120" w:line="240" w:lineRule="auto"/>
        <w:ind w:left="720"/>
        <w:jc w:val="both"/>
        <w:rPr>
          <w:rFonts w:ascii="Times New Roman" w:hAnsi="Times New Roman"/>
        </w:rPr>
      </w:pPr>
      <w:r w:rsidRPr="00DC0603">
        <w:rPr>
          <w:rFonts w:ascii="Times New Roman" w:hAnsi="Times New Roman"/>
        </w:rPr>
        <w:t>při kontrole příjemce poskytne na vyžádání kontrolnímu orgánu daňovou evidenci v plném rozsahu;</w:t>
      </w:r>
    </w:p>
    <w:p w:rsidR="005B2CA8" w:rsidRPr="00DC0603" w:rsidRDefault="005B2CA8" w:rsidP="00D8758E">
      <w:pPr>
        <w:keepLines/>
        <w:numPr>
          <w:ilvl w:val="0"/>
          <w:numId w:val="24"/>
        </w:numPr>
        <w:tabs>
          <w:tab w:val="clear" w:pos="360"/>
          <w:tab w:val="num" w:pos="720"/>
          <w:tab w:val="num" w:pos="1162"/>
        </w:tabs>
        <w:spacing w:after="120" w:line="240" w:lineRule="auto"/>
        <w:ind w:left="720"/>
        <w:jc w:val="both"/>
        <w:rPr>
          <w:rFonts w:ascii="Times New Roman" w:hAnsi="Times New Roman"/>
          <w:color w:val="000000"/>
        </w:rPr>
      </w:pPr>
      <w:r w:rsidRPr="00DC0603">
        <w:rPr>
          <w:rFonts w:ascii="Times New Roman" w:hAnsi="Times New Roman"/>
        </w:rPr>
        <w:t>uskutečněné příjmy a výdaje jsou vedeny transparentně s jednoznačnou vazbou k příslušné sociální služb</w:t>
      </w:r>
      <w:r w:rsidR="007E5C3A">
        <w:rPr>
          <w:rFonts w:ascii="Times New Roman" w:hAnsi="Times New Roman"/>
        </w:rPr>
        <w:t>ě</w:t>
      </w:r>
      <w:r w:rsidRPr="00DC0603">
        <w:rPr>
          <w:rFonts w:ascii="Times New Roman" w:hAnsi="Times New Roman"/>
        </w:rPr>
        <w:t xml:space="preserve"> poskytované v rozsahu základních činností, ke které se vážou </w:t>
      </w:r>
      <w:r w:rsidRPr="00DC0603">
        <w:rPr>
          <w:rStyle w:val="stylearial11pt"/>
          <w:rFonts w:ascii="Times New Roman" w:hAnsi="Times New Roman"/>
          <w:iCs/>
        </w:rPr>
        <w:t>(např. analytické účty, účetní střediska, zakázky</w:t>
      </w:r>
      <w:r w:rsidRPr="00DC0603">
        <w:rPr>
          <w:rFonts w:ascii="Times New Roman" w:hAnsi="Times New Roman"/>
        </w:rPr>
        <w:t xml:space="preserve">). </w:t>
      </w:r>
    </w:p>
    <w:p w:rsidR="005B2CA8" w:rsidRPr="00DC0603" w:rsidRDefault="005B2CA8" w:rsidP="005B2CA8">
      <w:pPr>
        <w:spacing w:after="120" w:line="240" w:lineRule="auto"/>
        <w:jc w:val="both"/>
        <w:rPr>
          <w:rFonts w:ascii="Times New Roman" w:hAnsi="Times New Roman"/>
        </w:rPr>
      </w:pPr>
      <w:r w:rsidRPr="00DC0603">
        <w:rPr>
          <w:rFonts w:ascii="Times New Roman" w:hAnsi="Times New Roman"/>
        </w:rPr>
        <w:t xml:space="preserve">Doporučuje se, aby bylo účetnictví týkající se sociální služby vedeno v elektronické podobě. </w:t>
      </w:r>
    </w:p>
    <w:p w:rsidR="005B2CA8" w:rsidRPr="00DC0603" w:rsidRDefault="005B2CA8" w:rsidP="005B2CA8">
      <w:pPr>
        <w:spacing w:after="120" w:line="240" w:lineRule="auto"/>
        <w:jc w:val="both"/>
        <w:rPr>
          <w:rFonts w:ascii="Times New Roman" w:hAnsi="Times New Roman"/>
          <w:noProof/>
        </w:rPr>
      </w:pPr>
      <w:r w:rsidRPr="00DC0603">
        <w:rPr>
          <w:rFonts w:ascii="Times New Roman" w:hAnsi="Times New Roman"/>
          <w:noProof/>
        </w:rPr>
        <w:t xml:space="preserve">Účetní doklady musí být vystaveny v souladu se zákonem o účetnictví a musí obsahovat všechny požadované náležitosti. Účetní doklady musí obsahovat specifikaci pořizovaného zboží, služeb nebo prací i specifikaci toho, kdo zboží nebo služby nakoupil (pokud se nejedná o zjednodušený daňový doklad). </w:t>
      </w:r>
    </w:p>
    <w:p w:rsidR="005B2CA8" w:rsidRPr="00DC0603" w:rsidRDefault="005B2CA8" w:rsidP="005B2CA8">
      <w:pPr>
        <w:spacing w:after="120" w:line="240" w:lineRule="auto"/>
        <w:jc w:val="both"/>
        <w:rPr>
          <w:rFonts w:ascii="Times New Roman" w:hAnsi="Times New Roman"/>
          <w:noProof/>
        </w:rPr>
      </w:pPr>
      <w:r w:rsidRPr="00DC0603">
        <w:rPr>
          <w:rFonts w:ascii="Times New Roman" w:hAnsi="Times New Roman"/>
          <w:noProof/>
        </w:rPr>
        <w:t xml:space="preserve">V případě kontroly na místě nebo na základě žádosti kraje (a ve lhůtě stanovené krajem) je poskytovatel povinen předložit </w:t>
      </w:r>
      <w:r w:rsidRPr="00DC0603">
        <w:rPr>
          <w:rFonts w:ascii="Times New Roman" w:hAnsi="Times New Roman"/>
          <w:b/>
          <w:noProof/>
        </w:rPr>
        <w:t>soupis prvotních účetních dokladů</w:t>
      </w:r>
      <w:r w:rsidR="007E5C3A">
        <w:rPr>
          <w:rFonts w:ascii="Times New Roman" w:hAnsi="Times New Roman"/>
          <w:b/>
          <w:noProof/>
        </w:rPr>
        <w:t xml:space="preserve"> (účetní deník)</w:t>
      </w:r>
      <w:r w:rsidR="00322270">
        <w:rPr>
          <w:rFonts w:ascii="Times New Roman" w:hAnsi="Times New Roman"/>
          <w:b/>
          <w:noProof/>
        </w:rPr>
        <w:t xml:space="preserve"> a výkaz zisků a </w:t>
      </w:r>
      <w:r w:rsidRPr="00DC0603">
        <w:rPr>
          <w:rFonts w:ascii="Times New Roman" w:hAnsi="Times New Roman"/>
          <w:b/>
          <w:noProof/>
        </w:rPr>
        <w:t>ztrát</w:t>
      </w:r>
      <w:r w:rsidRPr="00DC0603">
        <w:rPr>
          <w:rFonts w:ascii="Times New Roman" w:hAnsi="Times New Roman"/>
          <w:noProof/>
        </w:rPr>
        <w:t xml:space="preserve"> ve vztahu k financované sociální službě za příslušné účetní období.</w:t>
      </w:r>
    </w:p>
    <w:p w:rsidR="005B2CA8" w:rsidRPr="00DC0603" w:rsidRDefault="005B2CA8" w:rsidP="00D8758E">
      <w:pPr>
        <w:pStyle w:val="Nadpis2"/>
        <w:keepNext/>
        <w:keepLines/>
        <w:numPr>
          <w:ilvl w:val="1"/>
          <w:numId w:val="50"/>
        </w:numPr>
        <w:tabs>
          <w:tab w:val="left" w:pos="851"/>
        </w:tabs>
        <w:spacing w:after="120"/>
        <w:ind w:left="397" w:hanging="397"/>
        <w:rPr>
          <w:rFonts w:ascii="Times New Roman" w:hAnsi="Times New Roman"/>
        </w:rPr>
      </w:pPr>
      <w:bookmarkStart w:id="234" w:name="_Toc378604854"/>
      <w:bookmarkStart w:id="235" w:name="_Toc385435904"/>
      <w:bookmarkStart w:id="236" w:name="_Toc386641618"/>
      <w:r w:rsidRPr="00DC0603">
        <w:rPr>
          <w:rFonts w:ascii="Times New Roman" w:hAnsi="Times New Roman"/>
        </w:rPr>
        <w:t>Účetní doklady</w:t>
      </w:r>
      <w:bookmarkEnd w:id="234"/>
      <w:bookmarkEnd w:id="235"/>
      <w:bookmarkEnd w:id="236"/>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Jednotlivé </w:t>
      </w:r>
      <w:r w:rsidRPr="00DC0603">
        <w:rPr>
          <w:rFonts w:ascii="Times New Roman" w:hAnsi="Times New Roman"/>
          <w:b/>
        </w:rPr>
        <w:t>účetní doklady</w:t>
      </w:r>
      <w:r w:rsidRPr="00DC0603">
        <w:rPr>
          <w:rFonts w:ascii="Times New Roman" w:hAnsi="Times New Roman"/>
          <w:vertAlign w:val="superscript"/>
        </w:rPr>
        <w:footnoteReference w:id="40"/>
      </w:r>
      <w:r w:rsidRPr="00DC0603">
        <w:rPr>
          <w:rFonts w:ascii="Times New Roman" w:hAnsi="Times New Roman"/>
        </w:rPr>
        <w:t xml:space="preserve"> (faktury vydané, faktury přijaté, příjmové účetní doklady, výdajové účetní doklady,</w:t>
      </w:r>
      <w:r w:rsidR="00A7042A">
        <w:rPr>
          <w:rFonts w:ascii="Times New Roman" w:hAnsi="Times New Roman"/>
        </w:rPr>
        <w:t xml:space="preserve"> mzdové listy, výpisy z bankovního účtu, </w:t>
      </w:r>
      <w:r w:rsidRPr="00DC0603">
        <w:rPr>
          <w:rFonts w:ascii="Times New Roman" w:hAnsi="Times New Roman"/>
        </w:rPr>
        <w:t xml:space="preserve">interní účetní doklady, atd.) vztahující se k příslušné sociální službě v rozsahu základních činností je nutno číslovat tak, aby byly jednoznačně identifikovatelné ve všech základních skupinách dokladů dané účetní jednotky.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Každý originál účetního dokladu je</w:t>
      </w:r>
      <w:r w:rsidR="00A7042A">
        <w:rPr>
          <w:rFonts w:ascii="Times New Roman" w:hAnsi="Times New Roman"/>
        </w:rPr>
        <w:t xml:space="preserve"> příjemce povinen nezaměnitelně označit (uvede: </w:t>
      </w:r>
      <w:r w:rsidRPr="00DC0603">
        <w:rPr>
          <w:rFonts w:ascii="Times New Roman" w:hAnsi="Times New Roman"/>
        </w:rPr>
        <w:t xml:space="preserve">evidenční číslo smlouvy, číslo registrace sociální služby – identifikátor apod.) tak, aby bylo zřejmé, že se jedná o výdaj financovaný z dotace poskytnuté krajem </w:t>
      </w:r>
      <w:r w:rsidR="00A7042A">
        <w:rPr>
          <w:rFonts w:ascii="Times New Roman" w:hAnsi="Times New Roman"/>
        </w:rPr>
        <w:t xml:space="preserve">na příslušnou sociální službu.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Originály účetních dokladů příjemce musí být k dispozici u příjemce podpory.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Příjemce má povinnost nejen v průběhu trvání smlouvy a čerpání dotace na sociální službu, ale rovněž </w:t>
      </w:r>
      <w:r w:rsidRPr="00DC0603">
        <w:rPr>
          <w:rFonts w:ascii="Times New Roman" w:hAnsi="Times New Roman"/>
          <w:b/>
        </w:rPr>
        <w:t>nejméně po dobu 10 let po ukončení podpory příslušné sociální služby v rámci smlouvy uchovávat veškerou dokumentaci</w:t>
      </w:r>
      <w:r w:rsidRPr="00DC0603">
        <w:rPr>
          <w:rFonts w:ascii="Times New Roman" w:hAnsi="Times New Roman"/>
        </w:rPr>
        <w:t xml:space="preserve"> související s poskytováním služeb a čerpáním dotace od kraje.</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Všechny </w:t>
      </w:r>
      <w:r w:rsidRPr="00DC0603">
        <w:rPr>
          <w:rFonts w:ascii="Times New Roman" w:hAnsi="Times New Roman"/>
          <w:b/>
        </w:rPr>
        <w:t>faktury</w:t>
      </w:r>
      <w:r w:rsidRPr="00DC0603">
        <w:rPr>
          <w:rFonts w:ascii="Times New Roman" w:hAnsi="Times New Roman"/>
        </w:rPr>
        <w:t xml:space="preserve"> související s poskytováním sociální služby hrazené z dotace musí být vystaveny na příjemce.</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Dodávku zboží, nákup služeb nebo nákup stavebních prací v hodnotě nepřesahující </w:t>
      </w:r>
      <w:r w:rsidRPr="00DC0603">
        <w:rPr>
          <w:rFonts w:ascii="Times New Roman" w:hAnsi="Times New Roman"/>
        </w:rPr>
        <w:br/>
        <w:t>200 000 Kč bez DPH není třeba dokládat písemnou smlouvou, postačí, aby byl uskutečněný výdaj doložen účetními doklady, resp. účetními záznamy podle zákona č. 563/1991 Sb., o účetnictví, ve znění pozdějších předpisů. V případě dodávek zboží, nákupu služeb nebo nákupů stavebních prací přesahující 200 000 Kč a zároveň nedosahující 1 mil. Kč se doporučuje jejich podložení písemnou smlouvou alespoň ve formě písemné objednávky písemně potvrzené dodavatelem (postačuje</w:t>
      </w:r>
      <w:r w:rsidR="004F7C3F">
        <w:rPr>
          <w:rFonts w:ascii="Times New Roman" w:hAnsi="Times New Roman"/>
        </w:rPr>
        <w:t xml:space="preserve"> </w:t>
      </w:r>
      <w:r w:rsidR="004F7C3F" w:rsidRPr="00DC0603">
        <w:rPr>
          <w:rFonts w:ascii="Times New Roman" w:hAnsi="Times New Roman"/>
        </w:rPr>
        <w:br/>
      </w:r>
      <w:r w:rsidRPr="00DC0603">
        <w:rPr>
          <w:rFonts w:ascii="Times New Roman" w:hAnsi="Times New Roman"/>
        </w:rPr>
        <w:t>e-mailová forma). Dodávky zboží, nákupy služeb nebo nákupy stavebních prací přesahující 1 mil. Kč by měly být doloženy písemnou smlouvu s podpisy na jedné listině.</w:t>
      </w:r>
    </w:p>
    <w:p w:rsidR="005B2CA8" w:rsidRPr="00DC0603" w:rsidRDefault="005B2CA8" w:rsidP="005B2CA8">
      <w:pPr>
        <w:pStyle w:val="ppp"/>
        <w:numPr>
          <w:ilvl w:val="0"/>
          <w:numId w:val="0"/>
        </w:numPr>
        <w:ind w:left="390"/>
        <w:rPr>
          <w:rFonts w:ascii="Times New Roman" w:hAnsi="Times New Roman"/>
          <w:noProof/>
        </w:rPr>
      </w:pPr>
    </w:p>
    <w:p w:rsidR="005B2CA8" w:rsidRPr="00DC0603" w:rsidRDefault="005B2CA8" w:rsidP="005B2CA8">
      <w:pPr>
        <w:rPr>
          <w:rFonts w:ascii="Times New Roman" w:hAnsi="Times New Roman"/>
          <w:b/>
          <w:noProof/>
          <w:sz w:val="24"/>
        </w:rPr>
      </w:pPr>
      <w:r w:rsidRPr="00DC0603">
        <w:rPr>
          <w:rFonts w:ascii="Times New Roman" w:hAnsi="Times New Roman"/>
          <w:noProof/>
        </w:rPr>
        <w:br w:type="page"/>
      </w: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noProof/>
        </w:rPr>
      </w:pPr>
      <w:bookmarkStart w:id="237" w:name="_Toc378604855"/>
      <w:bookmarkStart w:id="238" w:name="_Ref355192082"/>
      <w:bookmarkStart w:id="239" w:name="_Toc355182703"/>
      <w:bookmarkStart w:id="240" w:name="_Toc385435905"/>
      <w:bookmarkStart w:id="241" w:name="_Toc386641619"/>
      <w:r w:rsidRPr="00DC0603">
        <w:rPr>
          <w:rFonts w:ascii="Times New Roman" w:hAnsi="Times New Roman"/>
          <w:noProof/>
        </w:rPr>
        <w:t>Uznatelné a neuznatelné náklady (výdaje)</w:t>
      </w:r>
      <w:bookmarkEnd w:id="237"/>
      <w:bookmarkEnd w:id="238"/>
      <w:bookmarkEnd w:id="239"/>
      <w:bookmarkEnd w:id="240"/>
      <w:bookmarkEnd w:id="241"/>
    </w:p>
    <w:p w:rsidR="005B2CA8" w:rsidRPr="00DC0603" w:rsidRDefault="005B2CA8" w:rsidP="005B2CA8">
      <w:pPr>
        <w:pStyle w:val="pjemceodstavec"/>
        <w:rPr>
          <w:rFonts w:ascii="Times New Roman" w:hAnsi="Times New Roman"/>
        </w:rPr>
      </w:pPr>
      <w:r w:rsidRPr="00DC0603">
        <w:rPr>
          <w:rFonts w:ascii="Times New Roman" w:hAnsi="Times New Roman"/>
        </w:rPr>
        <w:t>Uznatelné a neuznatelné náklady (výdaje) jsou vymezeny v rámci Příručky pro žadatele (kapitola 10).</w:t>
      </w:r>
    </w:p>
    <w:p w:rsidR="005B2CA8" w:rsidRPr="00DC0603" w:rsidRDefault="005B2CA8" w:rsidP="005B2CA8">
      <w:pPr>
        <w:pStyle w:val="ppp"/>
        <w:numPr>
          <w:ilvl w:val="0"/>
          <w:numId w:val="0"/>
        </w:numPr>
        <w:ind w:left="390"/>
        <w:rPr>
          <w:rFonts w:ascii="Times New Roman" w:hAnsi="Times New Roman"/>
          <w:noProof/>
        </w:rPr>
      </w:pPr>
    </w:p>
    <w:p w:rsidR="005B2CA8" w:rsidRPr="00DC0603" w:rsidRDefault="005B2CA8" w:rsidP="005B2CA8">
      <w:pPr>
        <w:rPr>
          <w:rFonts w:ascii="Times New Roman" w:hAnsi="Times New Roman"/>
          <w:b/>
          <w:noProof/>
          <w:sz w:val="24"/>
        </w:rPr>
      </w:pP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noProof/>
        </w:rPr>
      </w:pPr>
      <w:bookmarkStart w:id="242" w:name="_Toc378604856"/>
      <w:bookmarkStart w:id="243" w:name="_Toc355182704"/>
      <w:bookmarkStart w:id="244" w:name="_Toc336467464"/>
      <w:bookmarkStart w:id="245" w:name="_Ref223317601"/>
      <w:bookmarkStart w:id="246" w:name="_Toc385435906"/>
      <w:bookmarkStart w:id="247" w:name="_Toc386641620"/>
      <w:r w:rsidRPr="00DC0603">
        <w:rPr>
          <w:rFonts w:ascii="Times New Roman" w:hAnsi="Times New Roman"/>
          <w:noProof/>
        </w:rPr>
        <w:t>Daň z přidané hodnoty</w:t>
      </w:r>
      <w:bookmarkEnd w:id="242"/>
      <w:bookmarkEnd w:id="243"/>
      <w:bookmarkEnd w:id="244"/>
      <w:bookmarkEnd w:id="245"/>
      <w:bookmarkEnd w:id="246"/>
      <w:bookmarkEnd w:id="247"/>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Poskytnutá dotace na sociální službu není předmětem daně z přidané hodnoty a nezahrnuje se do obratu pro registraci.</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Pokud </w:t>
      </w:r>
      <w:r w:rsidRPr="00DC0603">
        <w:rPr>
          <w:rFonts w:ascii="Times New Roman" w:hAnsi="Times New Roman"/>
          <w:b/>
        </w:rPr>
        <w:t>příjemce nemá nárok</w:t>
      </w:r>
      <w:r w:rsidRPr="00DC0603">
        <w:rPr>
          <w:rFonts w:ascii="Times New Roman" w:hAnsi="Times New Roman"/>
        </w:rPr>
        <w:t xml:space="preserve"> za přijatá zdanitelná plnění (nakoupené zboží a služby) </w:t>
      </w:r>
      <w:r w:rsidRPr="00DC0603">
        <w:rPr>
          <w:rFonts w:ascii="Times New Roman" w:hAnsi="Times New Roman"/>
          <w:b/>
        </w:rPr>
        <w:t>na odpočet DPH</w:t>
      </w:r>
      <w:r w:rsidRPr="00DC0603">
        <w:rPr>
          <w:rFonts w:ascii="Times New Roman" w:hAnsi="Times New Roman"/>
        </w:rPr>
        <w:t xml:space="preserve">, je </w:t>
      </w:r>
      <w:r w:rsidRPr="00DC0603">
        <w:rPr>
          <w:rFonts w:ascii="Times New Roman" w:hAnsi="Times New Roman"/>
          <w:b/>
        </w:rPr>
        <w:t>potom DPH uznatelným výdajem</w:t>
      </w:r>
      <w:r w:rsidRPr="00DC0603">
        <w:rPr>
          <w:rFonts w:ascii="Times New Roman" w:hAnsi="Times New Roman"/>
        </w:rPr>
        <w:t xml:space="preserve"> hrazeným v rámci dotace poskytnuté na sociální službu. </w:t>
      </w:r>
    </w:p>
    <w:p w:rsidR="005B2CA8" w:rsidRPr="00DC0603" w:rsidRDefault="005B2CA8" w:rsidP="005B2CA8">
      <w:pPr>
        <w:spacing w:before="120" w:after="120" w:line="240" w:lineRule="auto"/>
        <w:jc w:val="both"/>
        <w:rPr>
          <w:rFonts w:ascii="Times New Roman" w:hAnsi="Times New Roman"/>
        </w:rPr>
      </w:pPr>
    </w:p>
    <w:p w:rsidR="005B2CA8" w:rsidRPr="00DC0603" w:rsidRDefault="005B2CA8" w:rsidP="005B2CA8">
      <w:pPr>
        <w:spacing w:before="120" w:after="120" w:line="240" w:lineRule="auto"/>
        <w:jc w:val="both"/>
        <w:rPr>
          <w:rFonts w:ascii="Times New Roman" w:hAnsi="Times New Roman"/>
          <w:highlight w:val="green"/>
          <w:lang w:eastAsia="cs-CZ"/>
        </w:rPr>
      </w:pPr>
    </w:p>
    <w:p w:rsidR="005B2CA8" w:rsidRPr="00DC0603" w:rsidRDefault="005B2CA8" w:rsidP="005B2CA8">
      <w:pPr>
        <w:spacing w:before="120" w:after="120" w:line="240" w:lineRule="auto"/>
        <w:jc w:val="both"/>
        <w:rPr>
          <w:rFonts w:ascii="Times New Roman" w:hAnsi="Times New Roman"/>
          <w:lang w:eastAsia="cs-CZ"/>
        </w:rPr>
      </w:pPr>
    </w:p>
    <w:p w:rsidR="005B2CA8" w:rsidRPr="00DC0603" w:rsidRDefault="005B2CA8" w:rsidP="005B2CA8">
      <w:pPr>
        <w:rPr>
          <w:rFonts w:ascii="Times New Roman" w:hAnsi="Times New Roman"/>
          <w:sz w:val="24"/>
          <w:szCs w:val="24"/>
        </w:rPr>
      </w:pPr>
      <w:r w:rsidRPr="00DC0603">
        <w:rPr>
          <w:rFonts w:ascii="Times New Roman" w:hAnsi="Times New Roman"/>
          <w:sz w:val="24"/>
          <w:szCs w:val="24"/>
        </w:rPr>
        <w:br w:type="page"/>
      </w: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noProof/>
          <w:szCs w:val="48"/>
        </w:rPr>
      </w:pPr>
      <w:bookmarkStart w:id="248" w:name="_Toc376458742"/>
      <w:bookmarkStart w:id="249" w:name="_Toc355182705"/>
      <w:bookmarkStart w:id="250" w:name="_Toc378604859"/>
      <w:bookmarkStart w:id="251" w:name="_Toc385435909"/>
      <w:bookmarkStart w:id="252" w:name="_Toc386641623"/>
      <w:bookmarkEnd w:id="248"/>
      <w:r w:rsidRPr="00DC0603">
        <w:rPr>
          <w:rFonts w:ascii="Times New Roman" w:hAnsi="Times New Roman"/>
          <w:noProof/>
        </w:rPr>
        <w:t>Nákup služeb</w:t>
      </w:r>
      <w:bookmarkEnd w:id="249"/>
      <w:bookmarkEnd w:id="250"/>
      <w:bookmarkEnd w:id="251"/>
      <w:bookmarkEnd w:id="252"/>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Při zadávání zakázek (nákup zboží a služeb ze strany příjemce) v rámci poskytování sociální služby </w:t>
      </w:r>
      <w:r w:rsidRPr="00DC0603">
        <w:rPr>
          <w:rFonts w:ascii="Times New Roman" w:hAnsi="Times New Roman"/>
          <w:b/>
        </w:rPr>
        <w:t>je příjemce povinen postupovat hospodárně, efektivně a účelně</w:t>
      </w:r>
      <w:r w:rsidRPr="00DC0603">
        <w:rPr>
          <w:rStyle w:val="Znakapoznpodarou"/>
          <w:rFonts w:ascii="Times New Roman" w:hAnsi="Times New Roman"/>
        </w:rPr>
        <w:footnoteReference w:id="41"/>
      </w:r>
      <w:r w:rsidRPr="00DC0603">
        <w:rPr>
          <w:rFonts w:ascii="Times New Roman" w:hAnsi="Times New Roman"/>
          <w:vertAlign w:val="superscript"/>
        </w:rPr>
        <w:t>.</w:t>
      </w:r>
      <w:r w:rsidRPr="00DC0603">
        <w:rPr>
          <w:rFonts w:ascii="Times New Roman" w:hAnsi="Times New Roman"/>
        </w:rPr>
        <w:t xml:space="preserve">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Příjemce je povinen smluvně zajistit se všemi dodavateli zboží a služeb takové platební podmínky, aby byla doložena účelovost příslušných částek.</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Při výběru dodavatelů na zajištění dodávek a služeb je příjemce povinen postupovat v souladu se zákonem č. 137/2006 Sb., o veřejných zakázkách, ve znění pozdějších předpisů (zákon o veřejných zakázkách). </w:t>
      </w:r>
    </w:p>
    <w:p w:rsidR="005B2CA8" w:rsidRPr="00DC0603" w:rsidRDefault="005B2CA8" w:rsidP="005B2CA8">
      <w:pPr>
        <w:pStyle w:val="DefaultChar1"/>
        <w:spacing w:after="120"/>
        <w:jc w:val="both"/>
        <w:rPr>
          <w:rFonts w:ascii="Times New Roman" w:hAnsi="Times New Roman"/>
        </w:rPr>
      </w:pPr>
    </w:p>
    <w:p w:rsidR="005B2CA8" w:rsidRPr="00DC0603" w:rsidRDefault="005B2CA8" w:rsidP="005B2CA8">
      <w:pPr>
        <w:rPr>
          <w:rFonts w:ascii="Times New Roman" w:hAnsi="Times New Roman"/>
        </w:rPr>
      </w:pPr>
      <w:r w:rsidRPr="00DC0603">
        <w:rPr>
          <w:rFonts w:ascii="Times New Roman" w:hAnsi="Times New Roman"/>
        </w:rPr>
        <w:br w:type="page"/>
      </w:r>
    </w:p>
    <w:p w:rsidR="005B2CA8" w:rsidRPr="00322270" w:rsidRDefault="00322270" w:rsidP="00D8758E">
      <w:pPr>
        <w:pStyle w:val="Nadpis1"/>
        <w:keepLines w:val="0"/>
        <w:numPr>
          <w:ilvl w:val="0"/>
          <w:numId w:val="50"/>
        </w:numPr>
        <w:tabs>
          <w:tab w:val="left" w:pos="709"/>
        </w:tabs>
        <w:ind w:left="397" w:hanging="397"/>
        <w:jc w:val="left"/>
        <w:rPr>
          <w:rFonts w:ascii="Times New Roman" w:hAnsi="Times New Roman"/>
          <w:noProof/>
        </w:rPr>
      </w:pPr>
      <w:bookmarkStart w:id="254" w:name="_Toc376458744"/>
      <w:bookmarkEnd w:id="254"/>
      <w:r w:rsidRPr="00322270">
        <w:rPr>
          <w:rFonts w:ascii="Times New Roman" w:hAnsi="Times New Roman"/>
          <w:noProof/>
        </w:rPr>
        <w:t>Nadměrné financování služby</w:t>
      </w:r>
    </w:p>
    <w:p w:rsidR="00CD5AF8" w:rsidRPr="00CD5AF8" w:rsidRDefault="00CD5AF8" w:rsidP="00CD5AF8">
      <w:pPr>
        <w:spacing w:before="120" w:after="120" w:line="240" w:lineRule="auto"/>
        <w:jc w:val="both"/>
        <w:rPr>
          <w:rFonts w:ascii="Times New Roman" w:hAnsi="Times New Roman"/>
        </w:rPr>
      </w:pPr>
      <w:r w:rsidRPr="00CD5AF8">
        <w:rPr>
          <w:rFonts w:ascii="Times New Roman" w:hAnsi="Times New Roman"/>
        </w:rPr>
        <w:t xml:space="preserve">Příjemce </w:t>
      </w:r>
      <w:r>
        <w:rPr>
          <w:rFonts w:ascii="Times New Roman" w:hAnsi="Times New Roman"/>
        </w:rPr>
        <w:t>dotace sleduje</w:t>
      </w:r>
      <w:r w:rsidRPr="00CD5AF8">
        <w:rPr>
          <w:rFonts w:ascii="Times New Roman" w:hAnsi="Times New Roman"/>
        </w:rPr>
        <w:t xml:space="preserve"> skutečné náklady sociální služby ve struktuře jednotlivých nákladových položek a čerpání poskytnuté dotace ve struktuře jednotlivých nákladových položek.</w:t>
      </w:r>
    </w:p>
    <w:p w:rsidR="00CD5AF8" w:rsidRPr="00CD5AF8" w:rsidRDefault="00CD5AF8" w:rsidP="00CD5AF8">
      <w:pPr>
        <w:spacing w:before="120" w:after="120" w:line="240" w:lineRule="auto"/>
        <w:jc w:val="both"/>
        <w:rPr>
          <w:rFonts w:ascii="Times New Roman" w:hAnsi="Times New Roman"/>
        </w:rPr>
      </w:pPr>
      <w:r w:rsidRPr="00CD5AF8">
        <w:rPr>
          <w:rFonts w:ascii="Times New Roman" w:hAnsi="Times New Roman"/>
        </w:rPr>
        <w:t xml:space="preserve">Na základě údaje o poskytnuté (přidělené) výši dotace na základě Smlouvy a údaje o faktickém čerpání dotace je vypočtena vratka dotace. </w:t>
      </w:r>
    </w:p>
    <w:p w:rsidR="00CD5AF8" w:rsidRPr="00CD5AF8" w:rsidRDefault="00CD5AF8" w:rsidP="00CD5AF8">
      <w:pPr>
        <w:spacing w:before="120" w:after="120" w:line="240" w:lineRule="auto"/>
        <w:jc w:val="both"/>
        <w:rPr>
          <w:rFonts w:ascii="Times New Roman" w:hAnsi="Times New Roman"/>
          <w:b/>
        </w:rPr>
      </w:pPr>
      <w:r>
        <w:rPr>
          <w:rFonts w:ascii="Times New Roman" w:hAnsi="Times New Roman"/>
        </w:rPr>
        <w:t>Dále příjemce dotace sleduje</w:t>
      </w:r>
      <w:r w:rsidRPr="00CD5AF8">
        <w:rPr>
          <w:rFonts w:ascii="Times New Roman" w:hAnsi="Times New Roman"/>
        </w:rPr>
        <w:t xml:space="preserve"> skutečné výnosy – zdroje financování sociální služby. Příjemce zároveň </w:t>
      </w:r>
      <w:r>
        <w:rPr>
          <w:rFonts w:ascii="Times New Roman" w:hAnsi="Times New Roman"/>
        </w:rPr>
        <w:t xml:space="preserve">hodnotí a porovnává </w:t>
      </w:r>
      <w:r w:rsidRPr="00CD5AF8">
        <w:rPr>
          <w:rFonts w:ascii="Times New Roman" w:hAnsi="Times New Roman"/>
        </w:rPr>
        <w:t>plánovanou hodnotu zdroje dle Žádosti</w:t>
      </w:r>
      <w:r>
        <w:rPr>
          <w:rFonts w:ascii="Times New Roman" w:hAnsi="Times New Roman"/>
        </w:rPr>
        <w:t xml:space="preserve"> se skutečností</w:t>
      </w:r>
      <w:r w:rsidRPr="00CD5AF8">
        <w:rPr>
          <w:rFonts w:ascii="Times New Roman" w:hAnsi="Times New Roman"/>
        </w:rPr>
        <w:t xml:space="preserve">. Příjemce </w:t>
      </w:r>
      <w:r>
        <w:rPr>
          <w:rFonts w:ascii="Times New Roman" w:hAnsi="Times New Roman"/>
        </w:rPr>
        <w:t>vyhodnocuje</w:t>
      </w:r>
      <w:r w:rsidRPr="00CD5AF8">
        <w:rPr>
          <w:rFonts w:ascii="Times New Roman" w:hAnsi="Times New Roman"/>
        </w:rPr>
        <w:t xml:space="preserve"> jmenovitě jednotlivé zdroje, např. je-li poskytnuta podpora ze strany města/obce uvede její název, obdobně případě kraje.</w:t>
      </w:r>
    </w:p>
    <w:p w:rsidR="00CD5AF8" w:rsidRPr="00CD5AF8" w:rsidRDefault="00CD5AF8" w:rsidP="00CD5AF8">
      <w:pPr>
        <w:spacing w:before="120" w:after="120" w:line="240" w:lineRule="auto"/>
        <w:jc w:val="both"/>
        <w:rPr>
          <w:rFonts w:ascii="Times New Roman" w:hAnsi="Times New Roman"/>
          <w:b/>
        </w:rPr>
      </w:pPr>
      <w:r>
        <w:rPr>
          <w:rFonts w:ascii="Times New Roman" w:hAnsi="Times New Roman"/>
        </w:rPr>
        <w:t xml:space="preserve">Na základě porovnání výdajů a příjmů se vypočítává výše </w:t>
      </w:r>
      <w:r w:rsidRPr="00CD5AF8">
        <w:rPr>
          <w:rFonts w:ascii="Times New Roman" w:hAnsi="Times New Roman"/>
        </w:rPr>
        <w:t>„zisku“ a případná vratka z titulu nadměrného financován služby.</w:t>
      </w:r>
    </w:p>
    <w:p w:rsidR="005B2CA8" w:rsidRPr="00DC0603" w:rsidRDefault="005B2CA8" w:rsidP="005B2CA8">
      <w:pPr>
        <w:pStyle w:val="Default"/>
        <w:spacing w:before="120" w:after="120"/>
        <w:jc w:val="both"/>
        <w:rPr>
          <w:rFonts w:ascii="Times New Roman" w:hAnsi="Times New Roman" w:cs="Times New Roman"/>
          <w:sz w:val="22"/>
          <w:szCs w:val="22"/>
        </w:rPr>
      </w:pPr>
    </w:p>
    <w:p w:rsidR="005B2CA8" w:rsidRPr="00DC0603" w:rsidRDefault="005B2CA8" w:rsidP="005B2CA8">
      <w:pPr>
        <w:pStyle w:val="Default"/>
        <w:spacing w:before="120" w:after="120"/>
        <w:jc w:val="both"/>
        <w:rPr>
          <w:rFonts w:ascii="Times New Roman" w:hAnsi="Times New Roman" w:cs="Times New Roman"/>
          <w:sz w:val="22"/>
          <w:szCs w:val="22"/>
        </w:rPr>
      </w:pPr>
    </w:p>
    <w:p w:rsidR="005B2CA8" w:rsidRPr="00DC0603" w:rsidRDefault="005B2CA8" w:rsidP="005B2CA8">
      <w:pPr>
        <w:rPr>
          <w:rFonts w:ascii="Times New Roman" w:hAnsi="Times New Roman"/>
        </w:rPr>
      </w:pPr>
      <w:r w:rsidRPr="00DC0603">
        <w:rPr>
          <w:rFonts w:ascii="Times New Roman" w:hAnsi="Times New Roman"/>
        </w:rPr>
        <w:br w:type="page"/>
      </w: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noProof/>
        </w:rPr>
      </w:pPr>
      <w:bookmarkStart w:id="255" w:name="_Toc376458746"/>
      <w:bookmarkStart w:id="256" w:name="_Toc355182707"/>
      <w:bookmarkStart w:id="257" w:name="_Toc378604861"/>
      <w:bookmarkStart w:id="258" w:name="_Toc385435911"/>
      <w:bookmarkStart w:id="259" w:name="_Toc386641625"/>
      <w:bookmarkEnd w:id="255"/>
      <w:r w:rsidRPr="00DC0603">
        <w:rPr>
          <w:rFonts w:ascii="Times New Roman" w:hAnsi="Times New Roman"/>
          <w:noProof/>
        </w:rPr>
        <w:t>Audit</w:t>
      </w:r>
      <w:bookmarkEnd w:id="256"/>
      <w:bookmarkEnd w:id="257"/>
      <w:bookmarkEnd w:id="258"/>
      <w:bookmarkEnd w:id="259"/>
    </w:p>
    <w:p w:rsidR="005B2CA8" w:rsidRPr="00DC0603" w:rsidRDefault="005B2CA8" w:rsidP="005B2CA8">
      <w:pPr>
        <w:spacing w:after="120" w:line="240" w:lineRule="auto"/>
        <w:jc w:val="both"/>
        <w:rPr>
          <w:rFonts w:ascii="Times New Roman" w:hAnsi="Times New Roman"/>
        </w:rPr>
      </w:pPr>
      <w:r w:rsidRPr="00DC0603">
        <w:rPr>
          <w:rFonts w:ascii="Times New Roman" w:hAnsi="Times New Roman"/>
        </w:rPr>
        <w:t>Povinnost předložit kraji zprávu auditora má ten příjemce, kterému byla na příslušný rok přidělena krajem dotace na sociální službu nebo dotace v součtu za jednotlivé jím poskytované sociální služby ve výši 3 mil. Kč a více</w:t>
      </w:r>
      <w:r w:rsidRPr="00DC0603">
        <w:rPr>
          <w:rStyle w:val="Znakapoznpodarou"/>
          <w:rFonts w:ascii="Times New Roman" w:hAnsi="Times New Roman"/>
        </w:rPr>
        <w:footnoteReference w:id="42"/>
      </w:r>
      <w:r w:rsidRPr="00DC0603">
        <w:rPr>
          <w:rFonts w:ascii="Times New Roman" w:hAnsi="Times New Roman"/>
        </w:rPr>
        <w:t>. Zprávu auditora je příjemce povinen kraji předložit nejpozději do 31. srpna následujícího roku.</w:t>
      </w:r>
    </w:p>
    <w:p w:rsidR="005B2CA8" w:rsidRPr="00DC0603" w:rsidRDefault="005B2CA8" w:rsidP="005B2CA8">
      <w:pPr>
        <w:pStyle w:val="Textkomente"/>
        <w:spacing w:after="120"/>
        <w:jc w:val="both"/>
        <w:rPr>
          <w:rFonts w:ascii="Times New Roman" w:hAnsi="Times New Roman"/>
          <w:sz w:val="22"/>
          <w:szCs w:val="22"/>
        </w:rPr>
      </w:pPr>
      <w:r w:rsidRPr="00DC0603">
        <w:rPr>
          <w:rFonts w:ascii="Times New Roman" w:hAnsi="Times New Roman"/>
          <w:sz w:val="22"/>
          <w:szCs w:val="22"/>
        </w:rPr>
        <w:t>Audit musí být proveden auditorem nebo auditorskou společností schválenou Komorou auditorů České republiky. Náklady na provedení povinného auditu jsou uznatelným výdajem</w:t>
      </w:r>
      <w:r w:rsidRPr="00DC0603">
        <w:rPr>
          <w:rStyle w:val="Znakapoznpodarou"/>
          <w:rFonts w:ascii="Times New Roman" w:hAnsi="Times New Roman"/>
        </w:rPr>
        <w:footnoteReference w:id="43"/>
      </w:r>
      <w:r w:rsidRPr="00DC0603">
        <w:rPr>
          <w:rFonts w:ascii="Times New Roman" w:hAnsi="Times New Roman"/>
          <w:sz w:val="22"/>
          <w:szCs w:val="22"/>
        </w:rPr>
        <w:t xml:space="preserve">. Cena za provedení auditu musí být cenou obvyklou v daném regionu a v daném čase. </w:t>
      </w:r>
    </w:p>
    <w:p w:rsidR="005B2CA8" w:rsidRPr="00DC0603" w:rsidRDefault="005B2CA8" w:rsidP="005B2CA8">
      <w:pPr>
        <w:pStyle w:val="Text1"/>
        <w:tabs>
          <w:tab w:val="left" w:pos="794"/>
        </w:tabs>
        <w:spacing w:after="120"/>
        <w:ind w:left="0"/>
        <w:rPr>
          <w:rFonts w:ascii="Times New Roman" w:hAnsi="Times New Roman"/>
          <w:b/>
          <w:noProof/>
          <w:szCs w:val="22"/>
        </w:rPr>
      </w:pPr>
      <w:r w:rsidRPr="00DC0603">
        <w:rPr>
          <w:rFonts w:ascii="Times New Roman" w:hAnsi="Times New Roman"/>
          <w:b/>
          <w:noProof/>
          <w:szCs w:val="22"/>
        </w:rPr>
        <w:t>Charakter ověřování</w:t>
      </w:r>
    </w:p>
    <w:p w:rsidR="005B2CA8" w:rsidRPr="00DC0603" w:rsidRDefault="005B2CA8" w:rsidP="005B2CA8">
      <w:pPr>
        <w:pStyle w:val="NumPar4"/>
        <w:spacing w:before="0"/>
        <w:outlineLvl w:val="9"/>
        <w:rPr>
          <w:rFonts w:ascii="Times New Roman" w:hAnsi="Times New Roman"/>
          <w:caps w:val="0"/>
          <w:noProof/>
        </w:rPr>
      </w:pPr>
      <w:r w:rsidRPr="00DC0603">
        <w:rPr>
          <w:rFonts w:ascii="Times New Roman" w:hAnsi="Times New Roman"/>
          <w:caps w:val="0"/>
          <w:noProof/>
        </w:rPr>
        <w:t xml:space="preserve">Ověření bude prováděno v souladu se standardem ISAE 3000 Ověřovací zakázky, které nejsou audity ani prověrkami historických finančních informací. </w:t>
      </w:r>
    </w:p>
    <w:p w:rsidR="005B2CA8" w:rsidRPr="00DC0603" w:rsidRDefault="005B2CA8" w:rsidP="005B2CA8">
      <w:pPr>
        <w:pStyle w:val="NumPar4"/>
        <w:spacing w:before="0"/>
        <w:outlineLvl w:val="9"/>
        <w:rPr>
          <w:rFonts w:ascii="Times New Roman" w:hAnsi="Times New Roman"/>
          <w:caps w:val="0"/>
          <w:noProof/>
        </w:rPr>
      </w:pPr>
      <w:r w:rsidRPr="00DC0603">
        <w:rPr>
          <w:rFonts w:ascii="Times New Roman" w:hAnsi="Times New Roman"/>
          <w:caps w:val="0"/>
          <w:noProof/>
        </w:rPr>
        <w:t>Předmětem ověření je:</w:t>
      </w:r>
    </w:p>
    <w:p w:rsidR="005B2CA8" w:rsidRPr="00DC0603" w:rsidRDefault="005B2CA8" w:rsidP="00D8758E">
      <w:pPr>
        <w:pStyle w:val="Text1"/>
        <w:numPr>
          <w:ilvl w:val="0"/>
          <w:numId w:val="57"/>
        </w:numPr>
        <w:suppressAutoHyphens/>
        <w:spacing w:after="120"/>
        <w:rPr>
          <w:rFonts w:ascii="Times New Roman" w:hAnsi="Times New Roman"/>
          <w:szCs w:val="22"/>
        </w:rPr>
      </w:pPr>
      <w:r w:rsidRPr="00DC0603">
        <w:rPr>
          <w:rFonts w:ascii="Times New Roman" w:hAnsi="Times New Roman"/>
          <w:szCs w:val="22"/>
        </w:rPr>
        <w:t xml:space="preserve">Ověření vedení oddělené evidence příjmů a výdajů (výnosů a nákladů) spojených s poskytováním příslušné sociální služby v účetnictví příjemce,  </w:t>
      </w:r>
    </w:p>
    <w:p w:rsidR="005B2CA8" w:rsidRPr="00DC0603" w:rsidRDefault="005B2CA8" w:rsidP="00D8758E">
      <w:pPr>
        <w:pStyle w:val="Text1"/>
        <w:numPr>
          <w:ilvl w:val="0"/>
          <w:numId w:val="57"/>
        </w:numPr>
        <w:suppressAutoHyphens/>
        <w:spacing w:after="120"/>
        <w:rPr>
          <w:rFonts w:ascii="Times New Roman" w:hAnsi="Times New Roman"/>
          <w:szCs w:val="22"/>
        </w:rPr>
      </w:pPr>
      <w:r w:rsidRPr="00DC0603">
        <w:rPr>
          <w:rFonts w:ascii="Times New Roman" w:hAnsi="Times New Roman"/>
          <w:szCs w:val="22"/>
        </w:rPr>
        <w:t>Ověření toho, že byly vůči dotaci zaúčtovány pouze uznatelné výdaje;</w:t>
      </w:r>
    </w:p>
    <w:p w:rsidR="005B2CA8" w:rsidRPr="00DC0603" w:rsidRDefault="005B2CA8" w:rsidP="00D8758E">
      <w:pPr>
        <w:pStyle w:val="Text1"/>
        <w:numPr>
          <w:ilvl w:val="0"/>
          <w:numId w:val="57"/>
        </w:numPr>
        <w:suppressAutoHyphens/>
        <w:spacing w:after="120"/>
        <w:rPr>
          <w:rFonts w:ascii="Times New Roman" w:hAnsi="Times New Roman"/>
          <w:szCs w:val="22"/>
        </w:rPr>
      </w:pPr>
      <w:r w:rsidRPr="00DC0603">
        <w:rPr>
          <w:rFonts w:ascii="Times New Roman" w:hAnsi="Times New Roman"/>
          <w:szCs w:val="22"/>
        </w:rPr>
        <w:t>Ověření toho, že veřejné zakázky byly zadány v soul</w:t>
      </w:r>
      <w:r w:rsidR="00C16B22">
        <w:rPr>
          <w:rFonts w:ascii="Times New Roman" w:hAnsi="Times New Roman"/>
          <w:szCs w:val="22"/>
        </w:rPr>
        <w:t>adu se smlouvou a se zákonem č. </w:t>
      </w:r>
      <w:r w:rsidRPr="00DC0603">
        <w:rPr>
          <w:rFonts w:ascii="Times New Roman" w:hAnsi="Times New Roman"/>
          <w:szCs w:val="22"/>
        </w:rPr>
        <w:t>137/2006 Sb., o veřejných zakázkách, je-li příjemce veřejným zadavatelem;</w:t>
      </w:r>
    </w:p>
    <w:p w:rsidR="005B2CA8" w:rsidRPr="00DC0603" w:rsidRDefault="005B2CA8" w:rsidP="00D8758E">
      <w:pPr>
        <w:pStyle w:val="Text1"/>
        <w:numPr>
          <w:ilvl w:val="0"/>
          <w:numId w:val="57"/>
        </w:numPr>
        <w:suppressAutoHyphens/>
        <w:spacing w:after="120"/>
        <w:rPr>
          <w:rFonts w:ascii="Times New Roman" w:hAnsi="Times New Roman"/>
          <w:szCs w:val="22"/>
        </w:rPr>
      </w:pPr>
      <w:r w:rsidRPr="00DC0603">
        <w:rPr>
          <w:rFonts w:ascii="Times New Roman" w:hAnsi="Times New Roman"/>
          <w:szCs w:val="22"/>
        </w:rPr>
        <w:t>Ověření toho, že předmět dotace odpovídal schválenému plnění;</w:t>
      </w:r>
    </w:p>
    <w:p w:rsidR="005B2CA8" w:rsidRPr="00DC0603" w:rsidRDefault="005B2CA8" w:rsidP="00D8758E">
      <w:pPr>
        <w:pStyle w:val="Text1"/>
        <w:numPr>
          <w:ilvl w:val="0"/>
          <w:numId w:val="57"/>
        </w:numPr>
        <w:suppressAutoHyphens/>
        <w:spacing w:after="120"/>
        <w:rPr>
          <w:rFonts w:ascii="Times New Roman" w:hAnsi="Times New Roman"/>
          <w:szCs w:val="22"/>
        </w:rPr>
      </w:pPr>
      <w:r w:rsidRPr="00DC0603">
        <w:rPr>
          <w:rFonts w:ascii="Times New Roman" w:hAnsi="Times New Roman"/>
          <w:szCs w:val="22"/>
        </w:rPr>
        <w:t>Ověření toho, že byly dodrženy ostatní relevantní podmínky smlouvy.</w:t>
      </w:r>
    </w:p>
    <w:p w:rsidR="005B2CA8" w:rsidRPr="00DC0603" w:rsidRDefault="005B2CA8" w:rsidP="005B2CA8">
      <w:pPr>
        <w:pStyle w:val="NumPar4"/>
        <w:spacing w:before="0"/>
        <w:outlineLvl w:val="9"/>
        <w:rPr>
          <w:rFonts w:ascii="Times New Roman" w:hAnsi="Times New Roman"/>
          <w:caps w:val="0"/>
          <w:noProof/>
        </w:rPr>
      </w:pPr>
      <w:r w:rsidRPr="00DC0603">
        <w:rPr>
          <w:rFonts w:ascii="Times New Roman" w:hAnsi="Times New Roman"/>
          <w:caps w:val="0"/>
          <w:noProof/>
        </w:rPr>
        <w:t>Ověřování se provádí na vzorku relevantních položek. Při výběru vzorku auditor použije přiměřeně relevantní auditorské předpisy. Auditor provede ověření p</w:t>
      </w:r>
      <w:r w:rsidR="00C16B22">
        <w:rPr>
          <w:rFonts w:ascii="Times New Roman" w:hAnsi="Times New Roman"/>
          <w:caps w:val="0"/>
          <w:noProof/>
        </w:rPr>
        <w:t>oskytující přiměřenou jistotu o </w:t>
      </w:r>
      <w:r w:rsidRPr="00DC0603">
        <w:rPr>
          <w:rFonts w:ascii="Times New Roman" w:hAnsi="Times New Roman"/>
          <w:caps w:val="0"/>
          <w:noProof/>
        </w:rPr>
        <w:t>tom, zda byly ve všech významných ohledech splněny podmínky použití dotace.</w:t>
      </w:r>
    </w:p>
    <w:p w:rsidR="005B2CA8" w:rsidRPr="00DC0603" w:rsidRDefault="005B2CA8" w:rsidP="005B2CA8">
      <w:pPr>
        <w:pStyle w:val="Text1"/>
        <w:tabs>
          <w:tab w:val="left" w:pos="794"/>
        </w:tabs>
        <w:spacing w:after="120"/>
        <w:ind w:left="0"/>
        <w:rPr>
          <w:rFonts w:ascii="Times New Roman" w:hAnsi="Times New Roman"/>
          <w:b/>
          <w:noProof/>
          <w:szCs w:val="22"/>
        </w:rPr>
      </w:pPr>
      <w:r w:rsidRPr="00DC0603">
        <w:rPr>
          <w:rFonts w:ascii="Times New Roman" w:hAnsi="Times New Roman"/>
          <w:b/>
          <w:noProof/>
          <w:szCs w:val="22"/>
        </w:rPr>
        <w:t>Zpráva auditora</w:t>
      </w:r>
    </w:p>
    <w:p w:rsidR="005B2CA8" w:rsidRPr="00DC0603" w:rsidRDefault="005B2CA8" w:rsidP="005B2CA8">
      <w:pPr>
        <w:pStyle w:val="NumPar4"/>
        <w:spacing w:before="0"/>
        <w:outlineLvl w:val="9"/>
        <w:rPr>
          <w:rFonts w:ascii="Times New Roman" w:hAnsi="Times New Roman"/>
          <w:caps w:val="0"/>
          <w:noProof/>
        </w:rPr>
      </w:pPr>
      <w:r w:rsidRPr="00DC0603">
        <w:rPr>
          <w:rFonts w:ascii="Times New Roman" w:hAnsi="Times New Roman"/>
          <w:caps w:val="0"/>
          <w:noProof/>
        </w:rPr>
        <w:t>Auditor vydá zprávu, která bude obsahovat náležitosti stanovené standardem ISAE 3000, tedy:</w:t>
      </w:r>
    </w:p>
    <w:p w:rsidR="005B2CA8" w:rsidRPr="00DC0603" w:rsidRDefault="005B2CA8" w:rsidP="00D8758E">
      <w:pPr>
        <w:pStyle w:val="Text1"/>
        <w:numPr>
          <w:ilvl w:val="0"/>
          <w:numId w:val="57"/>
        </w:numPr>
        <w:suppressAutoHyphens/>
        <w:spacing w:after="120"/>
        <w:ind w:hanging="357"/>
        <w:contextualSpacing/>
        <w:rPr>
          <w:rFonts w:ascii="Times New Roman" w:hAnsi="Times New Roman"/>
          <w:szCs w:val="22"/>
        </w:rPr>
      </w:pPr>
      <w:r w:rsidRPr="00DC0603">
        <w:rPr>
          <w:rFonts w:ascii="Times New Roman" w:hAnsi="Times New Roman"/>
          <w:szCs w:val="22"/>
        </w:rPr>
        <w:t>Název zprávy</w:t>
      </w:r>
    </w:p>
    <w:p w:rsidR="005B2CA8" w:rsidRPr="00DC0603" w:rsidRDefault="005B2CA8" w:rsidP="00D8758E">
      <w:pPr>
        <w:pStyle w:val="Text1"/>
        <w:numPr>
          <w:ilvl w:val="0"/>
          <w:numId w:val="57"/>
        </w:numPr>
        <w:suppressAutoHyphens/>
        <w:spacing w:after="120"/>
        <w:ind w:hanging="357"/>
        <w:contextualSpacing/>
        <w:rPr>
          <w:rFonts w:ascii="Times New Roman" w:hAnsi="Times New Roman"/>
          <w:szCs w:val="22"/>
        </w:rPr>
      </w:pPr>
      <w:r w:rsidRPr="00DC0603">
        <w:rPr>
          <w:rFonts w:ascii="Times New Roman" w:hAnsi="Times New Roman"/>
          <w:szCs w:val="22"/>
        </w:rPr>
        <w:t>Identifikaci příjemce</w:t>
      </w:r>
    </w:p>
    <w:p w:rsidR="005B2CA8" w:rsidRPr="00DC0603" w:rsidRDefault="005B2CA8" w:rsidP="00D8758E">
      <w:pPr>
        <w:pStyle w:val="Text1"/>
        <w:numPr>
          <w:ilvl w:val="0"/>
          <w:numId w:val="57"/>
        </w:numPr>
        <w:suppressAutoHyphens/>
        <w:spacing w:after="120"/>
        <w:ind w:hanging="357"/>
        <w:contextualSpacing/>
        <w:rPr>
          <w:rFonts w:ascii="Times New Roman" w:hAnsi="Times New Roman"/>
          <w:szCs w:val="22"/>
        </w:rPr>
      </w:pPr>
      <w:r w:rsidRPr="00DC0603">
        <w:rPr>
          <w:rFonts w:ascii="Times New Roman" w:hAnsi="Times New Roman"/>
          <w:szCs w:val="22"/>
        </w:rPr>
        <w:t xml:space="preserve">Určení předmětu zakázky </w:t>
      </w:r>
    </w:p>
    <w:p w:rsidR="005B2CA8" w:rsidRPr="00DC0603" w:rsidRDefault="005B2CA8" w:rsidP="00D8758E">
      <w:pPr>
        <w:pStyle w:val="Text1"/>
        <w:numPr>
          <w:ilvl w:val="2"/>
          <w:numId w:val="58"/>
        </w:numPr>
        <w:suppressAutoHyphens/>
        <w:spacing w:after="120"/>
        <w:ind w:hanging="357"/>
        <w:contextualSpacing/>
        <w:rPr>
          <w:rFonts w:ascii="Times New Roman" w:hAnsi="Times New Roman"/>
          <w:szCs w:val="22"/>
        </w:rPr>
      </w:pPr>
      <w:r w:rsidRPr="00DC0603">
        <w:rPr>
          <w:rFonts w:ascii="Times New Roman" w:hAnsi="Times New Roman"/>
          <w:szCs w:val="22"/>
        </w:rPr>
        <w:t>Název a identifikátor sociální služby</w:t>
      </w:r>
    </w:p>
    <w:p w:rsidR="005B2CA8" w:rsidRPr="00DC0603" w:rsidRDefault="005B2CA8" w:rsidP="00D8758E">
      <w:pPr>
        <w:pStyle w:val="Text1"/>
        <w:numPr>
          <w:ilvl w:val="2"/>
          <w:numId w:val="58"/>
        </w:numPr>
        <w:suppressAutoHyphens/>
        <w:spacing w:after="120"/>
        <w:ind w:hanging="357"/>
        <w:contextualSpacing/>
        <w:rPr>
          <w:rFonts w:ascii="Times New Roman" w:hAnsi="Times New Roman"/>
          <w:szCs w:val="22"/>
        </w:rPr>
      </w:pPr>
      <w:r w:rsidRPr="00DC0603">
        <w:rPr>
          <w:rFonts w:ascii="Times New Roman" w:hAnsi="Times New Roman"/>
          <w:szCs w:val="22"/>
        </w:rPr>
        <w:t>Auditovaný subjekt (příjemce)</w:t>
      </w:r>
    </w:p>
    <w:p w:rsidR="005B2CA8" w:rsidRPr="00DC0603" w:rsidRDefault="005B2CA8" w:rsidP="00D8758E">
      <w:pPr>
        <w:pStyle w:val="Text1"/>
        <w:numPr>
          <w:ilvl w:val="2"/>
          <w:numId w:val="58"/>
        </w:numPr>
        <w:suppressAutoHyphens/>
        <w:spacing w:after="120"/>
        <w:ind w:hanging="357"/>
        <w:contextualSpacing/>
        <w:rPr>
          <w:rFonts w:ascii="Times New Roman" w:hAnsi="Times New Roman"/>
          <w:szCs w:val="22"/>
        </w:rPr>
      </w:pPr>
      <w:r w:rsidRPr="00DC0603">
        <w:rPr>
          <w:rFonts w:ascii="Times New Roman" w:hAnsi="Times New Roman"/>
          <w:szCs w:val="22"/>
        </w:rPr>
        <w:t>Auditovaná částka a období</w:t>
      </w:r>
    </w:p>
    <w:p w:rsidR="005B2CA8" w:rsidRPr="00DC0603" w:rsidRDefault="005B2CA8" w:rsidP="00D8758E">
      <w:pPr>
        <w:pStyle w:val="Text1"/>
        <w:numPr>
          <w:ilvl w:val="0"/>
          <w:numId w:val="57"/>
        </w:numPr>
        <w:suppressAutoHyphens/>
        <w:spacing w:after="120"/>
        <w:ind w:hanging="357"/>
        <w:contextualSpacing/>
        <w:rPr>
          <w:rFonts w:ascii="Times New Roman" w:hAnsi="Times New Roman"/>
          <w:szCs w:val="22"/>
        </w:rPr>
      </w:pPr>
      <w:r w:rsidRPr="00DC0603">
        <w:rPr>
          <w:rFonts w:ascii="Times New Roman" w:hAnsi="Times New Roman"/>
          <w:szCs w:val="22"/>
        </w:rPr>
        <w:t>Určení kritérií</w:t>
      </w:r>
    </w:p>
    <w:p w:rsidR="005B2CA8" w:rsidRPr="00DC0603" w:rsidRDefault="005B2CA8" w:rsidP="00D8758E">
      <w:pPr>
        <w:pStyle w:val="Text1"/>
        <w:numPr>
          <w:ilvl w:val="0"/>
          <w:numId w:val="57"/>
        </w:numPr>
        <w:suppressAutoHyphens/>
        <w:spacing w:after="120"/>
        <w:ind w:hanging="357"/>
        <w:contextualSpacing/>
        <w:rPr>
          <w:rFonts w:ascii="Times New Roman" w:hAnsi="Times New Roman"/>
          <w:szCs w:val="22"/>
        </w:rPr>
      </w:pPr>
      <w:r w:rsidRPr="00DC0603">
        <w:rPr>
          <w:rFonts w:ascii="Times New Roman" w:hAnsi="Times New Roman"/>
          <w:szCs w:val="22"/>
        </w:rPr>
        <w:t>Popis přirozených omezení</w:t>
      </w:r>
    </w:p>
    <w:p w:rsidR="005B2CA8" w:rsidRPr="00DC0603" w:rsidRDefault="005B2CA8" w:rsidP="00D8758E">
      <w:pPr>
        <w:pStyle w:val="Text1"/>
        <w:numPr>
          <w:ilvl w:val="0"/>
          <w:numId w:val="57"/>
        </w:numPr>
        <w:suppressAutoHyphens/>
        <w:spacing w:after="120"/>
        <w:ind w:hanging="357"/>
        <w:contextualSpacing/>
        <w:rPr>
          <w:rFonts w:ascii="Times New Roman" w:hAnsi="Times New Roman"/>
          <w:szCs w:val="22"/>
        </w:rPr>
      </w:pPr>
      <w:r w:rsidRPr="00DC0603">
        <w:rPr>
          <w:rFonts w:ascii="Times New Roman" w:hAnsi="Times New Roman"/>
          <w:szCs w:val="22"/>
        </w:rPr>
        <w:t>Případná omezení použití zprávy</w:t>
      </w:r>
    </w:p>
    <w:p w:rsidR="005B2CA8" w:rsidRPr="00DC0603" w:rsidRDefault="005B2CA8" w:rsidP="00D8758E">
      <w:pPr>
        <w:pStyle w:val="Text1"/>
        <w:numPr>
          <w:ilvl w:val="0"/>
          <w:numId w:val="57"/>
        </w:numPr>
        <w:suppressAutoHyphens/>
        <w:spacing w:after="120"/>
        <w:ind w:hanging="357"/>
        <w:contextualSpacing/>
        <w:rPr>
          <w:rFonts w:ascii="Times New Roman" w:hAnsi="Times New Roman"/>
          <w:szCs w:val="22"/>
        </w:rPr>
      </w:pPr>
      <w:r w:rsidRPr="00DC0603">
        <w:rPr>
          <w:rFonts w:ascii="Times New Roman" w:hAnsi="Times New Roman"/>
          <w:szCs w:val="22"/>
        </w:rPr>
        <w:t>Rozsah provedených prací</w:t>
      </w:r>
    </w:p>
    <w:p w:rsidR="005B2CA8" w:rsidRPr="00DC0603" w:rsidRDefault="005B2CA8" w:rsidP="00D8758E">
      <w:pPr>
        <w:pStyle w:val="Text1"/>
        <w:numPr>
          <w:ilvl w:val="0"/>
          <w:numId w:val="57"/>
        </w:numPr>
        <w:suppressAutoHyphens/>
        <w:spacing w:after="120"/>
        <w:ind w:hanging="357"/>
        <w:contextualSpacing/>
        <w:rPr>
          <w:rFonts w:ascii="Times New Roman" w:hAnsi="Times New Roman"/>
          <w:szCs w:val="22"/>
        </w:rPr>
      </w:pPr>
      <w:r w:rsidRPr="00DC0603">
        <w:rPr>
          <w:rFonts w:ascii="Times New Roman" w:hAnsi="Times New Roman"/>
          <w:szCs w:val="22"/>
        </w:rPr>
        <w:t>Popis odpovědnosti auditora</w:t>
      </w:r>
    </w:p>
    <w:p w:rsidR="005B2CA8" w:rsidRPr="00DC0603" w:rsidRDefault="005B2CA8" w:rsidP="00D8758E">
      <w:pPr>
        <w:pStyle w:val="Text1"/>
        <w:numPr>
          <w:ilvl w:val="0"/>
          <w:numId w:val="57"/>
        </w:numPr>
        <w:suppressAutoHyphens/>
        <w:spacing w:after="120"/>
        <w:ind w:hanging="357"/>
        <w:contextualSpacing/>
        <w:rPr>
          <w:rFonts w:ascii="Times New Roman" w:hAnsi="Times New Roman"/>
          <w:szCs w:val="22"/>
        </w:rPr>
      </w:pPr>
      <w:r w:rsidRPr="00DC0603">
        <w:rPr>
          <w:rFonts w:ascii="Times New Roman" w:hAnsi="Times New Roman"/>
          <w:szCs w:val="22"/>
        </w:rPr>
        <w:t>Popis odpovědnosti účetní jednotky</w:t>
      </w:r>
    </w:p>
    <w:p w:rsidR="005B2CA8" w:rsidRPr="00DC0603" w:rsidRDefault="005B2CA8" w:rsidP="00D8758E">
      <w:pPr>
        <w:pStyle w:val="Text1"/>
        <w:numPr>
          <w:ilvl w:val="0"/>
          <w:numId w:val="57"/>
        </w:numPr>
        <w:suppressAutoHyphens/>
        <w:spacing w:after="120"/>
        <w:ind w:hanging="357"/>
        <w:contextualSpacing/>
        <w:rPr>
          <w:rFonts w:ascii="Times New Roman" w:hAnsi="Times New Roman"/>
          <w:szCs w:val="22"/>
        </w:rPr>
      </w:pPr>
      <w:r w:rsidRPr="00DC0603">
        <w:rPr>
          <w:rFonts w:ascii="Times New Roman" w:hAnsi="Times New Roman"/>
          <w:szCs w:val="22"/>
        </w:rPr>
        <w:t>Prohlášení o použití standardů</w:t>
      </w:r>
    </w:p>
    <w:p w:rsidR="005B2CA8" w:rsidRPr="00DC0603" w:rsidRDefault="005B2CA8" w:rsidP="00D8758E">
      <w:pPr>
        <w:pStyle w:val="Text1"/>
        <w:numPr>
          <w:ilvl w:val="0"/>
          <w:numId w:val="57"/>
        </w:numPr>
        <w:suppressAutoHyphens/>
        <w:spacing w:after="120"/>
        <w:ind w:hanging="357"/>
        <w:contextualSpacing/>
        <w:rPr>
          <w:rFonts w:ascii="Times New Roman" w:hAnsi="Times New Roman"/>
          <w:szCs w:val="22"/>
        </w:rPr>
      </w:pPr>
      <w:r w:rsidRPr="00DC0603">
        <w:rPr>
          <w:rFonts w:ascii="Times New Roman" w:hAnsi="Times New Roman"/>
          <w:szCs w:val="22"/>
        </w:rPr>
        <w:t>Přehled provedených prací</w:t>
      </w:r>
    </w:p>
    <w:p w:rsidR="005B2CA8" w:rsidRPr="00DC0603" w:rsidRDefault="005B2CA8" w:rsidP="00D8758E">
      <w:pPr>
        <w:pStyle w:val="Text1"/>
        <w:numPr>
          <w:ilvl w:val="0"/>
          <w:numId w:val="57"/>
        </w:numPr>
        <w:suppressAutoHyphens/>
        <w:spacing w:after="120"/>
        <w:ind w:hanging="357"/>
        <w:contextualSpacing/>
        <w:rPr>
          <w:rFonts w:ascii="Times New Roman" w:hAnsi="Times New Roman"/>
          <w:szCs w:val="22"/>
        </w:rPr>
      </w:pPr>
      <w:r w:rsidRPr="00DC0603">
        <w:rPr>
          <w:rFonts w:ascii="Times New Roman" w:hAnsi="Times New Roman"/>
          <w:szCs w:val="22"/>
        </w:rPr>
        <w:t>Závěr auditora</w:t>
      </w:r>
    </w:p>
    <w:p w:rsidR="005B2CA8" w:rsidRPr="00DC0603" w:rsidRDefault="005B2CA8" w:rsidP="00D8758E">
      <w:pPr>
        <w:pStyle w:val="Text1"/>
        <w:numPr>
          <w:ilvl w:val="0"/>
          <w:numId w:val="57"/>
        </w:numPr>
        <w:suppressAutoHyphens/>
        <w:spacing w:after="120"/>
        <w:ind w:hanging="357"/>
        <w:contextualSpacing/>
        <w:rPr>
          <w:rFonts w:ascii="Times New Roman" w:hAnsi="Times New Roman"/>
          <w:szCs w:val="22"/>
        </w:rPr>
      </w:pPr>
      <w:r w:rsidRPr="00DC0603">
        <w:rPr>
          <w:rFonts w:ascii="Times New Roman" w:hAnsi="Times New Roman"/>
          <w:szCs w:val="22"/>
        </w:rPr>
        <w:t>Datum vydání zprávy</w:t>
      </w:r>
    </w:p>
    <w:p w:rsidR="005B2CA8" w:rsidRPr="00DC0603" w:rsidRDefault="005B2CA8" w:rsidP="00D8758E">
      <w:pPr>
        <w:pStyle w:val="Text1"/>
        <w:numPr>
          <w:ilvl w:val="0"/>
          <w:numId w:val="57"/>
        </w:numPr>
        <w:suppressAutoHyphens/>
        <w:spacing w:after="120"/>
        <w:ind w:hanging="357"/>
        <w:contextualSpacing/>
        <w:rPr>
          <w:rFonts w:ascii="Times New Roman" w:hAnsi="Times New Roman"/>
          <w:szCs w:val="22"/>
        </w:rPr>
      </w:pPr>
      <w:r w:rsidRPr="00DC0603">
        <w:rPr>
          <w:rFonts w:ascii="Times New Roman" w:hAnsi="Times New Roman"/>
          <w:szCs w:val="22"/>
        </w:rPr>
        <w:t>Identifikaci auditora nebo auditorské společnosti</w:t>
      </w:r>
    </w:p>
    <w:p w:rsidR="005B2CA8" w:rsidRPr="00DC0603" w:rsidRDefault="005B2CA8" w:rsidP="005B2CA8">
      <w:pPr>
        <w:pStyle w:val="NumPar4"/>
        <w:spacing w:before="0"/>
        <w:outlineLvl w:val="9"/>
        <w:rPr>
          <w:rFonts w:ascii="Times New Roman" w:hAnsi="Times New Roman"/>
          <w:caps w:val="0"/>
          <w:noProof/>
        </w:rPr>
      </w:pPr>
      <w:r w:rsidRPr="00DC0603">
        <w:rPr>
          <w:rFonts w:ascii="Times New Roman" w:hAnsi="Times New Roman"/>
          <w:caps w:val="0"/>
          <w:noProof/>
        </w:rPr>
        <w:t>Auditor ve zprávě vymezí příslušnou část smlouvy obsahující ověřované podmínky tak, aby bylo zřejmé, které podmínky byly předmětem ověřování.</w:t>
      </w:r>
    </w:p>
    <w:p w:rsidR="005B2CA8" w:rsidRPr="00DC0603" w:rsidRDefault="005B2CA8" w:rsidP="005B2CA8">
      <w:pPr>
        <w:pStyle w:val="NumPar4"/>
        <w:spacing w:before="0"/>
        <w:outlineLvl w:val="9"/>
        <w:rPr>
          <w:rFonts w:ascii="Times New Roman" w:hAnsi="Times New Roman"/>
          <w:caps w:val="0"/>
          <w:noProof/>
        </w:rPr>
      </w:pPr>
      <w:r w:rsidRPr="00DC0603">
        <w:rPr>
          <w:rStyle w:val="StyleArial11pt0"/>
          <w:rFonts w:ascii="Times New Roman" w:hAnsi="Times New Roman"/>
          <w:caps w:val="0"/>
          <w:szCs w:val="22"/>
        </w:rPr>
        <w:t xml:space="preserve">Auditor formuluje svůj závěr pozitivní formou, tedy </w:t>
      </w:r>
      <w:r w:rsidRPr="00DC0603">
        <w:rPr>
          <w:rStyle w:val="StyleArial11pt0"/>
          <w:rFonts w:ascii="Times New Roman" w:hAnsi="Times New Roman"/>
          <w:b/>
          <w:caps w:val="0"/>
          <w:szCs w:val="22"/>
        </w:rPr>
        <w:t>zdali byly ve všech významných ohledech splněny podmínky použití dotace stanovené ve smlouvě</w:t>
      </w:r>
      <w:r w:rsidRPr="00DC0603">
        <w:rPr>
          <w:rStyle w:val="StyleArial11pt0"/>
          <w:rFonts w:ascii="Times New Roman" w:hAnsi="Times New Roman"/>
          <w:caps w:val="0"/>
          <w:szCs w:val="22"/>
        </w:rPr>
        <w:t xml:space="preserve">. </w:t>
      </w:r>
    </w:p>
    <w:p w:rsidR="005B2CA8" w:rsidRPr="00DC0603" w:rsidRDefault="005B2CA8" w:rsidP="005B2CA8">
      <w:pPr>
        <w:pStyle w:val="NumPar4"/>
        <w:spacing w:before="0"/>
        <w:outlineLvl w:val="9"/>
        <w:rPr>
          <w:rStyle w:val="StyleArial11pt0"/>
          <w:rFonts w:ascii="Times New Roman" w:hAnsi="Times New Roman"/>
          <w:szCs w:val="22"/>
        </w:rPr>
      </w:pPr>
      <w:r w:rsidRPr="00DC0603">
        <w:rPr>
          <w:rStyle w:val="StyleArial11pt0"/>
          <w:rFonts w:ascii="Times New Roman" w:hAnsi="Times New Roman"/>
          <w:caps w:val="0"/>
          <w:szCs w:val="22"/>
        </w:rPr>
        <w:t>V případě zjištění významných nesprávností či neschopnosti získat významné důkazní informace auditor modifikuje svůj výrok. Přitom použije přiměřeně ustanovení relevantních auditorských standardů.</w:t>
      </w:r>
    </w:p>
    <w:p w:rsidR="005B2CA8" w:rsidRPr="00DC0603" w:rsidRDefault="005B2CA8" w:rsidP="005B2CA8">
      <w:pPr>
        <w:spacing w:line="240" w:lineRule="auto"/>
        <w:rPr>
          <w:rFonts w:ascii="Times New Roman" w:hAnsi="Times New Roman"/>
          <w:lang w:eastAsia="cs-CZ"/>
        </w:rPr>
      </w:pPr>
    </w:p>
    <w:p w:rsidR="005B2CA8" w:rsidRPr="00DC0603" w:rsidRDefault="005B2CA8" w:rsidP="005B2CA8">
      <w:pPr>
        <w:rPr>
          <w:rFonts w:ascii="Times New Roman" w:hAnsi="Times New Roman"/>
          <w:lang w:eastAsia="cs-CZ"/>
        </w:rPr>
      </w:pPr>
      <w:r w:rsidRPr="00DC0603">
        <w:rPr>
          <w:rFonts w:ascii="Times New Roman" w:hAnsi="Times New Roman"/>
          <w:lang w:eastAsia="cs-CZ"/>
        </w:rPr>
        <w:br w:type="page"/>
      </w: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noProof/>
          <w:lang w:eastAsia="cs-CZ"/>
        </w:rPr>
      </w:pPr>
      <w:bookmarkStart w:id="260" w:name="_Toc376458748"/>
      <w:bookmarkStart w:id="261" w:name="_Toc355182708"/>
      <w:bookmarkStart w:id="262" w:name="_Toc378604862"/>
      <w:bookmarkStart w:id="263" w:name="_Toc385435912"/>
      <w:bookmarkStart w:id="264" w:name="_Toc386641626"/>
      <w:bookmarkEnd w:id="260"/>
      <w:r w:rsidRPr="00DC0603">
        <w:rPr>
          <w:rFonts w:ascii="Times New Roman" w:hAnsi="Times New Roman"/>
          <w:noProof/>
        </w:rPr>
        <w:t>Indikátory</w:t>
      </w:r>
      <w:bookmarkEnd w:id="261"/>
      <w:r w:rsidRPr="00DC0603">
        <w:rPr>
          <w:rFonts w:ascii="Times New Roman" w:hAnsi="Times New Roman"/>
          <w:noProof/>
        </w:rPr>
        <w:t>, monitorování</w:t>
      </w:r>
      <w:bookmarkEnd w:id="262"/>
      <w:bookmarkEnd w:id="263"/>
      <w:r w:rsidRPr="00DC0603">
        <w:rPr>
          <w:rFonts w:ascii="Times New Roman" w:hAnsi="Times New Roman"/>
          <w:noProof/>
        </w:rPr>
        <w:t xml:space="preserve"> </w:t>
      </w:r>
      <w:bookmarkEnd w:id="264"/>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Indikátory jsou nástrojem pro </w:t>
      </w:r>
      <w:r w:rsidRPr="00DC0603">
        <w:rPr>
          <w:rFonts w:ascii="Times New Roman" w:hAnsi="Times New Roman"/>
          <w:b/>
        </w:rPr>
        <w:t>monitorování</w:t>
      </w:r>
      <w:r w:rsidRPr="00DC0603">
        <w:rPr>
          <w:rFonts w:ascii="Times New Roman" w:hAnsi="Times New Roman"/>
        </w:rPr>
        <w:t>, jehož cílem je průběžně sledovat poskytování sociálních služeb (výsledky působení služeb) a porovnávat získané informace s výchozím předpokládaným stavem (tj. stavem plánovaným v žádosti).</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b/>
        </w:rPr>
        <w:t>Indikátory lze rozdělit na:</w:t>
      </w:r>
    </w:p>
    <w:p w:rsidR="005B2CA8" w:rsidRPr="00DC0603" w:rsidRDefault="005B2CA8" w:rsidP="00D8758E">
      <w:pPr>
        <w:pStyle w:val="Odstavecseseznamem"/>
        <w:numPr>
          <w:ilvl w:val="0"/>
          <w:numId w:val="27"/>
        </w:numPr>
        <w:spacing w:before="120" w:after="120" w:line="240" w:lineRule="auto"/>
        <w:jc w:val="both"/>
        <w:rPr>
          <w:rFonts w:ascii="Times New Roman" w:hAnsi="Times New Roman"/>
        </w:rPr>
      </w:pPr>
      <w:r w:rsidRPr="00DC0603">
        <w:rPr>
          <w:rFonts w:ascii="Times New Roman" w:hAnsi="Times New Roman"/>
        </w:rPr>
        <w:t>finanční</w:t>
      </w:r>
    </w:p>
    <w:p w:rsidR="005B2CA8" w:rsidRPr="00DC0603" w:rsidRDefault="005B2CA8" w:rsidP="00D8758E">
      <w:pPr>
        <w:pStyle w:val="Odstavecseseznamem"/>
        <w:numPr>
          <w:ilvl w:val="0"/>
          <w:numId w:val="27"/>
        </w:numPr>
        <w:spacing w:before="120" w:after="120" w:line="240" w:lineRule="auto"/>
        <w:jc w:val="both"/>
        <w:rPr>
          <w:rFonts w:ascii="Times New Roman" w:hAnsi="Times New Roman"/>
        </w:rPr>
      </w:pPr>
      <w:r w:rsidRPr="00DC0603">
        <w:rPr>
          <w:rFonts w:ascii="Times New Roman" w:hAnsi="Times New Roman"/>
        </w:rPr>
        <w:t>věcné:</w:t>
      </w:r>
    </w:p>
    <w:p w:rsidR="005B2CA8" w:rsidRPr="00DC0603" w:rsidRDefault="005B2CA8" w:rsidP="006F0E2C">
      <w:pPr>
        <w:pStyle w:val="Odstavecseseznamem"/>
        <w:numPr>
          <w:ilvl w:val="0"/>
          <w:numId w:val="28"/>
        </w:numPr>
        <w:spacing w:before="120" w:after="120" w:line="240" w:lineRule="auto"/>
        <w:jc w:val="both"/>
        <w:rPr>
          <w:rFonts w:ascii="Times New Roman" w:hAnsi="Times New Roman"/>
        </w:rPr>
      </w:pPr>
      <w:r w:rsidRPr="00DC0603">
        <w:rPr>
          <w:rFonts w:ascii="Times New Roman" w:hAnsi="Times New Roman"/>
        </w:rPr>
        <w:t>kvantitativní</w:t>
      </w:r>
    </w:p>
    <w:p w:rsidR="005B2CA8" w:rsidRPr="006F0E2C" w:rsidRDefault="005B2CA8" w:rsidP="006F0E2C">
      <w:pPr>
        <w:pStyle w:val="Odstavecseseznamem"/>
        <w:numPr>
          <w:ilvl w:val="0"/>
          <w:numId w:val="28"/>
        </w:numPr>
        <w:spacing w:before="120" w:after="120" w:line="240" w:lineRule="auto"/>
        <w:jc w:val="both"/>
        <w:rPr>
          <w:rFonts w:ascii="Times New Roman" w:hAnsi="Times New Roman"/>
        </w:rPr>
      </w:pPr>
      <w:r w:rsidRPr="006F0E2C">
        <w:rPr>
          <w:rFonts w:ascii="Times New Roman" w:hAnsi="Times New Roman"/>
        </w:rPr>
        <w:t>kvalitativní</w:t>
      </w:r>
    </w:p>
    <w:p w:rsidR="005B2CA8" w:rsidRPr="00DC0603" w:rsidRDefault="005B2CA8" w:rsidP="005B2CA8">
      <w:pPr>
        <w:pStyle w:val="ppp"/>
        <w:numPr>
          <w:ilvl w:val="0"/>
          <w:numId w:val="0"/>
        </w:numPr>
        <w:ind w:left="390"/>
        <w:rPr>
          <w:rFonts w:ascii="Times New Roman" w:hAnsi="Times New Roman"/>
          <w:noProof/>
        </w:rPr>
      </w:pPr>
    </w:p>
    <w:p w:rsidR="005B2CA8" w:rsidRPr="00DC0603" w:rsidRDefault="005B2CA8" w:rsidP="00D8758E">
      <w:pPr>
        <w:pStyle w:val="Nadpis2"/>
        <w:keepNext/>
        <w:keepLines/>
        <w:numPr>
          <w:ilvl w:val="1"/>
          <w:numId w:val="50"/>
        </w:numPr>
        <w:tabs>
          <w:tab w:val="left" w:pos="851"/>
        </w:tabs>
        <w:spacing w:after="120"/>
        <w:ind w:left="397" w:hanging="397"/>
        <w:rPr>
          <w:rFonts w:ascii="Times New Roman" w:hAnsi="Times New Roman"/>
          <w:noProof/>
        </w:rPr>
      </w:pPr>
      <w:bookmarkStart w:id="265" w:name="_Toc378604863"/>
      <w:bookmarkStart w:id="266" w:name="_Toc355182709"/>
      <w:bookmarkStart w:id="267" w:name="_Toc385435913"/>
      <w:bookmarkStart w:id="268" w:name="_Toc386641627"/>
      <w:r w:rsidRPr="00DC0603">
        <w:rPr>
          <w:rFonts w:ascii="Times New Roman" w:hAnsi="Times New Roman"/>
          <w:noProof/>
        </w:rPr>
        <w:t>Finanční monitorování</w:t>
      </w:r>
      <w:bookmarkEnd w:id="265"/>
      <w:bookmarkEnd w:id="266"/>
      <w:bookmarkEnd w:id="267"/>
      <w:bookmarkEnd w:id="268"/>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Finanční monitorování je vztaženo ke sledování nákladů, resp. zdrojů financování služby. Cílem je zajistit</w:t>
      </w:r>
      <w:r w:rsidRPr="00DC0603">
        <w:rPr>
          <w:rStyle w:val="Znakapoznpodarou"/>
          <w:rFonts w:ascii="Times New Roman" w:hAnsi="Times New Roman"/>
        </w:rPr>
        <w:footnoteReference w:id="44"/>
      </w:r>
      <w:r w:rsidRPr="00DC0603">
        <w:rPr>
          <w:rFonts w:ascii="Times New Roman" w:hAnsi="Times New Roman"/>
        </w:rPr>
        <w:t>, aby nedocházelo k duplicitnímu financování služeb (stejných nákladů služby) a k poskytnutí nadměrných dotací na jednotlivé sociální služby.</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Poskytovatel sociální služby je povinen uvádět informace o dalších zdrojích financování služby a výši těchto zdrojů. Zároveň je povinen výši finanční podpory z jiných zdrojů v účetnictví evidovat odděleně ve vztahu k sociální službě (včetně čerpání podpory z dalších zdrojů podle jednotlivých nákladových položek).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Informace o plánovaných nákladech a výnosech služby (zdrojích financování) uvádí poskytovatel sociální služby v Žádosti.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Informaci o aktuálním stavu dalších zdrojů financování služby a jejich výši poskytovatel služby podává, tj. název zdroje (subjektu, který finanční podporu poskytl), název titulu/programu z kterého jsou finanční prostředky poskytovateli služby přiděleny a jejich výše):</w:t>
      </w:r>
    </w:p>
    <w:p w:rsidR="005B2CA8" w:rsidRPr="00DC0603" w:rsidRDefault="005B2CA8" w:rsidP="00D8758E">
      <w:pPr>
        <w:pStyle w:val="Odstavecseseznamem"/>
        <w:numPr>
          <w:ilvl w:val="0"/>
          <w:numId w:val="29"/>
        </w:numPr>
        <w:spacing w:before="120" w:after="120" w:line="240" w:lineRule="auto"/>
        <w:jc w:val="both"/>
        <w:rPr>
          <w:rFonts w:ascii="Times New Roman" w:hAnsi="Times New Roman"/>
        </w:rPr>
      </w:pPr>
      <w:r w:rsidRPr="00DC0603">
        <w:rPr>
          <w:rFonts w:ascii="Times New Roman" w:hAnsi="Times New Roman"/>
        </w:rPr>
        <w:t>kdykoliv v průběhu podpory sociální služby v rámci smlouvy uzavřené s krajem, tj. v případě, kdy získá podporu z jiného (zejména veřejného) zdroje, poskytovatel služby je povinen toto informaci hlásit kraji ve stanovené lhůtě – do 5 pracovních dní od nabytí právní moci právního aktu, kterým je finanční podpora z jiného zdroje poskytovateli služby přidělena (viz Hlášení dalšího zdroje financování služby),</w:t>
      </w:r>
    </w:p>
    <w:p w:rsidR="005B2CA8" w:rsidRPr="00DC0603" w:rsidRDefault="005B2CA8" w:rsidP="00D8758E">
      <w:pPr>
        <w:pStyle w:val="Odstavecseseznamem"/>
        <w:numPr>
          <w:ilvl w:val="0"/>
          <w:numId w:val="29"/>
        </w:numPr>
        <w:spacing w:before="120" w:after="120" w:line="240" w:lineRule="auto"/>
        <w:jc w:val="both"/>
        <w:rPr>
          <w:rFonts w:ascii="Times New Roman" w:hAnsi="Times New Roman"/>
        </w:rPr>
      </w:pPr>
      <w:r w:rsidRPr="00DC0603">
        <w:rPr>
          <w:rFonts w:ascii="Times New Roman" w:hAnsi="Times New Roman"/>
        </w:rPr>
        <w:t>v rámci Závěrečné zprávy o poskytování sociální služby.</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Součástí finančního monitorování je i informace o využití finanční podpory z pohledu jednotlivých nákladových položek, tj. na úhradu jakých nákladů služby byla poskytnutá dotace od kraje čerpána.</w:t>
      </w:r>
    </w:p>
    <w:p w:rsidR="005B2CA8" w:rsidRPr="00DC0603" w:rsidRDefault="005B2CA8" w:rsidP="005B2CA8">
      <w:pPr>
        <w:pStyle w:val="ppp"/>
        <w:numPr>
          <w:ilvl w:val="0"/>
          <w:numId w:val="0"/>
        </w:numPr>
        <w:ind w:left="390"/>
        <w:rPr>
          <w:rFonts w:ascii="Times New Roman" w:hAnsi="Times New Roman"/>
          <w:noProof/>
        </w:rPr>
      </w:pPr>
    </w:p>
    <w:p w:rsidR="005B2CA8" w:rsidRPr="00DC0603" w:rsidRDefault="005B2CA8" w:rsidP="005B2CA8">
      <w:pPr>
        <w:rPr>
          <w:rFonts w:ascii="Times New Roman" w:hAnsi="Times New Roman"/>
          <w:b/>
          <w:noProof/>
          <w:sz w:val="24"/>
        </w:rPr>
      </w:pPr>
      <w:r w:rsidRPr="00DC0603">
        <w:rPr>
          <w:rFonts w:ascii="Times New Roman" w:hAnsi="Times New Roman"/>
          <w:noProof/>
        </w:rPr>
        <w:br w:type="page"/>
      </w:r>
    </w:p>
    <w:p w:rsidR="005B2CA8" w:rsidRPr="00DC0603" w:rsidRDefault="005B2CA8" w:rsidP="00D8758E">
      <w:pPr>
        <w:pStyle w:val="Nadpis2"/>
        <w:keepNext/>
        <w:keepLines/>
        <w:numPr>
          <w:ilvl w:val="1"/>
          <w:numId w:val="50"/>
        </w:numPr>
        <w:tabs>
          <w:tab w:val="left" w:pos="851"/>
        </w:tabs>
        <w:spacing w:after="120"/>
        <w:ind w:left="397" w:hanging="397"/>
        <w:rPr>
          <w:rFonts w:ascii="Times New Roman" w:hAnsi="Times New Roman"/>
          <w:noProof/>
        </w:rPr>
      </w:pPr>
      <w:bookmarkStart w:id="269" w:name="_Toc378604864"/>
      <w:bookmarkStart w:id="270" w:name="_Toc355182710"/>
      <w:bookmarkStart w:id="271" w:name="_Toc355125949"/>
      <w:bookmarkStart w:id="272" w:name="_Toc385435914"/>
      <w:bookmarkStart w:id="273" w:name="_Toc386641628"/>
      <w:r w:rsidRPr="00DC0603">
        <w:rPr>
          <w:rFonts w:ascii="Times New Roman" w:hAnsi="Times New Roman"/>
          <w:noProof/>
        </w:rPr>
        <w:t>Indikátory (kvantitativní) – obsahové vymezení a evidence</w:t>
      </w:r>
      <w:bookmarkEnd w:id="269"/>
      <w:bookmarkEnd w:id="270"/>
      <w:bookmarkEnd w:id="271"/>
      <w:bookmarkEnd w:id="272"/>
      <w:bookmarkEnd w:id="273"/>
    </w:p>
    <w:p w:rsidR="005B2CA8" w:rsidRPr="00DC0603" w:rsidRDefault="005B2CA8" w:rsidP="005B2CA8">
      <w:pPr>
        <w:pStyle w:val="Default"/>
        <w:spacing w:before="120" w:after="120"/>
        <w:rPr>
          <w:rFonts w:ascii="Times New Roman" w:hAnsi="Times New Roman" w:cs="Times New Roman"/>
          <w:sz w:val="22"/>
          <w:szCs w:val="22"/>
        </w:rPr>
      </w:pPr>
      <w:r w:rsidRPr="00DC0603">
        <w:rPr>
          <w:rFonts w:ascii="Times New Roman" w:hAnsi="Times New Roman" w:cs="Times New Roman"/>
          <w:sz w:val="22"/>
          <w:szCs w:val="22"/>
        </w:rPr>
        <w:t>Indikátory jsou stanoveny s ohledem na druh a formu poskytované služby.</w:t>
      </w:r>
    </w:p>
    <w:p w:rsidR="005B2CA8" w:rsidRPr="00DC0603" w:rsidRDefault="005B2CA8" w:rsidP="005B2CA8">
      <w:pPr>
        <w:spacing w:before="120" w:after="120" w:line="240" w:lineRule="auto"/>
        <w:rPr>
          <w:rFonts w:ascii="Times New Roman" w:hAnsi="Times New Roman"/>
          <w:b/>
        </w:rPr>
      </w:pPr>
    </w:p>
    <w:p w:rsidR="005B2CA8" w:rsidRPr="00DC0603" w:rsidRDefault="005B2CA8" w:rsidP="005B2CA8">
      <w:pPr>
        <w:spacing w:before="120" w:after="120" w:line="240" w:lineRule="auto"/>
        <w:rPr>
          <w:rFonts w:ascii="Times New Roman" w:hAnsi="Times New Roman"/>
          <w:b/>
        </w:rPr>
      </w:pPr>
      <w:r w:rsidRPr="00DC0603">
        <w:rPr>
          <w:rFonts w:ascii="Times New Roman" w:hAnsi="Times New Roman"/>
          <w:b/>
        </w:rPr>
        <w:t>LŮŽKA, LŮŽKO-DNY, OBLO</w:t>
      </w:r>
      <w:r w:rsidR="007342F8">
        <w:rPr>
          <w:rFonts w:ascii="Times New Roman" w:hAnsi="Times New Roman"/>
          <w:b/>
        </w:rPr>
        <w:t>Ž</w:t>
      </w:r>
      <w:r w:rsidRPr="00DC0603">
        <w:rPr>
          <w:rFonts w:ascii="Times New Roman" w:hAnsi="Times New Roman"/>
          <w:b/>
        </w:rPr>
        <w:t>NOST</w:t>
      </w:r>
    </w:p>
    <w:p w:rsidR="005B2CA8" w:rsidRPr="00DC0603" w:rsidRDefault="005B2CA8" w:rsidP="005B2CA8">
      <w:pPr>
        <w:spacing w:before="120" w:after="120" w:line="240" w:lineRule="auto"/>
        <w:rPr>
          <w:rFonts w:ascii="Times New Roman" w:hAnsi="Times New Roman"/>
        </w:rPr>
      </w:pPr>
    </w:p>
    <w:p w:rsidR="005B2CA8" w:rsidRPr="00DC0603" w:rsidRDefault="005B2CA8" w:rsidP="005B2CA8">
      <w:pPr>
        <w:pStyle w:val="Default"/>
        <w:spacing w:before="120" w:after="120"/>
        <w:rPr>
          <w:rFonts w:ascii="Times New Roman" w:hAnsi="Times New Roman" w:cs="Times New Roman"/>
          <w:b/>
          <w:sz w:val="22"/>
          <w:szCs w:val="22"/>
          <w:u w:val="single"/>
        </w:rPr>
      </w:pPr>
      <w:r w:rsidRPr="00DC0603">
        <w:rPr>
          <w:rFonts w:ascii="Times New Roman" w:hAnsi="Times New Roman" w:cs="Times New Roman"/>
          <w:b/>
          <w:sz w:val="22"/>
          <w:szCs w:val="22"/>
          <w:u w:val="single"/>
        </w:rPr>
        <w:t xml:space="preserve">Kapacita služby - počet lůžek </w:t>
      </w:r>
    </w:p>
    <w:p w:rsidR="005B2CA8" w:rsidRPr="00DC0603" w:rsidRDefault="005B2CA8" w:rsidP="005B2CA8">
      <w:pPr>
        <w:spacing w:before="120" w:after="120" w:line="240" w:lineRule="auto"/>
        <w:jc w:val="both"/>
        <w:rPr>
          <w:rFonts w:ascii="Times New Roman" w:hAnsi="Times New Roman"/>
          <w:bCs/>
          <w:i/>
        </w:rPr>
      </w:pPr>
      <w:r w:rsidRPr="00DC0603">
        <w:rPr>
          <w:rFonts w:ascii="Times New Roman" w:hAnsi="Times New Roman"/>
          <w:b/>
        </w:rPr>
        <w:t>Počet lůžek</w:t>
      </w:r>
      <w:r w:rsidRPr="00DC0603">
        <w:rPr>
          <w:rFonts w:ascii="Times New Roman" w:hAnsi="Times New Roman"/>
        </w:rPr>
        <w:t xml:space="preserve"> – je celkový počet lůžek, které služba nabízí (má registrováno) v rámci poskytované sociální služby a které jsou k dispozici uživatelům této služby. </w:t>
      </w:r>
    </w:p>
    <w:p w:rsidR="005B2CA8" w:rsidRPr="00DC0603" w:rsidRDefault="005B2CA8" w:rsidP="005B2CA8">
      <w:pPr>
        <w:spacing w:before="120" w:after="120" w:line="240" w:lineRule="auto"/>
        <w:jc w:val="both"/>
        <w:rPr>
          <w:rFonts w:ascii="Times New Roman" w:hAnsi="Times New Roman"/>
        </w:rPr>
      </w:pPr>
    </w:p>
    <w:p w:rsidR="005B2CA8" w:rsidRPr="00DC0603" w:rsidRDefault="005B2CA8" w:rsidP="005B2CA8">
      <w:pPr>
        <w:pStyle w:val="Default"/>
        <w:spacing w:before="120" w:after="120"/>
        <w:rPr>
          <w:rFonts w:ascii="Times New Roman" w:hAnsi="Times New Roman" w:cs="Times New Roman"/>
          <w:b/>
          <w:sz w:val="22"/>
          <w:szCs w:val="22"/>
          <w:u w:val="single"/>
        </w:rPr>
      </w:pPr>
      <w:r w:rsidRPr="00DC0603">
        <w:rPr>
          <w:rFonts w:ascii="Times New Roman" w:hAnsi="Times New Roman" w:cs="Times New Roman"/>
          <w:b/>
          <w:sz w:val="22"/>
          <w:szCs w:val="22"/>
          <w:u w:val="single"/>
        </w:rPr>
        <w:t>Počet lůžko-dnů</w:t>
      </w:r>
    </w:p>
    <w:p w:rsidR="005B2CA8" w:rsidRPr="00DC0603" w:rsidRDefault="005B2CA8" w:rsidP="005B2CA8">
      <w:pPr>
        <w:autoSpaceDE w:val="0"/>
        <w:autoSpaceDN w:val="0"/>
        <w:adjustRightInd w:val="0"/>
        <w:spacing w:before="120" w:after="120" w:line="240" w:lineRule="auto"/>
        <w:jc w:val="both"/>
        <w:rPr>
          <w:rFonts w:ascii="Times New Roman" w:hAnsi="Times New Roman"/>
        </w:rPr>
      </w:pPr>
      <w:r w:rsidRPr="00DC0603">
        <w:rPr>
          <w:rFonts w:ascii="Times New Roman" w:hAnsi="Times New Roman"/>
          <w:b/>
        </w:rPr>
        <w:t>Lůžko-den</w:t>
      </w:r>
      <w:r w:rsidRPr="00DC0603">
        <w:rPr>
          <w:rFonts w:ascii="Times New Roman" w:hAnsi="Times New Roman"/>
        </w:rPr>
        <w:t xml:space="preserve">  – je jedno lůžko obsazené jedním uživatelem přes noc. Počet vykázaných lůžkodnů za jeden den nemůže být vyšší, než je počet registrovaných (nasmlouvaných) lůžek v zařízení poskytovatele.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b/>
        </w:rPr>
        <w:t>Celkový počet lůžko-dnů</w:t>
      </w:r>
      <w:r w:rsidRPr="00DC0603">
        <w:rPr>
          <w:rFonts w:ascii="Times New Roman" w:hAnsi="Times New Roman"/>
        </w:rPr>
        <w:t xml:space="preserve"> – je celkový počet lůžek obsazených přes noc za sledované (dotované) období, tj. za všechny dny, které </w:t>
      </w:r>
      <w:r w:rsidRPr="00DC0603">
        <w:rPr>
          <w:rFonts w:ascii="Times New Roman" w:hAnsi="Times New Roman"/>
          <w:color w:val="000000"/>
        </w:rPr>
        <w:t xml:space="preserve">všichni uživatelé v daném období strávili v zařízení </w:t>
      </w:r>
      <w:r w:rsidRPr="00DC0603">
        <w:rPr>
          <w:rFonts w:ascii="Times New Roman" w:hAnsi="Times New Roman"/>
        </w:rPr>
        <w:t>(den, měsíc, čtvrtletí, rok). Do využívání se započítá i doba, kdy uživatel není ve službě přítomen, ale má platnou smlouvu (např. je na návštěvě u rodiny apod.).</w:t>
      </w:r>
    </w:p>
    <w:p w:rsidR="005B2CA8" w:rsidRPr="00DC0603" w:rsidRDefault="005B2CA8" w:rsidP="005B2CA8">
      <w:pPr>
        <w:pStyle w:val="Default"/>
        <w:spacing w:before="120" w:after="120"/>
        <w:rPr>
          <w:rFonts w:ascii="Times New Roman" w:hAnsi="Times New Roman" w:cs="Times New Roman"/>
          <w:sz w:val="22"/>
          <w:szCs w:val="22"/>
        </w:rPr>
      </w:pPr>
      <w:r w:rsidRPr="00DC0603">
        <w:rPr>
          <w:rFonts w:ascii="Times New Roman" w:hAnsi="Times New Roman" w:cs="Times New Roman"/>
          <w:sz w:val="22"/>
          <w:szCs w:val="22"/>
        </w:rPr>
        <w:t>Pozn. V případě nocleháren jde fakticky o lůžko/noc.</w:t>
      </w:r>
    </w:p>
    <w:p w:rsidR="005B2CA8" w:rsidRPr="00DC0603" w:rsidRDefault="005B2CA8" w:rsidP="005B2CA8">
      <w:pPr>
        <w:pStyle w:val="Default"/>
        <w:spacing w:before="120" w:after="120"/>
        <w:rPr>
          <w:rFonts w:ascii="Times New Roman" w:hAnsi="Times New Roman" w:cs="Times New Roman"/>
          <w:sz w:val="22"/>
          <w:szCs w:val="22"/>
        </w:rPr>
      </w:pPr>
    </w:p>
    <w:p w:rsidR="005B2CA8" w:rsidRPr="00DC0603" w:rsidRDefault="005B2CA8" w:rsidP="005B2CA8">
      <w:pPr>
        <w:pStyle w:val="Default"/>
        <w:spacing w:before="120" w:after="120"/>
        <w:rPr>
          <w:rFonts w:ascii="Times New Roman" w:hAnsi="Times New Roman" w:cs="Times New Roman"/>
          <w:b/>
          <w:sz w:val="22"/>
          <w:szCs w:val="22"/>
          <w:u w:val="single"/>
        </w:rPr>
      </w:pPr>
      <w:r w:rsidRPr="00DC0603">
        <w:rPr>
          <w:rFonts w:ascii="Times New Roman" w:hAnsi="Times New Roman" w:cs="Times New Roman"/>
          <w:b/>
          <w:sz w:val="22"/>
          <w:szCs w:val="22"/>
          <w:u w:val="single"/>
        </w:rPr>
        <w:t>Obložnost lůžka</w:t>
      </w:r>
    </w:p>
    <w:p w:rsidR="005B2CA8" w:rsidRPr="00DC0603" w:rsidRDefault="005B2CA8" w:rsidP="005B2CA8">
      <w:pPr>
        <w:spacing w:before="120" w:after="120" w:line="240" w:lineRule="auto"/>
        <w:rPr>
          <w:rFonts w:ascii="Times New Roman" w:hAnsi="Times New Roman"/>
        </w:rPr>
      </w:pPr>
      <w:r w:rsidRPr="00DC0603">
        <w:rPr>
          <w:rFonts w:ascii="Times New Roman" w:hAnsi="Times New Roman"/>
          <w:b/>
        </w:rPr>
        <w:t>Obložnost lůžka</w:t>
      </w:r>
      <w:r w:rsidRPr="00DC0603">
        <w:rPr>
          <w:rFonts w:ascii="Times New Roman" w:hAnsi="Times New Roman"/>
        </w:rPr>
        <w:t xml:space="preserve"> – jedná se o využití kapacity lůžek v procentech za příslušné časové období (den, měsíc, čtvrtletí, rok)</w:t>
      </w:r>
    </w:p>
    <w:p w:rsidR="005B2CA8" w:rsidRPr="00DC0603" w:rsidRDefault="005B2CA8" w:rsidP="005B2CA8">
      <w:pPr>
        <w:pStyle w:val="Default"/>
        <w:spacing w:before="120" w:after="120"/>
        <w:rPr>
          <w:rFonts w:ascii="Times New Roman" w:hAnsi="Times New Roman" w:cs="Times New Roman"/>
          <w:sz w:val="22"/>
          <w:szCs w:val="22"/>
          <w:u w:val="single"/>
        </w:rPr>
      </w:pPr>
    </w:p>
    <w:p w:rsidR="005B2CA8" w:rsidRDefault="005B2CA8" w:rsidP="00C4479E">
      <w:pPr>
        <w:spacing w:before="120" w:after="120" w:line="240" w:lineRule="auto"/>
        <w:jc w:val="both"/>
        <w:rPr>
          <w:rFonts w:ascii="Times New Roman" w:hAnsi="Times New Roman"/>
          <w:i/>
        </w:rPr>
      </w:pPr>
      <w:r w:rsidRPr="00DC0603">
        <w:rPr>
          <w:rFonts w:ascii="Times New Roman" w:hAnsi="Times New Roman"/>
          <w:i/>
        </w:rPr>
        <w:t xml:space="preserve">Poskytovatel je povinen vést přehlednou evidenci lůžek, lůžko-dnů a obložnosti lůžka. </w:t>
      </w:r>
    </w:p>
    <w:p w:rsidR="00C4479E" w:rsidRPr="00DC0603" w:rsidRDefault="00C4479E" w:rsidP="00C4479E">
      <w:pPr>
        <w:spacing w:before="120" w:after="120" w:line="240" w:lineRule="auto"/>
        <w:jc w:val="both"/>
        <w:rPr>
          <w:rFonts w:ascii="Times New Roman" w:hAnsi="Times New Roman"/>
          <w:u w:val="single"/>
        </w:rPr>
      </w:pPr>
    </w:p>
    <w:p w:rsidR="005B2CA8" w:rsidRPr="00DC0603" w:rsidRDefault="005B2CA8" w:rsidP="005B2CA8">
      <w:pPr>
        <w:spacing w:before="120" w:after="120" w:line="240" w:lineRule="auto"/>
        <w:rPr>
          <w:rFonts w:ascii="Times New Roman" w:hAnsi="Times New Roman"/>
          <w:b/>
        </w:rPr>
      </w:pPr>
      <w:r w:rsidRPr="00DC0603">
        <w:rPr>
          <w:rFonts w:ascii="Times New Roman" w:hAnsi="Times New Roman"/>
          <w:b/>
        </w:rPr>
        <w:t>PROVOZNÍ DOBA SLUŽBY</w:t>
      </w:r>
    </w:p>
    <w:p w:rsidR="005B2CA8" w:rsidRPr="00DC0603" w:rsidRDefault="005B2CA8" w:rsidP="005B2CA8">
      <w:pPr>
        <w:pStyle w:val="Default"/>
        <w:spacing w:before="120" w:after="120"/>
        <w:jc w:val="both"/>
        <w:rPr>
          <w:rFonts w:ascii="Times New Roman" w:hAnsi="Times New Roman" w:cs="Times New Roman"/>
          <w:color w:val="auto"/>
          <w:sz w:val="22"/>
          <w:szCs w:val="22"/>
        </w:rPr>
      </w:pPr>
      <w:r w:rsidRPr="00DC0603">
        <w:rPr>
          <w:rFonts w:ascii="Times New Roman" w:hAnsi="Times New Roman" w:cs="Times New Roman"/>
          <w:color w:val="auto"/>
          <w:sz w:val="22"/>
          <w:szCs w:val="22"/>
        </w:rPr>
        <w:t>Provozní doba se uvádí buď prostřednictvím celkového počtu hodin provozu služby ve sledovaném (dotovaném) období a/nebo celkového počtu dnů provozu služby ve sledovaném (dotovaném) období.</w:t>
      </w:r>
    </w:p>
    <w:p w:rsidR="005B2CA8" w:rsidRPr="00DC0603" w:rsidRDefault="005B2CA8" w:rsidP="005B2CA8">
      <w:pPr>
        <w:pStyle w:val="Default"/>
        <w:spacing w:before="120" w:after="120"/>
        <w:rPr>
          <w:rFonts w:ascii="Times New Roman" w:hAnsi="Times New Roman" w:cs="Times New Roman"/>
          <w:color w:val="auto"/>
          <w:sz w:val="22"/>
          <w:szCs w:val="22"/>
        </w:rPr>
      </w:pPr>
    </w:p>
    <w:p w:rsidR="005B2CA8" w:rsidRPr="00DC0603" w:rsidRDefault="005B2CA8" w:rsidP="005B2CA8">
      <w:pPr>
        <w:pStyle w:val="Default"/>
        <w:spacing w:before="120" w:after="120"/>
        <w:jc w:val="both"/>
        <w:rPr>
          <w:rFonts w:ascii="Times New Roman" w:hAnsi="Times New Roman" w:cs="Times New Roman"/>
          <w:color w:val="auto"/>
          <w:sz w:val="22"/>
          <w:szCs w:val="22"/>
        </w:rPr>
      </w:pPr>
      <w:r w:rsidRPr="00DC0603">
        <w:rPr>
          <w:rFonts w:ascii="Times New Roman" w:hAnsi="Times New Roman" w:cs="Times New Roman"/>
          <w:b/>
          <w:color w:val="auto"/>
          <w:sz w:val="22"/>
          <w:szCs w:val="22"/>
        </w:rPr>
        <w:t>Provozní doba (hodiny)</w:t>
      </w:r>
      <w:r w:rsidRPr="00DC0603">
        <w:rPr>
          <w:rFonts w:ascii="Times New Roman" w:hAnsi="Times New Roman" w:cs="Times New Roman"/>
          <w:color w:val="auto"/>
          <w:sz w:val="22"/>
          <w:szCs w:val="22"/>
        </w:rPr>
        <w:t xml:space="preserve"> – celkový počet hodin, kdy je/byla služba ve sledovaném (dotovaném) období k dispozici uživatelům (tj. celkový počet hodin poskytování (provozu) služby ve sledovaném období). </w:t>
      </w:r>
    </w:p>
    <w:p w:rsidR="005B2CA8" w:rsidRPr="00DC0603" w:rsidRDefault="005B2CA8" w:rsidP="005B2CA8">
      <w:pPr>
        <w:pStyle w:val="Default"/>
        <w:spacing w:before="120" w:after="120"/>
        <w:jc w:val="both"/>
        <w:rPr>
          <w:rFonts w:ascii="Times New Roman" w:hAnsi="Times New Roman" w:cs="Times New Roman"/>
          <w:color w:val="auto"/>
          <w:sz w:val="22"/>
          <w:szCs w:val="22"/>
        </w:rPr>
      </w:pPr>
      <w:r w:rsidRPr="00DC0603">
        <w:rPr>
          <w:rFonts w:ascii="Times New Roman" w:hAnsi="Times New Roman" w:cs="Times New Roman"/>
          <w:b/>
          <w:color w:val="auto"/>
          <w:sz w:val="22"/>
          <w:szCs w:val="22"/>
        </w:rPr>
        <w:t>Provozní doba (dny)</w:t>
      </w:r>
      <w:r w:rsidRPr="00DC0603">
        <w:rPr>
          <w:rFonts w:ascii="Times New Roman" w:hAnsi="Times New Roman" w:cs="Times New Roman"/>
          <w:color w:val="auto"/>
          <w:sz w:val="22"/>
          <w:szCs w:val="22"/>
        </w:rPr>
        <w:t xml:space="preserve"> – celkový počet dnů, kdy je/byla služba ve sledovaném (dotovaném) období k dispozici uživatelům (tj. celkový počet dnů poskytování (provozu) služby ve sledovaném období). </w:t>
      </w:r>
    </w:p>
    <w:p w:rsidR="005B2CA8" w:rsidRPr="00DC0603" w:rsidRDefault="005B2CA8" w:rsidP="005B2CA8">
      <w:pPr>
        <w:spacing w:before="120" w:after="120" w:line="240" w:lineRule="auto"/>
        <w:rPr>
          <w:rFonts w:ascii="Times New Roman" w:hAnsi="Times New Roman"/>
          <w:b/>
        </w:rPr>
      </w:pPr>
    </w:p>
    <w:p w:rsidR="005B2CA8" w:rsidRPr="00DC0603" w:rsidRDefault="005B2CA8" w:rsidP="005B2CA8">
      <w:pPr>
        <w:spacing w:before="120" w:after="120" w:line="240" w:lineRule="auto"/>
        <w:rPr>
          <w:rFonts w:ascii="Times New Roman" w:hAnsi="Times New Roman"/>
          <w:b/>
        </w:rPr>
      </w:pPr>
      <w:r w:rsidRPr="00DC0603">
        <w:rPr>
          <w:rFonts w:ascii="Times New Roman" w:hAnsi="Times New Roman"/>
          <w:b/>
        </w:rPr>
        <w:t>UŽIVATELÉ SLUŽBY</w:t>
      </w:r>
    </w:p>
    <w:p w:rsidR="005B2CA8" w:rsidRPr="00DC0603" w:rsidRDefault="005B2CA8" w:rsidP="005B2CA8">
      <w:pPr>
        <w:pStyle w:val="Default"/>
        <w:spacing w:before="120" w:after="120"/>
        <w:rPr>
          <w:rFonts w:ascii="Times New Roman" w:hAnsi="Times New Roman" w:cs="Times New Roman"/>
          <w:sz w:val="22"/>
          <w:szCs w:val="22"/>
          <w:u w:val="single"/>
        </w:rPr>
      </w:pPr>
    </w:p>
    <w:p w:rsidR="005B2CA8" w:rsidRPr="00DC0603" w:rsidRDefault="005B2CA8" w:rsidP="005B2CA8">
      <w:pPr>
        <w:pStyle w:val="Default"/>
        <w:spacing w:before="120" w:after="120"/>
        <w:rPr>
          <w:rFonts w:ascii="Times New Roman" w:hAnsi="Times New Roman" w:cs="Times New Roman"/>
          <w:b/>
          <w:sz w:val="22"/>
          <w:szCs w:val="22"/>
          <w:u w:val="single"/>
        </w:rPr>
      </w:pPr>
      <w:r w:rsidRPr="00DC0603">
        <w:rPr>
          <w:rFonts w:ascii="Times New Roman" w:hAnsi="Times New Roman" w:cs="Times New Roman"/>
          <w:b/>
          <w:sz w:val="22"/>
          <w:szCs w:val="22"/>
          <w:u w:val="single"/>
        </w:rPr>
        <w:t>Počet uživatelů</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Počet uživatelů</w:t>
      </w:r>
      <w:r w:rsidRPr="00DC0603">
        <w:rPr>
          <w:rFonts w:ascii="Times New Roman" w:hAnsi="Times New Roman" w:cs="Times New Roman"/>
          <w:sz w:val="22"/>
          <w:szCs w:val="22"/>
        </w:rPr>
        <w:t xml:space="preserve"> - uživatelem je osoba, která má uzavřenou písemnou nebo ústní smlouvu o poskytované sociální službě. Opakující se uživatel je v jednom sledovaném (dotovaném) období počítán jako jeden (1 uživatel = 1 smlouva/rok). U počtu uživatelů se vykazuje souhrnná hodnota za danou sociální službu.</w:t>
      </w:r>
    </w:p>
    <w:p w:rsidR="005B2CA8" w:rsidRPr="00DC0603" w:rsidRDefault="005B2CA8" w:rsidP="005B2CA8">
      <w:pPr>
        <w:spacing w:before="120" w:after="120" w:line="240" w:lineRule="auto"/>
        <w:jc w:val="both"/>
        <w:rPr>
          <w:rFonts w:ascii="Times New Roman" w:hAnsi="Times New Roman"/>
          <w:b/>
        </w:rPr>
      </w:pPr>
    </w:p>
    <w:p w:rsidR="005B2CA8" w:rsidRPr="00DC0603" w:rsidRDefault="005B2CA8" w:rsidP="005B2CA8">
      <w:pPr>
        <w:spacing w:before="120" w:after="120" w:line="240" w:lineRule="auto"/>
        <w:jc w:val="both"/>
        <w:rPr>
          <w:rFonts w:ascii="Times New Roman" w:hAnsi="Times New Roman"/>
          <w:b/>
        </w:rPr>
      </w:pPr>
      <w:r w:rsidRPr="00DC0603">
        <w:rPr>
          <w:rFonts w:ascii="Times New Roman" w:hAnsi="Times New Roman"/>
          <w:b/>
        </w:rPr>
        <w:t>Vykazování uživatelů služby</w:t>
      </w:r>
    </w:p>
    <w:p w:rsidR="005B2CA8" w:rsidRPr="00DC0603" w:rsidRDefault="005B2CA8" w:rsidP="005B2CA8">
      <w:pPr>
        <w:spacing w:before="120" w:after="120" w:line="240" w:lineRule="auto"/>
        <w:jc w:val="both"/>
        <w:rPr>
          <w:rFonts w:ascii="Times New Roman" w:hAnsi="Times New Roman"/>
          <w:u w:val="single"/>
        </w:rPr>
      </w:pPr>
      <w:r w:rsidRPr="00DC0603">
        <w:rPr>
          <w:rFonts w:ascii="Times New Roman" w:hAnsi="Times New Roman"/>
          <w:u w:val="single"/>
        </w:rPr>
        <w:t>Uživatel, se kterým je uzavřena smlouva (písemná)</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Poskytovatel služby musí být schopen kraji v případě kontroly doložit evidenci uživatelů (seznam podpořených uživatelů, smlouvy s uživateli, interní metodiku pro evidenci a vykazování uživatelů služby apod.).</w:t>
      </w:r>
    </w:p>
    <w:p w:rsidR="005B2CA8" w:rsidRPr="00DC0603" w:rsidRDefault="005B2CA8" w:rsidP="005B2CA8">
      <w:pPr>
        <w:spacing w:before="120" w:after="120" w:line="240" w:lineRule="auto"/>
        <w:jc w:val="both"/>
        <w:rPr>
          <w:rFonts w:ascii="Times New Roman" w:hAnsi="Times New Roman"/>
          <w:u w:val="single"/>
        </w:rPr>
      </w:pPr>
      <w:r w:rsidRPr="00DC0603">
        <w:rPr>
          <w:rFonts w:ascii="Times New Roman" w:hAnsi="Times New Roman"/>
          <w:u w:val="single"/>
        </w:rPr>
        <w:t>Anonymní uživatelé služby</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Poskytovatel může vést anonymní evidenci uživatelů pouze v případech, kdy to vyžaduje charakter sociální služby nebo na žádost osoby.</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Poskytovatel sociální služby, který bude vykazovat anonymní uživatele, musí mít jasně zpracovány následující kritéria a pravidla - vnitřní metodiku pro vedení a evidenci anonymních uživatelů, která minimálně obsahuje následující:</w:t>
      </w:r>
    </w:p>
    <w:p w:rsidR="005B2CA8" w:rsidRPr="00DC0603" w:rsidRDefault="00C4479E" w:rsidP="00C4479E">
      <w:pPr>
        <w:pStyle w:val="Odstavecseseznamem"/>
        <w:numPr>
          <w:ilvl w:val="0"/>
          <w:numId w:val="29"/>
        </w:numPr>
        <w:spacing w:before="120" w:after="120" w:line="240" w:lineRule="auto"/>
        <w:jc w:val="both"/>
        <w:rPr>
          <w:rFonts w:ascii="Times New Roman" w:hAnsi="Times New Roman"/>
        </w:rPr>
      </w:pPr>
      <w:r>
        <w:rPr>
          <w:rFonts w:ascii="Times New Roman" w:hAnsi="Times New Roman"/>
        </w:rPr>
        <w:t>U</w:t>
      </w:r>
      <w:r w:rsidR="005B2CA8" w:rsidRPr="00DC0603">
        <w:rPr>
          <w:rFonts w:ascii="Times New Roman" w:hAnsi="Times New Roman"/>
        </w:rPr>
        <w:t>vedení případů, v jakých organizace přistupuje k anonymní evidenci uživatelů</w:t>
      </w:r>
      <w:r>
        <w:rPr>
          <w:rFonts w:ascii="Times New Roman" w:hAnsi="Times New Roman"/>
        </w:rPr>
        <w:t>,</w:t>
      </w:r>
    </w:p>
    <w:p w:rsidR="005B2CA8" w:rsidRPr="00DC0603" w:rsidRDefault="005B2CA8" w:rsidP="00C4479E">
      <w:pPr>
        <w:pStyle w:val="Odstavecseseznamem"/>
        <w:numPr>
          <w:ilvl w:val="0"/>
          <w:numId w:val="29"/>
        </w:numPr>
        <w:spacing w:before="120" w:after="120" w:line="240" w:lineRule="auto"/>
        <w:jc w:val="both"/>
        <w:rPr>
          <w:rFonts w:ascii="Times New Roman" w:hAnsi="Times New Roman"/>
        </w:rPr>
      </w:pPr>
      <w:r w:rsidRPr="00DC0603">
        <w:rPr>
          <w:rFonts w:ascii="Times New Roman" w:hAnsi="Times New Roman"/>
        </w:rPr>
        <w:t>kdo tuto evidenci vede a vymezení okruhu osob, jež mají k anonymní evidenci přístup</w:t>
      </w:r>
      <w:r w:rsidR="00C4479E">
        <w:rPr>
          <w:rFonts w:ascii="Times New Roman" w:hAnsi="Times New Roman"/>
        </w:rPr>
        <w:t>,</w:t>
      </w:r>
    </w:p>
    <w:p w:rsidR="005B2CA8" w:rsidRPr="00DC0603" w:rsidRDefault="005B2CA8" w:rsidP="00C4479E">
      <w:pPr>
        <w:pStyle w:val="Odstavecseseznamem"/>
        <w:numPr>
          <w:ilvl w:val="0"/>
          <w:numId w:val="29"/>
        </w:numPr>
        <w:spacing w:before="120" w:after="120" w:line="240" w:lineRule="auto"/>
        <w:jc w:val="both"/>
        <w:rPr>
          <w:rFonts w:ascii="Times New Roman" w:hAnsi="Times New Roman"/>
        </w:rPr>
      </w:pPr>
      <w:r w:rsidRPr="00DC0603">
        <w:rPr>
          <w:rFonts w:ascii="Times New Roman" w:hAnsi="Times New Roman"/>
        </w:rPr>
        <w:t>popis systému vedení anonymní evidence</w:t>
      </w:r>
      <w:r w:rsidR="00C4479E">
        <w:rPr>
          <w:rFonts w:ascii="Times New Roman" w:hAnsi="Times New Roman"/>
        </w:rPr>
        <w:t>,</w:t>
      </w:r>
    </w:p>
    <w:p w:rsidR="005B2CA8" w:rsidRPr="00C4479E" w:rsidRDefault="005B2CA8" w:rsidP="00C4479E">
      <w:pPr>
        <w:pStyle w:val="Odstavecseseznamem"/>
        <w:numPr>
          <w:ilvl w:val="0"/>
          <w:numId w:val="29"/>
        </w:numPr>
        <w:spacing w:before="120" w:after="120" w:line="240" w:lineRule="auto"/>
        <w:jc w:val="both"/>
        <w:rPr>
          <w:rFonts w:ascii="Times New Roman" w:hAnsi="Times New Roman"/>
        </w:rPr>
      </w:pPr>
      <w:r w:rsidRPr="00C4479E">
        <w:rPr>
          <w:rFonts w:ascii="Times New Roman" w:hAnsi="Times New Roman"/>
        </w:rPr>
        <w:t>popis zabezpečení anonymní evidence uživatelů</w:t>
      </w:r>
      <w:r w:rsidR="00C4479E">
        <w:rPr>
          <w:rFonts w:ascii="Times New Roman" w:hAnsi="Times New Roman"/>
        </w:rPr>
        <w:t>.</w:t>
      </w:r>
    </w:p>
    <w:p w:rsidR="005B2CA8" w:rsidRPr="00DC0603" w:rsidRDefault="005B2CA8" w:rsidP="005B2CA8">
      <w:pPr>
        <w:pStyle w:val="Default"/>
        <w:spacing w:before="120" w:after="120"/>
        <w:jc w:val="both"/>
        <w:rPr>
          <w:rFonts w:ascii="Times New Roman" w:hAnsi="Times New Roman" w:cs="Times New Roman"/>
          <w:sz w:val="22"/>
          <w:szCs w:val="22"/>
        </w:rPr>
      </w:pPr>
    </w:p>
    <w:p w:rsidR="005B2CA8" w:rsidRPr="00DC0603" w:rsidRDefault="005B2CA8" w:rsidP="005B2CA8">
      <w:pPr>
        <w:pStyle w:val="Default"/>
        <w:spacing w:before="120" w:after="120"/>
        <w:rPr>
          <w:rFonts w:ascii="Times New Roman" w:hAnsi="Times New Roman" w:cs="Times New Roman"/>
          <w:b/>
          <w:sz w:val="22"/>
          <w:szCs w:val="22"/>
          <w:u w:val="single"/>
        </w:rPr>
      </w:pPr>
      <w:r w:rsidRPr="00DC0603">
        <w:rPr>
          <w:rFonts w:ascii="Times New Roman" w:hAnsi="Times New Roman" w:cs="Times New Roman"/>
          <w:b/>
          <w:sz w:val="22"/>
          <w:szCs w:val="22"/>
          <w:u w:val="single"/>
        </w:rPr>
        <w:t>Struktura uživatelů</w:t>
      </w:r>
    </w:p>
    <w:p w:rsidR="005B2CA8" w:rsidRPr="00DC0603" w:rsidRDefault="005B2CA8" w:rsidP="005B2CA8">
      <w:pPr>
        <w:autoSpaceDE w:val="0"/>
        <w:autoSpaceDN w:val="0"/>
        <w:adjustRightInd w:val="0"/>
        <w:spacing w:before="120" w:after="120" w:line="240" w:lineRule="auto"/>
        <w:jc w:val="both"/>
        <w:rPr>
          <w:rFonts w:ascii="Times New Roman" w:hAnsi="Times New Roman"/>
          <w:color w:val="000000"/>
        </w:rPr>
      </w:pPr>
      <w:r w:rsidRPr="00DC0603">
        <w:rPr>
          <w:rFonts w:ascii="Times New Roman" w:hAnsi="Times New Roman"/>
          <w:b/>
          <w:bCs/>
          <w:color w:val="000000"/>
        </w:rPr>
        <w:t xml:space="preserve">Struktura uživatelů služby dle příspěvku na péči </w:t>
      </w:r>
      <w:r w:rsidRPr="00DC0603">
        <w:rPr>
          <w:rFonts w:ascii="Times New Roman" w:hAnsi="Times New Roman"/>
          <w:color w:val="000000"/>
        </w:rPr>
        <w:t xml:space="preserve">– rozdělení uživatelů služby dle stupně závislosti, které rozlišuje uživatele s příspěvkem na péči (I. - IV. stupeň) a ostatní (osoby bez příspěvku na péči) a podle věku na mladší a starší 18 let. </w:t>
      </w:r>
    </w:p>
    <w:p w:rsidR="005B2CA8" w:rsidRPr="00DC0603" w:rsidRDefault="005B2CA8" w:rsidP="005B2CA8">
      <w:pPr>
        <w:autoSpaceDE w:val="0"/>
        <w:autoSpaceDN w:val="0"/>
        <w:adjustRightInd w:val="0"/>
        <w:spacing w:before="120" w:after="120" w:line="240" w:lineRule="auto"/>
        <w:jc w:val="both"/>
        <w:rPr>
          <w:rFonts w:ascii="Times New Roman" w:hAnsi="Times New Roman"/>
          <w:i/>
          <w:color w:val="000000"/>
        </w:rPr>
      </w:pPr>
      <w:r w:rsidRPr="00DC0603">
        <w:rPr>
          <w:rFonts w:ascii="Times New Roman" w:hAnsi="Times New Roman"/>
          <w:i/>
          <w:color w:val="000000"/>
        </w:rPr>
        <w:t>V případě ambulantních a terénních služeb sociální péče se uvádí odhadovaná struktura uživatelů služby (kvalifikovaný odhad), uvádí se, kterému stupni příspěvku na péči nejvíc odpovídají uživatelé služby, kterým je služba poskytována (např. na základě potřeb řešených u jednotlivých uživatelů).</w:t>
      </w:r>
    </w:p>
    <w:p w:rsidR="005B2CA8" w:rsidRPr="00DC0603" w:rsidRDefault="005B2CA8" w:rsidP="005B2CA8">
      <w:pPr>
        <w:autoSpaceDE w:val="0"/>
        <w:autoSpaceDN w:val="0"/>
        <w:adjustRightInd w:val="0"/>
        <w:spacing w:before="120" w:after="120" w:line="240" w:lineRule="auto"/>
        <w:jc w:val="both"/>
        <w:rPr>
          <w:rFonts w:ascii="Times New Roman" w:hAnsi="Times New Roman"/>
          <w:bCs/>
          <w:color w:val="000000"/>
        </w:rPr>
      </w:pPr>
      <w:r w:rsidRPr="00DC0603">
        <w:rPr>
          <w:rFonts w:ascii="Times New Roman" w:hAnsi="Times New Roman"/>
          <w:b/>
          <w:bCs/>
          <w:color w:val="000000"/>
        </w:rPr>
        <w:t xml:space="preserve">Odhadovaná struktura lůžek dle jejich obsazení uživateli podle příspěvku na péči </w:t>
      </w:r>
      <w:r w:rsidR="00C4479E">
        <w:rPr>
          <w:rFonts w:ascii="Times New Roman" w:hAnsi="Times New Roman"/>
          <w:bCs/>
          <w:color w:val="000000"/>
        </w:rPr>
        <w:t>– jedná se o </w:t>
      </w:r>
      <w:r w:rsidRPr="00DC0603">
        <w:rPr>
          <w:rFonts w:ascii="Times New Roman" w:hAnsi="Times New Roman"/>
          <w:bCs/>
          <w:color w:val="000000"/>
        </w:rPr>
        <w:t>odhadované složení celkového počtu lůžek vzhledem k jejich obsazení uživateli podle příspěvku na péči (I. - IV. stupeň) a uživateli bez příspěvku na péči za sledované (dotované) období.</w:t>
      </w:r>
    </w:p>
    <w:p w:rsidR="005B2CA8" w:rsidRPr="00DC0603" w:rsidRDefault="005B2CA8" w:rsidP="005B2CA8">
      <w:pPr>
        <w:pStyle w:val="Default"/>
        <w:spacing w:before="120" w:after="120"/>
        <w:rPr>
          <w:rFonts w:ascii="Times New Roman" w:hAnsi="Times New Roman" w:cs="Times New Roman"/>
          <w:sz w:val="22"/>
          <w:szCs w:val="22"/>
          <w:u w:val="single"/>
        </w:rPr>
      </w:pPr>
    </w:p>
    <w:p w:rsidR="005B2CA8" w:rsidRPr="00DC0603" w:rsidRDefault="005B2CA8" w:rsidP="005B2CA8">
      <w:pPr>
        <w:pStyle w:val="Default"/>
        <w:spacing w:before="120" w:after="120"/>
        <w:rPr>
          <w:rFonts w:ascii="Times New Roman" w:hAnsi="Times New Roman" w:cs="Times New Roman"/>
          <w:b/>
          <w:sz w:val="22"/>
          <w:szCs w:val="22"/>
          <w:u w:val="single"/>
        </w:rPr>
      </w:pPr>
      <w:r w:rsidRPr="00DC0603">
        <w:rPr>
          <w:rFonts w:ascii="Times New Roman" w:hAnsi="Times New Roman" w:cs="Times New Roman"/>
          <w:b/>
          <w:sz w:val="22"/>
          <w:szCs w:val="22"/>
          <w:u w:val="single"/>
        </w:rPr>
        <w:t>Počet uživatelů ve službě-den</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b/>
        </w:rPr>
        <w:t>Uživatel-den</w:t>
      </w:r>
      <w:r w:rsidRPr="00DC0603">
        <w:rPr>
          <w:rFonts w:ascii="Times New Roman" w:hAnsi="Times New Roman"/>
        </w:rPr>
        <w:t xml:space="preserve"> – je jedna osoba (uživatel služby), která v jednom provozním dni poskytování služby využila alespoň jednu ze základních činností sociální služby. Jednu osobu lze v jednom kalendářním dni provozu služby vykázat pouze jedenkrát. Počet uživatel-dnů se vyjádří počtem uživatelů za den přítomných ve službě.</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b/>
        </w:rPr>
        <w:t>Celkový počet uživatel-dnů</w:t>
      </w:r>
      <w:r w:rsidRPr="00DC0603">
        <w:rPr>
          <w:rFonts w:ascii="Times New Roman" w:hAnsi="Times New Roman"/>
        </w:rPr>
        <w:t xml:space="preserve"> – je součtem jednotlivých uživatel- dnů za sledované období (den, měsíc, čtvrtletí, rok)</w:t>
      </w:r>
    </w:p>
    <w:p w:rsidR="005B2CA8" w:rsidRPr="00DC0603" w:rsidRDefault="005B2CA8" w:rsidP="005B2CA8">
      <w:pPr>
        <w:pStyle w:val="Default"/>
        <w:spacing w:before="120" w:after="120"/>
        <w:rPr>
          <w:rFonts w:ascii="Times New Roman" w:hAnsi="Times New Roman" w:cs="Times New Roman"/>
          <w:b/>
          <w:sz w:val="22"/>
          <w:szCs w:val="22"/>
        </w:rPr>
      </w:pPr>
    </w:p>
    <w:p w:rsidR="005B2CA8" w:rsidRPr="00DC0603" w:rsidRDefault="005B2CA8" w:rsidP="005B2CA8">
      <w:pPr>
        <w:pStyle w:val="Default"/>
        <w:spacing w:before="120" w:after="120"/>
        <w:rPr>
          <w:rFonts w:ascii="Times New Roman" w:hAnsi="Times New Roman" w:cs="Times New Roman"/>
          <w:b/>
          <w:sz w:val="22"/>
          <w:szCs w:val="22"/>
          <w:u w:val="single"/>
        </w:rPr>
      </w:pPr>
      <w:r w:rsidRPr="00DC0603">
        <w:rPr>
          <w:rFonts w:ascii="Times New Roman" w:hAnsi="Times New Roman" w:cs="Times New Roman"/>
          <w:b/>
          <w:sz w:val="22"/>
          <w:szCs w:val="22"/>
          <w:u w:val="single"/>
        </w:rPr>
        <w:t>Počet uživatel-hodin</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 xml:space="preserve">Počet uživatel-hodin </w:t>
      </w:r>
      <w:r w:rsidRPr="00DC0603">
        <w:rPr>
          <w:rFonts w:ascii="Times New Roman" w:hAnsi="Times New Roman" w:cs="Times New Roman"/>
          <w:sz w:val="22"/>
          <w:szCs w:val="22"/>
        </w:rPr>
        <w:t>– celkový počet hodin poskytování základních činností služby uživateli (alespoň na jedné ze základních činností) za sledované období.</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Celkový počet</w:t>
      </w:r>
      <w:r w:rsidRPr="00DC0603">
        <w:rPr>
          <w:rFonts w:ascii="Times New Roman" w:hAnsi="Times New Roman" w:cs="Times New Roman"/>
          <w:sz w:val="22"/>
          <w:szCs w:val="22"/>
        </w:rPr>
        <w:t xml:space="preserve"> </w:t>
      </w:r>
      <w:r w:rsidRPr="00DC0603">
        <w:rPr>
          <w:rFonts w:ascii="Times New Roman" w:hAnsi="Times New Roman" w:cs="Times New Roman"/>
          <w:b/>
          <w:sz w:val="22"/>
          <w:szCs w:val="22"/>
        </w:rPr>
        <w:t>uživatel-hodin -</w:t>
      </w:r>
      <w:r w:rsidRPr="00DC0603">
        <w:rPr>
          <w:rFonts w:ascii="Times New Roman" w:hAnsi="Times New Roman" w:cs="Times New Roman"/>
          <w:sz w:val="22"/>
          <w:szCs w:val="22"/>
        </w:rPr>
        <w:t xml:space="preserve"> celkový počet hodin poskytování služby (alespoň jedné ze základních činností) všem uživatelům ve sledovaném období.</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Sleduje se pouze v případě ambulantních a terénních forem služby.</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sz w:val="22"/>
          <w:szCs w:val="22"/>
        </w:rPr>
        <w:t>Počet vykázaných hodin musí být přímo úměrný počtu odborných pracovníků poskytovatele a fondu jejich pracovní doby.</w:t>
      </w:r>
    </w:p>
    <w:p w:rsidR="005B2CA8" w:rsidRPr="00DC0603" w:rsidRDefault="005B2CA8" w:rsidP="005B2CA8">
      <w:pPr>
        <w:pStyle w:val="Default"/>
        <w:spacing w:before="120" w:after="120"/>
        <w:rPr>
          <w:rFonts w:ascii="Times New Roman" w:hAnsi="Times New Roman" w:cs="Times New Roman"/>
          <w:b/>
          <w:sz w:val="22"/>
          <w:szCs w:val="22"/>
        </w:rPr>
      </w:pPr>
      <w:r w:rsidRPr="00DC0603">
        <w:rPr>
          <w:rFonts w:ascii="Times New Roman" w:hAnsi="Times New Roman" w:cs="Times New Roman"/>
          <w:b/>
          <w:sz w:val="22"/>
          <w:szCs w:val="22"/>
        </w:rPr>
        <w:t>INTERVENCE A KONTAKTY, HOVORY</w:t>
      </w:r>
    </w:p>
    <w:p w:rsidR="005B2CA8" w:rsidRPr="00DC0603" w:rsidRDefault="005B2CA8" w:rsidP="005B2CA8">
      <w:pPr>
        <w:pStyle w:val="Default"/>
        <w:spacing w:before="120" w:after="120"/>
        <w:rPr>
          <w:rFonts w:ascii="Times New Roman" w:hAnsi="Times New Roman" w:cs="Times New Roman"/>
          <w:b/>
          <w:sz w:val="22"/>
          <w:szCs w:val="22"/>
        </w:rPr>
      </w:pPr>
    </w:p>
    <w:p w:rsidR="005B2CA8" w:rsidRPr="00DC0603" w:rsidRDefault="005B2CA8" w:rsidP="005B2CA8">
      <w:pPr>
        <w:pStyle w:val="Default"/>
        <w:spacing w:before="120" w:after="120"/>
        <w:rPr>
          <w:rFonts w:ascii="Times New Roman" w:hAnsi="Times New Roman" w:cs="Times New Roman"/>
          <w:b/>
          <w:sz w:val="22"/>
          <w:szCs w:val="22"/>
          <w:u w:val="single"/>
        </w:rPr>
      </w:pPr>
      <w:r w:rsidRPr="00DC0603">
        <w:rPr>
          <w:rFonts w:ascii="Times New Roman" w:hAnsi="Times New Roman" w:cs="Times New Roman"/>
          <w:b/>
          <w:sz w:val="22"/>
          <w:szCs w:val="22"/>
          <w:u w:val="single"/>
        </w:rPr>
        <w:t>Počet intervencí-den</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b/>
        </w:rPr>
        <w:t>Intervence-den</w:t>
      </w:r>
      <w:r w:rsidRPr="00DC0603">
        <w:rPr>
          <w:rFonts w:ascii="Times New Roman" w:hAnsi="Times New Roman"/>
        </w:rPr>
        <w:t xml:space="preserve"> – celkový počet intervencí prováděných jedním pracovníkem ve prospěch jednoho uživatele nebo zájemce o službu za jeden den provozu služby.</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b/>
        </w:rPr>
        <w:t>Celkový počet intervence-dnů</w:t>
      </w:r>
      <w:r w:rsidRPr="00DC0603">
        <w:rPr>
          <w:rFonts w:ascii="Times New Roman" w:hAnsi="Times New Roman"/>
        </w:rPr>
        <w:t xml:space="preserve"> – je součtem jednotlivých intervence-dnů za sledované období (den, měsíc, čtvrtletí, rok)</w:t>
      </w:r>
      <w:r w:rsidR="00DF10A7">
        <w:rPr>
          <w:rFonts w:ascii="Times New Roman" w:hAnsi="Times New Roman"/>
        </w:rPr>
        <w:t>.</w:t>
      </w:r>
    </w:p>
    <w:p w:rsidR="005B2CA8" w:rsidRPr="00DC0603" w:rsidRDefault="005B2CA8" w:rsidP="005B2CA8">
      <w:pPr>
        <w:spacing w:before="120" w:after="120" w:line="240" w:lineRule="auto"/>
        <w:jc w:val="both"/>
        <w:rPr>
          <w:rFonts w:ascii="Times New Roman" w:hAnsi="Times New Roman"/>
          <w:u w:val="single"/>
        </w:rPr>
      </w:pPr>
      <w:r w:rsidRPr="00DC0603">
        <w:rPr>
          <w:rFonts w:ascii="Times New Roman" w:hAnsi="Times New Roman"/>
          <w:u w:val="single"/>
        </w:rPr>
        <w:t>Obsahové vymezení:</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 xml:space="preserve">Intervencí se rozumí odborná pomoc pracovníka ve prospěch uživatele nebo zájemce o službu, o které existuje písemný záznam, přičemž ji mohou provádět pouze sociální pracovníci, pracovníci v sociálních službách a další odborní pracovníci, kteří přímo poskytují sociální službu.  </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 xml:space="preserve">Intervence musí být vztažena k řešení nepříznivé sociální situace konkrétní osoby a musí přispívat k aktivizaci uživatele nebo zájemce o službu s cílem zvýšení jeho schopností a kompetencí. </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Intervence musí směřovat ke zřetelnému cíli, který koresponduje s cíli služby a s dojednanými, individuálně naplánovanými osobními cíli uživatele, které jsou součástí osobní dokumentace o uživateli služby. Má zpravidla charakter strukturovaného rozhovoru.</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Intervence může mít podobu osobního rozhovoru, telefonického rozhovoru, elektronické nebo písemné komunikace.</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 xml:space="preserve">Intervence může mít podobu individuální intervence nebo skupinové intervence v rámci skupinové práce s více osobami. </w:t>
      </w:r>
    </w:p>
    <w:p w:rsidR="005B2CA8" w:rsidRPr="00DF10A7" w:rsidRDefault="005B2CA8" w:rsidP="00DF10A7">
      <w:pPr>
        <w:pStyle w:val="Odstavecseseznamem"/>
        <w:numPr>
          <w:ilvl w:val="1"/>
          <w:numId w:val="29"/>
        </w:numPr>
        <w:spacing w:before="120" w:after="120" w:line="240" w:lineRule="auto"/>
        <w:jc w:val="both"/>
        <w:rPr>
          <w:rFonts w:ascii="Times New Roman" w:hAnsi="Times New Roman"/>
        </w:rPr>
      </w:pPr>
      <w:r w:rsidRPr="00DF10A7">
        <w:rPr>
          <w:rFonts w:ascii="Times New Roman" w:hAnsi="Times New Roman"/>
        </w:rPr>
        <w:t>Existuje-li objektivní důvod pro provedení individuální intervence 2 pracovníky, načítá se časový objem intervence 2x.</w:t>
      </w:r>
    </w:p>
    <w:p w:rsidR="005B2CA8" w:rsidRPr="00DC0603" w:rsidRDefault="005B2CA8" w:rsidP="00DF10A7">
      <w:pPr>
        <w:pStyle w:val="Odstavecseseznamem"/>
        <w:numPr>
          <w:ilvl w:val="1"/>
          <w:numId w:val="29"/>
        </w:numPr>
        <w:spacing w:before="120" w:after="120" w:line="240" w:lineRule="auto"/>
        <w:jc w:val="both"/>
        <w:rPr>
          <w:rFonts w:ascii="Times New Roman" w:hAnsi="Times New Roman"/>
        </w:rPr>
      </w:pPr>
      <w:r w:rsidRPr="00DC0603">
        <w:rPr>
          <w:rFonts w:ascii="Times New Roman" w:hAnsi="Times New Roman"/>
        </w:rPr>
        <w:t xml:space="preserve">V případě skupinové intervence se vykazované intervence nevztahují k počtu účastníků skupinové aktivity, ale k časovému objemu skupinové práce s uživateli a počtu pracovníků, účastných skupinové aktivity. </w:t>
      </w:r>
    </w:p>
    <w:p w:rsidR="005B2CA8" w:rsidRPr="00DF10A7" w:rsidRDefault="005B2CA8" w:rsidP="00DF10A7">
      <w:pPr>
        <w:pStyle w:val="Odstavecseseznamem"/>
        <w:numPr>
          <w:ilvl w:val="1"/>
          <w:numId w:val="29"/>
        </w:numPr>
        <w:spacing w:before="120" w:after="120" w:line="240" w:lineRule="auto"/>
        <w:jc w:val="both"/>
        <w:rPr>
          <w:rFonts w:ascii="Times New Roman" w:hAnsi="Times New Roman"/>
        </w:rPr>
      </w:pPr>
      <w:r w:rsidRPr="00DF10A7">
        <w:rPr>
          <w:rFonts w:ascii="Times New Roman" w:hAnsi="Times New Roman"/>
        </w:rPr>
        <w:t>V případě skupinových intervencí zaměřených na rodinu, rodiče s dítětem/dětmi se intervence nevztahují k jednotlivým členům rodiny, ale k rodině jako celku a k počtu pracovníků, kteří intervenci provedli.</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Intervence může mít i podobu, kdy pracovník jedná ve prospěch uživatele, přičemž uživatel nemusí být při intervenci přímo účasten – jde např. o případy, kdy pracovník jedná s úřady, jinými institucemi, jiným externím odborníkem, rodinným příslušníkem apod. ve prospěch uživatele (kooperativní – externí intervence).</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Každá intervence musí být řádně dokumentována</w:t>
      </w:r>
      <w:r w:rsidRPr="00DC0603">
        <w:rPr>
          <w:rStyle w:val="Znakapoznpodarou"/>
          <w:rFonts w:ascii="Times New Roman" w:hAnsi="Times New Roman"/>
        </w:rPr>
        <w:footnoteReference w:id="45"/>
      </w:r>
      <w:r w:rsidRPr="00DC0603">
        <w:rPr>
          <w:rFonts w:ascii="Times New Roman" w:hAnsi="Times New Roman"/>
        </w:rPr>
        <w:t>.</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Za intervenci nelze považovat: aktivity, jež nejsou jasně popsány a ze kterých není zřejmý dopad na uživatelovu nepříznivou situaci; aktivity, jež nesouvisí s poskytováním sociální služby uživatelům (školení, kurzy apod.), aktivity, které nejsou řádně dokumentovány, aktivity, které nesměřují k cílové skupině služby, fakultativní, volnočasové aktivity; neuskutečněnou intervenci (uživatel se nedostavil v dohodnutém čase), interní schůzku pracovníků poskytovatele z důvodu předání informací o uživateli.</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Během jednoho dne může být u uživatele či zájemce o službu vykázáno jedním pracovníkem více intervencí pouze v případě, že jsou realizovány v oddělených časových úsecích a jsou řešena odlišná témata. V ostatních případech platí, že u jednoho uživatele či zájemce o službu lze vykázat jedním pracovníkem v jeden den pouze jednu intervenci.</w:t>
      </w:r>
    </w:p>
    <w:p w:rsidR="005B2CA8" w:rsidRPr="00DC0603" w:rsidRDefault="005B2CA8" w:rsidP="005B2CA8">
      <w:pPr>
        <w:pStyle w:val="Odstavecseseznamem"/>
        <w:spacing w:before="120" w:after="120" w:line="240" w:lineRule="auto"/>
        <w:jc w:val="both"/>
        <w:rPr>
          <w:rFonts w:ascii="Times New Roman" w:hAnsi="Times New Roman"/>
        </w:rPr>
      </w:pPr>
    </w:p>
    <w:p w:rsidR="007E0817" w:rsidRDefault="007E0817">
      <w:pPr>
        <w:rPr>
          <w:rFonts w:ascii="Times New Roman" w:hAnsi="Times New Roman"/>
          <w:u w:val="single"/>
        </w:rPr>
      </w:pPr>
      <w:r>
        <w:rPr>
          <w:rFonts w:ascii="Times New Roman" w:hAnsi="Times New Roman"/>
          <w:u w:val="single"/>
        </w:rPr>
        <w:br w:type="page"/>
      </w:r>
    </w:p>
    <w:p w:rsidR="005B2CA8" w:rsidRPr="00DC0603" w:rsidRDefault="005B2CA8" w:rsidP="005B2CA8">
      <w:pPr>
        <w:spacing w:before="120" w:after="120" w:line="240" w:lineRule="auto"/>
        <w:jc w:val="both"/>
        <w:rPr>
          <w:rFonts w:ascii="Times New Roman" w:hAnsi="Times New Roman"/>
          <w:u w:val="single"/>
        </w:rPr>
      </w:pPr>
      <w:r w:rsidRPr="00DC0603">
        <w:rPr>
          <w:rFonts w:ascii="Times New Roman" w:hAnsi="Times New Roman"/>
          <w:u w:val="single"/>
        </w:rPr>
        <w:t>Vymezení z hlediska délky trvání:</w:t>
      </w:r>
    </w:p>
    <w:p w:rsidR="005B2CA8" w:rsidRPr="00DC0603" w:rsidRDefault="00DF10A7" w:rsidP="00D8758E">
      <w:pPr>
        <w:pStyle w:val="Odstavecseseznamem"/>
        <w:numPr>
          <w:ilvl w:val="0"/>
          <w:numId w:val="31"/>
        </w:numPr>
        <w:spacing w:before="120" w:after="120" w:line="240" w:lineRule="auto"/>
        <w:jc w:val="both"/>
        <w:rPr>
          <w:rFonts w:ascii="Times New Roman" w:hAnsi="Times New Roman"/>
        </w:rPr>
      </w:pPr>
      <w:r>
        <w:rPr>
          <w:rFonts w:ascii="Times New Roman" w:hAnsi="Times New Roman"/>
        </w:rPr>
        <w:t>D</w:t>
      </w:r>
      <w:r w:rsidR="005B2CA8" w:rsidRPr="00DC0603">
        <w:rPr>
          <w:rFonts w:ascii="Times New Roman" w:hAnsi="Times New Roman"/>
        </w:rPr>
        <w:t xml:space="preserve">élka jedné intervence je 30 minut (tj. min. délka intervence musí být 30 min.), </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intervence se započítává tak, že každých 30 minut se načítá jako další intervence,</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do časové dotace intervence se započítává – příprava pracovníka na intervenci, samotný rozhovor pracovníka nebo práce s uživatelem (u individuální intervence) nebo samotná skupinová práce s uživatelem (u skupinové intervence), provedení zápisu o intervenci.</w:t>
      </w:r>
    </w:p>
    <w:p w:rsidR="005B2CA8" w:rsidRPr="00DC0603" w:rsidRDefault="005B2CA8" w:rsidP="005B2CA8">
      <w:pPr>
        <w:pStyle w:val="Odstavecseseznamem"/>
        <w:spacing w:before="120" w:after="120" w:line="240" w:lineRule="auto"/>
        <w:jc w:val="both"/>
        <w:rPr>
          <w:rFonts w:ascii="Times New Roman" w:hAnsi="Times New Roman"/>
        </w:rPr>
      </w:pPr>
    </w:p>
    <w:p w:rsidR="005B2CA8" w:rsidRPr="00DC0603" w:rsidRDefault="005B2CA8" w:rsidP="005B2CA8">
      <w:pPr>
        <w:tabs>
          <w:tab w:val="left" w:pos="4215"/>
        </w:tabs>
        <w:spacing w:before="120" w:after="120" w:line="240" w:lineRule="auto"/>
        <w:jc w:val="both"/>
        <w:rPr>
          <w:rFonts w:ascii="Times New Roman" w:hAnsi="Times New Roman"/>
        </w:rPr>
      </w:pPr>
      <w:r w:rsidRPr="00DC0603">
        <w:rPr>
          <w:rFonts w:ascii="Times New Roman" w:hAnsi="Times New Roman"/>
        </w:rPr>
        <w:t>Poznámka - Počet vykázaných intervencí musí být přímo úměrný počtu odborných pracovníků poskytovatele a fondu jejich pracovní doby.</w:t>
      </w:r>
    </w:p>
    <w:p w:rsidR="005B2CA8" w:rsidRPr="00DC0603" w:rsidRDefault="005B2CA8" w:rsidP="005B2CA8">
      <w:pPr>
        <w:pStyle w:val="Default"/>
        <w:spacing w:before="120" w:after="120"/>
        <w:rPr>
          <w:rFonts w:ascii="Times New Roman" w:hAnsi="Times New Roman" w:cs="Times New Roman"/>
          <w:sz w:val="22"/>
          <w:szCs w:val="22"/>
        </w:rPr>
      </w:pPr>
    </w:p>
    <w:p w:rsidR="005B2CA8" w:rsidRPr="00DC0603" w:rsidRDefault="005B2CA8" w:rsidP="005B2CA8">
      <w:pPr>
        <w:pStyle w:val="Default"/>
        <w:spacing w:before="120" w:after="120"/>
        <w:rPr>
          <w:rFonts w:ascii="Times New Roman" w:hAnsi="Times New Roman" w:cs="Times New Roman"/>
          <w:b/>
          <w:sz w:val="22"/>
          <w:szCs w:val="22"/>
          <w:u w:val="single"/>
        </w:rPr>
      </w:pPr>
      <w:r w:rsidRPr="00DC0603">
        <w:rPr>
          <w:rFonts w:ascii="Times New Roman" w:hAnsi="Times New Roman" w:cs="Times New Roman"/>
          <w:b/>
          <w:sz w:val="22"/>
          <w:szCs w:val="22"/>
          <w:u w:val="single"/>
        </w:rPr>
        <w:t>Počet kontaktů-den</w:t>
      </w:r>
    </w:p>
    <w:p w:rsidR="005B2CA8" w:rsidRPr="00DC0603" w:rsidRDefault="005B2CA8" w:rsidP="00306999">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Kontakt-den</w:t>
      </w:r>
      <w:r w:rsidRPr="00DC0603">
        <w:rPr>
          <w:rFonts w:ascii="Times New Roman" w:hAnsi="Times New Roman" w:cs="Times New Roman"/>
          <w:sz w:val="22"/>
          <w:szCs w:val="22"/>
        </w:rPr>
        <w:t xml:space="preserve"> – celkový počet setkání pracovníka s uživatelem nebo zájemcem o službu za den, přičemž jeden uživatel nebo zájemce o službu může být vykázán v jeden den jako kontakt pouze jednou.</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b/>
        </w:rPr>
        <w:t>Celkový počet kontakt-dnů</w:t>
      </w:r>
      <w:r w:rsidRPr="00DC0603">
        <w:rPr>
          <w:rFonts w:ascii="Times New Roman" w:hAnsi="Times New Roman"/>
        </w:rPr>
        <w:t xml:space="preserve"> – je součtem jednotlivých kontakt-dnů za sledované období (den, měsíc, čtvrtletí, rok)</w:t>
      </w:r>
      <w:r w:rsidR="00306999">
        <w:rPr>
          <w:rFonts w:ascii="Times New Roman" w:hAnsi="Times New Roman"/>
        </w:rPr>
        <w:t>.</w:t>
      </w:r>
    </w:p>
    <w:p w:rsidR="005B2CA8" w:rsidRPr="00DC0603" w:rsidRDefault="005B2CA8" w:rsidP="005B2CA8">
      <w:pPr>
        <w:spacing w:before="120" w:after="120" w:line="240" w:lineRule="auto"/>
        <w:jc w:val="both"/>
        <w:rPr>
          <w:rFonts w:ascii="Times New Roman" w:hAnsi="Times New Roman"/>
          <w:u w:val="single"/>
        </w:rPr>
      </w:pPr>
      <w:r w:rsidRPr="00DC0603">
        <w:rPr>
          <w:rFonts w:ascii="Times New Roman" w:hAnsi="Times New Roman"/>
          <w:u w:val="single"/>
        </w:rPr>
        <w:t>Obsahové vymezení:</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kontakt zahrnuje vždy oboustrannou interakci mezi pracovníkem a uživatelem služby, popř. zájemcem o sociální službu, která vede k prohloubení vzájemné důvěry  nebo k vytvoření prostoru pro nabídku a následnou realizaci služby;</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kontakt má zpravidla formu nestrukturovaného rozhovoru pracovníka s uživatelem a směřuje k zřetelnému cíli, který koresponduje s cíli služby a s dojednanými, individuálně naplánovanými osobními cíli uživatele (případně vede k uzavření dohody o poskytování či neposkytování sociální sužby ve fázi jednání se zájemcem),</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kontakt může být osobní, telefonický, elektronický, písemný,</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každý kontakt musí být řádně dokumentován</w:t>
      </w:r>
      <w:r w:rsidRPr="00DC0603">
        <w:rPr>
          <w:rStyle w:val="Znakapoznpodarou"/>
          <w:rFonts w:ascii="Times New Roman" w:hAnsi="Times New Roman"/>
        </w:rPr>
        <w:footnoteReference w:id="46"/>
      </w:r>
      <w:r w:rsidRPr="00DC0603">
        <w:rPr>
          <w:rFonts w:ascii="Times New Roman" w:hAnsi="Times New Roman"/>
        </w:rPr>
        <w:t>,</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 xml:space="preserve">za kontakt nelze považovat: aktivity nesouvisející s poskytováním služby vůči klientům, popř. zájemcům o službu; aktivity, které nejsou řádně dokumentovány; kontakty, jež nesměřují k vymezené cílové skupině. </w:t>
      </w:r>
    </w:p>
    <w:p w:rsidR="005B2CA8" w:rsidRPr="00DC0603" w:rsidRDefault="005B2CA8" w:rsidP="005B2CA8">
      <w:pPr>
        <w:pStyle w:val="Odstavecseseznamem"/>
        <w:spacing w:before="120" w:after="120" w:line="240" w:lineRule="auto"/>
        <w:jc w:val="both"/>
        <w:rPr>
          <w:rFonts w:ascii="Times New Roman" w:hAnsi="Times New Roman"/>
        </w:rPr>
      </w:pPr>
    </w:p>
    <w:p w:rsidR="005B2CA8" w:rsidRPr="00DC0603" w:rsidRDefault="005B2CA8" w:rsidP="005B2CA8">
      <w:pPr>
        <w:spacing w:before="120" w:after="120" w:line="240" w:lineRule="auto"/>
        <w:jc w:val="both"/>
        <w:rPr>
          <w:rFonts w:ascii="Times New Roman" w:hAnsi="Times New Roman"/>
          <w:u w:val="single"/>
        </w:rPr>
      </w:pPr>
      <w:r w:rsidRPr="00DC0603">
        <w:rPr>
          <w:rFonts w:ascii="Times New Roman" w:hAnsi="Times New Roman"/>
          <w:u w:val="single"/>
        </w:rPr>
        <w:t>Vymezení z hlediska délky trvání:</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minimální délka kontaktu musí činit alespoň 10 minut,</w:t>
      </w:r>
    </w:p>
    <w:p w:rsidR="005B2CA8" w:rsidRPr="00DC0603" w:rsidRDefault="005B2CA8" w:rsidP="00D8758E">
      <w:pPr>
        <w:pStyle w:val="Odstavecseseznamem"/>
        <w:numPr>
          <w:ilvl w:val="0"/>
          <w:numId w:val="31"/>
        </w:numPr>
        <w:spacing w:before="120" w:after="120" w:line="240" w:lineRule="auto"/>
        <w:jc w:val="both"/>
        <w:rPr>
          <w:rFonts w:ascii="Times New Roman" w:hAnsi="Times New Roman"/>
        </w:rPr>
      </w:pPr>
      <w:r w:rsidRPr="00DC0603">
        <w:rPr>
          <w:rFonts w:ascii="Times New Roman" w:hAnsi="Times New Roman"/>
        </w:rPr>
        <w:t>maximální délka kontaktu není omezena.</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Kontakt je vykazován vždy jako jeden kontakt, nelze ho načítat např. po 10 minutách.</w:t>
      </w:r>
    </w:p>
    <w:p w:rsidR="005B2CA8" w:rsidRPr="00DC0603" w:rsidRDefault="005B2CA8" w:rsidP="005B2CA8">
      <w:pPr>
        <w:pStyle w:val="Default"/>
        <w:spacing w:before="120" w:after="120"/>
        <w:jc w:val="both"/>
        <w:rPr>
          <w:rFonts w:ascii="Times New Roman" w:hAnsi="Times New Roman" w:cs="Times New Roman"/>
          <w:sz w:val="22"/>
          <w:szCs w:val="22"/>
        </w:rPr>
      </w:pPr>
    </w:p>
    <w:p w:rsidR="005B2CA8" w:rsidRPr="00DC0603" w:rsidRDefault="005B2CA8" w:rsidP="005B2CA8">
      <w:pPr>
        <w:spacing w:before="120" w:after="120" w:line="240" w:lineRule="auto"/>
        <w:jc w:val="both"/>
        <w:rPr>
          <w:rFonts w:ascii="Times New Roman" w:hAnsi="Times New Roman"/>
          <w:u w:val="single"/>
        </w:rPr>
      </w:pPr>
      <w:r w:rsidRPr="00DC0603">
        <w:rPr>
          <w:rFonts w:ascii="Times New Roman" w:hAnsi="Times New Roman"/>
          <w:u w:val="single"/>
        </w:rPr>
        <w:t>Kontakty a intervence</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Poskytovatel je povinen vést přehlednou </w:t>
      </w:r>
      <w:r w:rsidRPr="00DC0603">
        <w:rPr>
          <w:rFonts w:ascii="Times New Roman" w:hAnsi="Times New Roman"/>
          <w:b/>
        </w:rPr>
        <w:t>evidenci intervencí a kontaktů</w:t>
      </w:r>
      <w:r w:rsidRPr="00DC0603">
        <w:rPr>
          <w:rFonts w:ascii="Times New Roman" w:hAnsi="Times New Roman"/>
        </w:rPr>
        <w:t>.</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b/>
        </w:rPr>
        <w:t>Záznam o individuální intervenci</w:t>
      </w:r>
      <w:r w:rsidRPr="00DC0603">
        <w:rPr>
          <w:rFonts w:ascii="Times New Roman" w:hAnsi="Times New Roman"/>
        </w:rPr>
        <w:t xml:space="preserve"> by měl obsahovat minimálně:</w:t>
      </w:r>
    </w:p>
    <w:p w:rsidR="005B2CA8" w:rsidRPr="00306999" w:rsidRDefault="005B2CA8" w:rsidP="00306999">
      <w:pPr>
        <w:pStyle w:val="Odstavecseseznamem"/>
        <w:numPr>
          <w:ilvl w:val="0"/>
          <w:numId w:val="29"/>
        </w:numPr>
        <w:spacing w:before="120" w:after="120" w:line="240" w:lineRule="auto"/>
        <w:jc w:val="both"/>
        <w:rPr>
          <w:rFonts w:ascii="Times New Roman" w:hAnsi="Times New Roman"/>
        </w:rPr>
      </w:pPr>
      <w:r w:rsidRPr="00306999">
        <w:rPr>
          <w:rFonts w:ascii="Times New Roman" w:hAnsi="Times New Roman"/>
        </w:rPr>
        <w:t>formu intervence (osobní, telefonická, písemná apod.),</w:t>
      </w:r>
    </w:p>
    <w:p w:rsidR="005B2CA8" w:rsidRPr="00306999" w:rsidRDefault="005B2CA8" w:rsidP="00306999">
      <w:pPr>
        <w:pStyle w:val="Odstavecseseznamem"/>
        <w:numPr>
          <w:ilvl w:val="0"/>
          <w:numId w:val="29"/>
        </w:numPr>
        <w:spacing w:before="120" w:after="120" w:line="240" w:lineRule="auto"/>
        <w:jc w:val="both"/>
        <w:rPr>
          <w:rFonts w:ascii="Times New Roman" w:hAnsi="Times New Roman"/>
        </w:rPr>
      </w:pPr>
      <w:r w:rsidRPr="00306999">
        <w:rPr>
          <w:rFonts w:ascii="Times New Roman" w:hAnsi="Times New Roman"/>
        </w:rPr>
        <w:t>datum provedení intervence,</w:t>
      </w:r>
    </w:p>
    <w:p w:rsidR="005B2CA8" w:rsidRPr="00DC0603" w:rsidRDefault="005B2CA8" w:rsidP="00306999">
      <w:pPr>
        <w:pStyle w:val="Odstavecseseznamem"/>
        <w:numPr>
          <w:ilvl w:val="0"/>
          <w:numId w:val="29"/>
        </w:numPr>
        <w:spacing w:before="120" w:after="120" w:line="240" w:lineRule="auto"/>
        <w:jc w:val="both"/>
        <w:rPr>
          <w:rFonts w:ascii="Times New Roman" w:hAnsi="Times New Roman"/>
        </w:rPr>
      </w:pPr>
      <w:r w:rsidRPr="00DC0603">
        <w:rPr>
          <w:rFonts w:ascii="Times New Roman" w:hAnsi="Times New Roman"/>
        </w:rPr>
        <w:t>délku trvání intervence – časový rozsah intervence v počtu minut či hodin,</w:t>
      </w:r>
    </w:p>
    <w:p w:rsidR="005B2CA8" w:rsidRPr="00306999" w:rsidRDefault="005B2CA8" w:rsidP="00306999">
      <w:pPr>
        <w:pStyle w:val="Odstavecseseznamem"/>
        <w:numPr>
          <w:ilvl w:val="0"/>
          <w:numId w:val="29"/>
        </w:numPr>
        <w:spacing w:before="120" w:after="120" w:line="240" w:lineRule="auto"/>
        <w:jc w:val="both"/>
        <w:rPr>
          <w:rFonts w:ascii="Times New Roman" w:hAnsi="Times New Roman"/>
        </w:rPr>
      </w:pPr>
      <w:r w:rsidRPr="00306999">
        <w:rPr>
          <w:rFonts w:ascii="Times New Roman" w:hAnsi="Times New Roman"/>
        </w:rPr>
        <w:t>identifikaci uživatele, pokud se nejedná přímo o záznam v osobní dokumentaci uživatele,</w:t>
      </w:r>
    </w:p>
    <w:p w:rsidR="005B2CA8" w:rsidRPr="00306999" w:rsidRDefault="005B2CA8" w:rsidP="00306999">
      <w:pPr>
        <w:pStyle w:val="Odstavecseseznamem"/>
        <w:numPr>
          <w:ilvl w:val="0"/>
          <w:numId w:val="29"/>
        </w:numPr>
        <w:spacing w:before="120" w:after="120" w:line="240" w:lineRule="auto"/>
        <w:jc w:val="both"/>
        <w:rPr>
          <w:rFonts w:ascii="Times New Roman" w:hAnsi="Times New Roman"/>
        </w:rPr>
      </w:pPr>
      <w:r w:rsidRPr="00306999">
        <w:rPr>
          <w:rFonts w:ascii="Times New Roman" w:hAnsi="Times New Roman"/>
        </w:rPr>
        <w:t>obsah intervence (průběh sociální práce s uživatelem - řešený problém, výstup nebo závěr z poskytnuté intervence, dopad na zakázku uživatele a celkově na jeho nepříznivou situaci),</w:t>
      </w:r>
    </w:p>
    <w:p w:rsidR="005B2CA8" w:rsidRPr="00306999" w:rsidRDefault="005B2CA8" w:rsidP="00306999">
      <w:pPr>
        <w:pStyle w:val="Odstavecseseznamem"/>
        <w:numPr>
          <w:ilvl w:val="0"/>
          <w:numId w:val="29"/>
        </w:numPr>
        <w:spacing w:before="120" w:after="120" w:line="240" w:lineRule="auto"/>
        <w:jc w:val="both"/>
        <w:rPr>
          <w:rFonts w:ascii="Times New Roman" w:hAnsi="Times New Roman"/>
        </w:rPr>
      </w:pPr>
      <w:r w:rsidRPr="00306999">
        <w:rPr>
          <w:rFonts w:ascii="Times New Roman" w:hAnsi="Times New Roman"/>
        </w:rPr>
        <w:t>jméno a podpis pracovníka/pracovníků, jež intervenci uživateli poskytl/poskytli.</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b/>
        </w:rPr>
        <w:t>Záznam o skupinové intervenci</w:t>
      </w:r>
      <w:r w:rsidRPr="00DC0603">
        <w:rPr>
          <w:rFonts w:ascii="Times New Roman" w:hAnsi="Times New Roman"/>
        </w:rPr>
        <w:t xml:space="preserve"> by měl obsahovat minimálně:</w:t>
      </w:r>
    </w:p>
    <w:p w:rsidR="005B2CA8" w:rsidRPr="00306999" w:rsidRDefault="005B2CA8" w:rsidP="00306999">
      <w:pPr>
        <w:pStyle w:val="Odstavecseseznamem"/>
        <w:numPr>
          <w:ilvl w:val="0"/>
          <w:numId w:val="29"/>
        </w:numPr>
        <w:spacing w:before="120" w:after="120" w:line="240" w:lineRule="auto"/>
        <w:jc w:val="both"/>
        <w:rPr>
          <w:rFonts w:ascii="Times New Roman" w:hAnsi="Times New Roman"/>
        </w:rPr>
      </w:pPr>
      <w:r w:rsidRPr="00306999">
        <w:rPr>
          <w:rFonts w:ascii="Times New Roman" w:hAnsi="Times New Roman"/>
        </w:rPr>
        <w:t>datum provedení intervence,</w:t>
      </w:r>
    </w:p>
    <w:p w:rsidR="005B2CA8" w:rsidRPr="00306999" w:rsidRDefault="005B2CA8" w:rsidP="00306999">
      <w:pPr>
        <w:pStyle w:val="Odstavecseseznamem"/>
        <w:numPr>
          <w:ilvl w:val="0"/>
          <w:numId w:val="29"/>
        </w:numPr>
        <w:spacing w:before="120" w:after="120" w:line="240" w:lineRule="auto"/>
        <w:jc w:val="both"/>
        <w:rPr>
          <w:rFonts w:ascii="Times New Roman" w:hAnsi="Times New Roman"/>
        </w:rPr>
      </w:pPr>
      <w:r w:rsidRPr="00306999">
        <w:rPr>
          <w:rFonts w:ascii="Times New Roman" w:hAnsi="Times New Roman"/>
        </w:rPr>
        <w:t>délku trvání intervence – časový rozsah intervence v počtu minut či hodin,</w:t>
      </w:r>
    </w:p>
    <w:p w:rsidR="005B2CA8" w:rsidRPr="00306999" w:rsidRDefault="005B2CA8" w:rsidP="00306999">
      <w:pPr>
        <w:pStyle w:val="Odstavecseseznamem"/>
        <w:numPr>
          <w:ilvl w:val="0"/>
          <w:numId w:val="29"/>
        </w:numPr>
        <w:spacing w:before="120" w:after="120" w:line="240" w:lineRule="auto"/>
        <w:jc w:val="both"/>
        <w:rPr>
          <w:rFonts w:ascii="Times New Roman" w:hAnsi="Times New Roman"/>
        </w:rPr>
      </w:pPr>
      <w:r w:rsidRPr="00306999">
        <w:rPr>
          <w:rFonts w:ascii="Times New Roman" w:hAnsi="Times New Roman"/>
        </w:rPr>
        <w:t>identifikaci uživatelů (značky uživatelů), kterým byla intervence poskytnuta (pokud se nejedná přímo o záznam v osobní dokumentaci uživatele),</w:t>
      </w:r>
    </w:p>
    <w:p w:rsidR="005B2CA8" w:rsidRPr="00306999" w:rsidRDefault="005B2CA8" w:rsidP="00306999">
      <w:pPr>
        <w:pStyle w:val="Odstavecseseznamem"/>
        <w:numPr>
          <w:ilvl w:val="0"/>
          <w:numId w:val="29"/>
        </w:numPr>
        <w:spacing w:before="120" w:after="120" w:line="240" w:lineRule="auto"/>
        <w:jc w:val="both"/>
        <w:rPr>
          <w:rFonts w:ascii="Times New Roman" w:hAnsi="Times New Roman"/>
        </w:rPr>
      </w:pPr>
      <w:r w:rsidRPr="00306999">
        <w:rPr>
          <w:rFonts w:ascii="Times New Roman" w:hAnsi="Times New Roman"/>
        </w:rPr>
        <w:t>stručný obsah intervence,</w:t>
      </w:r>
    </w:p>
    <w:p w:rsidR="005B2CA8" w:rsidRPr="00306999" w:rsidRDefault="005B2CA8" w:rsidP="00306999">
      <w:pPr>
        <w:pStyle w:val="Odstavecseseznamem"/>
        <w:numPr>
          <w:ilvl w:val="0"/>
          <w:numId w:val="29"/>
        </w:numPr>
        <w:spacing w:before="120" w:after="120" w:line="240" w:lineRule="auto"/>
        <w:jc w:val="both"/>
        <w:rPr>
          <w:rFonts w:ascii="Times New Roman" w:hAnsi="Times New Roman"/>
        </w:rPr>
      </w:pPr>
      <w:r w:rsidRPr="00306999">
        <w:rPr>
          <w:rFonts w:ascii="Times New Roman" w:hAnsi="Times New Roman"/>
        </w:rPr>
        <w:t>jméno a podpis pracovníka/pracovníků, jež intervenci poskytl/poskytli.</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Zároveň je doporučováno vést evidenci intervencí a kontaktů podle pracovníka</w:t>
      </w:r>
      <w:r w:rsidRPr="00DC0603">
        <w:rPr>
          <w:rStyle w:val="Znakapoznpodarou"/>
          <w:rFonts w:ascii="Times New Roman" w:hAnsi="Times New Roman"/>
        </w:rPr>
        <w:footnoteReference w:id="47"/>
      </w:r>
      <w:r w:rsidRPr="00DC0603">
        <w:rPr>
          <w:rFonts w:ascii="Times New Roman" w:hAnsi="Times New Roman"/>
        </w:rPr>
        <w:t xml:space="preserve"> (např. měsíční).  </w:t>
      </w:r>
    </w:p>
    <w:p w:rsidR="005B2CA8" w:rsidRPr="00DC0603" w:rsidRDefault="005B2CA8" w:rsidP="005B2CA8">
      <w:pPr>
        <w:spacing w:before="120" w:after="120" w:line="240" w:lineRule="auto"/>
        <w:rPr>
          <w:rFonts w:ascii="Times New Roman" w:hAnsi="Times New Roman"/>
        </w:rPr>
      </w:pPr>
      <w:r w:rsidRPr="00DC0603">
        <w:rPr>
          <w:rFonts w:ascii="Times New Roman" w:hAnsi="Times New Roman"/>
        </w:rPr>
        <w:t>Přehled intervencí a kontaktů u příslušného pracovníka by měl minimálně obsahovat:</w:t>
      </w:r>
    </w:p>
    <w:p w:rsidR="005B2CA8" w:rsidRPr="00306999" w:rsidRDefault="005B2CA8" w:rsidP="00306999">
      <w:pPr>
        <w:pStyle w:val="Odstavecseseznamem"/>
        <w:numPr>
          <w:ilvl w:val="0"/>
          <w:numId w:val="29"/>
        </w:numPr>
        <w:spacing w:before="120" w:after="120" w:line="240" w:lineRule="auto"/>
        <w:jc w:val="both"/>
        <w:rPr>
          <w:rFonts w:ascii="Times New Roman" w:hAnsi="Times New Roman"/>
        </w:rPr>
      </w:pPr>
      <w:r w:rsidRPr="00306999">
        <w:rPr>
          <w:rFonts w:ascii="Times New Roman" w:hAnsi="Times New Roman"/>
        </w:rPr>
        <w:t>jméno pracovníka</w:t>
      </w:r>
      <w:r w:rsidR="00306999">
        <w:rPr>
          <w:rFonts w:ascii="Times New Roman" w:hAnsi="Times New Roman"/>
        </w:rPr>
        <w:t>,</w:t>
      </w:r>
    </w:p>
    <w:p w:rsidR="005B2CA8" w:rsidRPr="00306999" w:rsidRDefault="005B2CA8" w:rsidP="00306999">
      <w:pPr>
        <w:pStyle w:val="Odstavecseseznamem"/>
        <w:numPr>
          <w:ilvl w:val="0"/>
          <w:numId w:val="29"/>
        </w:numPr>
        <w:spacing w:before="120" w:after="120" w:line="240" w:lineRule="auto"/>
        <w:jc w:val="both"/>
        <w:rPr>
          <w:rFonts w:ascii="Times New Roman" w:hAnsi="Times New Roman"/>
        </w:rPr>
      </w:pPr>
      <w:r w:rsidRPr="00306999">
        <w:rPr>
          <w:rFonts w:ascii="Times New Roman" w:hAnsi="Times New Roman"/>
        </w:rPr>
        <w:t>jména (značky uživatelů), jimž byla intervence/kontakt poskytnut</w:t>
      </w:r>
      <w:r w:rsidR="00306999">
        <w:rPr>
          <w:rFonts w:ascii="Times New Roman" w:hAnsi="Times New Roman"/>
        </w:rPr>
        <w:t>,</w:t>
      </w:r>
    </w:p>
    <w:p w:rsidR="005B2CA8" w:rsidRPr="00306999" w:rsidRDefault="005B2CA8" w:rsidP="00306999">
      <w:pPr>
        <w:pStyle w:val="Odstavecseseznamem"/>
        <w:numPr>
          <w:ilvl w:val="0"/>
          <w:numId w:val="29"/>
        </w:numPr>
        <w:spacing w:before="120" w:after="120" w:line="240" w:lineRule="auto"/>
        <w:jc w:val="both"/>
        <w:rPr>
          <w:rFonts w:ascii="Times New Roman" w:hAnsi="Times New Roman"/>
        </w:rPr>
      </w:pPr>
      <w:r w:rsidRPr="00306999">
        <w:rPr>
          <w:rFonts w:ascii="Times New Roman" w:hAnsi="Times New Roman"/>
        </w:rPr>
        <w:t>datum, kdy byla intervence/kontakt poskytnut</w:t>
      </w:r>
      <w:r w:rsidR="00306999">
        <w:rPr>
          <w:rFonts w:ascii="Times New Roman" w:hAnsi="Times New Roman"/>
        </w:rPr>
        <w:t>,</w:t>
      </w:r>
    </w:p>
    <w:p w:rsidR="005B2CA8" w:rsidRPr="00306999" w:rsidRDefault="005B2CA8" w:rsidP="00306999">
      <w:pPr>
        <w:pStyle w:val="Odstavecseseznamem"/>
        <w:numPr>
          <w:ilvl w:val="0"/>
          <w:numId w:val="29"/>
        </w:numPr>
        <w:spacing w:before="120" w:after="120" w:line="240" w:lineRule="auto"/>
        <w:jc w:val="both"/>
        <w:rPr>
          <w:rFonts w:ascii="Times New Roman" w:hAnsi="Times New Roman"/>
        </w:rPr>
      </w:pPr>
      <w:r w:rsidRPr="00306999">
        <w:rPr>
          <w:rFonts w:ascii="Times New Roman" w:hAnsi="Times New Roman"/>
        </w:rPr>
        <w:t>časový rozsah</w:t>
      </w:r>
      <w:r w:rsidR="00306999">
        <w:rPr>
          <w:rFonts w:ascii="Times New Roman" w:hAnsi="Times New Roman"/>
        </w:rPr>
        <w:t>,</w:t>
      </w:r>
      <w:r w:rsidRPr="00306999">
        <w:rPr>
          <w:rFonts w:ascii="Times New Roman" w:hAnsi="Times New Roman"/>
        </w:rPr>
        <w:t xml:space="preserve"> </w:t>
      </w:r>
    </w:p>
    <w:p w:rsidR="005B2CA8" w:rsidRPr="00306999" w:rsidRDefault="005B2CA8" w:rsidP="00306999">
      <w:pPr>
        <w:pStyle w:val="Odstavecseseznamem"/>
        <w:numPr>
          <w:ilvl w:val="0"/>
          <w:numId w:val="29"/>
        </w:numPr>
        <w:spacing w:before="120" w:after="120" w:line="240" w:lineRule="auto"/>
        <w:jc w:val="both"/>
        <w:rPr>
          <w:rFonts w:ascii="Times New Roman" w:hAnsi="Times New Roman"/>
        </w:rPr>
      </w:pPr>
      <w:r w:rsidRPr="00306999">
        <w:rPr>
          <w:rFonts w:ascii="Times New Roman" w:hAnsi="Times New Roman"/>
        </w:rPr>
        <w:t>st</w:t>
      </w:r>
      <w:r w:rsidR="00306999">
        <w:rPr>
          <w:rFonts w:ascii="Times New Roman" w:hAnsi="Times New Roman"/>
        </w:rPr>
        <w:t>ručný obsah intervence/kontaktu.</w:t>
      </w:r>
    </w:p>
    <w:p w:rsidR="005B2CA8" w:rsidRPr="00DC0603" w:rsidRDefault="005B2CA8" w:rsidP="005B2CA8">
      <w:pPr>
        <w:pStyle w:val="Default"/>
        <w:spacing w:before="120" w:after="120"/>
        <w:jc w:val="both"/>
        <w:rPr>
          <w:rFonts w:ascii="Times New Roman" w:hAnsi="Times New Roman" w:cs="Times New Roman"/>
          <w:sz w:val="22"/>
          <w:szCs w:val="22"/>
        </w:rPr>
      </w:pPr>
    </w:p>
    <w:p w:rsidR="005B2CA8" w:rsidRPr="00DC0603" w:rsidRDefault="005B2CA8" w:rsidP="005B2CA8">
      <w:pPr>
        <w:pStyle w:val="Default"/>
        <w:spacing w:before="120" w:after="120"/>
        <w:rPr>
          <w:rFonts w:ascii="Times New Roman" w:hAnsi="Times New Roman" w:cs="Times New Roman"/>
          <w:b/>
          <w:sz w:val="22"/>
          <w:szCs w:val="22"/>
          <w:u w:val="single"/>
        </w:rPr>
      </w:pPr>
      <w:r w:rsidRPr="00DC0603">
        <w:rPr>
          <w:rFonts w:ascii="Times New Roman" w:hAnsi="Times New Roman" w:cs="Times New Roman"/>
          <w:b/>
          <w:sz w:val="22"/>
          <w:szCs w:val="22"/>
          <w:u w:val="single"/>
        </w:rPr>
        <w:t>Počet hovorů</w:t>
      </w:r>
    </w:p>
    <w:p w:rsidR="005B2CA8" w:rsidRPr="00DC0603" w:rsidRDefault="005B2CA8" w:rsidP="005B2CA8">
      <w:pPr>
        <w:pStyle w:val="Default"/>
        <w:spacing w:before="120" w:after="120"/>
        <w:jc w:val="both"/>
        <w:rPr>
          <w:rFonts w:ascii="Times New Roman" w:hAnsi="Times New Roman" w:cs="Times New Roman"/>
          <w:sz w:val="22"/>
          <w:szCs w:val="22"/>
        </w:rPr>
      </w:pPr>
      <w:r w:rsidRPr="00DC0603">
        <w:rPr>
          <w:rFonts w:ascii="Times New Roman" w:hAnsi="Times New Roman" w:cs="Times New Roman"/>
          <w:b/>
          <w:sz w:val="22"/>
          <w:szCs w:val="22"/>
        </w:rPr>
        <w:t>Počet hovorů</w:t>
      </w:r>
      <w:r w:rsidRPr="00DC0603">
        <w:rPr>
          <w:rFonts w:ascii="Times New Roman" w:hAnsi="Times New Roman" w:cs="Times New Roman"/>
          <w:sz w:val="22"/>
          <w:szCs w:val="22"/>
        </w:rPr>
        <w:t xml:space="preserve"> – celkový počet hovorů za celé sledované období</w:t>
      </w:r>
    </w:p>
    <w:p w:rsidR="005B2CA8" w:rsidRDefault="005B2CA8" w:rsidP="005B2CA8">
      <w:pPr>
        <w:pStyle w:val="Default"/>
        <w:spacing w:before="120" w:after="120"/>
        <w:rPr>
          <w:rFonts w:ascii="Times New Roman" w:hAnsi="Times New Roman" w:cs="Times New Roman"/>
          <w:sz w:val="22"/>
          <w:szCs w:val="22"/>
        </w:rPr>
      </w:pPr>
    </w:p>
    <w:p w:rsidR="00306999" w:rsidRPr="00DC0603" w:rsidRDefault="00306999" w:rsidP="005B2CA8">
      <w:pPr>
        <w:pStyle w:val="Default"/>
        <w:spacing w:before="120" w:after="120"/>
        <w:rPr>
          <w:rFonts w:ascii="Times New Roman" w:hAnsi="Times New Roman" w:cs="Times New Roman"/>
          <w:sz w:val="22"/>
          <w:szCs w:val="22"/>
        </w:rPr>
      </w:pPr>
    </w:p>
    <w:p w:rsidR="00306999" w:rsidRDefault="00306999">
      <w:pPr>
        <w:rPr>
          <w:rFonts w:ascii="Times New Roman" w:hAnsi="Times New Roman"/>
          <w:b/>
          <w:color w:val="000000"/>
        </w:rPr>
      </w:pPr>
      <w:r>
        <w:rPr>
          <w:rFonts w:ascii="Times New Roman" w:hAnsi="Times New Roman"/>
          <w:b/>
        </w:rPr>
        <w:br w:type="page"/>
      </w:r>
    </w:p>
    <w:p w:rsidR="005B2CA8" w:rsidRPr="00DC0603" w:rsidRDefault="005B2CA8" w:rsidP="005B2CA8">
      <w:pPr>
        <w:pStyle w:val="Default"/>
        <w:spacing w:before="120" w:after="120"/>
        <w:jc w:val="both"/>
        <w:rPr>
          <w:rFonts w:ascii="Times New Roman" w:hAnsi="Times New Roman" w:cs="Times New Roman"/>
          <w:b/>
          <w:sz w:val="22"/>
          <w:szCs w:val="22"/>
        </w:rPr>
      </w:pPr>
      <w:r w:rsidRPr="00DC0603">
        <w:rPr>
          <w:rFonts w:ascii="Times New Roman" w:hAnsi="Times New Roman" w:cs="Times New Roman"/>
          <w:b/>
          <w:sz w:val="22"/>
          <w:szCs w:val="22"/>
        </w:rPr>
        <w:t>ZAMĚSTNANCI</w:t>
      </w:r>
    </w:p>
    <w:p w:rsidR="005B2CA8" w:rsidRPr="00DC0603" w:rsidRDefault="005B2CA8" w:rsidP="005B2CA8">
      <w:pPr>
        <w:pStyle w:val="Default"/>
        <w:spacing w:before="120" w:after="120"/>
        <w:jc w:val="both"/>
        <w:rPr>
          <w:rFonts w:ascii="Times New Roman" w:hAnsi="Times New Roman" w:cs="Times New Roman"/>
          <w:sz w:val="22"/>
          <w:szCs w:val="22"/>
        </w:rPr>
      </w:pPr>
    </w:p>
    <w:p w:rsidR="005B2CA8" w:rsidRPr="00DC0603" w:rsidRDefault="005B2CA8" w:rsidP="005B2CA8">
      <w:pPr>
        <w:pStyle w:val="Default"/>
        <w:spacing w:before="120" w:after="120"/>
        <w:rPr>
          <w:rFonts w:ascii="Times New Roman" w:hAnsi="Times New Roman" w:cs="Times New Roman"/>
          <w:b/>
          <w:sz w:val="22"/>
          <w:szCs w:val="22"/>
          <w:u w:val="single"/>
        </w:rPr>
      </w:pPr>
      <w:r w:rsidRPr="00DC0603">
        <w:rPr>
          <w:rFonts w:ascii="Times New Roman" w:hAnsi="Times New Roman" w:cs="Times New Roman"/>
          <w:b/>
          <w:sz w:val="22"/>
          <w:szCs w:val="22"/>
          <w:u w:val="single"/>
        </w:rPr>
        <w:t>Kapacita pracovníků v přímé péči ve službě</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Okamžitá kapacita </w:t>
      </w:r>
      <w:r w:rsidRPr="00DC0603">
        <w:rPr>
          <w:rFonts w:ascii="Times New Roman" w:hAnsi="Times New Roman"/>
          <w:b/>
        </w:rPr>
        <w:t>odborných pracovníků</w:t>
      </w:r>
      <w:r w:rsidRPr="00DC0603">
        <w:rPr>
          <w:rFonts w:ascii="Times New Roman" w:hAnsi="Times New Roman"/>
        </w:rPr>
        <w:t xml:space="preserve"> (pouze pracovníci v přímé péči) ve službě:</w:t>
      </w:r>
    </w:p>
    <w:p w:rsidR="005B2CA8" w:rsidRPr="00306999" w:rsidRDefault="005B2CA8" w:rsidP="00306999">
      <w:pPr>
        <w:pStyle w:val="Odstavecseseznamem"/>
        <w:numPr>
          <w:ilvl w:val="0"/>
          <w:numId w:val="29"/>
        </w:numPr>
        <w:spacing w:before="120" w:after="120" w:line="240" w:lineRule="auto"/>
        <w:jc w:val="both"/>
        <w:rPr>
          <w:rFonts w:ascii="Times New Roman" w:hAnsi="Times New Roman"/>
        </w:rPr>
      </w:pPr>
      <w:r w:rsidRPr="00306999">
        <w:rPr>
          <w:rFonts w:ascii="Times New Roman" w:hAnsi="Times New Roman"/>
        </w:rPr>
        <w:t>průměrný počet úvazků odborných zaměstnanců pracujících ve službě na pracovní smlouvu nebo dohodu o pracovní činnosti, nebo</w:t>
      </w:r>
    </w:p>
    <w:p w:rsidR="005B2CA8" w:rsidRPr="00306999" w:rsidRDefault="005B2CA8" w:rsidP="00306999">
      <w:pPr>
        <w:pStyle w:val="Odstavecseseznamem"/>
        <w:numPr>
          <w:ilvl w:val="0"/>
          <w:numId w:val="29"/>
        </w:numPr>
        <w:spacing w:before="120" w:after="120" w:line="240" w:lineRule="auto"/>
        <w:jc w:val="both"/>
        <w:rPr>
          <w:rFonts w:ascii="Times New Roman" w:hAnsi="Times New Roman"/>
        </w:rPr>
      </w:pPr>
      <w:r w:rsidRPr="00306999">
        <w:rPr>
          <w:rFonts w:ascii="Times New Roman" w:hAnsi="Times New Roman"/>
          <w:u w:val="single"/>
        </w:rPr>
        <w:t xml:space="preserve">průměrný </w:t>
      </w:r>
      <w:r w:rsidRPr="00306999">
        <w:rPr>
          <w:rFonts w:ascii="Times New Roman" w:hAnsi="Times New Roman"/>
        </w:rPr>
        <w:t xml:space="preserve">počet hodin práce odborných zaměstnanců ve službě měsíčně nebo lze stanovit jako </w:t>
      </w:r>
      <w:r w:rsidRPr="00306999">
        <w:rPr>
          <w:rFonts w:ascii="Times New Roman" w:hAnsi="Times New Roman"/>
          <w:u w:val="single"/>
        </w:rPr>
        <w:t>minimální</w:t>
      </w:r>
      <w:r w:rsidRPr="00306999">
        <w:rPr>
          <w:rFonts w:ascii="Times New Roman" w:hAnsi="Times New Roman"/>
        </w:rPr>
        <w:t xml:space="preserve"> počet hodin práce odborných zaměstnanců ve službě měsíčně. </w:t>
      </w:r>
    </w:p>
    <w:p w:rsidR="005B2CA8" w:rsidRPr="00DC0603" w:rsidRDefault="005B2CA8" w:rsidP="005B2CA8">
      <w:pPr>
        <w:pStyle w:val="Default"/>
        <w:spacing w:before="120" w:after="120"/>
        <w:rPr>
          <w:rFonts w:ascii="Times New Roman" w:hAnsi="Times New Roman" w:cs="Times New Roman"/>
          <w:sz w:val="22"/>
          <w:szCs w:val="22"/>
        </w:rPr>
      </w:pPr>
    </w:p>
    <w:p w:rsidR="005B2CA8" w:rsidRPr="00DC0603" w:rsidRDefault="005B2CA8" w:rsidP="005B2CA8">
      <w:pPr>
        <w:autoSpaceDE w:val="0"/>
        <w:autoSpaceDN w:val="0"/>
        <w:adjustRightInd w:val="0"/>
        <w:spacing w:before="120" w:after="120" w:line="240" w:lineRule="auto"/>
        <w:rPr>
          <w:rFonts w:ascii="Times New Roman" w:hAnsi="Times New Roman"/>
          <w:b/>
          <w:color w:val="000000"/>
          <w:u w:val="single"/>
        </w:rPr>
      </w:pPr>
      <w:r w:rsidRPr="00DC0603">
        <w:rPr>
          <w:rFonts w:ascii="Times New Roman" w:hAnsi="Times New Roman"/>
          <w:b/>
          <w:color w:val="000000"/>
          <w:u w:val="single"/>
        </w:rPr>
        <w:t>Tabulka - Sledované indikátory po jednotlivých druzích sociálních služeb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103"/>
      </w:tblGrid>
      <w:tr w:rsidR="005B2CA8" w:rsidRPr="00DC0603" w:rsidTr="006971A1">
        <w:trPr>
          <w:tblHeader/>
        </w:trPr>
        <w:tc>
          <w:tcPr>
            <w:tcW w:w="4077" w:type="dxa"/>
          </w:tcPr>
          <w:p w:rsidR="005B2CA8" w:rsidRPr="00DC0603" w:rsidRDefault="005B2CA8" w:rsidP="006971A1">
            <w:pPr>
              <w:autoSpaceDE w:val="0"/>
              <w:autoSpaceDN w:val="0"/>
              <w:adjustRightInd w:val="0"/>
              <w:spacing w:before="240" w:after="240" w:line="240" w:lineRule="auto"/>
              <w:rPr>
                <w:rFonts w:ascii="Times New Roman" w:hAnsi="Times New Roman"/>
                <w:b/>
                <w:color w:val="000000"/>
              </w:rPr>
            </w:pPr>
            <w:r w:rsidRPr="00DC0603">
              <w:rPr>
                <w:rFonts w:ascii="Times New Roman" w:hAnsi="Times New Roman"/>
                <w:b/>
                <w:color w:val="000000"/>
              </w:rPr>
              <w:t>Druh a forma služby</w:t>
            </w:r>
          </w:p>
        </w:tc>
        <w:tc>
          <w:tcPr>
            <w:tcW w:w="5103" w:type="dxa"/>
          </w:tcPr>
          <w:p w:rsidR="005B2CA8" w:rsidRPr="00DC0603" w:rsidRDefault="005B2CA8" w:rsidP="006971A1">
            <w:pPr>
              <w:autoSpaceDE w:val="0"/>
              <w:autoSpaceDN w:val="0"/>
              <w:adjustRightInd w:val="0"/>
              <w:spacing w:before="240" w:after="240" w:line="240" w:lineRule="auto"/>
              <w:rPr>
                <w:rFonts w:ascii="Times New Roman" w:hAnsi="Times New Roman"/>
                <w:b/>
                <w:color w:val="000000"/>
              </w:rPr>
            </w:pPr>
            <w:r w:rsidRPr="00DC0603">
              <w:rPr>
                <w:rFonts w:ascii="Times New Roman" w:hAnsi="Times New Roman"/>
                <w:b/>
                <w:color w:val="000000"/>
              </w:rPr>
              <w:t>Vykazovaný indikátor</w:t>
            </w:r>
          </w:p>
        </w:tc>
      </w:tr>
      <w:tr w:rsidR="005B2CA8" w:rsidRPr="00DC0603" w:rsidTr="006971A1">
        <w:tc>
          <w:tcPr>
            <w:tcW w:w="4077" w:type="dxa"/>
          </w:tcPr>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 xml:space="preserve">azylové domy </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 xml:space="preserve">domy na půl cesty </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noclehárny</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 xml:space="preserve">služby následné péče (P) </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sociální rehabilitace (P)</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terapeutické komunity</w:t>
            </w:r>
          </w:p>
        </w:tc>
        <w:tc>
          <w:tcPr>
            <w:tcW w:w="5103" w:type="dxa"/>
          </w:tcPr>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Kapacita služby - počet lůžek</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 xml:space="preserve">Provozní doba (dny) </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Počet lůžko-dnů</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Počet uživatelů</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Počet intervencí-den</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Kapacita zaměstnanců ve službě</w:t>
            </w:r>
          </w:p>
          <w:p w:rsidR="005B2CA8" w:rsidRPr="00DC0603" w:rsidRDefault="005B2CA8" w:rsidP="006971A1">
            <w:pPr>
              <w:pStyle w:val="Odstavecseseznamem"/>
              <w:autoSpaceDE w:val="0"/>
              <w:autoSpaceDN w:val="0"/>
              <w:adjustRightInd w:val="0"/>
              <w:spacing w:after="0" w:line="240" w:lineRule="auto"/>
              <w:rPr>
                <w:rFonts w:ascii="Times New Roman" w:hAnsi="Times New Roman"/>
                <w:color w:val="000000"/>
              </w:rPr>
            </w:pPr>
          </w:p>
        </w:tc>
      </w:tr>
      <w:tr w:rsidR="005B2CA8" w:rsidRPr="00DC0603" w:rsidTr="006971A1">
        <w:tc>
          <w:tcPr>
            <w:tcW w:w="4077" w:type="dxa"/>
          </w:tcPr>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 xml:space="preserve">domovy pro osoby se zdravotním postižením </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 xml:space="preserve">domovy pro seniory </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domovy se zvláštním režimem</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 xml:space="preserve">chráněné bydlení </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odlehčovací služby (P)</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 xml:space="preserve">sociální služby poskytované ve zdravotnických zařízeních lůžkové péče </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týdenní stacionáře</w:t>
            </w:r>
          </w:p>
        </w:tc>
        <w:tc>
          <w:tcPr>
            <w:tcW w:w="5103" w:type="dxa"/>
          </w:tcPr>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 xml:space="preserve">Kapacita služby - počet lůžek </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 xml:space="preserve">Provozní doba (dny) </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Počet lůžko-dnů</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Obložnost lůžka</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Počet uživatelů</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Struktura uživatelů služby dle příspěvku na péči</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Odhadovaná struktura lůžek dle jejich obsazení uživateli podle příspěvku na péči</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Kapacita zaměstnanců ve službě</w:t>
            </w:r>
          </w:p>
          <w:p w:rsidR="005B2CA8" w:rsidRPr="00DC0603" w:rsidRDefault="005B2CA8" w:rsidP="006971A1">
            <w:pPr>
              <w:autoSpaceDE w:val="0"/>
              <w:autoSpaceDN w:val="0"/>
              <w:adjustRightInd w:val="0"/>
              <w:spacing w:after="0" w:line="240" w:lineRule="auto"/>
              <w:rPr>
                <w:rFonts w:ascii="Times New Roman" w:hAnsi="Times New Roman"/>
                <w:color w:val="000000"/>
              </w:rPr>
            </w:pPr>
          </w:p>
        </w:tc>
      </w:tr>
      <w:tr w:rsidR="005B2CA8" w:rsidRPr="00DC0603" w:rsidTr="006971A1">
        <w:tc>
          <w:tcPr>
            <w:tcW w:w="4077" w:type="dxa"/>
          </w:tcPr>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 xml:space="preserve">centra denních služeb </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 xml:space="preserve">denní stacionáře </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 xml:space="preserve">odlehčovací služby (A, T) </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 xml:space="preserve">osobní asistence </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 xml:space="preserve">pečovatelská služba </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podpora samostatného bydlení průvodcovské a předčitatelské služby</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tísňová péče</w:t>
            </w:r>
          </w:p>
        </w:tc>
        <w:tc>
          <w:tcPr>
            <w:tcW w:w="5103" w:type="dxa"/>
          </w:tcPr>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Provozní doba (hodiny)</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Počet uživatelů</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Počet uživatel-hodin</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Struktura uživatelů služby dle příspěvku na péči</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color w:val="000000"/>
              </w:rPr>
            </w:pPr>
            <w:r w:rsidRPr="00DC0603">
              <w:rPr>
                <w:rFonts w:ascii="Times New Roman" w:hAnsi="Times New Roman"/>
                <w:color w:val="000000"/>
              </w:rPr>
              <w:t>Kapacita zaměstnanců ve službě</w:t>
            </w:r>
          </w:p>
          <w:p w:rsidR="005B2CA8" w:rsidRPr="00DC0603" w:rsidRDefault="005B2CA8" w:rsidP="006971A1">
            <w:pPr>
              <w:pStyle w:val="Odstavecseseznamem"/>
              <w:autoSpaceDE w:val="0"/>
              <w:autoSpaceDN w:val="0"/>
              <w:adjustRightInd w:val="0"/>
              <w:spacing w:after="0" w:line="240" w:lineRule="auto"/>
              <w:rPr>
                <w:rFonts w:ascii="Times New Roman" w:hAnsi="Times New Roman"/>
                <w:color w:val="000000"/>
              </w:rPr>
            </w:pPr>
          </w:p>
        </w:tc>
      </w:tr>
      <w:tr w:rsidR="005B2CA8" w:rsidRPr="00DC0603" w:rsidTr="006971A1">
        <w:tc>
          <w:tcPr>
            <w:tcW w:w="4077" w:type="dxa"/>
          </w:tcPr>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intervenční centra (A,T,P)</w:t>
            </w:r>
          </w:p>
          <w:p w:rsidR="005B2CA8" w:rsidRPr="00DC0603" w:rsidRDefault="005B2CA8" w:rsidP="006971A1">
            <w:pPr>
              <w:autoSpaceDE w:val="0"/>
              <w:autoSpaceDN w:val="0"/>
              <w:adjustRightInd w:val="0"/>
              <w:spacing w:before="60" w:after="60" w:line="240" w:lineRule="auto"/>
              <w:rPr>
                <w:rFonts w:ascii="Times New Roman" w:hAnsi="Times New Roman"/>
              </w:rPr>
            </w:pPr>
            <w:r w:rsidRPr="00DC0603">
              <w:rPr>
                <w:rFonts w:ascii="Times New Roman" w:hAnsi="Times New Roman"/>
                <w:color w:val="000000"/>
              </w:rPr>
              <w:t>krizová pomoc (A,T,P)</w:t>
            </w:r>
          </w:p>
        </w:tc>
        <w:tc>
          <w:tcPr>
            <w:tcW w:w="5103" w:type="dxa"/>
          </w:tcPr>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Provozní doba (dny, hodiny)</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Kapacita pobytové služby - počet lůžek (pouze pobytová forma)</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Počet intervencí-den</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Počet uživatelů</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Počet lůžko-dnů (pouze pobytová forma)</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Kapacita zaměstnanců ve službě</w:t>
            </w:r>
          </w:p>
        </w:tc>
      </w:tr>
      <w:tr w:rsidR="005B2CA8" w:rsidRPr="00DC0603" w:rsidTr="006971A1">
        <w:tc>
          <w:tcPr>
            <w:tcW w:w="4077" w:type="dxa"/>
          </w:tcPr>
          <w:p w:rsidR="005B2CA8" w:rsidRPr="00DC0603" w:rsidRDefault="005B2CA8" w:rsidP="006971A1">
            <w:pPr>
              <w:autoSpaceDE w:val="0"/>
              <w:autoSpaceDN w:val="0"/>
              <w:adjustRightInd w:val="0"/>
              <w:spacing w:after="0" w:line="240" w:lineRule="auto"/>
              <w:rPr>
                <w:rFonts w:ascii="Times New Roman" w:hAnsi="Times New Roman"/>
              </w:rPr>
            </w:pPr>
            <w:r w:rsidRPr="00DC0603">
              <w:rPr>
                <w:rFonts w:ascii="Times New Roman" w:hAnsi="Times New Roman"/>
              </w:rPr>
              <w:t>kontaktní centra (A, popř. T)</w:t>
            </w:r>
          </w:p>
        </w:tc>
        <w:tc>
          <w:tcPr>
            <w:tcW w:w="5103" w:type="dxa"/>
          </w:tcPr>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Provozní doba (dny, hodiny)</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Počet uživatelů</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Počet kontaktů-den</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Kapacita zaměstnanců ve službě</w:t>
            </w:r>
          </w:p>
          <w:p w:rsidR="005B2CA8" w:rsidRPr="00DC0603" w:rsidRDefault="005B2CA8" w:rsidP="006971A1">
            <w:pPr>
              <w:autoSpaceDE w:val="0"/>
              <w:autoSpaceDN w:val="0"/>
              <w:adjustRightInd w:val="0"/>
              <w:spacing w:after="0" w:line="240" w:lineRule="auto"/>
              <w:rPr>
                <w:rFonts w:ascii="Times New Roman" w:hAnsi="Times New Roman"/>
              </w:rPr>
            </w:pPr>
          </w:p>
        </w:tc>
      </w:tr>
      <w:tr w:rsidR="005B2CA8" w:rsidRPr="00DC0603" w:rsidTr="006971A1">
        <w:tc>
          <w:tcPr>
            <w:tcW w:w="4077" w:type="dxa"/>
          </w:tcPr>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nízkoprahová denní centra (A, popř. T)</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sociálně terapeutické dílny (A)</w:t>
            </w:r>
          </w:p>
          <w:p w:rsidR="005B2CA8" w:rsidRPr="00DC0603" w:rsidRDefault="005B2CA8" w:rsidP="006971A1">
            <w:pPr>
              <w:autoSpaceDE w:val="0"/>
              <w:autoSpaceDN w:val="0"/>
              <w:adjustRightInd w:val="0"/>
              <w:spacing w:before="60" w:after="60" w:line="240" w:lineRule="auto"/>
              <w:rPr>
                <w:rFonts w:ascii="Times New Roman" w:hAnsi="Times New Roman"/>
              </w:rPr>
            </w:pPr>
          </w:p>
        </w:tc>
        <w:tc>
          <w:tcPr>
            <w:tcW w:w="5103" w:type="dxa"/>
          </w:tcPr>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Provozní doba (dny; hodiny)</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Počet uživatelů</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Počet uživatelů ve službě-den</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Kapacita zaměstnanců ve službě</w:t>
            </w:r>
          </w:p>
          <w:p w:rsidR="005B2CA8" w:rsidRPr="00DC0603" w:rsidRDefault="005B2CA8" w:rsidP="006971A1">
            <w:pPr>
              <w:pStyle w:val="Odstavecseseznamem"/>
              <w:autoSpaceDE w:val="0"/>
              <w:autoSpaceDN w:val="0"/>
              <w:adjustRightInd w:val="0"/>
              <w:spacing w:after="0" w:line="240" w:lineRule="auto"/>
              <w:rPr>
                <w:rFonts w:ascii="Times New Roman" w:hAnsi="Times New Roman"/>
              </w:rPr>
            </w:pPr>
          </w:p>
        </w:tc>
      </w:tr>
      <w:tr w:rsidR="005B2CA8" w:rsidRPr="00DC0603" w:rsidTr="006971A1">
        <w:tc>
          <w:tcPr>
            <w:tcW w:w="4077" w:type="dxa"/>
          </w:tcPr>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raná péče (T, dopl. A)</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sociálně aktivizační služby pro rodiny s dětmi (T, popř. A)</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služby následné péče (A)</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 xml:space="preserve">sociální rehabilitace (A, T) </w:t>
            </w:r>
          </w:p>
          <w:p w:rsidR="005B2CA8" w:rsidRPr="00DC0603" w:rsidRDefault="005B2CA8" w:rsidP="006971A1">
            <w:pPr>
              <w:autoSpaceDE w:val="0"/>
              <w:autoSpaceDN w:val="0"/>
              <w:adjustRightInd w:val="0"/>
              <w:spacing w:before="60" w:after="60" w:line="240" w:lineRule="auto"/>
              <w:rPr>
                <w:rFonts w:ascii="Times New Roman" w:hAnsi="Times New Roman"/>
                <w:color w:val="000000"/>
              </w:rPr>
            </w:pPr>
            <w:r w:rsidRPr="00DC0603">
              <w:rPr>
                <w:rFonts w:ascii="Times New Roman" w:hAnsi="Times New Roman"/>
                <w:color w:val="000000"/>
              </w:rPr>
              <w:t>tlumočnické služby (T, popř. A)</w:t>
            </w:r>
          </w:p>
          <w:p w:rsidR="005B2CA8" w:rsidRPr="00DC0603" w:rsidRDefault="005B2CA8" w:rsidP="006971A1">
            <w:pPr>
              <w:autoSpaceDE w:val="0"/>
              <w:autoSpaceDN w:val="0"/>
              <w:adjustRightInd w:val="0"/>
              <w:spacing w:before="60" w:after="60" w:line="240" w:lineRule="auto"/>
              <w:rPr>
                <w:rFonts w:ascii="Times New Roman" w:hAnsi="Times New Roman"/>
              </w:rPr>
            </w:pPr>
            <w:r w:rsidRPr="00DC0603">
              <w:rPr>
                <w:rFonts w:ascii="Times New Roman" w:hAnsi="Times New Roman"/>
              </w:rPr>
              <w:t>odborné sociální poradenství (A, T)</w:t>
            </w:r>
          </w:p>
        </w:tc>
        <w:tc>
          <w:tcPr>
            <w:tcW w:w="5103" w:type="dxa"/>
          </w:tcPr>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Provozní doba (dny; hodiny)</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Počet uživatelů</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Počet intervencí-den</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Kapacita zaměstnanců ve službě</w:t>
            </w:r>
          </w:p>
          <w:p w:rsidR="005B2CA8" w:rsidRPr="00DC0603" w:rsidRDefault="005B2CA8" w:rsidP="006971A1">
            <w:pPr>
              <w:pStyle w:val="Odstavecseseznamem"/>
              <w:autoSpaceDE w:val="0"/>
              <w:autoSpaceDN w:val="0"/>
              <w:adjustRightInd w:val="0"/>
              <w:spacing w:after="0" w:line="240" w:lineRule="auto"/>
              <w:rPr>
                <w:rFonts w:ascii="Times New Roman" w:hAnsi="Times New Roman"/>
              </w:rPr>
            </w:pPr>
          </w:p>
        </w:tc>
      </w:tr>
      <w:tr w:rsidR="005B2CA8" w:rsidRPr="00DC0603" w:rsidTr="006971A1">
        <w:tc>
          <w:tcPr>
            <w:tcW w:w="4077" w:type="dxa"/>
          </w:tcPr>
          <w:p w:rsidR="005B2CA8" w:rsidRPr="00D94206" w:rsidRDefault="005B2CA8" w:rsidP="006971A1">
            <w:pPr>
              <w:autoSpaceDE w:val="0"/>
              <w:autoSpaceDN w:val="0"/>
              <w:adjustRightInd w:val="0"/>
              <w:spacing w:before="60" w:after="60" w:line="240" w:lineRule="auto"/>
              <w:rPr>
                <w:rFonts w:ascii="Times New Roman" w:hAnsi="Times New Roman"/>
              </w:rPr>
            </w:pPr>
            <w:r w:rsidRPr="00D94206">
              <w:rPr>
                <w:rFonts w:ascii="Times New Roman" w:hAnsi="Times New Roman"/>
              </w:rPr>
              <w:t>nízkoprahová zařízení pro děti a mládež (A, popř. T)</w:t>
            </w:r>
          </w:p>
          <w:p w:rsidR="005B2CA8" w:rsidRPr="00D94206" w:rsidRDefault="005B2CA8" w:rsidP="006971A1">
            <w:pPr>
              <w:autoSpaceDE w:val="0"/>
              <w:autoSpaceDN w:val="0"/>
              <w:adjustRightInd w:val="0"/>
              <w:spacing w:before="60" w:after="60" w:line="240" w:lineRule="auto"/>
              <w:rPr>
                <w:rFonts w:ascii="Times New Roman" w:hAnsi="Times New Roman"/>
              </w:rPr>
            </w:pPr>
            <w:r w:rsidRPr="00D94206">
              <w:rPr>
                <w:rFonts w:ascii="Times New Roman" w:hAnsi="Times New Roman"/>
              </w:rPr>
              <w:t>sociálně aktivizační služby pro seniory a osoby se zdravotním postižením (A, popř. T)</w:t>
            </w:r>
          </w:p>
          <w:p w:rsidR="005B2CA8" w:rsidRPr="00D94206" w:rsidRDefault="005B2CA8" w:rsidP="006971A1">
            <w:pPr>
              <w:autoSpaceDE w:val="0"/>
              <w:autoSpaceDN w:val="0"/>
              <w:adjustRightInd w:val="0"/>
              <w:spacing w:after="0" w:line="240" w:lineRule="auto"/>
              <w:rPr>
                <w:rFonts w:ascii="Times New Roman" w:hAnsi="Times New Roman"/>
              </w:rPr>
            </w:pPr>
          </w:p>
        </w:tc>
        <w:tc>
          <w:tcPr>
            <w:tcW w:w="5103" w:type="dxa"/>
          </w:tcPr>
          <w:p w:rsidR="005B2CA8" w:rsidRPr="00D94206"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94206">
              <w:rPr>
                <w:rFonts w:ascii="Times New Roman" w:hAnsi="Times New Roman"/>
              </w:rPr>
              <w:t>Provozní doba (dny; hodiny)</w:t>
            </w:r>
          </w:p>
          <w:p w:rsidR="005B2CA8" w:rsidRPr="00D94206"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94206">
              <w:rPr>
                <w:rFonts w:ascii="Times New Roman" w:hAnsi="Times New Roman"/>
              </w:rPr>
              <w:t>Počet uživatelů</w:t>
            </w:r>
          </w:p>
          <w:p w:rsidR="005B2CA8" w:rsidRPr="00D94206"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94206">
              <w:rPr>
                <w:rFonts w:ascii="Times New Roman" w:hAnsi="Times New Roman"/>
              </w:rPr>
              <w:t>Počet uživatelů ve službě-den</w:t>
            </w:r>
          </w:p>
          <w:p w:rsidR="005B2CA8" w:rsidRPr="00D94206"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94206">
              <w:rPr>
                <w:rFonts w:ascii="Times New Roman" w:hAnsi="Times New Roman"/>
              </w:rPr>
              <w:t>Počet intervencí-den</w:t>
            </w:r>
          </w:p>
          <w:p w:rsidR="005B2CA8" w:rsidRPr="00D94206"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94206">
              <w:rPr>
                <w:rFonts w:ascii="Times New Roman" w:hAnsi="Times New Roman"/>
              </w:rPr>
              <w:t>Kapacita zaměstnanců ve službě</w:t>
            </w:r>
          </w:p>
          <w:p w:rsidR="005B2CA8" w:rsidRPr="00D94206" w:rsidRDefault="005B2CA8" w:rsidP="006971A1">
            <w:pPr>
              <w:pStyle w:val="Odstavecseseznamem"/>
              <w:autoSpaceDE w:val="0"/>
              <w:autoSpaceDN w:val="0"/>
              <w:adjustRightInd w:val="0"/>
              <w:spacing w:after="0" w:line="240" w:lineRule="auto"/>
              <w:rPr>
                <w:rFonts w:ascii="Times New Roman" w:hAnsi="Times New Roman"/>
              </w:rPr>
            </w:pPr>
          </w:p>
        </w:tc>
      </w:tr>
      <w:tr w:rsidR="005B2CA8" w:rsidRPr="00DC0603" w:rsidTr="006971A1">
        <w:tc>
          <w:tcPr>
            <w:tcW w:w="4077" w:type="dxa"/>
          </w:tcPr>
          <w:p w:rsidR="005B2CA8" w:rsidRPr="00D94206" w:rsidRDefault="005B2CA8" w:rsidP="006971A1">
            <w:pPr>
              <w:autoSpaceDE w:val="0"/>
              <w:autoSpaceDN w:val="0"/>
              <w:adjustRightInd w:val="0"/>
              <w:spacing w:after="0" w:line="240" w:lineRule="auto"/>
              <w:rPr>
                <w:rFonts w:ascii="Times New Roman" w:hAnsi="Times New Roman"/>
              </w:rPr>
            </w:pPr>
            <w:r w:rsidRPr="00D94206">
              <w:rPr>
                <w:rFonts w:ascii="Times New Roman" w:hAnsi="Times New Roman"/>
              </w:rPr>
              <w:t>telefonická krizová pomoc</w:t>
            </w:r>
          </w:p>
        </w:tc>
        <w:tc>
          <w:tcPr>
            <w:tcW w:w="5103" w:type="dxa"/>
          </w:tcPr>
          <w:p w:rsidR="005B2CA8" w:rsidRPr="00D94206"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94206">
              <w:rPr>
                <w:rFonts w:ascii="Times New Roman" w:hAnsi="Times New Roman"/>
              </w:rPr>
              <w:t>Provozní doba (dny, hodiny)</w:t>
            </w:r>
          </w:p>
          <w:p w:rsidR="005B2CA8" w:rsidRPr="00D94206"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94206">
              <w:rPr>
                <w:rFonts w:ascii="Times New Roman" w:hAnsi="Times New Roman"/>
              </w:rPr>
              <w:t>Počet hovorů</w:t>
            </w:r>
          </w:p>
          <w:p w:rsidR="005B2CA8" w:rsidRPr="00D94206"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94206">
              <w:rPr>
                <w:rFonts w:ascii="Times New Roman" w:hAnsi="Times New Roman"/>
              </w:rPr>
              <w:t>Počet intervencí-den</w:t>
            </w:r>
          </w:p>
          <w:p w:rsidR="005B2CA8" w:rsidRPr="00D94206" w:rsidRDefault="005B2CA8" w:rsidP="00D94206">
            <w:pPr>
              <w:pStyle w:val="Odstavecseseznamem"/>
              <w:numPr>
                <w:ilvl w:val="0"/>
                <w:numId w:val="35"/>
              </w:numPr>
              <w:autoSpaceDE w:val="0"/>
              <w:autoSpaceDN w:val="0"/>
              <w:adjustRightInd w:val="0"/>
              <w:spacing w:after="0" w:line="240" w:lineRule="auto"/>
              <w:rPr>
                <w:rFonts w:ascii="Times New Roman" w:hAnsi="Times New Roman"/>
              </w:rPr>
            </w:pPr>
            <w:r w:rsidRPr="00D94206">
              <w:rPr>
                <w:rFonts w:ascii="Times New Roman" w:hAnsi="Times New Roman"/>
              </w:rPr>
              <w:t>Kapacita zaměstnanců ve službě</w:t>
            </w:r>
          </w:p>
        </w:tc>
      </w:tr>
      <w:tr w:rsidR="005B2CA8" w:rsidRPr="00DC0603" w:rsidTr="006971A1">
        <w:tc>
          <w:tcPr>
            <w:tcW w:w="4077" w:type="dxa"/>
          </w:tcPr>
          <w:p w:rsidR="005B2CA8" w:rsidRPr="00DC0603" w:rsidRDefault="005B2CA8" w:rsidP="006971A1">
            <w:pPr>
              <w:autoSpaceDE w:val="0"/>
              <w:autoSpaceDN w:val="0"/>
              <w:adjustRightInd w:val="0"/>
              <w:spacing w:after="0" w:line="240" w:lineRule="auto"/>
              <w:rPr>
                <w:rFonts w:ascii="Times New Roman" w:hAnsi="Times New Roman"/>
              </w:rPr>
            </w:pPr>
            <w:r w:rsidRPr="00DC0603">
              <w:rPr>
                <w:rFonts w:ascii="Times New Roman" w:hAnsi="Times New Roman"/>
              </w:rPr>
              <w:t>terénní programy</w:t>
            </w:r>
          </w:p>
        </w:tc>
        <w:tc>
          <w:tcPr>
            <w:tcW w:w="5103" w:type="dxa"/>
          </w:tcPr>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Provozní doba (dny, hodiny)</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Počet uživatelů</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Počet intervencí-den</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Počet kontaktů-den</w:t>
            </w:r>
          </w:p>
          <w:p w:rsidR="005B2CA8" w:rsidRPr="00DC0603" w:rsidRDefault="005B2CA8" w:rsidP="00D8758E">
            <w:pPr>
              <w:pStyle w:val="Odstavecseseznamem"/>
              <w:numPr>
                <w:ilvl w:val="0"/>
                <w:numId w:val="35"/>
              </w:numPr>
              <w:autoSpaceDE w:val="0"/>
              <w:autoSpaceDN w:val="0"/>
              <w:adjustRightInd w:val="0"/>
              <w:spacing w:after="0" w:line="240" w:lineRule="auto"/>
              <w:rPr>
                <w:rFonts w:ascii="Times New Roman" w:hAnsi="Times New Roman"/>
              </w:rPr>
            </w:pPr>
            <w:r w:rsidRPr="00DC0603">
              <w:rPr>
                <w:rFonts w:ascii="Times New Roman" w:hAnsi="Times New Roman"/>
              </w:rPr>
              <w:t>Kapacita zaměstnanců ve službě</w:t>
            </w:r>
          </w:p>
          <w:p w:rsidR="005B2CA8" w:rsidRPr="00DC0603" w:rsidRDefault="005B2CA8" w:rsidP="006971A1">
            <w:pPr>
              <w:pStyle w:val="Odstavecseseznamem"/>
              <w:autoSpaceDE w:val="0"/>
              <w:autoSpaceDN w:val="0"/>
              <w:adjustRightInd w:val="0"/>
              <w:spacing w:after="0" w:line="240" w:lineRule="auto"/>
              <w:rPr>
                <w:rFonts w:ascii="Times New Roman" w:hAnsi="Times New Roman"/>
              </w:rPr>
            </w:pPr>
          </w:p>
        </w:tc>
      </w:tr>
    </w:tbl>
    <w:p w:rsidR="005B2CA8" w:rsidRPr="00DC0603" w:rsidRDefault="005B2CA8" w:rsidP="005B2CA8">
      <w:pPr>
        <w:spacing w:before="120" w:after="120" w:line="240" w:lineRule="auto"/>
        <w:jc w:val="both"/>
        <w:rPr>
          <w:rFonts w:ascii="Times New Roman" w:hAnsi="Times New Roman"/>
          <w:i/>
        </w:rPr>
      </w:pPr>
      <w:r w:rsidRPr="00DC0603">
        <w:rPr>
          <w:rFonts w:ascii="Times New Roman" w:hAnsi="Times New Roman"/>
          <w:i/>
        </w:rPr>
        <w:t>Poznámka: P – pobytová forma služby, A – ambulantní forma služby, T – terénní forma služby</w:t>
      </w:r>
    </w:p>
    <w:p w:rsidR="005B2CA8" w:rsidRPr="00DC0603" w:rsidRDefault="005B2CA8" w:rsidP="005B2CA8">
      <w:pPr>
        <w:pStyle w:val="Default"/>
        <w:rPr>
          <w:rFonts w:ascii="Times New Roman" w:hAnsi="Times New Roman" w:cs="Times New Roman"/>
          <w:sz w:val="20"/>
          <w:szCs w:val="20"/>
        </w:rPr>
      </w:pP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b/>
        </w:rPr>
        <w:t>Plánované (cílové) hodnoty kvantitativních indikátorů</w:t>
      </w:r>
      <w:r w:rsidRPr="00DC0603">
        <w:rPr>
          <w:rFonts w:ascii="Times New Roman" w:hAnsi="Times New Roman"/>
        </w:rPr>
        <w:t xml:space="preserve"> pro období, na které je žádána finanční podpora od kraje (dotace), uvádí poskytovatel sociální služby v Žádosti poskytovatele sociální služby o finanční podporu služby a jsou mimo jiné i předmětem hodnocení služby.</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b/>
        </w:rPr>
        <w:t>Cílové hodnoty jednotlivých (popř. pouze vybraných) indikátorů</w:t>
      </w:r>
      <w:r w:rsidRPr="00DC0603">
        <w:rPr>
          <w:rFonts w:ascii="Times New Roman" w:hAnsi="Times New Roman"/>
        </w:rPr>
        <w:t xml:space="preserve"> jsou součástí Smlouvy o poskytnutí dotace z rozpočtu kraje poskytovateli sociální služby uzavřené mezi poskytovatelem podpory (kraj) a poskytovatelem sociální služby a jsou pro poskytovatele služby závazné (kraj může v případě příslušného druhu služby zavázat jednotlivé poskytovatele služby plněním všech stanovených indikátorů nebo pouze některých - vybraných). V případě jejich zásadního nesplnění (tj. nesplnění alespoň v minimální požadované míře) je kraj oprávněn přistoupit k případným sankcím. Sankce jsou stanoveny ve smlouvě uzavírané s poskytovatelem služby.</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Poskytovatelé sociálních služeb jsou povinni vést evid</w:t>
      </w:r>
      <w:r w:rsidR="00D94206">
        <w:rPr>
          <w:rFonts w:ascii="Times New Roman" w:hAnsi="Times New Roman"/>
        </w:rPr>
        <w:t>enci kvantitativních indikátorů.</w:t>
      </w:r>
      <w:r w:rsidRPr="00DC0603">
        <w:rPr>
          <w:rFonts w:ascii="Times New Roman" w:hAnsi="Times New Roman"/>
        </w:rPr>
        <w:t xml:space="preserve"> Konkrétní způsob vedení evidence indikátorů je v kompetenci poskytovatele služby.</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Poskytovatel sociální služby vykazuje </w:t>
      </w:r>
      <w:r w:rsidRPr="00DC0603">
        <w:rPr>
          <w:rFonts w:ascii="Times New Roman" w:hAnsi="Times New Roman"/>
          <w:b/>
        </w:rPr>
        <w:t xml:space="preserve">souhrnné konečné hodnoty </w:t>
      </w:r>
      <w:r w:rsidR="00D94206">
        <w:rPr>
          <w:rFonts w:ascii="Times New Roman" w:hAnsi="Times New Roman"/>
          <w:b/>
        </w:rPr>
        <w:t>indikátorů v Závěrečné zprávě o </w:t>
      </w:r>
      <w:r w:rsidRPr="00DC0603">
        <w:rPr>
          <w:rFonts w:ascii="Times New Roman" w:hAnsi="Times New Roman"/>
          <w:b/>
        </w:rPr>
        <w:t>poskytování služby</w:t>
      </w:r>
      <w:r w:rsidRPr="00DC0603">
        <w:rPr>
          <w:rFonts w:ascii="Times New Roman" w:hAnsi="Times New Roman"/>
        </w:rPr>
        <w:t>, kterou předkládá za období, na které byla dotace od kraje poskytnuta (kalendářní rok), a to po skončení finanční podpory.</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V případě potřeby je poskytovatel podpory oprávněn vyžádat si průběžné údaje o plnění indikátorů i v průběhu období, na které je dotace poskytnuta. Vykazované hodnoty indikátorů </w:t>
      </w:r>
      <w:r w:rsidRPr="00D94206">
        <w:rPr>
          <w:rFonts w:ascii="Times New Roman" w:hAnsi="Times New Roman"/>
          <w:u w:val="single"/>
        </w:rPr>
        <w:t>musí být prokazatelné a ověřitelné případnou kontrolou</w:t>
      </w:r>
      <w:r w:rsidRPr="00DC0603">
        <w:rPr>
          <w:rFonts w:ascii="Times New Roman" w:hAnsi="Times New Roman"/>
        </w:rPr>
        <w:t xml:space="preserve"> (zejména na místě). Poskytovatel sociální služby je povinen v průběhu kontroly na místě doložit evidenci indikátorů.</w:t>
      </w:r>
    </w:p>
    <w:p w:rsidR="005B2CA8" w:rsidRPr="00DC0603" w:rsidRDefault="005B2CA8" w:rsidP="005B2CA8">
      <w:pPr>
        <w:pStyle w:val="Default"/>
        <w:rPr>
          <w:rFonts w:ascii="Times New Roman" w:hAnsi="Times New Roman" w:cs="Times New Roman"/>
          <w:sz w:val="20"/>
          <w:szCs w:val="20"/>
        </w:rPr>
      </w:pPr>
    </w:p>
    <w:p w:rsidR="005B2CA8" w:rsidRPr="00DC0603" w:rsidRDefault="005B2CA8" w:rsidP="00D8758E">
      <w:pPr>
        <w:pStyle w:val="Nadpis2"/>
        <w:keepNext/>
        <w:keepLines/>
        <w:numPr>
          <w:ilvl w:val="1"/>
          <w:numId w:val="50"/>
        </w:numPr>
        <w:tabs>
          <w:tab w:val="left" w:pos="851"/>
        </w:tabs>
        <w:spacing w:after="120"/>
        <w:ind w:left="397" w:hanging="397"/>
        <w:rPr>
          <w:rFonts w:ascii="Times New Roman" w:hAnsi="Times New Roman"/>
          <w:noProof/>
          <w:szCs w:val="20"/>
        </w:rPr>
      </w:pPr>
      <w:bookmarkStart w:id="274" w:name="_Toc378604865"/>
      <w:bookmarkStart w:id="275" w:name="_Toc355182711"/>
      <w:bookmarkStart w:id="276" w:name="_Toc355125950"/>
      <w:bookmarkStart w:id="277" w:name="_Toc385435915"/>
      <w:bookmarkStart w:id="278" w:name="_Toc386641629"/>
      <w:r w:rsidRPr="00DC0603">
        <w:rPr>
          <w:rFonts w:ascii="Times New Roman" w:hAnsi="Times New Roman"/>
          <w:noProof/>
        </w:rPr>
        <w:t>Indikátory (kvalitativní) – obsahové vymezení a evidence</w:t>
      </w:r>
      <w:bookmarkEnd w:id="274"/>
      <w:bookmarkEnd w:id="275"/>
      <w:bookmarkEnd w:id="276"/>
      <w:bookmarkEnd w:id="277"/>
      <w:bookmarkEnd w:id="278"/>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Poskytovatel služby (příjemce) je povinen</w:t>
      </w:r>
      <w:r w:rsidRPr="00DC0603">
        <w:rPr>
          <w:rFonts w:ascii="Times New Roman" w:hAnsi="Times New Roman"/>
          <w:b/>
        </w:rPr>
        <w:t xml:space="preserve"> zaznamenávat u každého jednotlivého uživatele potřeby, které jsou u něj identifikovány při vstupu do služby,</w:t>
      </w:r>
      <w:r w:rsidRPr="00DC0603">
        <w:rPr>
          <w:rFonts w:ascii="Times New Roman" w:hAnsi="Times New Roman"/>
        </w:rPr>
        <w:t xml:space="preserve"> a </w:t>
      </w:r>
      <w:r w:rsidRPr="00DC0603">
        <w:rPr>
          <w:rFonts w:ascii="Times New Roman" w:hAnsi="Times New Roman"/>
          <w:b/>
        </w:rPr>
        <w:t>následně zaznamenávat v pravidelných intervalech</w:t>
      </w:r>
      <w:r w:rsidRPr="00DC0603">
        <w:rPr>
          <w:rFonts w:ascii="Times New Roman" w:hAnsi="Times New Roman"/>
        </w:rPr>
        <w:t xml:space="preserve"> (nejlépe každý měsíc, tj. 1krát měsíčně) </w:t>
      </w:r>
      <w:r w:rsidRPr="00DC0603">
        <w:rPr>
          <w:rFonts w:ascii="Times New Roman" w:hAnsi="Times New Roman"/>
          <w:b/>
        </w:rPr>
        <w:t>posun (vývoj) v jeho potřebách</w:t>
      </w:r>
      <w:r w:rsidRPr="00DC0603">
        <w:rPr>
          <w:rFonts w:ascii="Times New Roman" w:hAnsi="Times New Roman"/>
        </w:rPr>
        <w:t>, tj. zda došlo k vyřešení a už se u uživatele s danou potřebou nepracuje či zda např. přibyla jiná potřeba, která je teď například hlavním tématem spolupráce.</w:t>
      </w:r>
    </w:p>
    <w:p w:rsidR="005B2CA8" w:rsidRPr="00DC0603" w:rsidRDefault="005B2CA8" w:rsidP="005B2CA8">
      <w:pPr>
        <w:pStyle w:val="pjemceodstavec"/>
        <w:rPr>
          <w:rFonts w:ascii="Times New Roman" w:hAnsi="Times New Roman"/>
        </w:rPr>
      </w:pPr>
      <w:r w:rsidRPr="00DC0603">
        <w:rPr>
          <w:rFonts w:ascii="Times New Roman" w:hAnsi="Times New Roman"/>
        </w:rPr>
        <w:t>Správnost mapování je předmětem kontroly na místě ze strany kraje (ověření může proběhnout např. v rozhovoru s uživatelem či náslechem a kontrolou záznamů v osobní dokumentaci uživatele).</w:t>
      </w:r>
    </w:p>
    <w:p w:rsidR="005B2CA8" w:rsidRPr="00DC0603" w:rsidRDefault="005B2CA8" w:rsidP="005B2CA8">
      <w:pPr>
        <w:spacing w:before="120" w:after="120" w:line="240" w:lineRule="auto"/>
        <w:jc w:val="both"/>
        <w:rPr>
          <w:rFonts w:ascii="Times New Roman" w:hAnsi="Times New Roman"/>
          <w:sz w:val="20"/>
          <w:szCs w:val="20"/>
        </w:rPr>
      </w:pPr>
      <w:r w:rsidRPr="00DC0603">
        <w:rPr>
          <w:rFonts w:ascii="Times New Roman" w:hAnsi="Times New Roman"/>
        </w:rPr>
        <w:t xml:space="preserve">Poskytovatel v rámci </w:t>
      </w:r>
      <w:r w:rsidRPr="00DC0603">
        <w:rPr>
          <w:rFonts w:ascii="Times New Roman" w:hAnsi="Times New Roman"/>
          <w:b/>
        </w:rPr>
        <w:t>Žádosti poskytovatele sociální služby o finanční podporu služby</w:t>
      </w:r>
      <w:r w:rsidR="00502DB2">
        <w:rPr>
          <w:rFonts w:ascii="Times New Roman" w:hAnsi="Times New Roman"/>
        </w:rPr>
        <w:t xml:space="preserve"> uvádí, </w:t>
      </w:r>
      <w:r w:rsidRPr="00DC0603">
        <w:rPr>
          <w:rFonts w:ascii="Times New Roman" w:hAnsi="Times New Roman"/>
        </w:rPr>
        <w:t>co daná potřeba v jeho případě nejčastěji zahrnuje.</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Poskytovatel služby (příjemce) v rámci </w:t>
      </w:r>
      <w:r w:rsidRPr="00DC0603">
        <w:rPr>
          <w:rFonts w:ascii="Times New Roman" w:hAnsi="Times New Roman"/>
          <w:b/>
        </w:rPr>
        <w:t xml:space="preserve">Závěrečné zprávy o poskytování služby </w:t>
      </w:r>
      <w:r w:rsidRPr="00DC0603">
        <w:rPr>
          <w:rFonts w:ascii="Times New Roman" w:hAnsi="Times New Roman"/>
        </w:rPr>
        <w:t>uvádí:</w:t>
      </w:r>
    </w:p>
    <w:p w:rsidR="005B2CA8" w:rsidRPr="00DC0603" w:rsidRDefault="005B2CA8" w:rsidP="00D8758E">
      <w:pPr>
        <w:pStyle w:val="Odstavecseseznamem"/>
        <w:numPr>
          <w:ilvl w:val="0"/>
          <w:numId w:val="37"/>
        </w:numPr>
        <w:spacing w:before="120" w:after="120" w:line="240" w:lineRule="auto"/>
        <w:ind w:left="714" w:hanging="357"/>
        <w:jc w:val="both"/>
        <w:rPr>
          <w:rFonts w:ascii="Times New Roman" w:hAnsi="Times New Roman"/>
        </w:rPr>
      </w:pPr>
      <w:r w:rsidRPr="00DC0603">
        <w:rPr>
          <w:rFonts w:ascii="Times New Roman" w:hAnsi="Times New Roman"/>
        </w:rPr>
        <w:t>souhrnnou informaci o řešených potřebách ve struktuře a počtu uživatelů, u kterých byla v průběhu jednotlivých měsíců roku příslušná potřeba řešena,</w:t>
      </w:r>
    </w:p>
    <w:p w:rsidR="005B2CA8" w:rsidRPr="00DC0603" w:rsidRDefault="005B2CA8" w:rsidP="00D8758E">
      <w:pPr>
        <w:pStyle w:val="Odstavecseseznamem"/>
        <w:numPr>
          <w:ilvl w:val="0"/>
          <w:numId w:val="37"/>
        </w:numPr>
        <w:spacing w:before="120" w:after="120" w:line="240" w:lineRule="auto"/>
        <w:ind w:left="714" w:hanging="357"/>
        <w:jc w:val="both"/>
        <w:rPr>
          <w:rFonts w:ascii="Times New Roman" w:hAnsi="Times New Roman"/>
        </w:rPr>
      </w:pPr>
      <w:r w:rsidRPr="00DC0603">
        <w:rPr>
          <w:rFonts w:ascii="Times New Roman" w:hAnsi="Times New Roman"/>
        </w:rPr>
        <w:t>úspěšnost při řešení potřeb uživatelů služby.</w:t>
      </w:r>
    </w:p>
    <w:p w:rsidR="005B2CA8" w:rsidRPr="00DC0603" w:rsidRDefault="005B2CA8" w:rsidP="005B2CA8">
      <w:pPr>
        <w:spacing w:before="120" w:after="120" w:line="240" w:lineRule="auto"/>
        <w:jc w:val="both"/>
        <w:rPr>
          <w:rFonts w:ascii="Times New Roman" w:hAnsi="Times New Roman"/>
        </w:rPr>
      </w:pPr>
    </w:p>
    <w:p w:rsidR="005B2CA8" w:rsidRPr="00DC0603" w:rsidRDefault="005B2CA8" w:rsidP="005B2CA8">
      <w:pPr>
        <w:spacing w:before="120" w:after="120" w:line="240" w:lineRule="auto"/>
        <w:jc w:val="both"/>
        <w:rPr>
          <w:rFonts w:ascii="Times New Roman" w:hAnsi="Times New Roman"/>
          <w:b/>
        </w:rPr>
      </w:pPr>
      <w:r w:rsidRPr="00DC0603">
        <w:rPr>
          <w:rFonts w:ascii="Times New Roman" w:hAnsi="Times New Roman"/>
          <w:b/>
        </w:rPr>
        <w:t>Kvalitativní indikátory spočívají ve sledování a vykazování hodnot:</w:t>
      </w:r>
    </w:p>
    <w:p w:rsidR="005B2CA8" w:rsidRPr="00DC0603" w:rsidRDefault="005B2CA8" w:rsidP="00D8758E">
      <w:pPr>
        <w:pStyle w:val="Odstavecseseznamem"/>
        <w:numPr>
          <w:ilvl w:val="0"/>
          <w:numId w:val="63"/>
        </w:numPr>
        <w:spacing w:before="120" w:after="120" w:line="240" w:lineRule="auto"/>
        <w:jc w:val="both"/>
        <w:rPr>
          <w:rFonts w:ascii="Times New Roman" w:hAnsi="Times New Roman"/>
        </w:rPr>
      </w:pPr>
      <w:r w:rsidRPr="00DC0603">
        <w:rPr>
          <w:rFonts w:ascii="Times New Roman" w:hAnsi="Times New Roman"/>
          <w:b/>
        </w:rPr>
        <w:t>seznam řešených potřeb</w:t>
      </w:r>
      <w:r w:rsidRPr="00DC0603">
        <w:rPr>
          <w:rFonts w:ascii="Times New Roman" w:hAnsi="Times New Roman"/>
        </w:rPr>
        <w:t xml:space="preserve"> poskytovatelem služby u jednotlivých uživatelů za sledované období poskytování služby (kalendářní rok),</w:t>
      </w:r>
    </w:p>
    <w:p w:rsidR="005B2CA8" w:rsidRPr="00DC0603" w:rsidRDefault="005B2CA8" w:rsidP="00D8758E">
      <w:pPr>
        <w:pStyle w:val="Odstavecseseznamem"/>
        <w:numPr>
          <w:ilvl w:val="0"/>
          <w:numId w:val="63"/>
        </w:numPr>
        <w:spacing w:before="120" w:after="120" w:line="240" w:lineRule="auto"/>
        <w:ind w:left="714" w:hanging="357"/>
        <w:jc w:val="both"/>
        <w:rPr>
          <w:rFonts w:ascii="Times New Roman" w:hAnsi="Times New Roman"/>
        </w:rPr>
      </w:pPr>
      <w:r w:rsidRPr="00DC0603">
        <w:rPr>
          <w:rFonts w:ascii="Times New Roman" w:hAnsi="Times New Roman"/>
          <w:b/>
        </w:rPr>
        <w:t>struktura řešených potřeb v %</w:t>
      </w:r>
      <w:r w:rsidRPr="00DC0603">
        <w:rPr>
          <w:rFonts w:ascii="Times New Roman" w:hAnsi="Times New Roman"/>
        </w:rPr>
        <w:t xml:space="preserve"> u uživatelů služby za sledované období poskytování služby (kalendářní rok),</w:t>
      </w:r>
    </w:p>
    <w:p w:rsidR="005B2CA8" w:rsidRPr="00DC0603" w:rsidRDefault="005B2CA8" w:rsidP="00D8758E">
      <w:pPr>
        <w:pStyle w:val="Odstavecseseznamem"/>
        <w:numPr>
          <w:ilvl w:val="0"/>
          <w:numId w:val="63"/>
        </w:numPr>
        <w:spacing w:before="120" w:after="120" w:line="240" w:lineRule="auto"/>
        <w:ind w:left="714" w:hanging="357"/>
        <w:jc w:val="both"/>
        <w:rPr>
          <w:rFonts w:ascii="Times New Roman" w:hAnsi="Times New Roman"/>
        </w:rPr>
      </w:pPr>
      <w:r w:rsidRPr="00DC0603">
        <w:rPr>
          <w:rFonts w:ascii="Times New Roman" w:hAnsi="Times New Roman"/>
          <w:b/>
        </w:rPr>
        <w:t>počet uživatelů, u kterých byla příslušná potřeba řešena</w:t>
      </w:r>
      <w:r w:rsidRPr="00DC0603">
        <w:rPr>
          <w:rFonts w:ascii="Times New Roman" w:hAnsi="Times New Roman"/>
        </w:rPr>
        <w:t xml:space="preserve"> ve sledovaném období poskytování služby - v jednotlivých měsících roku,</w:t>
      </w:r>
    </w:p>
    <w:p w:rsidR="005B2CA8" w:rsidRPr="00DC0603" w:rsidRDefault="005B2CA8" w:rsidP="00D8758E">
      <w:pPr>
        <w:pStyle w:val="Odstavecseseznamem"/>
        <w:numPr>
          <w:ilvl w:val="0"/>
          <w:numId w:val="63"/>
        </w:numPr>
        <w:spacing w:before="120" w:after="120" w:line="240" w:lineRule="auto"/>
        <w:ind w:left="714" w:hanging="357"/>
        <w:jc w:val="both"/>
        <w:rPr>
          <w:rFonts w:ascii="Times New Roman" w:hAnsi="Times New Roman"/>
        </w:rPr>
      </w:pPr>
      <w:r w:rsidRPr="00DC0603">
        <w:rPr>
          <w:rFonts w:ascii="Times New Roman" w:hAnsi="Times New Roman"/>
          <w:b/>
        </w:rPr>
        <w:t>počet uživatelů, u kterých byla příslušná potřeba úspěšně vyřešena</w:t>
      </w:r>
      <w:r w:rsidRPr="00DC0603">
        <w:rPr>
          <w:rFonts w:ascii="Times New Roman" w:hAnsi="Times New Roman"/>
        </w:rPr>
        <w:t xml:space="preserve"> ve sledovaném období (kalendářní rok),</w:t>
      </w:r>
    </w:p>
    <w:p w:rsidR="005B2CA8" w:rsidRPr="00DC0603" w:rsidRDefault="005B2CA8" w:rsidP="00D8758E">
      <w:pPr>
        <w:pStyle w:val="Odstavecseseznamem"/>
        <w:numPr>
          <w:ilvl w:val="0"/>
          <w:numId w:val="63"/>
        </w:numPr>
        <w:spacing w:before="120" w:after="120" w:line="240" w:lineRule="auto"/>
        <w:ind w:left="714" w:hanging="357"/>
        <w:jc w:val="both"/>
        <w:rPr>
          <w:rFonts w:ascii="Times New Roman" w:hAnsi="Times New Roman"/>
        </w:rPr>
      </w:pPr>
      <w:r w:rsidRPr="00DC0603">
        <w:rPr>
          <w:rFonts w:ascii="Times New Roman" w:hAnsi="Times New Roman"/>
          <w:b/>
        </w:rPr>
        <w:t>úspěšnost v řešení potřeby v %</w:t>
      </w:r>
      <w:r w:rsidRPr="00DC0603">
        <w:rPr>
          <w:rFonts w:ascii="Times New Roman" w:hAnsi="Times New Roman"/>
        </w:rPr>
        <w:t xml:space="preserve"> za sledované období poskytování služby (kalendářní rok)</w:t>
      </w:r>
    </w:p>
    <w:p w:rsidR="005B2CA8" w:rsidRPr="00DC0603" w:rsidRDefault="00F057E5" w:rsidP="005B2CA8">
      <w:pPr>
        <w:pStyle w:val="Odstavecseseznamem"/>
        <w:spacing w:before="120" w:after="120" w:line="240" w:lineRule="auto"/>
        <w:ind w:left="714"/>
        <w:jc w:val="both"/>
        <w:rPr>
          <w:rFonts w:ascii="Times New Roman" w:hAnsi="Times New Roman"/>
          <w:i/>
        </w:rPr>
      </w:pPr>
      <w:r>
        <w:rPr>
          <w:rFonts w:ascii="Times New Roman" w:hAnsi="Times New Roman"/>
          <w:i/>
        </w:rPr>
        <w:t xml:space="preserve">tzn.: </w:t>
      </w:r>
      <w:r w:rsidR="005B2CA8" w:rsidRPr="00DC0603">
        <w:rPr>
          <w:rFonts w:ascii="Times New Roman" w:hAnsi="Times New Roman"/>
          <w:i/>
        </w:rPr>
        <w:t>procentní podíl počtu uživatelů, u kterých byla příslušná potřeba úspěšně vyřešena na počtu uživatelů, u kterých byla příslušná potřeba řešena ve sledovaném období (kalendářní rok)</w:t>
      </w:r>
      <w:r>
        <w:rPr>
          <w:rFonts w:ascii="Times New Roman" w:hAnsi="Times New Roman"/>
          <w:i/>
        </w:rPr>
        <w:t>.</w:t>
      </w:r>
    </w:p>
    <w:p w:rsidR="005B2CA8" w:rsidRPr="00DC0603" w:rsidRDefault="005B2CA8" w:rsidP="005B2CA8">
      <w:pPr>
        <w:spacing w:before="120" w:after="120" w:line="240" w:lineRule="auto"/>
        <w:jc w:val="both"/>
        <w:rPr>
          <w:rFonts w:ascii="Times New Roman" w:hAnsi="Times New Roman"/>
        </w:rPr>
      </w:pPr>
    </w:p>
    <w:p w:rsidR="005B2CA8" w:rsidRPr="00DC0603" w:rsidRDefault="005B2CA8" w:rsidP="005B2CA8">
      <w:pPr>
        <w:spacing w:before="120" w:after="120" w:line="240" w:lineRule="auto"/>
        <w:jc w:val="both"/>
        <w:rPr>
          <w:rFonts w:ascii="Times New Roman" w:hAnsi="Times New Roman"/>
          <w:noProof/>
        </w:rPr>
      </w:pPr>
      <w:r w:rsidRPr="00DC0603">
        <w:rPr>
          <w:rFonts w:ascii="Times New Roman" w:hAnsi="Times New Roman"/>
        </w:rPr>
        <w:t>Poskytovatel sociální služby uvádí souhrnné konečné hodnoty indikátorů v </w:t>
      </w:r>
      <w:r w:rsidRPr="00DC0603">
        <w:rPr>
          <w:rFonts w:ascii="Times New Roman" w:hAnsi="Times New Roman"/>
          <w:b/>
        </w:rPr>
        <w:t>Závěrečné zprávě o poskytování služby</w:t>
      </w:r>
      <w:r w:rsidRPr="00DC0603">
        <w:rPr>
          <w:rStyle w:val="Znakapoznpodarou"/>
          <w:rFonts w:ascii="Times New Roman" w:hAnsi="Times New Roman"/>
        </w:rPr>
        <w:footnoteReference w:id="48"/>
      </w:r>
      <w:r w:rsidRPr="00DC0603">
        <w:rPr>
          <w:rFonts w:ascii="Times New Roman" w:hAnsi="Times New Roman"/>
        </w:rPr>
        <w:t>, kterou předkládá za období, na které byla dotace od kraje poskytnuta (kalendářní rok), a to po skončení finanční podpory. V případě potřeby je poskytovatel podpory oprávněn vyžádat si průběžné údaje o plnění indikátorů i v průběhu období, na které byla dotace poskytnuta. Vykazované hodnoty indikátorů musí být prokazatelné a ověřitelné případnou kontrolou (zejména na místě).</w:t>
      </w:r>
    </w:p>
    <w:p w:rsidR="005B2CA8" w:rsidRPr="00DC0603" w:rsidRDefault="005B2CA8" w:rsidP="005B2CA8">
      <w:pPr>
        <w:pStyle w:val="Odstavecseseznamem"/>
        <w:spacing w:line="240" w:lineRule="auto"/>
        <w:rPr>
          <w:rFonts w:ascii="Times New Roman" w:hAnsi="Times New Roman"/>
          <w:noProof/>
        </w:rPr>
      </w:pP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rPr>
      </w:pPr>
      <w:bookmarkStart w:id="279" w:name="_Toc376458753"/>
      <w:bookmarkStart w:id="280" w:name="_Toc355182712"/>
      <w:bookmarkStart w:id="281" w:name="_Ref355191937"/>
      <w:bookmarkStart w:id="282" w:name="_Toc378604866"/>
      <w:bookmarkStart w:id="283" w:name="_Toc385435916"/>
      <w:bookmarkStart w:id="284" w:name="_Toc386641630"/>
      <w:bookmarkEnd w:id="279"/>
      <w:r w:rsidRPr="00DC0603">
        <w:rPr>
          <w:rFonts w:ascii="Times New Roman" w:hAnsi="Times New Roman"/>
        </w:rPr>
        <w:t>Závěrečná zpráva o poskytování sociální služby</w:t>
      </w:r>
      <w:bookmarkEnd w:id="280"/>
      <w:bookmarkEnd w:id="281"/>
      <w:bookmarkEnd w:id="282"/>
      <w:bookmarkEnd w:id="283"/>
      <w:bookmarkEnd w:id="284"/>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Příjemce je povinen předložit kraji Závěrečnou zprávu o poskytování sociální služby v termínu do 15.</w:t>
      </w:r>
      <w:r w:rsidR="00F057E5">
        <w:rPr>
          <w:rFonts w:ascii="Times New Roman" w:hAnsi="Times New Roman"/>
        </w:rPr>
        <w:t> </w:t>
      </w:r>
      <w:r w:rsidRPr="00DC0603">
        <w:rPr>
          <w:rFonts w:ascii="Times New Roman" w:hAnsi="Times New Roman"/>
        </w:rPr>
        <w:t xml:space="preserve">ledna následujícího roku. </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Závěrečná zpráva kraji umožní zejména získat základní přehled </w:t>
      </w:r>
      <w:r w:rsidR="00983B10">
        <w:rPr>
          <w:rFonts w:ascii="Times New Roman" w:hAnsi="Times New Roman"/>
        </w:rPr>
        <w:t>o poskytované sociální službě a </w:t>
      </w:r>
      <w:r w:rsidRPr="00DC0603">
        <w:rPr>
          <w:rFonts w:ascii="Times New Roman" w:hAnsi="Times New Roman"/>
        </w:rPr>
        <w:t>čerpání přidělené dotace. Je zároveň nástrojem pro zamezení nadměrnému financování služby v souladu s článkem 6 Rozhodnutí Evropské komise ze dne 20. </w:t>
      </w:r>
      <w:r w:rsidR="00F057E5">
        <w:rPr>
          <w:rFonts w:ascii="Times New Roman" w:hAnsi="Times New Roman"/>
        </w:rPr>
        <w:t>prosince 2011, č. 2012/21/EU, o </w:t>
      </w:r>
      <w:r w:rsidRPr="00DC0603">
        <w:rPr>
          <w:rFonts w:ascii="Times New Roman" w:hAnsi="Times New Roman"/>
        </w:rPr>
        <w:t>použití čl. 106 odst. 2 Smlouvy o fungování Evropské unie na státní podporu ve formě dotace za závazek veřejné služby udělené určitým podnikům pověřeným poskytováním služeb obecného hospodářského zájmu.</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V závěrečné zprávě je poskytovatel povinen uvést </w:t>
      </w:r>
      <w:r w:rsidRPr="00DC0603">
        <w:rPr>
          <w:rFonts w:ascii="Times New Roman" w:hAnsi="Times New Roman"/>
          <w:b/>
        </w:rPr>
        <w:t>údaje vztahující se pouze k základním činnostem sociální služby stanovených zákonem o sociálních službách pro příslušný druh služby a ke kapacitě služby poskytované v rámci kraje</w:t>
      </w:r>
      <w:r w:rsidRPr="00DC0603">
        <w:rPr>
          <w:rFonts w:ascii="Times New Roman" w:hAnsi="Times New Roman"/>
        </w:rPr>
        <w:t xml:space="preserve"> (tj. v případě služeb s působností nejen v kraji poskytovatel uvádí kvantitativní indikátory a náklady a výnosy služby pouze ve vztahu ke kapacitě služby poskytované v rámci kraje).</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Na základě závěrečných zpráv od poskytovatelů služeb kraj zpracuje konečný přehled o čerpání dotace pro MPSV v souladu s §101a odst. 6 zákona o sociálních službách a prováděcím právním předpisem.</w:t>
      </w:r>
    </w:p>
    <w:p w:rsidR="005B2CA8" w:rsidRPr="00DC0603" w:rsidRDefault="005B2CA8" w:rsidP="005B2CA8">
      <w:pPr>
        <w:spacing w:before="120" w:after="120" w:line="240" w:lineRule="auto"/>
        <w:jc w:val="both"/>
        <w:rPr>
          <w:rFonts w:ascii="Times New Roman" w:hAnsi="Times New Roman"/>
          <w:u w:val="single"/>
        </w:rPr>
      </w:pPr>
      <w:r w:rsidRPr="00DC0603">
        <w:rPr>
          <w:rFonts w:ascii="Times New Roman" w:hAnsi="Times New Roman"/>
          <w:u w:val="single"/>
        </w:rPr>
        <w:t>Zpráva obsahuje tyto údaje:</w:t>
      </w:r>
    </w:p>
    <w:p w:rsidR="005B2CA8" w:rsidRPr="00DC0603" w:rsidRDefault="005B2CA8" w:rsidP="005B2CA8">
      <w:pPr>
        <w:spacing w:before="120" w:after="120" w:line="240" w:lineRule="auto"/>
        <w:jc w:val="both"/>
        <w:rPr>
          <w:rFonts w:ascii="Times New Roman" w:hAnsi="Times New Roman"/>
          <w:b/>
        </w:rPr>
      </w:pPr>
      <w:r w:rsidRPr="00DC0603">
        <w:rPr>
          <w:rFonts w:ascii="Times New Roman" w:hAnsi="Times New Roman"/>
          <w:b/>
        </w:rPr>
        <w:t>Úvodní list</w:t>
      </w:r>
    </w:p>
    <w:p w:rsidR="005B2CA8" w:rsidRPr="00DC0603" w:rsidRDefault="005B2CA8" w:rsidP="00D8758E">
      <w:pPr>
        <w:pStyle w:val="Odstavecseseznamem"/>
        <w:numPr>
          <w:ilvl w:val="0"/>
          <w:numId w:val="6"/>
        </w:numPr>
        <w:spacing w:before="120" w:after="120" w:line="240" w:lineRule="auto"/>
        <w:jc w:val="both"/>
        <w:rPr>
          <w:rFonts w:ascii="Times New Roman" w:hAnsi="Times New Roman"/>
        </w:rPr>
      </w:pPr>
      <w:r w:rsidRPr="00DC0603">
        <w:rPr>
          <w:rFonts w:ascii="Times New Roman" w:hAnsi="Times New Roman"/>
        </w:rPr>
        <w:t>základní identifikační údaje o poskytovateli sociální služby a poskytované sociální službě,</w:t>
      </w:r>
    </w:p>
    <w:p w:rsidR="005B2CA8" w:rsidRPr="00DC0603" w:rsidRDefault="005B2CA8" w:rsidP="00D8758E">
      <w:pPr>
        <w:pStyle w:val="Odstavecseseznamem"/>
        <w:numPr>
          <w:ilvl w:val="0"/>
          <w:numId w:val="6"/>
        </w:numPr>
        <w:spacing w:before="120" w:after="120" w:line="240" w:lineRule="auto"/>
        <w:jc w:val="both"/>
        <w:rPr>
          <w:rFonts w:ascii="Times New Roman" w:hAnsi="Times New Roman"/>
        </w:rPr>
      </w:pPr>
      <w:r w:rsidRPr="00DC0603">
        <w:rPr>
          <w:rFonts w:ascii="Times New Roman" w:hAnsi="Times New Roman"/>
        </w:rPr>
        <w:t>údaj o tom, zda příjemce uplatnil či neuplatnil odpočet DPH,</w:t>
      </w:r>
    </w:p>
    <w:p w:rsidR="005B2CA8" w:rsidRPr="00DC0603" w:rsidRDefault="005B2CA8" w:rsidP="00D8758E">
      <w:pPr>
        <w:pStyle w:val="Odstavecseseznamem"/>
        <w:numPr>
          <w:ilvl w:val="0"/>
          <w:numId w:val="6"/>
        </w:numPr>
        <w:spacing w:before="120" w:after="120" w:line="240" w:lineRule="auto"/>
        <w:jc w:val="both"/>
        <w:rPr>
          <w:rFonts w:ascii="Times New Roman" w:hAnsi="Times New Roman"/>
        </w:rPr>
      </w:pPr>
      <w:r w:rsidRPr="00DC0603">
        <w:rPr>
          <w:rFonts w:ascii="Times New Roman" w:hAnsi="Times New Roman"/>
        </w:rPr>
        <w:t xml:space="preserve">prohlášení ve vztahu závazkům po lhůtě splatnosti ve vztahu ke státnímu rozpočtu, státnímu fondu, zdravotní pojišťovně, orgánům sociálního zabezpečení a rozpočtu územního samosprávného celku, </w:t>
      </w:r>
    </w:p>
    <w:p w:rsidR="005B2CA8" w:rsidRPr="00DC0603" w:rsidRDefault="005B2CA8" w:rsidP="00D8758E">
      <w:pPr>
        <w:pStyle w:val="Odstavecseseznamem"/>
        <w:numPr>
          <w:ilvl w:val="0"/>
          <w:numId w:val="6"/>
        </w:numPr>
        <w:spacing w:before="120" w:after="120" w:line="240" w:lineRule="auto"/>
        <w:jc w:val="both"/>
        <w:rPr>
          <w:rFonts w:ascii="Times New Roman" w:hAnsi="Times New Roman"/>
        </w:rPr>
      </w:pPr>
      <w:r w:rsidRPr="00DC0603">
        <w:rPr>
          <w:rFonts w:ascii="Times New Roman" w:hAnsi="Times New Roman"/>
        </w:rPr>
        <w:t>prohlášení o správnosti a pravdivosti údajů uváděných ve zprávě,</w:t>
      </w:r>
    </w:p>
    <w:p w:rsidR="005B2CA8" w:rsidRPr="00DC0603" w:rsidRDefault="005B2CA8" w:rsidP="00D8758E">
      <w:pPr>
        <w:pStyle w:val="Odstavecseseznamem"/>
        <w:numPr>
          <w:ilvl w:val="0"/>
          <w:numId w:val="6"/>
        </w:numPr>
        <w:spacing w:before="120" w:after="120" w:line="240" w:lineRule="auto"/>
        <w:jc w:val="both"/>
        <w:rPr>
          <w:rFonts w:ascii="Times New Roman" w:hAnsi="Times New Roman"/>
        </w:rPr>
      </w:pPr>
      <w:r w:rsidRPr="00DC0603">
        <w:rPr>
          <w:rFonts w:ascii="Times New Roman" w:hAnsi="Times New Roman"/>
        </w:rPr>
        <w:t>kontakty, podpis statutárního zástupce poskytovatele, nebo jím pověřené osoby.</w:t>
      </w:r>
    </w:p>
    <w:p w:rsidR="005B2CA8" w:rsidRPr="00DC0603" w:rsidRDefault="005B2CA8" w:rsidP="005B2CA8">
      <w:pPr>
        <w:pStyle w:val="Odstavecseseznamem"/>
        <w:spacing w:before="120" w:after="120" w:line="240" w:lineRule="auto"/>
        <w:jc w:val="both"/>
        <w:rPr>
          <w:rFonts w:ascii="Times New Roman" w:hAnsi="Times New Roman"/>
        </w:rPr>
      </w:pP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b/>
        </w:rPr>
        <w:t xml:space="preserve">Část A - zhodnocení poskytování služby </w:t>
      </w:r>
      <w:r w:rsidRPr="00DC0603">
        <w:rPr>
          <w:rFonts w:ascii="Times New Roman" w:hAnsi="Times New Roman"/>
        </w:rPr>
        <w:t>(zejména po kvalitativní stránce),</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Příjemce zhodnotí naplnění stanovených cílů práce s uživatelem, naplňování identifikovaných potřeb uživatelů služeb (posuny v potřebách uživatelů) apod.</w:t>
      </w:r>
    </w:p>
    <w:p w:rsidR="005B2CA8" w:rsidRPr="00DC0603" w:rsidRDefault="005B2CA8" w:rsidP="005B2CA8">
      <w:pPr>
        <w:spacing w:before="120" w:after="120" w:line="240" w:lineRule="auto"/>
        <w:jc w:val="both"/>
        <w:rPr>
          <w:rFonts w:ascii="Times New Roman" w:hAnsi="Times New Roman"/>
          <w:b/>
        </w:rPr>
      </w:pPr>
      <w:r w:rsidRPr="00DC0603">
        <w:rPr>
          <w:rFonts w:ascii="Times New Roman" w:hAnsi="Times New Roman"/>
          <w:b/>
        </w:rPr>
        <w:t>Část B - souhrnné plnění indikátorů (kvantitativních)</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Příjemce uvede plánované a skutečné hodnoty stanovených indikátorů služby dle jednotlivých druhů a forem sociálních služeb.</w:t>
      </w:r>
    </w:p>
    <w:p w:rsidR="005B2CA8" w:rsidRPr="00DC0603" w:rsidRDefault="005B2CA8" w:rsidP="005B2CA8">
      <w:pPr>
        <w:spacing w:before="120" w:after="120" w:line="240" w:lineRule="auto"/>
        <w:jc w:val="both"/>
        <w:rPr>
          <w:rFonts w:ascii="Times New Roman" w:hAnsi="Times New Roman"/>
          <w:b/>
        </w:rPr>
      </w:pPr>
      <w:r w:rsidRPr="00DC0603">
        <w:rPr>
          <w:rFonts w:ascii="Times New Roman" w:hAnsi="Times New Roman"/>
          <w:b/>
        </w:rPr>
        <w:t>Část C - souhrnné plnění indikátorů (kvalitativních)</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Příjemce uvede řešené potřeby u uživatelů služby a počty uživatelů, u kterých byla potřeba ve sledovaném období řešena. Sledovaným obdobím je kalendářní měsíc.</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Dále se uvádí údaje o struktuře řešených potřeb a o úspěšnosti v řešení potřeb v %.</w:t>
      </w:r>
    </w:p>
    <w:p w:rsidR="005B2CA8" w:rsidRPr="00DC0603" w:rsidRDefault="005B2CA8" w:rsidP="005B2CA8">
      <w:pPr>
        <w:spacing w:before="120" w:after="120" w:line="240" w:lineRule="auto"/>
        <w:jc w:val="both"/>
        <w:rPr>
          <w:rFonts w:ascii="Times New Roman" w:hAnsi="Times New Roman"/>
          <w:b/>
        </w:rPr>
      </w:pPr>
      <w:r w:rsidRPr="00DC0603">
        <w:rPr>
          <w:rFonts w:ascii="Times New Roman" w:hAnsi="Times New Roman"/>
          <w:b/>
        </w:rPr>
        <w:t>Část D – pracovníci služby - skutečnost</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Příjemce uvede skutečné úvazky pracovníků služby ve struktuře podle jednotlivých pracovních pozic (pracovní pozice v rámci přímé péče a pracovní pozice v rámci ostatních pracovníků) a typu pracovního poměru u poskytovatele, včetně osob vykonávajících činnost na základě obchodní smlouvy.</w:t>
      </w:r>
    </w:p>
    <w:p w:rsidR="007E0817" w:rsidRDefault="007E0817">
      <w:pPr>
        <w:rPr>
          <w:rFonts w:ascii="Times New Roman" w:hAnsi="Times New Roman"/>
        </w:rPr>
      </w:pPr>
      <w:r>
        <w:rPr>
          <w:rFonts w:ascii="Times New Roman" w:hAnsi="Times New Roman"/>
        </w:rPr>
        <w:br w:type="page"/>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Příjemce dále uvede přehled jednotlivých pracovníků v přímé péči (pracovníci uvedení v § 115 odst. 1 písm. a) až e)</w:t>
      </w:r>
      <w:r w:rsidRPr="00DC0603">
        <w:rPr>
          <w:rStyle w:val="Znakapoznpodarou"/>
          <w:rFonts w:ascii="Times New Roman" w:hAnsi="Times New Roman"/>
        </w:rPr>
        <w:footnoteReference w:id="49"/>
      </w:r>
      <w:r w:rsidRPr="00DC0603">
        <w:rPr>
          <w:rFonts w:ascii="Times New Roman" w:hAnsi="Times New Roman"/>
        </w:rPr>
        <w:t xml:space="preserve"> zákona o sociálních službách a u každého pracovníka uvádí % plnění podílu přímé péče na celkovém fondu pracovní doby pracovníka. V přehledu jsou uvedeni, jak zaměstnanci pracující u poskytovatele na pracovní smlouvu, dohodu o pracovní či</w:t>
      </w:r>
      <w:r w:rsidR="00F057E5">
        <w:rPr>
          <w:rFonts w:ascii="Times New Roman" w:hAnsi="Times New Roman"/>
        </w:rPr>
        <w:t>nnosti, dohodu o provedení práce</w:t>
      </w:r>
      <w:r w:rsidRPr="00DC0603">
        <w:rPr>
          <w:rFonts w:ascii="Times New Roman" w:hAnsi="Times New Roman"/>
        </w:rPr>
        <w:t>, tak pracovníci vykonávající pro poskytovatele činnost formou obchodní smlouvy (nákup služeb).</w:t>
      </w:r>
    </w:p>
    <w:p w:rsidR="005B2CA8" w:rsidRPr="00CD5AF8" w:rsidRDefault="005B2CA8" w:rsidP="005B2CA8">
      <w:pPr>
        <w:spacing w:before="120" w:after="120" w:line="240" w:lineRule="auto"/>
        <w:jc w:val="both"/>
        <w:rPr>
          <w:rFonts w:ascii="Times New Roman" w:hAnsi="Times New Roman"/>
          <w:b/>
        </w:rPr>
      </w:pPr>
      <w:r w:rsidRPr="00CD5AF8">
        <w:rPr>
          <w:rFonts w:ascii="Times New Roman" w:hAnsi="Times New Roman"/>
          <w:b/>
        </w:rPr>
        <w:t>Část E – náklady služby - skutečnost</w:t>
      </w:r>
    </w:p>
    <w:p w:rsidR="005B2CA8" w:rsidRPr="00CD5AF8" w:rsidRDefault="005B2CA8" w:rsidP="005B2CA8">
      <w:pPr>
        <w:spacing w:before="120" w:after="120" w:line="240" w:lineRule="auto"/>
        <w:jc w:val="both"/>
        <w:rPr>
          <w:rFonts w:ascii="Times New Roman" w:hAnsi="Times New Roman"/>
        </w:rPr>
      </w:pPr>
      <w:r w:rsidRPr="00CD5AF8">
        <w:rPr>
          <w:rFonts w:ascii="Times New Roman" w:hAnsi="Times New Roman"/>
        </w:rPr>
        <w:t>Příjemce uvede skutečné náklady sociální služby ve struktuře jednotlivých nákladových položek a čerpání poskytnuté dotace ve struktuře jednotlivých nákladových položek.</w:t>
      </w:r>
    </w:p>
    <w:p w:rsidR="005B2CA8" w:rsidRPr="00CD5AF8" w:rsidRDefault="005B2CA8" w:rsidP="005B2CA8">
      <w:pPr>
        <w:spacing w:before="120" w:after="120" w:line="240" w:lineRule="auto"/>
        <w:jc w:val="both"/>
        <w:rPr>
          <w:rFonts w:ascii="Times New Roman" w:hAnsi="Times New Roman"/>
        </w:rPr>
      </w:pPr>
      <w:r w:rsidRPr="00CD5AF8">
        <w:rPr>
          <w:rFonts w:ascii="Times New Roman" w:hAnsi="Times New Roman"/>
        </w:rPr>
        <w:t>Na základě údaje o poskytnuté (přidělené) výši dotace na základě Smlouvy a údaje o faktickém čerpání dotace je v rámci části E z</w:t>
      </w:r>
      <w:r w:rsidR="00F057E5" w:rsidRPr="00CD5AF8">
        <w:rPr>
          <w:rFonts w:ascii="Times New Roman" w:hAnsi="Times New Roman"/>
        </w:rPr>
        <w:t xml:space="preserve">právy vypočtena vratka dotace. </w:t>
      </w:r>
    </w:p>
    <w:p w:rsidR="005B2CA8" w:rsidRPr="00DC0603" w:rsidRDefault="005B2CA8" w:rsidP="005B2CA8">
      <w:pPr>
        <w:spacing w:before="120" w:after="120" w:line="240" w:lineRule="auto"/>
        <w:jc w:val="both"/>
        <w:rPr>
          <w:rFonts w:ascii="Times New Roman" w:hAnsi="Times New Roman"/>
          <w:b/>
        </w:rPr>
      </w:pPr>
      <w:r w:rsidRPr="00DC0603">
        <w:rPr>
          <w:rFonts w:ascii="Times New Roman" w:hAnsi="Times New Roman"/>
          <w:b/>
        </w:rPr>
        <w:t>Část F – výnosy (zdroje) služby – skutečnost</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Příjemce uvede skutečné výnosy – zdroje financování sociální služby. Příjemce zároveň uvede plánovanou hodnotu zdroje dle Žádosti. Příjemce v tabulce uvede jmenovitě jednotlivé zdroje, např. je-li poskytnuta podpora ze strany města/obce uvede její název, obdobně případě kraje.</w:t>
      </w:r>
    </w:p>
    <w:p w:rsidR="005B2CA8" w:rsidRPr="00DC0603" w:rsidRDefault="005B2CA8" w:rsidP="005B2CA8">
      <w:pPr>
        <w:spacing w:before="120" w:after="120" w:line="240" w:lineRule="auto"/>
        <w:jc w:val="both"/>
        <w:rPr>
          <w:rFonts w:ascii="Times New Roman" w:hAnsi="Times New Roman"/>
          <w:b/>
        </w:rPr>
      </w:pPr>
      <w:r w:rsidRPr="00DC0603">
        <w:rPr>
          <w:rFonts w:ascii="Times New Roman" w:hAnsi="Times New Roman"/>
          <w:b/>
        </w:rPr>
        <w:t xml:space="preserve">Část G – výpočet </w:t>
      </w:r>
      <w:r w:rsidR="00CD5AF8">
        <w:rPr>
          <w:rFonts w:ascii="Times New Roman" w:hAnsi="Times New Roman"/>
          <w:b/>
        </w:rPr>
        <w:t>„</w:t>
      </w:r>
      <w:r w:rsidRPr="00DC0603">
        <w:rPr>
          <w:rFonts w:ascii="Times New Roman" w:hAnsi="Times New Roman"/>
          <w:b/>
        </w:rPr>
        <w:t>zisku</w:t>
      </w:r>
      <w:r w:rsidR="00CD5AF8">
        <w:rPr>
          <w:rFonts w:ascii="Times New Roman" w:hAnsi="Times New Roman"/>
          <w:b/>
        </w:rPr>
        <w:t>“</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Na základě údajů vyplněných příjemcem v části E a F je ve formuláři Zprávy vypočtena výše </w:t>
      </w:r>
      <w:r w:rsidR="00CD5AF8">
        <w:rPr>
          <w:rFonts w:ascii="Times New Roman" w:hAnsi="Times New Roman"/>
        </w:rPr>
        <w:t>„</w:t>
      </w:r>
      <w:r w:rsidRPr="00DC0603">
        <w:rPr>
          <w:rFonts w:ascii="Times New Roman" w:hAnsi="Times New Roman"/>
        </w:rPr>
        <w:t>zisku</w:t>
      </w:r>
      <w:r w:rsidR="00CD5AF8">
        <w:rPr>
          <w:rFonts w:ascii="Times New Roman" w:hAnsi="Times New Roman"/>
        </w:rPr>
        <w:t>“</w:t>
      </w:r>
      <w:r w:rsidRPr="00DC0603">
        <w:rPr>
          <w:rFonts w:ascii="Times New Roman" w:hAnsi="Times New Roman"/>
        </w:rPr>
        <w:t xml:space="preserve"> a případná vratka z titulu nadměrného financován služby.</w:t>
      </w:r>
    </w:p>
    <w:p w:rsidR="005B2CA8" w:rsidRPr="00DC0603" w:rsidRDefault="005B2CA8" w:rsidP="005B2CA8">
      <w:pPr>
        <w:spacing w:before="120" w:after="120" w:line="240" w:lineRule="auto"/>
        <w:jc w:val="both"/>
        <w:rPr>
          <w:rFonts w:ascii="Times New Roman" w:hAnsi="Times New Roman"/>
          <w:b/>
        </w:rPr>
      </w:pPr>
      <w:r w:rsidRPr="00DC0603">
        <w:rPr>
          <w:rFonts w:ascii="Times New Roman" w:hAnsi="Times New Roman"/>
          <w:b/>
        </w:rPr>
        <w:t>Část H – Seznam příloh</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Součástí Závěrečné zprávy je účetní závěrka za sociální službu, ze které bude patrné, jakým způsobem a na jaké účely byla dotace příjemcem použita. Účetní závěrka je přílohou Závěrečné zprávy.</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K Závěrečné zprávě příjemce dále přiloží dokumentaci prokazující stanovenou povinnost publicity.</w:t>
      </w:r>
    </w:p>
    <w:p w:rsidR="005B2CA8" w:rsidRPr="00DC0603" w:rsidRDefault="005B2CA8" w:rsidP="005B2CA8">
      <w:pPr>
        <w:pStyle w:val="ppp"/>
        <w:numPr>
          <w:ilvl w:val="0"/>
          <w:numId w:val="0"/>
        </w:numPr>
        <w:ind w:left="454"/>
        <w:rPr>
          <w:rFonts w:ascii="Times New Roman" w:hAnsi="Times New Roman"/>
          <w:noProof/>
        </w:rPr>
      </w:pP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V případě, že Zpráva předložená kraji příjemcem neobsahuje požadované informace, nebo jsou tyto informace neúplné či nesrozumitelné, je kraj oprávněn požadovat od příjemce doplnění či úpravu přeložené Zprávy.</w:t>
      </w:r>
    </w:p>
    <w:p w:rsidR="005B2CA8" w:rsidRPr="00DC0603" w:rsidRDefault="005B2CA8" w:rsidP="005B2CA8">
      <w:pPr>
        <w:spacing w:before="120" w:after="120" w:line="240" w:lineRule="auto"/>
        <w:jc w:val="both"/>
        <w:rPr>
          <w:rFonts w:ascii="Times New Roman" w:hAnsi="Times New Roman"/>
          <w:noProof/>
        </w:rPr>
      </w:pPr>
      <w:r w:rsidRPr="00DC0603">
        <w:rPr>
          <w:rFonts w:ascii="Times New Roman" w:hAnsi="Times New Roman"/>
        </w:rPr>
        <w:t xml:space="preserve">Příjemce je povinen doplnit či upravit Zprávu na základě požadavku kraje ve lhůtě </w:t>
      </w:r>
      <w:r w:rsidRPr="00CD5AF8">
        <w:rPr>
          <w:rFonts w:ascii="Times New Roman" w:hAnsi="Times New Roman"/>
          <w:b/>
        </w:rPr>
        <w:t>5 pracovních dní</w:t>
      </w:r>
      <w:r w:rsidRPr="00DC0603">
        <w:rPr>
          <w:rFonts w:ascii="Times New Roman" w:hAnsi="Times New Roman"/>
        </w:rPr>
        <w:t xml:space="preserve"> ode dne odeslání emailové výzvy příjemci. Zároveň je příjemce pracovníkem kraje telefonicky upozorněn na odeslání výzvy k doplnění či úpravě Zprávy.</w:t>
      </w:r>
    </w:p>
    <w:p w:rsidR="005B2CA8" w:rsidRPr="00DC0603" w:rsidRDefault="005B2CA8" w:rsidP="005B2CA8">
      <w:pPr>
        <w:spacing w:before="120" w:after="120" w:line="240" w:lineRule="auto"/>
        <w:jc w:val="both"/>
        <w:rPr>
          <w:rFonts w:ascii="Times New Roman" w:hAnsi="Times New Roman"/>
        </w:rPr>
      </w:pPr>
      <w:r w:rsidRPr="00DC0603">
        <w:rPr>
          <w:rFonts w:ascii="Times New Roman" w:hAnsi="Times New Roman"/>
        </w:rPr>
        <w:t xml:space="preserve">Formulář Závěrečné zprávy o poskytování sociální služby viz </w:t>
      </w:r>
      <w:r w:rsidRPr="00F34653">
        <w:rPr>
          <w:rFonts w:ascii="Times New Roman" w:hAnsi="Times New Roman"/>
        </w:rPr>
        <w:t xml:space="preserve">příloha č. </w:t>
      </w:r>
      <w:r w:rsidR="00F34653" w:rsidRPr="00F34653">
        <w:rPr>
          <w:rFonts w:ascii="Times New Roman" w:hAnsi="Times New Roman"/>
        </w:rPr>
        <w:t>7</w:t>
      </w:r>
      <w:r w:rsidRPr="00F34653">
        <w:rPr>
          <w:rFonts w:ascii="Times New Roman" w:hAnsi="Times New Roman"/>
        </w:rPr>
        <w:t>.</w:t>
      </w:r>
    </w:p>
    <w:p w:rsidR="005B2CA8" w:rsidRPr="00DC0603" w:rsidRDefault="005B2CA8" w:rsidP="005B2CA8">
      <w:pPr>
        <w:rPr>
          <w:rFonts w:ascii="Times New Roman" w:hAnsi="Times New Roman"/>
          <w:b/>
          <w:noProof/>
          <w:sz w:val="24"/>
        </w:rPr>
      </w:pPr>
      <w:r w:rsidRPr="00DC0603">
        <w:rPr>
          <w:rFonts w:ascii="Times New Roman" w:hAnsi="Times New Roman"/>
          <w:noProof/>
        </w:rPr>
        <w:br w:type="page"/>
      </w: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noProof/>
        </w:rPr>
      </w:pPr>
      <w:bookmarkStart w:id="285" w:name="_Toc376458755"/>
      <w:bookmarkStart w:id="286" w:name="_Toc355182713"/>
      <w:bookmarkStart w:id="287" w:name="_Toc378604867"/>
      <w:bookmarkStart w:id="288" w:name="_Toc385435917"/>
      <w:bookmarkStart w:id="289" w:name="_Toc386641631"/>
      <w:bookmarkEnd w:id="285"/>
      <w:r w:rsidRPr="00DC0603">
        <w:rPr>
          <w:rFonts w:ascii="Times New Roman" w:hAnsi="Times New Roman"/>
          <w:noProof/>
        </w:rPr>
        <w:t xml:space="preserve">Vratky z titulu nadměrné </w:t>
      </w:r>
      <w:bookmarkEnd w:id="286"/>
      <w:r w:rsidRPr="00DC0603">
        <w:rPr>
          <w:rFonts w:ascii="Times New Roman" w:hAnsi="Times New Roman"/>
          <w:noProof/>
        </w:rPr>
        <w:t>dotace</w:t>
      </w:r>
      <w:bookmarkEnd w:id="287"/>
      <w:bookmarkEnd w:id="288"/>
      <w:bookmarkEnd w:id="289"/>
    </w:p>
    <w:p w:rsidR="005B2CA8" w:rsidRPr="00DC0603" w:rsidRDefault="005B2CA8" w:rsidP="005B2CA8">
      <w:pPr>
        <w:pStyle w:val="NumPar4"/>
        <w:spacing w:before="0"/>
        <w:outlineLvl w:val="9"/>
        <w:rPr>
          <w:rStyle w:val="StyleArial11pt0"/>
          <w:rFonts w:ascii="Times New Roman" w:hAnsi="Times New Roman"/>
          <w:caps w:val="0"/>
        </w:rPr>
      </w:pPr>
      <w:r w:rsidRPr="00DC0603">
        <w:rPr>
          <w:rStyle w:val="StyleArial11pt0"/>
          <w:rFonts w:ascii="Times New Roman" w:hAnsi="Times New Roman"/>
          <w:caps w:val="0"/>
        </w:rPr>
        <w:t>Dotace poskytovaná příjemci nesmí přesáhnout částku, která je nezbytná k pokrytí čistých nákladů vynaložených při poskytování sociální služby (služby obecného hospodářského zájmu</w:t>
      </w:r>
      <w:r w:rsidR="002D0EFB">
        <w:rPr>
          <w:rStyle w:val="StyleArial11pt0"/>
          <w:rFonts w:ascii="Times New Roman" w:hAnsi="Times New Roman"/>
          <w:caps w:val="0"/>
        </w:rPr>
        <w:t xml:space="preserve">). </w:t>
      </w:r>
      <w:r w:rsidRPr="00DC0603">
        <w:rPr>
          <w:rStyle w:val="StyleArial11pt0"/>
          <w:rFonts w:ascii="Times New Roman" w:hAnsi="Times New Roman"/>
          <w:b/>
          <w:caps w:val="0"/>
        </w:rPr>
        <w:t>Částku přesahující částku, která je nezbytná k pokrytí čistých nákladů vynaložených při poskytování sociální služby</w:t>
      </w:r>
      <w:r w:rsidR="002D0EFB">
        <w:rPr>
          <w:rStyle w:val="StyleArial11pt0"/>
          <w:rFonts w:ascii="Times New Roman" w:hAnsi="Times New Roman"/>
          <w:b/>
          <w:caps w:val="0"/>
        </w:rPr>
        <w:t xml:space="preserve"> </w:t>
      </w:r>
      <w:r w:rsidRPr="00DC0603">
        <w:rPr>
          <w:rStyle w:val="StyleArial11pt0"/>
          <w:rFonts w:ascii="Times New Roman" w:hAnsi="Times New Roman"/>
          <w:b/>
          <w:caps w:val="0"/>
        </w:rPr>
        <w:t>je příjemce povinen vrátit kraji.</w:t>
      </w:r>
      <w:r w:rsidRPr="00DC0603">
        <w:rPr>
          <w:rStyle w:val="StyleArial11pt0"/>
          <w:rFonts w:ascii="Times New Roman" w:hAnsi="Times New Roman"/>
          <w:caps w:val="0"/>
        </w:rPr>
        <w:t xml:space="preserve"> </w:t>
      </w:r>
    </w:p>
    <w:p w:rsidR="005B2CA8" w:rsidRPr="00DC0603" w:rsidRDefault="005B2CA8" w:rsidP="005B2CA8">
      <w:pPr>
        <w:pStyle w:val="NumPar4"/>
        <w:spacing w:before="0"/>
        <w:outlineLvl w:val="9"/>
        <w:rPr>
          <w:rStyle w:val="StyleArial11pt0"/>
          <w:rFonts w:ascii="Times New Roman" w:hAnsi="Times New Roman"/>
          <w:caps w:val="0"/>
        </w:rPr>
      </w:pPr>
      <w:r w:rsidRPr="00DC0603">
        <w:rPr>
          <w:rStyle w:val="StyleArial11pt0"/>
          <w:rFonts w:ascii="Times New Roman" w:hAnsi="Times New Roman"/>
          <w:caps w:val="0"/>
        </w:rPr>
        <w:t xml:space="preserve">V případě, že ze Závěrečné zprávy o poskytování sociální služby a účetní závěrky předložené kraji vyplyne, že příjemci bylo poskytnuto nadměrné vyrovnání, vyzve kraj příjemce k vrácení částky, která převyšuje částku nezbytnou k pokrytí čistých nákladů vynaložených při poskytování služby obecného hospodářského zájmu. </w:t>
      </w:r>
    </w:p>
    <w:p w:rsidR="005B2CA8" w:rsidRPr="00DC0603" w:rsidRDefault="005B2CA8" w:rsidP="005B2CA8">
      <w:pPr>
        <w:pStyle w:val="NumPar4"/>
        <w:spacing w:before="0"/>
        <w:outlineLvl w:val="9"/>
        <w:rPr>
          <w:rStyle w:val="StyleArial11pt0"/>
          <w:rFonts w:ascii="Times New Roman" w:hAnsi="Times New Roman"/>
          <w:caps w:val="0"/>
        </w:rPr>
      </w:pPr>
      <w:r w:rsidRPr="00DC0603">
        <w:rPr>
          <w:rStyle w:val="StyleArial11pt0"/>
          <w:rFonts w:ascii="Times New Roman" w:hAnsi="Times New Roman"/>
          <w:caps w:val="0"/>
        </w:rPr>
        <w:t xml:space="preserve">Kontrola případné nadměrné dotace (duplicita podpory na tytéž náklady) je součástí kontroly na místě prováděné krajem u příjemce. </w:t>
      </w:r>
    </w:p>
    <w:p w:rsidR="005B2CA8" w:rsidRPr="00DC0603" w:rsidRDefault="005B2CA8" w:rsidP="005B2CA8">
      <w:pPr>
        <w:autoSpaceDE w:val="0"/>
        <w:autoSpaceDN w:val="0"/>
        <w:adjustRightInd w:val="0"/>
        <w:spacing w:after="0" w:line="240" w:lineRule="auto"/>
        <w:jc w:val="both"/>
        <w:rPr>
          <w:rStyle w:val="StyleArial11pt0"/>
          <w:rFonts w:ascii="Times New Roman" w:hAnsi="Times New Roman"/>
          <w:sz w:val="24"/>
          <w:szCs w:val="20"/>
          <w:lang w:eastAsia="cs-CZ"/>
        </w:rPr>
      </w:pPr>
    </w:p>
    <w:p w:rsidR="005B2CA8" w:rsidRPr="00DC0603" w:rsidRDefault="005B2CA8" w:rsidP="005B2CA8">
      <w:pPr>
        <w:rPr>
          <w:rFonts w:ascii="Times New Roman" w:hAnsi="Times New Roman"/>
        </w:rPr>
      </w:pPr>
      <w:r w:rsidRPr="00DC0603">
        <w:rPr>
          <w:rFonts w:ascii="Times New Roman" w:hAnsi="Times New Roman"/>
        </w:rPr>
        <w:br w:type="page"/>
      </w: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noProof/>
        </w:rPr>
      </w:pPr>
      <w:bookmarkStart w:id="290" w:name="_Toc376458757"/>
      <w:bookmarkStart w:id="291" w:name="_Toc355182714"/>
      <w:bookmarkStart w:id="292" w:name="_Toc378604868"/>
      <w:bookmarkStart w:id="293" w:name="_Toc385435918"/>
      <w:bookmarkStart w:id="294" w:name="_Toc386641632"/>
      <w:bookmarkEnd w:id="290"/>
      <w:r w:rsidRPr="00DC0603">
        <w:rPr>
          <w:rFonts w:ascii="Times New Roman" w:hAnsi="Times New Roman"/>
          <w:noProof/>
        </w:rPr>
        <w:t>Publicita</w:t>
      </w:r>
      <w:bookmarkEnd w:id="291"/>
      <w:bookmarkEnd w:id="292"/>
      <w:bookmarkEnd w:id="293"/>
      <w:bookmarkEnd w:id="294"/>
    </w:p>
    <w:p w:rsidR="005B2CA8" w:rsidRPr="00DC0603" w:rsidRDefault="005B2CA8" w:rsidP="005B2CA8">
      <w:pPr>
        <w:pStyle w:val="NumPar4"/>
        <w:spacing w:before="0"/>
        <w:outlineLvl w:val="9"/>
        <w:rPr>
          <w:rStyle w:val="StyleArial11pt0"/>
          <w:rFonts w:ascii="Times New Roman" w:hAnsi="Times New Roman"/>
          <w:caps w:val="0"/>
        </w:rPr>
      </w:pPr>
      <w:r w:rsidRPr="00DC0603">
        <w:rPr>
          <w:rStyle w:val="StyleArial11pt0"/>
          <w:rFonts w:ascii="Times New Roman" w:hAnsi="Times New Roman"/>
          <w:caps w:val="0"/>
        </w:rPr>
        <w:t xml:space="preserve">Příjemce je povinen viditelně uvádět při veškeré veřejné prezentaci údaj o tom, že se sociální služba je poskytována za finanční podpory kraje. Tuto skutečnost je příjemce povinen doložit v Závěrečné zprávě o poskytování sociální služby (např. fotografie apod.). </w:t>
      </w:r>
    </w:p>
    <w:p w:rsidR="005B2CA8" w:rsidRPr="00DC0603" w:rsidRDefault="005B2CA8" w:rsidP="005B2CA8">
      <w:pPr>
        <w:pStyle w:val="ppp"/>
        <w:numPr>
          <w:ilvl w:val="0"/>
          <w:numId w:val="0"/>
        </w:numPr>
        <w:ind w:left="390"/>
        <w:rPr>
          <w:rFonts w:ascii="Times New Roman" w:hAnsi="Times New Roman"/>
          <w:noProof/>
        </w:rPr>
      </w:pPr>
    </w:p>
    <w:p w:rsidR="005B2CA8" w:rsidRPr="00DC0603" w:rsidRDefault="005B2CA8" w:rsidP="005B2CA8">
      <w:pPr>
        <w:rPr>
          <w:rFonts w:ascii="Times New Roman" w:hAnsi="Times New Roman"/>
          <w:b/>
          <w:noProof/>
          <w:sz w:val="24"/>
        </w:rPr>
      </w:pPr>
      <w:r w:rsidRPr="00DC0603">
        <w:rPr>
          <w:rFonts w:ascii="Times New Roman" w:hAnsi="Times New Roman"/>
          <w:noProof/>
        </w:rPr>
        <w:br w:type="page"/>
      </w: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noProof/>
        </w:rPr>
      </w:pPr>
      <w:bookmarkStart w:id="295" w:name="_Toc376458759"/>
      <w:bookmarkStart w:id="296" w:name="_Toc355182715"/>
      <w:bookmarkStart w:id="297" w:name="_Toc378604869"/>
      <w:bookmarkStart w:id="298" w:name="_Toc385435919"/>
      <w:bookmarkStart w:id="299" w:name="_Toc386641633"/>
      <w:bookmarkEnd w:id="295"/>
      <w:r w:rsidRPr="00DC0603">
        <w:rPr>
          <w:rFonts w:ascii="Times New Roman" w:hAnsi="Times New Roman"/>
          <w:noProof/>
        </w:rPr>
        <w:t>Kontrola</w:t>
      </w:r>
      <w:bookmarkEnd w:id="296"/>
      <w:bookmarkEnd w:id="297"/>
      <w:bookmarkEnd w:id="298"/>
      <w:bookmarkEnd w:id="299"/>
    </w:p>
    <w:p w:rsidR="005B2CA8" w:rsidRPr="00DC0603" w:rsidRDefault="005B2CA8" w:rsidP="005B2CA8">
      <w:pPr>
        <w:pStyle w:val="txt"/>
        <w:ind w:firstLine="0"/>
        <w:rPr>
          <w:noProof/>
          <w:sz w:val="22"/>
        </w:rPr>
      </w:pPr>
      <w:r w:rsidRPr="00DC0603">
        <w:rPr>
          <w:noProof/>
          <w:sz w:val="22"/>
        </w:rPr>
        <w:t>Z hlediska způsobu provedení kontroly je rozlišována:</w:t>
      </w:r>
    </w:p>
    <w:p w:rsidR="005B2CA8" w:rsidRPr="00DC0603" w:rsidRDefault="005B2CA8" w:rsidP="002D0EFB">
      <w:pPr>
        <w:pStyle w:val="txt"/>
        <w:numPr>
          <w:ilvl w:val="0"/>
          <w:numId w:val="6"/>
        </w:numPr>
        <w:rPr>
          <w:noProof/>
          <w:sz w:val="22"/>
        </w:rPr>
      </w:pPr>
      <w:r w:rsidRPr="00DC0603">
        <w:rPr>
          <w:noProof/>
          <w:sz w:val="22"/>
        </w:rPr>
        <w:t>Administrativní kontrola,</w:t>
      </w:r>
    </w:p>
    <w:p w:rsidR="005B2CA8" w:rsidRPr="00DC0603" w:rsidRDefault="005B2CA8" w:rsidP="002D0EFB">
      <w:pPr>
        <w:pStyle w:val="txt"/>
        <w:numPr>
          <w:ilvl w:val="0"/>
          <w:numId w:val="6"/>
        </w:numPr>
        <w:rPr>
          <w:noProof/>
          <w:sz w:val="22"/>
        </w:rPr>
      </w:pPr>
      <w:r w:rsidRPr="00DC0603">
        <w:rPr>
          <w:noProof/>
          <w:sz w:val="22"/>
        </w:rPr>
        <w:t>Veřejnosprávní kontrola na místě.</w:t>
      </w:r>
    </w:p>
    <w:p w:rsidR="005B2CA8" w:rsidRPr="00DC0603" w:rsidRDefault="005B2CA8" w:rsidP="005B2CA8">
      <w:pPr>
        <w:pStyle w:val="txt"/>
        <w:ind w:firstLine="0"/>
        <w:rPr>
          <w:noProof/>
          <w:sz w:val="22"/>
          <w:u w:val="single"/>
        </w:rPr>
      </w:pPr>
    </w:p>
    <w:p w:rsidR="005B2CA8" w:rsidRPr="00DC0603" w:rsidRDefault="005B2CA8" w:rsidP="00D8758E">
      <w:pPr>
        <w:pStyle w:val="Nadpis2"/>
        <w:keepNext/>
        <w:keepLines/>
        <w:numPr>
          <w:ilvl w:val="1"/>
          <w:numId w:val="50"/>
        </w:numPr>
        <w:tabs>
          <w:tab w:val="left" w:pos="851"/>
        </w:tabs>
        <w:spacing w:after="120"/>
        <w:ind w:left="397" w:hanging="397"/>
        <w:rPr>
          <w:rFonts w:ascii="Times New Roman" w:hAnsi="Times New Roman"/>
          <w:noProof/>
        </w:rPr>
      </w:pPr>
      <w:bookmarkStart w:id="300" w:name="_Toc378604870"/>
      <w:bookmarkStart w:id="301" w:name="_Toc385435920"/>
      <w:bookmarkStart w:id="302" w:name="_Toc386641634"/>
      <w:r w:rsidRPr="00DC0603">
        <w:rPr>
          <w:rFonts w:ascii="Times New Roman" w:hAnsi="Times New Roman"/>
          <w:noProof/>
        </w:rPr>
        <w:t>Administrativní kontrola</w:t>
      </w:r>
      <w:bookmarkEnd w:id="300"/>
      <w:bookmarkEnd w:id="301"/>
      <w:bookmarkEnd w:id="302"/>
    </w:p>
    <w:p w:rsidR="005B2CA8" w:rsidRPr="00DC0603" w:rsidRDefault="005B2CA8" w:rsidP="005B2CA8">
      <w:pPr>
        <w:pStyle w:val="pjemceodstavec"/>
        <w:rPr>
          <w:rFonts w:ascii="Times New Roman" w:hAnsi="Times New Roman"/>
          <w:noProof/>
        </w:rPr>
      </w:pPr>
      <w:r w:rsidRPr="00DC0603">
        <w:rPr>
          <w:rFonts w:ascii="Times New Roman" w:hAnsi="Times New Roman"/>
          <w:noProof/>
        </w:rPr>
        <w:t xml:space="preserve">Administrativní kontrola spočívá v kontrole dokladů předložených žadatelem nebo příjemcem při podání žádosti o poskytnutí finanční podpory, při podání </w:t>
      </w:r>
      <w:r w:rsidRPr="00DC0603">
        <w:rPr>
          <w:rFonts w:ascii="Times New Roman" w:hAnsi="Times New Roman"/>
        </w:rPr>
        <w:t>Žádosti o podstatnou změnu v realizaci sociální služby, při oznámení dalších (nepodstatných) změn ve službě</w:t>
      </w:r>
      <w:r w:rsidRPr="00DC0603">
        <w:rPr>
          <w:rFonts w:ascii="Times New Roman" w:hAnsi="Times New Roman"/>
          <w:noProof/>
        </w:rPr>
        <w:t xml:space="preserve"> a při podání Závěrečné zprávy </w:t>
      </w:r>
      <w:r w:rsidR="002D0EFB">
        <w:rPr>
          <w:rFonts w:ascii="Times New Roman" w:hAnsi="Times New Roman"/>
        </w:rPr>
        <w:t>o </w:t>
      </w:r>
      <w:r w:rsidRPr="00DC0603">
        <w:rPr>
          <w:rFonts w:ascii="Times New Roman" w:hAnsi="Times New Roman"/>
        </w:rPr>
        <w:t>poskytování sociální služby</w:t>
      </w:r>
      <w:r w:rsidRPr="00DC0603">
        <w:rPr>
          <w:rFonts w:ascii="Times New Roman" w:hAnsi="Times New Roman"/>
          <w:noProof/>
        </w:rPr>
        <w:t>. Kontrola probíhá na pracovišti kraje.</w:t>
      </w:r>
    </w:p>
    <w:p w:rsidR="005B2CA8" w:rsidRPr="00DC0603" w:rsidRDefault="005B2CA8" w:rsidP="005B2CA8">
      <w:pPr>
        <w:pStyle w:val="ppp"/>
        <w:numPr>
          <w:ilvl w:val="0"/>
          <w:numId w:val="0"/>
        </w:numPr>
        <w:ind w:left="390"/>
        <w:rPr>
          <w:rFonts w:ascii="Times New Roman" w:hAnsi="Times New Roman"/>
          <w:noProof/>
        </w:rPr>
      </w:pPr>
    </w:p>
    <w:p w:rsidR="005B2CA8" w:rsidRPr="00DC0603" w:rsidRDefault="005B2CA8" w:rsidP="00D8758E">
      <w:pPr>
        <w:pStyle w:val="Nadpis2"/>
        <w:keepNext/>
        <w:keepLines/>
        <w:numPr>
          <w:ilvl w:val="1"/>
          <w:numId w:val="50"/>
        </w:numPr>
        <w:tabs>
          <w:tab w:val="left" w:pos="851"/>
        </w:tabs>
        <w:spacing w:after="120"/>
        <w:ind w:left="397" w:hanging="397"/>
        <w:rPr>
          <w:rFonts w:ascii="Times New Roman" w:hAnsi="Times New Roman"/>
          <w:noProof/>
        </w:rPr>
      </w:pPr>
      <w:bookmarkStart w:id="303" w:name="_Toc378604871"/>
      <w:bookmarkStart w:id="304" w:name="_Toc385435921"/>
      <w:bookmarkStart w:id="305" w:name="_Toc386641635"/>
      <w:r w:rsidRPr="00DC0603">
        <w:rPr>
          <w:rFonts w:ascii="Times New Roman" w:hAnsi="Times New Roman"/>
          <w:noProof/>
        </w:rPr>
        <w:t>Veřejnosprávní kontrola na místě</w:t>
      </w:r>
      <w:bookmarkEnd w:id="303"/>
      <w:bookmarkEnd w:id="304"/>
      <w:bookmarkEnd w:id="305"/>
    </w:p>
    <w:p w:rsidR="005B2CA8" w:rsidRPr="00DC0603" w:rsidRDefault="005B2CA8" w:rsidP="005B2CA8">
      <w:pPr>
        <w:pStyle w:val="pjemceodstavec"/>
        <w:rPr>
          <w:rFonts w:ascii="Times New Roman" w:hAnsi="Times New Roman"/>
          <w:noProof/>
        </w:rPr>
      </w:pPr>
      <w:r w:rsidRPr="00DC0603">
        <w:rPr>
          <w:rFonts w:ascii="Times New Roman" w:hAnsi="Times New Roman"/>
          <w:noProof/>
        </w:rPr>
        <w:t xml:space="preserve">Veřejnosprávní kontrola na místě (VSK) je vykonávána na základě </w:t>
      </w:r>
      <w:r w:rsidRPr="00DC0603">
        <w:rPr>
          <w:rFonts w:ascii="Times New Roman" w:hAnsi="Times New Roman"/>
        </w:rPr>
        <w:t xml:space="preserve">zákona č. 129/2000 Sb., o krajích (krajské zřízení), ve znění pozdějších předpisů, a </w:t>
      </w:r>
      <w:r w:rsidRPr="00DC0603">
        <w:rPr>
          <w:rFonts w:ascii="Times New Roman" w:hAnsi="Times New Roman"/>
          <w:noProof/>
        </w:rPr>
        <w:t xml:space="preserve">zákona č. 320/2001 Sb., o finanční kontrole </w:t>
      </w:r>
      <w:r w:rsidRPr="00DC0603">
        <w:rPr>
          <w:rFonts w:ascii="Times New Roman" w:hAnsi="Times New Roman"/>
        </w:rPr>
        <w:t>ve veřejné správě a o změně některých zákonů (zákon o finanční kontrole), ve znění pozdějších předpisů.</w:t>
      </w:r>
    </w:p>
    <w:p w:rsidR="005B2CA8" w:rsidRPr="00DC0603" w:rsidRDefault="005B2CA8" w:rsidP="005B2CA8">
      <w:pPr>
        <w:pStyle w:val="pjemceodstavec"/>
        <w:rPr>
          <w:rFonts w:ascii="Times New Roman" w:hAnsi="Times New Roman"/>
          <w:noProof/>
        </w:rPr>
      </w:pPr>
      <w:r w:rsidRPr="00DC0603">
        <w:rPr>
          <w:rFonts w:ascii="Times New Roman" w:hAnsi="Times New Roman"/>
          <w:noProof/>
        </w:rPr>
        <w:t>VSK se rozumí finanční kontrola skutečností rozhodných pro hospodaření s veřejnými prostředky a to před jejich poskytnutím, v průběhu jejich použití a následně po jejich</w:t>
      </w:r>
      <w:r w:rsidR="002D0EFB">
        <w:rPr>
          <w:rFonts w:ascii="Times New Roman" w:hAnsi="Times New Roman"/>
          <w:noProof/>
        </w:rPr>
        <w:t xml:space="preserve"> použití, vykonávaná na místě u </w:t>
      </w:r>
      <w:r w:rsidRPr="00DC0603">
        <w:rPr>
          <w:rFonts w:ascii="Times New Roman" w:hAnsi="Times New Roman"/>
          <w:noProof/>
        </w:rPr>
        <w:t xml:space="preserve">příjemce. </w:t>
      </w:r>
    </w:p>
    <w:p w:rsidR="005B2CA8" w:rsidRPr="00DC0603" w:rsidRDefault="005B2CA8" w:rsidP="005B2CA8">
      <w:pPr>
        <w:pStyle w:val="pjemceodstavec"/>
        <w:rPr>
          <w:rFonts w:ascii="Times New Roman" w:hAnsi="Times New Roman"/>
          <w:noProof/>
        </w:rPr>
      </w:pPr>
      <w:r w:rsidRPr="00DC0603">
        <w:rPr>
          <w:rFonts w:ascii="Times New Roman" w:hAnsi="Times New Roman"/>
          <w:b/>
          <w:noProof/>
        </w:rPr>
        <w:t>Z časového hlediska</w:t>
      </w:r>
      <w:r w:rsidRPr="00DC0603">
        <w:rPr>
          <w:rFonts w:ascii="Times New Roman" w:hAnsi="Times New Roman"/>
          <w:noProof/>
        </w:rPr>
        <w:t xml:space="preserve"> lze tedy rozlišit tři základní druhy kontrol:</w:t>
      </w:r>
    </w:p>
    <w:p w:rsidR="005B2CA8" w:rsidRPr="00DC0603" w:rsidRDefault="005B2CA8" w:rsidP="00D8758E">
      <w:pPr>
        <w:pStyle w:val="pjemceodstavec"/>
        <w:numPr>
          <w:ilvl w:val="0"/>
          <w:numId w:val="60"/>
        </w:numPr>
        <w:rPr>
          <w:rFonts w:ascii="Times New Roman" w:hAnsi="Times New Roman"/>
          <w:noProof/>
        </w:rPr>
      </w:pPr>
      <w:r w:rsidRPr="00DC0603">
        <w:rPr>
          <w:rFonts w:ascii="Times New Roman" w:hAnsi="Times New Roman"/>
          <w:noProof/>
        </w:rPr>
        <w:t>předběžná – je prováděna u žadatele před uzavřením Smlouvy poskytnutí dotace z rozpočtu kraje poskytovateli sociální služby uzavřené mezi krajem a poskytovatelem sociální služby,</w:t>
      </w:r>
    </w:p>
    <w:p w:rsidR="005B2CA8" w:rsidRPr="00DC0603" w:rsidRDefault="005B2CA8" w:rsidP="00D8758E">
      <w:pPr>
        <w:pStyle w:val="pjemceodstavec"/>
        <w:numPr>
          <w:ilvl w:val="0"/>
          <w:numId w:val="60"/>
        </w:numPr>
        <w:rPr>
          <w:rFonts w:ascii="Times New Roman" w:hAnsi="Times New Roman"/>
          <w:noProof/>
        </w:rPr>
      </w:pPr>
      <w:r w:rsidRPr="00DC0603">
        <w:rPr>
          <w:rFonts w:ascii="Times New Roman" w:hAnsi="Times New Roman"/>
          <w:noProof/>
        </w:rPr>
        <w:t>průběžná – je prováděna v průběhu trvání Smlouvy,</w:t>
      </w:r>
    </w:p>
    <w:p w:rsidR="005B2CA8" w:rsidRPr="00DC0603" w:rsidRDefault="005B2CA8" w:rsidP="00D8758E">
      <w:pPr>
        <w:pStyle w:val="pjemceodstavec"/>
        <w:numPr>
          <w:ilvl w:val="0"/>
          <w:numId w:val="60"/>
        </w:numPr>
        <w:rPr>
          <w:rFonts w:ascii="Times New Roman" w:hAnsi="Times New Roman"/>
          <w:noProof/>
        </w:rPr>
      </w:pPr>
      <w:r w:rsidRPr="00DC0603">
        <w:rPr>
          <w:rFonts w:ascii="Times New Roman" w:hAnsi="Times New Roman"/>
          <w:noProof/>
        </w:rPr>
        <w:t>následná – je prováděna po skončení podpory sociální služby v rámci Smlouvy.</w:t>
      </w:r>
    </w:p>
    <w:p w:rsidR="005B2CA8" w:rsidRPr="00DC0603" w:rsidRDefault="005B2CA8" w:rsidP="005B2CA8">
      <w:pPr>
        <w:pStyle w:val="pjemceodstavec"/>
        <w:rPr>
          <w:rFonts w:ascii="Times New Roman" w:hAnsi="Times New Roman"/>
        </w:rPr>
      </w:pPr>
      <w:r w:rsidRPr="00DC0603">
        <w:rPr>
          <w:rFonts w:ascii="Times New Roman" w:hAnsi="Times New Roman"/>
          <w:b/>
        </w:rPr>
        <w:t>Po obsahové stránce</w:t>
      </w:r>
      <w:r w:rsidRPr="00DC0603">
        <w:rPr>
          <w:rFonts w:ascii="Times New Roman" w:hAnsi="Times New Roman"/>
        </w:rPr>
        <w:t xml:space="preserve"> jsou </w:t>
      </w:r>
      <w:r w:rsidRPr="00DC0603">
        <w:rPr>
          <w:rFonts w:ascii="Times New Roman" w:hAnsi="Times New Roman"/>
          <w:b/>
        </w:rPr>
        <w:t>VSK zaměřeny na kontrolu plnění a podmínek Smlouvy</w:t>
      </w:r>
      <w:r w:rsidRPr="00DC0603">
        <w:rPr>
          <w:rFonts w:ascii="Times New Roman" w:hAnsi="Times New Roman"/>
        </w:rPr>
        <w:t xml:space="preserve"> poskytnutí dotace z rozpočtu kraje poskytovateli sociální služby uzavřené mezi krajem a poskytovatelem sociální služby. </w:t>
      </w:r>
      <w:r w:rsidRPr="00DC0603">
        <w:rPr>
          <w:rFonts w:ascii="Times New Roman" w:hAnsi="Times New Roman"/>
          <w:b/>
        </w:rPr>
        <w:t>Kontrola bude zaměřena, jak na finanční část, tak na věcnou část.</w:t>
      </w:r>
      <w:r w:rsidRPr="00DC0603">
        <w:rPr>
          <w:rFonts w:ascii="Times New Roman" w:hAnsi="Times New Roman"/>
        </w:rPr>
        <w:t xml:space="preserve"> V rámci finanční části bude kontrolováno zejména čerpání dotace vzhledem k uznatelným nákladům, a zda v případě sociální služby, na kterou je dotace poskytnuta, nedochází k nadměrné dotaci. V případě věcné části bude kontrolováno poskytování sociální služby v souladu se smlouvou (rozsah služby, nabídka služby, cílová skupina, místo poskytování služby apod.) a další povinnosti stanovené poskytovateli smlouvou (evidence a vykazování indikátorů služby, mapování potřeb u uživatelů služby, poskytování činností, úkonů služby ve vtahu ke zjištěným potřebám uživatelů apod.). Součástí věcné kontroly je i kontrola personálního zabezpečení služby, a to zejména vzhledem ke skutečnosti, že u části služeb (ambulantní a terénní sociální služby) je dotace vypočtena na základě výše úvazku pracovníků poskytovatele služby.</w:t>
      </w:r>
    </w:p>
    <w:p w:rsidR="005B2CA8" w:rsidRPr="00DC0603" w:rsidRDefault="005B2CA8" w:rsidP="005B2CA8">
      <w:pPr>
        <w:pStyle w:val="pjemceodstavec"/>
        <w:rPr>
          <w:rFonts w:ascii="Times New Roman" w:hAnsi="Times New Roman"/>
          <w:noProof/>
        </w:rPr>
      </w:pPr>
      <w:r w:rsidRPr="00DC0603">
        <w:rPr>
          <w:rFonts w:ascii="Times New Roman" w:hAnsi="Times New Roman"/>
          <w:noProof/>
        </w:rPr>
        <w:t>Při VSK se porovnává skutečný stav se stavem deklarovaným, přičemž kontrola obsahuje i kontrolu dokladů (příjemce je povinen předložit průkazné účetní záznamy a další originální písemnosti</w:t>
      </w:r>
      <w:r w:rsidRPr="00DC0603">
        <w:rPr>
          <w:rFonts w:ascii="Times New Roman" w:hAnsi="Times New Roman"/>
          <w:noProof/>
          <w:szCs w:val="16"/>
        </w:rPr>
        <w:t xml:space="preserve"> apod.</w:t>
      </w:r>
      <w:r w:rsidRPr="00DC0603">
        <w:rPr>
          <w:rFonts w:ascii="Times New Roman" w:hAnsi="Times New Roman"/>
          <w:noProof/>
        </w:rPr>
        <w:t xml:space="preserve">). </w:t>
      </w:r>
    </w:p>
    <w:p w:rsidR="005B2CA8" w:rsidRPr="00DC0603" w:rsidRDefault="005B2CA8" w:rsidP="005B2CA8">
      <w:pPr>
        <w:pStyle w:val="pjemceodstavec"/>
        <w:rPr>
          <w:rFonts w:ascii="Times New Roman" w:hAnsi="Times New Roman"/>
        </w:rPr>
      </w:pPr>
      <w:r w:rsidRPr="00DC0603">
        <w:rPr>
          <w:rFonts w:ascii="Times New Roman" w:hAnsi="Times New Roman"/>
          <w:b/>
          <w:noProof/>
        </w:rPr>
        <w:t xml:space="preserve">Kontrolní skupina </w:t>
      </w:r>
      <w:r w:rsidRPr="00DC0603">
        <w:rPr>
          <w:rFonts w:ascii="Times New Roman" w:hAnsi="Times New Roman"/>
          <w:noProof/>
        </w:rPr>
        <w:t xml:space="preserve">je složena </w:t>
      </w:r>
      <w:r w:rsidRPr="00DC0603">
        <w:rPr>
          <w:rFonts w:ascii="Times New Roman" w:hAnsi="Times New Roman"/>
        </w:rPr>
        <w:t xml:space="preserve">z minimálně dvou kontrolních pracovníků </w:t>
      </w:r>
      <w:r w:rsidRPr="00DC0603">
        <w:rPr>
          <w:rFonts w:ascii="Times New Roman" w:hAnsi="Times New Roman"/>
          <w:noProof/>
        </w:rPr>
        <w:t>Krajského úřadu kraje</w:t>
      </w:r>
      <w:r w:rsidRPr="00DC0603">
        <w:rPr>
          <w:rFonts w:ascii="Times New Roman" w:hAnsi="Times New Roman"/>
        </w:rPr>
        <w:t xml:space="preserve">, kterým bylo ředitelem Krajského úřadu kraje vystaveno Pověření k provedení kontroly. Jeden ze členů kontrolní skupiny je jmenován vedoucím kontrolní skupiny. </w:t>
      </w:r>
      <w:r w:rsidRPr="00DC0603">
        <w:rPr>
          <w:rFonts w:ascii="Times New Roman" w:hAnsi="Times New Roman"/>
          <w:noProof/>
        </w:rPr>
        <w:t>Ke kontrole mohou být v rámci kontrolní skupiny přizváni i externí odborníci, kteří jsou k výkonu kontroly taktéž pověření ředitelelm krajského úřadu.</w:t>
      </w:r>
    </w:p>
    <w:p w:rsidR="005B2CA8" w:rsidRPr="00DC0603" w:rsidRDefault="005B2CA8" w:rsidP="005B2CA8">
      <w:pPr>
        <w:pStyle w:val="pjemceodstavec"/>
        <w:rPr>
          <w:rFonts w:ascii="Times New Roman" w:hAnsi="Times New Roman"/>
          <w:noProof/>
        </w:rPr>
      </w:pPr>
      <w:r w:rsidRPr="00DC0603">
        <w:rPr>
          <w:rFonts w:ascii="Times New Roman" w:hAnsi="Times New Roman"/>
          <w:noProof/>
        </w:rPr>
        <w:t xml:space="preserve">Každá </w:t>
      </w:r>
      <w:r w:rsidRPr="00DC0603">
        <w:rPr>
          <w:rFonts w:ascii="Times New Roman" w:hAnsi="Times New Roman"/>
          <w:b/>
          <w:noProof/>
        </w:rPr>
        <w:t>kontrola musí být příjemci (</w:t>
      </w:r>
      <w:r w:rsidRPr="00DC0603">
        <w:rPr>
          <w:rFonts w:ascii="Times New Roman" w:hAnsi="Times New Roman"/>
          <w:b/>
          <w:noProof/>
          <w:szCs w:val="16"/>
        </w:rPr>
        <w:t xml:space="preserve">kontrolované osobě) </w:t>
      </w:r>
      <w:r w:rsidRPr="00DC0603">
        <w:rPr>
          <w:rFonts w:ascii="Times New Roman" w:hAnsi="Times New Roman"/>
          <w:b/>
          <w:noProof/>
        </w:rPr>
        <w:t>oznámena předem</w:t>
      </w:r>
      <w:r w:rsidRPr="00DC0603">
        <w:rPr>
          <w:rFonts w:ascii="Times New Roman" w:hAnsi="Times New Roman"/>
          <w:noProof/>
        </w:rPr>
        <w:t>, p</w:t>
      </w:r>
      <w:r w:rsidRPr="00DC0603">
        <w:rPr>
          <w:rFonts w:ascii="Times New Roman" w:hAnsi="Times New Roman"/>
          <w:noProof/>
          <w:szCs w:val="16"/>
        </w:rPr>
        <w:t>ísemné oznámení je příjemci zasláno minimálně 10 dnů před předpokládaným zahájením kontroly</w:t>
      </w:r>
      <w:r w:rsidRPr="00DC0603">
        <w:rPr>
          <w:rFonts w:ascii="Times New Roman" w:hAnsi="Times New Roman"/>
          <w:noProof/>
        </w:rPr>
        <w:t>. V případě, že by oznámení kontroly předem mohlo vést ke zmaření účelu kontroly, lze kontrolu oznámit až na místě, tj. písemné oznámení o zahájení kontroly je předloženo přímo při zahájení kontroly spolu s pověřením k provedení kontroly, na základě kterého je kontrola u příjemce prováděna.</w:t>
      </w:r>
    </w:p>
    <w:p w:rsidR="005B2CA8" w:rsidRPr="00DC0603" w:rsidRDefault="005B2CA8" w:rsidP="005B2CA8">
      <w:pPr>
        <w:pStyle w:val="pjemceodstavec"/>
        <w:rPr>
          <w:rFonts w:ascii="Times New Roman" w:hAnsi="Times New Roman"/>
        </w:rPr>
      </w:pPr>
      <w:r w:rsidRPr="00DC0603">
        <w:rPr>
          <w:rFonts w:ascii="Times New Roman" w:hAnsi="Times New Roman"/>
          <w:b/>
        </w:rPr>
        <w:t>Kontrola je zahájena</w:t>
      </w:r>
      <w:r w:rsidRPr="00DC0603">
        <w:rPr>
          <w:rFonts w:ascii="Times New Roman" w:hAnsi="Times New Roman"/>
        </w:rPr>
        <w:t xml:space="preserve"> předložením Pověření k provedení kontroly statutárnímu zástupci kontrolované osoby (případně jím pověřené osobě).</w:t>
      </w:r>
    </w:p>
    <w:p w:rsidR="005B2CA8" w:rsidRPr="00DC0603" w:rsidRDefault="005B2CA8" w:rsidP="005B2CA8">
      <w:pPr>
        <w:pStyle w:val="pjemceodstavec"/>
        <w:rPr>
          <w:rFonts w:ascii="Times New Roman" w:hAnsi="Times New Roman"/>
          <w:noProof/>
        </w:rPr>
      </w:pPr>
      <w:r w:rsidRPr="00DC0603">
        <w:rPr>
          <w:rFonts w:ascii="Times New Roman" w:hAnsi="Times New Roman"/>
          <w:noProof/>
        </w:rPr>
        <w:t xml:space="preserve">Příjemce je povinen při provádění kontroly zajistit maximální součinnost.Příjemce je povinen kontrolní skupině umožnit přístup na místo poskytování sociální služby včetně přístupu k veškeré dokumentaci týkající se příslušné sociální služby. </w:t>
      </w:r>
    </w:p>
    <w:p w:rsidR="005B2CA8" w:rsidRPr="00DC0603" w:rsidRDefault="005B2CA8" w:rsidP="005B2CA8">
      <w:pPr>
        <w:pStyle w:val="pjemceodstavec"/>
        <w:rPr>
          <w:rFonts w:ascii="Times New Roman" w:hAnsi="Times New Roman"/>
        </w:rPr>
      </w:pPr>
      <w:r w:rsidRPr="00DC0603">
        <w:rPr>
          <w:rFonts w:ascii="Times New Roman" w:hAnsi="Times New Roman"/>
        </w:rPr>
        <w:t>Kontrolní skupina je oprávněna při provádění kontroly požadovat po kontrolované osobě, aby předložila originální doklady a další písemnosti, záznamy dat na paměťových médiích prostředků výpočetní techniky, jejich výpisy a zdrojové kódy programů. Kontrolní skupina je oprávněna požadovat po kontrolovaných osobách poskytnutí pravdivých a úplných informací o zjišťova</w:t>
      </w:r>
      <w:r w:rsidR="002D0EFB">
        <w:rPr>
          <w:rFonts w:ascii="Times New Roman" w:hAnsi="Times New Roman"/>
        </w:rPr>
        <w:t>ných a </w:t>
      </w:r>
      <w:r w:rsidRPr="00DC0603">
        <w:rPr>
          <w:rFonts w:ascii="Times New Roman" w:hAnsi="Times New Roman"/>
        </w:rPr>
        <w:t>souvisejících skutečnostech.</w:t>
      </w:r>
    </w:p>
    <w:p w:rsidR="005B2CA8" w:rsidRPr="00DC0603" w:rsidRDefault="005B2CA8" w:rsidP="005B2CA8">
      <w:pPr>
        <w:pStyle w:val="pjemceodstavec"/>
        <w:rPr>
          <w:rFonts w:ascii="Times New Roman" w:hAnsi="Times New Roman"/>
        </w:rPr>
      </w:pPr>
      <w:r w:rsidRPr="00DC0603">
        <w:rPr>
          <w:rFonts w:ascii="Times New Roman" w:hAnsi="Times New Roman"/>
        </w:rPr>
        <w:t xml:space="preserve">O kontrolních zjištěních se pořizuje </w:t>
      </w:r>
      <w:r w:rsidRPr="00DC0603">
        <w:rPr>
          <w:rFonts w:ascii="Times New Roman" w:hAnsi="Times New Roman"/>
          <w:b/>
        </w:rPr>
        <w:t>tzv. protokol</w:t>
      </w:r>
      <w:r w:rsidRPr="00DC0603">
        <w:rPr>
          <w:rFonts w:ascii="Times New Roman" w:hAnsi="Times New Roman"/>
        </w:rPr>
        <w:t>, který obsahuje zejména popis zjištěných skutečností s uvedením nedostatků a označení ustanovení právních předpisů, které byly porušeny</w:t>
      </w:r>
      <w:r w:rsidRPr="00DC0603">
        <w:rPr>
          <w:rFonts w:ascii="Times New Roman" w:hAnsi="Times New Roman"/>
          <w:iCs/>
        </w:rPr>
        <w:t xml:space="preserve">. Součástí protokolu je i </w:t>
      </w:r>
      <w:r w:rsidRPr="00DC0603">
        <w:rPr>
          <w:rFonts w:ascii="Times New Roman" w:hAnsi="Times New Roman"/>
        </w:rPr>
        <w:t>poučení kontrolované osoby o jejím právu podat proti protokolu písemné a zdůvodněné námitky ve stanovené lhůtě.</w:t>
      </w:r>
    </w:p>
    <w:p w:rsidR="005B2CA8" w:rsidRPr="00DC0603" w:rsidRDefault="005B2CA8" w:rsidP="005B2CA8">
      <w:pPr>
        <w:pStyle w:val="pjemceodstavec"/>
        <w:rPr>
          <w:rFonts w:ascii="Times New Roman" w:hAnsi="Times New Roman"/>
          <w:noProof/>
        </w:rPr>
      </w:pPr>
      <w:r w:rsidRPr="00DC0603">
        <w:rPr>
          <w:rFonts w:ascii="Times New Roman" w:hAnsi="Times New Roman"/>
          <w:noProof/>
        </w:rPr>
        <w:t>Příjemce je zavázán umožnit vstup i dalším kontrolou pověřeným osobám vedle pracovníků poskytovatele podpory (kraje), dále pak zejména pracovníkům MPSV, pracovníkům Nejvyššího kontrolního úřadu, pracovníkům finančního úřadu. Poskytovatel podpory (kraj) a další kontrolní orgány jsou oprávněny po příjemci požadovat nápravu kontrolou zjištěných nedostatků.</w:t>
      </w:r>
    </w:p>
    <w:p w:rsidR="005B2CA8" w:rsidRPr="00DC0603" w:rsidRDefault="005B2CA8" w:rsidP="005B2CA8">
      <w:pPr>
        <w:pStyle w:val="Zkladntextodsazen3"/>
        <w:ind w:left="0"/>
        <w:jc w:val="both"/>
        <w:rPr>
          <w:noProof/>
          <w:sz w:val="22"/>
        </w:rPr>
      </w:pPr>
    </w:p>
    <w:p w:rsidR="005B2CA8" w:rsidRPr="00DC0603" w:rsidRDefault="005B2CA8" w:rsidP="005B2CA8">
      <w:pPr>
        <w:rPr>
          <w:rFonts w:ascii="Times New Roman" w:hAnsi="Times New Roman"/>
          <w:b/>
          <w:noProof/>
          <w:sz w:val="24"/>
        </w:rPr>
      </w:pPr>
      <w:r w:rsidRPr="00DC0603">
        <w:rPr>
          <w:rFonts w:ascii="Times New Roman" w:hAnsi="Times New Roman"/>
          <w:noProof/>
        </w:rPr>
        <w:br w:type="page"/>
      </w: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rPr>
      </w:pPr>
      <w:bookmarkStart w:id="306" w:name="_Toc376458763"/>
      <w:bookmarkStart w:id="307" w:name="_Toc355182716"/>
      <w:bookmarkStart w:id="308" w:name="_Toc378604872"/>
      <w:bookmarkStart w:id="309" w:name="_Toc385435922"/>
      <w:bookmarkStart w:id="310" w:name="_Toc386641636"/>
      <w:bookmarkEnd w:id="306"/>
      <w:r w:rsidRPr="00DC0603">
        <w:rPr>
          <w:rFonts w:ascii="Times New Roman" w:hAnsi="Times New Roman"/>
        </w:rPr>
        <w:t>Archivace</w:t>
      </w:r>
      <w:bookmarkEnd w:id="307"/>
      <w:bookmarkEnd w:id="308"/>
      <w:bookmarkEnd w:id="309"/>
      <w:bookmarkEnd w:id="310"/>
    </w:p>
    <w:p w:rsidR="005B2CA8" w:rsidRPr="00DC0603" w:rsidRDefault="005B2CA8" w:rsidP="005B2CA8">
      <w:pPr>
        <w:spacing w:after="120" w:line="240" w:lineRule="auto"/>
        <w:jc w:val="both"/>
        <w:rPr>
          <w:rFonts w:ascii="Times New Roman" w:hAnsi="Times New Roman"/>
          <w:noProof/>
        </w:rPr>
      </w:pPr>
      <w:r w:rsidRPr="00DC0603">
        <w:rPr>
          <w:rFonts w:ascii="Times New Roman" w:hAnsi="Times New Roman"/>
          <w:noProof/>
        </w:rPr>
        <w:t xml:space="preserve">Příjemce musí uchovávat veškeré dokumenty související s podpořenou sociální službou </w:t>
      </w:r>
      <w:r w:rsidRPr="00DC0603">
        <w:rPr>
          <w:rFonts w:ascii="Times New Roman" w:hAnsi="Times New Roman"/>
          <w:b/>
          <w:noProof/>
        </w:rPr>
        <w:t>po dobu 10 let od ukončení podpory sociální služby</w:t>
      </w:r>
      <w:r w:rsidRPr="00DC0603">
        <w:rPr>
          <w:rFonts w:ascii="Times New Roman" w:hAnsi="Times New Roman"/>
          <w:noProof/>
        </w:rPr>
        <w:t>. Dokumentace musí být vedena přehledně a musí být lehce dosažitelná. Příjemce je povinen ukládat a archivovat dokumenty podle závazných právních předpisů ČR</w:t>
      </w:r>
      <w:r w:rsidRPr="00DC0603">
        <w:rPr>
          <w:rStyle w:val="Znakapoznpodarou"/>
          <w:rFonts w:ascii="Times New Roman" w:hAnsi="Times New Roman"/>
          <w:noProof/>
        </w:rPr>
        <w:footnoteReference w:id="50"/>
      </w:r>
      <w:r w:rsidRPr="00DC0603">
        <w:rPr>
          <w:rFonts w:ascii="Times New Roman" w:hAnsi="Times New Roman"/>
          <w:noProof/>
        </w:rPr>
        <w:t xml:space="preserve">. </w:t>
      </w:r>
    </w:p>
    <w:p w:rsidR="005B2CA8" w:rsidRPr="00DC0603" w:rsidRDefault="005B2CA8" w:rsidP="005B2CA8">
      <w:pPr>
        <w:pStyle w:val="NumPar4"/>
        <w:spacing w:before="0"/>
        <w:outlineLvl w:val="9"/>
        <w:rPr>
          <w:rFonts w:ascii="Times New Roman" w:hAnsi="Times New Roman"/>
          <w:caps w:val="0"/>
          <w:noProof/>
        </w:rPr>
      </w:pPr>
      <w:r w:rsidRPr="00DC0603">
        <w:rPr>
          <w:rFonts w:ascii="Times New Roman" w:hAnsi="Times New Roman"/>
          <w:caps w:val="0"/>
          <w:noProof/>
        </w:rPr>
        <w:t>Na základě legislativy ČR je nutné některé typy dokumentů uchovávat déle než je stanoveno Rozhodnutím SGEI, např. mzdové listy až po dobu 30 let. Vzhledem k tomu, že jsou veškeré relevantní dokumenty důležitým průkazním materiálem, musí příjemce při jejich ukládání postupovat velmi obezřetně a musí zajistit, aby při jakékoli případné kontrole mohly být dokumenty použity jako důkazní prostředek.</w:t>
      </w:r>
    </w:p>
    <w:p w:rsidR="005B2CA8" w:rsidRPr="00DC0603" w:rsidRDefault="005B2CA8" w:rsidP="005B2CA8">
      <w:pPr>
        <w:spacing w:after="120" w:line="240" w:lineRule="auto"/>
        <w:jc w:val="both"/>
        <w:rPr>
          <w:rFonts w:ascii="Times New Roman" w:hAnsi="Times New Roman"/>
          <w:noProof/>
        </w:rPr>
      </w:pPr>
      <w:r w:rsidRPr="00DC0603">
        <w:rPr>
          <w:rFonts w:ascii="Times New Roman" w:hAnsi="Times New Roman"/>
          <w:noProof/>
        </w:rPr>
        <w:t>Při zániku příjemce v období před uplynutím lhůty pro archivaci převezme spisovnu nebo správní archiv jeho právní nástupce, likvidátor, zřizovatel nebo ten, na něhož přechází působnost zaniklého. Je-li právních nástupců více a nedojde-li mezi nimi k dohodě, rozhodne o převzetí spisovny nebo správního archivu příslušný správní úřad na úseku archivnictví a výkonu spisové služby dohlížející na provádění skartačního řízení</w:t>
      </w:r>
      <w:r w:rsidRPr="00DC0603">
        <w:rPr>
          <w:rStyle w:val="Znakapoznpodarou"/>
          <w:rFonts w:ascii="Times New Roman" w:hAnsi="Times New Roman"/>
          <w:noProof/>
        </w:rPr>
        <w:footnoteReference w:id="51"/>
      </w:r>
      <w:r w:rsidRPr="00DC0603">
        <w:rPr>
          <w:rFonts w:ascii="Times New Roman" w:hAnsi="Times New Roman"/>
          <w:noProof/>
        </w:rPr>
        <w:t>. O této skutečnosti musí být poskytovatel podpory informován. Pokud dokumenty zanikajícího subjektu nepřebírá jeho právní nástupce, musí být poskytovateli podpory umožněn výběr důležitých dokumentů.</w:t>
      </w:r>
    </w:p>
    <w:p w:rsidR="005B2CA8" w:rsidRPr="00DC0603" w:rsidRDefault="005B2CA8" w:rsidP="005B2CA8">
      <w:pPr>
        <w:spacing w:after="120" w:line="240" w:lineRule="auto"/>
        <w:jc w:val="both"/>
        <w:rPr>
          <w:rFonts w:ascii="Times New Roman" w:hAnsi="Times New Roman"/>
          <w:b/>
          <w:noProof/>
        </w:rPr>
      </w:pPr>
      <w:r w:rsidRPr="00DC0603">
        <w:rPr>
          <w:rFonts w:ascii="Times New Roman" w:hAnsi="Times New Roman"/>
          <w:b/>
          <w:noProof/>
        </w:rPr>
        <w:t xml:space="preserve">Uchovávány musí být především následující dokumenty </w:t>
      </w:r>
      <w:r w:rsidRPr="00DC0603">
        <w:rPr>
          <w:rFonts w:ascii="Times New Roman" w:hAnsi="Times New Roman"/>
          <w:noProof/>
        </w:rPr>
        <w:t>(tento seznam je pouze indikativní a není vyčerpávající)</w:t>
      </w:r>
      <w:r w:rsidRPr="00DC0603">
        <w:rPr>
          <w:rFonts w:ascii="Times New Roman" w:hAnsi="Times New Roman"/>
          <w:b/>
          <w:noProof/>
        </w:rPr>
        <w:t xml:space="preserve">: </w:t>
      </w:r>
    </w:p>
    <w:p w:rsidR="005B2CA8" w:rsidRPr="00DC0603" w:rsidRDefault="005B2CA8" w:rsidP="00D8758E">
      <w:pPr>
        <w:numPr>
          <w:ilvl w:val="0"/>
          <w:numId w:val="61"/>
        </w:numPr>
        <w:spacing w:before="120" w:after="120" w:line="240" w:lineRule="auto"/>
        <w:jc w:val="both"/>
        <w:rPr>
          <w:rFonts w:ascii="Times New Roman" w:hAnsi="Times New Roman"/>
          <w:noProof/>
        </w:rPr>
      </w:pPr>
      <w:r w:rsidRPr="00DC0603">
        <w:rPr>
          <w:rFonts w:ascii="Times New Roman" w:hAnsi="Times New Roman"/>
          <w:noProof/>
        </w:rPr>
        <w:t xml:space="preserve">Kopie </w:t>
      </w:r>
      <w:r w:rsidR="008F344D">
        <w:rPr>
          <w:rFonts w:ascii="Times New Roman" w:hAnsi="Times New Roman"/>
          <w:noProof/>
        </w:rPr>
        <w:t>Ž</w:t>
      </w:r>
      <w:r w:rsidRPr="00DC0603">
        <w:rPr>
          <w:rFonts w:ascii="Times New Roman" w:hAnsi="Times New Roman"/>
          <w:noProof/>
        </w:rPr>
        <w:t>ádosti poskytovatele sociální služby o finanční podporu na sociální službu,</w:t>
      </w:r>
    </w:p>
    <w:p w:rsidR="005B2CA8" w:rsidRPr="00DC0603" w:rsidRDefault="005B2CA8" w:rsidP="00D8758E">
      <w:pPr>
        <w:numPr>
          <w:ilvl w:val="0"/>
          <w:numId w:val="61"/>
        </w:numPr>
        <w:spacing w:before="120" w:after="120" w:line="240" w:lineRule="auto"/>
        <w:jc w:val="both"/>
        <w:rPr>
          <w:rFonts w:ascii="Times New Roman" w:hAnsi="Times New Roman"/>
          <w:noProof/>
        </w:rPr>
      </w:pPr>
      <w:r w:rsidRPr="00DC0603">
        <w:rPr>
          <w:rFonts w:ascii="Times New Roman" w:hAnsi="Times New Roman"/>
          <w:noProof/>
        </w:rPr>
        <w:t>Text Smlouvy o poskytnutí dotace z rozpočtu kraje poskytovateli sociální služby, její dodatky, včetně všech příloh,</w:t>
      </w:r>
    </w:p>
    <w:p w:rsidR="005B2CA8" w:rsidRPr="00DC0603" w:rsidRDefault="005B2CA8" w:rsidP="00D8758E">
      <w:pPr>
        <w:numPr>
          <w:ilvl w:val="0"/>
          <w:numId w:val="61"/>
        </w:numPr>
        <w:spacing w:before="120" w:after="120" w:line="240" w:lineRule="auto"/>
        <w:jc w:val="both"/>
        <w:rPr>
          <w:rFonts w:ascii="Times New Roman" w:hAnsi="Times New Roman"/>
          <w:noProof/>
        </w:rPr>
      </w:pPr>
      <w:bookmarkStart w:id="311" w:name="_Toc71443022"/>
      <w:r w:rsidRPr="00DC0603">
        <w:rPr>
          <w:rFonts w:ascii="Times New Roman" w:hAnsi="Times New Roman"/>
          <w:noProof/>
        </w:rPr>
        <w:t>Dokumentace k výběrovým řízením</w:t>
      </w:r>
      <w:bookmarkEnd w:id="311"/>
      <w:r w:rsidRPr="00DC0603">
        <w:rPr>
          <w:rFonts w:ascii="Times New Roman" w:hAnsi="Times New Roman"/>
          <w:noProof/>
        </w:rPr>
        <w:t>,</w:t>
      </w:r>
    </w:p>
    <w:p w:rsidR="005B2CA8" w:rsidRPr="00DC0603" w:rsidRDefault="005B2CA8" w:rsidP="00D8758E">
      <w:pPr>
        <w:numPr>
          <w:ilvl w:val="0"/>
          <w:numId w:val="61"/>
        </w:numPr>
        <w:spacing w:before="120" w:after="120" w:line="240" w:lineRule="auto"/>
        <w:jc w:val="both"/>
        <w:rPr>
          <w:rFonts w:ascii="Times New Roman" w:hAnsi="Times New Roman"/>
          <w:noProof/>
        </w:rPr>
      </w:pPr>
      <w:r w:rsidRPr="00DC0603">
        <w:rPr>
          <w:rFonts w:ascii="Times New Roman" w:hAnsi="Times New Roman"/>
          <w:noProof/>
        </w:rPr>
        <w:t>Interní výdaje:</w:t>
      </w:r>
    </w:p>
    <w:p w:rsidR="005B2CA8" w:rsidRPr="00DC0603" w:rsidRDefault="005B2CA8" w:rsidP="00D8758E">
      <w:pPr>
        <w:numPr>
          <w:ilvl w:val="1"/>
          <w:numId w:val="61"/>
        </w:numPr>
        <w:spacing w:before="120" w:after="120" w:line="240" w:lineRule="auto"/>
        <w:ind w:left="1077" w:hanging="357"/>
        <w:jc w:val="both"/>
        <w:rPr>
          <w:rFonts w:ascii="Times New Roman" w:hAnsi="Times New Roman"/>
          <w:noProof/>
        </w:rPr>
      </w:pPr>
      <w:r w:rsidRPr="00DC0603">
        <w:rPr>
          <w:rFonts w:ascii="Times New Roman" w:hAnsi="Times New Roman"/>
          <w:noProof/>
        </w:rPr>
        <w:t>mzdové</w:t>
      </w:r>
      <w:r w:rsidRPr="00DC0603">
        <w:rPr>
          <w:rFonts w:ascii="Times New Roman" w:hAnsi="Times New Roman"/>
        </w:rPr>
        <w:t xml:space="preserve"> výdaje zaměstnanců služby: </w:t>
      </w:r>
    </w:p>
    <w:p w:rsidR="005B2CA8" w:rsidRPr="00DC0603" w:rsidRDefault="005B2CA8" w:rsidP="00D8758E">
      <w:pPr>
        <w:numPr>
          <w:ilvl w:val="2"/>
          <w:numId w:val="61"/>
        </w:numPr>
        <w:spacing w:before="120" w:after="120" w:line="240" w:lineRule="auto"/>
        <w:jc w:val="both"/>
        <w:rPr>
          <w:rFonts w:ascii="Times New Roman" w:hAnsi="Times New Roman"/>
          <w:noProof/>
        </w:rPr>
      </w:pPr>
      <w:r w:rsidRPr="00DC0603">
        <w:rPr>
          <w:rFonts w:ascii="Times New Roman" w:hAnsi="Times New Roman"/>
        </w:rPr>
        <w:t xml:space="preserve">pracovní smlouvy, dohody o provedení práce, dohody o pracovní činnosti, </w:t>
      </w:r>
    </w:p>
    <w:p w:rsidR="005B2CA8" w:rsidRPr="00DC0603" w:rsidRDefault="005B2CA8" w:rsidP="00D8758E">
      <w:pPr>
        <w:numPr>
          <w:ilvl w:val="2"/>
          <w:numId w:val="61"/>
        </w:numPr>
        <w:spacing w:before="120" w:after="120" w:line="240" w:lineRule="auto"/>
        <w:jc w:val="both"/>
        <w:rPr>
          <w:rFonts w:ascii="Times New Roman" w:hAnsi="Times New Roman"/>
          <w:noProof/>
        </w:rPr>
      </w:pPr>
      <w:r w:rsidRPr="00DC0603">
        <w:rPr>
          <w:rFonts w:ascii="Times New Roman" w:hAnsi="Times New Roman"/>
        </w:rPr>
        <w:t xml:space="preserve">mzdové listy, výplatní pásky, </w:t>
      </w:r>
    </w:p>
    <w:p w:rsidR="005B2CA8" w:rsidRPr="00DC0603" w:rsidRDefault="005B2CA8" w:rsidP="00D8758E">
      <w:pPr>
        <w:numPr>
          <w:ilvl w:val="2"/>
          <w:numId w:val="61"/>
        </w:numPr>
        <w:spacing w:before="120" w:after="120" w:line="240" w:lineRule="auto"/>
        <w:jc w:val="both"/>
        <w:rPr>
          <w:rFonts w:ascii="Times New Roman" w:hAnsi="Times New Roman"/>
          <w:noProof/>
        </w:rPr>
      </w:pPr>
      <w:r w:rsidRPr="00DC0603">
        <w:rPr>
          <w:rFonts w:ascii="Times New Roman" w:hAnsi="Times New Roman"/>
        </w:rPr>
        <w:t xml:space="preserve">doklady o vyplacení mzdy/platu a zákonných odvodů v členění na hrubou mzdu, zálohy daně a výdaje na sociální a zdravotní pojištění, případně metodika stanovení poměrné části mzdy/platu odpovídající práci v příslušné sociální službě u poskytovatele, </w:t>
      </w:r>
    </w:p>
    <w:p w:rsidR="005B2CA8" w:rsidRPr="00DC0603" w:rsidRDefault="005B2CA8" w:rsidP="00D8758E">
      <w:pPr>
        <w:numPr>
          <w:ilvl w:val="1"/>
          <w:numId w:val="61"/>
        </w:numPr>
        <w:spacing w:before="120" w:after="120" w:line="240" w:lineRule="auto"/>
        <w:ind w:left="1077" w:hanging="357"/>
        <w:jc w:val="both"/>
        <w:rPr>
          <w:rFonts w:ascii="Times New Roman" w:hAnsi="Times New Roman"/>
          <w:noProof/>
        </w:rPr>
      </w:pPr>
      <w:r w:rsidRPr="00DC0603">
        <w:rPr>
          <w:rFonts w:ascii="Times New Roman" w:hAnsi="Times New Roman"/>
          <w:noProof/>
        </w:rPr>
        <w:t xml:space="preserve">cestovní doklady, </w:t>
      </w:r>
    </w:p>
    <w:p w:rsidR="005B2CA8" w:rsidRPr="00DC0603" w:rsidRDefault="005B2CA8" w:rsidP="00D8758E">
      <w:pPr>
        <w:numPr>
          <w:ilvl w:val="1"/>
          <w:numId w:val="61"/>
        </w:numPr>
        <w:spacing w:before="120" w:after="120" w:line="240" w:lineRule="auto"/>
        <w:ind w:left="1077" w:hanging="357"/>
        <w:jc w:val="both"/>
        <w:rPr>
          <w:rFonts w:ascii="Times New Roman" w:hAnsi="Times New Roman"/>
        </w:rPr>
      </w:pPr>
      <w:r w:rsidRPr="00DC0603">
        <w:rPr>
          <w:rFonts w:ascii="Times New Roman" w:hAnsi="Times New Roman"/>
          <w:noProof/>
        </w:rPr>
        <w:t>knihy jízd s vyznačením jízdy v rámci služby (pro doložení spotřeby paliva -</w:t>
      </w:r>
      <w:r w:rsidRPr="00DC0603">
        <w:rPr>
          <w:rFonts w:ascii="Times New Roman" w:hAnsi="Times New Roman"/>
        </w:rPr>
        <w:t xml:space="preserve"> souhrnný přehled ujetých kilometrů, náklady na pohonné hmoty),</w:t>
      </w:r>
    </w:p>
    <w:p w:rsidR="005B2CA8" w:rsidRPr="00DC0603" w:rsidRDefault="005B2CA8" w:rsidP="00D8758E">
      <w:pPr>
        <w:numPr>
          <w:ilvl w:val="0"/>
          <w:numId w:val="61"/>
        </w:numPr>
        <w:spacing w:before="120" w:after="120" w:line="240" w:lineRule="auto"/>
        <w:jc w:val="both"/>
        <w:rPr>
          <w:rFonts w:ascii="Times New Roman" w:hAnsi="Times New Roman"/>
          <w:noProof/>
        </w:rPr>
      </w:pPr>
      <w:r w:rsidRPr="00DC0603">
        <w:rPr>
          <w:rFonts w:ascii="Times New Roman" w:hAnsi="Times New Roman"/>
          <w:noProof/>
        </w:rPr>
        <w:t xml:space="preserve">Externí výdaje: </w:t>
      </w:r>
    </w:p>
    <w:p w:rsidR="005B2CA8" w:rsidRPr="00DC0603" w:rsidRDefault="005B2CA8" w:rsidP="00D8758E">
      <w:pPr>
        <w:numPr>
          <w:ilvl w:val="1"/>
          <w:numId w:val="61"/>
        </w:numPr>
        <w:spacing w:before="120" w:after="120" w:line="240" w:lineRule="auto"/>
        <w:ind w:left="1077" w:hanging="357"/>
        <w:jc w:val="both"/>
        <w:rPr>
          <w:rFonts w:ascii="Times New Roman" w:hAnsi="Times New Roman"/>
          <w:noProof/>
        </w:rPr>
      </w:pPr>
      <w:r w:rsidRPr="00DC0603">
        <w:rPr>
          <w:rFonts w:ascii="Times New Roman" w:hAnsi="Times New Roman"/>
          <w:noProof/>
        </w:rPr>
        <w:t>faktury a doklady o platbách či úhradách faktur,</w:t>
      </w:r>
    </w:p>
    <w:p w:rsidR="005B2CA8" w:rsidRPr="00DC0603" w:rsidRDefault="005B2CA8" w:rsidP="00D8758E">
      <w:pPr>
        <w:numPr>
          <w:ilvl w:val="1"/>
          <w:numId w:val="61"/>
        </w:numPr>
        <w:spacing w:before="120" w:after="120" w:line="240" w:lineRule="auto"/>
        <w:ind w:left="1077" w:hanging="357"/>
        <w:jc w:val="both"/>
        <w:rPr>
          <w:rFonts w:ascii="Times New Roman" w:hAnsi="Times New Roman"/>
          <w:noProof/>
        </w:rPr>
      </w:pPr>
      <w:r w:rsidRPr="00DC0603">
        <w:rPr>
          <w:rFonts w:ascii="Times New Roman" w:hAnsi="Times New Roman"/>
          <w:noProof/>
        </w:rPr>
        <w:t>dodací listy, předávací listy či jiné dokumenty prokazující převzetí předmětu dodávky,</w:t>
      </w:r>
    </w:p>
    <w:p w:rsidR="005B2CA8" w:rsidRPr="00DC0603" w:rsidRDefault="005B2CA8" w:rsidP="00D8758E">
      <w:pPr>
        <w:numPr>
          <w:ilvl w:val="0"/>
          <w:numId w:val="61"/>
        </w:numPr>
        <w:spacing w:before="120" w:after="120" w:line="240" w:lineRule="auto"/>
        <w:jc w:val="both"/>
        <w:rPr>
          <w:rFonts w:ascii="Times New Roman" w:hAnsi="Times New Roman"/>
          <w:noProof/>
        </w:rPr>
      </w:pPr>
      <w:r w:rsidRPr="00DC0603">
        <w:rPr>
          <w:rFonts w:ascii="Times New Roman" w:hAnsi="Times New Roman"/>
          <w:noProof/>
        </w:rPr>
        <w:t>Interní doklady:</w:t>
      </w:r>
    </w:p>
    <w:p w:rsidR="005B2CA8" w:rsidRPr="00DC0603" w:rsidRDefault="005B2CA8" w:rsidP="00D8758E">
      <w:pPr>
        <w:numPr>
          <w:ilvl w:val="1"/>
          <w:numId w:val="61"/>
        </w:numPr>
        <w:spacing w:before="120" w:after="120" w:line="240" w:lineRule="auto"/>
        <w:ind w:left="1077" w:hanging="357"/>
        <w:jc w:val="both"/>
        <w:rPr>
          <w:rFonts w:ascii="Times New Roman" w:hAnsi="Times New Roman"/>
        </w:rPr>
      </w:pPr>
      <w:r w:rsidRPr="00DC0603">
        <w:rPr>
          <w:rFonts w:ascii="Times New Roman" w:hAnsi="Times New Roman"/>
        </w:rPr>
        <w:t>prvotní doklady provozních nákladů účtovaných v rámci služby,</w:t>
      </w:r>
    </w:p>
    <w:p w:rsidR="005B2CA8" w:rsidRPr="00DC0603" w:rsidRDefault="005B2CA8" w:rsidP="00D8758E">
      <w:pPr>
        <w:numPr>
          <w:ilvl w:val="1"/>
          <w:numId w:val="61"/>
        </w:numPr>
        <w:spacing w:before="120" w:after="120" w:line="240" w:lineRule="auto"/>
        <w:ind w:left="1077" w:hanging="357"/>
        <w:jc w:val="both"/>
        <w:rPr>
          <w:rFonts w:ascii="Times New Roman" w:hAnsi="Times New Roman"/>
          <w:noProof/>
        </w:rPr>
      </w:pPr>
      <w:r w:rsidRPr="00DC0603">
        <w:rPr>
          <w:rFonts w:ascii="Times New Roman" w:hAnsi="Times New Roman"/>
          <w:noProof/>
        </w:rPr>
        <w:t>prvotní doklady režijních výdajů, včetně metodiky výpočtu alikvotního podílu na služby, nájem, energie apod.,</w:t>
      </w:r>
    </w:p>
    <w:p w:rsidR="005B2CA8" w:rsidRPr="00DC0603" w:rsidRDefault="005B2CA8" w:rsidP="00D8758E">
      <w:pPr>
        <w:numPr>
          <w:ilvl w:val="0"/>
          <w:numId w:val="61"/>
        </w:numPr>
        <w:spacing w:before="120" w:after="120" w:line="240" w:lineRule="auto"/>
        <w:jc w:val="both"/>
        <w:rPr>
          <w:rFonts w:ascii="Times New Roman" w:hAnsi="Times New Roman"/>
        </w:rPr>
      </w:pPr>
      <w:r w:rsidRPr="00DC0603">
        <w:rPr>
          <w:rFonts w:ascii="Times New Roman" w:hAnsi="Times New Roman"/>
        </w:rPr>
        <w:t>Relevantní dokumentace k poskytované sociální službě:</w:t>
      </w:r>
    </w:p>
    <w:p w:rsidR="005B2CA8" w:rsidRPr="00DC0603" w:rsidRDefault="005B2CA8" w:rsidP="00D8758E">
      <w:pPr>
        <w:numPr>
          <w:ilvl w:val="1"/>
          <w:numId w:val="61"/>
        </w:numPr>
        <w:spacing w:before="120" w:after="120" w:line="240" w:lineRule="auto"/>
        <w:ind w:left="1077" w:hanging="357"/>
        <w:jc w:val="both"/>
        <w:rPr>
          <w:rFonts w:ascii="Times New Roman" w:hAnsi="Times New Roman"/>
        </w:rPr>
      </w:pPr>
      <w:r w:rsidRPr="00DC0603">
        <w:rPr>
          <w:rFonts w:ascii="Times New Roman" w:hAnsi="Times New Roman"/>
        </w:rPr>
        <w:t>Smlouvy s uživateli služeb, včetně dodatků a příloh,</w:t>
      </w:r>
    </w:p>
    <w:p w:rsidR="005B2CA8" w:rsidRPr="00DC0603" w:rsidRDefault="005B2CA8" w:rsidP="00D8758E">
      <w:pPr>
        <w:numPr>
          <w:ilvl w:val="1"/>
          <w:numId w:val="61"/>
        </w:numPr>
        <w:spacing w:before="120" w:after="120" w:line="240" w:lineRule="auto"/>
        <w:ind w:left="1077" w:hanging="357"/>
        <w:jc w:val="both"/>
        <w:rPr>
          <w:rFonts w:ascii="Times New Roman" w:hAnsi="Times New Roman"/>
        </w:rPr>
      </w:pPr>
      <w:r w:rsidRPr="00DC0603">
        <w:rPr>
          <w:rFonts w:ascii="Times New Roman" w:hAnsi="Times New Roman"/>
        </w:rPr>
        <w:t>Záznamy o průběhu poskytování sociální služby, které je poskytovatel povinen vést dle ust. písm. f) § 88 zákona č. 108/2006 Sb., o sociálních službách, ve znění pozdějších předpisů,</w:t>
      </w:r>
    </w:p>
    <w:p w:rsidR="005B2CA8" w:rsidRPr="00DC0603" w:rsidRDefault="005B2CA8" w:rsidP="00D8758E">
      <w:pPr>
        <w:numPr>
          <w:ilvl w:val="1"/>
          <w:numId w:val="61"/>
        </w:numPr>
        <w:spacing w:before="120" w:after="120" w:line="240" w:lineRule="auto"/>
        <w:ind w:left="1077" w:hanging="357"/>
        <w:jc w:val="both"/>
        <w:rPr>
          <w:rFonts w:ascii="Times New Roman" w:hAnsi="Times New Roman"/>
        </w:rPr>
      </w:pPr>
      <w:r w:rsidRPr="00DC0603">
        <w:rPr>
          <w:rFonts w:ascii="Times New Roman" w:hAnsi="Times New Roman"/>
        </w:rPr>
        <w:t>Ceník služeb,</w:t>
      </w:r>
    </w:p>
    <w:p w:rsidR="005B2CA8" w:rsidRPr="00DC0603" w:rsidRDefault="005B2CA8" w:rsidP="00D8758E">
      <w:pPr>
        <w:numPr>
          <w:ilvl w:val="1"/>
          <w:numId w:val="61"/>
        </w:numPr>
        <w:spacing w:before="120" w:after="120" w:line="240" w:lineRule="auto"/>
        <w:ind w:left="1077" w:hanging="357"/>
        <w:jc w:val="both"/>
        <w:rPr>
          <w:rFonts w:ascii="Times New Roman" w:hAnsi="Times New Roman"/>
        </w:rPr>
      </w:pPr>
      <w:r w:rsidRPr="00DC0603">
        <w:rPr>
          <w:rFonts w:ascii="Times New Roman" w:hAnsi="Times New Roman"/>
        </w:rPr>
        <w:t xml:space="preserve">Evidence o poskytovaných službách, která je podkladem k vykazování indikátorů (kvantitativních, kvalitativních), </w:t>
      </w:r>
    </w:p>
    <w:p w:rsidR="005B2CA8" w:rsidRPr="00DC0603" w:rsidRDefault="005B2CA8" w:rsidP="00D8758E">
      <w:pPr>
        <w:numPr>
          <w:ilvl w:val="1"/>
          <w:numId w:val="61"/>
        </w:numPr>
        <w:spacing w:before="120" w:after="120" w:line="240" w:lineRule="auto"/>
        <w:ind w:left="1077" w:hanging="357"/>
        <w:jc w:val="both"/>
        <w:rPr>
          <w:rFonts w:ascii="Times New Roman" w:hAnsi="Times New Roman"/>
        </w:rPr>
      </w:pPr>
      <w:r w:rsidRPr="00DC0603">
        <w:rPr>
          <w:rFonts w:ascii="Times New Roman" w:hAnsi="Times New Roman"/>
        </w:rPr>
        <w:t>Evidence potřeb uživatelů služby,</w:t>
      </w:r>
    </w:p>
    <w:p w:rsidR="005B2CA8" w:rsidRPr="00DC0603" w:rsidRDefault="005B2CA8" w:rsidP="00D8758E">
      <w:pPr>
        <w:numPr>
          <w:ilvl w:val="1"/>
          <w:numId w:val="61"/>
        </w:numPr>
        <w:spacing w:before="120" w:after="120" w:line="240" w:lineRule="auto"/>
        <w:ind w:left="1077" w:hanging="357"/>
        <w:jc w:val="both"/>
        <w:rPr>
          <w:rFonts w:ascii="Times New Roman" w:hAnsi="Times New Roman"/>
        </w:rPr>
      </w:pPr>
      <w:r w:rsidRPr="00DC0603">
        <w:rPr>
          <w:rFonts w:ascii="Times New Roman" w:hAnsi="Times New Roman"/>
        </w:rPr>
        <w:t>apod.</w:t>
      </w:r>
    </w:p>
    <w:p w:rsidR="005B2CA8" w:rsidRPr="00DC0603" w:rsidRDefault="005B2CA8" w:rsidP="00D8758E">
      <w:pPr>
        <w:numPr>
          <w:ilvl w:val="0"/>
          <w:numId w:val="61"/>
        </w:numPr>
        <w:spacing w:before="120" w:after="120" w:line="240" w:lineRule="auto"/>
        <w:jc w:val="both"/>
        <w:rPr>
          <w:rFonts w:ascii="Times New Roman" w:hAnsi="Times New Roman"/>
        </w:rPr>
      </w:pPr>
      <w:r w:rsidRPr="00DC0603">
        <w:rPr>
          <w:rFonts w:ascii="Times New Roman" w:hAnsi="Times New Roman"/>
        </w:rPr>
        <w:t>Kopie Závěrečná zpráva o poskytování sociální služby,</w:t>
      </w:r>
    </w:p>
    <w:p w:rsidR="005B2CA8" w:rsidRPr="00DC0603" w:rsidRDefault="005B2CA8" w:rsidP="00D8758E">
      <w:pPr>
        <w:numPr>
          <w:ilvl w:val="0"/>
          <w:numId w:val="61"/>
        </w:numPr>
        <w:spacing w:before="120" w:after="120" w:line="240" w:lineRule="auto"/>
        <w:jc w:val="both"/>
        <w:rPr>
          <w:rFonts w:ascii="Times New Roman" w:hAnsi="Times New Roman"/>
        </w:rPr>
      </w:pPr>
      <w:r w:rsidRPr="00DC0603">
        <w:rPr>
          <w:rFonts w:ascii="Times New Roman" w:hAnsi="Times New Roman"/>
        </w:rPr>
        <w:t>Kopie Hlášení dalšího zdroje financování sociální služby,</w:t>
      </w:r>
    </w:p>
    <w:p w:rsidR="005B2CA8" w:rsidRPr="00DC0603" w:rsidRDefault="005B2CA8" w:rsidP="00D8758E">
      <w:pPr>
        <w:numPr>
          <w:ilvl w:val="0"/>
          <w:numId w:val="61"/>
        </w:numPr>
        <w:spacing w:before="120" w:after="120" w:line="240" w:lineRule="auto"/>
        <w:jc w:val="both"/>
        <w:rPr>
          <w:rFonts w:ascii="Times New Roman" w:hAnsi="Times New Roman"/>
        </w:rPr>
      </w:pPr>
      <w:r w:rsidRPr="00DC0603">
        <w:rPr>
          <w:rFonts w:ascii="Times New Roman" w:hAnsi="Times New Roman"/>
        </w:rPr>
        <w:t>Kopie Žádosti o podstatnou změnu v realizaci sociální služby,</w:t>
      </w:r>
    </w:p>
    <w:p w:rsidR="005B2CA8" w:rsidRPr="00DC0603" w:rsidRDefault="005B2CA8" w:rsidP="00D8758E">
      <w:pPr>
        <w:numPr>
          <w:ilvl w:val="0"/>
          <w:numId w:val="61"/>
        </w:numPr>
        <w:spacing w:before="120" w:after="120" w:line="240" w:lineRule="auto"/>
        <w:jc w:val="both"/>
        <w:rPr>
          <w:rFonts w:ascii="Times New Roman" w:hAnsi="Times New Roman"/>
        </w:rPr>
      </w:pPr>
      <w:r w:rsidRPr="00DC0603">
        <w:rPr>
          <w:rFonts w:ascii="Times New Roman" w:hAnsi="Times New Roman"/>
        </w:rPr>
        <w:t>Kopie Zprávy auditora (pokud je relevantní),</w:t>
      </w:r>
    </w:p>
    <w:p w:rsidR="005B2CA8" w:rsidRPr="00DC0603" w:rsidRDefault="005B2CA8" w:rsidP="00D8758E">
      <w:pPr>
        <w:numPr>
          <w:ilvl w:val="0"/>
          <w:numId w:val="61"/>
        </w:numPr>
        <w:spacing w:before="120" w:after="120" w:line="240" w:lineRule="auto"/>
        <w:jc w:val="both"/>
        <w:rPr>
          <w:rFonts w:ascii="Times New Roman" w:hAnsi="Times New Roman"/>
          <w:noProof/>
        </w:rPr>
      </w:pPr>
      <w:r w:rsidRPr="00DC0603">
        <w:rPr>
          <w:rFonts w:ascii="Times New Roman" w:hAnsi="Times New Roman"/>
          <w:noProof/>
        </w:rPr>
        <w:t>V případě, že jsou v rámci dotace poskytnuté na příslušnou sociální službu hrazeny i nepřímé náklady</w:t>
      </w:r>
      <w:r w:rsidRPr="00DC0603">
        <w:rPr>
          <w:rStyle w:val="Znakapoznpodarou"/>
          <w:rFonts w:ascii="Times New Roman" w:hAnsi="Times New Roman"/>
          <w:noProof/>
        </w:rPr>
        <w:footnoteReference w:id="52"/>
      </w:r>
      <w:r w:rsidRPr="00DC0603">
        <w:rPr>
          <w:rFonts w:ascii="Times New Roman" w:hAnsi="Times New Roman"/>
          <w:noProof/>
        </w:rPr>
        <w:t xml:space="preserve">,  je nutné archivovat i metodiku (prokazatelná kritéria), na základě který byl zahrnut </w:t>
      </w:r>
      <w:r w:rsidRPr="00DC0603">
        <w:rPr>
          <w:rFonts w:ascii="Times New Roman" w:hAnsi="Times New Roman"/>
        </w:rPr>
        <w:t>odpovídající podíl společných nákladů v rámci nákladů příslušné sociální služby</w:t>
      </w:r>
      <w:r w:rsidRPr="00DC0603">
        <w:rPr>
          <w:rFonts w:ascii="Times New Roman" w:hAnsi="Times New Roman"/>
          <w:noProof/>
        </w:rPr>
        <w:t xml:space="preserve"> a způsob jejího schválení odpovědnou osobou.</w:t>
      </w:r>
    </w:p>
    <w:p w:rsidR="005B2CA8" w:rsidRPr="00DC0603" w:rsidRDefault="005B2CA8" w:rsidP="005B2CA8">
      <w:pPr>
        <w:rPr>
          <w:rFonts w:ascii="Times New Roman" w:hAnsi="Times New Roman"/>
        </w:rPr>
      </w:pPr>
    </w:p>
    <w:p w:rsidR="005B2CA8" w:rsidRPr="00DC0603" w:rsidRDefault="005B2CA8" w:rsidP="005B2CA8">
      <w:pPr>
        <w:rPr>
          <w:rFonts w:ascii="Times New Roman" w:hAnsi="Times New Roman"/>
        </w:rPr>
      </w:pPr>
      <w:r w:rsidRPr="00DC0603">
        <w:rPr>
          <w:rFonts w:ascii="Times New Roman" w:hAnsi="Times New Roman"/>
        </w:rPr>
        <w:br w:type="page"/>
      </w:r>
    </w:p>
    <w:p w:rsidR="005B2CA8" w:rsidRPr="00DC0603" w:rsidRDefault="005B2CA8" w:rsidP="00D8758E">
      <w:pPr>
        <w:pStyle w:val="Nadpis1"/>
        <w:keepLines w:val="0"/>
        <w:numPr>
          <w:ilvl w:val="0"/>
          <w:numId w:val="50"/>
        </w:numPr>
        <w:tabs>
          <w:tab w:val="left" w:pos="709"/>
        </w:tabs>
        <w:ind w:left="397" w:hanging="397"/>
        <w:jc w:val="left"/>
        <w:rPr>
          <w:rFonts w:ascii="Times New Roman" w:hAnsi="Times New Roman"/>
        </w:rPr>
      </w:pPr>
      <w:bookmarkStart w:id="312" w:name="_Toc378604873"/>
      <w:bookmarkStart w:id="313" w:name="_Toc355182717"/>
      <w:bookmarkStart w:id="314" w:name="_Toc385435923"/>
      <w:bookmarkStart w:id="315" w:name="_Toc386641637"/>
      <w:r w:rsidRPr="00DC0603">
        <w:rPr>
          <w:rFonts w:ascii="Times New Roman" w:hAnsi="Times New Roman"/>
        </w:rPr>
        <w:t>Přílohy</w:t>
      </w:r>
      <w:bookmarkEnd w:id="312"/>
      <w:bookmarkEnd w:id="313"/>
      <w:bookmarkEnd w:id="314"/>
      <w:bookmarkEnd w:id="315"/>
    </w:p>
    <w:p w:rsidR="005B2CA8" w:rsidRPr="00DC0603" w:rsidRDefault="005B2CA8" w:rsidP="005B2CA8">
      <w:pPr>
        <w:pStyle w:val="pjemceodstavec"/>
        <w:rPr>
          <w:rFonts w:ascii="Times New Roman" w:hAnsi="Times New Roman"/>
        </w:rPr>
      </w:pPr>
    </w:p>
    <w:p w:rsidR="005B2CA8" w:rsidRPr="00DC0603" w:rsidRDefault="005B2CA8" w:rsidP="00D8758E">
      <w:pPr>
        <w:numPr>
          <w:ilvl w:val="0"/>
          <w:numId w:val="61"/>
        </w:numPr>
        <w:spacing w:before="120" w:after="120" w:line="240" w:lineRule="auto"/>
        <w:jc w:val="both"/>
        <w:rPr>
          <w:rFonts w:ascii="Times New Roman" w:hAnsi="Times New Roman"/>
          <w:noProof/>
        </w:rPr>
      </w:pPr>
      <w:r w:rsidRPr="00DC0603">
        <w:rPr>
          <w:rFonts w:ascii="Times New Roman" w:hAnsi="Times New Roman"/>
          <w:noProof/>
        </w:rPr>
        <w:t xml:space="preserve">Příloha č. </w:t>
      </w:r>
      <w:r w:rsidR="00F34653">
        <w:rPr>
          <w:rFonts w:ascii="Times New Roman" w:hAnsi="Times New Roman"/>
          <w:noProof/>
        </w:rPr>
        <w:t>3</w:t>
      </w:r>
      <w:r w:rsidRPr="00DC0603">
        <w:rPr>
          <w:rFonts w:ascii="Times New Roman" w:hAnsi="Times New Roman"/>
          <w:noProof/>
        </w:rPr>
        <w:t xml:space="preserve"> - Vzor Žádosti o podstatnou změnu v realizaci sociální služby</w:t>
      </w:r>
    </w:p>
    <w:p w:rsidR="005B2CA8" w:rsidRPr="00DC0603" w:rsidRDefault="005B2CA8" w:rsidP="00D8758E">
      <w:pPr>
        <w:numPr>
          <w:ilvl w:val="0"/>
          <w:numId w:val="61"/>
        </w:numPr>
        <w:spacing w:before="120" w:after="120" w:line="240" w:lineRule="auto"/>
        <w:jc w:val="both"/>
        <w:rPr>
          <w:rFonts w:ascii="Times New Roman" w:hAnsi="Times New Roman"/>
          <w:noProof/>
        </w:rPr>
      </w:pPr>
      <w:r w:rsidRPr="00DC0603">
        <w:rPr>
          <w:rFonts w:ascii="Times New Roman" w:hAnsi="Times New Roman"/>
          <w:noProof/>
        </w:rPr>
        <w:t xml:space="preserve">Příloha č. </w:t>
      </w:r>
      <w:r w:rsidR="00F34653">
        <w:rPr>
          <w:rFonts w:ascii="Times New Roman" w:hAnsi="Times New Roman"/>
          <w:noProof/>
        </w:rPr>
        <w:t>4</w:t>
      </w:r>
      <w:r w:rsidRPr="00DC0603">
        <w:rPr>
          <w:rFonts w:ascii="Times New Roman" w:hAnsi="Times New Roman"/>
          <w:noProof/>
        </w:rPr>
        <w:t xml:space="preserve"> – Vzory evidence plnění kvantitativních indikátorů</w:t>
      </w:r>
    </w:p>
    <w:p w:rsidR="005B2CA8" w:rsidRPr="00DC0603" w:rsidRDefault="005B2CA8" w:rsidP="00D8758E">
      <w:pPr>
        <w:numPr>
          <w:ilvl w:val="0"/>
          <w:numId w:val="61"/>
        </w:numPr>
        <w:spacing w:before="120" w:after="120" w:line="240" w:lineRule="auto"/>
        <w:jc w:val="both"/>
        <w:rPr>
          <w:rFonts w:ascii="Times New Roman" w:hAnsi="Times New Roman"/>
          <w:noProof/>
        </w:rPr>
      </w:pPr>
      <w:r w:rsidRPr="00DC0603">
        <w:rPr>
          <w:rFonts w:ascii="Times New Roman" w:hAnsi="Times New Roman"/>
          <w:noProof/>
        </w:rPr>
        <w:t xml:space="preserve">Příloha č. </w:t>
      </w:r>
      <w:r w:rsidR="00F34653">
        <w:rPr>
          <w:rFonts w:ascii="Times New Roman" w:hAnsi="Times New Roman"/>
          <w:noProof/>
        </w:rPr>
        <w:t>5</w:t>
      </w:r>
      <w:r w:rsidRPr="00DC0603">
        <w:rPr>
          <w:rFonts w:ascii="Times New Roman" w:hAnsi="Times New Roman"/>
          <w:noProof/>
        </w:rPr>
        <w:t xml:space="preserve"> – Vzory evidence plnění kvalitativních indikátorů </w:t>
      </w:r>
    </w:p>
    <w:p w:rsidR="005B2CA8" w:rsidRPr="00DC0603" w:rsidRDefault="005B2CA8" w:rsidP="00D8758E">
      <w:pPr>
        <w:numPr>
          <w:ilvl w:val="0"/>
          <w:numId w:val="61"/>
        </w:numPr>
        <w:spacing w:before="120" w:after="120" w:line="240" w:lineRule="auto"/>
        <w:jc w:val="both"/>
        <w:rPr>
          <w:rFonts w:ascii="Times New Roman" w:hAnsi="Times New Roman"/>
          <w:noProof/>
        </w:rPr>
      </w:pPr>
      <w:r w:rsidRPr="00DC0603">
        <w:rPr>
          <w:rFonts w:ascii="Times New Roman" w:hAnsi="Times New Roman"/>
          <w:noProof/>
        </w:rPr>
        <w:t xml:space="preserve">Příloha č. </w:t>
      </w:r>
      <w:r w:rsidR="00F34653">
        <w:rPr>
          <w:rFonts w:ascii="Times New Roman" w:hAnsi="Times New Roman"/>
          <w:noProof/>
        </w:rPr>
        <w:t>6</w:t>
      </w:r>
      <w:r w:rsidRPr="00DC0603">
        <w:rPr>
          <w:rFonts w:ascii="Times New Roman" w:hAnsi="Times New Roman"/>
          <w:noProof/>
        </w:rPr>
        <w:t xml:space="preserve"> – Formulář Hlášení dalšího zdroje financování sociální služby</w:t>
      </w:r>
    </w:p>
    <w:p w:rsidR="005B2CA8" w:rsidRPr="00DC0603" w:rsidRDefault="005B2CA8" w:rsidP="00D8758E">
      <w:pPr>
        <w:numPr>
          <w:ilvl w:val="0"/>
          <w:numId w:val="61"/>
        </w:numPr>
        <w:spacing w:before="120" w:after="120" w:line="240" w:lineRule="auto"/>
        <w:jc w:val="both"/>
        <w:rPr>
          <w:rFonts w:ascii="Times New Roman" w:hAnsi="Times New Roman"/>
          <w:noProof/>
        </w:rPr>
      </w:pPr>
      <w:r w:rsidRPr="00DC0603">
        <w:rPr>
          <w:rFonts w:ascii="Times New Roman" w:hAnsi="Times New Roman"/>
          <w:noProof/>
        </w:rPr>
        <w:t xml:space="preserve">Příloha č. </w:t>
      </w:r>
      <w:r w:rsidR="00F34653">
        <w:rPr>
          <w:rFonts w:ascii="Times New Roman" w:hAnsi="Times New Roman"/>
          <w:noProof/>
        </w:rPr>
        <w:t>7</w:t>
      </w:r>
      <w:r w:rsidRPr="00DC0603">
        <w:rPr>
          <w:rFonts w:ascii="Times New Roman" w:hAnsi="Times New Roman"/>
          <w:noProof/>
        </w:rPr>
        <w:t xml:space="preserve"> - Formulář Závěrečné zprávy o poskytování sociální služby</w:t>
      </w:r>
    </w:p>
    <w:p w:rsidR="005B2CA8" w:rsidRPr="00DC0603" w:rsidRDefault="005B2CA8" w:rsidP="005B2CA8">
      <w:pPr>
        <w:pStyle w:val="Odstavecseseznamem"/>
        <w:ind w:left="360"/>
        <w:jc w:val="both"/>
        <w:rPr>
          <w:rFonts w:ascii="Times New Roman" w:hAnsi="Times New Roman"/>
        </w:rPr>
      </w:pPr>
    </w:p>
    <w:p w:rsidR="005B2CA8" w:rsidRPr="00DC0603" w:rsidRDefault="005B2CA8" w:rsidP="005B2CA8">
      <w:pPr>
        <w:pStyle w:val="pjemceodstavec"/>
        <w:rPr>
          <w:rFonts w:ascii="Times New Roman" w:hAnsi="Times New Roman"/>
        </w:rPr>
      </w:pPr>
    </w:p>
    <w:p w:rsidR="005B2CA8" w:rsidRPr="00DC0603" w:rsidRDefault="005B2CA8" w:rsidP="005B2CA8">
      <w:pPr>
        <w:rPr>
          <w:rFonts w:ascii="Times New Roman" w:hAnsi="Times New Roman"/>
        </w:rPr>
      </w:pPr>
    </w:p>
    <w:p w:rsidR="00403A7D" w:rsidRDefault="00403A7D">
      <w:pPr>
        <w:rPr>
          <w:rFonts w:ascii="Times New Roman" w:hAnsi="Times New Roman"/>
        </w:rPr>
      </w:pPr>
    </w:p>
    <w:p w:rsidR="00DC0603" w:rsidRPr="00DC0603" w:rsidRDefault="00DC0603">
      <w:pPr>
        <w:rPr>
          <w:rFonts w:ascii="Times New Roman" w:hAnsi="Times New Roman"/>
        </w:rPr>
      </w:pPr>
    </w:p>
    <w:sectPr w:rsidR="00DC0603" w:rsidRPr="00DC0603" w:rsidSect="00D85F5E">
      <w:footerReference w:type="default" r:id="rId12"/>
      <w:type w:val="continuous"/>
      <w:pgSz w:w="11906" w:h="16838"/>
      <w:pgMar w:top="1417" w:right="1417" w:bottom="1417" w:left="1418"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2E0" w:rsidRDefault="00EE72E0" w:rsidP="005B2CA8">
      <w:pPr>
        <w:spacing w:after="0" w:line="240" w:lineRule="auto"/>
      </w:pPr>
      <w:r>
        <w:separator/>
      </w:r>
    </w:p>
  </w:endnote>
  <w:endnote w:type="continuationSeparator" w:id="0">
    <w:p w:rsidR="00EE72E0" w:rsidRDefault="00EE72E0" w:rsidP="005B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636211"/>
      <w:docPartObj>
        <w:docPartGallery w:val="Page Numbers (Bottom of Page)"/>
        <w:docPartUnique/>
      </w:docPartObj>
    </w:sdtPr>
    <w:sdtEndPr/>
    <w:sdtContent>
      <w:p w:rsidR="005A4E77" w:rsidRDefault="005A4E77">
        <w:pPr>
          <w:pStyle w:val="Zpat"/>
          <w:jc w:val="right"/>
        </w:pPr>
        <w:r>
          <w:fldChar w:fldCharType="begin"/>
        </w:r>
        <w:r>
          <w:instrText>PAGE   \* MERGEFORMAT</w:instrText>
        </w:r>
        <w:r>
          <w:fldChar w:fldCharType="separate"/>
        </w:r>
        <w:r w:rsidR="009A50F3">
          <w:rPr>
            <w:noProof/>
          </w:rPr>
          <w:t>1</w:t>
        </w:r>
        <w:r>
          <w:fldChar w:fldCharType="end"/>
        </w:r>
      </w:p>
    </w:sdtContent>
  </w:sdt>
  <w:p w:rsidR="005A4E77" w:rsidRDefault="005A4E7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2E0" w:rsidRDefault="00EE72E0" w:rsidP="005B2CA8">
      <w:pPr>
        <w:spacing w:after="0" w:line="240" w:lineRule="auto"/>
      </w:pPr>
      <w:r>
        <w:separator/>
      </w:r>
    </w:p>
  </w:footnote>
  <w:footnote w:type="continuationSeparator" w:id="0">
    <w:p w:rsidR="00EE72E0" w:rsidRDefault="00EE72E0" w:rsidP="005B2CA8">
      <w:pPr>
        <w:spacing w:after="0" w:line="240" w:lineRule="auto"/>
      </w:pPr>
      <w:r>
        <w:continuationSeparator/>
      </w:r>
    </w:p>
  </w:footnote>
  <w:footnote w:id="1">
    <w:p w:rsidR="005A4E77" w:rsidRDefault="005A4E77" w:rsidP="00A934A2">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V případě dohod o provedení práce (DPP) – počet hodin práce na DPP v roce, na který je žádána podpora, se přepočítá na odpovídající hodnotu úvazku (např. rodinný poradce má vykonat práci na DPP v rozsahu 250 hodin v průběhu r. 2015, odpovídající výše úvazku je 0,125, tj. 250 hodin/2008 hodin (fond pracovní doby pro rok 2015 v případě 8 hodinové pracovní doby).</w:t>
      </w:r>
    </w:p>
  </w:footnote>
  <w:footnote w:id="2">
    <w:p w:rsidR="005A4E77" w:rsidRDefault="005A4E77" w:rsidP="00A934A2">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Tento přepočet musí být organizace schopna jednoznačně doložit.</w:t>
      </w:r>
    </w:p>
  </w:footnote>
  <w:footnote w:id="3">
    <w:p w:rsidR="005A4E77" w:rsidRDefault="005A4E77" w:rsidP="005B2CA8">
      <w:pPr>
        <w:widowControl w:val="0"/>
        <w:autoSpaceDE w:val="0"/>
        <w:autoSpaceDN w:val="0"/>
        <w:adjustRightInd w:val="0"/>
        <w:spacing w:after="0" w:line="240" w:lineRule="auto"/>
        <w:jc w:val="both"/>
      </w:pPr>
      <w:r>
        <w:rPr>
          <w:rStyle w:val="Znakapoznpodarou"/>
          <w:rFonts w:ascii="Cambria" w:hAnsi="Cambria"/>
        </w:rPr>
        <w:footnoteRef/>
      </w:r>
      <w:r>
        <w:rPr>
          <w:rFonts w:ascii="Cambria" w:hAnsi="Cambria"/>
        </w:rPr>
        <w:t xml:space="preserve"> </w:t>
      </w:r>
      <w:r>
        <w:rPr>
          <w:rFonts w:ascii="Cambria" w:hAnsi="Cambria" w:cs="Arial"/>
          <w:i/>
          <w:sz w:val="20"/>
          <w:szCs w:val="20"/>
        </w:rPr>
        <w:t>V sociálních službách vykonávají odbornou činnost - a) sociální pracovníci, b) pracovníci v sociálních službách, c) zdravotničtí pracovníci, d) pedagogičtí pracovníci, e) manželští a rodinní poradci a další odborní pracovníci, kteří přímo poskytují sociální služby.</w:t>
      </w:r>
      <w:r>
        <w:rPr>
          <w:rFonts w:ascii="Cambria" w:hAnsi="Cambria" w:cs="Arial"/>
          <w:sz w:val="16"/>
          <w:szCs w:val="16"/>
        </w:rPr>
        <w:t xml:space="preserve"> </w:t>
      </w:r>
    </w:p>
  </w:footnote>
  <w:footnote w:id="4">
    <w:p w:rsidR="005A4E77" w:rsidRDefault="005A4E77" w:rsidP="002A77DA">
      <w:pPr>
        <w:widowControl w:val="0"/>
        <w:autoSpaceDE w:val="0"/>
        <w:autoSpaceDN w:val="0"/>
        <w:adjustRightInd w:val="0"/>
        <w:spacing w:after="0" w:line="240" w:lineRule="auto"/>
        <w:jc w:val="both"/>
      </w:pPr>
      <w:r>
        <w:rPr>
          <w:rStyle w:val="Znakapoznpodarou"/>
          <w:rFonts w:ascii="Cambria" w:hAnsi="Cambria"/>
        </w:rPr>
        <w:footnoteRef/>
      </w:r>
      <w:r>
        <w:rPr>
          <w:rFonts w:ascii="Cambria" w:hAnsi="Cambria"/>
        </w:rPr>
        <w:t xml:space="preserve"> </w:t>
      </w:r>
      <w:r>
        <w:rPr>
          <w:rFonts w:ascii="Cambria" w:hAnsi="Cambria" w:cs="Arial"/>
          <w:i/>
          <w:sz w:val="20"/>
          <w:szCs w:val="20"/>
        </w:rPr>
        <w:t>Významnou roli ve spolufinancování služeb hrají zejména prostředky z obecních samospráv, které jsou součástí stanoveného podílu spolufinancování služeb z jiných zdrojů. V rámci povinného podílu spolufinancování služeb je tedy nezbytné zohlednit i výši podílu obecních samospráv na financování služeb.</w:t>
      </w:r>
    </w:p>
  </w:footnote>
  <w:footnote w:id="5">
    <w:p w:rsidR="005A4E77" w:rsidRDefault="005A4E77">
      <w:pPr>
        <w:pStyle w:val="Textpoznpodarou"/>
      </w:pPr>
      <w:r>
        <w:rPr>
          <w:rStyle w:val="Znakapoznpodarou"/>
        </w:rPr>
        <w:footnoteRef/>
      </w:r>
      <w:r>
        <w:t xml:space="preserve"> </w:t>
      </w:r>
      <w:r w:rsidRPr="008D0612">
        <w:rPr>
          <w:i/>
        </w:rPr>
        <w:t>Výchozím podkladem pro určení návrhu tohoto podílu byly údaje ze žádostí poskytovatelů sociálních služeb o dotace ze státního rozpočtu za roky 2011 až 2013 a výkazů sociálních služeb za rok 2011 u služeb s působností v příslušném kraji. Dále se vychází z praxe MPSV uplatňované v rámci dotačního řízení.</w:t>
      </w:r>
    </w:p>
  </w:footnote>
  <w:footnote w:id="6">
    <w:p w:rsidR="005A4E77" w:rsidRDefault="005A4E77" w:rsidP="002B614A">
      <w:pPr>
        <w:pStyle w:val="Textpoznpodarou"/>
        <w:spacing w:after="60"/>
        <w:jc w:val="both"/>
      </w:pPr>
      <w:r>
        <w:rPr>
          <w:rStyle w:val="Znakapoznpodarou"/>
          <w:rFonts w:ascii="Cambria" w:hAnsi="Cambria"/>
        </w:rPr>
        <w:footnoteRef/>
      </w:r>
      <w:r>
        <w:rPr>
          <w:rFonts w:ascii="Cambria" w:hAnsi="Cambria"/>
        </w:rPr>
        <w:t xml:space="preserve"> </w:t>
      </w:r>
      <w:r>
        <w:rPr>
          <w:rFonts w:ascii="Cambria" w:hAnsi="Cambria" w:cs="Arial"/>
          <w:i/>
        </w:rPr>
        <w:t>V případě dohod o provedení práce (DPP) – počet hodin práce na DPP v roce, na který je žádána podpora, se přepočítá na odpovídající hodnotu úvazku (např. rodinný poradce má vykonat práci na DPP v rozsahu 250 hodin v průběhu r. 2015, odpovídající výše úvazku je 0,125, tj. 250 hodin/2008 hodin (fond pracovní doby pro rok 2015 v případě 8 hodinové pracovní doby)</w:t>
      </w:r>
    </w:p>
  </w:footnote>
  <w:footnote w:id="7">
    <w:p w:rsidR="005A4E77" w:rsidRDefault="005A4E77" w:rsidP="002B614A">
      <w:pPr>
        <w:pStyle w:val="Textpoznpodarou"/>
        <w:spacing w:after="60"/>
        <w:jc w:val="both"/>
      </w:pPr>
      <w:r>
        <w:rPr>
          <w:rStyle w:val="Znakapoznpodarou"/>
          <w:rFonts w:ascii="Cambria" w:hAnsi="Cambria"/>
        </w:rPr>
        <w:footnoteRef/>
      </w:r>
      <w:r>
        <w:rPr>
          <w:rFonts w:ascii="Cambria" w:hAnsi="Cambria"/>
        </w:rPr>
        <w:t xml:space="preserve"> </w:t>
      </w:r>
      <w:r>
        <w:rPr>
          <w:rFonts w:ascii="Cambria" w:hAnsi="Cambria" w:cs="Arial"/>
          <w:i/>
        </w:rPr>
        <w:t>Tento přepočet musí být organizace schopna jednoznačně doložit.</w:t>
      </w:r>
    </w:p>
  </w:footnote>
  <w:footnote w:id="8">
    <w:p w:rsidR="005A4E77" w:rsidRDefault="005A4E77" w:rsidP="002B614A">
      <w:pPr>
        <w:widowControl w:val="0"/>
        <w:autoSpaceDE w:val="0"/>
        <w:autoSpaceDN w:val="0"/>
        <w:adjustRightInd w:val="0"/>
        <w:spacing w:after="60" w:line="240" w:lineRule="auto"/>
        <w:jc w:val="both"/>
      </w:pPr>
      <w:r>
        <w:rPr>
          <w:rStyle w:val="Znakapoznpodarou"/>
          <w:rFonts w:ascii="Cambria" w:hAnsi="Cambria"/>
        </w:rPr>
        <w:footnoteRef/>
      </w:r>
      <w:r>
        <w:rPr>
          <w:rFonts w:ascii="Cambria" w:hAnsi="Cambria"/>
        </w:rPr>
        <w:t xml:space="preserve"> </w:t>
      </w:r>
      <w:r>
        <w:rPr>
          <w:rFonts w:ascii="Cambria" w:hAnsi="Cambria" w:cs="Arial"/>
          <w:i/>
          <w:sz w:val="20"/>
          <w:szCs w:val="20"/>
        </w:rPr>
        <w:t>V sociálních službách vykonávají odbornou činnost - a) sociální pracovníci, b) pracovníci v sociálních službách, c) zdravotničtí pracovníci, d) pedagogičtí pracovníci, e) manželští a rodinní poradci a další odborní pracovníci, kteří přímo poskytují sociální služby.</w:t>
      </w:r>
      <w:r>
        <w:rPr>
          <w:rFonts w:ascii="Arial" w:hAnsi="Arial" w:cs="Arial"/>
          <w:sz w:val="16"/>
          <w:szCs w:val="16"/>
        </w:rPr>
        <w:t xml:space="preserve"> </w:t>
      </w:r>
    </w:p>
  </w:footnote>
  <w:footnote w:id="9">
    <w:p w:rsidR="005A4E77" w:rsidRDefault="005A4E77" w:rsidP="000C1CA1">
      <w:pPr>
        <w:pStyle w:val="Textpoznpodarou"/>
        <w:spacing w:after="120"/>
        <w:jc w:val="both"/>
      </w:pPr>
      <w:r>
        <w:rPr>
          <w:rStyle w:val="Znakapoznpodarou"/>
          <w:rFonts w:ascii="Cambria" w:hAnsi="Cambria"/>
        </w:rPr>
        <w:footnoteRef/>
      </w:r>
      <w:r>
        <w:rPr>
          <w:rFonts w:ascii="Cambria" w:hAnsi="Cambria"/>
        </w:rPr>
        <w:t xml:space="preserve"> </w:t>
      </w:r>
      <w:r>
        <w:rPr>
          <w:rFonts w:ascii="Cambria" w:hAnsi="Cambria" w:cs="Arial"/>
          <w:i/>
        </w:rPr>
        <w:t>V případě služeb – pečovatelská služba, osobní asistence – se při výpočtu úhrady zahrnují pouze pracovníci v sociálních službách.</w:t>
      </w:r>
    </w:p>
  </w:footnote>
  <w:footnote w:id="10">
    <w:p w:rsidR="005A4E77" w:rsidRDefault="005A4E77" w:rsidP="000C1CA1">
      <w:pPr>
        <w:pStyle w:val="Textpoznpodarou"/>
        <w:spacing w:after="120"/>
        <w:jc w:val="both"/>
      </w:pPr>
      <w:r>
        <w:rPr>
          <w:rStyle w:val="Znakapoznpodarou"/>
          <w:rFonts w:ascii="Cambria" w:hAnsi="Cambria"/>
        </w:rPr>
        <w:footnoteRef/>
      </w:r>
      <w:r>
        <w:rPr>
          <w:rFonts w:ascii="Cambria" w:hAnsi="Cambria"/>
        </w:rPr>
        <w:t xml:space="preserve">  </w:t>
      </w:r>
      <w:r>
        <w:rPr>
          <w:rFonts w:ascii="Cambria" w:hAnsi="Cambria" w:cs="Arial"/>
          <w:i/>
        </w:rPr>
        <w:t>Rok 2015 má 2008 pracovních hodin (bez placených svátků) – za předpokladu, že 60% fondu pracovní doby věnuje pracovník pracující na celý úvazek přímo klientovi, pak tento údaj představuje 1200 hodin (zaokrouhleno)</w:t>
      </w:r>
      <w:r>
        <w:rPr>
          <w:rFonts w:ascii="Cambria" w:hAnsi="Cambria"/>
        </w:rPr>
        <w:t>.</w:t>
      </w:r>
    </w:p>
  </w:footnote>
  <w:footnote w:id="11">
    <w:p w:rsidR="005A4E77" w:rsidRDefault="005A4E77" w:rsidP="000C1CA1">
      <w:pPr>
        <w:jc w:val="both"/>
      </w:pPr>
      <w:r>
        <w:rPr>
          <w:rStyle w:val="Znakapoznpodarou"/>
        </w:rPr>
        <w:footnoteRef/>
      </w:r>
      <w:r>
        <w:t xml:space="preserve"> </w:t>
      </w:r>
      <w:r>
        <w:rPr>
          <w:rFonts w:ascii="Cambria" w:hAnsi="Cambria" w:cs="Arial"/>
          <w:i/>
          <w:sz w:val="20"/>
          <w:szCs w:val="20"/>
        </w:rPr>
        <w:t>Významnou roli ve spolufinancování služeb hrají zejména prostředky z obecních samospráv, které jsou součástí stanoveného podílu spolufinancování služeb z jiných zdrojů. V rámci povinného podílu spolufinancování služeb je tedy nezbytné zohlednit i výši podílu obecních samospráv na financování služeb.</w:t>
      </w:r>
    </w:p>
    <w:p w:rsidR="005A4E77" w:rsidRDefault="005A4E77">
      <w:pPr>
        <w:pStyle w:val="Textpoznpodarou"/>
      </w:pPr>
    </w:p>
  </w:footnote>
  <w:footnote w:id="12">
    <w:p w:rsidR="005A4E77" w:rsidRDefault="005A4E77" w:rsidP="005B2CA8">
      <w:pPr>
        <w:pStyle w:val="Textpoznpodarou"/>
        <w:spacing w:after="60"/>
        <w:jc w:val="both"/>
        <w:rPr>
          <w:rFonts w:ascii="Cambria" w:hAnsi="Cambria" w:cs="Arial"/>
          <w:i/>
        </w:rPr>
      </w:pPr>
      <w:r>
        <w:rPr>
          <w:rStyle w:val="Znakapoznpodarou"/>
          <w:rFonts w:ascii="Cambria" w:hAnsi="Cambria"/>
        </w:rPr>
        <w:footnoteRef/>
      </w:r>
      <w:r>
        <w:rPr>
          <w:rFonts w:ascii="Cambria" w:hAnsi="Cambria"/>
        </w:rPr>
        <w:t xml:space="preserve"> </w:t>
      </w:r>
      <w:r>
        <w:rPr>
          <w:rFonts w:ascii="Cambria" w:hAnsi="Cambria" w:cs="Arial"/>
          <w:i/>
        </w:rPr>
        <w:t>Je-li podíl úvazků ostatních pracovníků vůči pracovníkům v přímé péči vyšší než 30%, pak se započte pouze 0,3 úvazku ostatních pracovníků na 1 úvazek pracovníka v přímé péči.</w:t>
      </w:r>
    </w:p>
    <w:p w:rsidR="005A4E77" w:rsidRDefault="005A4E77" w:rsidP="005B2CA8">
      <w:pPr>
        <w:pStyle w:val="Textpoznpodarou"/>
        <w:spacing w:after="60"/>
        <w:jc w:val="both"/>
      </w:pPr>
      <w:r>
        <w:rPr>
          <w:rFonts w:ascii="Cambria" w:hAnsi="Cambria" w:cs="Arial"/>
          <w:i/>
        </w:rPr>
        <w:t>Je-li podíl úvazků ostatních pracovníků vůči pracovníkům v přímé péči nižší než 30%, pak se započte organizací v žádosti uvedený počet úvazků ostatních pracovníků.</w:t>
      </w:r>
    </w:p>
  </w:footnote>
  <w:footnote w:id="13">
    <w:p w:rsidR="005A4E77" w:rsidRDefault="005A4E77" w:rsidP="005B2CA8">
      <w:pPr>
        <w:pStyle w:val="Textpoznpodarou"/>
        <w:spacing w:after="60"/>
      </w:pPr>
      <w:r>
        <w:rPr>
          <w:rStyle w:val="Znakapoznpodarou"/>
          <w:rFonts w:ascii="Cambria" w:hAnsi="Cambria"/>
        </w:rPr>
        <w:footnoteRef/>
      </w:r>
      <w:r>
        <w:rPr>
          <w:rFonts w:ascii="Cambria" w:hAnsi="Cambria"/>
        </w:rPr>
        <w:t xml:space="preserve"> </w:t>
      </w:r>
      <w:r>
        <w:rPr>
          <w:rFonts w:ascii="Cambria" w:hAnsi="Cambria" w:cs="Arial"/>
          <w:i/>
        </w:rPr>
        <w:t>Viz kapitola 3.2 Příručky pro příjemce.</w:t>
      </w:r>
    </w:p>
  </w:footnote>
  <w:footnote w:id="14">
    <w:p w:rsidR="005A4E77" w:rsidRDefault="005A4E77" w:rsidP="005B2CA8">
      <w:pPr>
        <w:pStyle w:val="Textpoznpodarou"/>
        <w:spacing w:after="60"/>
      </w:pPr>
      <w:r>
        <w:rPr>
          <w:rStyle w:val="Znakapoznpodarou"/>
          <w:rFonts w:ascii="Cambria" w:hAnsi="Cambria"/>
        </w:rPr>
        <w:footnoteRef/>
      </w:r>
      <w:r>
        <w:rPr>
          <w:rFonts w:ascii="Cambria" w:hAnsi="Cambria"/>
        </w:rPr>
        <w:t xml:space="preserve"> </w:t>
      </w:r>
      <w:r>
        <w:rPr>
          <w:rFonts w:ascii="Cambria" w:hAnsi="Cambria" w:cs="Arial"/>
          <w:i/>
        </w:rPr>
        <w:t>V případě dohod o provedení práce (DPP) – počet hodin práce na DPP v roce, na který je žádána podpora, se přepočítá na odpovídající hodnotu úvazku (např. rodinný poradce má vykonat práci na DPP v rozsahu 250 hodin v průběhu r. 2015, odpovídající výše úvazku je 0,125, tj. 250 hodin/2008 hodin (fond pracovní doby pro rok 2015 v případě 8 hodinové pracovní doby).</w:t>
      </w:r>
    </w:p>
  </w:footnote>
  <w:footnote w:id="15">
    <w:p w:rsidR="005A4E77" w:rsidRDefault="005A4E77" w:rsidP="005B2CA8">
      <w:pPr>
        <w:pStyle w:val="Textpoznpodarou"/>
        <w:spacing w:after="60"/>
      </w:pPr>
      <w:r>
        <w:rPr>
          <w:rStyle w:val="Znakapoznpodarou"/>
          <w:rFonts w:ascii="Cambria" w:hAnsi="Cambria"/>
        </w:rPr>
        <w:footnoteRef/>
      </w:r>
      <w:r>
        <w:rPr>
          <w:rFonts w:ascii="Cambria" w:hAnsi="Cambria"/>
        </w:rPr>
        <w:t xml:space="preserve"> </w:t>
      </w:r>
      <w:r>
        <w:rPr>
          <w:rFonts w:ascii="Cambria" w:hAnsi="Cambria" w:cs="Arial"/>
          <w:i/>
        </w:rPr>
        <w:t>Tento přepočet musí být organizace schopna jednoznačně doložit.</w:t>
      </w:r>
    </w:p>
  </w:footnote>
  <w:footnote w:id="16">
    <w:p w:rsidR="005A4E77" w:rsidRDefault="005A4E77" w:rsidP="005B2CA8">
      <w:pPr>
        <w:widowControl w:val="0"/>
        <w:autoSpaceDE w:val="0"/>
        <w:autoSpaceDN w:val="0"/>
        <w:adjustRightInd w:val="0"/>
        <w:spacing w:after="60" w:line="240" w:lineRule="auto"/>
        <w:jc w:val="both"/>
        <w:rPr>
          <w:rFonts w:ascii="Cambria" w:hAnsi="Cambria" w:cs="Arial"/>
          <w:sz w:val="16"/>
          <w:szCs w:val="16"/>
        </w:rPr>
      </w:pPr>
      <w:r>
        <w:rPr>
          <w:rStyle w:val="Znakapoznpodarou"/>
          <w:rFonts w:ascii="Cambria" w:hAnsi="Cambria"/>
        </w:rPr>
        <w:footnoteRef/>
      </w:r>
      <w:r>
        <w:rPr>
          <w:rFonts w:ascii="Cambria" w:hAnsi="Cambria"/>
        </w:rPr>
        <w:t xml:space="preserve"> </w:t>
      </w:r>
      <w:r>
        <w:rPr>
          <w:rFonts w:ascii="Cambria" w:hAnsi="Cambria" w:cs="Arial"/>
          <w:i/>
          <w:sz w:val="20"/>
          <w:szCs w:val="20"/>
        </w:rPr>
        <w:t xml:space="preserve">V </w:t>
      </w:r>
      <w:r>
        <w:rPr>
          <w:rFonts w:ascii="Cambria" w:hAnsi="Cambria" w:cs="Arial"/>
          <w:b/>
          <w:i/>
          <w:sz w:val="20"/>
          <w:szCs w:val="20"/>
        </w:rPr>
        <w:t>sociálních službách vykonávají odbornou činnost</w:t>
      </w:r>
      <w:r>
        <w:rPr>
          <w:rFonts w:ascii="Cambria" w:hAnsi="Cambria" w:cs="Arial"/>
          <w:i/>
          <w:sz w:val="20"/>
          <w:szCs w:val="20"/>
        </w:rPr>
        <w:t xml:space="preserve"> - a) sociální pracovníci, b) pracovníci v sociálních službách, c) zdravotničtí pracovníci, d) pedagogičtí pracovníci, e) manželští a rodinní poradci a další odborní pracovníci, kteří přímo poskytují sociální služby.</w:t>
      </w:r>
      <w:r>
        <w:rPr>
          <w:rFonts w:ascii="Cambria" w:hAnsi="Cambria" w:cs="Arial"/>
          <w:sz w:val="16"/>
          <w:szCs w:val="16"/>
        </w:rPr>
        <w:t xml:space="preserve"> </w:t>
      </w:r>
    </w:p>
    <w:p w:rsidR="005A4E77" w:rsidRDefault="005A4E77" w:rsidP="005B2CA8">
      <w:pPr>
        <w:widowControl w:val="0"/>
        <w:autoSpaceDE w:val="0"/>
        <w:autoSpaceDN w:val="0"/>
        <w:adjustRightInd w:val="0"/>
        <w:spacing w:after="60" w:line="240" w:lineRule="auto"/>
        <w:jc w:val="both"/>
      </w:pPr>
    </w:p>
  </w:footnote>
  <w:footnote w:id="17">
    <w:p w:rsidR="005A4E77" w:rsidRDefault="005A4E77" w:rsidP="005B2CA8">
      <w:pPr>
        <w:pStyle w:val="Textpoznpodarou"/>
        <w:spacing w:after="60"/>
        <w:jc w:val="both"/>
        <w:rPr>
          <w:rFonts w:ascii="Cambria" w:hAnsi="Cambria"/>
        </w:rPr>
      </w:pPr>
      <w:r>
        <w:rPr>
          <w:rStyle w:val="Znakapoznpodarou"/>
          <w:rFonts w:ascii="Cambria" w:hAnsi="Cambria"/>
        </w:rPr>
        <w:footnoteRef/>
      </w:r>
      <w:r>
        <w:rPr>
          <w:rFonts w:ascii="Cambria" w:hAnsi="Cambria"/>
        </w:rPr>
        <w:t xml:space="preserve"> </w:t>
      </w:r>
      <w:r>
        <w:rPr>
          <w:rFonts w:ascii="Cambria" w:hAnsi="Cambria" w:cs="Arial"/>
          <w:i/>
        </w:rPr>
        <w:t>Výše údaje ve výpočtu dotace byla stanovena na základě analýzy podílu pracovníků v přímé péči a ostatních pracovníků u jednotlivých druhů sociálních služeb, a to na základě údajů ze žádostí poskytovatelů sociálních služeb o dotace ze státního rozpočtu za roky 2011 až 2013 a výkazů sociálních služeb za rok 2011 v  kraji</w:t>
      </w:r>
      <w:r>
        <w:rPr>
          <w:rFonts w:ascii="Cambria" w:hAnsi="Cambria"/>
        </w:rPr>
        <w:t xml:space="preserve">. </w:t>
      </w:r>
    </w:p>
    <w:p w:rsidR="005A4E77" w:rsidRDefault="005A4E77" w:rsidP="005B2CA8">
      <w:pPr>
        <w:pStyle w:val="Textpoznpodarou"/>
        <w:spacing w:after="60"/>
        <w:jc w:val="both"/>
        <w:rPr>
          <w:rFonts w:ascii="Cambria" w:hAnsi="Cambria" w:cs="Arial"/>
          <w:i/>
        </w:rPr>
      </w:pPr>
      <w:r>
        <w:rPr>
          <w:rFonts w:ascii="Cambria" w:hAnsi="Cambria" w:cs="Arial"/>
          <w:i/>
        </w:rPr>
        <w:t>Je-li podíl úvazků ostatních pracovníků vůči pracovníkům v přímé péči vyšší než 30%, pak se započte pouze 0,3 úvazku ostatních pracovníků na 1 úvazek pracovníka v přímé péči.</w:t>
      </w:r>
    </w:p>
    <w:p w:rsidR="005A4E77" w:rsidRDefault="005A4E77" w:rsidP="005B2CA8">
      <w:pPr>
        <w:pStyle w:val="Textpoznpodarou"/>
        <w:spacing w:after="60"/>
        <w:jc w:val="both"/>
      </w:pPr>
      <w:r>
        <w:rPr>
          <w:rFonts w:ascii="Cambria" w:hAnsi="Cambria" w:cs="Arial"/>
          <w:i/>
        </w:rPr>
        <w:t>Je-li podíl úvazků ostatních pracovníků vůči pracovníkům v přímé péči nižší než 30%, pak se započte organizací v žádosti uvedený počet úvazků ostatních pracovníků.</w:t>
      </w:r>
    </w:p>
  </w:footnote>
  <w:footnote w:id="18">
    <w:p w:rsidR="00DA636C" w:rsidRPr="000C1CA1" w:rsidRDefault="00DA636C" w:rsidP="00DA636C">
      <w:pPr>
        <w:pStyle w:val="Default"/>
        <w:spacing w:before="120" w:after="120"/>
        <w:jc w:val="both"/>
        <w:rPr>
          <w:rFonts w:asciiTheme="minorHAnsi" w:hAnsiTheme="minorHAnsi" w:cs="Times New Roman"/>
          <w:b/>
          <w:i/>
          <w:sz w:val="20"/>
          <w:szCs w:val="20"/>
        </w:rPr>
      </w:pPr>
      <w:r>
        <w:rPr>
          <w:rStyle w:val="Znakapoznpodarou"/>
        </w:rPr>
        <w:footnoteRef/>
      </w:r>
      <w:r>
        <w:t xml:space="preserve"> </w:t>
      </w:r>
      <w:r w:rsidRPr="000C1CA1">
        <w:rPr>
          <w:rFonts w:asciiTheme="majorHAnsi" w:hAnsiTheme="majorHAnsi" w:cs="Times New Roman"/>
          <w:i/>
          <w:sz w:val="20"/>
          <w:szCs w:val="20"/>
        </w:rPr>
        <w:t>S ohledem na existující velké rozdíly mezi jednotlivými poskytovateli této služby ve výši průměrných celkových nákladů v přepočtu na 1 úvazek pracovníka, kdy v rámci vypočtených hodnot není zohledněna intenzita práce vůči klientovi, je výše doporučené finanční podpory na 1 úvazek pracovníka pro rok 2015 stanoven na základě analýzy průměru hodnot z let předchozích, tj. 20 000,- Kč.</w:t>
      </w:r>
    </w:p>
    <w:p w:rsidR="00DA636C" w:rsidRDefault="00DA636C">
      <w:pPr>
        <w:pStyle w:val="Textpoznpodarou"/>
      </w:pPr>
    </w:p>
  </w:footnote>
  <w:footnote w:id="19">
    <w:p w:rsidR="005A4E77" w:rsidRDefault="005A4E77" w:rsidP="001A2821">
      <w:pPr>
        <w:pStyle w:val="Textpoznpodarou"/>
        <w:jc w:val="both"/>
        <w:rPr>
          <w:rFonts w:asciiTheme="majorHAnsi" w:hAnsiTheme="majorHAnsi"/>
        </w:rPr>
      </w:pPr>
      <w:r>
        <w:rPr>
          <w:rStyle w:val="Znakapoznpodarou"/>
        </w:rPr>
        <w:footnoteRef/>
      </w:r>
      <w:r>
        <w:rPr>
          <w:rFonts w:asciiTheme="majorHAnsi" w:hAnsiTheme="majorHAnsi"/>
        </w:rPr>
        <w:t xml:space="preserve"> </w:t>
      </w:r>
      <w:r>
        <w:rPr>
          <w:rFonts w:asciiTheme="majorHAnsi" w:hAnsiTheme="majorHAnsi" w:cs="Arial"/>
          <w:i/>
        </w:rPr>
        <w:t>Ambulantní forma služby - týká se pouze nocleháren.</w:t>
      </w:r>
    </w:p>
  </w:footnote>
  <w:footnote w:id="20">
    <w:p w:rsidR="005A4E77" w:rsidRDefault="005A4E77" w:rsidP="000C1CA1">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Viz např. číselník pracovních pozic pro účely vykazování dat o poskytovaných sociálních službách – Metodický pokyn MPSV č. 2/2011.</w:t>
      </w:r>
    </w:p>
  </w:footnote>
  <w:footnote w:id="21">
    <w:p w:rsidR="005A4E77" w:rsidRDefault="005A4E77" w:rsidP="000C1CA1">
      <w:pPr>
        <w:pStyle w:val="Textpoznpodarou"/>
        <w:jc w:val="both"/>
      </w:pPr>
      <w:r>
        <w:rPr>
          <w:rStyle w:val="Znakapoznpodarou"/>
          <w:rFonts w:ascii="Cambria" w:hAnsi="Cambria"/>
        </w:rPr>
        <w:footnoteRef/>
      </w:r>
      <w:r>
        <w:rPr>
          <w:rFonts w:ascii="Cambria" w:hAnsi="Cambria"/>
        </w:rPr>
        <w:t xml:space="preserve"> </w:t>
      </w:r>
      <w:r>
        <w:rPr>
          <w:rFonts w:ascii="Cambria" w:hAnsi="Cambria" w:cs="Arial"/>
          <w:b/>
          <w:i/>
        </w:rPr>
        <w:t>Nominální (hrubá) mzda</w:t>
      </w:r>
      <w:r>
        <w:rPr>
          <w:rFonts w:ascii="Cambria" w:hAnsi="Cambria" w:cs="Arial"/>
          <w:i/>
        </w:rPr>
        <w:t xml:space="preserve"> – zahrnuje všechny pracovní příjmy (základní mzda nebo plat, příplatky a doplatky ke mzdě nebo platu, prémie a odměny, náhrady mezd a platů, </w:t>
      </w:r>
      <w:r w:rsidR="000C1CA1">
        <w:rPr>
          <w:rFonts w:ascii="Cambria" w:hAnsi="Cambria" w:cs="Arial"/>
          <w:i/>
        </w:rPr>
        <w:t>odměny za pracovní pohotovost a </w:t>
      </w:r>
      <w:r>
        <w:rPr>
          <w:rFonts w:ascii="Cambria" w:hAnsi="Cambria" w:cs="Arial"/>
          <w:i/>
        </w:rPr>
        <w:t>jiné složky mzdy nebo platu - nebo výdaje spojené s dovolenou a zákonnými překážkami v práci), které byly v daném období zaměstnancům zúčtovány k výplatě. Jedná se o hrubou mzdu, tj. před snížením o pojistné na všeobecné zdravotní pojištění a sociální zabezpečení, zálohové splátky daně z příjmů fyzických osob a další zákonné nebo se zaměstnancem dohodnuté srážky.</w:t>
      </w:r>
    </w:p>
  </w:footnote>
  <w:footnote w:id="22">
    <w:p w:rsidR="005A4E77" w:rsidRDefault="005A4E77" w:rsidP="000C1CA1">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Podle zákona č. 143/1992 Sb., o platu a odměně za pracovní pohotovost v rozpočtových a v některých dalších organizacích a orgánech</w:t>
      </w:r>
    </w:p>
  </w:footnote>
  <w:footnote w:id="23">
    <w:p w:rsidR="005A4E77" w:rsidRDefault="005A4E77" w:rsidP="000C1CA1">
      <w:pPr>
        <w:pStyle w:val="Textpoznpodarou"/>
        <w:jc w:val="both"/>
      </w:pPr>
      <w:r>
        <w:rPr>
          <w:rStyle w:val="Znakapoznpodarou"/>
          <w:rFonts w:ascii="Cambria" w:hAnsi="Cambria"/>
          <w:sz w:val="18"/>
        </w:rPr>
        <w:footnoteRef/>
      </w:r>
      <w:r>
        <w:rPr>
          <w:rFonts w:ascii="Cambria" w:hAnsi="Cambria"/>
          <w:sz w:val="18"/>
        </w:rPr>
        <w:t xml:space="preserve"> </w:t>
      </w:r>
      <w:r>
        <w:rPr>
          <w:rFonts w:ascii="Cambria" w:hAnsi="Cambria" w:cs="Arial"/>
          <w:i/>
        </w:rPr>
        <w:t>Dle vyhlášky MF č. 114/2002 Sb., o fondu kulturních a sociálních potřeb se jedná o odvody do FKSP v organizačních složkách státu, ve státních příspěvkových organizacích a příspěvkových organizacích zřízených územními samosprávnými celky.</w:t>
      </w:r>
    </w:p>
  </w:footnote>
  <w:footnote w:id="24">
    <w:p w:rsidR="005A4E77" w:rsidRDefault="005A4E77" w:rsidP="000C1CA1">
      <w:pPr>
        <w:spacing w:after="0" w:line="240" w:lineRule="auto"/>
        <w:jc w:val="both"/>
      </w:pPr>
      <w:r>
        <w:rPr>
          <w:rStyle w:val="Znakapoznpodarou"/>
          <w:rFonts w:ascii="Cambria" w:hAnsi="Cambria" w:cs="Arial"/>
          <w:sz w:val="18"/>
          <w:szCs w:val="18"/>
        </w:rPr>
        <w:footnoteRef/>
      </w:r>
      <w:r>
        <w:rPr>
          <w:rFonts w:ascii="Cambria" w:hAnsi="Cambria" w:cs="Arial"/>
          <w:sz w:val="18"/>
          <w:szCs w:val="18"/>
        </w:rPr>
        <w:t xml:space="preserve"> </w:t>
      </w:r>
      <w:r>
        <w:rPr>
          <w:rFonts w:ascii="Cambria" w:hAnsi="Cambria" w:cs="Arial"/>
          <w:i/>
          <w:sz w:val="20"/>
          <w:szCs w:val="20"/>
        </w:rPr>
        <w:t>Pojistné podle vyhlášky MF č. 125/1993 Sb., kterou se stanoví podmínky a sazby zákonného pojištění odpovědnosti zaměstnavatele za škodu při pracovním úrazu nebo nemoci z povolání (ve znění pozdějších novel).</w:t>
      </w:r>
    </w:p>
  </w:footnote>
  <w:footnote w:id="25">
    <w:p w:rsidR="005A4E77" w:rsidRDefault="005A4E77" w:rsidP="000C1CA1">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Např. pro porovnání osobních výdajů s obvyklou výší v daném oboru, čase a místě lze využít Informační systém o průměrném výdělku (ISPV). Informační systém je dostupný na </w:t>
      </w:r>
      <w:hyperlink r:id="rId1" w:history="1">
        <w:r>
          <w:rPr>
            <w:rStyle w:val="Hypertextovodkaz"/>
            <w:rFonts w:ascii="Cambria" w:hAnsi="Cambria" w:cs="Arial"/>
          </w:rPr>
          <w:t>www.mpsv.cz/ISPV.php</w:t>
        </w:r>
      </w:hyperlink>
    </w:p>
  </w:footnote>
  <w:footnote w:id="26">
    <w:p w:rsidR="005A4E77" w:rsidRDefault="005A4E77" w:rsidP="000C1CA1">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Bude zejména předmětem kontroly na místě prováděné poskytovatelem podpory.</w:t>
      </w:r>
    </w:p>
  </w:footnote>
  <w:footnote w:id="27">
    <w:p w:rsidR="005A4E77" w:rsidRDefault="005A4E77" w:rsidP="005B2CA8">
      <w:pPr>
        <w:pStyle w:val="Textpoznpodarou"/>
        <w:jc w:val="both"/>
      </w:pPr>
      <w:r>
        <w:rPr>
          <w:rStyle w:val="Znakapoznpodarou"/>
        </w:rPr>
        <w:footnoteRef/>
      </w:r>
      <w:r>
        <w:t xml:space="preserve"> </w:t>
      </w:r>
      <w:r w:rsidRPr="003564E7">
        <w:rPr>
          <w:rFonts w:asciiTheme="majorHAnsi" w:hAnsiTheme="majorHAnsi" w:cs="Arial"/>
          <w:i/>
        </w:rPr>
        <w:t>Žádost může podat pouze ta organizace, která je podle zákona o sociálních službách registrovaným poskytovatelem sociální služby, resp. sociální služba, na kterou je dotace od kraje požadována, musí být zapsána v registru poskytovatelů před podáním žádosti o dotaci.</w:t>
      </w:r>
    </w:p>
  </w:footnote>
  <w:footnote w:id="28">
    <w:p w:rsidR="005A4E77" w:rsidRDefault="005A4E77" w:rsidP="007D0B9D">
      <w:pPr>
        <w:pStyle w:val="Textpoznpodarou"/>
        <w:jc w:val="both"/>
      </w:pPr>
      <w:r>
        <w:rPr>
          <w:rStyle w:val="Znakapoznpodarou"/>
        </w:rPr>
        <w:footnoteRef/>
      </w:r>
      <w:r>
        <w:t xml:space="preserve"> </w:t>
      </w:r>
      <w:r w:rsidRPr="007E0817">
        <w:rPr>
          <w:rFonts w:asciiTheme="majorHAnsi" w:hAnsiTheme="majorHAnsi" w:cs="Arial"/>
          <w:i/>
        </w:rPr>
        <w:t>I v případě ambulantních a terénních služeb sociální péče žadatel v žádosti uvádí kvalifikovaný odhad struktury uživatelů služby z hlediska stupňů závislosti příspěvku na péči, tj. zařazení jednotlivých uživatelů služby do nejvíce odpovídajícího stupně příspěvku na péči z hlediska službou řešených potřeb.</w:t>
      </w:r>
    </w:p>
    <w:p w:rsidR="005A4E77" w:rsidRDefault="005A4E77">
      <w:pPr>
        <w:pStyle w:val="Textpoznpodarou"/>
      </w:pPr>
    </w:p>
  </w:footnote>
  <w:footnote w:id="29">
    <w:p w:rsidR="005A4E77" w:rsidRDefault="005A4E77" w:rsidP="005B2CA8">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Týká se kritérií 2, 3, 4, 5, kde je mezi možnými odpověďmi jak volba „NE“, tak volba „téměř NE“.</w:t>
      </w:r>
    </w:p>
  </w:footnote>
  <w:footnote w:id="30">
    <w:p w:rsidR="005A4E77" w:rsidRDefault="005A4E77" w:rsidP="005B2CA8">
      <w:pPr>
        <w:pStyle w:val="Textpoznpodarou"/>
        <w:rPr>
          <w:rFonts w:ascii="Cambria" w:hAnsi="Cambria"/>
        </w:rPr>
      </w:pPr>
      <w:r>
        <w:rPr>
          <w:rStyle w:val="Znakapoznpodarou"/>
          <w:rFonts w:ascii="Cambria" w:hAnsi="Cambria"/>
        </w:rPr>
        <w:footnoteRef/>
      </w:r>
      <w:r>
        <w:rPr>
          <w:rFonts w:ascii="Cambria" w:hAnsi="Cambria"/>
        </w:rPr>
        <w:t xml:space="preserve"> </w:t>
      </w:r>
      <w:r>
        <w:rPr>
          <w:rFonts w:ascii="Cambria" w:hAnsi="Cambria" w:cs="Arial"/>
          <w:i/>
        </w:rPr>
        <w:t xml:space="preserve">Veřejná část elektronické verze registru poskytovatelů sociálních služeb - </w:t>
      </w:r>
      <w:hyperlink r:id="rId2" w:history="1">
        <w:r>
          <w:rPr>
            <w:rStyle w:val="Hypertextovodkaz"/>
            <w:rFonts w:ascii="Cambria" w:hAnsi="Cambria" w:cs="Arial"/>
            <w:i/>
          </w:rPr>
          <w:t>http://iregistr.mpsv.cz/</w:t>
        </w:r>
      </w:hyperlink>
      <w:r>
        <w:rPr>
          <w:rFonts w:ascii="Cambria" w:hAnsi="Cambria" w:cs="Arial"/>
          <w:i/>
        </w:rPr>
        <w:t>.</w:t>
      </w:r>
    </w:p>
    <w:p w:rsidR="005A4E77" w:rsidRDefault="005A4E77" w:rsidP="005B2CA8">
      <w:pPr>
        <w:pStyle w:val="Textpoznpodarou"/>
      </w:pPr>
    </w:p>
  </w:footnote>
  <w:footnote w:id="31">
    <w:p w:rsidR="005A4E77" w:rsidRDefault="005A4E77" w:rsidP="005B2CA8">
      <w:pPr>
        <w:shd w:val="clear" w:color="auto" w:fill="FFFFFF"/>
        <w:spacing w:before="120" w:after="120"/>
        <w:jc w:val="both"/>
      </w:pPr>
      <w:r w:rsidRPr="00BE2699">
        <w:rPr>
          <w:rStyle w:val="Znakapoznpodarou"/>
          <w:rFonts w:ascii="Cambria" w:hAnsi="Cambria"/>
        </w:rPr>
        <w:footnoteRef/>
      </w:r>
      <w:r w:rsidRPr="00BE2699">
        <w:rPr>
          <w:rFonts w:ascii="Cambria" w:hAnsi="Cambria"/>
        </w:rPr>
        <w:t xml:space="preserve"> </w:t>
      </w:r>
      <w:r w:rsidRPr="00BE2699">
        <w:rPr>
          <w:rFonts w:ascii="Cambria" w:hAnsi="Cambria"/>
          <w:i/>
          <w:sz w:val="20"/>
          <w:szCs w:val="20"/>
          <w:lang w:eastAsia="cs-CZ"/>
        </w:rPr>
        <w:t>Pro účely vykazování je možné použít systému kódování</w:t>
      </w:r>
      <w:r>
        <w:rPr>
          <w:rFonts w:ascii="Cambria" w:hAnsi="Cambria"/>
          <w:i/>
          <w:sz w:val="20"/>
          <w:szCs w:val="20"/>
          <w:lang w:eastAsia="cs-CZ"/>
        </w:rPr>
        <w:t xml:space="preserve"> tak, aby nebyla narušena důvěrnost informací.</w:t>
      </w:r>
      <w:r>
        <w:rPr>
          <w:rFonts w:ascii="Cambria" w:hAnsi="Cambria" w:cs="Calibri"/>
        </w:rPr>
        <w:t xml:space="preserve"> </w:t>
      </w:r>
    </w:p>
  </w:footnote>
  <w:footnote w:id="32">
    <w:p w:rsidR="005A4E77" w:rsidRDefault="005A4E77" w:rsidP="005B2CA8">
      <w:pPr>
        <w:shd w:val="clear" w:color="auto" w:fill="FFFFFF"/>
        <w:spacing w:before="120" w:after="120"/>
        <w:jc w:val="both"/>
      </w:pPr>
      <w:r>
        <w:rPr>
          <w:rStyle w:val="Znakapoznpodarou"/>
          <w:rFonts w:ascii="Cambria" w:hAnsi="Cambria"/>
        </w:rPr>
        <w:footnoteRef/>
      </w:r>
      <w:r>
        <w:rPr>
          <w:rFonts w:ascii="Cambria" w:hAnsi="Cambria"/>
        </w:rPr>
        <w:t xml:space="preserve"> </w:t>
      </w:r>
      <w:r>
        <w:rPr>
          <w:rFonts w:ascii="Cambria" w:hAnsi="Cambria"/>
          <w:i/>
          <w:sz w:val="20"/>
          <w:szCs w:val="20"/>
          <w:lang w:eastAsia="cs-CZ"/>
        </w:rPr>
        <w:t>Případně lze v rámci ostatních činností samostatně vykazovat „čas strávený vzděláváním“.</w:t>
      </w:r>
    </w:p>
  </w:footnote>
  <w:footnote w:id="33">
    <w:p w:rsidR="005A4E77" w:rsidRPr="005D61F1" w:rsidRDefault="005A4E77" w:rsidP="005B2CA8">
      <w:pPr>
        <w:pStyle w:val="pjemceodstavec"/>
        <w:rPr>
          <w:rFonts w:asciiTheme="majorHAnsi" w:hAnsiTheme="majorHAnsi"/>
        </w:rPr>
      </w:pPr>
      <w:r>
        <w:rPr>
          <w:rStyle w:val="Znakapoznpodarou"/>
        </w:rPr>
        <w:footnoteRef/>
      </w:r>
      <w:r>
        <w:t xml:space="preserve"> </w:t>
      </w:r>
      <w:r w:rsidRPr="005D61F1">
        <w:rPr>
          <w:rFonts w:asciiTheme="majorHAnsi" w:hAnsiTheme="majorHAnsi"/>
          <w:i/>
          <w:sz w:val="20"/>
          <w:szCs w:val="20"/>
        </w:rPr>
        <w:t>Aby např. nedocházelo k situacím, že úkony, které pracovníci poskytovatelů sociálních služeb vykonávají, neodpovídají vždy potřebám, které u uživatelů identifikovali. Např. byla zjištěna potřeba řešení dluhové problematiky a pracovníci se nejvíce věnují nácviku péče o sebe či o domácnost, přestože absenci těchto schopností u uživatele neidentifikovali.</w:t>
      </w:r>
      <w:r w:rsidRPr="005D61F1">
        <w:rPr>
          <w:rFonts w:asciiTheme="majorHAnsi" w:hAnsiTheme="majorHAnsi"/>
        </w:rPr>
        <w:t xml:space="preserve"> </w:t>
      </w:r>
    </w:p>
    <w:p w:rsidR="005A4E77" w:rsidRDefault="005A4E77" w:rsidP="005B2CA8">
      <w:pPr>
        <w:pStyle w:val="pjemceodstavec"/>
      </w:pPr>
    </w:p>
  </w:footnote>
  <w:footnote w:id="34">
    <w:p w:rsidR="005A4E77" w:rsidRDefault="005A4E77" w:rsidP="000C1CA1">
      <w:pPr>
        <w:pStyle w:val="Textpoznpodarou"/>
        <w:tabs>
          <w:tab w:val="left" w:pos="0"/>
        </w:tabs>
        <w:jc w:val="both"/>
      </w:pPr>
      <w:r>
        <w:rPr>
          <w:rFonts w:ascii="Cambria" w:hAnsi="Cambria"/>
          <w:vertAlign w:val="superscript"/>
        </w:rPr>
        <w:footnoteRef/>
      </w:r>
      <w:r>
        <w:rPr>
          <w:rFonts w:ascii="Cambria" w:hAnsi="Cambria"/>
        </w:rPr>
        <w:t xml:space="preserve"> </w:t>
      </w:r>
      <w:r>
        <w:rPr>
          <w:rFonts w:ascii="Cambria" w:hAnsi="Cambria"/>
          <w:i/>
        </w:rPr>
        <w:t>Banka oprávněná působit v ČR – banky s licencí České národní banky a pobočky zahraničních bank ze zemí Evropského hospodářského prostoru (25 zemí EU a Norsko, Lichtenštejnsko a Island) založené v ČR na principu jednotné licence (vydané v domovském státě). Jednotná licence bank a dalších finančních institucí je založena na směrnici 2000/12/ES, o přístupu k činnosti úvěrových institucí a jejím výkonu, a na ustanovení zákona č. 21/1992 Sb., o bankách, ve znění pozdějších předpisů.</w:t>
      </w:r>
    </w:p>
  </w:footnote>
  <w:footnote w:id="35">
    <w:p w:rsidR="005A4E77" w:rsidRDefault="005A4E77" w:rsidP="000C1CA1">
      <w:pPr>
        <w:pStyle w:val="Textpoznpodarou"/>
        <w:tabs>
          <w:tab w:val="left" w:pos="0"/>
        </w:tabs>
        <w:jc w:val="both"/>
      </w:pPr>
      <w:r>
        <w:rPr>
          <w:rFonts w:ascii="Cambria" w:hAnsi="Cambria"/>
          <w:vertAlign w:val="superscript"/>
        </w:rPr>
        <w:footnoteRef/>
      </w:r>
      <w:r>
        <w:rPr>
          <w:rFonts w:ascii="Cambria" w:hAnsi="Cambria"/>
        </w:rPr>
        <w:t xml:space="preserve"> </w:t>
      </w:r>
      <w:r>
        <w:rPr>
          <w:rFonts w:ascii="Cambria" w:hAnsi="Cambria"/>
          <w:i/>
        </w:rPr>
        <w:t>Dispoziční právo k účtu - právo nakládat s finančními prostředky na bankovním účtu a provádět veškeré operace týkající se tohoto účtu.</w:t>
      </w:r>
    </w:p>
  </w:footnote>
  <w:footnote w:id="36">
    <w:p w:rsidR="005A4E77" w:rsidRPr="005D61F1" w:rsidRDefault="005A4E77">
      <w:pPr>
        <w:pStyle w:val="Textpoznpodarou"/>
        <w:rPr>
          <w:i/>
        </w:rPr>
      </w:pPr>
      <w:r>
        <w:rPr>
          <w:rStyle w:val="Znakapoznpodarou"/>
        </w:rPr>
        <w:footnoteRef/>
      </w:r>
      <w:r>
        <w:t xml:space="preserve"> </w:t>
      </w:r>
      <w:r w:rsidRPr="005D61F1">
        <w:rPr>
          <w:i/>
        </w:rPr>
        <w:t>Rozhodné je poskytnutí finančních prostředků od MPSV příslušnému kraji.</w:t>
      </w:r>
    </w:p>
  </w:footnote>
  <w:footnote w:id="37">
    <w:p w:rsidR="005A4E77" w:rsidRPr="005D61F1" w:rsidRDefault="005A4E77" w:rsidP="005D61F1">
      <w:pPr>
        <w:pStyle w:val="Textpoznpodarou"/>
        <w:rPr>
          <w:i/>
        </w:rPr>
      </w:pPr>
      <w:r w:rsidRPr="005D61F1">
        <w:rPr>
          <w:rStyle w:val="Znakapoznpodarou"/>
          <w:i/>
        </w:rPr>
        <w:footnoteRef/>
      </w:r>
      <w:r w:rsidRPr="005D61F1">
        <w:rPr>
          <w:i/>
        </w:rPr>
        <w:t xml:space="preserve"> Rozhodné je poskytnutí finančních prostředků od MPSV příslušnému kraji.</w:t>
      </w:r>
    </w:p>
  </w:footnote>
  <w:footnote w:id="38">
    <w:p w:rsidR="005A4E77" w:rsidRDefault="005A4E77" w:rsidP="000C1CA1">
      <w:pPr>
        <w:pStyle w:val="Textpoznpodarou"/>
        <w:jc w:val="both"/>
      </w:pPr>
      <w:r>
        <w:rPr>
          <w:rStyle w:val="Znakapoznpodarou"/>
          <w:rFonts w:ascii="Cambria" w:hAnsi="Cambria"/>
        </w:rPr>
        <w:footnoteRef/>
      </w:r>
      <w:r>
        <w:rPr>
          <w:rFonts w:ascii="Cambria" w:hAnsi="Cambria"/>
        </w:rPr>
        <w:t xml:space="preserve"> </w:t>
      </w:r>
      <w:r>
        <w:rPr>
          <w:rFonts w:ascii="Cambria" w:hAnsi="Cambria"/>
          <w:i/>
        </w:rPr>
        <w:t>Jednomu „identifikátoru“ služby.</w:t>
      </w:r>
    </w:p>
  </w:footnote>
  <w:footnote w:id="39">
    <w:p w:rsidR="005A4E77" w:rsidRDefault="005A4E77" w:rsidP="000C1CA1">
      <w:pPr>
        <w:pStyle w:val="Textpoznpodarou"/>
        <w:ind w:left="142" w:hanging="142"/>
        <w:jc w:val="both"/>
      </w:pPr>
      <w:r>
        <w:rPr>
          <w:rStyle w:val="Znakapoznpodarou"/>
          <w:rFonts w:ascii="Cambria" w:hAnsi="Cambria"/>
        </w:rPr>
        <w:footnoteRef/>
      </w:r>
      <w:r>
        <w:rPr>
          <w:rFonts w:ascii="Cambria" w:hAnsi="Cambria"/>
        </w:rPr>
        <w:t xml:space="preserve"> </w:t>
      </w:r>
      <w:r>
        <w:rPr>
          <w:rFonts w:ascii="Cambria" w:hAnsi="Cambria"/>
          <w:i/>
        </w:rPr>
        <w:t>Tato povinnost vyplývá přímo z článku 5 bodu 9 Rozhodnutí Komise ze dne 20. prosince 2011, č. 2012/21/EU, o použití čl. 106 odst. 2 Smlouvy o fungování Evropské unie na státní podporu ve formě dotace za závazek veřejné služby udělené určitým podnikům pověřeným poskytováním služeb obecného hospodářského zájmu.</w:t>
      </w:r>
    </w:p>
  </w:footnote>
  <w:footnote w:id="40">
    <w:p w:rsidR="005A4E77" w:rsidRDefault="005A4E77" w:rsidP="005B2CA8">
      <w:pPr>
        <w:pStyle w:val="Textpoznpodarou"/>
        <w:tabs>
          <w:tab w:val="left" w:pos="0"/>
        </w:tabs>
      </w:pPr>
      <w:r>
        <w:rPr>
          <w:rFonts w:ascii="Cambria" w:hAnsi="Cambria"/>
          <w:vertAlign w:val="superscript"/>
        </w:rPr>
        <w:footnoteRef/>
      </w:r>
      <w:r>
        <w:rPr>
          <w:rFonts w:ascii="Cambria" w:hAnsi="Cambria" w:cs="Arial"/>
          <w:sz w:val="18"/>
          <w:szCs w:val="18"/>
        </w:rPr>
        <w:t xml:space="preserve"> </w:t>
      </w:r>
      <w:r>
        <w:rPr>
          <w:rFonts w:ascii="Cambria" w:hAnsi="Cambria" w:cs="Arial"/>
          <w:i/>
        </w:rPr>
        <w:t>Účetní doklad - průkazný účetní záznam (viz § 11, odst. 1 zákona č.563/1991 Sb., o účetnictví, ve znění pozdějších předpisů).</w:t>
      </w:r>
    </w:p>
  </w:footnote>
  <w:footnote w:id="41">
    <w:p w:rsidR="005A4E77" w:rsidRPr="009312FD" w:rsidRDefault="005A4E77" w:rsidP="005B2CA8">
      <w:pPr>
        <w:pStyle w:val="Nadpis3"/>
        <w:numPr>
          <w:ilvl w:val="0"/>
          <w:numId w:val="0"/>
        </w:numPr>
        <w:jc w:val="both"/>
        <w:rPr>
          <w:rFonts w:cs="Arial"/>
          <w:i/>
          <w:color w:val="auto"/>
          <w:sz w:val="20"/>
          <w:szCs w:val="20"/>
        </w:rPr>
      </w:pPr>
      <w:r w:rsidRPr="00BE2699">
        <w:rPr>
          <w:rStyle w:val="Znakapoznpodarou"/>
          <w:bCs w:val="0"/>
          <w:color w:val="000000"/>
          <w:szCs w:val="24"/>
        </w:rPr>
        <w:footnoteRef/>
      </w:r>
      <w:r w:rsidRPr="00BE2699">
        <w:rPr>
          <w:rStyle w:val="Znakapoznpodarou"/>
          <w:bCs w:val="0"/>
          <w:color w:val="000000"/>
          <w:szCs w:val="24"/>
        </w:rPr>
        <w:t xml:space="preserve"> </w:t>
      </w:r>
      <w:bookmarkStart w:id="253" w:name="_Toc329933658"/>
      <w:r w:rsidRPr="00BE2699">
        <w:rPr>
          <w:rFonts w:cs="Arial"/>
          <w:bCs w:val="0"/>
          <w:i/>
          <w:color w:val="auto"/>
          <w:sz w:val="20"/>
          <w:szCs w:val="20"/>
        </w:rPr>
        <w:t>Zásada „3 E</w:t>
      </w:r>
      <w:r w:rsidRPr="00BE2699">
        <w:rPr>
          <w:rFonts w:cs="Arial"/>
          <w:b w:val="0"/>
          <w:bCs w:val="0"/>
          <w:i/>
          <w:color w:val="auto"/>
          <w:sz w:val="20"/>
          <w:szCs w:val="20"/>
        </w:rPr>
        <w:t>“</w:t>
      </w:r>
      <w:bookmarkEnd w:id="253"/>
      <w:r w:rsidRPr="00BE2699">
        <w:rPr>
          <w:rFonts w:cs="Arial"/>
          <w:b w:val="0"/>
          <w:bCs w:val="0"/>
          <w:i/>
          <w:color w:val="auto"/>
          <w:sz w:val="20"/>
          <w:szCs w:val="20"/>
        </w:rPr>
        <w:t xml:space="preserve"> - Smyslem zadání zakázky je zajistit statek (zboží nebo službu), který zadavatel skutečně potřebuje pro  plnění svých úkolů tak, aby uspokojil jeho potřebu (účelnost) za co nejnižší cenu (hospodárnost), respektive za nejnižší cenu připadající na jednotku užitečnosti (efektivnost). Ve své podstatě se jedná o to, aby zadavatel se svěřenými prostředky ekonomicky a smysluplně </w:t>
      </w:r>
      <w:r w:rsidRPr="009312FD">
        <w:rPr>
          <w:rFonts w:cs="Arial"/>
          <w:b w:val="0"/>
          <w:bCs w:val="0"/>
          <w:i/>
          <w:color w:val="auto"/>
          <w:sz w:val="20"/>
          <w:szCs w:val="20"/>
        </w:rPr>
        <w:t>nakládal.</w:t>
      </w:r>
      <w:r w:rsidRPr="009312FD">
        <w:rPr>
          <w:rFonts w:cs="Arial"/>
          <w:i/>
          <w:color w:val="auto"/>
          <w:sz w:val="20"/>
          <w:szCs w:val="20"/>
        </w:rPr>
        <w:t xml:space="preserve"> </w:t>
      </w:r>
    </w:p>
    <w:p w:rsidR="005A4E77" w:rsidRDefault="005A4E77" w:rsidP="005B2CA8">
      <w:pPr>
        <w:pStyle w:val="odst"/>
        <w:rPr>
          <w:rFonts w:ascii="Cambria" w:hAnsi="Cambria" w:cs="Arial"/>
          <w:i/>
          <w:sz w:val="20"/>
          <w:szCs w:val="20"/>
        </w:rPr>
      </w:pPr>
      <w:r>
        <w:rPr>
          <w:rFonts w:ascii="Cambria" w:hAnsi="Cambria" w:cs="Arial"/>
          <w:b/>
          <w:bCs/>
          <w:i/>
          <w:sz w:val="20"/>
          <w:szCs w:val="20"/>
        </w:rPr>
        <w:t>Hospodárností</w:t>
      </w:r>
      <w:r>
        <w:rPr>
          <w:rFonts w:ascii="Cambria" w:hAnsi="Cambria" w:cs="Arial"/>
          <w:i/>
          <w:sz w:val="20"/>
          <w:szCs w:val="20"/>
        </w:rPr>
        <w:t xml:space="preserve"> se rozumí takové použití veřejných prostředků k zajištění plnění úkolů, při němž dojde k co nejnižšímu vynaložení svěřených prostředků a zároveň je dodržena odpovídající kvalita plněných úkolů. Jinými slovy jde o minimalizaci nákladů (finanční, lidské, věcné) na plnění svěřených úkolů s tím, že je zároveň také dodržena požadovaná kvalita vykonávaných úkolů. </w:t>
      </w:r>
    </w:p>
    <w:p w:rsidR="005A4E77" w:rsidRDefault="005A4E77" w:rsidP="005B2CA8">
      <w:pPr>
        <w:pStyle w:val="odst"/>
        <w:rPr>
          <w:rFonts w:ascii="Cambria" w:hAnsi="Cambria" w:cs="Arial"/>
          <w:i/>
          <w:sz w:val="20"/>
          <w:szCs w:val="20"/>
        </w:rPr>
      </w:pPr>
      <w:r>
        <w:rPr>
          <w:rFonts w:ascii="Cambria" w:hAnsi="Cambria" w:cs="Arial"/>
          <w:b/>
          <w:bCs/>
          <w:i/>
          <w:sz w:val="20"/>
          <w:szCs w:val="20"/>
        </w:rPr>
        <w:t>Efektivností</w:t>
      </w:r>
      <w:r>
        <w:rPr>
          <w:rFonts w:ascii="Cambria" w:hAnsi="Cambria" w:cs="Arial"/>
          <w:i/>
          <w:sz w:val="20"/>
          <w:szCs w:val="20"/>
        </w:rPr>
        <w:t xml:space="preserve"> se rozumí takové použití veřejných prostředků, kterým se dosáhne nejvýše možného rozsahu, kvality a přínosu plněných úkolů ve srovnání s objemem prostředků vynaložených na jejich plnění. Jde tak o vztah mezi vstupem (náklady) a výstupem (službou). Efektivností dochází k optimalizaci zdrojů využitých k zajištění plnění úkolů.</w:t>
      </w:r>
    </w:p>
    <w:p w:rsidR="005A4E77" w:rsidRDefault="005A4E77" w:rsidP="005B2CA8">
      <w:pPr>
        <w:pStyle w:val="odst"/>
      </w:pPr>
      <w:r>
        <w:rPr>
          <w:rFonts w:ascii="Cambria" w:hAnsi="Cambria" w:cs="Arial"/>
          <w:b/>
          <w:bCs/>
          <w:i/>
          <w:sz w:val="20"/>
          <w:szCs w:val="20"/>
        </w:rPr>
        <w:t>Účelností</w:t>
      </w:r>
      <w:r>
        <w:rPr>
          <w:rFonts w:ascii="Cambria" w:hAnsi="Cambria" w:cs="Arial"/>
          <w:i/>
          <w:sz w:val="20"/>
          <w:szCs w:val="20"/>
        </w:rPr>
        <w:t xml:space="preserve"> se rozumí takové požití veřejných prostředků, které zajistí optimální míru dosažení cílů při plnění stanovených úkolů. Jde tedy o vztah mezi zamýšlenými cíli a skutečnými dopady vykonané činnosti. Zda byla uspokojena potřeba, která danou činnost vyvolala.</w:t>
      </w:r>
    </w:p>
  </w:footnote>
  <w:footnote w:id="42">
    <w:p w:rsidR="005A4E77" w:rsidRDefault="005A4E77" w:rsidP="000C1CA1">
      <w:pPr>
        <w:pStyle w:val="Textpoznpodarou"/>
        <w:jc w:val="both"/>
      </w:pPr>
      <w:r>
        <w:rPr>
          <w:rStyle w:val="Znakapoznpodarou"/>
          <w:rFonts w:ascii="Cambria" w:hAnsi="Cambria"/>
        </w:rPr>
        <w:footnoteRef/>
      </w:r>
      <w:r>
        <w:rPr>
          <w:rFonts w:ascii="Cambria" w:hAnsi="Cambria"/>
        </w:rPr>
        <w:t xml:space="preserve"> </w:t>
      </w:r>
      <w:r>
        <w:rPr>
          <w:rFonts w:ascii="Cambria" w:hAnsi="Cambria"/>
          <w:i/>
        </w:rPr>
        <w:t>Limit se vztahuje na organizaci, jde o součet</w:t>
      </w:r>
      <w:r>
        <w:rPr>
          <w:rFonts w:ascii="Cambria" w:hAnsi="Cambria"/>
        </w:rPr>
        <w:t xml:space="preserve"> </w:t>
      </w:r>
    </w:p>
  </w:footnote>
  <w:footnote w:id="43">
    <w:p w:rsidR="005A4E77" w:rsidRDefault="005A4E77" w:rsidP="000C1CA1">
      <w:pPr>
        <w:pStyle w:val="Textpoznpodarou"/>
        <w:jc w:val="both"/>
      </w:pPr>
      <w:r>
        <w:rPr>
          <w:rStyle w:val="Znakapoznpodarou"/>
          <w:rFonts w:ascii="Cambria" w:hAnsi="Cambria"/>
        </w:rPr>
        <w:footnoteRef/>
      </w:r>
      <w:r>
        <w:rPr>
          <w:rFonts w:ascii="Cambria" w:hAnsi="Cambria"/>
        </w:rPr>
        <w:t xml:space="preserve"> </w:t>
      </w:r>
      <w:r>
        <w:rPr>
          <w:rFonts w:ascii="Cambria" w:hAnsi="Cambria"/>
          <w:i/>
        </w:rPr>
        <w:t>V případě ponechání této kapitoly, tj. zavedení povinnosti auditu pro příjemce podpory je nezbytné upravit výčet uznatelných nákladů tak, aby náklady na provedení tohoto povinného auditu byly pro příjemce uznatelné (viz Příručka pro žadatele, kapitola 10).</w:t>
      </w:r>
    </w:p>
  </w:footnote>
  <w:footnote w:id="44">
    <w:p w:rsidR="005A4E77" w:rsidRDefault="005A4E77" w:rsidP="000C1CA1">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Viz článek 5 bod 10 a článek 6 Rozhodnutí Evropské komise ze dne 20.</w:t>
      </w:r>
      <w:r w:rsidR="000C1CA1">
        <w:rPr>
          <w:rFonts w:ascii="Cambria" w:hAnsi="Cambria" w:cs="Arial"/>
          <w:i/>
        </w:rPr>
        <w:t> prosince 2011, č. 2012/21/EU, o </w:t>
      </w:r>
      <w:r>
        <w:rPr>
          <w:rFonts w:ascii="Cambria" w:hAnsi="Cambria" w:cs="Arial"/>
          <w:i/>
        </w:rPr>
        <w:t>použití čl. 106 odst. 2 Smlouvy o fungování Evropské unie na státní podporu ve formě dotace za závazek veřejné služby udělené určitým podnikům pověřeným poskytováním služeb obecného hospodářského zájmu (Rozhodnutí o SGEI)</w:t>
      </w:r>
    </w:p>
  </w:footnote>
  <w:footnote w:id="45">
    <w:p w:rsidR="005A4E77" w:rsidRDefault="005A4E77" w:rsidP="00DF10A7">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Záznamy o poskytnutých intervencích jsou součástí záznamů o průběhu poskytování sociální služby, které je poskytovatel povinen vést dle ust. písm. f) § 88 zákona č. 108/2006 Sb., o sociálních službách, ve znění pozdějších předpisů.</w:t>
      </w:r>
    </w:p>
  </w:footnote>
  <w:footnote w:id="46">
    <w:p w:rsidR="005A4E77" w:rsidRDefault="005A4E77" w:rsidP="005B2CA8">
      <w:pPr>
        <w:pStyle w:val="Textpoznpodarou"/>
      </w:pPr>
      <w:r>
        <w:rPr>
          <w:rStyle w:val="Znakapoznpodarou"/>
          <w:rFonts w:ascii="Cambria" w:hAnsi="Cambria"/>
        </w:rPr>
        <w:footnoteRef/>
      </w:r>
      <w:r>
        <w:rPr>
          <w:rFonts w:ascii="Cambria" w:hAnsi="Cambria"/>
        </w:rPr>
        <w:t xml:space="preserve"> </w:t>
      </w:r>
      <w:r>
        <w:rPr>
          <w:rFonts w:ascii="Cambria" w:hAnsi="Cambria" w:cs="Arial"/>
          <w:i/>
        </w:rPr>
        <w:t>Záznamy o kontaktech jsou součástí záznamů o průběhu poskytování sociální služby, které je poskytovatel povinen vést dle ust. písm. f) § 88 zákona č. 108/2006 Sb., o sociálních službách, ve znění pozdějších předpisů.</w:t>
      </w:r>
    </w:p>
  </w:footnote>
  <w:footnote w:id="47">
    <w:p w:rsidR="005A4E77" w:rsidRDefault="005A4E77" w:rsidP="002E55AD">
      <w:pPr>
        <w:pStyle w:val="Textpoznpodarou"/>
        <w:jc w:val="both"/>
      </w:pPr>
      <w:r>
        <w:rPr>
          <w:rStyle w:val="Znakapoznpodarou"/>
          <w:rFonts w:ascii="Cambria" w:hAnsi="Cambria"/>
        </w:rPr>
        <w:footnoteRef/>
      </w:r>
      <w:r>
        <w:rPr>
          <w:rFonts w:ascii="Cambria" w:hAnsi="Cambria"/>
        </w:rPr>
        <w:t xml:space="preserve"> </w:t>
      </w:r>
      <w:r>
        <w:rPr>
          <w:rFonts w:ascii="Cambria" w:hAnsi="Cambria" w:cs="Arial"/>
          <w:i/>
        </w:rPr>
        <w:t>Vykázaný časový rozsah sociální práce formou intervencí/kontaktů je závislý na pracovníkovi (fondu pracovní doby pracovníka).</w:t>
      </w:r>
    </w:p>
  </w:footnote>
  <w:footnote w:id="48">
    <w:p w:rsidR="005A4E77" w:rsidRDefault="005A4E77" w:rsidP="005B2CA8">
      <w:pPr>
        <w:spacing w:before="120" w:after="120" w:line="240" w:lineRule="auto"/>
        <w:jc w:val="both"/>
        <w:rPr>
          <w:rFonts w:ascii="Cambria" w:hAnsi="Cambria" w:cs="Arial"/>
        </w:rPr>
      </w:pPr>
      <w:r>
        <w:rPr>
          <w:rStyle w:val="Znakapoznpodarou"/>
          <w:rFonts w:ascii="Cambria" w:hAnsi="Cambria"/>
        </w:rPr>
        <w:footnoteRef/>
      </w:r>
      <w:r>
        <w:rPr>
          <w:rFonts w:ascii="Cambria" w:hAnsi="Cambria"/>
        </w:rPr>
        <w:t xml:space="preserve"> </w:t>
      </w:r>
      <w:r>
        <w:rPr>
          <w:rFonts w:ascii="Cambria" w:hAnsi="Cambria" w:cs="Arial"/>
          <w:i/>
          <w:sz w:val="20"/>
          <w:szCs w:val="20"/>
        </w:rPr>
        <w:t xml:space="preserve">Poskytovatel uvádí výsledné hodnoty kvalitativních indikátorů za příslušné období poskytování služby podle bodů 1) až 5) v rámci </w:t>
      </w:r>
      <w:r>
        <w:rPr>
          <w:rFonts w:ascii="Cambria" w:hAnsi="Cambria" w:cs="Arial"/>
          <w:b/>
          <w:i/>
          <w:sz w:val="20"/>
          <w:szCs w:val="20"/>
        </w:rPr>
        <w:t>Závěrečné zprávy o poskytování služby</w:t>
      </w:r>
      <w:r>
        <w:rPr>
          <w:rFonts w:ascii="Cambria" w:hAnsi="Cambria" w:cs="Arial"/>
          <w:i/>
          <w:sz w:val="20"/>
          <w:szCs w:val="20"/>
        </w:rPr>
        <w:t>, viz část C – Souhrnné plnění indikátorů (kvalitativních).</w:t>
      </w:r>
    </w:p>
    <w:p w:rsidR="005A4E77" w:rsidRDefault="005A4E77" w:rsidP="005B2CA8">
      <w:pPr>
        <w:spacing w:before="120" w:after="120" w:line="240" w:lineRule="auto"/>
        <w:jc w:val="both"/>
      </w:pPr>
    </w:p>
  </w:footnote>
  <w:footnote w:id="49">
    <w:p w:rsidR="005A4E77" w:rsidRDefault="005A4E77" w:rsidP="005B2CA8">
      <w:pPr>
        <w:widowControl w:val="0"/>
        <w:autoSpaceDE w:val="0"/>
        <w:autoSpaceDN w:val="0"/>
        <w:adjustRightInd w:val="0"/>
        <w:spacing w:after="0" w:line="240" w:lineRule="auto"/>
        <w:jc w:val="both"/>
        <w:rPr>
          <w:rFonts w:ascii="Cambria" w:hAnsi="Cambria" w:cs="Arial"/>
          <w:sz w:val="16"/>
          <w:szCs w:val="16"/>
        </w:rPr>
      </w:pPr>
      <w:r>
        <w:rPr>
          <w:rStyle w:val="Znakapoznpodarou"/>
          <w:rFonts w:ascii="Cambria" w:hAnsi="Cambria"/>
        </w:rPr>
        <w:footnoteRef/>
      </w:r>
      <w:r>
        <w:rPr>
          <w:rFonts w:ascii="Cambria" w:hAnsi="Cambria"/>
        </w:rPr>
        <w:t xml:space="preserve"> </w:t>
      </w:r>
      <w:r>
        <w:rPr>
          <w:rFonts w:ascii="Cambria" w:hAnsi="Cambria" w:cs="Arial"/>
          <w:i/>
          <w:sz w:val="20"/>
          <w:szCs w:val="20"/>
        </w:rPr>
        <w:t>V sociálních službách vykonávají odbornou činnost - a) sociální pracovníci, b) pracovníci v sociálních službách, c) zdravotničtí pracovníci, d) pedagogičtí pracovníci, e) manželští a rodinní poradci a další odborní pracovníci, kteří přímo poskytují sociální služby.</w:t>
      </w:r>
      <w:r>
        <w:rPr>
          <w:rFonts w:ascii="Cambria" w:hAnsi="Cambria" w:cs="Arial"/>
          <w:sz w:val="16"/>
          <w:szCs w:val="16"/>
        </w:rPr>
        <w:t xml:space="preserve"> </w:t>
      </w:r>
    </w:p>
    <w:p w:rsidR="005A4E77" w:rsidRDefault="005A4E77" w:rsidP="005B2CA8">
      <w:pPr>
        <w:widowControl w:val="0"/>
        <w:autoSpaceDE w:val="0"/>
        <w:autoSpaceDN w:val="0"/>
        <w:adjustRightInd w:val="0"/>
        <w:spacing w:after="0" w:line="240" w:lineRule="auto"/>
        <w:jc w:val="both"/>
      </w:pPr>
    </w:p>
  </w:footnote>
  <w:footnote w:id="50">
    <w:p w:rsidR="005A4E77" w:rsidRDefault="005A4E77" w:rsidP="005B2CA8">
      <w:pPr>
        <w:spacing w:after="0" w:line="240" w:lineRule="auto"/>
        <w:jc w:val="both"/>
        <w:rPr>
          <w:rFonts w:ascii="Cambria" w:hAnsi="Cambria" w:cs="Arial"/>
          <w:i/>
          <w:noProof/>
          <w:sz w:val="20"/>
          <w:szCs w:val="20"/>
        </w:rPr>
      </w:pPr>
      <w:r>
        <w:rPr>
          <w:rStyle w:val="Znakapoznpodarou"/>
          <w:rFonts w:ascii="Cambria" w:hAnsi="Cambria"/>
        </w:rPr>
        <w:footnoteRef/>
      </w:r>
      <w:r>
        <w:rPr>
          <w:rFonts w:ascii="Cambria" w:hAnsi="Cambria"/>
        </w:rPr>
        <w:t xml:space="preserve"> </w:t>
      </w:r>
      <w:r>
        <w:rPr>
          <w:rFonts w:ascii="Cambria" w:hAnsi="Cambria" w:cs="Arial"/>
          <w:i/>
          <w:noProof/>
          <w:sz w:val="20"/>
          <w:szCs w:val="20"/>
        </w:rPr>
        <w:t>Ukládání a archivace se řídí zejména těmito právními předpisy:</w:t>
      </w:r>
    </w:p>
    <w:p w:rsidR="005A4E77" w:rsidRDefault="005A4E77" w:rsidP="00D8758E">
      <w:pPr>
        <w:pStyle w:val="Odstavecseseznamem"/>
        <w:numPr>
          <w:ilvl w:val="0"/>
          <w:numId w:val="62"/>
        </w:numPr>
        <w:spacing w:after="0" w:line="240" w:lineRule="auto"/>
        <w:jc w:val="both"/>
        <w:rPr>
          <w:rFonts w:ascii="Cambria" w:hAnsi="Cambria" w:cs="Arial"/>
          <w:i/>
          <w:noProof/>
          <w:sz w:val="20"/>
          <w:szCs w:val="20"/>
        </w:rPr>
      </w:pPr>
      <w:r>
        <w:rPr>
          <w:rFonts w:ascii="Cambria" w:hAnsi="Cambria" w:cs="Arial"/>
          <w:i/>
          <w:noProof/>
          <w:sz w:val="20"/>
          <w:szCs w:val="20"/>
        </w:rPr>
        <w:t>zákon č. 563/1991 Sb., o účetnictví, ve znění pozdějších předpisů,</w:t>
      </w:r>
    </w:p>
    <w:p w:rsidR="005A4E77" w:rsidRDefault="005A4E77" w:rsidP="00D8758E">
      <w:pPr>
        <w:numPr>
          <w:ilvl w:val="0"/>
          <w:numId w:val="62"/>
        </w:numPr>
        <w:spacing w:after="0" w:line="240" w:lineRule="auto"/>
        <w:jc w:val="both"/>
        <w:rPr>
          <w:rFonts w:ascii="Cambria" w:hAnsi="Cambria" w:cs="Arial"/>
          <w:i/>
          <w:noProof/>
          <w:sz w:val="20"/>
          <w:szCs w:val="20"/>
        </w:rPr>
      </w:pPr>
      <w:r>
        <w:rPr>
          <w:rFonts w:ascii="Cambria" w:hAnsi="Cambria" w:cs="Arial"/>
          <w:i/>
          <w:noProof/>
          <w:sz w:val="20"/>
          <w:szCs w:val="20"/>
        </w:rPr>
        <w:t>zákon č. 582/1991 Sb., o organizaci a provádění sociálního zabezpečení, ve znění pozdějších předpisů,</w:t>
      </w:r>
    </w:p>
    <w:p w:rsidR="005A4E77" w:rsidRDefault="005A4E77" w:rsidP="00D8758E">
      <w:pPr>
        <w:numPr>
          <w:ilvl w:val="0"/>
          <w:numId w:val="62"/>
        </w:numPr>
        <w:spacing w:after="0" w:line="240" w:lineRule="auto"/>
        <w:jc w:val="both"/>
        <w:rPr>
          <w:rFonts w:ascii="Cambria" w:hAnsi="Cambria" w:cs="Arial"/>
          <w:i/>
          <w:noProof/>
          <w:sz w:val="20"/>
          <w:szCs w:val="20"/>
        </w:rPr>
      </w:pPr>
      <w:r>
        <w:rPr>
          <w:rFonts w:ascii="Cambria" w:hAnsi="Cambria" w:cs="Arial"/>
          <w:i/>
          <w:noProof/>
          <w:sz w:val="20"/>
          <w:szCs w:val="20"/>
        </w:rPr>
        <w:t>zákon č. 235/2004 Sb., o dani z přidané hodnoty, ve znění pozdějších předpisů,</w:t>
      </w:r>
    </w:p>
    <w:p w:rsidR="005A4E77" w:rsidRDefault="005A4E77" w:rsidP="00D8758E">
      <w:pPr>
        <w:numPr>
          <w:ilvl w:val="0"/>
          <w:numId w:val="62"/>
        </w:numPr>
        <w:spacing w:after="0" w:line="240" w:lineRule="auto"/>
        <w:jc w:val="both"/>
        <w:rPr>
          <w:rFonts w:ascii="Cambria" w:hAnsi="Cambria" w:cs="Arial"/>
          <w:i/>
          <w:noProof/>
          <w:sz w:val="20"/>
          <w:szCs w:val="20"/>
        </w:rPr>
      </w:pPr>
      <w:r>
        <w:rPr>
          <w:rFonts w:ascii="Cambria" w:hAnsi="Cambria" w:cs="Arial"/>
          <w:i/>
          <w:noProof/>
          <w:sz w:val="20"/>
          <w:szCs w:val="20"/>
        </w:rPr>
        <w:t>zákon č. 589/1992 Sb., o pojistném na sociální zabezpečení a příspěvku na státní politiku zaměstnanosti, ve znění pozdějších předpisů,</w:t>
      </w:r>
    </w:p>
    <w:p w:rsidR="005A4E77" w:rsidRDefault="005A4E77" w:rsidP="00D8758E">
      <w:pPr>
        <w:numPr>
          <w:ilvl w:val="0"/>
          <w:numId w:val="62"/>
        </w:numPr>
        <w:spacing w:after="0" w:line="240" w:lineRule="auto"/>
        <w:jc w:val="both"/>
        <w:rPr>
          <w:rFonts w:ascii="Cambria" w:hAnsi="Cambria" w:cs="Arial"/>
          <w:i/>
          <w:noProof/>
          <w:sz w:val="20"/>
          <w:szCs w:val="20"/>
        </w:rPr>
      </w:pPr>
      <w:r>
        <w:rPr>
          <w:rFonts w:ascii="Cambria" w:hAnsi="Cambria" w:cs="Arial"/>
          <w:i/>
          <w:noProof/>
          <w:sz w:val="20"/>
          <w:szCs w:val="20"/>
        </w:rPr>
        <w:t>zákon č. 592/1992 Sb., o pojistném na všeobecné zdravotní pojištění, ve znění pozdějších předpisů,</w:t>
      </w:r>
    </w:p>
    <w:p w:rsidR="005A4E77" w:rsidRDefault="005A4E77" w:rsidP="00D8758E">
      <w:pPr>
        <w:numPr>
          <w:ilvl w:val="0"/>
          <w:numId w:val="62"/>
        </w:numPr>
        <w:spacing w:after="0" w:line="240" w:lineRule="auto"/>
        <w:jc w:val="both"/>
      </w:pPr>
      <w:r>
        <w:rPr>
          <w:rFonts w:ascii="Cambria" w:hAnsi="Cambria" w:cs="Arial"/>
          <w:i/>
          <w:noProof/>
          <w:sz w:val="20"/>
          <w:szCs w:val="20"/>
        </w:rPr>
        <w:t>zákon č. 499/2004 Sb., o archivnictví a spisové službě, ve znění pozdějších předpisů.</w:t>
      </w:r>
    </w:p>
  </w:footnote>
  <w:footnote w:id="51">
    <w:p w:rsidR="005A4E77" w:rsidRDefault="005A4E77" w:rsidP="005B2CA8">
      <w:pPr>
        <w:pStyle w:val="Textpoznpodarou"/>
        <w:tabs>
          <w:tab w:val="left" w:pos="284"/>
        </w:tabs>
        <w:ind w:left="284" w:hanging="284"/>
      </w:pPr>
      <w:r>
        <w:rPr>
          <w:rStyle w:val="Znakapoznpodarou"/>
          <w:rFonts w:ascii="Cambria" w:hAnsi="Cambria" w:cs="Arial"/>
          <w:sz w:val="18"/>
          <w:szCs w:val="18"/>
        </w:rPr>
        <w:footnoteRef/>
      </w:r>
      <w:r>
        <w:rPr>
          <w:rFonts w:ascii="Cambria" w:hAnsi="Cambria" w:cs="Arial"/>
          <w:sz w:val="18"/>
          <w:szCs w:val="18"/>
        </w:rPr>
        <w:t xml:space="preserve"> </w:t>
      </w:r>
      <w:r>
        <w:rPr>
          <w:rFonts w:ascii="Cambria" w:hAnsi="Cambria" w:cs="Arial"/>
          <w:i/>
        </w:rPr>
        <w:t>Viz zákon č. 499/2004 Sb., o archivnictví a spisové službě.</w:t>
      </w:r>
    </w:p>
  </w:footnote>
  <w:footnote w:id="52">
    <w:p w:rsidR="005A4E77" w:rsidRDefault="005A4E77" w:rsidP="002E55AD">
      <w:pPr>
        <w:pStyle w:val="Textpoznpodarou"/>
        <w:jc w:val="both"/>
      </w:pPr>
      <w:r>
        <w:rPr>
          <w:rStyle w:val="Znakapoznpodarou"/>
          <w:rFonts w:ascii="Cambria" w:hAnsi="Cambria" w:cs="Arial"/>
        </w:rPr>
        <w:footnoteRef/>
      </w:r>
      <w:r>
        <w:rPr>
          <w:rFonts w:ascii="Cambria" w:hAnsi="Cambria" w:cs="Arial"/>
        </w:rPr>
        <w:t xml:space="preserve"> </w:t>
      </w:r>
      <w:r>
        <w:rPr>
          <w:rFonts w:ascii="Cambria" w:hAnsi="Cambria" w:cs="Arial"/>
          <w:b/>
          <w:i/>
        </w:rPr>
        <w:t>Nepřímé náklady</w:t>
      </w:r>
      <w:r>
        <w:rPr>
          <w:rFonts w:ascii="Cambria" w:hAnsi="Cambria" w:cs="Arial"/>
          <w:i/>
        </w:rPr>
        <w:t xml:space="preserve"> - společné náklady, které vznikají jak v souvislosti s poskytováním příslušné sociální služby, tak i ve vztahu k jiným činnostem poskytovatele (např. náklady spojené s administrací služby - účetní organizace, která zajišťuje účetnictví i pro jiné činnosti a služby organizace, společné nájemné budovy, energie apod.)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B64"/>
    <w:multiLevelType w:val="hybridMultilevel"/>
    <w:tmpl w:val="8D22F2BC"/>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07F97EB2"/>
    <w:multiLevelType w:val="hybridMultilevel"/>
    <w:tmpl w:val="7BD65FD4"/>
    <w:lvl w:ilvl="0" w:tplc="CB8E7EE4">
      <w:start w:val="1"/>
      <w:numFmt w:val="decimal"/>
      <w:pStyle w:val="ppp"/>
      <w:lvlText w:val="%1."/>
      <w:lvlJc w:val="left"/>
      <w:pPr>
        <w:ind w:left="390" w:hanging="360"/>
      </w:pPr>
      <w:rPr>
        <w:rFonts w:cs="Times New Roman"/>
      </w:rPr>
    </w:lvl>
    <w:lvl w:ilvl="1" w:tplc="04050019">
      <w:start w:val="1"/>
      <w:numFmt w:val="lowerLetter"/>
      <w:lvlText w:val="%2."/>
      <w:lvlJc w:val="left"/>
      <w:pPr>
        <w:ind w:left="1110" w:hanging="360"/>
      </w:pPr>
      <w:rPr>
        <w:rFonts w:cs="Times New Roman"/>
      </w:rPr>
    </w:lvl>
    <w:lvl w:ilvl="2" w:tplc="0405001B">
      <w:start w:val="1"/>
      <w:numFmt w:val="lowerRoman"/>
      <w:lvlText w:val="%3."/>
      <w:lvlJc w:val="right"/>
      <w:pPr>
        <w:ind w:left="1830" w:hanging="180"/>
      </w:pPr>
      <w:rPr>
        <w:rFonts w:cs="Times New Roman"/>
      </w:rPr>
    </w:lvl>
    <w:lvl w:ilvl="3" w:tplc="0405000F">
      <w:start w:val="1"/>
      <w:numFmt w:val="decimal"/>
      <w:lvlText w:val="%4."/>
      <w:lvlJc w:val="left"/>
      <w:pPr>
        <w:ind w:left="2550" w:hanging="360"/>
      </w:pPr>
      <w:rPr>
        <w:rFonts w:cs="Times New Roman"/>
      </w:rPr>
    </w:lvl>
    <w:lvl w:ilvl="4" w:tplc="04050019">
      <w:start w:val="1"/>
      <w:numFmt w:val="lowerLetter"/>
      <w:lvlText w:val="%5."/>
      <w:lvlJc w:val="left"/>
      <w:pPr>
        <w:ind w:left="3270" w:hanging="360"/>
      </w:pPr>
      <w:rPr>
        <w:rFonts w:cs="Times New Roman"/>
      </w:rPr>
    </w:lvl>
    <w:lvl w:ilvl="5" w:tplc="0405001B">
      <w:start w:val="1"/>
      <w:numFmt w:val="lowerRoman"/>
      <w:lvlText w:val="%6."/>
      <w:lvlJc w:val="right"/>
      <w:pPr>
        <w:ind w:left="3990" w:hanging="180"/>
      </w:pPr>
      <w:rPr>
        <w:rFonts w:cs="Times New Roman"/>
      </w:rPr>
    </w:lvl>
    <w:lvl w:ilvl="6" w:tplc="0405000F">
      <w:start w:val="1"/>
      <w:numFmt w:val="decimal"/>
      <w:lvlText w:val="%7."/>
      <w:lvlJc w:val="left"/>
      <w:pPr>
        <w:ind w:left="4710" w:hanging="360"/>
      </w:pPr>
      <w:rPr>
        <w:rFonts w:cs="Times New Roman"/>
      </w:rPr>
    </w:lvl>
    <w:lvl w:ilvl="7" w:tplc="04050019">
      <w:start w:val="1"/>
      <w:numFmt w:val="lowerLetter"/>
      <w:lvlText w:val="%8."/>
      <w:lvlJc w:val="left"/>
      <w:pPr>
        <w:ind w:left="5430" w:hanging="360"/>
      </w:pPr>
      <w:rPr>
        <w:rFonts w:cs="Times New Roman"/>
      </w:rPr>
    </w:lvl>
    <w:lvl w:ilvl="8" w:tplc="0405001B">
      <w:start w:val="1"/>
      <w:numFmt w:val="lowerRoman"/>
      <w:lvlText w:val="%9."/>
      <w:lvlJc w:val="right"/>
      <w:pPr>
        <w:ind w:left="6150" w:hanging="180"/>
      </w:pPr>
      <w:rPr>
        <w:rFonts w:cs="Times New Roman"/>
      </w:rPr>
    </w:lvl>
  </w:abstractNum>
  <w:abstractNum w:abstractNumId="2">
    <w:nsid w:val="08A41F3C"/>
    <w:multiLevelType w:val="hybridMultilevel"/>
    <w:tmpl w:val="C8DE8920"/>
    <w:lvl w:ilvl="0" w:tplc="04050011">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A186F40"/>
    <w:multiLevelType w:val="hybridMultilevel"/>
    <w:tmpl w:val="2098F2A0"/>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0B626686"/>
    <w:multiLevelType w:val="multilevel"/>
    <w:tmpl w:val="3BE054D6"/>
    <w:lvl w:ilvl="0">
      <w:start w:val="1"/>
      <w:numFmt w:val="decimal"/>
      <w:pStyle w:val="sm"/>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5">
    <w:nsid w:val="0D9B2C05"/>
    <w:multiLevelType w:val="multilevel"/>
    <w:tmpl w:val="04050025"/>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6">
    <w:nsid w:val="0FA97714"/>
    <w:multiLevelType w:val="hybridMultilevel"/>
    <w:tmpl w:val="3C82A528"/>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105E1EA7"/>
    <w:multiLevelType w:val="hybridMultilevel"/>
    <w:tmpl w:val="4018662A"/>
    <w:lvl w:ilvl="0" w:tplc="F4006E1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106D59FC"/>
    <w:multiLevelType w:val="hybridMultilevel"/>
    <w:tmpl w:val="BB149AE8"/>
    <w:lvl w:ilvl="0" w:tplc="F4006E1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10943386"/>
    <w:multiLevelType w:val="hybridMultilevel"/>
    <w:tmpl w:val="C3669D16"/>
    <w:lvl w:ilvl="0" w:tplc="78304D04">
      <w:start w:val="1"/>
      <w:numFmt w:val="bullet"/>
      <w:lvlText w:val="-"/>
      <w:lvlJc w:val="left"/>
      <w:pPr>
        <w:tabs>
          <w:tab w:val="num" w:pos="723"/>
        </w:tabs>
        <w:ind w:left="723" w:hanging="363"/>
      </w:pPr>
      <w:rPr>
        <w:rFonts w:ascii="Arial" w:hAnsi="Arial" w:hint="default"/>
        <w:b w:val="0"/>
        <w:i w:val="0"/>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12AC71DE"/>
    <w:multiLevelType w:val="hybridMultilevel"/>
    <w:tmpl w:val="5D22726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1">
    <w:nsid w:val="13C813E4"/>
    <w:multiLevelType w:val="hybridMultilevel"/>
    <w:tmpl w:val="580E6930"/>
    <w:lvl w:ilvl="0" w:tplc="69844B92">
      <w:start w:val="1"/>
      <w:numFmt w:val="bullet"/>
      <w:lvlText w:val="-"/>
      <w:lvlJc w:val="left"/>
      <w:pPr>
        <w:ind w:left="644" w:hanging="360"/>
      </w:pPr>
      <w:rPr>
        <w:rFonts w:ascii="Arial" w:hAnsi="Arial" w:hint="default"/>
      </w:rPr>
    </w:lvl>
    <w:lvl w:ilvl="1" w:tplc="0405000B">
      <w:start w:val="1"/>
      <w:numFmt w:val="bullet"/>
      <w:lvlText w:val=""/>
      <w:lvlJc w:val="left"/>
      <w:pPr>
        <w:ind w:left="3240" w:hanging="360"/>
      </w:pPr>
      <w:rPr>
        <w:rFonts w:ascii="Wingdings" w:hAnsi="Wingdings" w:hint="default"/>
      </w:rPr>
    </w:lvl>
    <w:lvl w:ilvl="2" w:tplc="04050005">
      <w:start w:val="1"/>
      <w:numFmt w:val="bullet"/>
      <w:lvlText w:val=""/>
      <w:lvlJc w:val="left"/>
      <w:pPr>
        <w:ind w:left="3960" w:hanging="360"/>
      </w:pPr>
      <w:rPr>
        <w:rFonts w:ascii="Wingdings" w:hAnsi="Wingdings" w:hint="default"/>
      </w:rPr>
    </w:lvl>
    <w:lvl w:ilvl="3" w:tplc="04050001">
      <w:start w:val="1"/>
      <w:numFmt w:val="bullet"/>
      <w:lvlText w:val=""/>
      <w:lvlJc w:val="left"/>
      <w:pPr>
        <w:ind w:left="4680" w:hanging="360"/>
      </w:pPr>
      <w:rPr>
        <w:rFonts w:ascii="Symbol" w:hAnsi="Symbol" w:hint="default"/>
      </w:rPr>
    </w:lvl>
    <w:lvl w:ilvl="4" w:tplc="04050003">
      <w:start w:val="1"/>
      <w:numFmt w:val="bullet"/>
      <w:lvlText w:val="o"/>
      <w:lvlJc w:val="left"/>
      <w:pPr>
        <w:ind w:left="5400" w:hanging="360"/>
      </w:pPr>
      <w:rPr>
        <w:rFonts w:ascii="Courier New" w:hAnsi="Courier New" w:hint="default"/>
      </w:rPr>
    </w:lvl>
    <w:lvl w:ilvl="5" w:tplc="04050005">
      <w:start w:val="1"/>
      <w:numFmt w:val="bullet"/>
      <w:lvlText w:val=""/>
      <w:lvlJc w:val="left"/>
      <w:pPr>
        <w:ind w:left="6120" w:hanging="360"/>
      </w:pPr>
      <w:rPr>
        <w:rFonts w:ascii="Wingdings" w:hAnsi="Wingdings" w:hint="default"/>
      </w:rPr>
    </w:lvl>
    <w:lvl w:ilvl="6" w:tplc="04050001">
      <w:start w:val="1"/>
      <w:numFmt w:val="bullet"/>
      <w:lvlText w:val=""/>
      <w:lvlJc w:val="left"/>
      <w:pPr>
        <w:ind w:left="6840" w:hanging="360"/>
      </w:pPr>
      <w:rPr>
        <w:rFonts w:ascii="Symbol" w:hAnsi="Symbol" w:hint="default"/>
      </w:rPr>
    </w:lvl>
    <w:lvl w:ilvl="7" w:tplc="04050003">
      <w:start w:val="1"/>
      <w:numFmt w:val="bullet"/>
      <w:lvlText w:val="o"/>
      <w:lvlJc w:val="left"/>
      <w:pPr>
        <w:ind w:left="7560" w:hanging="360"/>
      </w:pPr>
      <w:rPr>
        <w:rFonts w:ascii="Courier New" w:hAnsi="Courier New" w:hint="default"/>
      </w:rPr>
    </w:lvl>
    <w:lvl w:ilvl="8" w:tplc="04050005">
      <w:start w:val="1"/>
      <w:numFmt w:val="bullet"/>
      <w:lvlText w:val=""/>
      <w:lvlJc w:val="left"/>
      <w:pPr>
        <w:ind w:left="8280" w:hanging="360"/>
      </w:pPr>
      <w:rPr>
        <w:rFonts w:ascii="Wingdings" w:hAnsi="Wingdings" w:hint="default"/>
      </w:rPr>
    </w:lvl>
  </w:abstractNum>
  <w:abstractNum w:abstractNumId="12">
    <w:nsid w:val="1611329F"/>
    <w:multiLevelType w:val="hybridMultilevel"/>
    <w:tmpl w:val="97D8B2B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16E8754E"/>
    <w:multiLevelType w:val="hybridMultilevel"/>
    <w:tmpl w:val="04A8240E"/>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8040C2F"/>
    <w:multiLevelType w:val="hybridMultilevel"/>
    <w:tmpl w:val="29E2081C"/>
    <w:lvl w:ilvl="0" w:tplc="69844B92">
      <w:start w:val="1"/>
      <w:numFmt w:val="bullet"/>
      <w:lvlText w:val="-"/>
      <w:lvlJc w:val="left"/>
      <w:pPr>
        <w:ind w:left="720" w:hanging="360"/>
      </w:pPr>
      <w:rPr>
        <w:rFonts w:ascii="Arial" w:hAnsi="Aria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nsid w:val="18691FD5"/>
    <w:multiLevelType w:val="hybridMultilevel"/>
    <w:tmpl w:val="CA4443B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6">
    <w:nsid w:val="196201FF"/>
    <w:multiLevelType w:val="hybridMultilevel"/>
    <w:tmpl w:val="270C60F6"/>
    <w:lvl w:ilvl="0" w:tplc="04050011">
      <w:start w:val="1"/>
      <w:numFmt w:val="decimal"/>
      <w:lvlText w:val="%1)"/>
      <w:lvlJc w:val="left"/>
      <w:pPr>
        <w:ind w:left="720" w:hanging="360"/>
      </w:pPr>
      <w:rPr>
        <w:rFonts w:cs="Times New Roman"/>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1A305D1A"/>
    <w:multiLevelType w:val="hybridMultilevel"/>
    <w:tmpl w:val="DCE838D6"/>
    <w:lvl w:ilvl="0" w:tplc="04050011">
      <w:start w:val="1"/>
      <w:numFmt w:val="decimal"/>
      <w:lvlText w:val="%1)"/>
      <w:lvlJc w:val="left"/>
      <w:pPr>
        <w:ind w:left="360" w:hanging="360"/>
      </w:pPr>
      <w:rPr>
        <w:rFonts w:cs="Times New Roman"/>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18">
    <w:nsid w:val="1D02091C"/>
    <w:multiLevelType w:val="hybridMultilevel"/>
    <w:tmpl w:val="36DCE6C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1D6E3800"/>
    <w:multiLevelType w:val="hybridMultilevel"/>
    <w:tmpl w:val="59E05C36"/>
    <w:lvl w:ilvl="0" w:tplc="78304D04">
      <w:start w:val="1"/>
      <w:numFmt w:val="bullet"/>
      <w:lvlText w:val="-"/>
      <w:lvlJc w:val="left"/>
      <w:pPr>
        <w:ind w:left="720" w:hanging="360"/>
      </w:pPr>
      <w:rPr>
        <w:rFonts w:ascii="Arial" w:hAnsi="Arial" w:hint="default"/>
        <w:b w:val="0"/>
        <w:i w:val="0"/>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0">
    <w:nsid w:val="1DBD029B"/>
    <w:multiLevelType w:val="hybridMultilevel"/>
    <w:tmpl w:val="8D30E93C"/>
    <w:lvl w:ilvl="0" w:tplc="0405000F">
      <w:start w:val="1"/>
      <w:numFmt w:val="decimal"/>
      <w:lvlText w:val="%1."/>
      <w:lvlJc w:val="left"/>
      <w:pPr>
        <w:tabs>
          <w:tab w:val="num" w:pos="723"/>
        </w:tabs>
        <w:ind w:left="723" w:hanging="363"/>
      </w:pPr>
      <w:rPr>
        <w:rFonts w:cs="Times New Roman" w:hint="default"/>
        <w:b w:val="0"/>
        <w:i w:val="0"/>
        <w:color w:val="auto"/>
      </w:rPr>
    </w:lvl>
    <w:lvl w:ilvl="1" w:tplc="04050011">
      <w:start w:val="1"/>
      <w:numFmt w:val="decimal"/>
      <w:lvlText w:val="%2)"/>
      <w:lvlJc w:val="left"/>
      <w:pPr>
        <w:ind w:left="1440" w:hanging="360"/>
      </w:pPr>
      <w:rPr>
        <w:rFonts w:cs="Times New Roman"/>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1">
    <w:nsid w:val="1E346791"/>
    <w:multiLevelType w:val="hybridMultilevel"/>
    <w:tmpl w:val="DA380FBC"/>
    <w:lvl w:ilvl="0" w:tplc="69844B92">
      <w:start w:val="1"/>
      <w:numFmt w:val="bullet"/>
      <w:lvlText w:val="-"/>
      <w:lvlJc w:val="left"/>
      <w:pPr>
        <w:ind w:left="1080" w:hanging="360"/>
      </w:pPr>
      <w:rPr>
        <w:rFonts w:ascii="Arial"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nsid w:val="20372314"/>
    <w:multiLevelType w:val="multilevel"/>
    <w:tmpl w:val="CE16D66A"/>
    <w:lvl w:ilvl="0">
      <w:start w:val="1"/>
      <w:numFmt w:val="bullet"/>
      <w:lvlText w:val=""/>
      <w:lvlJc w:val="left"/>
      <w:pPr>
        <w:tabs>
          <w:tab w:val="num" w:pos="360"/>
        </w:tabs>
        <w:ind w:left="360" w:hanging="360"/>
      </w:pPr>
      <w:rPr>
        <w:rFonts w:ascii="Wingdings" w:hAnsi="Wingdings" w:hint="default"/>
        <w:b w:val="0"/>
        <w:i w:val="0"/>
        <w:color w:val="808080"/>
        <w:sz w:val="24"/>
      </w:rPr>
    </w:lvl>
    <w:lvl w:ilvl="1">
      <w:start w:val="129"/>
      <w:numFmt w:val="bullet"/>
      <w:lvlText w:val="-"/>
      <w:lvlJc w:val="left"/>
      <w:pPr>
        <w:tabs>
          <w:tab w:val="num" w:pos="680"/>
        </w:tabs>
        <w:ind w:left="680" w:hanging="360"/>
      </w:pPr>
      <w:rPr>
        <w:rFonts w:ascii="Arial" w:eastAsia="Times New Roman" w:hAnsi="Arial" w:hint="default"/>
        <w:b w:val="0"/>
        <w:i w:val="0"/>
        <w:color w:val="808080"/>
        <w:sz w:val="24"/>
      </w:rPr>
    </w:lvl>
    <w:lvl w:ilvl="2">
      <w:start w:val="1"/>
      <w:numFmt w:val="bullet"/>
      <w:lvlText w:val=""/>
      <w:lvlJc w:val="left"/>
      <w:pPr>
        <w:tabs>
          <w:tab w:val="num" w:pos="0"/>
        </w:tabs>
        <w:ind w:left="1800" w:hanging="180"/>
      </w:pPr>
      <w:rPr>
        <w:rFonts w:ascii="Wingdings" w:hAnsi="Wingdings" w:hint="default"/>
      </w:rPr>
    </w:lvl>
    <w:lvl w:ilvl="3">
      <w:start w:val="1"/>
      <w:numFmt w:val="decimal"/>
      <w:lvlText w:val="%4."/>
      <w:lvlJc w:val="left"/>
      <w:pPr>
        <w:tabs>
          <w:tab w:val="num" w:pos="0"/>
        </w:tabs>
        <w:ind w:left="2520" w:hanging="360"/>
      </w:pPr>
      <w:rPr>
        <w:rFonts w:cs="Times New Roman" w:hint="default"/>
      </w:rPr>
    </w:lvl>
    <w:lvl w:ilvl="4">
      <w:start w:val="1"/>
      <w:numFmt w:val="lowerLetter"/>
      <w:lvlText w:val="%5."/>
      <w:lvlJc w:val="left"/>
      <w:pPr>
        <w:tabs>
          <w:tab w:val="num" w:pos="0"/>
        </w:tabs>
        <w:ind w:left="3240" w:hanging="360"/>
      </w:pPr>
      <w:rPr>
        <w:rFonts w:cs="Times New Roman" w:hint="default"/>
      </w:rPr>
    </w:lvl>
    <w:lvl w:ilvl="5">
      <w:start w:val="1"/>
      <w:numFmt w:val="lowerRoman"/>
      <w:lvlText w:val="%6."/>
      <w:lvlJc w:val="right"/>
      <w:pPr>
        <w:tabs>
          <w:tab w:val="num" w:pos="0"/>
        </w:tabs>
        <w:ind w:left="3960" w:hanging="180"/>
      </w:pPr>
      <w:rPr>
        <w:rFonts w:cs="Times New Roman" w:hint="default"/>
      </w:rPr>
    </w:lvl>
    <w:lvl w:ilvl="6">
      <w:start w:val="1"/>
      <w:numFmt w:val="decimal"/>
      <w:lvlText w:val="%7."/>
      <w:lvlJc w:val="left"/>
      <w:pPr>
        <w:tabs>
          <w:tab w:val="num" w:pos="0"/>
        </w:tabs>
        <w:ind w:left="4680" w:hanging="360"/>
      </w:pPr>
      <w:rPr>
        <w:rFonts w:cs="Times New Roman" w:hint="default"/>
      </w:rPr>
    </w:lvl>
    <w:lvl w:ilvl="7">
      <w:start w:val="1"/>
      <w:numFmt w:val="lowerLetter"/>
      <w:lvlText w:val="%8."/>
      <w:lvlJc w:val="left"/>
      <w:pPr>
        <w:tabs>
          <w:tab w:val="num" w:pos="0"/>
        </w:tabs>
        <w:ind w:left="5400" w:hanging="360"/>
      </w:pPr>
      <w:rPr>
        <w:rFonts w:cs="Times New Roman" w:hint="default"/>
      </w:rPr>
    </w:lvl>
    <w:lvl w:ilvl="8">
      <w:start w:val="1"/>
      <w:numFmt w:val="lowerRoman"/>
      <w:lvlText w:val="%9."/>
      <w:lvlJc w:val="right"/>
      <w:pPr>
        <w:tabs>
          <w:tab w:val="num" w:pos="0"/>
        </w:tabs>
        <w:ind w:left="6120" w:hanging="180"/>
      </w:pPr>
      <w:rPr>
        <w:rFonts w:cs="Times New Roman" w:hint="default"/>
      </w:rPr>
    </w:lvl>
  </w:abstractNum>
  <w:abstractNum w:abstractNumId="23">
    <w:nsid w:val="211F590B"/>
    <w:multiLevelType w:val="hybridMultilevel"/>
    <w:tmpl w:val="62C46C14"/>
    <w:lvl w:ilvl="0" w:tplc="69844B92">
      <w:start w:val="1"/>
      <w:numFmt w:val="bullet"/>
      <w:lvlText w:val="-"/>
      <w:lvlJc w:val="left"/>
      <w:pPr>
        <w:ind w:left="786"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4">
    <w:nsid w:val="21B307C7"/>
    <w:multiLevelType w:val="hybridMultilevel"/>
    <w:tmpl w:val="F78C514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5">
    <w:nsid w:val="25637BA0"/>
    <w:multiLevelType w:val="hybridMultilevel"/>
    <w:tmpl w:val="FA7C0A1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6">
    <w:nsid w:val="280B59A5"/>
    <w:multiLevelType w:val="hybridMultilevel"/>
    <w:tmpl w:val="98A09D20"/>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7">
    <w:nsid w:val="30932BFA"/>
    <w:multiLevelType w:val="hybridMultilevel"/>
    <w:tmpl w:val="93A2375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31D03D9C"/>
    <w:multiLevelType w:val="multilevel"/>
    <w:tmpl w:val="0366B278"/>
    <w:lvl w:ilvl="0">
      <w:start w:val="1"/>
      <w:numFmt w:val="decimal"/>
      <w:lvlText w:val="%1"/>
      <w:lvlJc w:val="left"/>
      <w:pPr>
        <w:ind w:left="502" w:hanging="360"/>
      </w:pPr>
      <w:rPr>
        <w:rFonts w:cs="Times New Roman"/>
        <w:b/>
        <w:i w:val="0"/>
        <w:sz w:val="32"/>
        <w:szCs w:val="32"/>
      </w:rPr>
    </w:lvl>
    <w:lvl w:ilvl="1">
      <w:start w:val="1"/>
      <w:numFmt w:val="decimal"/>
      <w:lvlText w:val="%1.%2."/>
      <w:lvlJc w:val="left"/>
      <w:pPr>
        <w:tabs>
          <w:tab w:val="num" w:pos="1320"/>
        </w:tabs>
        <w:ind w:left="67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35426F10"/>
    <w:multiLevelType w:val="hybridMultilevel"/>
    <w:tmpl w:val="F80A51CC"/>
    <w:lvl w:ilvl="0" w:tplc="04050011">
      <w:start w:val="1"/>
      <w:numFmt w:val="decimal"/>
      <w:lvlText w:val="%1)"/>
      <w:lvlJc w:val="left"/>
      <w:pPr>
        <w:ind w:left="720" w:hanging="360"/>
      </w:pPr>
      <w:rPr>
        <w:rFonts w:cs="Times New Roman"/>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355077DA"/>
    <w:multiLevelType w:val="hybridMultilevel"/>
    <w:tmpl w:val="B82CDF70"/>
    <w:lvl w:ilvl="0" w:tplc="4EFA56E8">
      <w:start w:val="1"/>
      <w:numFmt w:val="decimal"/>
      <w:pStyle w:val="Mj"/>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1">
    <w:nsid w:val="36244947"/>
    <w:multiLevelType w:val="hybridMultilevel"/>
    <w:tmpl w:val="5BC89382"/>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2">
    <w:nsid w:val="36C14F0D"/>
    <w:multiLevelType w:val="hybridMultilevel"/>
    <w:tmpl w:val="FEE2E33A"/>
    <w:lvl w:ilvl="0" w:tplc="2D187ED8">
      <w:start w:val="13"/>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3">
    <w:nsid w:val="382E766C"/>
    <w:multiLevelType w:val="hybridMultilevel"/>
    <w:tmpl w:val="CEAC1106"/>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nsid w:val="3E5A31BD"/>
    <w:multiLevelType w:val="hybridMultilevel"/>
    <w:tmpl w:val="CB0AF4AC"/>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5">
    <w:nsid w:val="3FE20BA6"/>
    <w:multiLevelType w:val="hybridMultilevel"/>
    <w:tmpl w:val="26969A8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6">
    <w:nsid w:val="433A50BA"/>
    <w:multiLevelType w:val="hybridMultilevel"/>
    <w:tmpl w:val="55A88100"/>
    <w:lvl w:ilvl="0" w:tplc="0405000D">
      <w:start w:val="1"/>
      <w:numFmt w:val="bullet"/>
      <w:lvlText w:val=""/>
      <w:lvlJc w:val="left"/>
      <w:pPr>
        <w:ind w:left="1440" w:hanging="360"/>
      </w:pPr>
      <w:rPr>
        <w:rFonts w:ascii="Wingdings" w:hAnsi="Wingdings" w:hint="default"/>
      </w:rPr>
    </w:lvl>
    <w:lvl w:ilvl="1" w:tplc="04050003">
      <w:start w:val="1"/>
      <w:numFmt w:val="bullet"/>
      <w:lvlText w:val="o"/>
      <w:lvlJc w:val="left"/>
      <w:pPr>
        <w:ind w:left="2160" w:hanging="360"/>
      </w:pPr>
      <w:rPr>
        <w:rFonts w:ascii="Courier New" w:hAnsi="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hint="default"/>
      </w:rPr>
    </w:lvl>
    <w:lvl w:ilvl="8" w:tplc="04050005">
      <w:start w:val="1"/>
      <w:numFmt w:val="bullet"/>
      <w:lvlText w:val=""/>
      <w:lvlJc w:val="left"/>
      <w:pPr>
        <w:ind w:left="7200" w:hanging="360"/>
      </w:pPr>
      <w:rPr>
        <w:rFonts w:ascii="Wingdings" w:hAnsi="Wingdings" w:hint="default"/>
      </w:rPr>
    </w:lvl>
  </w:abstractNum>
  <w:abstractNum w:abstractNumId="37">
    <w:nsid w:val="43886CE5"/>
    <w:multiLevelType w:val="hybridMultilevel"/>
    <w:tmpl w:val="DABA9048"/>
    <w:lvl w:ilvl="0" w:tplc="2D187ED8">
      <w:start w:val="13"/>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8">
    <w:nsid w:val="43D63841"/>
    <w:multiLevelType w:val="hybridMultilevel"/>
    <w:tmpl w:val="B246D46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9">
    <w:nsid w:val="4802456D"/>
    <w:multiLevelType w:val="hybridMultilevel"/>
    <w:tmpl w:val="7276A886"/>
    <w:lvl w:ilvl="0" w:tplc="69844B92">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0">
    <w:nsid w:val="4D0924A7"/>
    <w:multiLevelType w:val="hybridMultilevel"/>
    <w:tmpl w:val="2BCEE0EE"/>
    <w:lvl w:ilvl="0" w:tplc="0405000F">
      <w:start w:val="1"/>
      <w:numFmt w:val="decimal"/>
      <w:lvlText w:val="%1."/>
      <w:lvlJc w:val="left"/>
      <w:pPr>
        <w:ind w:left="720" w:hanging="360"/>
      </w:pPr>
      <w:rPr>
        <w:rFonts w:cs="Times New Roman"/>
      </w:rPr>
    </w:lvl>
    <w:lvl w:ilvl="1" w:tplc="9D2C2F1E">
      <w:start w:val="1"/>
      <w:numFmt w:val="lowerRoman"/>
      <w:lvlText w:val="%2)"/>
      <w:lvlJc w:val="left"/>
      <w:pPr>
        <w:ind w:left="1800" w:hanging="72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1">
    <w:nsid w:val="4E782A02"/>
    <w:multiLevelType w:val="hybridMultilevel"/>
    <w:tmpl w:val="40600ED2"/>
    <w:lvl w:ilvl="0" w:tplc="316C83DE">
      <w:start w:val="4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4EC0609F"/>
    <w:multiLevelType w:val="hybridMultilevel"/>
    <w:tmpl w:val="F20AFC66"/>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3">
    <w:nsid w:val="4FBC1FEC"/>
    <w:multiLevelType w:val="hybridMultilevel"/>
    <w:tmpl w:val="B21A3E28"/>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4">
    <w:nsid w:val="51850F90"/>
    <w:multiLevelType w:val="hybridMultilevel"/>
    <w:tmpl w:val="62941C4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5">
    <w:nsid w:val="5370368B"/>
    <w:multiLevelType w:val="hybridMultilevel"/>
    <w:tmpl w:val="5678CCF4"/>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6">
    <w:nsid w:val="5952621E"/>
    <w:multiLevelType w:val="hybridMultilevel"/>
    <w:tmpl w:val="EA2E74AA"/>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7">
    <w:nsid w:val="5A262335"/>
    <w:multiLevelType w:val="hybridMultilevel"/>
    <w:tmpl w:val="E68E690E"/>
    <w:lvl w:ilvl="0" w:tplc="04050011">
      <w:start w:val="1"/>
      <w:numFmt w:val="decimal"/>
      <w:lvlText w:val="%1)"/>
      <w:lvlJc w:val="left"/>
      <w:pPr>
        <w:ind w:left="1060" w:hanging="360"/>
      </w:pPr>
      <w:rPr>
        <w:rFonts w:cs="Times New Roman"/>
      </w:rPr>
    </w:lvl>
    <w:lvl w:ilvl="1" w:tplc="04050003">
      <w:start w:val="1"/>
      <w:numFmt w:val="bullet"/>
      <w:lvlText w:val="o"/>
      <w:lvlJc w:val="left"/>
      <w:pPr>
        <w:ind w:left="1780" w:hanging="360"/>
      </w:pPr>
      <w:rPr>
        <w:rFonts w:ascii="Courier New" w:hAnsi="Courier New" w:hint="default"/>
      </w:rPr>
    </w:lvl>
    <w:lvl w:ilvl="2" w:tplc="04050005">
      <w:start w:val="1"/>
      <w:numFmt w:val="bullet"/>
      <w:lvlText w:val=""/>
      <w:lvlJc w:val="left"/>
      <w:pPr>
        <w:ind w:left="2500" w:hanging="360"/>
      </w:pPr>
      <w:rPr>
        <w:rFonts w:ascii="Wingdings" w:hAnsi="Wingdings" w:hint="default"/>
      </w:rPr>
    </w:lvl>
    <w:lvl w:ilvl="3" w:tplc="04050001">
      <w:start w:val="1"/>
      <w:numFmt w:val="bullet"/>
      <w:lvlText w:val=""/>
      <w:lvlJc w:val="left"/>
      <w:pPr>
        <w:ind w:left="3220" w:hanging="360"/>
      </w:pPr>
      <w:rPr>
        <w:rFonts w:ascii="Symbol" w:hAnsi="Symbol" w:hint="default"/>
      </w:rPr>
    </w:lvl>
    <w:lvl w:ilvl="4" w:tplc="04050003">
      <w:start w:val="1"/>
      <w:numFmt w:val="bullet"/>
      <w:lvlText w:val="o"/>
      <w:lvlJc w:val="left"/>
      <w:pPr>
        <w:ind w:left="3940" w:hanging="360"/>
      </w:pPr>
      <w:rPr>
        <w:rFonts w:ascii="Courier New" w:hAnsi="Courier New" w:hint="default"/>
      </w:rPr>
    </w:lvl>
    <w:lvl w:ilvl="5" w:tplc="04050005">
      <w:start w:val="1"/>
      <w:numFmt w:val="bullet"/>
      <w:lvlText w:val=""/>
      <w:lvlJc w:val="left"/>
      <w:pPr>
        <w:ind w:left="4660" w:hanging="360"/>
      </w:pPr>
      <w:rPr>
        <w:rFonts w:ascii="Wingdings" w:hAnsi="Wingdings" w:hint="default"/>
      </w:rPr>
    </w:lvl>
    <w:lvl w:ilvl="6" w:tplc="04050001">
      <w:start w:val="1"/>
      <w:numFmt w:val="bullet"/>
      <w:lvlText w:val=""/>
      <w:lvlJc w:val="left"/>
      <w:pPr>
        <w:ind w:left="5380" w:hanging="360"/>
      </w:pPr>
      <w:rPr>
        <w:rFonts w:ascii="Symbol" w:hAnsi="Symbol" w:hint="default"/>
      </w:rPr>
    </w:lvl>
    <w:lvl w:ilvl="7" w:tplc="04050003">
      <w:start w:val="1"/>
      <w:numFmt w:val="bullet"/>
      <w:lvlText w:val="o"/>
      <w:lvlJc w:val="left"/>
      <w:pPr>
        <w:ind w:left="6100" w:hanging="360"/>
      </w:pPr>
      <w:rPr>
        <w:rFonts w:ascii="Courier New" w:hAnsi="Courier New" w:hint="default"/>
      </w:rPr>
    </w:lvl>
    <w:lvl w:ilvl="8" w:tplc="04050005">
      <w:start w:val="1"/>
      <w:numFmt w:val="bullet"/>
      <w:lvlText w:val=""/>
      <w:lvlJc w:val="left"/>
      <w:pPr>
        <w:ind w:left="6820" w:hanging="360"/>
      </w:pPr>
      <w:rPr>
        <w:rFonts w:ascii="Wingdings" w:hAnsi="Wingdings" w:hint="default"/>
      </w:rPr>
    </w:lvl>
  </w:abstractNum>
  <w:abstractNum w:abstractNumId="48">
    <w:nsid w:val="5DDC17CB"/>
    <w:multiLevelType w:val="hybridMultilevel"/>
    <w:tmpl w:val="D6B2F09C"/>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49">
    <w:nsid w:val="5E122BA3"/>
    <w:multiLevelType w:val="hybridMultilevel"/>
    <w:tmpl w:val="7194A9E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0">
    <w:nsid w:val="5E4C5E57"/>
    <w:multiLevelType w:val="hybridMultilevel"/>
    <w:tmpl w:val="E328315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1">
    <w:nsid w:val="5FCB4379"/>
    <w:multiLevelType w:val="hybridMultilevel"/>
    <w:tmpl w:val="584247B4"/>
    <w:lvl w:ilvl="0" w:tplc="FFFFFFFF">
      <w:start w:val="1"/>
      <w:numFmt w:val="decimal"/>
      <w:pStyle w:val="Parties"/>
      <w:lvlText w:val="(%1)"/>
      <w:lvlJc w:val="left"/>
      <w:pPr>
        <w:tabs>
          <w:tab w:val="num" w:pos="567"/>
        </w:tabs>
        <w:ind w:left="567" w:hanging="567"/>
      </w:pPr>
      <w:rPr>
        <w:rFonts w:cs="Times New Roman"/>
        <w:b/>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2">
    <w:nsid w:val="60B96C87"/>
    <w:multiLevelType w:val="hybridMultilevel"/>
    <w:tmpl w:val="74D6C8BE"/>
    <w:lvl w:ilvl="0" w:tplc="45789BB4">
      <w:start w:val="1"/>
      <w:numFmt w:val="decimal"/>
      <w:pStyle w:val="nadpis10"/>
      <w:lvlText w:val="%1"/>
      <w:lvlJc w:val="left"/>
      <w:pPr>
        <w:ind w:left="750" w:hanging="360"/>
      </w:pPr>
      <w:rPr>
        <w:rFonts w:cs="Times New Roman"/>
      </w:rPr>
    </w:lvl>
    <w:lvl w:ilvl="1" w:tplc="04050019">
      <w:start w:val="1"/>
      <w:numFmt w:val="lowerLetter"/>
      <w:lvlText w:val="%2."/>
      <w:lvlJc w:val="left"/>
      <w:pPr>
        <w:ind w:left="1470" w:hanging="360"/>
      </w:pPr>
      <w:rPr>
        <w:rFonts w:cs="Times New Roman"/>
      </w:rPr>
    </w:lvl>
    <w:lvl w:ilvl="2" w:tplc="0405001B">
      <w:start w:val="1"/>
      <w:numFmt w:val="lowerRoman"/>
      <w:lvlText w:val="%3."/>
      <w:lvlJc w:val="right"/>
      <w:pPr>
        <w:ind w:left="2190" w:hanging="180"/>
      </w:pPr>
      <w:rPr>
        <w:rFonts w:cs="Times New Roman"/>
      </w:rPr>
    </w:lvl>
    <w:lvl w:ilvl="3" w:tplc="0405000F">
      <w:start w:val="1"/>
      <w:numFmt w:val="decimal"/>
      <w:lvlText w:val="%4."/>
      <w:lvlJc w:val="left"/>
      <w:pPr>
        <w:ind w:left="2910" w:hanging="360"/>
      </w:pPr>
      <w:rPr>
        <w:rFonts w:cs="Times New Roman"/>
      </w:rPr>
    </w:lvl>
    <w:lvl w:ilvl="4" w:tplc="04050019">
      <w:start w:val="1"/>
      <w:numFmt w:val="lowerLetter"/>
      <w:lvlText w:val="%5."/>
      <w:lvlJc w:val="left"/>
      <w:pPr>
        <w:ind w:left="3630" w:hanging="360"/>
      </w:pPr>
      <w:rPr>
        <w:rFonts w:cs="Times New Roman"/>
      </w:rPr>
    </w:lvl>
    <w:lvl w:ilvl="5" w:tplc="0405001B">
      <w:start w:val="1"/>
      <w:numFmt w:val="lowerRoman"/>
      <w:lvlText w:val="%6."/>
      <w:lvlJc w:val="right"/>
      <w:pPr>
        <w:ind w:left="4350" w:hanging="180"/>
      </w:pPr>
      <w:rPr>
        <w:rFonts w:cs="Times New Roman"/>
      </w:rPr>
    </w:lvl>
    <w:lvl w:ilvl="6" w:tplc="0405000F">
      <w:start w:val="1"/>
      <w:numFmt w:val="decimal"/>
      <w:lvlText w:val="%7."/>
      <w:lvlJc w:val="left"/>
      <w:pPr>
        <w:ind w:left="5070" w:hanging="360"/>
      </w:pPr>
      <w:rPr>
        <w:rFonts w:cs="Times New Roman"/>
      </w:rPr>
    </w:lvl>
    <w:lvl w:ilvl="7" w:tplc="04050019">
      <w:start w:val="1"/>
      <w:numFmt w:val="lowerLetter"/>
      <w:lvlText w:val="%8."/>
      <w:lvlJc w:val="left"/>
      <w:pPr>
        <w:ind w:left="5790" w:hanging="360"/>
      </w:pPr>
      <w:rPr>
        <w:rFonts w:cs="Times New Roman"/>
      </w:rPr>
    </w:lvl>
    <w:lvl w:ilvl="8" w:tplc="0405001B">
      <w:start w:val="1"/>
      <w:numFmt w:val="lowerRoman"/>
      <w:lvlText w:val="%9."/>
      <w:lvlJc w:val="right"/>
      <w:pPr>
        <w:ind w:left="6510" w:hanging="180"/>
      </w:pPr>
      <w:rPr>
        <w:rFonts w:cs="Times New Roman"/>
      </w:rPr>
    </w:lvl>
  </w:abstractNum>
  <w:abstractNum w:abstractNumId="53">
    <w:nsid w:val="612C14EE"/>
    <w:multiLevelType w:val="hybridMultilevel"/>
    <w:tmpl w:val="C8DE9DA0"/>
    <w:lvl w:ilvl="0" w:tplc="78304D04">
      <w:start w:val="1"/>
      <w:numFmt w:val="bullet"/>
      <w:lvlText w:val="-"/>
      <w:lvlJc w:val="left"/>
      <w:pPr>
        <w:ind w:left="720" w:hanging="360"/>
      </w:pPr>
      <w:rPr>
        <w:rFonts w:ascii="Arial" w:hAnsi="Arial" w:hint="default"/>
        <w:b w:val="0"/>
        <w:i w:val="0"/>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4">
    <w:nsid w:val="63237D7F"/>
    <w:multiLevelType w:val="hybridMultilevel"/>
    <w:tmpl w:val="A5D8FD1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5">
    <w:nsid w:val="64752299"/>
    <w:multiLevelType w:val="hybridMultilevel"/>
    <w:tmpl w:val="05BAEA26"/>
    <w:lvl w:ilvl="0" w:tplc="F38A9AA2">
      <w:start w:val="1"/>
      <w:numFmt w:val="decimal"/>
      <w:pStyle w:val="pm2"/>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56">
    <w:nsid w:val="65AC56ED"/>
    <w:multiLevelType w:val="hybridMultilevel"/>
    <w:tmpl w:val="1E58742A"/>
    <w:lvl w:ilvl="0" w:tplc="69844B92">
      <w:start w:val="1"/>
      <w:numFmt w:val="bullet"/>
      <w:lvlText w:val="-"/>
      <w:lvlJc w:val="left"/>
      <w:pPr>
        <w:ind w:left="720"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57">
    <w:nsid w:val="67323B27"/>
    <w:multiLevelType w:val="hybridMultilevel"/>
    <w:tmpl w:val="E88028C0"/>
    <w:lvl w:ilvl="0" w:tplc="69844B92">
      <w:start w:val="1"/>
      <w:numFmt w:val="bullet"/>
      <w:lvlText w:val="-"/>
      <w:lvlJc w:val="left"/>
      <w:pPr>
        <w:ind w:left="1068" w:hanging="360"/>
      </w:pPr>
      <w:rPr>
        <w:rFonts w:ascii="Arial" w:hAnsi="Arial" w:hint="default"/>
      </w:rPr>
    </w:lvl>
    <w:lvl w:ilvl="1" w:tplc="04050003">
      <w:start w:val="1"/>
      <w:numFmt w:val="bullet"/>
      <w:lvlText w:val="o"/>
      <w:lvlJc w:val="left"/>
      <w:pPr>
        <w:ind w:left="1788" w:hanging="360"/>
      </w:pPr>
      <w:rPr>
        <w:rFonts w:ascii="Courier New" w:hAnsi="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hint="default"/>
      </w:rPr>
    </w:lvl>
    <w:lvl w:ilvl="8" w:tplc="04050005">
      <w:start w:val="1"/>
      <w:numFmt w:val="bullet"/>
      <w:lvlText w:val=""/>
      <w:lvlJc w:val="left"/>
      <w:pPr>
        <w:ind w:left="6828" w:hanging="360"/>
      </w:pPr>
      <w:rPr>
        <w:rFonts w:ascii="Wingdings" w:hAnsi="Wingdings" w:hint="default"/>
      </w:rPr>
    </w:lvl>
  </w:abstractNum>
  <w:abstractNum w:abstractNumId="58">
    <w:nsid w:val="6780647F"/>
    <w:multiLevelType w:val="hybridMultilevel"/>
    <w:tmpl w:val="5A34184E"/>
    <w:lvl w:ilvl="0" w:tplc="04050011">
      <w:start w:val="1"/>
      <w:numFmt w:val="bullet"/>
      <w:lvlText w:val="-"/>
      <w:lvlJc w:val="left"/>
      <w:pPr>
        <w:tabs>
          <w:tab w:val="num" w:pos="360"/>
        </w:tabs>
        <w:ind w:left="360" w:hanging="360"/>
      </w:pPr>
      <w:rPr>
        <w:rFonts w:ascii="Times New Roman" w:eastAsia="Times New Roman" w:hAnsi="Times New Roman" w:hint="default"/>
      </w:rPr>
    </w:lvl>
    <w:lvl w:ilvl="1" w:tplc="0405000B">
      <w:start w:val="1"/>
      <w:numFmt w:val="bullet"/>
      <w:lvlText w:val="o"/>
      <w:lvlJc w:val="left"/>
      <w:pPr>
        <w:tabs>
          <w:tab w:val="num" w:pos="1080"/>
        </w:tabs>
        <w:ind w:left="1080" w:hanging="360"/>
      </w:pPr>
      <w:rPr>
        <w:rFonts w:ascii="Courier New" w:hAnsi="Courier New" w:hint="default"/>
      </w:rPr>
    </w:lvl>
    <w:lvl w:ilvl="2" w:tplc="8118185C">
      <w:start w:val="1"/>
      <w:numFmt w:val="bullet"/>
      <w:lvlText w:val=""/>
      <w:lvlJc w:val="left"/>
      <w:pPr>
        <w:tabs>
          <w:tab w:val="num" w:pos="1800"/>
        </w:tabs>
        <w:ind w:left="1800" w:hanging="360"/>
      </w:pPr>
      <w:rPr>
        <w:rFonts w:ascii="Wingdings" w:hAnsi="Wingdings" w:hint="default"/>
      </w:rPr>
    </w:lvl>
    <w:lvl w:ilvl="3" w:tplc="0405000F" w:tentative="1">
      <w:start w:val="1"/>
      <w:numFmt w:val="bullet"/>
      <w:lvlText w:val=""/>
      <w:lvlJc w:val="left"/>
      <w:pPr>
        <w:tabs>
          <w:tab w:val="num" w:pos="2520"/>
        </w:tabs>
        <w:ind w:left="2520" w:hanging="360"/>
      </w:pPr>
      <w:rPr>
        <w:rFonts w:ascii="Symbol" w:hAnsi="Symbol" w:hint="default"/>
      </w:rPr>
    </w:lvl>
    <w:lvl w:ilvl="4" w:tplc="04050019" w:tentative="1">
      <w:start w:val="1"/>
      <w:numFmt w:val="bullet"/>
      <w:lvlText w:val="o"/>
      <w:lvlJc w:val="left"/>
      <w:pPr>
        <w:tabs>
          <w:tab w:val="num" w:pos="3240"/>
        </w:tabs>
        <w:ind w:left="3240" w:hanging="360"/>
      </w:pPr>
      <w:rPr>
        <w:rFonts w:ascii="Courier New" w:hAnsi="Courier New" w:hint="default"/>
      </w:rPr>
    </w:lvl>
    <w:lvl w:ilvl="5" w:tplc="0405001B" w:tentative="1">
      <w:start w:val="1"/>
      <w:numFmt w:val="bullet"/>
      <w:lvlText w:val=""/>
      <w:lvlJc w:val="left"/>
      <w:pPr>
        <w:tabs>
          <w:tab w:val="num" w:pos="3960"/>
        </w:tabs>
        <w:ind w:left="3960" w:hanging="360"/>
      </w:pPr>
      <w:rPr>
        <w:rFonts w:ascii="Wingdings" w:hAnsi="Wingdings" w:hint="default"/>
      </w:rPr>
    </w:lvl>
    <w:lvl w:ilvl="6" w:tplc="0405000F" w:tentative="1">
      <w:start w:val="1"/>
      <w:numFmt w:val="bullet"/>
      <w:lvlText w:val=""/>
      <w:lvlJc w:val="left"/>
      <w:pPr>
        <w:tabs>
          <w:tab w:val="num" w:pos="4680"/>
        </w:tabs>
        <w:ind w:left="4680" w:hanging="360"/>
      </w:pPr>
      <w:rPr>
        <w:rFonts w:ascii="Symbol" w:hAnsi="Symbol" w:hint="default"/>
      </w:rPr>
    </w:lvl>
    <w:lvl w:ilvl="7" w:tplc="04050019" w:tentative="1">
      <w:start w:val="1"/>
      <w:numFmt w:val="bullet"/>
      <w:lvlText w:val="o"/>
      <w:lvlJc w:val="left"/>
      <w:pPr>
        <w:tabs>
          <w:tab w:val="num" w:pos="5400"/>
        </w:tabs>
        <w:ind w:left="5400" w:hanging="360"/>
      </w:pPr>
      <w:rPr>
        <w:rFonts w:ascii="Courier New" w:hAnsi="Courier New" w:hint="default"/>
      </w:rPr>
    </w:lvl>
    <w:lvl w:ilvl="8" w:tplc="0405001B" w:tentative="1">
      <w:start w:val="1"/>
      <w:numFmt w:val="bullet"/>
      <w:lvlText w:val=""/>
      <w:lvlJc w:val="left"/>
      <w:pPr>
        <w:tabs>
          <w:tab w:val="num" w:pos="6120"/>
        </w:tabs>
        <w:ind w:left="6120" w:hanging="360"/>
      </w:pPr>
      <w:rPr>
        <w:rFonts w:ascii="Wingdings" w:hAnsi="Wingdings" w:hint="default"/>
      </w:rPr>
    </w:lvl>
  </w:abstractNum>
  <w:abstractNum w:abstractNumId="59">
    <w:nsid w:val="693D202B"/>
    <w:multiLevelType w:val="hybridMultilevel"/>
    <w:tmpl w:val="81CE23D8"/>
    <w:lvl w:ilvl="0" w:tplc="F4006E1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0">
    <w:nsid w:val="70A36922"/>
    <w:multiLevelType w:val="hybridMultilevel"/>
    <w:tmpl w:val="07905BF6"/>
    <w:lvl w:ilvl="0" w:tplc="A0E64418">
      <w:start w:val="1"/>
      <w:numFmt w:val="decimal"/>
      <w:pStyle w:val="nadpis11"/>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1">
    <w:nsid w:val="73263E2A"/>
    <w:multiLevelType w:val="hybridMultilevel"/>
    <w:tmpl w:val="3E7C7C96"/>
    <w:lvl w:ilvl="0" w:tplc="0405000D">
      <w:start w:val="1"/>
      <w:numFmt w:val="bullet"/>
      <w:lvlText w:val=""/>
      <w:lvlJc w:val="left"/>
      <w:pPr>
        <w:ind w:left="644"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2">
    <w:nsid w:val="74D974A5"/>
    <w:multiLevelType w:val="hybridMultilevel"/>
    <w:tmpl w:val="620242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E12ACD24">
      <w:start w:val="1"/>
      <w:numFmt w:val="bullet"/>
      <w:lvlText w:val="-"/>
      <w:lvlJc w:val="left"/>
      <w:pPr>
        <w:tabs>
          <w:tab w:val="num" w:pos="2160"/>
        </w:tabs>
        <w:ind w:left="2160" w:hanging="360"/>
      </w:pPr>
      <w:rPr>
        <w:rFonts w:ascii="Times New Roman" w:eastAsia="Times New Roman" w:hAnsi="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3">
    <w:nsid w:val="77A42C4E"/>
    <w:multiLevelType w:val="hybridMultilevel"/>
    <w:tmpl w:val="A8C2C8C2"/>
    <w:lvl w:ilvl="0" w:tplc="09E4C7D6">
      <w:start w:val="1"/>
      <w:numFmt w:val="bullet"/>
      <w:pStyle w:val="odrky1"/>
      <w:lvlText w:val=""/>
      <w:lvlJc w:val="left"/>
      <w:pPr>
        <w:ind w:left="720" w:hanging="360"/>
      </w:pPr>
      <w:rPr>
        <w:rFonts w:ascii="Symbol" w:hAnsi="Symbol" w:hint="default"/>
      </w:rPr>
    </w:lvl>
    <w:lvl w:ilvl="1" w:tplc="5D3637F2">
      <w:start w:val="1"/>
      <w:numFmt w:val="bullet"/>
      <w:pStyle w:val="odrky2"/>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64">
    <w:nsid w:val="780B0C32"/>
    <w:multiLevelType w:val="hybridMultilevel"/>
    <w:tmpl w:val="2FA2AC9E"/>
    <w:lvl w:ilvl="0" w:tplc="04050011">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65">
    <w:nsid w:val="7B08379C"/>
    <w:multiLevelType w:val="multilevel"/>
    <w:tmpl w:val="0405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6">
    <w:nsid w:val="7C7616A3"/>
    <w:multiLevelType w:val="hybridMultilevel"/>
    <w:tmpl w:val="4DB22632"/>
    <w:lvl w:ilvl="0" w:tplc="69844B92">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7D2131AA"/>
    <w:multiLevelType w:val="hybridMultilevel"/>
    <w:tmpl w:val="3FFC1178"/>
    <w:lvl w:ilvl="0" w:tplc="B3125ABC">
      <w:start w:val="1"/>
      <w:numFmt w:val="decimal"/>
      <w:pStyle w:val="prukaadatel"/>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num w:numId="1">
    <w:abstractNumId w:val="5"/>
  </w:num>
  <w:num w:numId="2">
    <w:abstractNumId w:val="30"/>
  </w:num>
  <w:num w:numId="3">
    <w:abstractNumId w:val="51"/>
  </w:num>
  <w:num w:numId="4">
    <w:abstractNumId w:val="55"/>
  </w:num>
  <w:num w:numId="5">
    <w:abstractNumId w:val="60"/>
  </w:num>
  <w:num w:numId="6">
    <w:abstractNumId w:val="23"/>
  </w:num>
  <w:num w:numId="7">
    <w:abstractNumId w:val="9"/>
  </w:num>
  <w:num w:numId="8">
    <w:abstractNumId w:val="47"/>
    <w:lvlOverride w:ilvl="0">
      <w:startOverride w:val="1"/>
    </w:lvlOverride>
    <w:lvlOverride w:ilvl="1"/>
    <w:lvlOverride w:ilvl="2"/>
    <w:lvlOverride w:ilvl="3"/>
    <w:lvlOverride w:ilvl="4"/>
    <w:lvlOverride w:ilvl="5"/>
    <w:lvlOverride w:ilvl="6"/>
    <w:lvlOverride w:ilvl="7"/>
    <w:lvlOverride w:ilvl="8"/>
  </w:num>
  <w:num w:numId="9">
    <w:abstractNumId w:val="61"/>
  </w:num>
  <w:num w:numId="10">
    <w:abstractNumId w:val="0"/>
  </w:num>
  <w:num w:numId="11">
    <w:abstractNumId w:val="43"/>
  </w:num>
  <w:num w:numId="12">
    <w:abstractNumId w:val="18"/>
  </w:num>
  <w:num w:numId="13">
    <w:abstractNumId w:val="8"/>
  </w:num>
  <w:num w:numId="14">
    <w:abstractNumId w:val="19"/>
  </w:num>
  <w:num w:numId="15">
    <w:abstractNumId w:val="11"/>
  </w:num>
  <w:num w:numId="16">
    <w:abstractNumId w:val="38"/>
  </w:num>
  <w:num w:numId="17">
    <w:abstractNumId w:val="59"/>
  </w:num>
  <w:num w:numId="18">
    <w:abstractNumId w:val="7"/>
  </w:num>
  <w:num w:numId="19">
    <w:abstractNumId w:val="15"/>
  </w:num>
  <w:num w:numId="20">
    <w:abstractNumId w:val="56"/>
  </w:num>
  <w:num w:numId="21">
    <w:abstractNumId w:val="54"/>
  </w:num>
  <w:num w:numId="22">
    <w:abstractNumId w:val="27"/>
  </w:num>
  <w:num w:numId="23">
    <w:abstractNumId w:val="33"/>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
  </w:num>
  <w:num w:numId="27">
    <w:abstractNumId w:val="29"/>
    <w:lvlOverride w:ilvl="0">
      <w:startOverride w:val="1"/>
    </w:lvlOverride>
    <w:lvlOverride w:ilvl="1"/>
    <w:lvlOverride w:ilvl="2"/>
    <w:lvlOverride w:ilvl="3"/>
    <w:lvlOverride w:ilvl="4"/>
    <w:lvlOverride w:ilvl="5"/>
    <w:lvlOverride w:ilvl="6"/>
    <w:lvlOverride w:ilvl="7"/>
    <w:lvlOverride w:ilvl="8"/>
  </w:num>
  <w:num w:numId="28">
    <w:abstractNumId w:val="57"/>
  </w:num>
  <w:num w:numId="29">
    <w:abstractNumId w:val="13"/>
  </w:num>
  <w:num w:numId="30">
    <w:abstractNumId w:val="48"/>
  </w:num>
  <w:num w:numId="31">
    <w:abstractNumId w:val="44"/>
  </w:num>
  <w:num w:numId="32">
    <w:abstractNumId w:val="36"/>
  </w:num>
  <w:num w:numId="33">
    <w:abstractNumId w:val="49"/>
  </w:num>
  <w:num w:numId="34">
    <w:abstractNumId w:val="35"/>
  </w:num>
  <w:num w:numId="35">
    <w:abstractNumId w:val="45"/>
  </w:num>
  <w:num w:numId="36">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num>
  <w:num w:numId="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7"/>
  </w:num>
  <w:num w:numId="40">
    <w:abstractNumId w:val="66"/>
  </w:num>
  <w:num w:numId="41">
    <w:abstractNumId w:val="17"/>
    <w:lvlOverride w:ilvl="0">
      <w:startOverride w:val="1"/>
    </w:lvlOverride>
    <w:lvlOverride w:ilvl="1"/>
    <w:lvlOverride w:ilvl="2"/>
    <w:lvlOverride w:ilvl="3"/>
    <w:lvlOverride w:ilvl="4"/>
    <w:lvlOverride w:ilvl="5"/>
    <w:lvlOverride w:ilvl="6"/>
    <w:lvlOverride w:ilvl="7"/>
    <w:lvlOverride w:ilvl="8"/>
  </w:num>
  <w:num w:numId="42">
    <w:abstractNumId w:val="3"/>
  </w:num>
  <w:num w:numId="43">
    <w:abstractNumId w:val="53"/>
  </w:num>
  <w:num w:numId="44">
    <w:abstractNumId w:val="31"/>
  </w:num>
  <w:num w:numId="4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32"/>
  </w:num>
  <w:num w:numId="48">
    <w:abstractNumId w:val="12"/>
  </w:num>
  <w:num w:numId="49">
    <w:abstractNumId w:val="39"/>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2"/>
  </w:num>
  <w:num w:numId="52">
    <w:abstractNumId w:val="63"/>
  </w:num>
  <w:num w:numId="53">
    <w:abstractNumId w:val="34"/>
  </w:num>
  <w:num w:numId="54">
    <w:abstractNumId w:val="42"/>
  </w:num>
  <w:num w:numId="55">
    <w:abstractNumId w:val="10"/>
  </w:num>
  <w:num w:numId="56">
    <w:abstractNumId w:val="25"/>
  </w:num>
  <w:num w:numId="57">
    <w:abstractNumId w:val="50"/>
  </w:num>
  <w:num w:numId="58">
    <w:abstractNumId w:val="62"/>
  </w:num>
  <w:num w:numId="59">
    <w:abstractNumId w:val="24"/>
  </w:num>
  <w:num w:numId="60">
    <w:abstractNumId w:val="6"/>
  </w:num>
  <w:num w:numId="61">
    <w:abstractNumId w:val="58"/>
  </w:num>
  <w:num w:numId="6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6"/>
  </w:num>
  <w:num w:numId="64">
    <w:abstractNumId w:val="40"/>
  </w:num>
  <w:num w:numId="65">
    <w:abstractNumId w:val="20"/>
  </w:num>
  <w:num w:numId="66">
    <w:abstractNumId w:val="21"/>
  </w:num>
  <w:num w:numId="67">
    <w:abstractNumId w:val="41"/>
  </w:num>
  <w:num w:numId="68">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A8"/>
    <w:rsid w:val="00026890"/>
    <w:rsid w:val="00067DBF"/>
    <w:rsid w:val="0008523A"/>
    <w:rsid w:val="0008680E"/>
    <w:rsid w:val="0009516F"/>
    <w:rsid w:val="000C1CA1"/>
    <w:rsid w:val="000C5496"/>
    <w:rsid w:val="000D14FD"/>
    <w:rsid w:val="00100459"/>
    <w:rsid w:val="001209DC"/>
    <w:rsid w:val="00131070"/>
    <w:rsid w:val="00132DFA"/>
    <w:rsid w:val="00134B75"/>
    <w:rsid w:val="001473A9"/>
    <w:rsid w:val="00160C8A"/>
    <w:rsid w:val="00175F8C"/>
    <w:rsid w:val="001A2821"/>
    <w:rsid w:val="001C3211"/>
    <w:rsid w:val="002642B6"/>
    <w:rsid w:val="002827D8"/>
    <w:rsid w:val="00297697"/>
    <w:rsid w:val="002A3405"/>
    <w:rsid w:val="002A77DA"/>
    <w:rsid w:val="002B614A"/>
    <w:rsid w:val="002C2C4A"/>
    <w:rsid w:val="002D0EFB"/>
    <w:rsid w:val="002D35D6"/>
    <w:rsid w:val="002D4ED7"/>
    <w:rsid w:val="002E55AD"/>
    <w:rsid w:val="002F30C9"/>
    <w:rsid w:val="00306999"/>
    <w:rsid w:val="003157AE"/>
    <w:rsid w:val="00322270"/>
    <w:rsid w:val="003331DF"/>
    <w:rsid w:val="003564E7"/>
    <w:rsid w:val="00377D86"/>
    <w:rsid w:val="003D5BAC"/>
    <w:rsid w:val="003E2C2A"/>
    <w:rsid w:val="003F2669"/>
    <w:rsid w:val="00403A7D"/>
    <w:rsid w:val="004120FD"/>
    <w:rsid w:val="00446ADA"/>
    <w:rsid w:val="00455E7B"/>
    <w:rsid w:val="00473938"/>
    <w:rsid w:val="004837D6"/>
    <w:rsid w:val="00490DB0"/>
    <w:rsid w:val="004B0EE0"/>
    <w:rsid w:val="004D153C"/>
    <w:rsid w:val="004D7EEE"/>
    <w:rsid w:val="004E4315"/>
    <w:rsid w:val="004E7277"/>
    <w:rsid w:val="004F7C3F"/>
    <w:rsid w:val="00502DB2"/>
    <w:rsid w:val="00516CBB"/>
    <w:rsid w:val="00535D99"/>
    <w:rsid w:val="00545EA1"/>
    <w:rsid w:val="00561B43"/>
    <w:rsid w:val="00563003"/>
    <w:rsid w:val="005A4E77"/>
    <w:rsid w:val="005B1FA2"/>
    <w:rsid w:val="005B2CA8"/>
    <w:rsid w:val="005D61F1"/>
    <w:rsid w:val="005E58C5"/>
    <w:rsid w:val="005F66B5"/>
    <w:rsid w:val="00623B86"/>
    <w:rsid w:val="00640D57"/>
    <w:rsid w:val="0064667B"/>
    <w:rsid w:val="006606B7"/>
    <w:rsid w:val="006771B1"/>
    <w:rsid w:val="006825C4"/>
    <w:rsid w:val="006971A1"/>
    <w:rsid w:val="006B1BE2"/>
    <w:rsid w:val="006B7EE1"/>
    <w:rsid w:val="006D5050"/>
    <w:rsid w:val="006F0E2C"/>
    <w:rsid w:val="006F55B6"/>
    <w:rsid w:val="00700977"/>
    <w:rsid w:val="007031ED"/>
    <w:rsid w:val="00710E88"/>
    <w:rsid w:val="00714AF7"/>
    <w:rsid w:val="007342F8"/>
    <w:rsid w:val="00743341"/>
    <w:rsid w:val="007519B7"/>
    <w:rsid w:val="00765650"/>
    <w:rsid w:val="00774FAF"/>
    <w:rsid w:val="00781653"/>
    <w:rsid w:val="00787804"/>
    <w:rsid w:val="007A2DC7"/>
    <w:rsid w:val="007D0B9D"/>
    <w:rsid w:val="007D70BD"/>
    <w:rsid w:val="007E0817"/>
    <w:rsid w:val="007E5C3A"/>
    <w:rsid w:val="00802E20"/>
    <w:rsid w:val="008274DA"/>
    <w:rsid w:val="008400A2"/>
    <w:rsid w:val="00856ADF"/>
    <w:rsid w:val="00884896"/>
    <w:rsid w:val="008914A2"/>
    <w:rsid w:val="008A1101"/>
    <w:rsid w:val="008A2762"/>
    <w:rsid w:val="008B411B"/>
    <w:rsid w:val="008D0612"/>
    <w:rsid w:val="008F344D"/>
    <w:rsid w:val="008F37D1"/>
    <w:rsid w:val="0090628E"/>
    <w:rsid w:val="00915CCB"/>
    <w:rsid w:val="009312FD"/>
    <w:rsid w:val="0094784D"/>
    <w:rsid w:val="0096058C"/>
    <w:rsid w:val="0097662E"/>
    <w:rsid w:val="00983B10"/>
    <w:rsid w:val="009906B5"/>
    <w:rsid w:val="00996B97"/>
    <w:rsid w:val="009A50F3"/>
    <w:rsid w:val="00A0349A"/>
    <w:rsid w:val="00A05059"/>
    <w:rsid w:val="00A05107"/>
    <w:rsid w:val="00A11852"/>
    <w:rsid w:val="00A56156"/>
    <w:rsid w:val="00A56BB7"/>
    <w:rsid w:val="00A7042A"/>
    <w:rsid w:val="00A823D4"/>
    <w:rsid w:val="00A934A2"/>
    <w:rsid w:val="00AA60AA"/>
    <w:rsid w:val="00AC5B73"/>
    <w:rsid w:val="00AD2D84"/>
    <w:rsid w:val="00AE27E0"/>
    <w:rsid w:val="00B15DC6"/>
    <w:rsid w:val="00B16391"/>
    <w:rsid w:val="00B23752"/>
    <w:rsid w:val="00B23821"/>
    <w:rsid w:val="00B46B2C"/>
    <w:rsid w:val="00B61B90"/>
    <w:rsid w:val="00B64512"/>
    <w:rsid w:val="00B70E98"/>
    <w:rsid w:val="00B9742F"/>
    <w:rsid w:val="00BB3FD0"/>
    <w:rsid w:val="00BD7E38"/>
    <w:rsid w:val="00C16B22"/>
    <w:rsid w:val="00C275CF"/>
    <w:rsid w:val="00C4479E"/>
    <w:rsid w:val="00C47E1B"/>
    <w:rsid w:val="00CB4C16"/>
    <w:rsid w:val="00CD5AF8"/>
    <w:rsid w:val="00D04770"/>
    <w:rsid w:val="00D22341"/>
    <w:rsid w:val="00D23472"/>
    <w:rsid w:val="00D34A78"/>
    <w:rsid w:val="00D37952"/>
    <w:rsid w:val="00D628E5"/>
    <w:rsid w:val="00D85F5E"/>
    <w:rsid w:val="00D8758E"/>
    <w:rsid w:val="00D94206"/>
    <w:rsid w:val="00DA636C"/>
    <w:rsid w:val="00DB4666"/>
    <w:rsid w:val="00DC0603"/>
    <w:rsid w:val="00DF10A7"/>
    <w:rsid w:val="00DF1500"/>
    <w:rsid w:val="00E020CE"/>
    <w:rsid w:val="00E0279B"/>
    <w:rsid w:val="00E366F7"/>
    <w:rsid w:val="00E77201"/>
    <w:rsid w:val="00EA4C75"/>
    <w:rsid w:val="00EE6B0B"/>
    <w:rsid w:val="00EE72E0"/>
    <w:rsid w:val="00F03B9B"/>
    <w:rsid w:val="00F057E5"/>
    <w:rsid w:val="00F26CED"/>
    <w:rsid w:val="00F34653"/>
    <w:rsid w:val="00F37F6C"/>
    <w:rsid w:val="00F65C73"/>
    <w:rsid w:val="00F74CE9"/>
    <w:rsid w:val="00F97BCA"/>
    <w:rsid w:val="00FA0652"/>
    <w:rsid w:val="00FB14FA"/>
    <w:rsid w:val="00FB2C6D"/>
    <w:rsid w:val="00FE7CA3"/>
    <w:rsid w:val="00FF14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5B2CA8"/>
    <w:rPr>
      <w:rFonts w:ascii="Calibri" w:eastAsia="Calibri" w:hAnsi="Calibri" w:cs="Times New Roman"/>
    </w:rPr>
  </w:style>
  <w:style w:type="paragraph" w:styleId="Nadpis1">
    <w:name w:val="heading 1"/>
    <w:basedOn w:val="Normln"/>
    <w:next w:val="Normln"/>
    <w:link w:val="Nadpis1Char"/>
    <w:uiPriority w:val="99"/>
    <w:qFormat/>
    <w:rsid w:val="005B2CA8"/>
    <w:pPr>
      <w:keepNext/>
      <w:keepLines/>
      <w:numPr>
        <w:numId w:val="1"/>
      </w:numPr>
      <w:spacing w:before="120" w:after="240" w:line="240" w:lineRule="auto"/>
      <w:jc w:val="both"/>
      <w:outlineLvl w:val="0"/>
    </w:pPr>
    <w:rPr>
      <w:rFonts w:ascii="Arial" w:eastAsia="Times New Roman" w:hAnsi="Arial"/>
      <w:b/>
      <w:bCs/>
      <w:sz w:val="24"/>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link w:val="Nadpis2Char"/>
    <w:uiPriority w:val="99"/>
    <w:qFormat/>
    <w:rsid w:val="005B2CA8"/>
    <w:pPr>
      <w:numPr>
        <w:ilvl w:val="1"/>
        <w:numId w:val="1"/>
      </w:numPr>
      <w:spacing w:before="120" w:after="240" w:line="240" w:lineRule="auto"/>
      <w:jc w:val="both"/>
      <w:outlineLvl w:val="1"/>
    </w:pPr>
    <w:rPr>
      <w:rFonts w:ascii="Arial" w:eastAsia="Times New Roman" w:hAnsi="Arial"/>
      <w:b/>
      <w:bCs/>
      <w:sz w:val="24"/>
      <w:szCs w:val="36"/>
      <w:lang w:eastAsia="cs-CZ"/>
    </w:rPr>
  </w:style>
  <w:style w:type="paragraph" w:styleId="Nadpis3">
    <w:name w:val="heading 3"/>
    <w:basedOn w:val="Normln"/>
    <w:next w:val="Normln"/>
    <w:link w:val="Nadpis3Char"/>
    <w:uiPriority w:val="99"/>
    <w:qFormat/>
    <w:rsid w:val="005B2CA8"/>
    <w:pPr>
      <w:keepNext/>
      <w:keepLines/>
      <w:numPr>
        <w:ilvl w:val="2"/>
        <w:numId w:val="1"/>
      </w:numPr>
      <w:spacing w:before="200" w:after="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5B2CA8"/>
    <w:pPr>
      <w:keepNext/>
      <w:keepLines/>
      <w:numPr>
        <w:ilvl w:val="3"/>
        <w:numId w:val="1"/>
      </w:numPr>
      <w:spacing w:before="200" w:after="0"/>
      <w:outlineLvl w:val="3"/>
    </w:pPr>
    <w:rPr>
      <w:rFonts w:ascii="Cambria" w:eastAsia="Times New Roman" w:hAnsi="Cambria"/>
      <w:b/>
      <w:bCs/>
      <w:i/>
      <w:iCs/>
      <w:color w:val="4F81BD"/>
    </w:rPr>
  </w:style>
  <w:style w:type="paragraph" w:styleId="Nadpis5">
    <w:name w:val="heading 5"/>
    <w:basedOn w:val="Normln"/>
    <w:next w:val="Normln"/>
    <w:link w:val="Nadpis5Char"/>
    <w:uiPriority w:val="99"/>
    <w:qFormat/>
    <w:rsid w:val="005B2CA8"/>
    <w:pPr>
      <w:keepNext/>
      <w:keepLines/>
      <w:numPr>
        <w:ilvl w:val="4"/>
        <w:numId w:val="1"/>
      </w:numPr>
      <w:spacing w:before="200" w:after="0"/>
      <w:outlineLvl w:val="4"/>
    </w:pPr>
    <w:rPr>
      <w:rFonts w:ascii="Cambria" w:eastAsia="Times New Roman" w:hAnsi="Cambria"/>
      <w:color w:val="243F60"/>
    </w:rPr>
  </w:style>
  <w:style w:type="paragraph" w:styleId="Nadpis6">
    <w:name w:val="heading 6"/>
    <w:basedOn w:val="Normln"/>
    <w:next w:val="Normln"/>
    <w:link w:val="Nadpis6Char"/>
    <w:uiPriority w:val="99"/>
    <w:qFormat/>
    <w:rsid w:val="005B2CA8"/>
    <w:pPr>
      <w:keepNext/>
      <w:keepLines/>
      <w:numPr>
        <w:ilvl w:val="5"/>
        <w:numId w:val="1"/>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9"/>
    <w:qFormat/>
    <w:rsid w:val="005B2CA8"/>
    <w:pPr>
      <w:keepNext/>
      <w:keepLines/>
      <w:numPr>
        <w:ilvl w:val="6"/>
        <w:numId w:val="1"/>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9"/>
    <w:qFormat/>
    <w:rsid w:val="005B2CA8"/>
    <w:pPr>
      <w:keepNext/>
      <w:keepLines/>
      <w:numPr>
        <w:ilvl w:val="7"/>
        <w:numId w:val="1"/>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9"/>
    <w:qFormat/>
    <w:rsid w:val="005B2CA8"/>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B2CA8"/>
    <w:rPr>
      <w:rFonts w:ascii="Arial" w:eastAsia="Times New Roman" w:hAnsi="Arial" w:cs="Times New Roman"/>
      <w:b/>
      <w:bCs/>
      <w:sz w:val="24"/>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5B2CA8"/>
    <w:rPr>
      <w:rFonts w:ascii="Arial" w:eastAsia="Times New Roman" w:hAnsi="Arial" w:cs="Times New Roman"/>
      <w:b/>
      <w:bCs/>
      <w:sz w:val="24"/>
      <w:szCs w:val="36"/>
      <w:lang w:eastAsia="cs-CZ"/>
    </w:rPr>
  </w:style>
  <w:style w:type="character" w:customStyle="1" w:styleId="Nadpis3Char">
    <w:name w:val="Nadpis 3 Char"/>
    <w:basedOn w:val="Standardnpsmoodstavce"/>
    <w:link w:val="Nadpis3"/>
    <w:uiPriority w:val="99"/>
    <w:rsid w:val="005B2CA8"/>
    <w:rPr>
      <w:rFonts w:ascii="Cambria" w:eastAsia="Times New Roman" w:hAnsi="Cambria" w:cs="Times New Roman"/>
      <w:b/>
      <w:bCs/>
      <w:color w:val="4F81BD"/>
    </w:rPr>
  </w:style>
  <w:style w:type="character" w:customStyle="1" w:styleId="Nadpis4Char">
    <w:name w:val="Nadpis 4 Char"/>
    <w:basedOn w:val="Standardnpsmoodstavce"/>
    <w:link w:val="Nadpis4"/>
    <w:uiPriority w:val="99"/>
    <w:rsid w:val="005B2CA8"/>
    <w:rPr>
      <w:rFonts w:ascii="Cambria" w:eastAsia="Times New Roman" w:hAnsi="Cambria" w:cs="Times New Roman"/>
      <w:b/>
      <w:bCs/>
      <w:i/>
      <w:iCs/>
      <w:color w:val="4F81BD"/>
    </w:rPr>
  </w:style>
  <w:style w:type="character" w:customStyle="1" w:styleId="Nadpis5Char">
    <w:name w:val="Nadpis 5 Char"/>
    <w:basedOn w:val="Standardnpsmoodstavce"/>
    <w:link w:val="Nadpis5"/>
    <w:uiPriority w:val="99"/>
    <w:rsid w:val="005B2CA8"/>
    <w:rPr>
      <w:rFonts w:ascii="Cambria" w:eastAsia="Times New Roman" w:hAnsi="Cambria" w:cs="Times New Roman"/>
      <w:color w:val="243F60"/>
    </w:rPr>
  </w:style>
  <w:style w:type="character" w:customStyle="1" w:styleId="Nadpis6Char">
    <w:name w:val="Nadpis 6 Char"/>
    <w:basedOn w:val="Standardnpsmoodstavce"/>
    <w:link w:val="Nadpis6"/>
    <w:uiPriority w:val="99"/>
    <w:rsid w:val="005B2CA8"/>
    <w:rPr>
      <w:rFonts w:ascii="Cambria" w:eastAsia="Times New Roman" w:hAnsi="Cambria" w:cs="Times New Roman"/>
      <w:i/>
      <w:iCs/>
      <w:color w:val="243F60"/>
    </w:rPr>
  </w:style>
  <w:style w:type="character" w:customStyle="1" w:styleId="Nadpis7Char">
    <w:name w:val="Nadpis 7 Char"/>
    <w:basedOn w:val="Standardnpsmoodstavce"/>
    <w:link w:val="Nadpis7"/>
    <w:uiPriority w:val="99"/>
    <w:rsid w:val="005B2CA8"/>
    <w:rPr>
      <w:rFonts w:ascii="Cambria" w:eastAsia="Times New Roman" w:hAnsi="Cambria" w:cs="Times New Roman"/>
      <w:i/>
      <w:iCs/>
      <w:color w:val="404040"/>
    </w:rPr>
  </w:style>
  <w:style w:type="character" w:customStyle="1" w:styleId="Nadpis8Char">
    <w:name w:val="Nadpis 8 Char"/>
    <w:basedOn w:val="Standardnpsmoodstavce"/>
    <w:link w:val="Nadpis8"/>
    <w:uiPriority w:val="99"/>
    <w:rsid w:val="005B2CA8"/>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9"/>
    <w:rsid w:val="005B2CA8"/>
    <w:rPr>
      <w:rFonts w:ascii="Cambria" w:eastAsia="Times New Roman" w:hAnsi="Cambria" w:cs="Times New Roman"/>
      <w:i/>
      <w:iCs/>
      <w:color w:val="404040"/>
      <w:sz w:val="20"/>
      <w:szCs w:val="20"/>
    </w:rPr>
  </w:style>
  <w:style w:type="paragraph" w:styleId="Odstavecseseznamem">
    <w:name w:val="List Paragraph"/>
    <w:basedOn w:val="Normln"/>
    <w:uiPriority w:val="34"/>
    <w:qFormat/>
    <w:rsid w:val="005B2CA8"/>
    <w:pPr>
      <w:ind w:left="720"/>
      <w:contextualSpacing/>
    </w:pPr>
  </w:style>
  <w:style w:type="paragraph" w:customStyle="1" w:styleId="Default">
    <w:name w:val="Default"/>
    <w:rsid w:val="005B2CA8"/>
    <w:pPr>
      <w:autoSpaceDE w:val="0"/>
      <w:autoSpaceDN w:val="0"/>
      <w:adjustRightInd w:val="0"/>
      <w:spacing w:after="0" w:line="240" w:lineRule="auto"/>
    </w:pPr>
    <w:rPr>
      <w:rFonts w:ascii="Calibri" w:eastAsia="Calibri" w:hAnsi="Calibri" w:cs="Calibri"/>
      <w:color w:val="000000"/>
      <w:sz w:val="24"/>
      <w:szCs w:val="24"/>
    </w:rPr>
  </w:style>
  <w:style w:type="paragraph" w:customStyle="1" w:styleId="CM1">
    <w:name w:val="CM1"/>
    <w:basedOn w:val="Default"/>
    <w:next w:val="Default"/>
    <w:uiPriority w:val="99"/>
    <w:rsid w:val="005B2CA8"/>
    <w:rPr>
      <w:rFonts w:ascii="EUAlbertina" w:hAnsi="EUAlbertina" w:cs="Times New Roman"/>
      <w:color w:val="auto"/>
    </w:rPr>
  </w:style>
  <w:style w:type="paragraph" w:customStyle="1" w:styleId="CM3">
    <w:name w:val="CM3"/>
    <w:basedOn w:val="Default"/>
    <w:next w:val="Default"/>
    <w:uiPriority w:val="99"/>
    <w:rsid w:val="005B2CA8"/>
    <w:rPr>
      <w:rFonts w:ascii="EUAlbertina" w:hAnsi="EUAlbertina" w:cs="Times New Roman"/>
      <w:color w:val="auto"/>
    </w:rPr>
  </w:style>
  <w:style w:type="paragraph" w:customStyle="1" w:styleId="CM4">
    <w:name w:val="CM4"/>
    <w:basedOn w:val="Default"/>
    <w:next w:val="Default"/>
    <w:uiPriority w:val="99"/>
    <w:rsid w:val="005B2CA8"/>
    <w:rPr>
      <w:rFonts w:ascii="EUAlbertina" w:hAnsi="EUAlbertina" w:cs="Times New Roman"/>
      <w:color w:val="auto"/>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rsid w:val="005B2CA8"/>
    <w:pPr>
      <w:spacing w:after="0" w:line="240" w:lineRule="auto"/>
    </w:pPr>
    <w:rPr>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sid w:val="005B2CA8"/>
    <w:rPr>
      <w:rFonts w:ascii="Calibri" w:eastAsia="Calibri" w:hAnsi="Calibri" w:cs="Times New Roman"/>
      <w:sz w:val="20"/>
      <w:szCs w:val="20"/>
    </w:rPr>
  </w:style>
  <w:style w:type="character" w:styleId="Znakapoznpodarou">
    <w:name w:val="footnote reference"/>
    <w:aliases w:val="PGI Fußnote Ziffer"/>
    <w:basedOn w:val="Standardnpsmoodstavce"/>
    <w:semiHidden/>
    <w:rsid w:val="005B2CA8"/>
    <w:rPr>
      <w:rFonts w:cs="Times New Roman"/>
      <w:vertAlign w:val="superscript"/>
    </w:rPr>
  </w:style>
  <w:style w:type="paragraph" w:styleId="Zhlav">
    <w:name w:val="header"/>
    <w:basedOn w:val="Normln"/>
    <w:link w:val="ZhlavChar"/>
    <w:uiPriority w:val="99"/>
    <w:rsid w:val="005B2CA8"/>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rsid w:val="005B2CA8"/>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B2CA8"/>
    <w:pPr>
      <w:tabs>
        <w:tab w:val="center" w:pos="4536"/>
        <w:tab w:val="right" w:pos="9072"/>
      </w:tabs>
      <w:spacing w:after="0" w:line="240" w:lineRule="auto"/>
    </w:pPr>
  </w:style>
  <w:style w:type="character" w:customStyle="1" w:styleId="ZpatChar">
    <w:name w:val="Zápatí Char"/>
    <w:basedOn w:val="Standardnpsmoodstavce"/>
    <w:link w:val="Zpat"/>
    <w:uiPriority w:val="99"/>
    <w:rsid w:val="005B2CA8"/>
    <w:rPr>
      <w:rFonts w:ascii="Calibri" w:eastAsia="Calibri" w:hAnsi="Calibri" w:cs="Times New Roman"/>
    </w:rPr>
  </w:style>
  <w:style w:type="character" w:styleId="Hypertextovodkaz">
    <w:name w:val="Hyperlink"/>
    <w:basedOn w:val="Standardnpsmoodstavce"/>
    <w:uiPriority w:val="99"/>
    <w:rsid w:val="005B2CA8"/>
    <w:rPr>
      <w:rFonts w:cs="Times New Roman"/>
      <w:color w:val="0000FF"/>
      <w:u w:val="single"/>
    </w:rPr>
  </w:style>
  <w:style w:type="character" w:styleId="Siln">
    <w:name w:val="Strong"/>
    <w:basedOn w:val="Standardnpsmoodstavce"/>
    <w:uiPriority w:val="99"/>
    <w:qFormat/>
    <w:rsid w:val="005B2CA8"/>
    <w:rPr>
      <w:rFonts w:cs="Times New Roman"/>
      <w:b/>
      <w:bCs/>
    </w:rPr>
  </w:style>
  <w:style w:type="character" w:styleId="Zvraznn">
    <w:name w:val="Emphasis"/>
    <w:basedOn w:val="Standardnpsmoodstavce"/>
    <w:uiPriority w:val="99"/>
    <w:qFormat/>
    <w:rsid w:val="005B2CA8"/>
    <w:rPr>
      <w:rFonts w:cs="Times New Roman"/>
      <w:i/>
      <w:iCs/>
    </w:rPr>
  </w:style>
  <w:style w:type="paragraph" w:customStyle="1" w:styleId="nf">
    <w:name w:val="nf"/>
    <w:basedOn w:val="Normln"/>
    <w:autoRedefine/>
    <w:uiPriority w:val="99"/>
    <w:rsid w:val="005B2CA8"/>
    <w:pPr>
      <w:spacing w:before="120" w:after="120" w:line="240" w:lineRule="auto"/>
      <w:jc w:val="both"/>
    </w:pPr>
    <w:rPr>
      <w:rFonts w:ascii="Arial" w:hAnsi="Arial" w:cs="Arial"/>
      <w:b/>
      <w:sz w:val="24"/>
      <w:szCs w:val="24"/>
    </w:rPr>
  </w:style>
  <w:style w:type="paragraph" w:customStyle="1" w:styleId="Styl1">
    <w:name w:val="Styl1"/>
    <w:basedOn w:val="nf"/>
    <w:autoRedefine/>
    <w:uiPriority w:val="99"/>
    <w:rsid w:val="00160C8A"/>
    <w:pPr>
      <w:ind w:left="360"/>
    </w:pPr>
    <w:rPr>
      <w:rFonts w:ascii="Cambria" w:hAnsi="Cambria"/>
      <w:sz w:val="22"/>
      <w:szCs w:val="22"/>
    </w:rPr>
  </w:style>
  <w:style w:type="paragraph" w:styleId="Nadpisobsahu">
    <w:name w:val="TOC Heading"/>
    <w:basedOn w:val="Nadpis1"/>
    <w:next w:val="Normln"/>
    <w:uiPriority w:val="99"/>
    <w:qFormat/>
    <w:rsid w:val="005B2CA8"/>
    <w:pPr>
      <w:outlineLvl w:val="9"/>
    </w:pPr>
    <w:rPr>
      <w:lang w:eastAsia="cs-CZ"/>
    </w:rPr>
  </w:style>
  <w:style w:type="character" w:customStyle="1" w:styleId="TextbublinyChar">
    <w:name w:val="Text bubliny Char"/>
    <w:basedOn w:val="Standardnpsmoodstavce"/>
    <w:link w:val="Textbubliny"/>
    <w:uiPriority w:val="99"/>
    <w:semiHidden/>
    <w:rsid w:val="005B2CA8"/>
    <w:rPr>
      <w:rFonts w:ascii="Tahoma" w:eastAsia="Calibri" w:hAnsi="Tahoma" w:cs="Tahoma"/>
      <w:sz w:val="16"/>
      <w:szCs w:val="16"/>
    </w:rPr>
  </w:style>
  <w:style w:type="paragraph" w:styleId="Textbubliny">
    <w:name w:val="Balloon Text"/>
    <w:basedOn w:val="Normln"/>
    <w:link w:val="TextbublinyChar"/>
    <w:uiPriority w:val="99"/>
    <w:semiHidden/>
    <w:rsid w:val="005B2CA8"/>
    <w:pPr>
      <w:spacing w:after="0" w:line="240" w:lineRule="auto"/>
    </w:pPr>
    <w:rPr>
      <w:rFonts w:ascii="Tahoma" w:hAnsi="Tahoma" w:cs="Tahoma"/>
      <w:sz w:val="16"/>
      <w:szCs w:val="16"/>
    </w:rPr>
  </w:style>
  <w:style w:type="paragraph" w:styleId="Obsah1">
    <w:name w:val="toc 1"/>
    <w:basedOn w:val="Normln"/>
    <w:next w:val="Normln"/>
    <w:autoRedefine/>
    <w:uiPriority w:val="99"/>
    <w:rsid w:val="005B2CA8"/>
    <w:pPr>
      <w:tabs>
        <w:tab w:val="left" w:pos="440"/>
        <w:tab w:val="right" w:leader="dot" w:pos="9062"/>
      </w:tabs>
      <w:spacing w:before="120" w:after="120"/>
    </w:pPr>
  </w:style>
  <w:style w:type="paragraph" w:customStyle="1" w:styleId="odstavec">
    <w:name w:val="odstavec"/>
    <w:basedOn w:val="Normln"/>
    <w:autoRedefine/>
    <w:uiPriority w:val="99"/>
    <w:rsid w:val="005B2CA8"/>
    <w:pPr>
      <w:spacing w:before="120" w:after="120" w:line="240" w:lineRule="auto"/>
      <w:ind w:left="175"/>
      <w:jc w:val="both"/>
    </w:pPr>
    <w:rPr>
      <w:rFonts w:ascii="Arial" w:hAnsi="Arial" w:cs="Arial"/>
    </w:rPr>
  </w:style>
  <w:style w:type="paragraph" w:styleId="Obsah2">
    <w:name w:val="toc 2"/>
    <w:basedOn w:val="Normln"/>
    <w:next w:val="Normln"/>
    <w:autoRedefine/>
    <w:uiPriority w:val="99"/>
    <w:rsid w:val="005B2CA8"/>
    <w:pPr>
      <w:spacing w:after="100"/>
      <w:ind w:left="220"/>
    </w:pPr>
  </w:style>
  <w:style w:type="paragraph" w:styleId="Textkomente">
    <w:name w:val="annotation text"/>
    <w:basedOn w:val="Normln"/>
    <w:link w:val="TextkomenteChar"/>
    <w:uiPriority w:val="99"/>
    <w:semiHidden/>
    <w:rsid w:val="005B2CA8"/>
    <w:pPr>
      <w:spacing w:line="240" w:lineRule="auto"/>
    </w:pPr>
    <w:rPr>
      <w:sz w:val="20"/>
      <w:szCs w:val="20"/>
    </w:rPr>
  </w:style>
  <w:style w:type="character" w:customStyle="1" w:styleId="TextkomenteChar">
    <w:name w:val="Text komentáře Char"/>
    <w:basedOn w:val="Standardnpsmoodstavce"/>
    <w:link w:val="Textkomente"/>
    <w:uiPriority w:val="99"/>
    <w:semiHidden/>
    <w:rsid w:val="005B2CA8"/>
    <w:rPr>
      <w:rFonts w:ascii="Calibri" w:eastAsia="Calibri" w:hAnsi="Calibri" w:cs="Times New Roman"/>
      <w:sz w:val="20"/>
      <w:szCs w:val="20"/>
    </w:rPr>
  </w:style>
  <w:style w:type="character" w:customStyle="1" w:styleId="PedmtkomenteChar">
    <w:name w:val="Předmět komentáře Char"/>
    <w:basedOn w:val="TextkomenteChar"/>
    <w:link w:val="Pedmtkomente"/>
    <w:uiPriority w:val="99"/>
    <w:semiHidden/>
    <w:rsid w:val="005B2CA8"/>
    <w:rPr>
      <w:rFonts w:ascii="Calibri" w:eastAsia="Calibri" w:hAnsi="Calibri" w:cs="Times New Roman"/>
      <w:b/>
      <w:bCs/>
      <w:sz w:val="20"/>
      <w:szCs w:val="20"/>
    </w:rPr>
  </w:style>
  <w:style w:type="paragraph" w:styleId="Pedmtkomente">
    <w:name w:val="annotation subject"/>
    <w:basedOn w:val="Textkomente"/>
    <w:next w:val="Textkomente"/>
    <w:link w:val="PedmtkomenteChar"/>
    <w:uiPriority w:val="99"/>
    <w:semiHidden/>
    <w:rsid w:val="005B2CA8"/>
    <w:rPr>
      <w:b/>
      <w:bCs/>
    </w:rPr>
  </w:style>
  <w:style w:type="paragraph" w:styleId="Obsah3">
    <w:name w:val="toc 3"/>
    <w:basedOn w:val="Normln"/>
    <w:next w:val="Normln"/>
    <w:autoRedefine/>
    <w:uiPriority w:val="99"/>
    <w:rsid w:val="005B2CA8"/>
    <w:pPr>
      <w:spacing w:after="100"/>
      <w:ind w:left="440"/>
    </w:pPr>
  </w:style>
  <w:style w:type="paragraph" w:styleId="Obsah4">
    <w:name w:val="toc 4"/>
    <w:basedOn w:val="Normln"/>
    <w:next w:val="Normln"/>
    <w:autoRedefine/>
    <w:uiPriority w:val="99"/>
    <w:rsid w:val="005B2CA8"/>
    <w:pPr>
      <w:spacing w:after="100"/>
      <w:ind w:left="660"/>
    </w:pPr>
  </w:style>
  <w:style w:type="paragraph" w:styleId="Obsah5">
    <w:name w:val="toc 5"/>
    <w:basedOn w:val="Normln"/>
    <w:next w:val="Normln"/>
    <w:autoRedefine/>
    <w:uiPriority w:val="99"/>
    <w:rsid w:val="005B2CA8"/>
    <w:pPr>
      <w:spacing w:after="0"/>
      <w:ind w:left="880"/>
    </w:pPr>
    <w:rPr>
      <w:rFonts w:cs="Calibri"/>
      <w:sz w:val="20"/>
      <w:szCs w:val="20"/>
    </w:rPr>
  </w:style>
  <w:style w:type="paragraph" w:styleId="Obsah6">
    <w:name w:val="toc 6"/>
    <w:basedOn w:val="Normln"/>
    <w:next w:val="Normln"/>
    <w:autoRedefine/>
    <w:uiPriority w:val="99"/>
    <w:rsid w:val="005B2CA8"/>
    <w:pPr>
      <w:spacing w:after="0"/>
      <w:ind w:left="1100"/>
    </w:pPr>
    <w:rPr>
      <w:rFonts w:cs="Calibri"/>
      <w:sz w:val="20"/>
      <w:szCs w:val="20"/>
    </w:rPr>
  </w:style>
  <w:style w:type="paragraph" w:styleId="Obsah7">
    <w:name w:val="toc 7"/>
    <w:basedOn w:val="Normln"/>
    <w:next w:val="Normln"/>
    <w:autoRedefine/>
    <w:uiPriority w:val="99"/>
    <w:rsid w:val="005B2CA8"/>
    <w:pPr>
      <w:spacing w:after="0"/>
      <w:ind w:left="1320"/>
    </w:pPr>
    <w:rPr>
      <w:rFonts w:cs="Calibri"/>
      <w:sz w:val="20"/>
      <w:szCs w:val="20"/>
    </w:rPr>
  </w:style>
  <w:style w:type="paragraph" w:styleId="Obsah8">
    <w:name w:val="toc 8"/>
    <w:basedOn w:val="Normln"/>
    <w:next w:val="Normln"/>
    <w:autoRedefine/>
    <w:uiPriority w:val="99"/>
    <w:rsid w:val="005B2CA8"/>
    <w:pPr>
      <w:spacing w:after="0"/>
      <w:ind w:left="1540"/>
    </w:pPr>
    <w:rPr>
      <w:rFonts w:cs="Calibri"/>
      <w:sz w:val="20"/>
      <w:szCs w:val="20"/>
    </w:rPr>
  </w:style>
  <w:style w:type="paragraph" w:styleId="Obsah9">
    <w:name w:val="toc 9"/>
    <w:basedOn w:val="Normln"/>
    <w:next w:val="Normln"/>
    <w:autoRedefine/>
    <w:uiPriority w:val="99"/>
    <w:rsid w:val="005B2CA8"/>
    <w:pPr>
      <w:spacing w:after="0"/>
      <w:ind w:left="1760"/>
    </w:pPr>
    <w:rPr>
      <w:rFonts w:cs="Calibri"/>
      <w:sz w:val="20"/>
      <w:szCs w:val="20"/>
    </w:rPr>
  </w:style>
  <w:style w:type="character" w:customStyle="1" w:styleId="TextvysvtlivekChar">
    <w:name w:val="Text vysvětlivek Char"/>
    <w:basedOn w:val="Standardnpsmoodstavce"/>
    <w:link w:val="Textvysvtlivek"/>
    <w:uiPriority w:val="99"/>
    <w:semiHidden/>
    <w:rsid w:val="005B2CA8"/>
    <w:rPr>
      <w:rFonts w:ascii="Calibri" w:eastAsia="Times New Roman" w:hAnsi="Calibri" w:cs="Times New Roman"/>
      <w:sz w:val="20"/>
      <w:szCs w:val="20"/>
      <w:lang w:eastAsia="cs-CZ"/>
    </w:rPr>
  </w:style>
  <w:style w:type="paragraph" w:styleId="Textvysvtlivek">
    <w:name w:val="endnote text"/>
    <w:basedOn w:val="Normln"/>
    <w:link w:val="TextvysvtlivekChar"/>
    <w:uiPriority w:val="99"/>
    <w:semiHidden/>
    <w:rsid w:val="005B2CA8"/>
    <w:pPr>
      <w:spacing w:after="0" w:line="240" w:lineRule="auto"/>
    </w:pPr>
    <w:rPr>
      <w:rFonts w:eastAsia="Times New Roman"/>
      <w:sz w:val="20"/>
      <w:szCs w:val="20"/>
      <w:lang w:eastAsia="cs-CZ"/>
    </w:rPr>
  </w:style>
  <w:style w:type="paragraph" w:styleId="Zkladntext">
    <w:name w:val="Body Text"/>
    <w:basedOn w:val="Normln"/>
    <w:link w:val="ZkladntextChar"/>
    <w:uiPriority w:val="99"/>
    <w:rsid w:val="005B2CA8"/>
    <w:pPr>
      <w:spacing w:after="0" w:line="240" w:lineRule="auto"/>
      <w:jc w:val="center"/>
    </w:pPr>
    <w:rPr>
      <w:rFonts w:ascii="Tahoma" w:eastAsia="Times New Roman" w:hAnsi="Tahoma" w:cs="Tahoma"/>
      <w:b/>
      <w:bCs/>
      <w:i/>
      <w:iCs/>
      <w:sz w:val="32"/>
      <w:szCs w:val="24"/>
      <w:lang w:eastAsia="cs-CZ"/>
    </w:rPr>
  </w:style>
  <w:style w:type="character" w:customStyle="1" w:styleId="ZkladntextChar">
    <w:name w:val="Základní text Char"/>
    <w:basedOn w:val="Standardnpsmoodstavce"/>
    <w:link w:val="Zkladntext"/>
    <w:uiPriority w:val="99"/>
    <w:rsid w:val="005B2CA8"/>
    <w:rPr>
      <w:rFonts w:ascii="Tahoma" w:eastAsia="Times New Roman" w:hAnsi="Tahoma" w:cs="Tahoma"/>
      <w:b/>
      <w:bCs/>
      <w:i/>
      <w:iCs/>
      <w:sz w:val="32"/>
      <w:szCs w:val="24"/>
      <w:lang w:eastAsia="cs-CZ"/>
    </w:rPr>
  </w:style>
  <w:style w:type="paragraph" w:styleId="Bezmezer">
    <w:name w:val="No Spacing"/>
    <w:link w:val="BezmezerChar"/>
    <w:uiPriority w:val="99"/>
    <w:qFormat/>
    <w:rsid w:val="005B2CA8"/>
    <w:pPr>
      <w:spacing w:after="0" w:line="240" w:lineRule="auto"/>
    </w:pPr>
    <w:rPr>
      <w:rFonts w:ascii="Calibri" w:eastAsia="Calibri" w:hAnsi="Calibri" w:cs="Times New Roman"/>
    </w:rPr>
  </w:style>
  <w:style w:type="character" w:customStyle="1" w:styleId="BezmezerChar">
    <w:name w:val="Bez mezer Char"/>
    <w:basedOn w:val="Standardnpsmoodstavce"/>
    <w:link w:val="Bezmezer"/>
    <w:uiPriority w:val="99"/>
    <w:locked/>
    <w:rsid w:val="005B2CA8"/>
    <w:rPr>
      <w:rFonts w:ascii="Calibri" w:eastAsia="Calibri" w:hAnsi="Calibri" w:cs="Times New Roman"/>
    </w:rPr>
  </w:style>
  <w:style w:type="paragraph" w:customStyle="1" w:styleId="Mj">
    <w:name w:val="Můj"/>
    <w:basedOn w:val="Default"/>
    <w:uiPriority w:val="99"/>
    <w:semiHidden/>
    <w:rsid w:val="005B2CA8"/>
    <w:pPr>
      <w:numPr>
        <w:numId w:val="2"/>
      </w:numPr>
      <w:jc w:val="both"/>
    </w:pPr>
    <w:rPr>
      <w:rFonts w:ascii="Arial" w:hAnsi="Arial" w:cs="Arial"/>
      <w:b/>
    </w:rPr>
  </w:style>
  <w:style w:type="paragraph" w:customStyle="1" w:styleId="Parties">
    <w:name w:val="Parties"/>
    <w:basedOn w:val="Normln"/>
    <w:uiPriority w:val="99"/>
    <w:semiHidden/>
    <w:rsid w:val="005B2CA8"/>
    <w:pPr>
      <w:numPr>
        <w:numId w:val="3"/>
      </w:numPr>
      <w:spacing w:before="120" w:after="140" w:line="288" w:lineRule="auto"/>
      <w:jc w:val="both"/>
    </w:pPr>
    <w:rPr>
      <w:rFonts w:ascii="Arial" w:eastAsia="Times New Roman" w:hAnsi="Arial"/>
      <w:kern w:val="20"/>
      <w:sz w:val="18"/>
      <w:szCs w:val="24"/>
    </w:rPr>
  </w:style>
  <w:style w:type="paragraph" w:customStyle="1" w:styleId="pm2">
    <w:name w:val="pm2"/>
    <w:basedOn w:val="Mj"/>
    <w:uiPriority w:val="99"/>
    <w:semiHidden/>
    <w:rsid w:val="005B2CA8"/>
    <w:pPr>
      <w:numPr>
        <w:numId w:val="4"/>
      </w:numPr>
      <w:spacing w:before="120" w:after="120"/>
    </w:pPr>
  </w:style>
  <w:style w:type="paragraph" w:customStyle="1" w:styleId="nadpis11">
    <w:name w:val="nadpis1!"/>
    <w:basedOn w:val="Normln"/>
    <w:uiPriority w:val="99"/>
    <w:semiHidden/>
    <w:rsid w:val="005B2CA8"/>
    <w:pPr>
      <w:numPr>
        <w:numId w:val="5"/>
      </w:numPr>
      <w:spacing w:before="120" w:after="240" w:line="240" w:lineRule="auto"/>
      <w:ind w:left="357" w:hanging="357"/>
    </w:pPr>
    <w:rPr>
      <w:rFonts w:ascii="Arial" w:eastAsia="Times New Roman" w:hAnsi="Arial"/>
      <w:b/>
      <w:bCs/>
      <w:color w:val="464647"/>
      <w:sz w:val="24"/>
      <w:szCs w:val="29"/>
      <w:lang w:eastAsia="cs-CZ"/>
    </w:rPr>
  </w:style>
  <w:style w:type="paragraph" w:customStyle="1" w:styleId="pjemceodstavec">
    <w:name w:val="příjemce odstavec"/>
    <w:basedOn w:val="Normln"/>
    <w:uiPriority w:val="99"/>
    <w:rsid w:val="005B2CA8"/>
    <w:pPr>
      <w:spacing w:before="120" w:after="120" w:line="240" w:lineRule="auto"/>
      <w:jc w:val="both"/>
    </w:pPr>
    <w:rPr>
      <w:rFonts w:ascii="Arial" w:hAnsi="Arial"/>
    </w:rPr>
  </w:style>
  <w:style w:type="character" w:customStyle="1" w:styleId="stylearial11pt">
    <w:name w:val="stylearial11pt"/>
    <w:uiPriority w:val="99"/>
    <w:rsid w:val="005B2CA8"/>
    <w:rPr>
      <w:rFonts w:ascii="Arial" w:hAnsi="Arial"/>
    </w:rPr>
  </w:style>
  <w:style w:type="character" w:customStyle="1" w:styleId="googqs-tidbit">
    <w:name w:val="goog_qs-tidbit"/>
    <w:basedOn w:val="Standardnpsmoodstavce"/>
    <w:uiPriority w:val="99"/>
    <w:rsid w:val="005B2CA8"/>
    <w:rPr>
      <w:rFonts w:cs="Times New Roman"/>
    </w:rPr>
  </w:style>
  <w:style w:type="character" w:customStyle="1" w:styleId="popis1">
    <w:name w:val="popis1"/>
    <w:basedOn w:val="Standardnpsmoodstavce"/>
    <w:uiPriority w:val="99"/>
    <w:rsid w:val="005B2CA8"/>
    <w:rPr>
      <w:rFonts w:cs="Times New Roman"/>
      <w:vanish/>
    </w:rPr>
  </w:style>
  <w:style w:type="paragraph" w:customStyle="1" w:styleId="sm">
    <w:name w:val="sm"/>
    <w:basedOn w:val="Normln"/>
    <w:autoRedefine/>
    <w:uiPriority w:val="99"/>
    <w:rsid w:val="005B2CA8"/>
    <w:pPr>
      <w:numPr>
        <w:numId w:val="25"/>
      </w:numPr>
      <w:spacing w:before="120" w:after="120" w:line="240" w:lineRule="auto"/>
      <w:jc w:val="both"/>
    </w:pPr>
    <w:rPr>
      <w:rFonts w:ascii="Arial" w:hAnsi="Arial" w:cs="Arial"/>
      <w:b/>
      <w:sz w:val="24"/>
      <w:u w:val="single"/>
    </w:rPr>
  </w:style>
  <w:style w:type="paragraph" w:customStyle="1" w:styleId="ppp">
    <w:name w:val="ppp"/>
    <w:basedOn w:val="Normln"/>
    <w:uiPriority w:val="99"/>
    <w:rsid w:val="005B2CA8"/>
    <w:pPr>
      <w:numPr>
        <w:numId w:val="26"/>
      </w:numPr>
      <w:spacing w:before="120" w:after="120" w:line="240" w:lineRule="auto"/>
      <w:jc w:val="both"/>
    </w:pPr>
    <w:rPr>
      <w:rFonts w:ascii="Arial" w:hAnsi="Arial"/>
      <w:b/>
      <w:sz w:val="24"/>
    </w:rPr>
  </w:style>
  <w:style w:type="character" w:customStyle="1" w:styleId="StyleArial11pt0">
    <w:name w:val="Style Arial 11 pt"/>
    <w:uiPriority w:val="99"/>
    <w:rsid w:val="005B2CA8"/>
    <w:rPr>
      <w:rFonts w:ascii="Arial" w:hAnsi="Arial"/>
      <w:sz w:val="22"/>
    </w:rPr>
  </w:style>
  <w:style w:type="character" w:customStyle="1" w:styleId="h1a1">
    <w:name w:val="h1a1"/>
    <w:basedOn w:val="Standardnpsmoodstavce"/>
    <w:uiPriority w:val="99"/>
    <w:rsid w:val="005B2CA8"/>
    <w:rPr>
      <w:rFonts w:cs="Times New Roman"/>
      <w:vanish/>
      <w:sz w:val="24"/>
      <w:szCs w:val="24"/>
    </w:rPr>
  </w:style>
  <w:style w:type="paragraph" w:customStyle="1" w:styleId="prukaadatel">
    <w:name w:val="příručka žadatel"/>
    <w:basedOn w:val="Odstavecseseznamem"/>
    <w:uiPriority w:val="99"/>
    <w:semiHidden/>
    <w:rsid w:val="005B2CA8"/>
    <w:pPr>
      <w:numPr>
        <w:numId w:val="39"/>
      </w:numPr>
      <w:tabs>
        <w:tab w:val="left" w:pos="1080"/>
      </w:tabs>
      <w:spacing w:after="120" w:line="240" w:lineRule="auto"/>
      <w:jc w:val="both"/>
    </w:pPr>
    <w:rPr>
      <w:rFonts w:ascii="Arial" w:hAnsi="Arial" w:cs="Arial"/>
      <w:b/>
    </w:rPr>
  </w:style>
  <w:style w:type="paragraph" w:customStyle="1" w:styleId="normln0">
    <w:name w:val="normální"/>
    <w:basedOn w:val="Normln"/>
    <w:uiPriority w:val="99"/>
    <w:semiHidden/>
    <w:rsid w:val="005B2CA8"/>
    <w:pPr>
      <w:spacing w:after="120" w:line="240" w:lineRule="auto"/>
      <w:jc w:val="both"/>
    </w:pPr>
    <w:rPr>
      <w:rFonts w:ascii="Arial" w:eastAsia="Times New Roman" w:hAnsi="Arial"/>
      <w:szCs w:val="24"/>
      <w:lang w:eastAsia="cs-CZ"/>
    </w:rPr>
  </w:style>
  <w:style w:type="paragraph" w:styleId="Nzev">
    <w:name w:val="Title"/>
    <w:basedOn w:val="Normln"/>
    <w:link w:val="NzevChar"/>
    <w:uiPriority w:val="99"/>
    <w:qFormat/>
    <w:rsid w:val="005B2CA8"/>
    <w:pPr>
      <w:spacing w:after="0" w:line="240" w:lineRule="auto"/>
      <w:jc w:val="center"/>
    </w:pPr>
    <w:rPr>
      <w:rFonts w:ascii="Times New Roman" w:eastAsia="Times New Roman" w:hAnsi="Times New Roman"/>
      <w:sz w:val="28"/>
      <w:szCs w:val="28"/>
      <w:lang w:eastAsia="cs-CZ"/>
    </w:rPr>
  </w:style>
  <w:style w:type="character" w:customStyle="1" w:styleId="NzevChar">
    <w:name w:val="Název Char"/>
    <w:basedOn w:val="Standardnpsmoodstavce"/>
    <w:link w:val="Nzev"/>
    <w:uiPriority w:val="99"/>
    <w:rsid w:val="005B2CA8"/>
    <w:rPr>
      <w:rFonts w:ascii="Times New Roman" w:eastAsia="Times New Roman" w:hAnsi="Times New Roman" w:cs="Times New Roman"/>
      <w:sz w:val="28"/>
      <w:szCs w:val="28"/>
      <w:lang w:eastAsia="cs-CZ"/>
    </w:rPr>
  </w:style>
  <w:style w:type="paragraph" w:styleId="Zkladntextodsazen3">
    <w:name w:val="Body Text Indent 3"/>
    <w:basedOn w:val="Normln"/>
    <w:link w:val="Zkladntextodsazen3Char"/>
    <w:uiPriority w:val="99"/>
    <w:semiHidden/>
    <w:rsid w:val="005B2CA8"/>
    <w:pPr>
      <w:spacing w:after="120" w:line="240" w:lineRule="auto"/>
      <w:ind w:left="283"/>
    </w:pPr>
    <w:rPr>
      <w:rFonts w:ascii="Times New Roman" w:eastAsia="Times New Roman" w:hAnsi="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5B2CA8"/>
    <w:rPr>
      <w:rFonts w:ascii="Times New Roman" w:eastAsia="Times New Roman" w:hAnsi="Times New Roman" w:cs="Times New Roman"/>
      <w:sz w:val="16"/>
      <w:szCs w:val="16"/>
      <w:lang w:eastAsia="cs-CZ"/>
    </w:rPr>
  </w:style>
  <w:style w:type="paragraph" w:customStyle="1" w:styleId="nadpis10">
    <w:name w:val="nadpis1"/>
    <w:basedOn w:val="Normln"/>
    <w:uiPriority w:val="99"/>
    <w:semiHidden/>
    <w:rsid w:val="005B2CA8"/>
    <w:pPr>
      <w:numPr>
        <w:numId w:val="51"/>
      </w:numPr>
      <w:spacing w:before="75" w:after="90" w:line="240" w:lineRule="auto"/>
    </w:pPr>
    <w:rPr>
      <w:rFonts w:ascii="Arial" w:eastAsia="Times New Roman" w:hAnsi="Arial"/>
      <w:b/>
      <w:bCs/>
      <w:color w:val="464647"/>
      <w:sz w:val="24"/>
      <w:szCs w:val="29"/>
      <w:lang w:eastAsia="cs-CZ"/>
    </w:rPr>
  </w:style>
  <w:style w:type="paragraph" w:customStyle="1" w:styleId="Zkladntext1">
    <w:name w:val="Základní text1"/>
    <w:aliases w:val="Standard paragraph"/>
    <w:basedOn w:val="Normln"/>
    <w:uiPriority w:val="99"/>
    <w:semiHidden/>
    <w:rsid w:val="005B2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szCs w:val="20"/>
      <w:lang w:val="en-US" w:eastAsia="cs-CZ"/>
    </w:rPr>
  </w:style>
  <w:style w:type="paragraph" w:customStyle="1" w:styleId="NumPar4">
    <w:name w:val="NumPar 4"/>
    <w:basedOn w:val="Nadpis4"/>
    <w:next w:val="Normln"/>
    <w:uiPriority w:val="99"/>
    <w:semiHidden/>
    <w:rsid w:val="005B2CA8"/>
    <w:pPr>
      <w:keepNext w:val="0"/>
      <w:keepLines w:val="0"/>
      <w:numPr>
        <w:ilvl w:val="0"/>
        <w:numId w:val="0"/>
      </w:numPr>
      <w:spacing w:before="240" w:after="120" w:line="240" w:lineRule="auto"/>
      <w:jc w:val="both"/>
    </w:pPr>
    <w:rPr>
      <w:rFonts w:ascii="Arial" w:hAnsi="Arial"/>
      <w:b w:val="0"/>
      <w:bCs w:val="0"/>
      <w:i w:val="0"/>
      <w:iCs w:val="0"/>
      <w:caps/>
      <w:color w:val="auto"/>
      <w:szCs w:val="20"/>
      <w:lang w:eastAsia="cs-CZ"/>
    </w:rPr>
  </w:style>
  <w:style w:type="paragraph" w:customStyle="1" w:styleId="Text1">
    <w:name w:val="Text 1"/>
    <w:basedOn w:val="Normln"/>
    <w:uiPriority w:val="99"/>
    <w:semiHidden/>
    <w:rsid w:val="005B2CA8"/>
    <w:pPr>
      <w:spacing w:after="240" w:line="240" w:lineRule="auto"/>
      <w:ind w:left="482"/>
      <w:jc w:val="both"/>
    </w:pPr>
    <w:rPr>
      <w:rFonts w:ascii="Arial" w:eastAsia="Times New Roman" w:hAnsi="Arial"/>
      <w:szCs w:val="20"/>
      <w:lang w:eastAsia="cs-CZ"/>
    </w:rPr>
  </w:style>
  <w:style w:type="paragraph" w:customStyle="1" w:styleId="txt">
    <w:name w:val="txt"/>
    <w:basedOn w:val="Normln"/>
    <w:uiPriority w:val="99"/>
    <w:semiHidden/>
    <w:rsid w:val="005B2CA8"/>
    <w:pPr>
      <w:spacing w:after="120" w:line="240" w:lineRule="auto"/>
      <w:ind w:firstLine="357"/>
      <w:jc w:val="both"/>
    </w:pPr>
    <w:rPr>
      <w:rFonts w:ascii="Times New Roman" w:eastAsia="Times New Roman" w:hAnsi="Times New Roman"/>
      <w:sz w:val="24"/>
      <w:szCs w:val="24"/>
      <w:lang w:eastAsia="cs-CZ"/>
    </w:rPr>
  </w:style>
  <w:style w:type="paragraph" w:customStyle="1" w:styleId="DefaultChar1">
    <w:name w:val="Default Char1"/>
    <w:uiPriority w:val="99"/>
    <w:semiHidden/>
    <w:rsid w:val="005B2CA8"/>
    <w:pPr>
      <w:widowControl w:val="0"/>
      <w:spacing w:after="0" w:line="240" w:lineRule="auto"/>
    </w:pPr>
    <w:rPr>
      <w:rFonts w:ascii="Times New Roman Gras 0117200" w:eastAsia="Times New Roman" w:hAnsi="Times New Roman Gras 0117200" w:cs="Times New Roman"/>
      <w:color w:val="000000"/>
      <w:sz w:val="24"/>
      <w:szCs w:val="24"/>
    </w:rPr>
  </w:style>
  <w:style w:type="character" w:customStyle="1" w:styleId="odstChar">
    <w:name w:val="odst. Char"/>
    <w:basedOn w:val="Standardnpsmoodstavce"/>
    <w:link w:val="odst"/>
    <w:uiPriority w:val="99"/>
    <w:semiHidden/>
    <w:locked/>
    <w:rsid w:val="005B2CA8"/>
    <w:rPr>
      <w:rFonts w:ascii="Times New Roman" w:hAnsi="Times New Roman" w:cs="Times New Roman"/>
      <w:sz w:val="24"/>
      <w:szCs w:val="24"/>
    </w:rPr>
  </w:style>
  <w:style w:type="paragraph" w:customStyle="1" w:styleId="odst">
    <w:name w:val="odst."/>
    <w:link w:val="odstChar"/>
    <w:uiPriority w:val="99"/>
    <w:semiHidden/>
    <w:rsid w:val="005B2CA8"/>
    <w:pPr>
      <w:spacing w:before="120" w:after="120"/>
      <w:jc w:val="both"/>
    </w:pPr>
    <w:rPr>
      <w:rFonts w:ascii="Times New Roman" w:hAnsi="Times New Roman" w:cs="Times New Roman"/>
      <w:sz w:val="24"/>
      <w:szCs w:val="24"/>
    </w:rPr>
  </w:style>
  <w:style w:type="character" w:customStyle="1" w:styleId="odrky1Char1">
    <w:name w:val="odrážky 1 Char1"/>
    <w:link w:val="odrky1"/>
    <w:uiPriority w:val="99"/>
    <w:semiHidden/>
    <w:locked/>
    <w:rsid w:val="005B2CA8"/>
    <w:rPr>
      <w:rFonts w:ascii="Times New Roman" w:hAnsi="Times New Roman"/>
      <w:sz w:val="24"/>
    </w:rPr>
  </w:style>
  <w:style w:type="paragraph" w:customStyle="1" w:styleId="odrky1">
    <w:name w:val="odrážky 1"/>
    <w:basedOn w:val="odst"/>
    <w:link w:val="odrky1Char1"/>
    <w:uiPriority w:val="99"/>
    <w:semiHidden/>
    <w:rsid w:val="005B2CA8"/>
    <w:pPr>
      <w:numPr>
        <w:numId w:val="52"/>
      </w:numPr>
      <w:spacing w:after="0"/>
    </w:pPr>
    <w:rPr>
      <w:rFonts w:cstheme="minorBidi"/>
      <w:szCs w:val="22"/>
    </w:rPr>
  </w:style>
  <w:style w:type="paragraph" w:customStyle="1" w:styleId="odrky2">
    <w:name w:val="odrážky 2"/>
    <w:basedOn w:val="odrky1"/>
    <w:uiPriority w:val="99"/>
    <w:semiHidden/>
    <w:rsid w:val="005B2CA8"/>
    <w:pPr>
      <w:numPr>
        <w:ilvl w:val="1"/>
      </w:numPr>
    </w:pPr>
  </w:style>
  <w:style w:type="character" w:customStyle="1" w:styleId="googqs-tidbit-1">
    <w:name w:val="goog_qs-tidbit-1"/>
    <w:basedOn w:val="Standardnpsmoodstavce"/>
    <w:uiPriority w:val="99"/>
    <w:rsid w:val="005B2CA8"/>
    <w:rPr>
      <w:rFonts w:cs="Times New Roman"/>
    </w:rPr>
  </w:style>
  <w:style w:type="character" w:customStyle="1" w:styleId="googqs-tidbit-2">
    <w:name w:val="goog_qs-tidbit-2"/>
    <w:basedOn w:val="Standardnpsmoodstavce"/>
    <w:uiPriority w:val="99"/>
    <w:rsid w:val="005B2CA8"/>
    <w:rPr>
      <w:rFonts w:cs="Times New Roman"/>
    </w:rPr>
  </w:style>
  <w:style w:type="paragraph" w:customStyle="1" w:styleId="NormlnChar1Char">
    <w:name w:val="Normální Char1 Char"/>
    <w:basedOn w:val="DefaultChar1"/>
    <w:next w:val="DefaultChar1"/>
    <w:uiPriority w:val="99"/>
    <w:semiHidden/>
    <w:rsid w:val="005B2CA8"/>
    <w:pPr>
      <w:widowControl/>
      <w:autoSpaceDE w:val="0"/>
      <w:autoSpaceDN w:val="0"/>
      <w:adjustRightInd w:val="0"/>
    </w:pPr>
    <w:rPr>
      <w:rFonts w:ascii="TimesNewRoman" w:hAnsi="TimesNewRoman"/>
      <w:color w:val="auto"/>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5B2CA8"/>
    <w:rPr>
      <w:rFonts w:ascii="Calibri" w:eastAsia="Calibri" w:hAnsi="Calibri" w:cs="Times New Roman"/>
    </w:rPr>
  </w:style>
  <w:style w:type="paragraph" w:styleId="Nadpis1">
    <w:name w:val="heading 1"/>
    <w:basedOn w:val="Normln"/>
    <w:next w:val="Normln"/>
    <w:link w:val="Nadpis1Char"/>
    <w:uiPriority w:val="99"/>
    <w:qFormat/>
    <w:rsid w:val="005B2CA8"/>
    <w:pPr>
      <w:keepNext/>
      <w:keepLines/>
      <w:numPr>
        <w:numId w:val="1"/>
      </w:numPr>
      <w:spacing w:before="120" w:after="240" w:line="240" w:lineRule="auto"/>
      <w:jc w:val="both"/>
      <w:outlineLvl w:val="0"/>
    </w:pPr>
    <w:rPr>
      <w:rFonts w:ascii="Arial" w:eastAsia="Times New Roman" w:hAnsi="Arial"/>
      <w:b/>
      <w:bCs/>
      <w:sz w:val="24"/>
      <w:szCs w:val="2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link w:val="Nadpis2Char"/>
    <w:uiPriority w:val="99"/>
    <w:qFormat/>
    <w:rsid w:val="005B2CA8"/>
    <w:pPr>
      <w:numPr>
        <w:ilvl w:val="1"/>
        <w:numId w:val="1"/>
      </w:numPr>
      <w:spacing w:before="120" w:after="240" w:line="240" w:lineRule="auto"/>
      <w:jc w:val="both"/>
      <w:outlineLvl w:val="1"/>
    </w:pPr>
    <w:rPr>
      <w:rFonts w:ascii="Arial" w:eastAsia="Times New Roman" w:hAnsi="Arial"/>
      <w:b/>
      <w:bCs/>
      <w:sz w:val="24"/>
      <w:szCs w:val="36"/>
      <w:lang w:eastAsia="cs-CZ"/>
    </w:rPr>
  </w:style>
  <w:style w:type="paragraph" w:styleId="Nadpis3">
    <w:name w:val="heading 3"/>
    <w:basedOn w:val="Normln"/>
    <w:next w:val="Normln"/>
    <w:link w:val="Nadpis3Char"/>
    <w:uiPriority w:val="99"/>
    <w:qFormat/>
    <w:rsid w:val="005B2CA8"/>
    <w:pPr>
      <w:keepNext/>
      <w:keepLines/>
      <w:numPr>
        <w:ilvl w:val="2"/>
        <w:numId w:val="1"/>
      </w:numPr>
      <w:spacing w:before="200" w:after="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5B2CA8"/>
    <w:pPr>
      <w:keepNext/>
      <w:keepLines/>
      <w:numPr>
        <w:ilvl w:val="3"/>
        <w:numId w:val="1"/>
      </w:numPr>
      <w:spacing w:before="200" w:after="0"/>
      <w:outlineLvl w:val="3"/>
    </w:pPr>
    <w:rPr>
      <w:rFonts w:ascii="Cambria" w:eastAsia="Times New Roman" w:hAnsi="Cambria"/>
      <w:b/>
      <w:bCs/>
      <w:i/>
      <w:iCs/>
      <w:color w:val="4F81BD"/>
    </w:rPr>
  </w:style>
  <w:style w:type="paragraph" w:styleId="Nadpis5">
    <w:name w:val="heading 5"/>
    <w:basedOn w:val="Normln"/>
    <w:next w:val="Normln"/>
    <w:link w:val="Nadpis5Char"/>
    <w:uiPriority w:val="99"/>
    <w:qFormat/>
    <w:rsid w:val="005B2CA8"/>
    <w:pPr>
      <w:keepNext/>
      <w:keepLines/>
      <w:numPr>
        <w:ilvl w:val="4"/>
        <w:numId w:val="1"/>
      </w:numPr>
      <w:spacing w:before="200" w:after="0"/>
      <w:outlineLvl w:val="4"/>
    </w:pPr>
    <w:rPr>
      <w:rFonts w:ascii="Cambria" w:eastAsia="Times New Roman" w:hAnsi="Cambria"/>
      <w:color w:val="243F60"/>
    </w:rPr>
  </w:style>
  <w:style w:type="paragraph" w:styleId="Nadpis6">
    <w:name w:val="heading 6"/>
    <w:basedOn w:val="Normln"/>
    <w:next w:val="Normln"/>
    <w:link w:val="Nadpis6Char"/>
    <w:uiPriority w:val="99"/>
    <w:qFormat/>
    <w:rsid w:val="005B2CA8"/>
    <w:pPr>
      <w:keepNext/>
      <w:keepLines/>
      <w:numPr>
        <w:ilvl w:val="5"/>
        <w:numId w:val="1"/>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9"/>
    <w:qFormat/>
    <w:rsid w:val="005B2CA8"/>
    <w:pPr>
      <w:keepNext/>
      <w:keepLines/>
      <w:numPr>
        <w:ilvl w:val="6"/>
        <w:numId w:val="1"/>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9"/>
    <w:qFormat/>
    <w:rsid w:val="005B2CA8"/>
    <w:pPr>
      <w:keepNext/>
      <w:keepLines/>
      <w:numPr>
        <w:ilvl w:val="7"/>
        <w:numId w:val="1"/>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9"/>
    <w:qFormat/>
    <w:rsid w:val="005B2CA8"/>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B2CA8"/>
    <w:rPr>
      <w:rFonts w:ascii="Arial" w:eastAsia="Times New Roman" w:hAnsi="Arial" w:cs="Times New Roman"/>
      <w:b/>
      <w:bCs/>
      <w:sz w:val="24"/>
      <w:szCs w:val="28"/>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5B2CA8"/>
    <w:rPr>
      <w:rFonts w:ascii="Arial" w:eastAsia="Times New Roman" w:hAnsi="Arial" w:cs="Times New Roman"/>
      <w:b/>
      <w:bCs/>
      <w:sz w:val="24"/>
      <w:szCs w:val="36"/>
      <w:lang w:eastAsia="cs-CZ"/>
    </w:rPr>
  </w:style>
  <w:style w:type="character" w:customStyle="1" w:styleId="Nadpis3Char">
    <w:name w:val="Nadpis 3 Char"/>
    <w:basedOn w:val="Standardnpsmoodstavce"/>
    <w:link w:val="Nadpis3"/>
    <w:uiPriority w:val="99"/>
    <w:rsid w:val="005B2CA8"/>
    <w:rPr>
      <w:rFonts w:ascii="Cambria" w:eastAsia="Times New Roman" w:hAnsi="Cambria" w:cs="Times New Roman"/>
      <w:b/>
      <w:bCs/>
      <w:color w:val="4F81BD"/>
    </w:rPr>
  </w:style>
  <w:style w:type="character" w:customStyle="1" w:styleId="Nadpis4Char">
    <w:name w:val="Nadpis 4 Char"/>
    <w:basedOn w:val="Standardnpsmoodstavce"/>
    <w:link w:val="Nadpis4"/>
    <w:uiPriority w:val="99"/>
    <w:rsid w:val="005B2CA8"/>
    <w:rPr>
      <w:rFonts w:ascii="Cambria" w:eastAsia="Times New Roman" w:hAnsi="Cambria" w:cs="Times New Roman"/>
      <w:b/>
      <w:bCs/>
      <w:i/>
      <w:iCs/>
      <w:color w:val="4F81BD"/>
    </w:rPr>
  </w:style>
  <w:style w:type="character" w:customStyle="1" w:styleId="Nadpis5Char">
    <w:name w:val="Nadpis 5 Char"/>
    <w:basedOn w:val="Standardnpsmoodstavce"/>
    <w:link w:val="Nadpis5"/>
    <w:uiPriority w:val="99"/>
    <w:rsid w:val="005B2CA8"/>
    <w:rPr>
      <w:rFonts w:ascii="Cambria" w:eastAsia="Times New Roman" w:hAnsi="Cambria" w:cs="Times New Roman"/>
      <w:color w:val="243F60"/>
    </w:rPr>
  </w:style>
  <w:style w:type="character" w:customStyle="1" w:styleId="Nadpis6Char">
    <w:name w:val="Nadpis 6 Char"/>
    <w:basedOn w:val="Standardnpsmoodstavce"/>
    <w:link w:val="Nadpis6"/>
    <w:uiPriority w:val="99"/>
    <w:rsid w:val="005B2CA8"/>
    <w:rPr>
      <w:rFonts w:ascii="Cambria" w:eastAsia="Times New Roman" w:hAnsi="Cambria" w:cs="Times New Roman"/>
      <w:i/>
      <w:iCs/>
      <w:color w:val="243F60"/>
    </w:rPr>
  </w:style>
  <w:style w:type="character" w:customStyle="1" w:styleId="Nadpis7Char">
    <w:name w:val="Nadpis 7 Char"/>
    <w:basedOn w:val="Standardnpsmoodstavce"/>
    <w:link w:val="Nadpis7"/>
    <w:uiPriority w:val="99"/>
    <w:rsid w:val="005B2CA8"/>
    <w:rPr>
      <w:rFonts w:ascii="Cambria" w:eastAsia="Times New Roman" w:hAnsi="Cambria" w:cs="Times New Roman"/>
      <w:i/>
      <w:iCs/>
      <w:color w:val="404040"/>
    </w:rPr>
  </w:style>
  <w:style w:type="character" w:customStyle="1" w:styleId="Nadpis8Char">
    <w:name w:val="Nadpis 8 Char"/>
    <w:basedOn w:val="Standardnpsmoodstavce"/>
    <w:link w:val="Nadpis8"/>
    <w:uiPriority w:val="99"/>
    <w:rsid w:val="005B2CA8"/>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9"/>
    <w:rsid w:val="005B2CA8"/>
    <w:rPr>
      <w:rFonts w:ascii="Cambria" w:eastAsia="Times New Roman" w:hAnsi="Cambria" w:cs="Times New Roman"/>
      <w:i/>
      <w:iCs/>
      <w:color w:val="404040"/>
      <w:sz w:val="20"/>
      <w:szCs w:val="20"/>
    </w:rPr>
  </w:style>
  <w:style w:type="paragraph" w:styleId="Odstavecseseznamem">
    <w:name w:val="List Paragraph"/>
    <w:basedOn w:val="Normln"/>
    <w:uiPriority w:val="34"/>
    <w:qFormat/>
    <w:rsid w:val="005B2CA8"/>
    <w:pPr>
      <w:ind w:left="720"/>
      <w:contextualSpacing/>
    </w:pPr>
  </w:style>
  <w:style w:type="paragraph" w:customStyle="1" w:styleId="Default">
    <w:name w:val="Default"/>
    <w:rsid w:val="005B2CA8"/>
    <w:pPr>
      <w:autoSpaceDE w:val="0"/>
      <w:autoSpaceDN w:val="0"/>
      <w:adjustRightInd w:val="0"/>
      <w:spacing w:after="0" w:line="240" w:lineRule="auto"/>
    </w:pPr>
    <w:rPr>
      <w:rFonts w:ascii="Calibri" w:eastAsia="Calibri" w:hAnsi="Calibri" w:cs="Calibri"/>
      <w:color w:val="000000"/>
      <w:sz w:val="24"/>
      <w:szCs w:val="24"/>
    </w:rPr>
  </w:style>
  <w:style w:type="paragraph" w:customStyle="1" w:styleId="CM1">
    <w:name w:val="CM1"/>
    <w:basedOn w:val="Default"/>
    <w:next w:val="Default"/>
    <w:uiPriority w:val="99"/>
    <w:rsid w:val="005B2CA8"/>
    <w:rPr>
      <w:rFonts w:ascii="EUAlbertina" w:hAnsi="EUAlbertina" w:cs="Times New Roman"/>
      <w:color w:val="auto"/>
    </w:rPr>
  </w:style>
  <w:style w:type="paragraph" w:customStyle="1" w:styleId="CM3">
    <w:name w:val="CM3"/>
    <w:basedOn w:val="Default"/>
    <w:next w:val="Default"/>
    <w:uiPriority w:val="99"/>
    <w:rsid w:val="005B2CA8"/>
    <w:rPr>
      <w:rFonts w:ascii="EUAlbertina" w:hAnsi="EUAlbertina" w:cs="Times New Roman"/>
      <w:color w:val="auto"/>
    </w:rPr>
  </w:style>
  <w:style w:type="paragraph" w:customStyle="1" w:styleId="CM4">
    <w:name w:val="CM4"/>
    <w:basedOn w:val="Default"/>
    <w:next w:val="Default"/>
    <w:uiPriority w:val="99"/>
    <w:rsid w:val="005B2CA8"/>
    <w:rPr>
      <w:rFonts w:ascii="EUAlbertina" w:hAnsi="EUAlbertina" w:cs="Times New Roman"/>
      <w:color w:val="auto"/>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rsid w:val="005B2CA8"/>
    <w:pPr>
      <w:spacing w:after="0" w:line="240" w:lineRule="auto"/>
    </w:pPr>
    <w:rPr>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sid w:val="005B2CA8"/>
    <w:rPr>
      <w:rFonts w:ascii="Calibri" w:eastAsia="Calibri" w:hAnsi="Calibri" w:cs="Times New Roman"/>
      <w:sz w:val="20"/>
      <w:szCs w:val="20"/>
    </w:rPr>
  </w:style>
  <w:style w:type="character" w:styleId="Znakapoznpodarou">
    <w:name w:val="footnote reference"/>
    <w:aliases w:val="PGI Fußnote Ziffer"/>
    <w:basedOn w:val="Standardnpsmoodstavce"/>
    <w:semiHidden/>
    <w:rsid w:val="005B2CA8"/>
    <w:rPr>
      <w:rFonts w:cs="Times New Roman"/>
      <w:vertAlign w:val="superscript"/>
    </w:rPr>
  </w:style>
  <w:style w:type="paragraph" w:styleId="Zhlav">
    <w:name w:val="header"/>
    <w:basedOn w:val="Normln"/>
    <w:link w:val="ZhlavChar"/>
    <w:uiPriority w:val="99"/>
    <w:rsid w:val="005B2CA8"/>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rsid w:val="005B2CA8"/>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B2CA8"/>
    <w:pPr>
      <w:tabs>
        <w:tab w:val="center" w:pos="4536"/>
        <w:tab w:val="right" w:pos="9072"/>
      </w:tabs>
      <w:spacing w:after="0" w:line="240" w:lineRule="auto"/>
    </w:pPr>
  </w:style>
  <w:style w:type="character" w:customStyle="1" w:styleId="ZpatChar">
    <w:name w:val="Zápatí Char"/>
    <w:basedOn w:val="Standardnpsmoodstavce"/>
    <w:link w:val="Zpat"/>
    <w:uiPriority w:val="99"/>
    <w:rsid w:val="005B2CA8"/>
    <w:rPr>
      <w:rFonts w:ascii="Calibri" w:eastAsia="Calibri" w:hAnsi="Calibri" w:cs="Times New Roman"/>
    </w:rPr>
  </w:style>
  <w:style w:type="character" w:styleId="Hypertextovodkaz">
    <w:name w:val="Hyperlink"/>
    <w:basedOn w:val="Standardnpsmoodstavce"/>
    <w:uiPriority w:val="99"/>
    <w:rsid w:val="005B2CA8"/>
    <w:rPr>
      <w:rFonts w:cs="Times New Roman"/>
      <w:color w:val="0000FF"/>
      <w:u w:val="single"/>
    </w:rPr>
  </w:style>
  <w:style w:type="character" w:styleId="Siln">
    <w:name w:val="Strong"/>
    <w:basedOn w:val="Standardnpsmoodstavce"/>
    <w:uiPriority w:val="99"/>
    <w:qFormat/>
    <w:rsid w:val="005B2CA8"/>
    <w:rPr>
      <w:rFonts w:cs="Times New Roman"/>
      <w:b/>
      <w:bCs/>
    </w:rPr>
  </w:style>
  <w:style w:type="character" w:styleId="Zvraznn">
    <w:name w:val="Emphasis"/>
    <w:basedOn w:val="Standardnpsmoodstavce"/>
    <w:uiPriority w:val="99"/>
    <w:qFormat/>
    <w:rsid w:val="005B2CA8"/>
    <w:rPr>
      <w:rFonts w:cs="Times New Roman"/>
      <w:i/>
      <w:iCs/>
    </w:rPr>
  </w:style>
  <w:style w:type="paragraph" w:customStyle="1" w:styleId="nf">
    <w:name w:val="nf"/>
    <w:basedOn w:val="Normln"/>
    <w:autoRedefine/>
    <w:uiPriority w:val="99"/>
    <w:rsid w:val="005B2CA8"/>
    <w:pPr>
      <w:spacing w:before="120" w:after="120" w:line="240" w:lineRule="auto"/>
      <w:jc w:val="both"/>
    </w:pPr>
    <w:rPr>
      <w:rFonts w:ascii="Arial" w:hAnsi="Arial" w:cs="Arial"/>
      <w:b/>
      <w:sz w:val="24"/>
      <w:szCs w:val="24"/>
    </w:rPr>
  </w:style>
  <w:style w:type="paragraph" w:customStyle="1" w:styleId="Styl1">
    <w:name w:val="Styl1"/>
    <w:basedOn w:val="nf"/>
    <w:autoRedefine/>
    <w:uiPriority w:val="99"/>
    <w:rsid w:val="00160C8A"/>
    <w:pPr>
      <w:ind w:left="360"/>
    </w:pPr>
    <w:rPr>
      <w:rFonts w:ascii="Cambria" w:hAnsi="Cambria"/>
      <w:sz w:val="22"/>
      <w:szCs w:val="22"/>
    </w:rPr>
  </w:style>
  <w:style w:type="paragraph" w:styleId="Nadpisobsahu">
    <w:name w:val="TOC Heading"/>
    <w:basedOn w:val="Nadpis1"/>
    <w:next w:val="Normln"/>
    <w:uiPriority w:val="99"/>
    <w:qFormat/>
    <w:rsid w:val="005B2CA8"/>
    <w:pPr>
      <w:outlineLvl w:val="9"/>
    </w:pPr>
    <w:rPr>
      <w:lang w:eastAsia="cs-CZ"/>
    </w:rPr>
  </w:style>
  <w:style w:type="character" w:customStyle="1" w:styleId="TextbublinyChar">
    <w:name w:val="Text bubliny Char"/>
    <w:basedOn w:val="Standardnpsmoodstavce"/>
    <w:link w:val="Textbubliny"/>
    <w:uiPriority w:val="99"/>
    <w:semiHidden/>
    <w:rsid w:val="005B2CA8"/>
    <w:rPr>
      <w:rFonts w:ascii="Tahoma" w:eastAsia="Calibri" w:hAnsi="Tahoma" w:cs="Tahoma"/>
      <w:sz w:val="16"/>
      <w:szCs w:val="16"/>
    </w:rPr>
  </w:style>
  <w:style w:type="paragraph" w:styleId="Textbubliny">
    <w:name w:val="Balloon Text"/>
    <w:basedOn w:val="Normln"/>
    <w:link w:val="TextbublinyChar"/>
    <w:uiPriority w:val="99"/>
    <w:semiHidden/>
    <w:rsid w:val="005B2CA8"/>
    <w:pPr>
      <w:spacing w:after="0" w:line="240" w:lineRule="auto"/>
    </w:pPr>
    <w:rPr>
      <w:rFonts w:ascii="Tahoma" w:hAnsi="Tahoma" w:cs="Tahoma"/>
      <w:sz w:val="16"/>
      <w:szCs w:val="16"/>
    </w:rPr>
  </w:style>
  <w:style w:type="paragraph" w:styleId="Obsah1">
    <w:name w:val="toc 1"/>
    <w:basedOn w:val="Normln"/>
    <w:next w:val="Normln"/>
    <w:autoRedefine/>
    <w:uiPriority w:val="99"/>
    <w:rsid w:val="005B2CA8"/>
    <w:pPr>
      <w:tabs>
        <w:tab w:val="left" w:pos="440"/>
        <w:tab w:val="right" w:leader="dot" w:pos="9062"/>
      </w:tabs>
      <w:spacing w:before="120" w:after="120"/>
    </w:pPr>
  </w:style>
  <w:style w:type="paragraph" w:customStyle="1" w:styleId="odstavec">
    <w:name w:val="odstavec"/>
    <w:basedOn w:val="Normln"/>
    <w:autoRedefine/>
    <w:uiPriority w:val="99"/>
    <w:rsid w:val="005B2CA8"/>
    <w:pPr>
      <w:spacing w:before="120" w:after="120" w:line="240" w:lineRule="auto"/>
      <w:ind w:left="175"/>
      <w:jc w:val="both"/>
    </w:pPr>
    <w:rPr>
      <w:rFonts w:ascii="Arial" w:hAnsi="Arial" w:cs="Arial"/>
    </w:rPr>
  </w:style>
  <w:style w:type="paragraph" w:styleId="Obsah2">
    <w:name w:val="toc 2"/>
    <w:basedOn w:val="Normln"/>
    <w:next w:val="Normln"/>
    <w:autoRedefine/>
    <w:uiPriority w:val="99"/>
    <w:rsid w:val="005B2CA8"/>
    <w:pPr>
      <w:spacing w:after="100"/>
      <w:ind w:left="220"/>
    </w:pPr>
  </w:style>
  <w:style w:type="paragraph" w:styleId="Textkomente">
    <w:name w:val="annotation text"/>
    <w:basedOn w:val="Normln"/>
    <w:link w:val="TextkomenteChar"/>
    <w:uiPriority w:val="99"/>
    <w:semiHidden/>
    <w:rsid w:val="005B2CA8"/>
    <w:pPr>
      <w:spacing w:line="240" w:lineRule="auto"/>
    </w:pPr>
    <w:rPr>
      <w:sz w:val="20"/>
      <w:szCs w:val="20"/>
    </w:rPr>
  </w:style>
  <w:style w:type="character" w:customStyle="1" w:styleId="TextkomenteChar">
    <w:name w:val="Text komentáře Char"/>
    <w:basedOn w:val="Standardnpsmoodstavce"/>
    <w:link w:val="Textkomente"/>
    <w:uiPriority w:val="99"/>
    <w:semiHidden/>
    <w:rsid w:val="005B2CA8"/>
    <w:rPr>
      <w:rFonts w:ascii="Calibri" w:eastAsia="Calibri" w:hAnsi="Calibri" w:cs="Times New Roman"/>
      <w:sz w:val="20"/>
      <w:szCs w:val="20"/>
    </w:rPr>
  </w:style>
  <w:style w:type="character" w:customStyle="1" w:styleId="PedmtkomenteChar">
    <w:name w:val="Předmět komentáře Char"/>
    <w:basedOn w:val="TextkomenteChar"/>
    <w:link w:val="Pedmtkomente"/>
    <w:uiPriority w:val="99"/>
    <w:semiHidden/>
    <w:rsid w:val="005B2CA8"/>
    <w:rPr>
      <w:rFonts w:ascii="Calibri" w:eastAsia="Calibri" w:hAnsi="Calibri" w:cs="Times New Roman"/>
      <w:b/>
      <w:bCs/>
      <w:sz w:val="20"/>
      <w:szCs w:val="20"/>
    </w:rPr>
  </w:style>
  <w:style w:type="paragraph" w:styleId="Pedmtkomente">
    <w:name w:val="annotation subject"/>
    <w:basedOn w:val="Textkomente"/>
    <w:next w:val="Textkomente"/>
    <w:link w:val="PedmtkomenteChar"/>
    <w:uiPriority w:val="99"/>
    <w:semiHidden/>
    <w:rsid w:val="005B2CA8"/>
    <w:rPr>
      <w:b/>
      <w:bCs/>
    </w:rPr>
  </w:style>
  <w:style w:type="paragraph" w:styleId="Obsah3">
    <w:name w:val="toc 3"/>
    <w:basedOn w:val="Normln"/>
    <w:next w:val="Normln"/>
    <w:autoRedefine/>
    <w:uiPriority w:val="99"/>
    <w:rsid w:val="005B2CA8"/>
    <w:pPr>
      <w:spacing w:after="100"/>
      <w:ind w:left="440"/>
    </w:pPr>
  </w:style>
  <w:style w:type="paragraph" w:styleId="Obsah4">
    <w:name w:val="toc 4"/>
    <w:basedOn w:val="Normln"/>
    <w:next w:val="Normln"/>
    <w:autoRedefine/>
    <w:uiPriority w:val="99"/>
    <w:rsid w:val="005B2CA8"/>
    <w:pPr>
      <w:spacing w:after="100"/>
      <w:ind w:left="660"/>
    </w:pPr>
  </w:style>
  <w:style w:type="paragraph" w:styleId="Obsah5">
    <w:name w:val="toc 5"/>
    <w:basedOn w:val="Normln"/>
    <w:next w:val="Normln"/>
    <w:autoRedefine/>
    <w:uiPriority w:val="99"/>
    <w:rsid w:val="005B2CA8"/>
    <w:pPr>
      <w:spacing w:after="0"/>
      <w:ind w:left="880"/>
    </w:pPr>
    <w:rPr>
      <w:rFonts w:cs="Calibri"/>
      <w:sz w:val="20"/>
      <w:szCs w:val="20"/>
    </w:rPr>
  </w:style>
  <w:style w:type="paragraph" w:styleId="Obsah6">
    <w:name w:val="toc 6"/>
    <w:basedOn w:val="Normln"/>
    <w:next w:val="Normln"/>
    <w:autoRedefine/>
    <w:uiPriority w:val="99"/>
    <w:rsid w:val="005B2CA8"/>
    <w:pPr>
      <w:spacing w:after="0"/>
      <w:ind w:left="1100"/>
    </w:pPr>
    <w:rPr>
      <w:rFonts w:cs="Calibri"/>
      <w:sz w:val="20"/>
      <w:szCs w:val="20"/>
    </w:rPr>
  </w:style>
  <w:style w:type="paragraph" w:styleId="Obsah7">
    <w:name w:val="toc 7"/>
    <w:basedOn w:val="Normln"/>
    <w:next w:val="Normln"/>
    <w:autoRedefine/>
    <w:uiPriority w:val="99"/>
    <w:rsid w:val="005B2CA8"/>
    <w:pPr>
      <w:spacing w:after="0"/>
      <w:ind w:left="1320"/>
    </w:pPr>
    <w:rPr>
      <w:rFonts w:cs="Calibri"/>
      <w:sz w:val="20"/>
      <w:szCs w:val="20"/>
    </w:rPr>
  </w:style>
  <w:style w:type="paragraph" w:styleId="Obsah8">
    <w:name w:val="toc 8"/>
    <w:basedOn w:val="Normln"/>
    <w:next w:val="Normln"/>
    <w:autoRedefine/>
    <w:uiPriority w:val="99"/>
    <w:rsid w:val="005B2CA8"/>
    <w:pPr>
      <w:spacing w:after="0"/>
      <w:ind w:left="1540"/>
    </w:pPr>
    <w:rPr>
      <w:rFonts w:cs="Calibri"/>
      <w:sz w:val="20"/>
      <w:szCs w:val="20"/>
    </w:rPr>
  </w:style>
  <w:style w:type="paragraph" w:styleId="Obsah9">
    <w:name w:val="toc 9"/>
    <w:basedOn w:val="Normln"/>
    <w:next w:val="Normln"/>
    <w:autoRedefine/>
    <w:uiPriority w:val="99"/>
    <w:rsid w:val="005B2CA8"/>
    <w:pPr>
      <w:spacing w:after="0"/>
      <w:ind w:left="1760"/>
    </w:pPr>
    <w:rPr>
      <w:rFonts w:cs="Calibri"/>
      <w:sz w:val="20"/>
      <w:szCs w:val="20"/>
    </w:rPr>
  </w:style>
  <w:style w:type="character" w:customStyle="1" w:styleId="TextvysvtlivekChar">
    <w:name w:val="Text vysvětlivek Char"/>
    <w:basedOn w:val="Standardnpsmoodstavce"/>
    <w:link w:val="Textvysvtlivek"/>
    <w:uiPriority w:val="99"/>
    <w:semiHidden/>
    <w:rsid w:val="005B2CA8"/>
    <w:rPr>
      <w:rFonts w:ascii="Calibri" w:eastAsia="Times New Roman" w:hAnsi="Calibri" w:cs="Times New Roman"/>
      <w:sz w:val="20"/>
      <w:szCs w:val="20"/>
      <w:lang w:eastAsia="cs-CZ"/>
    </w:rPr>
  </w:style>
  <w:style w:type="paragraph" w:styleId="Textvysvtlivek">
    <w:name w:val="endnote text"/>
    <w:basedOn w:val="Normln"/>
    <w:link w:val="TextvysvtlivekChar"/>
    <w:uiPriority w:val="99"/>
    <w:semiHidden/>
    <w:rsid w:val="005B2CA8"/>
    <w:pPr>
      <w:spacing w:after="0" w:line="240" w:lineRule="auto"/>
    </w:pPr>
    <w:rPr>
      <w:rFonts w:eastAsia="Times New Roman"/>
      <w:sz w:val="20"/>
      <w:szCs w:val="20"/>
      <w:lang w:eastAsia="cs-CZ"/>
    </w:rPr>
  </w:style>
  <w:style w:type="paragraph" w:styleId="Zkladntext">
    <w:name w:val="Body Text"/>
    <w:basedOn w:val="Normln"/>
    <w:link w:val="ZkladntextChar"/>
    <w:uiPriority w:val="99"/>
    <w:rsid w:val="005B2CA8"/>
    <w:pPr>
      <w:spacing w:after="0" w:line="240" w:lineRule="auto"/>
      <w:jc w:val="center"/>
    </w:pPr>
    <w:rPr>
      <w:rFonts w:ascii="Tahoma" w:eastAsia="Times New Roman" w:hAnsi="Tahoma" w:cs="Tahoma"/>
      <w:b/>
      <w:bCs/>
      <w:i/>
      <w:iCs/>
      <w:sz w:val="32"/>
      <w:szCs w:val="24"/>
      <w:lang w:eastAsia="cs-CZ"/>
    </w:rPr>
  </w:style>
  <w:style w:type="character" w:customStyle="1" w:styleId="ZkladntextChar">
    <w:name w:val="Základní text Char"/>
    <w:basedOn w:val="Standardnpsmoodstavce"/>
    <w:link w:val="Zkladntext"/>
    <w:uiPriority w:val="99"/>
    <w:rsid w:val="005B2CA8"/>
    <w:rPr>
      <w:rFonts w:ascii="Tahoma" w:eastAsia="Times New Roman" w:hAnsi="Tahoma" w:cs="Tahoma"/>
      <w:b/>
      <w:bCs/>
      <w:i/>
      <w:iCs/>
      <w:sz w:val="32"/>
      <w:szCs w:val="24"/>
      <w:lang w:eastAsia="cs-CZ"/>
    </w:rPr>
  </w:style>
  <w:style w:type="paragraph" w:styleId="Bezmezer">
    <w:name w:val="No Spacing"/>
    <w:link w:val="BezmezerChar"/>
    <w:uiPriority w:val="99"/>
    <w:qFormat/>
    <w:rsid w:val="005B2CA8"/>
    <w:pPr>
      <w:spacing w:after="0" w:line="240" w:lineRule="auto"/>
    </w:pPr>
    <w:rPr>
      <w:rFonts w:ascii="Calibri" w:eastAsia="Calibri" w:hAnsi="Calibri" w:cs="Times New Roman"/>
    </w:rPr>
  </w:style>
  <w:style w:type="character" w:customStyle="1" w:styleId="BezmezerChar">
    <w:name w:val="Bez mezer Char"/>
    <w:basedOn w:val="Standardnpsmoodstavce"/>
    <w:link w:val="Bezmezer"/>
    <w:uiPriority w:val="99"/>
    <w:locked/>
    <w:rsid w:val="005B2CA8"/>
    <w:rPr>
      <w:rFonts w:ascii="Calibri" w:eastAsia="Calibri" w:hAnsi="Calibri" w:cs="Times New Roman"/>
    </w:rPr>
  </w:style>
  <w:style w:type="paragraph" w:customStyle="1" w:styleId="Mj">
    <w:name w:val="Můj"/>
    <w:basedOn w:val="Default"/>
    <w:uiPriority w:val="99"/>
    <w:semiHidden/>
    <w:rsid w:val="005B2CA8"/>
    <w:pPr>
      <w:numPr>
        <w:numId w:val="2"/>
      </w:numPr>
      <w:jc w:val="both"/>
    </w:pPr>
    <w:rPr>
      <w:rFonts w:ascii="Arial" w:hAnsi="Arial" w:cs="Arial"/>
      <w:b/>
    </w:rPr>
  </w:style>
  <w:style w:type="paragraph" w:customStyle="1" w:styleId="Parties">
    <w:name w:val="Parties"/>
    <w:basedOn w:val="Normln"/>
    <w:uiPriority w:val="99"/>
    <w:semiHidden/>
    <w:rsid w:val="005B2CA8"/>
    <w:pPr>
      <w:numPr>
        <w:numId w:val="3"/>
      </w:numPr>
      <w:spacing w:before="120" w:after="140" w:line="288" w:lineRule="auto"/>
      <w:jc w:val="both"/>
    </w:pPr>
    <w:rPr>
      <w:rFonts w:ascii="Arial" w:eastAsia="Times New Roman" w:hAnsi="Arial"/>
      <w:kern w:val="20"/>
      <w:sz w:val="18"/>
      <w:szCs w:val="24"/>
    </w:rPr>
  </w:style>
  <w:style w:type="paragraph" w:customStyle="1" w:styleId="pm2">
    <w:name w:val="pm2"/>
    <w:basedOn w:val="Mj"/>
    <w:uiPriority w:val="99"/>
    <w:semiHidden/>
    <w:rsid w:val="005B2CA8"/>
    <w:pPr>
      <w:numPr>
        <w:numId w:val="4"/>
      </w:numPr>
      <w:spacing w:before="120" w:after="120"/>
    </w:pPr>
  </w:style>
  <w:style w:type="paragraph" w:customStyle="1" w:styleId="nadpis11">
    <w:name w:val="nadpis1!"/>
    <w:basedOn w:val="Normln"/>
    <w:uiPriority w:val="99"/>
    <w:semiHidden/>
    <w:rsid w:val="005B2CA8"/>
    <w:pPr>
      <w:numPr>
        <w:numId w:val="5"/>
      </w:numPr>
      <w:spacing w:before="120" w:after="240" w:line="240" w:lineRule="auto"/>
      <w:ind w:left="357" w:hanging="357"/>
    </w:pPr>
    <w:rPr>
      <w:rFonts w:ascii="Arial" w:eastAsia="Times New Roman" w:hAnsi="Arial"/>
      <w:b/>
      <w:bCs/>
      <w:color w:val="464647"/>
      <w:sz w:val="24"/>
      <w:szCs w:val="29"/>
      <w:lang w:eastAsia="cs-CZ"/>
    </w:rPr>
  </w:style>
  <w:style w:type="paragraph" w:customStyle="1" w:styleId="pjemceodstavec">
    <w:name w:val="příjemce odstavec"/>
    <w:basedOn w:val="Normln"/>
    <w:uiPriority w:val="99"/>
    <w:rsid w:val="005B2CA8"/>
    <w:pPr>
      <w:spacing w:before="120" w:after="120" w:line="240" w:lineRule="auto"/>
      <w:jc w:val="both"/>
    </w:pPr>
    <w:rPr>
      <w:rFonts w:ascii="Arial" w:hAnsi="Arial"/>
    </w:rPr>
  </w:style>
  <w:style w:type="character" w:customStyle="1" w:styleId="stylearial11pt">
    <w:name w:val="stylearial11pt"/>
    <w:uiPriority w:val="99"/>
    <w:rsid w:val="005B2CA8"/>
    <w:rPr>
      <w:rFonts w:ascii="Arial" w:hAnsi="Arial"/>
    </w:rPr>
  </w:style>
  <w:style w:type="character" w:customStyle="1" w:styleId="googqs-tidbit">
    <w:name w:val="goog_qs-tidbit"/>
    <w:basedOn w:val="Standardnpsmoodstavce"/>
    <w:uiPriority w:val="99"/>
    <w:rsid w:val="005B2CA8"/>
    <w:rPr>
      <w:rFonts w:cs="Times New Roman"/>
    </w:rPr>
  </w:style>
  <w:style w:type="character" w:customStyle="1" w:styleId="popis1">
    <w:name w:val="popis1"/>
    <w:basedOn w:val="Standardnpsmoodstavce"/>
    <w:uiPriority w:val="99"/>
    <w:rsid w:val="005B2CA8"/>
    <w:rPr>
      <w:rFonts w:cs="Times New Roman"/>
      <w:vanish/>
    </w:rPr>
  </w:style>
  <w:style w:type="paragraph" w:customStyle="1" w:styleId="sm">
    <w:name w:val="sm"/>
    <w:basedOn w:val="Normln"/>
    <w:autoRedefine/>
    <w:uiPriority w:val="99"/>
    <w:rsid w:val="005B2CA8"/>
    <w:pPr>
      <w:numPr>
        <w:numId w:val="25"/>
      </w:numPr>
      <w:spacing w:before="120" w:after="120" w:line="240" w:lineRule="auto"/>
      <w:jc w:val="both"/>
    </w:pPr>
    <w:rPr>
      <w:rFonts w:ascii="Arial" w:hAnsi="Arial" w:cs="Arial"/>
      <w:b/>
      <w:sz w:val="24"/>
      <w:u w:val="single"/>
    </w:rPr>
  </w:style>
  <w:style w:type="paragraph" w:customStyle="1" w:styleId="ppp">
    <w:name w:val="ppp"/>
    <w:basedOn w:val="Normln"/>
    <w:uiPriority w:val="99"/>
    <w:rsid w:val="005B2CA8"/>
    <w:pPr>
      <w:numPr>
        <w:numId w:val="26"/>
      </w:numPr>
      <w:spacing w:before="120" w:after="120" w:line="240" w:lineRule="auto"/>
      <w:jc w:val="both"/>
    </w:pPr>
    <w:rPr>
      <w:rFonts w:ascii="Arial" w:hAnsi="Arial"/>
      <w:b/>
      <w:sz w:val="24"/>
    </w:rPr>
  </w:style>
  <w:style w:type="character" w:customStyle="1" w:styleId="StyleArial11pt0">
    <w:name w:val="Style Arial 11 pt"/>
    <w:uiPriority w:val="99"/>
    <w:rsid w:val="005B2CA8"/>
    <w:rPr>
      <w:rFonts w:ascii="Arial" w:hAnsi="Arial"/>
      <w:sz w:val="22"/>
    </w:rPr>
  </w:style>
  <w:style w:type="character" w:customStyle="1" w:styleId="h1a1">
    <w:name w:val="h1a1"/>
    <w:basedOn w:val="Standardnpsmoodstavce"/>
    <w:uiPriority w:val="99"/>
    <w:rsid w:val="005B2CA8"/>
    <w:rPr>
      <w:rFonts w:cs="Times New Roman"/>
      <w:vanish/>
      <w:sz w:val="24"/>
      <w:szCs w:val="24"/>
    </w:rPr>
  </w:style>
  <w:style w:type="paragraph" w:customStyle="1" w:styleId="prukaadatel">
    <w:name w:val="příručka žadatel"/>
    <w:basedOn w:val="Odstavecseseznamem"/>
    <w:uiPriority w:val="99"/>
    <w:semiHidden/>
    <w:rsid w:val="005B2CA8"/>
    <w:pPr>
      <w:numPr>
        <w:numId w:val="39"/>
      </w:numPr>
      <w:tabs>
        <w:tab w:val="left" w:pos="1080"/>
      </w:tabs>
      <w:spacing w:after="120" w:line="240" w:lineRule="auto"/>
      <w:jc w:val="both"/>
    </w:pPr>
    <w:rPr>
      <w:rFonts w:ascii="Arial" w:hAnsi="Arial" w:cs="Arial"/>
      <w:b/>
    </w:rPr>
  </w:style>
  <w:style w:type="paragraph" w:customStyle="1" w:styleId="normln0">
    <w:name w:val="normální"/>
    <w:basedOn w:val="Normln"/>
    <w:uiPriority w:val="99"/>
    <w:semiHidden/>
    <w:rsid w:val="005B2CA8"/>
    <w:pPr>
      <w:spacing w:after="120" w:line="240" w:lineRule="auto"/>
      <w:jc w:val="both"/>
    </w:pPr>
    <w:rPr>
      <w:rFonts w:ascii="Arial" w:eastAsia="Times New Roman" w:hAnsi="Arial"/>
      <w:szCs w:val="24"/>
      <w:lang w:eastAsia="cs-CZ"/>
    </w:rPr>
  </w:style>
  <w:style w:type="paragraph" w:styleId="Nzev">
    <w:name w:val="Title"/>
    <w:basedOn w:val="Normln"/>
    <w:link w:val="NzevChar"/>
    <w:uiPriority w:val="99"/>
    <w:qFormat/>
    <w:rsid w:val="005B2CA8"/>
    <w:pPr>
      <w:spacing w:after="0" w:line="240" w:lineRule="auto"/>
      <w:jc w:val="center"/>
    </w:pPr>
    <w:rPr>
      <w:rFonts w:ascii="Times New Roman" w:eastAsia="Times New Roman" w:hAnsi="Times New Roman"/>
      <w:sz w:val="28"/>
      <w:szCs w:val="28"/>
      <w:lang w:eastAsia="cs-CZ"/>
    </w:rPr>
  </w:style>
  <w:style w:type="character" w:customStyle="1" w:styleId="NzevChar">
    <w:name w:val="Název Char"/>
    <w:basedOn w:val="Standardnpsmoodstavce"/>
    <w:link w:val="Nzev"/>
    <w:uiPriority w:val="99"/>
    <w:rsid w:val="005B2CA8"/>
    <w:rPr>
      <w:rFonts w:ascii="Times New Roman" w:eastAsia="Times New Roman" w:hAnsi="Times New Roman" w:cs="Times New Roman"/>
      <w:sz w:val="28"/>
      <w:szCs w:val="28"/>
      <w:lang w:eastAsia="cs-CZ"/>
    </w:rPr>
  </w:style>
  <w:style w:type="paragraph" w:styleId="Zkladntextodsazen3">
    <w:name w:val="Body Text Indent 3"/>
    <w:basedOn w:val="Normln"/>
    <w:link w:val="Zkladntextodsazen3Char"/>
    <w:uiPriority w:val="99"/>
    <w:semiHidden/>
    <w:rsid w:val="005B2CA8"/>
    <w:pPr>
      <w:spacing w:after="120" w:line="240" w:lineRule="auto"/>
      <w:ind w:left="283"/>
    </w:pPr>
    <w:rPr>
      <w:rFonts w:ascii="Times New Roman" w:eastAsia="Times New Roman" w:hAnsi="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5B2CA8"/>
    <w:rPr>
      <w:rFonts w:ascii="Times New Roman" w:eastAsia="Times New Roman" w:hAnsi="Times New Roman" w:cs="Times New Roman"/>
      <w:sz w:val="16"/>
      <w:szCs w:val="16"/>
      <w:lang w:eastAsia="cs-CZ"/>
    </w:rPr>
  </w:style>
  <w:style w:type="paragraph" w:customStyle="1" w:styleId="nadpis10">
    <w:name w:val="nadpis1"/>
    <w:basedOn w:val="Normln"/>
    <w:uiPriority w:val="99"/>
    <w:semiHidden/>
    <w:rsid w:val="005B2CA8"/>
    <w:pPr>
      <w:numPr>
        <w:numId w:val="51"/>
      </w:numPr>
      <w:spacing w:before="75" w:after="90" w:line="240" w:lineRule="auto"/>
    </w:pPr>
    <w:rPr>
      <w:rFonts w:ascii="Arial" w:eastAsia="Times New Roman" w:hAnsi="Arial"/>
      <w:b/>
      <w:bCs/>
      <w:color w:val="464647"/>
      <w:sz w:val="24"/>
      <w:szCs w:val="29"/>
      <w:lang w:eastAsia="cs-CZ"/>
    </w:rPr>
  </w:style>
  <w:style w:type="paragraph" w:customStyle="1" w:styleId="Zkladntext1">
    <w:name w:val="Základní text1"/>
    <w:aliases w:val="Standard paragraph"/>
    <w:basedOn w:val="Normln"/>
    <w:uiPriority w:val="99"/>
    <w:semiHidden/>
    <w:rsid w:val="005B2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pPr>
    <w:rPr>
      <w:rFonts w:ascii="Arial" w:eastAsia="Times New Roman" w:hAnsi="Arial"/>
      <w:szCs w:val="20"/>
      <w:lang w:val="en-US" w:eastAsia="cs-CZ"/>
    </w:rPr>
  </w:style>
  <w:style w:type="paragraph" w:customStyle="1" w:styleId="NumPar4">
    <w:name w:val="NumPar 4"/>
    <w:basedOn w:val="Nadpis4"/>
    <w:next w:val="Normln"/>
    <w:uiPriority w:val="99"/>
    <w:semiHidden/>
    <w:rsid w:val="005B2CA8"/>
    <w:pPr>
      <w:keepNext w:val="0"/>
      <w:keepLines w:val="0"/>
      <w:numPr>
        <w:ilvl w:val="0"/>
        <w:numId w:val="0"/>
      </w:numPr>
      <w:spacing w:before="240" w:after="120" w:line="240" w:lineRule="auto"/>
      <w:jc w:val="both"/>
    </w:pPr>
    <w:rPr>
      <w:rFonts w:ascii="Arial" w:hAnsi="Arial"/>
      <w:b w:val="0"/>
      <w:bCs w:val="0"/>
      <w:i w:val="0"/>
      <w:iCs w:val="0"/>
      <w:caps/>
      <w:color w:val="auto"/>
      <w:szCs w:val="20"/>
      <w:lang w:eastAsia="cs-CZ"/>
    </w:rPr>
  </w:style>
  <w:style w:type="paragraph" w:customStyle="1" w:styleId="Text1">
    <w:name w:val="Text 1"/>
    <w:basedOn w:val="Normln"/>
    <w:uiPriority w:val="99"/>
    <w:semiHidden/>
    <w:rsid w:val="005B2CA8"/>
    <w:pPr>
      <w:spacing w:after="240" w:line="240" w:lineRule="auto"/>
      <w:ind w:left="482"/>
      <w:jc w:val="both"/>
    </w:pPr>
    <w:rPr>
      <w:rFonts w:ascii="Arial" w:eastAsia="Times New Roman" w:hAnsi="Arial"/>
      <w:szCs w:val="20"/>
      <w:lang w:eastAsia="cs-CZ"/>
    </w:rPr>
  </w:style>
  <w:style w:type="paragraph" w:customStyle="1" w:styleId="txt">
    <w:name w:val="txt"/>
    <w:basedOn w:val="Normln"/>
    <w:uiPriority w:val="99"/>
    <w:semiHidden/>
    <w:rsid w:val="005B2CA8"/>
    <w:pPr>
      <w:spacing w:after="120" w:line="240" w:lineRule="auto"/>
      <w:ind w:firstLine="357"/>
      <w:jc w:val="both"/>
    </w:pPr>
    <w:rPr>
      <w:rFonts w:ascii="Times New Roman" w:eastAsia="Times New Roman" w:hAnsi="Times New Roman"/>
      <w:sz w:val="24"/>
      <w:szCs w:val="24"/>
      <w:lang w:eastAsia="cs-CZ"/>
    </w:rPr>
  </w:style>
  <w:style w:type="paragraph" w:customStyle="1" w:styleId="DefaultChar1">
    <w:name w:val="Default Char1"/>
    <w:uiPriority w:val="99"/>
    <w:semiHidden/>
    <w:rsid w:val="005B2CA8"/>
    <w:pPr>
      <w:widowControl w:val="0"/>
      <w:spacing w:after="0" w:line="240" w:lineRule="auto"/>
    </w:pPr>
    <w:rPr>
      <w:rFonts w:ascii="Times New Roman Gras 0117200" w:eastAsia="Times New Roman" w:hAnsi="Times New Roman Gras 0117200" w:cs="Times New Roman"/>
      <w:color w:val="000000"/>
      <w:sz w:val="24"/>
      <w:szCs w:val="24"/>
    </w:rPr>
  </w:style>
  <w:style w:type="character" w:customStyle="1" w:styleId="odstChar">
    <w:name w:val="odst. Char"/>
    <w:basedOn w:val="Standardnpsmoodstavce"/>
    <w:link w:val="odst"/>
    <w:uiPriority w:val="99"/>
    <w:semiHidden/>
    <w:locked/>
    <w:rsid w:val="005B2CA8"/>
    <w:rPr>
      <w:rFonts w:ascii="Times New Roman" w:hAnsi="Times New Roman" w:cs="Times New Roman"/>
      <w:sz w:val="24"/>
      <w:szCs w:val="24"/>
    </w:rPr>
  </w:style>
  <w:style w:type="paragraph" w:customStyle="1" w:styleId="odst">
    <w:name w:val="odst."/>
    <w:link w:val="odstChar"/>
    <w:uiPriority w:val="99"/>
    <w:semiHidden/>
    <w:rsid w:val="005B2CA8"/>
    <w:pPr>
      <w:spacing w:before="120" w:after="120"/>
      <w:jc w:val="both"/>
    </w:pPr>
    <w:rPr>
      <w:rFonts w:ascii="Times New Roman" w:hAnsi="Times New Roman" w:cs="Times New Roman"/>
      <w:sz w:val="24"/>
      <w:szCs w:val="24"/>
    </w:rPr>
  </w:style>
  <w:style w:type="character" w:customStyle="1" w:styleId="odrky1Char1">
    <w:name w:val="odrážky 1 Char1"/>
    <w:link w:val="odrky1"/>
    <w:uiPriority w:val="99"/>
    <w:semiHidden/>
    <w:locked/>
    <w:rsid w:val="005B2CA8"/>
    <w:rPr>
      <w:rFonts w:ascii="Times New Roman" w:hAnsi="Times New Roman"/>
      <w:sz w:val="24"/>
    </w:rPr>
  </w:style>
  <w:style w:type="paragraph" w:customStyle="1" w:styleId="odrky1">
    <w:name w:val="odrážky 1"/>
    <w:basedOn w:val="odst"/>
    <w:link w:val="odrky1Char1"/>
    <w:uiPriority w:val="99"/>
    <w:semiHidden/>
    <w:rsid w:val="005B2CA8"/>
    <w:pPr>
      <w:numPr>
        <w:numId w:val="52"/>
      </w:numPr>
      <w:spacing w:after="0"/>
    </w:pPr>
    <w:rPr>
      <w:rFonts w:cstheme="minorBidi"/>
      <w:szCs w:val="22"/>
    </w:rPr>
  </w:style>
  <w:style w:type="paragraph" w:customStyle="1" w:styleId="odrky2">
    <w:name w:val="odrážky 2"/>
    <w:basedOn w:val="odrky1"/>
    <w:uiPriority w:val="99"/>
    <w:semiHidden/>
    <w:rsid w:val="005B2CA8"/>
    <w:pPr>
      <w:numPr>
        <w:ilvl w:val="1"/>
      </w:numPr>
    </w:pPr>
  </w:style>
  <w:style w:type="character" w:customStyle="1" w:styleId="googqs-tidbit-1">
    <w:name w:val="goog_qs-tidbit-1"/>
    <w:basedOn w:val="Standardnpsmoodstavce"/>
    <w:uiPriority w:val="99"/>
    <w:rsid w:val="005B2CA8"/>
    <w:rPr>
      <w:rFonts w:cs="Times New Roman"/>
    </w:rPr>
  </w:style>
  <w:style w:type="character" w:customStyle="1" w:styleId="googqs-tidbit-2">
    <w:name w:val="goog_qs-tidbit-2"/>
    <w:basedOn w:val="Standardnpsmoodstavce"/>
    <w:uiPriority w:val="99"/>
    <w:rsid w:val="005B2CA8"/>
    <w:rPr>
      <w:rFonts w:cs="Times New Roman"/>
    </w:rPr>
  </w:style>
  <w:style w:type="paragraph" w:customStyle="1" w:styleId="NormlnChar1Char">
    <w:name w:val="Normální Char1 Char"/>
    <w:basedOn w:val="DefaultChar1"/>
    <w:next w:val="DefaultChar1"/>
    <w:uiPriority w:val="99"/>
    <w:semiHidden/>
    <w:rsid w:val="005B2CA8"/>
    <w:pPr>
      <w:widowControl/>
      <w:autoSpaceDE w:val="0"/>
      <w:autoSpaceDN w:val="0"/>
      <w:adjustRightInd w:val="0"/>
    </w:pPr>
    <w:rPr>
      <w:rFonts w:ascii="TimesNewRoman" w:hAnsi="TimesNewRoman"/>
      <w:color w:val="auto"/>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marikova@kraj-lbc.cz" TargetMode="External"/><Relationship Id="rId5" Type="http://schemas.openxmlformats.org/officeDocument/2006/relationships/settings" Target="settings.xml"/><Relationship Id="rId10" Type="http://schemas.openxmlformats.org/officeDocument/2006/relationships/hyperlink" Target="file:///C:\Users\QQT%20-%20X230\Documents\&#250;&#269;tov&#225;%20osnova.xlsx" TargetMode="External"/><Relationship Id="rId4" Type="http://schemas.microsoft.com/office/2007/relationships/stylesWithEffects" Target="stylesWithEffects.xml"/><Relationship Id="rId9" Type="http://schemas.openxmlformats.org/officeDocument/2006/relationships/hyperlink" Target="mailto:jana.marikova@kraj-lbc.cz"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iregistr.mpsv.cz/" TargetMode="External"/><Relationship Id="rId1" Type="http://schemas.openxmlformats.org/officeDocument/2006/relationships/hyperlink" Target="http://www.mpsv.cz/ISPV.ph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6ACA0-3904-4791-A898-E5055FD2D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21345</Words>
  <Characters>125940</Characters>
  <Application>Microsoft Office Word</Application>
  <DocSecurity>0</DocSecurity>
  <Lines>1049</Lines>
  <Paragraphs>293</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146992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Marikova Jana</dc:creator>
  <cp:lastModifiedBy>Marikova Jana</cp:lastModifiedBy>
  <cp:revision>2</cp:revision>
  <cp:lastPrinted>2014-06-27T05:27:00Z</cp:lastPrinted>
  <dcterms:created xsi:type="dcterms:W3CDTF">2014-08-13T08:27:00Z</dcterms:created>
  <dcterms:modified xsi:type="dcterms:W3CDTF">2014-08-13T08:27:00Z</dcterms:modified>
</cp:coreProperties>
</file>