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EF9" w:rsidRPr="0085548E" w:rsidRDefault="00CC4EF9" w:rsidP="00CC4EF9">
      <w:pPr>
        <w:ind w:right="378"/>
        <w:jc w:val="center"/>
        <w:rPr>
          <w:rFonts w:asciiTheme="minorHAnsi" w:hAnsiTheme="minorHAnsi" w:cs="Calibri"/>
          <w:b/>
          <w:sz w:val="22"/>
          <w:szCs w:val="22"/>
        </w:rPr>
      </w:pPr>
      <w:bookmarkStart w:id="0" w:name="_GoBack"/>
      <w:bookmarkEnd w:id="0"/>
      <w:r w:rsidRPr="0085548E">
        <w:rPr>
          <w:rFonts w:asciiTheme="minorHAnsi" w:hAnsiTheme="minorHAnsi" w:cs="Calibri"/>
          <w:b/>
          <w:sz w:val="22"/>
          <w:szCs w:val="22"/>
        </w:rPr>
        <w:t>ROZHODNUTÍ O VYLOUČENÍ UCHAZEČE</w:t>
      </w:r>
    </w:p>
    <w:p w:rsidR="00CC4EF9" w:rsidRPr="0085548E" w:rsidRDefault="00CC4EF9" w:rsidP="00CC4EF9">
      <w:pPr>
        <w:ind w:right="378"/>
        <w:jc w:val="both"/>
        <w:rPr>
          <w:rFonts w:asciiTheme="minorHAnsi" w:hAnsiTheme="minorHAnsi" w:cs="Calibri"/>
          <w:sz w:val="22"/>
          <w:szCs w:val="22"/>
        </w:rPr>
      </w:pPr>
    </w:p>
    <w:p w:rsidR="00CC4EF9" w:rsidRPr="0085548E" w:rsidRDefault="00CC4EF9" w:rsidP="00CC4EF9">
      <w:pPr>
        <w:spacing w:line="276" w:lineRule="auto"/>
        <w:jc w:val="both"/>
        <w:rPr>
          <w:rFonts w:asciiTheme="minorHAnsi" w:eastAsia="Calibri" w:hAnsiTheme="minorHAnsi" w:cs="Calibri"/>
          <w:sz w:val="22"/>
          <w:szCs w:val="22"/>
        </w:rPr>
      </w:pPr>
      <w:r w:rsidRPr="0085548E">
        <w:rPr>
          <w:rFonts w:asciiTheme="minorHAnsi" w:eastAsia="Calibri" w:hAnsiTheme="minorHAnsi" w:cs="Calibri"/>
          <w:bCs/>
          <w:sz w:val="22"/>
          <w:szCs w:val="22"/>
        </w:rPr>
        <w:t xml:space="preserve">Zadavatel </w:t>
      </w:r>
      <w:r w:rsidRPr="0085548E">
        <w:rPr>
          <w:rFonts w:asciiTheme="minorHAnsi" w:hAnsiTheme="minorHAnsi" w:cs="Calibri"/>
          <w:sz w:val="22"/>
          <w:szCs w:val="22"/>
        </w:rPr>
        <w:t>Liberecký kraj, IČ: 70891508, U Jezu 642/2a, 461 80 Liberec 2 (dále jen „</w:t>
      </w:r>
      <w:r w:rsidRPr="0085548E">
        <w:rPr>
          <w:rFonts w:asciiTheme="minorHAnsi" w:hAnsiTheme="minorHAnsi" w:cs="Calibri"/>
          <w:b/>
          <w:sz w:val="22"/>
          <w:szCs w:val="22"/>
        </w:rPr>
        <w:t>Zadavatel</w:t>
      </w:r>
      <w:r w:rsidRPr="0085548E">
        <w:rPr>
          <w:rFonts w:asciiTheme="minorHAnsi" w:hAnsiTheme="minorHAnsi" w:cs="Calibri"/>
          <w:sz w:val="22"/>
          <w:szCs w:val="22"/>
        </w:rPr>
        <w:t>“), rozhodl ve smyslu § 76 odst. 6 zákona č. 137/2006 Sb., o veřejných zakázkách, ve znění pozdějších předpisů (dále jen „</w:t>
      </w:r>
      <w:r w:rsidRPr="0085548E">
        <w:rPr>
          <w:rFonts w:asciiTheme="minorHAnsi" w:hAnsiTheme="minorHAnsi" w:cs="Calibri"/>
          <w:b/>
          <w:sz w:val="22"/>
          <w:szCs w:val="22"/>
        </w:rPr>
        <w:t>ZVZ</w:t>
      </w:r>
      <w:r w:rsidRPr="0085548E">
        <w:rPr>
          <w:rFonts w:asciiTheme="minorHAnsi" w:hAnsiTheme="minorHAnsi" w:cs="Calibri"/>
          <w:sz w:val="22"/>
          <w:szCs w:val="22"/>
        </w:rPr>
        <w:t xml:space="preserve">“), </w:t>
      </w:r>
    </w:p>
    <w:p w:rsidR="00CC4EF9" w:rsidRPr="0085548E" w:rsidRDefault="00CC4EF9" w:rsidP="00CC4EF9">
      <w:pPr>
        <w:spacing w:line="276" w:lineRule="auto"/>
        <w:ind w:firstLine="3"/>
        <w:jc w:val="center"/>
        <w:rPr>
          <w:rFonts w:asciiTheme="minorHAnsi" w:hAnsiTheme="minorHAnsi" w:cs="Calibri"/>
          <w:b/>
          <w:sz w:val="22"/>
          <w:szCs w:val="22"/>
        </w:rPr>
      </w:pPr>
      <w:r w:rsidRPr="0085548E">
        <w:rPr>
          <w:rFonts w:asciiTheme="minorHAnsi" w:hAnsiTheme="minorHAnsi" w:cs="Calibri"/>
          <w:b/>
          <w:sz w:val="22"/>
          <w:szCs w:val="22"/>
        </w:rPr>
        <w:t>o vyloučení uchazeče</w:t>
      </w:r>
    </w:p>
    <w:p w:rsidR="00CC4EF9" w:rsidRPr="0085548E" w:rsidRDefault="00CC4EF9" w:rsidP="00CC4EF9">
      <w:pPr>
        <w:spacing w:line="276" w:lineRule="auto"/>
        <w:ind w:firstLine="3"/>
        <w:jc w:val="both"/>
        <w:rPr>
          <w:rFonts w:asciiTheme="minorHAnsi" w:hAnsiTheme="minorHAnsi" w:cs="Calibri"/>
          <w:sz w:val="22"/>
          <w:szCs w:val="22"/>
        </w:rPr>
      </w:pPr>
    </w:p>
    <w:p w:rsidR="00CC4EF9" w:rsidRPr="0085548E" w:rsidRDefault="00CC4EF9" w:rsidP="00CC4EF9">
      <w:pPr>
        <w:spacing w:after="120" w:line="276" w:lineRule="auto"/>
        <w:jc w:val="both"/>
        <w:rPr>
          <w:rFonts w:asciiTheme="minorHAnsi" w:hAnsiTheme="minorHAnsi" w:cs="Calibri"/>
          <w:color w:val="000000"/>
          <w:sz w:val="22"/>
          <w:szCs w:val="22"/>
        </w:rPr>
      </w:pPr>
      <w:r w:rsidRPr="0085548E">
        <w:rPr>
          <w:rFonts w:asciiTheme="minorHAnsi" w:hAnsiTheme="minorHAnsi" w:cs="Calibri"/>
          <w:color w:val="000000"/>
          <w:sz w:val="22"/>
          <w:szCs w:val="22"/>
        </w:rPr>
        <w:t xml:space="preserve">společnosti </w:t>
      </w:r>
      <w:proofErr w:type="spellStart"/>
      <w:r w:rsidR="00D74637" w:rsidRPr="0085548E">
        <w:rPr>
          <w:rStyle w:val="Siln"/>
          <w:rFonts w:asciiTheme="minorHAnsi" w:hAnsiTheme="minorHAnsi" w:cs="Arial"/>
          <w:sz w:val="22"/>
          <w:szCs w:val="22"/>
        </w:rPr>
        <w:t>BusLine</w:t>
      </w:r>
      <w:proofErr w:type="spellEnd"/>
      <w:r w:rsidR="00D74637" w:rsidRPr="0085548E">
        <w:rPr>
          <w:rStyle w:val="Siln"/>
          <w:rFonts w:asciiTheme="minorHAnsi" w:hAnsiTheme="minorHAnsi" w:cs="Arial"/>
          <w:sz w:val="22"/>
          <w:szCs w:val="22"/>
        </w:rPr>
        <w:t xml:space="preserve"> a.s</w:t>
      </w:r>
      <w:r w:rsidRPr="0085548E">
        <w:rPr>
          <w:rFonts w:asciiTheme="minorHAnsi" w:hAnsiTheme="minorHAnsi" w:cs="Calibri"/>
          <w:b/>
          <w:bCs/>
          <w:sz w:val="22"/>
          <w:szCs w:val="22"/>
        </w:rPr>
        <w:t>.</w:t>
      </w:r>
      <w:r w:rsidRPr="0085548E">
        <w:rPr>
          <w:rFonts w:asciiTheme="minorHAnsi" w:hAnsiTheme="minorHAnsi" w:cs="Calibri"/>
          <w:bCs/>
          <w:sz w:val="22"/>
          <w:szCs w:val="22"/>
        </w:rPr>
        <w:t xml:space="preserve">, IČ </w:t>
      </w:r>
      <w:r w:rsidR="00D74637" w:rsidRPr="0085548E">
        <w:rPr>
          <w:rFonts w:asciiTheme="minorHAnsi" w:hAnsiTheme="minorHAnsi" w:cs="Calibri"/>
          <w:bCs/>
          <w:sz w:val="22"/>
          <w:szCs w:val="22"/>
        </w:rPr>
        <w:t>283 60 010</w:t>
      </w:r>
      <w:r w:rsidRPr="0085548E">
        <w:rPr>
          <w:rFonts w:asciiTheme="minorHAnsi" w:hAnsiTheme="minorHAnsi" w:cs="Calibri"/>
          <w:bCs/>
          <w:sz w:val="22"/>
          <w:szCs w:val="22"/>
        </w:rPr>
        <w:t xml:space="preserve">, se sídlem </w:t>
      </w:r>
      <w:r w:rsidR="00D74637" w:rsidRPr="0085548E">
        <w:rPr>
          <w:rFonts w:asciiTheme="minorHAnsi" w:hAnsiTheme="minorHAnsi" w:cs="Calibri"/>
          <w:bCs/>
          <w:sz w:val="22"/>
          <w:szCs w:val="22"/>
        </w:rPr>
        <w:t>Semily, Na Rovinkách 211, PSČ 513 25</w:t>
      </w:r>
      <w:r w:rsidRPr="0085548E">
        <w:rPr>
          <w:rFonts w:asciiTheme="minorHAnsi" w:hAnsiTheme="minorHAnsi" w:cs="Calibri"/>
          <w:bCs/>
          <w:sz w:val="22"/>
          <w:szCs w:val="22"/>
        </w:rPr>
        <w:t>, z účasti</w:t>
      </w:r>
      <w:r w:rsidRPr="0085548E">
        <w:rPr>
          <w:rFonts w:asciiTheme="minorHAnsi" w:hAnsiTheme="minorHAnsi" w:cs="Calibri"/>
          <w:color w:val="000000"/>
          <w:sz w:val="22"/>
          <w:szCs w:val="22"/>
        </w:rPr>
        <w:t xml:space="preserve"> v zadávacím řízení na</w:t>
      </w:r>
      <w:r w:rsidR="00C000BE" w:rsidRPr="0085548E">
        <w:rPr>
          <w:rFonts w:asciiTheme="minorHAnsi" w:hAnsiTheme="minorHAnsi" w:cs="Calibri"/>
          <w:color w:val="000000"/>
          <w:sz w:val="22"/>
          <w:szCs w:val="22"/>
        </w:rPr>
        <w:t xml:space="preserve"> </w:t>
      </w:r>
      <w:r w:rsidR="00D74637" w:rsidRPr="0085548E">
        <w:rPr>
          <w:rFonts w:asciiTheme="minorHAnsi" w:hAnsiTheme="minorHAnsi" w:cs="Calibri"/>
          <w:color w:val="000000"/>
          <w:sz w:val="22"/>
          <w:szCs w:val="22"/>
        </w:rPr>
        <w:t>část 3</w:t>
      </w:r>
      <w:r w:rsidR="00C000BE" w:rsidRPr="0085548E">
        <w:rPr>
          <w:rFonts w:asciiTheme="minorHAnsi" w:hAnsiTheme="minorHAnsi" w:cs="Calibri"/>
          <w:color w:val="000000"/>
          <w:sz w:val="22"/>
          <w:szCs w:val="22"/>
        </w:rPr>
        <w:t xml:space="preserve">, oblast </w:t>
      </w:r>
      <w:r w:rsidR="00D74637" w:rsidRPr="0085548E">
        <w:rPr>
          <w:rFonts w:asciiTheme="minorHAnsi" w:hAnsiTheme="minorHAnsi" w:cs="Calibri"/>
          <w:color w:val="000000"/>
          <w:sz w:val="22"/>
          <w:szCs w:val="22"/>
        </w:rPr>
        <w:t>Východ</w:t>
      </w:r>
      <w:r w:rsidR="00C000BE" w:rsidRPr="0085548E">
        <w:rPr>
          <w:rFonts w:asciiTheme="minorHAnsi" w:hAnsiTheme="minorHAnsi" w:cs="Calibri"/>
          <w:color w:val="000000"/>
          <w:sz w:val="22"/>
          <w:szCs w:val="22"/>
        </w:rPr>
        <w:t xml:space="preserve">, veřejné zakázky </w:t>
      </w:r>
      <w:r w:rsidRPr="0085548E">
        <w:rPr>
          <w:rFonts w:asciiTheme="minorHAnsi" w:hAnsiTheme="minorHAnsi" w:cs="Calibri"/>
          <w:color w:val="000000"/>
          <w:sz w:val="22"/>
          <w:szCs w:val="22"/>
        </w:rPr>
        <w:t xml:space="preserve">s názvem </w:t>
      </w:r>
      <w:r w:rsidRPr="0085548E">
        <w:rPr>
          <w:rFonts w:asciiTheme="minorHAnsi" w:hAnsiTheme="minorHAnsi" w:cs="Calibri"/>
          <w:bCs/>
          <w:sz w:val="22"/>
          <w:szCs w:val="22"/>
        </w:rPr>
        <w:t>„Výběr dopravců pro uzavření smluv o veřejných službách v přepravě cestujících ve veřejné linkové osobní dopravě k zabezpečení stanoveného rozsahu dopravní obslužnosti Libereckého kraje pro období od roku 2014 do roku 2024</w:t>
      </w:r>
      <w:r w:rsidRPr="0085548E">
        <w:rPr>
          <w:rFonts w:asciiTheme="minorHAnsi" w:hAnsiTheme="minorHAnsi" w:cs="Arial"/>
          <w:color w:val="000000"/>
          <w:sz w:val="22"/>
          <w:szCs w:val="22"/>
          <w:shd w:val="clear" w:color="auto" w:fill="FFFFFF"/>
        </w:rPr>
        <w:t>“ (dále jen „</w:t>
      </w:r>
      <w:r w:rsidRPr="0085548E">
        <w:rPr>
          <w:rFonts w:asciiTheme="minorHAnsi" w:hAnsiTheme="minorHAnsi" w:cs="Arial"/>
          <w:b/>
          <w:color w:val="000000"/>
          <w:sz w:val="22"/>
          <w:szCs w:val="22"/>
          <w:shd w:val="clear" w:color="auto" w:fill="FFFFFF"/>
        </w:rPr>
        <w:t>Veřejná zakázka</w:t>
      </w:r>
      <w:r w:rsidRPr="0085548E">
        <w:rPr>
          <w:rFonts w:asciiTheme="minorHAnsi" w:hAnsiTheme="minorHAnsi" w:cs="Arial"/>
          <w:color w:val="000000"/>
          <w:sz w:val="22"/>
          <w:szCs w:val="22"/>
          <w:shd w:val="clear" w:color="auto" w:fill="FFFFFF"/>
        </w:rPr>
        <w:t>“)</w:t>
      </w:r>
      <w:r w:rsidRPr="0085548E">
        <w:rPr>
          <w:rFonts w:asciiTheme="minorHAnsi" w:hAnsiTheme="minorHAnsi" w:cs="Calibri"/>
          <w:color w:val="000000"/>
          <w:sz w:val="22"/>
          <w:szCs w:val="22"/>
        </w:rPr>
        <w:t>.</w:t>
      </w:r>
    </w:p>
    <w:p w:rsidR="00CC4EF9" w:rsidRPr="0085548E" w:rsidRDefault="00CC4EF9" w:rsidP="00CC4EF9">
      <w:pPr>
        <w:spacing w:line="276" w:lineRule="auto"/>
        <w:jc w:val="both"/>
        <w:rPr>
          <w:rFonts w:asciiTheme="minorHAnsi" w:hAnsiTheme="minorHAnsi" w:cs="Calibri"/>
          <w:b/>
          <w:spacing w:val="40"/>
          <w:sz w:val="22"/>
          <w:szCs w:val="22"/>
        </w:rPr>
      </w:pPr>
    </w:p>
    <w:p w:rsidR="00CC4EF9" w:rsidRPr="0085548E" w:rsidRDefault="00CC4EF9" w:rsidP="00CC4EF9">
      <w:pPr>
        <w:spacing w:line="276" w:lineRule="auto"/>
        <w:ind w:firstLine="3"/>
        <w:jc w:val="center"/>
        <w:rPr>
          <w:rFonts w:asciiTheme="minorHAnsi" w:hAnsiTheme="minorHAnsi" w:cs="Calibri"/>
          <w:b/>
          <w:spacing w:val="40"/>
          <w:sz w:val="22"/>
          <w:szCs w:val="22"/>
        </w:rPr>
      </w:pPr>
      <w:r w:rsidRPr="0085548E">
        <w:rPr>
          <w:rFonts w:asciiTheme="minorHAnsi" w:hAnsiTheme="minorHAnsi" w:cs="Calibri"/>
          <w:b/>
          <w:spacing w:val="40"/>
          <w:sz w:val="22"/>
          <w:szCs w:val="22"/>
        </w:rPr>
        <w:t>Odůvodnění:</w:t>
      </w:r>
    </w:p>
    <w:p w:rsidR="00B03D46" w:rsidRPr="0085548E" w:rsidRDefault="00CC4EF9" w:rsidP="00CC4EF9">
      <w:pPr>
        <w:widowControl/>
        <w:spacing w:before="60" w:after="120" w:line="276" w:lineRule="auto"/>
        <w:jc w:val="both"/>
        <w:rPr>
          <w:rFonts w:asciiTheme="minorHAnsi" w:hAnsiTheme="minorHAnsi" w:cs="Calibri"/>
          <w:sz w:val="22"/>
          <w:szCs w:val="22"/>
        </w:rPr>
      </w:pPr>
      <w:r w:rsidRPr="0085548E">
        <w:rPr>
          <w:rFonts w:asciiTheme="minorHAnsi" w:hAnsiTheme="minorHAnsi" w:cs="Calibri"/>
          <w:sz w:val="22"/>
          <w:szCs w:val="22"/>
        </w:rPr>
        <w:t>Zadavatel rozhodl o vyloučení uchazeče z další účasti v zadávacím říz</w:t>
      </w:r>
      <w:r w:rsidR="00B03D46" w:rsidRPr="0085548E">
        <w:rPr>
          <w:rFonts w:asciiTheme="minorHAnsi" w:hAnsiTheme="minorHAnsi" w:cs="Calibri"/>
          <w:sz w:val="22"/>
          <w:szCs w:val="22"/>
        </w:rPr>
        <w:t>ení</w:t>
      </w:r>
      <w:r w:rsidR="006C4957" w:rsidRPr="0085548E">
        <w:rPr>
          <w:rFonts w:asciiTheme="minorHAnsi" w:hAnsiTheme="minorHAnsi" w:cs="Calibri"/>
          <w:sz w:val="22"/>
          <w:szCs w:val="22"/>
        </w:rPr>
        <w:t xml:space="preserve"> </w:t>
      </w:r>
      <w:r w:rsidR="006C4957" w:rsidRPr="0085548E">
        <w:rPr>
          <w:rFonts w:asciiTheme="minorHAnsi" w:hAnsiTheme="minorHAnsi" w:cs="Calibri"/>
          <w:color w:val="000000"/>
          <w:sz w:val="22"/>
          <w:szCs w:val="22"/>
        </w:rPr>
        <w:t xml:space="preserve">na část </w:t>
      </w:r>
      <w:r w:rsidR="006D45DD" w:rsidRPr="0085548E">
        <w:rPr>
          <w:rFonts w:asciiTheme="minorHAnsi" w:hAnsiTheme="minorHAnsi" w:cs="Calibri"/>
          <w:color w:val="000000"/>
          <w:sz w:val="22"/>
          <w:szCs w:val="22"/>
        </w:rPr>
        <w:t>3</w:t>
      </w:r>
      <w:r w:rsidR="006C4957" w:rsidRPr="0085548E">
        <w:rPr>
          <w:rFonts w:asciiTheme="minorHAnsi" w:hAnsiTheme="minorHAnsi" w:cs="Calibri"/>
          <w:color w:val="000000"/>
          <w:sz w:val="22"/>
          <w:szCs w:val="22"/>
        </w:rPr>
        <w:t xml:space="preserve">, oblast </w:t>
      </w:r>
      <w:r w:rsidR="006D45DD" w:rsidRPr="0085548E">
        <w:rPr>
          <w:rFonts w:asciiTheme="minorHAnsi" w:hAnsiTheme="minorHAnsi" w:cs="Calibri"/>
          <w:color w:val="000000"/>
          <w:sz w:val="22"/>
          <w:szCs w:val="22"/>
        </w:rPr>
        <w:t>Východ</w:t>
      </w:r>
      <w:r w:rsidR="006C4957" w:rsidRPr="0085548E">
        <w:rPr>
          <w:rFonts w:asciiTheme="minorHAnsi" w:hAnsiTheme="minorHAnsi" w:cs="Calibri"/>
          <w:color w:val="000000"/>
          <w:sz w:val="22"/>
          <w:szCs w:val="22"/>
        </w:rPr>
        <w:t>, Veřejné zakázky</w:t>
      </w:r>
      <w:r w:rsidR="00B03D46" w:rsidRPr="0085548E">
        <w:rPr>
          <w:rFonts w:asciiTheme="minorHAnsi" w:hAnsiTheme="minorHAnsi" w:cs="Calibri"/>
          <w:sz w:val="22"/>
          <w:szCs w:val="22"/>
        </w:rPr>
        <w:t xml:space="preserve"> v souladu s ustanovením § 77</w:t>
      </w:r>
      <w:r w:rsidRPr="0085548E">
        <w:rPr>
          <w:rFonts w:asciiTheme="minorHAnsi" w:hAnsiTheme="minorHAnsi" w:cs="Calibri"/>
          <w:sz w:val="22"/>
          <w:szCs w:val="22"/>
        </w:rPr>
        <w:t xml:space="preserve"> odst. 6 ZVZ, neboť </w:t>
      </w:r>
      <w:r w:rsidR="00FD6FA9" w:rsidRPr="0085548E">
        <w:rPr>
          <w:rFonts w:asciiTheme="minorHAnsi" w:hAnsiTheme="minorHAnsi" w:cs="Calibri"/>
          <w:sz w:val="22"/>
          <w:szCs w:val="22"/>
        </w:rPr>
        <w:t xml:space="preserve">hodnotící komise </w:t>
      </w:r>
      <w:r w:rsidR="00AA73D1" w:rsidRPr="0085548E">
        <w:rPr>
          <w:rFonts w:asciiTheme="minorHAnsi" w:hAnsiTheme="minorHAnsi" w:cs="Calibri"/>
          <w:sz w:val="22"/>
          <w:szCs w:val="22"/>
        </w:rPr>
        <w:t>posoudila zdůvodnění mimořádně nízké nabídkové ceny uchazeče jako neopodstatněné.</w:t>
      </w:r>
    </w:p>
    <w:p w:rsidR="009049BB" w:rsidRPr="0085548E" w:rsidRDefault="009049BB" w:rsidP="00CC4EF9">
      <w:pPr>
        <w:widowControl/>
        <w:spacing w:before="60" w:after="120" w:line="276" w:lineRule="auto"/>
        <w:jc w:val="both"/>
        <w:rPr>
          <w:rFonts w:asciiTheme="minorHAnsi" w:hAnsiTheme="minorHAnsi" w:cs="Calibri"/>
          <w:sz w:val="22"/>
          <w:szCs w:val="22"/>
        </w:rPr>
      </w:pPr>
    </w:p>
    <w:p w:rsidR="003E4740" w:rsidRPr="0085548E" w:rsidRDefault="009049BB" w:rsidP="00CC4EF9">
      <w:pPr>
        <w:widowControl/>
        <w:spacing w:before="60" w:after="120" w:line="276" w:lineRule="auto"/>
        <w:jc w:val="both"/>
        <w:rPr>
          <w:rFonts w:asciiTheme="minorHAnsi" w:hAnsiTheme="minorHAnsi" w:cs="Calibri"/>
          <w:sz w:val="22"/>
          <w:szCs w:val="22"/>
        </w:rPr>
      </w:pPr>
      <w:r w:rsidRPr="0085548E">
        <w:rPr>
          <w:rFonts w:asciiTheme="minorHAnsi" w:hAnsiTheme="minorHAnsi" w:cs="Calibri"/>
          <w:sz w:val="22"/>
          <w:szCs w:val="22"/>
        </w:rPr>
        <w:t xml:space="preserve">Hodnoticí komise v souladu s § 76 a § 77 ZVZ posuzovala nabídkovou cenu předloženou </w:t>
      </w:r>
      <w:r w:rsidR="002C1D9F" w:rsidRPr="0085548E">
        <w:rPr>
          <w:rFonts w:asciiTheme="minorHAnsi" w:hAnsiTheme="minorHAnsi" w:cs="Calibri"/>
          <w:sz w:val="22"/>
          <w:szCs w:val="22"/>
        </w:rPr>
        <w:t>uchazečem</w:t>
      </w:r>
      <w:r w:rsidRPr="0085548E">
        <w:rPr>
          <w:rFonts w:asciiTheme="minorHAnsi" w:hAnsiTheme="minorHAnsi" w:cs="Calibri"/>
          <w:sz w:val="22"/>
          <w:szCs w:val="22"/>
        </w:rPr>
        <w:t xml:space="preserve"> a došla k závěru, že nabídka </w:t>
      </w:r>
      <w:r w:rsidR="002C1D9F" w:rsidRPr="0085548E">
        <w:rPr>
          <w:rFonts w:asciiTheme="minorHAnsi" w:hAnsiTheme="minorHAnsi" w:cs="Calibri"/>
          <w:sz w:val="22"/>
          <w:szCs w:val="22"/>
        </w:rPr>
        <w:t>uchazeče</w:t>
      </w:r>
      <w:r w:rsidRPr="0085548E">
        <w:rPr>
          <w:rFonts w:asciiTheme="minorHAnsi" w:hAnsiTheme="minorHAnsi" w:cs="Calibri"/>
          <w:sz w:val="22"/>
          <w:szCs w:val="22"/>
        </w:rPr>
        <w:t xml:space="preserve"> obsahuje ve vztahu k předmětu Veřejné zakázky mimořádně nízkou nabídkovou cenu.</w:t>
      </w:r>
    </w:p>
    <w:p w:rsidR="009049BB" w:rsidRPr="0085548E" w:rsidRDefault="00E405AB" w:rsidP="00CC4EF9">
      <w:pPr>
        <w:widowControl/>
        <w:spacing w:before="60" w:after="120" w:line="276" w:lineRule="auto"/>
        <w:jc w:val="both"/>
        <w:rPr>
          <w:rFonts w:asciiTheme="minorHAnsi" w:hAnsiTheme="minorHAnsi" w:cs="Calibri"/>
          <w:sz w:val="22"/>
          <w:szCs w:val="22"/>
        </w:rPr>
      </w:pPr>
      <w:r w:rsidRPr="0085548E">
        <w:rPr>
          <w:rFonts w:asciiTheme="minorHAnsi" w:hAnsiTheme="minorHAnsi" w:cs="Calibri"/>
          <w:sz w:val="22"/>
          <w:szCs w:val="22"/>
        </w:rPr>
        <w:t xml:space="preserve">Při posuzování reálnosti nabídkových cen uchazečů využila hodnoticí komise jako určité vodítko Odbornou studii </w:t>
      </w:r>
      <w:r w:rsidR="003E4740" w:rsidRPr="0085548E">
        <w:rPr>
          <w:rFonts w:asciiTheme="minorHAnsi" w:hAnsiTheme="minorHAnsi" w:cs="Calibri"/>
          <w:sz w:val="22"/>
          <w:szCs w:val="22"/>
        </w:rPr>
        <w:t>k určení minimálních cen za plnění Veřejné zakázky, resp. všech jejích částí, která byla na základě požadavku Zadavatele zpracována Českým vysokým učením technickým, fakultou dopravní.</w:t>
      </w:r>
      <w:r w:rsidR="00AA04DB" w:rsidRPr="0085548E">
        <w:rPr>
          <w:rFonts w:asciiTheme="minorHAnsi" w:hAnsiTheme="minorHAnsi" w:cs="Calibri"/>
          <w:sz w:val="22"/>
          <w:szCs w:val="22"/>
        </w:rPr>
        <w:t xml:space="preserve"> Řešitelé odborné studie stanovili pro všechny tři části Veřejné zakázky nabídkové ceny jak v jejich absolutní výši, tak i v položkovém členění zcela v souladu s požadavky zadávací dokumentace s tím, že dle závěrů studie se jedná ve všech případech o ceny na hranici minimální možné ceny za standardních podmínek.</w:t>
      </w:r>
    </w:p>
    <w:p w:rsidR="00967A29" w:rsidRPr="0085548E" w:rsidRDefault="00BD215F" w:rsidP="00CC4EF9">
      <w:pPr>
        <w:widowControl/>
        <w:spacing w:before="60" w:after="120" w:line="276" w:lineRule="auto"/>
        <w:jc w:val="both"/>
        <w:rPr>
          <w:rFonts w:asciiTheme="minorHAnsi" w:hAnsiTheme="minorHAnsi" w:cs="Calibri"/>
          <w:sz w:val="22"/>
          <w:szCs w:val="22"/>
        </w:rPr>
      </w:pPr>
      <w:r w:rsidRPr="0085548E">
        <w:rPr>
          <w:rFonts w:asciiTheme="minorHAnsi" w:hAnsiTheme="minorHAnsi" w:cs="Calibri"/>
          <w:sz w:val="22"/>
          <w:szCs w:val="22"/>
        </w:rPr>
        <w:t>Vzhledem k tomu, že u</w:t>
      </w:r>
      <w:r w:rsidR="00967A29" w:rsidRPr="0085548E">
        <w:rPr>
          <w:rFonts w:asciiTheme="minorHAnsi" w:hAnsiTheme="minorHAnsi" w:cs="Calibri"/>
          <w:sz w:val="22"/>
          <w:szCs w:val="22"/>
        </w:rPr>
        <w:t xml:space="preserve">chazeč ve své nabídce uvedl celkovou nabídkovou cenu ve výši </w:t>
      </w:r>
      <w:r w:rsidR="00991DBB" w:rsidRPr="0085548E">
        <w:rPr>
          <w:rFonts w:asciiTheme="minorHAnsi" w:hAnsiTheme="minorHAnsi" w:cs="Calibri"/>
          <w:sz w:val="22"/>
          <w:szCs w:val="22"/>
        </w:rPr>
        <w:t>1.578.551</w:t>
      </w:r>
      <w:r w:rsidR="00A3078A" w:rsidRPr="0085548E">
        <w:rPr>
          <w:rFonts w:asciiTheme="minorHAnsi" w:hAnsiTheme="minorHAnsi" w:cs="Calibri"/>
          <w:sz w:val="22"/>
          <w:szCs w:val="22"/>
        </w:rPr>
        <w:t> tisíc </w:t>
      </w:r>
      <w:r w:rsidR="00967A29" w:rsidRPr="0085548E">
        <w:rPr>
          <w:rFonts w:asciiTheme="minorHAnsi" w:hAnsiTheme="minorHAnsi" w:cs="Calibri"/>
          <w:sz w:val="22"/>
          <w:szCs w:val="22"/>
        </w:rPr>
        <w:t xml:space="preserve">Kč, přičemž odborná studie jakožto nabídkovou cenu na hranici minimální možné ceny za standardních podmínek uvádí cenu </w:t>
      </w:r>
      <w:r w:rsidR="00991DBB" w:rsidRPr="0085548E">
        <w:rPr>
          <w:rFonts w:asciiTheme="minorHAnsi" w:hAnsiTheme="minorHAnsi" w:cs="Calibri"/>
          <w:sz w:val="22"/>
          <w:szCs w:val="22"/>
        </w:rPr>
        <w:t xml:space="preserve">1.605.382 </w:t>
      </w:r>
      <w:r w:rsidR="00967A29" w:rsidRPr="0085548E">
        <w:rPr>
          <w:rFonts w:asciiTheme="minorHAnsi" w:hAnsiTheme="minorHAnsi" w:cs="Calibri"/>
          <w:sz w:val="22"/>
          <w:szCs w:val="22"/>
        </w:rPr>
        <w:t>tisíc Kč, vznikla důvodná pochybnost o tom, zda je možné plnění Veřejné zakázky za uvedenou cenu reálně provést.</w:t>
      </w:r>
    </w:p>
    <w:p w:rsidR="00513775" w:rsidRPr="0085548E" w:rsidRDefault="00CB15E1" w:rsidP="00022AC0">
      <w:pPr>
        <w:widowControl/>
        <w:spacing w:before="60" w:after="120" w:line="276" w:lineRule="auto"/>
        <w:jc w:val="both"/>
        <w:rPr>
          <w:rFonts w:asciiTheme="minorHAnsi" w:hAnsiTheme="minorHAnsi" w:cs="Calibri"/>
          <w:sz w:val="22"/>
          <w:szCs w:val="22"/>
        </w:rPr>
      </w:pPr>
      <w:r w:rsidRPr="0085548E">
        <w:rPr>
          <w:rFonts w:asciiTheme="minorHAnsi" w:hAnsiTheme="minorHAnsi" w:cs="Calibri"/>
          <w:sz w:val="22"/>
          <w:szCs w:val="22"/>
        </w:rPr>
        <w:t xml:space="preserve">Hodnoticí komise zkoumala nabídkovou cenu i v členění dle jednotlivých položek a došla k závěru, že v části fixních nákladů jsou uchazečem uvedené hodnoty podstatně nižší než hodnoty uvedené a zjištěné v odborné studii. </w:t>
      </w:r>
      <w:r w:rsidR="00AF780F" w:rsidRPr="0085548E">
        <w:rPr>
          <w:rFonts w:asciiTheme="minorHAnsi" w:hAnsiTheme="minorHAnsi" w:cs="Calibri"/>
          <w:sz w:val="22"/>
          <w:szCs w:val="22"/>
        </w:rPr>
        <w:t>Uchazečem</w:t>
      </w:r>
      <w:r w:rsidRPr="0085548E">
        <w:rPr>
          <w:rFonts w:asciiTheme="minorHAnsi" w:hAnsiTheme="minorHAnsi" w:cs="Calibri"/>
          <w:sz w:val="22"/>
          <w:szCs w:val="22"/>
        </w:rPr>
        <w:t xml:space="preserve"> uváděné fixní náklady na provoz vozidel jsou výrazně nižší i ve srovnání s hodnotami uvedenými jinými uchazeči (až dvojnásobně).</w:t>
      </w:r>
    </w:p>
    <w:p w:rsidR="003E4740" w:rsidRPr="0085548E" w:rsidRDefault="003E4740" w:rsidP="00CC4EF9">
      <w:pPr>
        <w:widowControl/>
        <w:spacing w:before="60" w:after="120" w:line="276" w:lineRule="auto"/>
        <w:jc w:val="both"/>
        <w:rPr>
          <w:rFonts w:asciiTheme="minorHAnsi" w:hAnsiTheme="minorHAnsi" w:cs="Calibri"/>
          <w:sz w:val="22"/>
          <w:szCs w:val="22"/>
        </w:rPr>
      </w:pPr>
    </w:p>
    <w:p w:rsidR="001D6B20" w:rsidRPr="0085548E" w:rsidRDefault="00BF1FB9" w:rsidP="00CC4EF9">
      <w:pPr>
        <w:widowControl/>
        <w:spacing w:before="60" w:after="120" w:line="276" w:lineRule="auto"/>
        <w:jc w:val="both"/>
        <w:rPr>
          <w:rFonts w:asciiTheme="minorHAnsi" w:hAnsiTheme="minorHAnsi" w:cs="Calibri"/>
          <w:sz w:val="22"/>
          <w:szCs w:val="22"/>
        </w:rPr>
      </w:pPr>
      <w:r w:rsidRPr="0085548E">
        <w:rPr>
          <w:rFonts w:asciiTheme="minorHAnsi" w:hAnsiTheme="minorHAnsi" w:cs="Calibri"/>
          <w:sz w:val="22"/>
          <w:szCs w:val="22"/>
        </w:rPr>
        <w:t>Vzhledem k</w:t>
      </w:r>
      <w:r w:rsidR="001D6B20" w:rsidRPr="0085548E">
        <w:rPr>
          <w:rFonts w:asciiTheme="minorHAnsi" w:hAnsiTheme="minorHAnsi" w:cs="Calibri"/>
          <w:sz w:val="22"/>
          <w:szCs w:val="22"/>
        </w:rPr>
        <w:t xml:space="preserve"> výše zjištěným závěrům </w:t>
      </w:r>
      <w:r w:rsidR="00EB5FD4" w:rsidRPr="0085548E">
        <w:rPr>
          <w:rFonts w:asciiTheme="minorHAnsi" w:hAnsiTheme="minorHAnsi" w:cs="Calibri"/>
          <w:sz w:val="22"/>
          <w:szCs w:val="22"/>
        </w:rPr>
        <w:t>vyzvala hodnoti</w:t>
      </w:r>
      <w:r w:rsidR="007A5721" w:rsidRPr="0085548E">
        <w:rPr>
          <w:rFonts w:asciiTheme="minorHAnsi" w:hAnsiTheme="minorHAnsi" w:cs="Calibri"/>
          <w:sz w:val="22"/>
          <w:szCs w:val="22"/>
        </w:rPr>
        <w:t xml:space="preserve">cí komise uchazeče </w:t>
      </w:r>
      <w:r w:rsidR="003D436A" w:rsidRPr="0085548E">
        <w:rPr>
          <w:rFonts w:asciiTheme="minorHAnsi" w:hAnsiTheme="minorHAnsi" w:cs="Calibri"/>
          <w:sz w:val="22"/>
          <w:szCs w:val="22"/>
        </w:rPr>
        <w:t>Žádostí o písemné o zdůvodnění mimořádně nízké nabídkové ceny, ze dne 24. 3. 2014</w:t>
      </w:r>
      <w:r w:rsidR="00C80870" w:rsidRPr="0085548E">
        <w:rPr>
          <w:rFonts w:asciiTheme="minorHAnsi" w:hAnsiTheme="minorHAnsi" w:cs="Calibri"/>
          <w:sz w:val="22"/>
          <w:szCs w:val="22"/>
        </w:rPr>
        <w:t xml:space="preserve"> (dále jen „</w:t>
      </w:r>
      <w:r w:rsidR="00C80870" w:rsidRPr="0085548E">
        <w:rPr>
          <w:rFonts w:asciiTheme="minorHAnsi" w:hAnsiTheme="minorHAnsi" w:cs="Calibri"/>
          <w:b/>
          <w:sz w:val="22"/>
          <w:szCs w:val="22"/>
        </w:rPr>
        <w:t>Žádost</w:t>
      </w:r>
      <w:r w:rsidR="00C80870" w:rsidRPr="0085548E">
        <w:rPr>
          <w:rFonts w:asciiTheme="minorHAnsi" w:hAnsiTheme="minorHAnsi" w:cs="Calibri"/>
          <w:sz w:val="22"/>
          <w:szCs w:val="22"/>
        </w:rPr>
        <w:t>“)</w:t>
      </w:r>
      <w:r w:rsidR="003D436A" w:rsidRPr="0085548E">
        <w:rPr>
          <w:rFonts w:asciiTheme="minorHAnsi" w:hAnsiTheme="minorHAnsi" w:cs="Calibri"/>
          <w:sz w:val="22"/>
          <w:szCs w:val="22"/>
        </w:rPr>
        <w:t xml:space="preserve"> </w:t>
      </w:r>
      <w:r w:rsidR="007A5721" w:rsidRPr="0085548E">
        <w:rPr>
          <w:rFonts w:asciiTheme="minorHAnsi" w:hAnsiTheme="minorHAnsi" w:cs="Calibri"/>
          <w:sz w:val="22"/>
          <w:szCs w:val="22"/>
        </w:rPr>
        <w:t xml:space="preserve">ke </w:t>
      </w:r>
      <w:r w:rsidR="003D436A" w:rsidRPr="0085548E">
        <w:rPr>
          <w:rFonts w:asciiTheme="minorHAnsi" w:hAnsiTheme="minorHAnsi" w:cs="Calibri"/>
          <w:sz w:val="22"/>
          <w:szCs w:val="22"/>
        </w:rPr>
        <w:t xml:space="preserve">zdůvodnění jím předložené nabídkové ceny. </w:t>
      </w:r>
      <w:r w:rsidR="00ED346F" w:rsidRPr="0085548E">
        <w:rPr>
          <w:rFonts w:asciiTheme="minorHAnsi" w:hAnsiTheme="minorHAnsi" w:cs="Calibri"/>
          <w:sz w:val="22"/>
          <w:szCs w:val="22"/>
        </w:rPr>
        <w:t xml:space="preserve">Žádost byla uchazeči doručena dne </w:t>
      </w:r>
      <w:r w:rsidR="002835F5" w:rsidRPr="0085548E">
        <w:rPr>
          <w:rFonts w:asciiTheme="minorHAnsi" w:hAnsiTheme="minorHAnsi" w:cs="Calibri"/>
          <w:sz w:val="22"/>
          <w:szCs w:val="22"/>
        </w:rPr>
        <w:t>25. 3. 2014.</w:t>
      </w:r>
    </w:p>
    <w:p w:rsidR="0039347F" w:rsidRPr="0085548E" w:rsidRDefault="007663D3" w:rsidP="00CC4EF9">
      <w:pPr>
        <w:widowControl/>
        <w:spacing w:before="60" w:after="120" w:line="276" w:lineRule="auto"/>
        <w:jc w:val="both"/>
        <w:rPr>
          <w:rFonts w:asciiTheme="minorHAnsi" w:hAnsiTheme="minorHAnsi" w:cs="Calibri"/>
          <w:sz w:val="22"/>
          <w:szCs w:val="22"/>
        </w:rPr>
      </w:pPr>
      <w:r w:rsidRPr="0085548E">
        <w:rPr>
          <w:rFonts w:asciiTheme="minorHAnsi" w:hAnsiTheme="minorHAnsi" w:cs="Calibri"/>
          <w:sz w:val="22"/>
          <w:szCs w:val="22"/>
        </w:rPr>
        <w:t xml:space="preserve">V rámci Žádosti hodnotící komise </w:t>
      </w:r>
      <w:r w:rsidR="0039347F" w:rsidRPr="0085548E">
        <w:rPr>
          <w:rFonts w:asciiTheme="minorHAnsi" w:hAnsiTheme="minorHAnsi" w:cs="Calibri"/>
          <w:sz w:val="22"/>
          <w:szCs w:val="22"/>
        </w:rPr>
        <w:t>mj. požadovala předložení zdůvodnění nabídkové ceny v členění a v rozsahu dle přílohy č. 2 k vyhlášce č. 296/2010 Sb. (dále jako „</w:t>
      </w:r>
      <w:r w:rsidR="0039347F" w:rsidRPr="0085548E">
        <w:rPr>
          <w:rFonts w:asciiTheme="minorHAnsi" w:hAnsiTheme="minorHAnsi" w:cs="Calibri"/>
          <w:b/>
          <w:sz w:val="22"/>
          <w:szCs w:val="22"/>
        </w:rPr>
        <w:t>Vyhláška</w:t>
      </w:r>
      <w:r w:rsidR="0039347F" w:rsidRPr="0085548E">
        <w:rPr>
          <w:rFonts w:asciiTheme="minorHAnsi" w:hAnsiTheme="minorHAnsi" w:cs="Calibri"/>
          <w:sz w:val="22"/>
          <w:szCs w:val="22"/>
        </w:rPr>
        <w:t xml:space="preserve">“). Současně byl uchazeč požádán o sdělení, jakým způsobem byla nabídková cena stanovena, resp. uvedení, jaké objektivní </w:t>
      </w:r>
      <w:r w:rsidR="0039347F" w:rsidRPr="0085548E">
        <w:rPr>
          <w:rFonts w:asciiTheme="minorHAnsi" w:hAnsiTheme="minorHAnsi" w:cs="Calibri"/>
          <w:sz w:val="22"/>
          <w:szCs w:val="22"/>
        </w:rPr>
        <w:lastRenderedPageBreak/>
        <w:t>příčiny mají za následek, že je schopen realizovat předmět uvedené položky za předloženou nabídkovou cenu. Podrobně měly být zdůvodněny zejména položky plánovaných odpisů na celou dobu plnění smlouvy, pohonných hmot, opravy, údržba a mzdových nákladů.</w:t>
      </w:r>
      <w:r w:rsidR="00B54926" w:rsidRPr="0085548E">
        <w:rPr>
          <w:rFonts w:asciiTheme="minorHAnsi" w:hAnsiTheme="minorHAnsi" w:cs="Calibri"/>
          <w:sz w:val="22"/>
          <w:szCs w:val="22"/>
        </w:rPr>
        <w:t xml:space="preserve"> Žádostí byl uchazeč dále vybídnut k předložení dokladů prokazujících, že tvrzení, na kterých je kalkulace založena, jsou pravdivá a uváděné objektivní příčiny mají na cenu položky vliv (např. doklady prokazující možnost pořídit pohonné hmoty, vozidla levněji, než za cenu obvyklou, apod.).</w:t>
      </w:r>
    </w:p>
    <w:p w:rsidR="0039347F" w:rsidRPr="0085548E" w:rsidRDefault="0039347F" w:rsidP="00CC4EF9">
      <w:pPr>
        <w:widowControl/>
        <w:spacing w:before="60" w:after="120" w:line="276" w:lineRule="auto"/>
        <w:jc w:val="both"/>
        <w:rPr>
          <w:rFonts w:asciiTheme="minorHAnsi" w:hAnsiTheme="minorHAnsi" w:cs="Calibri"/>
          <w:sz w:val="22"/>
          <w:szCs w:val="22"/>
        </w:rPr>
      </w:pPr>
    </w:p>
    <w:p w:rsidR="00C74474" w:rsidRPr="0085548E" w:rsidRDefault="00E07169" w:rsidP="004300BB">
      <w:pPr>
        <w:widowControl/>
        <w:spacing w:before="60" w:after="120" w:line="276" w:lineRule="auto"/>
        <w:jc w:val="both"/>
        <w:rPr>
          <w:rFonts w:asciiTheme="minorHAnsi" w:hAnsiTheme="minorHAnsi" w:cs="Calibri"/>
          <w:sz w:val="22"/>
          <w:szCs w:val="22"/>
        </w:rPr>
      </w:pPr>
      <w:r w:rsidRPr="0085548E">
        <w:rPr>
          <w:rFonts w:asciiTheme="minorHAnsi" w:hAnsiTheme="minorHAnsi" w:cs="Calibri"/>
          <w:sz w:val="22"/>
          <w:szCs w:val="22"/>
        </w:rPr>
        <w:t>K</w:t>
      </w:r>
      <w:r w:rsidR="00B54926" w:rsidRPr="0085548E">
        <w:rPr>
          <w:rFonts w:asciiTheme="minorHAnsi" w:hAnsiTheme="minorHAnsi" w:cs="Calibri"/>
          <w:sz w:val="22"/>
          <w:szCs w:val="22"/>
        </w:rPr>
        <w:t xml:space="preserve"> Žádosti </w:t>
      </w:r>
      <w:r w:rsidRPr="0085548E">
        <w:rPr>
          <w:rFonts w:asciiTheme="minorHAnsi" w:hAnsiTheme="minorHAnsi" w:cs="Calibri"/>
          <w:sz w:val="22"/>
          <w:szCs w:val="22"/>
        </w:rPr>
        <w:t>zaslal uchazeč hodnotící komisi Zdů</w:t>
      </w:r>
      <w:r w:rsidR="00AF61C4" w:rsidRPr="0085548E">
        <w:rPr>
          <w:rFonts w:asciiTheme="minorHAnsi" w:hAnsiTheme="minorHAnsi" w:cs="Calibri"/>
          <w:sz w:val="22"/>
          <w:szCs w:val="22"/>
        </w:rPr>
        <w:t>vodnění nabídkové ceny, ze dne 9</w:t>
      </w:r>
      <w:r w:rsidRPr="0085548E">
        <w:rPr>
          <w:rFonts w:asciiTheme="minorHAnsi" w:hAnsiTheme="minorHAnsi" w:cs="Calibri"/>
          <w:sz w:val="22"/>
          <w:szCs w:val="22"/>
        </w:rPr>
        <w:t>. 4. 2014</w:t>
      </w:r>
      <w:r w:rsidR="00FC6D82" w:rsidRPr="0085548E">
        <w:rPr>
          <w:rFonts w:asciiTheme="minorHAnsi" w:hAnsiTheme="minorHAnsi" w:cs="Calibri"/>
          <w:sz w:val="22"/>
          <w:szCs w:val="22"/>
        </w:rPr>
        <w:t xml:space="preserve"> (dále jen „</w:t>
      </w:r>
      <w:r w:rsidR="00FC6D82" w:rsidRPr="0085548E">
        <w:rPr>
          <w:rFonts w:asciiTheme="minorHAnsi" w:hAnsiTheme="minorHAnsi" w:cs="Calibri"/>
          <w:b/>
          <w:sz w:val="22"/>
          <w:szCs w:val="22"/>
        </w:rPr>
        <w:t>Zdůvodnění</w:t>
      </w:r>
      <w:r w:rsidR="00FC6D82" w:rsidRPr="0085548E">
        <w:rPr>
          <w:rFonts w:asciiTheme="minorHAnsi" w:hAnsiTheme="minorHAnsi" w:cs="Calibri"/>
          <w:sz w:val="22"/>
          <w:szCs w:val="22"/>
        </w:rPr>
        <w:t>“)</w:t>
      </w:r>
      <w:r w:rsidR="00A55CE2" w:rsidRPr="0085548E">
        <w:rPr>
          <w:rFonts w:asciiTheme="minorHAnsi" w:hAnsiTheme="minorHAnsi" w:cs="Calibri"/>
          <w:sz w:val="22"/>
          <w:szCs w:val="22"/>
        </w:rPr>
        <w:t xml:space="preserve">. V rámci Zdůvodnění předložil </w:t>
      </w:r>
      <w:r w:rsidR="00070CBE" w:rsidRPr="0085548E">
        <w:rPr>
          <w:rFonts w:asciiTheme="minorHAnsi" w:hAnsiTheme="minorHAnsi" w:cs="Calibri"/>
          <w:sz w:val="22"/>
          <w:szCs w:val="22"/>
        </w:rPr>
        <w:t xml:space="preserve">uchazeč </w:t>
      </w:r>
      <w:r w:rsidR="00E40753" w:rsidRPr="0085548E">
        <w:rPr>
          <w:rFonts w:asciiTheme="minorHAnsi" w:hAnsiTheme="minorHAnsi" w:cs="Calibri"/>
          <w:sz w:val="22"/>
          <w:szCs w:val="22"/>
        </w:rPr>
        <w:t>řadu tvrzení</w:t>
      </w:r>
      <w:r w:rsidR="00E405AB" w:rsidRPr="0085548E">
        <w:rPr>
          <w:rFonts w:asciiTheme="minorHAnsi" w:hAnsiTheme="minorHAnsi" w:cs="Calibri"/>
          <w:sz w:val="22"/>
          <w:szCs w:val="22"/>
        </w:rPr>
        <w:t xml:space="preserve">, jimiž objasňuje svou cenovou kalkulaci a ekonomické úvahy a </w:t>
      </w:r>
      <w:r w:rsidR="00E40753" w:rsidRPr="0085548E">
        <w:rPr>
          <w:rFonts w:asciiTheme="minorHAnsi" w:hAnsiTheme="minorHAnsi" w:cs="Calibri"/>
          <w:sz w:val="22"/>
          <w:szCs w:val="22"/>
        </w:rPr>
        <w:t xml:space="preserve">na jejichž základě má za to, že </w:t>
      </w:r>
      <w:r w:rsidR="00100B1C" w:rsidRPr="0085548E">
        <w:rPr>
          <w:rFonts w:asciiTheme="minorHAnsi" w:hAnsiTheme="minorHAnsi" w:cs="Calibri"/>
          <w:sz w:val="22"/>
          <w:szCs w:val="22"/>
        </w:rPr>
        <w:t xml:space="preserve">je za uvedenou </w:t>
      </w:r>
      <w:r w:rsidR="000944D9" w:rsidRPr="0085548E">
        <w:rPr>
          <w:rFonts w:asciiTheme="minorHAnsi" w:hAnsiTheme="minorHAnsi" w:cs="Calibri"/>
          <w:sz w:val="22"/>
          <w:szCs w:val="22"/>
        </w:rPr>
        <w:t xml:space="preserve">cenu </w:t>
      </w:r>
      <w:r w:rsidR="00100B1C" w:rsidRPr="0085548E">
        <w:rPr>
          <w:rFonts w:asciiTheme="minorHAnsi" w:hAnsiTheme="minorHAnsi" w:cs="Calibri"/>
          <w:sz w:val="22"/>
          <w:szCs w:val="22"/>
        </w:rPr>
        <w:t>schopen reálně plnit předmět Veřejné zakázky.</w:t>
      </w:r>
      <w:r w:rsidR="000944D9" w:rsidRPr="0085548E">
        <w:rPr>
          <w:rFonts w:asciiTheme="minorHAnsi" w:hAnsiTheme="minorHAnsi" w:cs="Calibri"/>
          <w:sz w:val="22"/>
          <w:szCs w:val="22"/>
        </w:rPr>
        <w:t xml:space="preserve"> </w:t>
      </w:r>
      <w:r w:rsidR="00371878" w:rsidRPr="0085548E">
        <w:rPr>
          <w:rFonts w:asciiTheme="minorHAnsi" w:hAnsiTheme="minorHAnsi" w:cs="Calibri"/>
          <w:sz w:val="22"/>
          <w:szCs w:val="22"/>
        </w:rPr>
        <w:t xml:space="preserve">Dle uchazeče je nízká nabídková cena důsledkem přirozených konkurenčních výhod uchazeče v oblasti </w:t>
      </w:r>
      <w:r w:rsidR="00A3078A" w:rsidRPr="0085548E">
        <w:rPr>
          <w:rFonts w:asciiTheme="minorHAnsi" w:hAnsiTheme="minorHAnsi" w:cs="Calibri"/>
          <w:sz w:val="22"/>
          <w:szCs w:val="22"/>
        </w:rPr>
        <w:t>plnění předmětu V</w:t>
      </w:r>
      <w:r w:rsidR="00371878" w:rsidRPr="0085548E">
        <w:rPr>
          <w:rFonts w:asciiTheme="minorHAnsi" w:hAnsiTheme="minorHAnsi" w:cs="Calibri"/>
          <w:sz w:val="22"/>
          <w:szCs w:val="22"/>
        </w:rPr>
        <w:t>eřejné zakázky.</w:t>
      </w:r>
      <w:r w:rsidR="00100B1C" w:rsidRPr="0085548E">
        <w:rPr>
          <w:rFonts w:asciiTheme="minorHAnsi" w:hAnsiTheme="minorHAnsi" w:cs="Calibri"/>
          <w:sz w:val="22"/>
          <w:szCs w:val="22"/>
        </w:rPr>
        <w:t xml:space="preserve"> </w:t>
      </w:r>
      <w:r w:rsidR="00727A1D" w:rsidRPr="0085548E">
        <w:rPr>
          <w:rFonts w:asciiTheme="minorHAnsi" w:hAnsiTheme="minorHAnsi" w:cs="Calibri"/>
          <w:sz w:val="22"/>
          <w:szCs w:val="22"/>
        </w:rPr>
        <w:t xml:space="preserve">Jako </w:t>
      </w:r>
      <w:r w:rsidR="00D21874" w:rsidRPr="0085548E">
        <w:rPr>
          <w:rFonts w:asciiTheme="minorHAnsi" w:hAnsiTheme="minorHAnsi" w:cs="Calibri"/>
          <w:sz w:val="22"/>
          <w:szCs w:val="22"/>
        </w:rPr>
        <w:t>objektivní příčiny</w:t>
      </w:r>
      <w:r w:rsidR="004300BB" w:rsidRPr="0085548E">
        <w:rPr>
          <w:rFonts w:asciiTheme="minorHAnsi" w:hAnsiTheme="minorHAnsi" w:cs="Calibri"/>
          <w:sz w:val="22"/>
          <w:szCs w:val="22"/>
        </w:rPr>
        <w:t xml:space="preserve">, v jejichž důsledku je uchazeč schopen za nabídnutou </w:t>
      </w:r>
      <w:r w:rsidR="00377ADC" w:rsidRPr="0085548E">
        <w:rPr>
          <w:rFonts w:asciiTheme="minorHAnsi" w:hAnsiTheme="minorHAnsi" w:cs="Calibri"/>
          <w:sz w:val="22"/>
          <w:szCs w:val="22"/>
        </w:rPr>
        <w:t xml:space="preserve">cenu plnit, uvádí </w:t>
      </w:r>
      <w:r w:rsidR="00FB6954" w:rsidRPr="0085548E">
        <w:rPr>
          <w:rFonts w:asciiTheme="minorHAnsi" w:hAnsiTheme="minorHAnsi" w:cs="Calibri"/>
          <w:sz w:val="22"/>
          <w:szCs w:val="22"/>
        </w:rPr>
        <w:t xml:space="preserve">uchazeč </w:t>
      </w:r>
      <w:r w:rsidR="00377ADC" w:rsidRPr="0085548E">
        <w:rPr>
          <w:rFonts w:asciiTheme="minorHAnsi" w:hAnsiTheme="minorHAnsi" w:cs="Calibri"/>
          <w:sz w:val="22"/>
          <w:szCs w:val="22"/>
        </w:rPr>
        <w:t>zejména:</w:t>
      </w:r>
    </w:p>
    <w:p w:rsidR="00C74474" w:rsidRPr="0085548E" w:rsidRDefault="00371878" w:rsidP="00C74474">
      <w:pPr>
        <w:pStyle w:val="Odstavecseseznamem"/>
        <w:widowControl/>
        <w:numPr>
          <w:ilvl w:val="0"/>
          <w:numId w:val="1"/>
        </w:numPr>
        <w:spacing w:before="60" w:after="120" w:line="276" w:lineRule="auto"/>
        <w:jc w:val="both"/>
        <w:rPr>
          <w:rFonts w:asciiTheme="minorHAnsi" w:hAnsiTheme="minorHAnsi" w:cs="Calibri"/>
          <w:sz w:val="22"/>
          <w:szCs w:val="22"/>
        </w:rPr>
      </w:pPr>
      <w:r w:rsidRPr="0085548E">
        <w:rPr>
          <w:rFonts w:asciiTheme="minorHAnsi" w:hAnsiTheme="minorHAnsi" w:cs="Calibri"/>
          <w:sz w:val="22"/>
          <w:szCs w:val="22"/>
        </w:rPr>
        <w:t>možnost dispozice vlastními nemovitostmi s nízkými odpisy v </w:t>
      </w:r>
      <w:proofErr w:type="spellStart"/>
      <w:proofErr w:type="gramStart"/>
      <w:r w:rsidRPr="0085548E">
        <w:rPr>
          <w:rFonts w:asciiTheme="minorHAnsi" w:hAnsiTheme="minorHAnsi" w:cs="Calibri"/>
          <w:sz w:val="22"/>
          <w:szCs w:val="22"/>
        </w:rPr>
        <w:t>k.ú</w:t>
      </w:r>
      <w:proofErr w:type="spellEnd"/>
      <w:r w:rsidRPr="0085548E">
        <w:rPr>
          <w:rFonts w:asciiTheme="minorHAnsi" w:hAnsiTheme="minorHAnsi" w:cs="Calibri"/>
          <w:sz w:val="22"/>
          <w:szCs w:val="22"/>
        </w:rPr>
        <w:t>.</w:t>
      </w:r>
      <w:proofErr w:type="gramEnd"/>
      <w:r w:rsidRPr="0085548E">
        <w:rPr>
          <w:rFonts w:asciiTheme="minorHAnsi" w:hAnsiTheme="minorHAnsi" w:cs="Calibri"/>
          <w:sz w:val="22"/>
          <w:szCs w:val="22"/>
        </w:rPr>
        <w:t xml:space="preserve"> Semily, Horní Rokytnice nad Jizerou, Jilemnice, Jablonec nad Nisou, Lomnice na </w:t>
      </w:r>
      <w:proofErr w:type="gramStart"/>
      <w:r w:rsidRPr="0085548E">
        <w:rPr>
          <w:rFonts w:asciiTheme="minorHAnsi" w:hAnsiTheme="minorHAnsi" w:cs="Calibri"/>
          <w:sz w:val="22"/>
          <w:szCs w:val="22"/>
        </w:rPr>
        <w:t>Popelkou</w:t>
      </w:r>
      <w:proofErr w:type="gramEnd"/>
      <w:r w:rsidRPr="0085548E">
        <w:rPr>
          <w:rFonts w:asciiTheme="minorHAnsi" w:hAnsiTheme="minorHAnsi" w:cs="Calibri"/>
          <w:sz w:val="22"/>
          <w:szCs w:val="22"/>
        </w:rPr>
        <w:t>, Vyskeř a Vysoké na</w:t>
      </w:r>
      <w:r w:rsidR="00366100" w:rsidRPr="0085548E">
        <w:rPr>
          <w:rFonts w:asciiTheme="minorHAnsi" w:hAnsiTheme="minorHAnsi" w:cs="Calibri"/>
          <w:sz w:val="22"/>
          <w:szCs w:val="22"/>
        </w:rPr>
        <w:t>d</w:t>
      </w:r>
      <w:r w:rsidRPr="0085548E">
        <w:rPr>
          <w:rFonts w:asciiTheme="minorHAnsi" w:hAnsiTheme="minorHAnsi" w:cs="Calibri"/>
          <w:sz w:val="22"/>
          <w:szCs w:val="22"/>
        </w:rPr>
        <w:t xml:space="preserve"> Jizerou, které se nachází přímo v oblasti Východ a mohou tak být bez dalšího použity k plnění předmětu Veřejné zakázky</w:t>
      </w:r>
      <w:r w:rsidR="002178F3" w:rsidRPr="0085548E">
        <w:rPr>
          <w:rFonts w:asciiTheme="minorHAnsi" w:hAnsiTheme="minorHAnsi" w:cs="Calibri"/>
          <w:sz w:val="22"/>
          <w:szCs w:val="22"/>
        </w:rPr>
        <w:t>;</w:t>
      </w:r>
    </w:p>
    <w:p w:rsidR="004300BB" w:rsidRPr="0085548E" w:rsidRDefault="00371878" w:rsidP="00C74474">
      <w:pPr>
        <w:pStyle w:val="Odstavecseseznamem"/>
        <w:widowControl/>
        <w:numPr>
          <w:ilvl w:val="0"/>
          <w:numId w:val="1"/>
        </w:numPr>
        <w:spacing w:before="60" w:after="120" w:line="276" w:lineRule="auto"/>
        <w:jc w:val="both"/>
        <w:rPr>
          <w:rFonts w:asciiTheme="minorHAnsi" w:hAnsiTheme="minorHAnsi" w:cs="Calibri"/>
          <w:sz w:val="22"/>
          <w:szCs w:val="22"/>
        </w:rPr>
      </w:pPr>
      <w:r w:rsidRPr="0085548E">
        <w:rPr>
          <w:rFonts w:asciiTheme="minorHAnsi" w:hAnsiTheme="minorHAnsi" w:cs="Calibri"/>
          <w:sz w:val="22"/>
          <w:szCs w:val="22"/>
        </w:rPr>
        <w:t>další nemovitosti v areálu střediska Turnov a nocležny Horní Mísečky má uchazeč k dispozici na základě nájemních smluv;</w:t>
      </w:r>
    </w:p>
    <w:p w:rsidR="00371878" w:rsidRPr="0085548E" w:rsidRDefault="00371878" w:rsidP="00C74474">
      <w:pPr>
        <w:pStyle w:val="Odstavecseseznamem"/>
        <w:widowControl/>
        <w:numPr>
          <w:ilvl w:val="0"/>
          <w:numId w:val="1"/>
        </w:numPr>
        <w:spacing w:before="60" w:after="120" w:line="276" w:lineRule="auto"/>
        <w:jc w:val="both"/>
        <w:rPr>
          <w:rFonts w:asciiTheme="minorHAnsi" w:hAnsiTheme="minorHAnsi" w:cs="Calibri"/>
          <w:sz w:val="22"/>
          <w:szCs w:val="22"/>
        </w:rPr>
      </w:pPr>
      <w:r w:rsidRPr="0085548E">
        <w:rPr>
          <w:rFonts w:asciiTheme="minorHAnsi" w:hAnsiTheme="minorHAnsi" w:cs="Calibri"/>
          <w:sz w:val="22"/>
          <w:szCs w:val="22"/>
        </w:rPr>
        <w:t xml:space="preserve">uchazeč disponuje </w:t>
      </w:r>
      <w:r w:rsidR="00454F34" w:rsidRPr="0085548E">
        <w:rPr>
          <w:rFonts w:asciiTheme="minorHAnsi" w:hAnsiTheme="minorHAnsi" w:cs="Calibri"/>
          <w:sz w:val="22"/>
          <w:szCs w:val="22"/>
        </w:rPr>
        <w:t xml:space="preserve">vybavením pracovišť (dispečinky, nocležny pro řidiče), která jsou součástí středisek Turnov, Rokytnice, Jilemnice a Jablonec nad Nisou </w:t>
      </w:r>
      <w:r w:rsidR="00366100" w:rsidRPr="0085548E">
        <w:rPr>
          <w:rFonts w:asciiTheme="minorHAnsi" w:hAnsiTheme="minorHAnsi" w:cs="Calibri"/>
          <w:sz w:val="22"/>
          <w:szCs w:val="22"/>
        </w:rPr>
        <w:t xml:space="preserve">a </w:t>
      </w:r>
      <w:r w:rsidR="00454F34" w:rsidRPr="0085548E">
        <w:rPr>
          <w:rFonts w:asciiTheme="minorHAnsi" w:hAnsiTheme="minorHAnsi" w:cs="Calibri"/>
          <w:sz w:val="22"/>
          <w:szCs w:val="22"/>
        </w:rPr>
        <w:t>nachází se přímo v oblasti Východ a mohou tak být bez dalšího použity k plnění předmětu Veřejné zakázky bez nutnosti dalších investic či zřizovacích nákladů;</w:t>
      </w:r>
    </w:p>
    <w:p w:rsidR="00454F34" w:rsidRPr="0085548E" w:rsidRDefault="00454F34" w:rsidP="00C74474">
      <w:pPr>
        <w:pStyle w:val="Odstavecseseznamem"/>
        <w:widowControl/>
        <w:numPr>
          <w:ilvl w:val="0"/>
          <w:numId w:val="1"/>
        </w:numPr>
        <w:spacing w:before="60" w:after="120" w:line="276" w:lineRule="auto"/>
        <w:jc w:val="both"/>
        <w:rPr>
          <w:rFonts w:asciiTheme="minorHAnsi" w:hAnsiTheme="minorHAnsi" w:cs="Calibri"/>
          <w:sz w:val="22"/>
          <w:szCs w:val="22"/>
        </w:rPr>
      </w:pPr>
      <w:r w:rsidRPr="0085548E">
        <w:rPr>
          <w:rFonts w:asciiTheme="minorHAnsi" w:hAnsiTheme="minorHAnsi" w:cs="Calibri"/>
          <w:sz w:val="22"/>
          <w:szCs w:val="22"/>
        </w:rPr>
        <w:t xml:space="preserve">uchazeč disponuje vlastními označníky, které pokrývají linky nacházející se v oblasti Východ, nevzniká mu tak nutnost dalších </w:t>
      </w:r>
      <w:r w:rsidR="00EB7B27" w:rsidRPr="0085548E">
        <w:rPr>
          <w:rFonts w:asciiTheme="minorHAnsi" w:hAnsiTheme="minorHAnsi" w:cs="Calibri"/>
          <w:sz w:val="22"/>
          <w:szCs w:val="22"/>
        </w:rPr>
        <w:t>investic či zřizovacích nákladů;</w:t>
      </w:r>
    </w:p>
    <w:p w:rsidR="00454F34" w:rsidRPr="0085548E" w:rsidRDefault="00EB7B27" w:rsidP="00454F34">
      <w:pPr>
        <w:pStyle w:val="Odstavecseseznamem"/>
        <w:widowControl/>
        <w:numPr>
          <w:ilvl w:val="0"/>
          <w:numId w:val="1"/>
        </w:numPr>
        <w:spacing w:before="60" w:after="120" w:line="276" w:lineRule="auto"/>
        <w:jc w:val="both"/>
        <w:rPr>
          <w:rFonts w:asciiTheme="minorHAnsi" w:hAnsiTheme="minorHAnsi" w:cs="Calibri"/>
          <w:sz w:val="22"/>
          <w:szCs w:val="22"/>
        </w:rPr>
      </w:pPr>
      <w:r w:rsidRPr="0085548E">
        <w:rPr>
          <w:rFonts w:asciiTheme="minorHAnsi" w:hAnsiTheme="minorHAnsi" w:cs="Calibri"/>
          <w:sz w:val="22"/>
          <w:szCs w:val="22"/>
        </w:rPr>
        <w:t>oblast východ je možno považovat za domovskou oblast uchazeče, přičemž v této souvislosti dochází k rozmělnění režijních a fixních nákladů provozování další formy autobusové dopravy v oblasti Východ;</w:t>
      </w:r>
    </w:p>
    <w:p w:rsidR="00EB7B27" w:rsidRPr="0085548E" w:rsidRDefault="00164533" w:rsidP="007A5721">
      <w:pPr>
        <w:widowControl/>
        <w:spacing w:before="60" w:after="120" w:line="276" w:lineRule="auto"/>
        <w:jc w:val="both"/>
        <w:rPr>
          <w:rFonts w:asciiTheme="minorHAnsi" w:hAnsiTheme="minorHAnsi" w:cs="Calibri"/>
          <w:sz w:val="22"/>
          <w:szCs w:val="22"/>
        </w:rPr>
      </w:pPr>
      <w:r w:rsidRPr="0085548E">
        <w:rPr>
          <w:rFonts w:asciiTheme="minorHAnsi" w:hAnsiTheme="minorHAnsi" w:cs="Calibri"/>
          <w:sz w:val="22"/>
          <w:szCs w:val="22"/>
        </w:rPr>
        <w:t>Dále pak uchazeč v přílohách Zdůvodnění předkládá</w:t>
      </w:r>
      <w:r w:rsidR="00EB7B27" w:rsidRPr="0085548E">
        <w:rPr>
          <w:rFonts w:asciiTheme="minorHAnsi" w:hAnsiTheme="minorHAnsi" w:cs="Calibri"/>
          <w:sz w:val="22"/>
          <w:szCs w:val="22"/>
        </w:rPr>
        <w:t xml:space="preserve"> Výchozí f</w:t>
      </w:r>
      <w:r w:rsidRPr="0085548E">
        <w:rPr>
          <w:rFonts w:asciiTheme="minorHAnsi" w:hAnsiTheme="minorHAnsi" w:cs="Calibri"/>
          <w:sz w:val="22"/>
          <w:szCs w:val="22"/>
        </w:rPr>
        <w:t>inanční model s rozpadem nabídkové ceny v členění a v rozsahu dle přílohy č. 2 k</w:t>
      </w:r>
      <w:r w:rsidR="00EB7B27" w:rsidRPr="0085548E">
        <w:rPr>
          <w:rFonts w:asciiTheme="minorHAnsi" w:hAnsiTheme="minorHAnsi" w:cs="Calibri"/>
          <w:sz w:val="22"/>
          <w:szCs w:val="22"/>
        </w:rPr>
        <w:t xml:space="preserve"> Vyhlášce, plán odpisů vozidel pro oblast Východ, </w:t>
      </w:r>
      <w:r w:rsidR="00572E6A" w:rsidRPr="0085548E">
        <w:rPr>
          <w:rFonts w:asciiTheme="minorHAnsi" w:hAnsiTheme="minorHAnsi" w:cs="Calibri"/>
          <w:sz w:val="22"/>
          <w:szCs w:val="22"/>
        </w:rPr>
        <w:t xml:space="preserve">Výkazy o činnosti dopravců </w:t>
      </w:r>
      <w:proofErr w:type="spellStart"/>
      <w:r w:rsidR="00572E6A" w:rsidRPr="0085548E">
        <w:rPr>
          <w:rFonts w:asciiTheme="minorHAnsi" w:hAnsiTheme="minorHAnsi" w:cs="Calibri"/>
          <w:sz w:val="22"/>
          <w:szCs w:val="22"/>
        </w:rPr>
        <w:t>Dop</w:t>
      </w:r>
      <w:proofErr w:type="spellEnd"/>
      <w:r w:rsidR="00572E6A" w:rsidRPr="0085548E">
        <w:rPr>
          <w:rFonts w:asciiTheme="minorHAnsi" w:hAnsiTheme="minorHAnsi" w:cs="Calibri"/>
          <w:sz w:val="22"/>
          <w:szCs w:val="22"/>
        </w:rPr>
        <w:t xml:space="preserve">, Plán obnovy vozidel pro oblast Východ, </w:t>
      </w:r>
      <w:r w:rsidR="00F26B91" w:rsidRPr="0085548E">
        <w:rPr>
          <w:rFonts w:asciiTheme="minorHAnsi" w:hAnsiTheme="minorHAnsi" w:cs="Calibri"/>
          <w:sz w:val="22"/>
          <w:szCs w:val="22"/>
        </w:rPr>
        <w:t>Kolektivní smlouvu, Listy vlastnictví, Nájemní smlouvy, Inventurní soupis majetku v nocležnách, Seznam označníků, Přehled licencí a Rozhodnutí o licenci.</w:t>
      </w:r>
      <w:r w:rsidR="00572E6A" w:rsidRPr="0085548E">
        <w:rPr>
          <w:rFonts w:asciiTheme="minorHAnsi" w:hAnsiTheme="minorHAnsi" w:cs="Calibri"/>
          <w:sz w:val="22"/>
          <w:szCs w:val="22"/>
        </w:rPr>
        <w:t xml:space="preserve"> </w:t>
      </w:r>
    </w:p>
    <w:p w:rsidR="009049BB" w:rsidRPr="0085548E" w:rsidRDefault="009049BB" w:rsidP="00CC4EF9">
      <w:pPr>
        <w:widowControl/>
        <w:spacing w:before="60" w:after="120" w:line="276" w:lineRule="auto"/>
        <w:jc w:val="both"/>
        <w:rPr>
          <w:rFonts w:asciiTheme="minorHAnsi" w:hAnsiTheme="minorHAnsi" w:cs="Calibri"/>
          <w:sz w:val="22"/>
          <w:szCs w:val="22"/>
        </w:rPr>
      </w:pPr>
    </w:p>
    <w:p w:rsidR="00170F87" w:rsidRPr="0085548E" w:rsidRDefault="00170F87" w:rsidP="00B8301D">
      <w:pPr>
        <w:spacing w:after="120" w:line="276" w:lineRule="auto"/>
        <w:jc w:val="both"/>
        <w:rPr>
          <w:rFonts w:asciiTheme="minorHAnsi" w:hAnsiTheme="minorHAnsi" w:cs="Calibri"/>
          <w:sz w:val="22"/>
          <w:szCs w:val="22"/>
        </w:rPr>
      </w:pPr>
      <w:r w:rsidRPr="0085548E">
        <w:rPr>
          <w:rFonts w:asciiTheme="minorHAnsi" w:hAnsiTheme="minorHAnsi" w:cs="Calibri"/>
          <w:sz w:val="22"/>
          <w:szCs w:val="22"/>
        </w:rPr>
        <w:t>Na základě posouzení Z</w:t>
      </w:r>
      <w:r w:rsidR="00B8301D" w:rsidRPr="0085548E">
        <w:rPr>
          <w:rFonts w:asciiTheme="minorHAnsi" w:hAnsiTheme="minorHAnsi" w:cs="Calibri"/>
          <w:sz w:val="22"/>
          <w:szCs w:val="22"/>
        </w:rPr>
        <w:t xml:space="preserve">důvodnění uchazeče </w:t>
      </w:r>
      <w:r w:rsidR="00EB5FD4" w:rsidRPr="0085548E">
        <w:rPr>
          <w:rFonts w:asciiTheme="minorHAnsi" w:hAnsiTheme="minorHAnsi" w:cs="Calibri"/>
          <w:sz w:val="22"/>
          <w:szCs w:val="22"/>
        </w:rPr>
        <w:t>hodnoti</w:t>
      </w:r>
      <w:r w:rsidR="00D3755A" w:rsidRPr="0085548E">
        <w:rPr>
          <w:rFonts w:asciiTheme="minorHAnsi" w:hAnsiTheme="minorHAnsi" w:cs="Calibri"/>
          <w:sz w:val="22"/>
          <w:szCs w:val="22"/>
        </w:rPr>
        <w:t>cí komise shledala, že Z</w:t>
      </w:r>
      <w:r w:rsidR="00B8301D" w:rsidRPr="0085548E">
        <w:rPr>
          <w:rFonts w:asciiTheme="minorHAnsi" w:hAnsiTheme="minorHAnsi" w:cs="Calibri"/>
          <w:sz w:val="22"/>
          <w:szCs w:val="22"/>
        </w:rPr>
        <w:t>důvodnění není akceptovatelné</w:t>
      </w:r>
      <w:r w:rsidRPr="0085548E">
        <w:rPr>
          <w:rFonts w:asciiTheme="minorHAnsi" w:hAnsiTheme="minorHAnsi" w:cs="Calibri"/>
          <w:sz w:val="22"/>
          <w:szCs w:val="22"/>
        </w:rPr>
        <w:t>.</w:t>
      </w:r>
    </w:p>
    <w:p w:rsidR="00727A1D" w:rsidRPr="0085548E" w:rsidRDefault="00727A1D" w:rsidP="00B8301D">
      <w:pPr>
        <w:spacing w:after="120" w:line="276" w:lineRule="auto"/>
        <w:jc w:val="both"/>
        <w:rPr>
          <w:rFonts w:asciiTheme="minorHAnsi" w:hAnsiTheme="minorHAnsi" w:cs="Calibri"/>
          <w:sz w:val="22"/>
          <w:szCs w:val="22"/>
        </w:rPr>
      </w:pPr>
      <w:r w:rsidRPr="0085548E">
        <w:rPr>
          <w:rFonts w:asciiTheme="minorHAnsi" w:hAnsiTheme="minorHAnsi" w:cs="Calibri"/>
          <w:sz w:val="22"/>
          <w:szCs w:val="22"/>
        </w:rPr>
        <w:t>V prvé řadě hodnoticí komise konstatuje, že uchazečem nabídnutá cena je pod hranicí minimálních nákladů pro realizaci příslušné části Veřejné zakázky stanovenou v Odborné studii zpracované Českým vysokým učením technickým</w:t>
      </w:r>
      <w:r w:rsidR="00CD4201" w:rsidRPr="0085548E">
        <w:rPr>
          <w:rFonts w:asciiTheme="minorHAnsi" w:hAnsiTheme="minorHAnsi" w:cs="Calibri"/>
          <w:sz w:val="22"/>
          <w:szCs w:val="22"/>
        </w:rPr>
        <w:t>.</w:t>
      </w:r>
    </w:p>
    <w:p w:rsidR="00F26B91" w:rsidRPr="0085548E" w:rsidRDefault="00F26B91" w:rsidP="00F26B91">
      <w:pPr>
        <w:spacing w:after="120" w:line="276" w:lineRule="auto"/>
        <w:jc w:val="both"/>
        <w:rPr>
          <w:rFonts w:asciiTheme="minorHAnsi" w:hAnsiTheme="minorHAnsi" w:cs="Calibri"/>
          <w:sz w:val="22"/>
          <w:szCs w:val="22"/>
        </w:rPr>
      </w:pPr>
      <w:r w:rsidRPr="0085548E">
        <w:rPr>
          <w:rFonts w:asciiTheme="minorHAnsi" w:hAnsiTheme="minorHAnsi" w:cs="Calibri"/>
          <w:sz w:val="22"/>
          <w:szCs w:val="22"/>
        </w:rPr>
        <w:t xml:space="preserve">Uchazeč </w:t>
      </w:r>
      <w:r w:rsidR="00E405AB" w:rsidRPr="0085548E">
        <w:rPr>
          <w:rFonts w:asciiTheme="minorHAnsi" w:hAnsiTheme="minorHAnsi" w:cs="Calibri"/>
          <w:sz w:val="22"/>
          <w:szCs w:val="22"/>
        </w:rPr>
        <w:t xml:space="preserve">přitom </w:t>
      </w:r>
      <w:r w:rsidRPr="0085548E">
        <w:rPr>
          <w:rFonts w:asciiTheme="minorHAnsi" w:hAnsiTheme="minorHAnsi" w:cs="Calibri"/>
          <w:sz w:val="22"/>
          <w:szCs w:val="22"/>
        </w:rPr>
        <w:t xml:space="preserve">dle posouzení </w:t>
      </w:r>
      <w:r w:rsidR="007135CA" w:rsidRPr="0085548E">
        <w:rPr>
          <w:rFonts w:asciiTheme="minorHAnsi" w:hAnsiTheme="minorHAnsi" w:cs="Calibri"/>
          <w:sz w:val="22"/>
          <w:szCs w:val="22"/>
        </w:rPr>
        <w:t xml:space="preserve">hodnoticí </w:t>
      </w:r>
      <w:r w:rsidRPr="0085548E">
        <w:rPr>
          <w:rFonts w:asciiTheme="minorHAnsi" w:hAnsiTheme="minorHAnsi" w:cs="Calibri"/>
          <w:sz w:val="22"/>
          <w:szCs w:val="22"/>
        </w:rPr>
        <w:t xml:space="preserve">komise dostatečným způsobem neprokázal, že by jím tvrzené skutečnosti prokazovaly reálnost nabídnuté ceny. Uchazeč ve svém zdůvodnění často zůstává pouze v rovině nekonkrétních tvrzení, když popisuje konkurenční výhody, provedené optimalizace firemní efektivity </w:t>
      </w:r>
      <w:r w:rsidR="00792C38" w:rsidRPr="0085548E">
        <w:rPr>
          <w:rFonts w:asciiTheme="minorHAnsi" w:hAnsiTheme="minorHAnsi" w:cs="Calibri"/>
          <w:sz w:val="22"/>
          <w:szCs w:val="22"/>
        </w:rPr>
        <w:t xml:space="preserve">(nutnost přizpůsobení se novým podmínkám na trhu) </w:t>
      </w:r>
      <w:r w:rsidRPr="0085548E">
        <w:rPr>
          <w:rFonts w:asciiTheme="minorHAnsi" w:hAnsiTheme="minorHAnsi" w:cs="Calibri"/>
          <w:sz w:val="22"/>
          <w:szCs w:val="22"/>
        </w:rPr>
        <w:t xml:space="preserve">či dosahované synergické </w:t>
      </w:r>
      <w:r w:rsidRPr="0085548E">
        <w:rPr>
          <w:rFonts w:asciiTheme="minorHAnsi" w:hAnsiTheme="minorHAnsi" w:cs="Calibri"/>
          <w:sz w:val="22"/>
          <w:szCs w:val="22"/>
        </w:rPr>
        <w:lastRenderedPageBreak/>
        <w:t>efekty. Hodnoticí komise nepovažuje toto vysvětlení za dostatečné, neboť uchazeč netvrdí žádné konkrétní objektivní příčiny možného snížení nabídkové ceny, resp. neuvádí dostatečně přesně, nakolik jím zmíněné objektivní příčiny mají skutečně na c</w:t>
      </w:r>
      <w:r w:rsidR="007135CA" w:rsidRPr="0085548E">
        <w:rPr>
          <w:rFonts w:asciiTheme="minorHAnsi" w:hAnsiTheme="minorHAnsi" w:cs="Calibri"/>
          <w:sz w:val="22"/>
          <w:szCs w:val="22"/>
        </w:rPr>
        <w:t>enu jednotlivých položek vliv.</w:t>
      </w:r>
    </w:p>
    <w:p w:rsidR="00B8301D" w:rsidRPr="0085548E" w:rsidRDefault="007135CA" w:rsidP="007135CA">
      <w:pPr>
        <w:widowControl/>
        <w:spacing w:before="60" w:after="120" w:line="276" w:lineRule="auto"/>
        <w:jc w:val="both"/>
        <w:rPr>
          <w:rFonts w:asciiTheme="minorHAnsi" w:hAnsiTheme="minorHAnsi" w:cs="Calibri"/>
          <w:sz w:val="22"/>
          <w:szCs w:val="22"/>
        </w:rPr>
      </w:pPr>
      <w:r w:rsidRPr="0085548E">
        <w:rPr>
          <w:rFonts w:asciiTheme="minorHAnsi" w:hAnsiTheme="minorHAnsi" w:cs="Calibri"/>
          <w:sz w:val="22"/>
          <w:szCs w:val="22"/>
        </w:rPr>
        <w:t>Hodnoticí k</w:t>
      </w:r>
      <w:r w:rsidR="00F26B91" w:rsidRPr="0085548E">
        <w:rPr>
          <w:rFonts w:asciiTheme="minorHAnsi" w:hAnsiTheme="minorHAnsi" w:cs="Calibri"/>
          <w:sz w:val="22"/>
          <w:szCs w:val="22"/>
        </w:rPr>
        <w:t>omise má navíc vážné pochybnosti o realizovatelnost veřejné zakázky za nabídkovou cenu nabídnutou uchazečem také zejména z toho důvodu, že u čistého příjmu (řádek 23 přílohy č. 2 Vyhlášky) není uchazečem uváděna žádná hodnota (a zároveň propočtem z ostatních uchazečem uvedených hodnot vychází nulová), což má zjevný vliv na celkovou výši nabídkové ceny. Nelze předpokládat, že by uchazeč byl ochotný veřejnou zakázku realizovat s nulovým ziskem.</w:t>
      </w:r>
    </w:p>
    <w:p w:rsidR="00B8301D" w:rsidRPr="0085548E" w:rsidRDefault="00B8301D" w:rsidP="00B8301D">
      <w:pPr>
        <w:spacing w:after="120" w:line="276" w:lineRule="auto"/>
        <w:jc w:val="both"/>
        <w:rPr>
          <w:rFonts w:asciiTheme="minorHAnsi" w:hAnsiTheme="minorHAnsi" w:cs="Calibri"/>
          <w:sz w:val="22"/>
          <w:szCs w:val="22"/>
        </w:rPr>
      </w:pPr>
    </w:p>
    <w:p w:rsidR="003E4740" w:rsidRPr="0085548E" w:rsidRDefault="00460E2C" w:rsidP="007100AA">
      <w:pPr>
        <w:spacing w:before="240" w:after="120" w:line="276" w:lineRule="auto"/>
        <w:ind w:firstLine="6"/>
        <w:jc w:val="both"/>
        <w:rPr>
          <w:rFonts w:asciiTheme="minorHAnsi" w:hAnsiTheme="minorHAnsi" w:cs="Calibri"/>
          <w:b/>
          <w:sz w:val="22"/>
          <w:szCs w:val="22"/>
        </w:rPr>
      </w:pPr>
      <w:r w:rsidRPr="0085548E">
        <w:rPr>
          <w:rFonts w:asciiTheme="minorHAnsi" w:hAnsiTheme="minorHAnsi" w:cs="Calibri"/>
          <w:b/>
          <w:sz w:val="22"/>
          <w:szCs w:val="22"/>
        </w:rPr>
        <w:t xml:space="preserve">V návaznosti na výše uvedené a tedy s ohledem na skutečnost, že Zdůvodnění mimořádně nízké nabídkové ceny uchazeče, společnosti </w:t>
      </w:r>
      <w:proofErr w:type="spellStart"/>
      <w:r w:rsidR="0050701A" w:rsidRPr="0085548E">
        <w:rPr>
          <w:rFonts w:asciiTheme="minorHAnsi" w:hAnsiTheme="minorHAnsi" w:cs="Calibri"/>
          <w:b/>
          <w:bCs/>
          <w:sz w:val="22"/>
          <w:szCs w:val="22"/>
        </w:rPr>
        <w:t>BusLine</w:t>
      </w:r>
      <w:proofErr w:type="spellEnd"/>
      <w:r w:rsidRPr="0085548E">
        <w:rPr>
          <w:rFonts w:asciiTheme="minorHAnsi" w:hAnsiTheme="minorHAnsi" w:cs="Calibri"/>
          <w:b/>
          <w:bCs/>
          <w:sz w:val="22"/>
          <w:szCs w:val="22"/>
        </w:rPr>
        <w:t xml:space="preserve"> a.s. je </w:t>
      </w:r>
      <w:r w:rsidR="00E405AB" w:rsidRPr="0085548E">
        <w:rPr>
          <w:rFonts w:asciiTheme="minorHAnsi" w:hAnsiTheme="minorHAnsi" w:cs="Calibri"/>
          <w:b/>
          <w:bCs/>
          <w:sz w:val="22"/>
          <w:szCs w:val="22"/>
        </w:rPr>
        <w:t>dle hodnoticí komisí neakceptovatelné (</w:t>
      </w:r>
      <w:r w:rsidRPr="0085548E">
        <w:rPr>
          <w:rFonts w:asciiTheme="minorHAnsi" w:hAnsiTheme="minorHAnsi" w:cs="Calibri"/>
          <w:b/>
          <w:bCs/>
          <w:sz w:val="22"/>
          <w:szCs w:val="22"/>
        </w:rPr>
        <w:t>neopodstatněné</w:t>
      </w:r>
      <w:r w:rsidR="00E405AB" w:rsidRPr="0085548E">
        <w:rPr>
          <w:rFonts w:asciiTheme="minorHAnsi" w:hAnsiTheme="minorHAnsi" w:cs="Calibri"/>
          <w:b/>
          <w:bCs/>
          <w:sz w:val="22"/>
          <w:szCs w:val="22"/>
        </w:rPr>
        <w:t>)</w:t>
      </w:r>
      <w:r w:rsidRPr="0085548E">
        <w:rPr>
          <w:rFonts w:asciiTheme="minorHAnsi" w:hAnsiTheme="minorHAnsi" w:cs="Calibri"/>
          <w:b/>
          <w:sz w:val="22"/>
          <w:szCs w:val="22"/>
        </w:rPr>
        <w:t xml:space="preserve">, je Zadavatel povinen uchazeče, společnost </w:t>
      </w:r>
      <w:proofErr w:type="spellStart"/>
      <w:r w:rsidR="0050701A" w:rsidRPr="0085548E">
        <w:rPr>
          <w:rFonts w:asciiTheme="minorHAnsi" w:hAnsiTheme="minorHAnsi" w:cs="Calibri"/>
          <w:b/>
          <w:bCs/>
          <w:sz w:val="22"/>
          <w:szCs w:val="22"/>
        </w:rPr>
        <w:t>BusLine</w:t>
      </w:r>
      <w:proofErr w:type="spellEnd"/>
      <w:r w:rsidR="0050701A" w:rsidRPr="0085548E">
        <w:rPr>
          <w:rFonts w:asciiTheme="minorHAnsi" w:hAnsiTheme="minorHAnsi" w:cs="Calibri"/>
          <w:b/>
          <w:bCs/>
          <w:sz w:val="22"/>
          <w:szCs w:val="22"/>
        </w:rPr>
        <w:t xml:space="preserve"> </w:t>
      </w:r>
      <w:r w:rsidRPr="0085548E">
        <w:rPr>
          <w:rFonts w:asciiTheme="minorHAnsi" w:hAnsiTheme="minorHAnsi" w:cs="Calibri"/>
          <w:b/>
          <w:bCs/>
          <w:sz w:val="22"/>
          <w:szCs w:val="22"/>
        </w:rPr>
        <w:t xml:space="preserve">a.s. </w:t>
      </w:r>
      <w:r w:rsidRPr="0085548E">
        <w:rPr>
          <w:rFonts w:asciiTheme="minorHAnsi" w:hAnsiTheme="minorHAnsi" w:cs="Calibri"/>
          <w:b/>
          <w:sz w:val="22"/>
          <w:szCs w:val="22"/>
        </w:rPr>
        <w:t xml:space="preserve">po posouzení jeho nabídky vyloučit ze zadávacího řízení na </w:t>
      </w:r>
      <w:r w:rsidR="0050701A" w:rsidRPr="0085548E">
        <w:rPr>
          <w:rFonts w:asciiTheme="minorHAnsi" w:hAnsiTheme="minorHAnsi" w:cs="Calibri"/>
          <w:b/>
          <w:sz w:val="22"/>
          <w:szCs w:val="22"/>
        </w:rPr>
        <w:t>část 3</w:t>
      </w:r>
      <w:r w:rsidR="00EF38DF" w:rsidRPr="0085548E">
        <w:rPr>
          <w:rFonts w:asciiTheme="minorHAnsi" w:hAnsiTheme="minorHAnsi" w:cs="Calibri"/>
          <w:b/>
          <w:sz w:val="22"/>
          <w:szCs w:val="22"/>
        </w:rPr>
        <w:t xml:space="preserve">, oblast </w:t>
      </w:r>
      <w:r w:rsidR="0050701A" w:rsidRPr="0085548E">
        <w:rPr>
          <w:rFonts w:asciiTheme="minorHAnsi" w:hAnsiTheme="minorHAnsi" w:cs="Calibri"/>
          <w:b/>
          <w:sz w:val="22"/>
          <w:szCs w:val="22"/>
        </w:rPr>
        <w:t>Východ</w:t>
      </w:r>
      <w:r w:rsidRPr="0085548E">
        <w:rPr>
          <w:rFonts w:asciiTheme="minorHAnsi" w:hAnsiTheme="minorHAnsi" w:cs="Calibri"/>
          <w:b/>
          <w:sz w:val="22"/>
          <w:szCs w:val="22"/>
        </w:rPr>
        <w:t xml:space="preserve"> Veřejné zakázky.</w:t>
      </w:r>
    </w:p>
    <w:p w:rsidR="009049BB" w:rsidRPr="0085548E" w:rsidRDefault="009049BB" w:rsidP="00CC4EF9">
      <w:pPr>
        <w:widowControl/>
        <w:spacing w:before="60" w:after="120" w:line="276" w:lineRule="auto"/>
        <w:jc w:val="both"/>
        <w:rPr>
          <w:rFonts w:asciiTheme="minorHAnsi" w:hAnsiTheme="minorHAnsi" w:cs="Calibri"/>
          <w:sz w:val="22"/>
          <w:szCs w:val="22"/>
        </w:rPr>
      </w:pPr>
    </w:p>
    <w:p w:rsidR="00CC4EF9" w:rsidRPr="0085548E" w:rsidRDefault="00CC4EF9" w:rsidP="00CC4EF9">
      <w:pPr>
        <w:spacing w:before="240" w:after="120" w:line="276" w:lineRule="auto"/>
        <w:ind w:firstLine="6"/>
        <w:jc w:val="both"/>
        <w:rPr>
          <w:rFonts w:asciiTheme="minorHAnsi" w:hAnsiTheme="minorHAnsi" w:cs="Calibri"/>
          <w:color w:val="000000"/>
          <w:sz w:val="22"/>
          <w:szCs w:val="22"/>
        </w:rPr>
      </w:pPr>
      <w:r w:rsidRPr="0085548E">
        <w:rPr>
          <w:rFonts w:asciiTheme="minorHAnsi" w:hAnsiTheme="minorHAnsi" w:cs="Calibri"/>
          <w:b/>
          <w:color w:val="000000"/>
          <w:sz w:val="22"/>
          <w:szCs w:val="22"/>
        </w:rPr>
        <w:t xml:space="preserve">Poučení:  </w:t>
      </w:r>
      <w:r w:rsidRPr="0085548E">
        <w:rPr>
          <w:rFonts w:asciiTheme="minorHAnsi" w:hAnsiTheme="minorHAnsi" w:cs="Calibri"/>
          <w:color w:val="000000"/>
          <w:sz w:val="22"/>
          <w:szCs w:val="22"/>
        </w:rPr>
        <w:t>Proti rozhodnutí Zadavatele o vyloučení uchazeče z účasti na zadávacím řízení na veřejnou zakázku lze ve smyslu § 110 a násl. ZVZ podat námitky. Námitky proti rozhodnutí Zadavatele o vyloučení z účasti v zadávacím řízení musí stěžovatel doručit Zadavateli do 15 dnů ode dne doručení oznámení o rozhodnutí Zadavatele o vyloučení z účasti v zadávacím řízení.</w:t>
      </w:r>
    </w:p>
    <w:p w:rsidR="00CC4EF9" w:rsidRPr="0085548E" w:rsidRDefault="00CC4EF9" w:rsidP="00CC4EF9">
      <w:pPr>
        <w:spacing w:before="240"/>
        <w:rPr>
          <w:rFonts w:asciiTheme="minorHAnsi" w:hAnsiTheme="minorHAnsi"/>
          <w:sz w:val="22"/>
          <w:szCs w:val="22"/>
        </w:rPr>
      </w:pPr>
      <w:r w:rsidRPr="0085548E">
        <w:rPr>
          <w:rFonts w:asciiTheme="minorHAnsi" w:hAnsiTheme="minorHAnsi"/>
          <w:sz w:val="22"/>
          <w:szCs w:val="22"/>
          <w:highlight w:val="yellow"/>
        </w:rPr>
        <w:t>V </w:t>
      </w:r>
      <w:r w:rsidR="00EB1993" w:rsidRPr="0085548E">
        <w:rPr>
          <w:rFonts w:asciiTheme="minorHAnsi" w:hAnsiTheme="minorHAnsi" w:cs="Calibri"/>
          <w:sz w:val="22"/>
          <w:szCs w:val="22"/>
          <w:highlight w:val="yellow"/>
        </w:rPr>
        <w:t>Liberci</w:t>
      </w:r>
      <w:r w:rsidRPr="0085548E">
        <w:rPr>
          <w:rFonts w:asciiTheme="minorHAnsi" w:hAnsiTheme="minorHAnsi" w:cs="Calibri"/>
          <w:sz w:val="22"/>
          <w:szCs w:val="22"/>
          <w:highlight w:val="yellow"/>
        </w:rPr>
        <w:t xml:space="preserve"> </w:t>
      </w:r>
      <w:r w:rsidRPr="0085548E">
        <w:rPr>
          <w:rFonts w:asciiTheme="minorHAnsi" w:hAnsiTheme="minorHAnsi"/>
          <w:sz w:val="22"/>
          <w:szCs w:val="22"/>
          <w:highlight w:val="yellow"/>
        </w:rPr>
        <w:t xml:space="preserve">dne </w:t>
      </w:r>
      <w:r w:rsidR="00E405AB" w:rsidRPr="0085548E">
        <w:rPr>
          <w:rFonts w:asciiTheme="minorHAnsi" w:hAnsiTheme="minorHAnsi"/>
          <w:sz w:val="22"/>
          <w:szCs w:val="22"/>
          <w:highlight w:val="yellow"/>
        </w:rPr>
        <w:t>22</w:t>
      </w:r>
      <w:r w:rsidR="00BA4BD5" w:rsidRPr="0085548E">
        <w:rPr>
          <w:rFonts w:asciiTheme="minorHAnsi" w:hAnsiTheme="minorHAnsi"/>
          <w:sz w:val="22"/>
          <w:szCs w:val="22"/>
          <w:highlight w:val="yellow"/>
        </w:rPr>
        <w:t>. 4. 2014</w:t>
      </w:r>
    </w:p>
    <w:p w:rsidR="00BA4BD5" w:rsidRPr="0085548E" w:rsidRDefault="00BA4BD5" w:rsidP="00CC4EF9">
      <w:pPr>
        <w:rPr>
          <w:rFonts w:asciiTheme="minorHAnsi" w:hAnsiTheme="minorHAnsi"/>
          <w:sz w:val="22"/>
          <w:szCs w:val="22"/>
        </w:rPr>
      </w:pPr>
    </w:p>
    <w:p w:rsidR="00EB1993" w:rsidRPr="0085548E" w:rsidRDefault="00EB1993" w:rsidP="00EB1993">
      <w:pPr>
        <w:ind w:left="4248" w:firstLine="708"/>
        <w:contextualSpacing/>
        <w:jc w:val="both"/>
        <w:rPr>
          <w:rFonts w:asciiTheme="minorHAnsi" w:hAnsiTheme="minorHAnsi" w:cs="Calibri"/>
          <w:sz w:val="22"/>
          <w:szCs w:val="22"/>
        </w:rPr>
      </w:pPr>
      <w:r w:rsidRPr="0085548E">
        <w:rPr>
          <w:rFonts w:asciiTheme="minorHAnsi" w:hAnsiTheme="minorHAnsi" w:cs="Calibri"/>
          <w:sz w:val="22"/>
          <w:szCs w:val="22"/>
        </w:rPr>
        <w:t>_______________________</w:t>
      </w:r>
    </w:p>
    <w:p w:rsidR="00EB1993" w:rsidRPr="0085548E" w:rsidRDefault="00EB1993" w:rsidP="00BA4BD5">
      <w:pPr>
        <w:ind w:left="4956" w:firstLine="708"/>
        <w:contextualSpacing/>
        <w:jc w:val="both"/>
        <w:rPr>
          <w:rFonts w:asciiTheme="minorHAnsi" w:hAnsiTheme="minorHAnsi" w:cs="Calibri"/>
          <w:sz w:val="22"/>
          <w:szCs w:val="22"/>
        </w:rPr>
      </w:pPr>
      <w:r w:rsidRPr="0029122A">
        <w:rPr>
          <w:rFonts w:asciiTheme="minorHAnsi" w:hAnsiTheme="minorHAnsi" w:cs="Calibri"/>
          <w:sz w:val="22"/>
          <w:szCs w:val="22"/>
        </w:rPr>
        <w:t xml:space="preserve">Martin </w:t>
      </w:r>
      <w:r w:rsidRPr="00F22734">
        <w:rPr>
          <w:rFonts w:asciiTheme="minorHAnsi" w:hAnsiTheme="minorHAnsi" w:cs="Calibri"/>
          <w:sz w:val="22"/>
          <w:szCs w:val="22"/>
        </w:rPr>
        <w:t>Půta</w:t>
      </w:r>
    </w:p>
    <w:p w:rsidR="00EB1993" w:rsidRPr="0085548E" w:rsidRDefault="00EB1993" w:rsidP="00EB1993">
      <w:pPr>
        <w:jc w:val="both"/>
        <w:rPr>
          <w:rFonts w:asciiTheme="minorHAnsi" w:hAnsiTheme="minorHAnsi"/>
          <w:sz w:val="22"/>
          <w:szCs w:val="22"/>
        </w:rPr>
      </w:pPr>
      <w:r w:rsidRPr="0085548E">
        <w:rPr>
          <w:rFonts w:asciiTheme="minorHAnsi" w:hAnsiTheme="minorHAnsi" w:cs="Calibri"/>
          <w:sz w:val="22"/>
          <w:szCs w:val="22"/>
        </w:rPr>
        <w:tab/>
      </w:r>
      <w:r w:rsidRPr="0085548E">
        <w:rPr>
          <w:rFonts w:asciiTheme="minorHAnsi" w:hAnsiTheme="minorHAnsi" w:cs="Calibri"/>
          <w:sz w:val="22"/>
          <w:szCs w:val="22"/>
        </w:rPr>
        <w:tab/>
      </w:r>
      <w:r w:rsidRPr="0085548E">
        <w:rPr>
          <w:rFonts w:asciiTheme="minorHAnsi" w:hAnsiTheme="minorHAnsi" w:cs="Calibri"/>
          <w:sz w:val="22"/>
          <w:szCs w:val="22"/>
        </w:rPr>
        <w:tab/>
      </w:r>
      <w:r w:rsidRPr="0085548E">
        <w:rPr>
          <w:rFonts w:asciiTheme="minorHAnsi" w:hAnsiTheme="minorHAnsi" w:cs="Calibri"/>
          <w:sz w:val="22"/>
          <w:szCs w:val="22"/>
        </w:rPr>
        <w:tab/>
      </w:r>
      <w:r w:rsidRPr="0085548E">
        <w:rPr>
          <w:rFonts w:asciiTheme="minorHAnsi" w:hAnsiTheme="minorHAnsi" w:cs="Calibri"/>
          <w:sz w:val="22"/>
          <w:szCs w:val="22"/>
        </w:rPr>
        <w:tab/>
      </w:r>
      <w:r w:rsidRPr="0085548E">
        <w:rPr>
          <w:rFonts w:asciiTheme="minorHAnsi" w:hAnsiTheme="minorHAnsi" w:cs="Calibri"/>
          <w:sz w:val="22"/>
          <w:szCs w:val="22"/>
        </w:rPr>
        <w:tab/>
      </w:r>
      <w:r w:rsidRPr="0085548E">
        <w:rPr>
          <w:rFonts w:asciiTheme="minorHAnsi" w:hAnsiTheme="minorHAnsi" w:cs="Calibri"/>
          <w:sz w:val="22"/>
          <w:szCs w:val="22"/>
        </w:rPr>
        <w:tab/>
        <w:t>hejtman Libereckého kraje</w:t>
      </w:r>
    </w:p>
    <w:p w:rsidR="00451C8F" w:rsidRPr="0085548E" w:rsidRDefault="00451C8F">
      <w:pPr>
        <w:rPr>
          <w:rFonts w:asciiTheme="minorHAnsi" w:hAnsiTheme="minorHAnsi"/>
          <w:sz w:val="22"/>
          <w:szCs w:val="22"/>
        </w:rPr>
      </w:pPr>
    </w:p>
    <w:sectPr w:rsidR="00451C8F" w:rsidRPr="0085548E" w:rsidSect="0076429D">
      <w:headerReference w:type="default" r:id="rId8"/>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D52" w:rsidRDefault="00C92D52" w:rsidP="00EB1993">
      <w:r>
        <w:separator/>
      </w:r>
    </w:p>
  </w:endnote>
  <w:endnote w:type="continuationSeparator" w:id="0">
    <w:p w:rsidR="00C92D52" w:rsidRDefault="00C92D52" w:rsidP="00EB1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D52" w:rsidRDefault="00C92D52" w:rsidP="00EB1993">
      <w:r>
        <w:separator/>
      </w:r>
    </w:p>
  </w:footnote>
  <w:footnote w:type="continuationSeparator" w:id="0">
    <w:p w:rsidR="00C92D52" w:rsidRDefault="00C92D52" w:rsidP="00EB1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734" w:rsidRDefault="00E3382F" w:rsidP="00E3382F">
    <w:pPr>
      <w:pStyle w:val="Zhlav"/>
      <w:jc w:val="right"/>
    </w:pPr>
    <w:r>
      <w:t>P06_Rozhodnuti_vylouceni_BusLine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F7CB1"/>
    <w:multiLevelType w:val="hybridMultilevel"/>
    <w:tmpl w:val="9C4EDA34"/>
    <w:lvl w:ilvl="0" w:tplc="B7BE6DE0">
      <w:start w:val="9"/>
      <w:numFmt w:val="bullet"/>
      <w:lvlText w:val="-"/>
      <w:lvlJc w:val="left"/>
      <w:pPr>
        <w:ind w:left="720" w:hanging="360"/>
      </w:pPr>
      <w:rPr>
        <w:rFonts w:ascii="Calibri" w:eastAsia="Times New Roman" w:hAnsi="Calibri"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AB251BE"/>
    <w:multiLevelType w:val="hybridMultilevel"/>
    <w:tmpl w:val="022824EA"/>
    <w:lvl w:ilvl="0" w:tplc="AE7AF03E">
      <w:start w:val="1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C383A04"/>
    <w:multiLevelType w:val="hybridMultilevel"/>
    <w:tmpl w:val="C78E2F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EF9"/>
    <w:rsid w:val="00022AC0"/>
    <w:rsid w:val="00070CBE"/>
    <w:rsid w:val="000944D9"/>
    <w:rsid w:val="000A59F2"/>
    <w:rsid w:val="000C7D82"/>
    <w:rsid w:val="00100B1C"/>
    <w:rsid w:val="0014417C"/>
    <w:rsid w:val="00161631"/>
    <w:rsid w:val="00164533"/>
    <w:rsid w:val="00170F87"/>
    <w:rsid w:val="001D6B20"/>
    <w:rsid w:val="002178F3"/>
    <w:rsid w:val="002835F5"/>
    <w:rsid w:val="0029122A"/>
    <w:rsid w:val="002C1D9F"/>
    <w:rsid w:val="002E30F1"/>
    <w:rsid w:val="002F6E19"/>
    <w:rsid w:val="0035195E"/>
    <w:rsid w:val="00357C58"/>
    <w:rsid w:val="00366100"/>
    <w:rsid w:val="00371878"/>
    <w:rsid w:val="00377ADC"/>
    <w:rsid w:val="003872D3"/>
    <w:rsid w:val="0039347F"/>
    <w:rsid w:val="003B0181"/>
    <w:rsid w:val="003B0D01"/>
    <w:rsid w:val="003D436A"/>
    <w:rsid w:val="003E4740"/>
    <w:rsid w:val="004300BB"/>
    <w:rsid w:val="00450A17"/>
    <w:rsid w:val="00451C8F"/>
    <w:rsid w:val="00454F34"/>
    <w:rsid w:val="00460E2C"/>
    <w:rsid w:val="0050701A"/>
    <w:rsid w:val="00513775"/>
    <w:rsid w:val="00572E6A"/>
    <w:rsid w:val="00582529"/>
    <w:rsid w:val="005A4705"/>
    <w:rsid w:val="005E0600"/>
    <w:rsid w:val="00626AED"/>
    <w:rsid w:val="006C4957"/>
    <w:rsid w:val="006D45DD"/>
    <w:rsid w:val="007100AA"/>
    <w:rsid w:val="007135CA"/>
    <w:rsid w:val="00727A1D"/>
    <w:rsid w:val="0076429D"/>
    <w:rsid w:val="007663D3"/>
    <w:rsid w:val="00773604"/>
    <w:rsid w:val="007854DE"/>
    <w:rsid w:val="00792C38"/>
    <w:rsid w:val="007A5721"/>
    <w:rsid w:val="007A7DA3"/>
    <w:rsid w:val="0085548E"/>
    <w:rsid w:val="008848FE"/>
    <w:rsid w:val="009049BB"/>
    <w:rsid w:val="00967A29"/>
    <w:rsid w:val="00991DBB"/>
    <w:rsid w:val="009A4AD3"/>
    <w:rsid w:val="00A05006"/>
    <w:rsid w:val="00A3078A"/>
    <w:rsid w:val="00A55CE2"/>
    <w:rsid w:val="00A77AC1"/>
    <w:rsid w:val="00A935F9"/>
    <w:rsid w:val="00AA04DB"/>
    <w:rsid w:val="00AA73D1"/>
    <w:rsid w:val="00AE4418"/>
    <w:rsid w:val="00AF4C7E"/>
    <w:rsid w:val="00AF61C4"/>
    <w:rsid w:val="00AF780F"/>
    <w:rsid w:val="00B03D46"/>
    <w:rsid w:val="00B44101"/>
    <w:rsid w:val="00B54926"/>
    <w:rsid w:val="00B8301D"/>
    <w:rsid w:val="00BA4BD5"/>
    <w:rsid w:val="00BD215F"/>
    <w:rsid w:val="00BF1FB9"/>
    <w:rsid w:val="00C000BE"/>
    <w:rsid w:val="00C74474"/>
    <w:rsid w:val="00C80870"/>
    <w:rsid w:val="00C92D52"/>
    <w:rsid w:val="00CB15E1"/>
    <w:rsid w:val="00CC4EF9"/>
    <w:rsid w:val="00CD4201"/>
    <w:rsid w:val="00D21874"/>
    <w:rsid w:val="00D3755A"/>
    <w:rsid w:val="00D637AE"/>
    <w:rsid w:val="00D74637"/>
    <w:rsid w:val="00DE6DE9"/>
    <w:rsid w:val="00E07169"/>
    <w:rsid w:val="00E3382F"/>
    <w:rsid w:val="00E405AB"/>
    <w:rsid w:val="00E40753"/>
    <w:rsid w:val="00EB1993"/>
    <w:rsid w:val="00EB5FD4"/>
    <w:rsid w:val="00EB7B27"/>
    <w:rsid w:val="00ED346F"/>
    <w:rsid w:val="00ED38D4"/>
    <w:rsid w:val="00EF38DF"/>
    <w:rsid w:val="00F22734"/>
    <w:rsid w:val="00F26B91"/>
    <w:rsid w:val="00F31530"/>
    <w:rsid w:val="00F4515A"/>
    <w:rsid w:val="00FB6954"/>
    <w:rsid w:val="00FC6D82"/>
    <w:rsid w:val="00FD6F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C4EF9"/>
    <w:pPr>
      <w:widowControl w:val="0"/>
      <w:spacing w:after="0" w:line="240" w:lineRule="auto"/>
    </w:pPr>
    <w:rPr>
      <w:rFonts w:ascii="Times New Roman" w:eastAsia="Times New Roman" w:hAnsi="Times New Roman" w:cs="Times New Roman"/>
      <w:snapToGrid w:val="0"/>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CC4EF9"/>
    <w:pPr>
      <w:spacing w:after="0" w:line="240" w:lineRule="auto"/>
    </w:pPr>
    <w:rPr>
      <w:rFonts w:ascii="Calibri" w:eastAsia="Calibri" w:hAnsi="Calibri" w:cs="Times New Roman"/>
      <w:lang w:eastAsia="cs-CZ"/>
    </w:rPr>
  </w:style>
  <w:style w:type="paragraph" w:styleId="Textpoznpodarou">
    <w:name w:val="footnote text"/>
    <w:basedOn w:val="Normln"/>
    <w:link w:val="TextpoznpodarouChar"/>
    <w:uiPriority w:val="99"/>
    <w:semiHidden/>
    <w:unhideWhenUsed/>
    <w:rsid w:val="00EB1993"/>
    <w:pPr>
      <w:widowControl/>
      <w:overflowPunct w:val="0"/>
      <w:autoSpaceDE w:val="0"/>
      <w:autoSpaceDN w:val="0"/>
      <w:adjustRightInd w:val="0"/>
      <w:textAlignment w:val="baseline"/>
    </w:pPr>
    <w:rPr>
      <w:rFonts w:ascii="Arial" w:hAnsi="Arial"/>
      <w:snapToGrid/>
      <w:sz w:val="20"/>
      <w:lang w:eastAsia="cs-CZ"/>
    </w:rPr>
  </w:style>
  <w:style w:type="character" w:customStyle="1" w:styleId="TextpoznpodarouChar">
    <w:name w:val="Text pozn. pod čarou Char"/>
    <w:basedOn w:val="Standardnpsmoodstavce"/>
    <w:link w:val="Textpoznpodarou"/>
    <w:uiPriority w:val="99"/>
    <w:semiHidden/>
    <w:rsid w:val="00EB1993"/>
    <w:rPr>
      <w:rFonts w:ascii="Arial" w:eastAsia="Times New Roman" w:hAnsi="Arial" w:cs="Times New Roman"/>
      <w:sz w:val="20"/>
      <w:szCs w:val="20"/>
      <w:lang w:eastAsia="cs-CZ"/>
    </w:rPr>
  </w:style>
  <w:style w:type="character" w:styleId="Znakapoznpodarou">
    <w:name w:val="footnote reference"/>
    <w:basedOn w:val="Standardnpsmoodstavce"/>
    <w:uiPriority w:val="99"/>
    <w:semiHidden/>
    <w:unhideWhenUsed/>
    <w:rsid w:val="00EB1993"/>
    <w:rPr>
      <w:vertAlign w:val="superscript"/>
    </w:rPr>
  </w:style>
  <w:style w:type="paragraph" w:customStyle="1" w:styleId="BodyText21">
    <w:name w:val="Body Text 21"/>
    <w:basedOn w:val="Normln"/>
    <w:rsid w:val="007A5721"/>
    <w:pPr>
      <w:widowControl/>
      <w:overflowPunct w:val="0"/>
      <w:autoSpaceDE w:val="0"/>
      <w:autoSpaceDN w:val="0"/>
      <w:adjustRightInd w:val="0"/>
      <w:jc w:val="both"/>
      <w:textAlignment w:val="baseline"/>
    </w:pPr>
    <w:rPr>
      <w:b/>
      <w:snapToGrid/>
      <w:lang w:eastAsia="cs-CZ"/>
    </w:rPr>
  </w:style>
  <w:style w:type="paragraph" w:styleId="Odstavecseseznamem">
    <w:name w:val="List Paragraph"/>
    <w:basedOn w:val="Normln"/>
    <w:uiPriority w:val="34"/>
    <w:qFormat/>
    <w:rsid w:val="00C74474"/>
    <w:pPr>
      <w:ind w:left="720"/>
      <w:contextualSpacing/>
    </w:pPr>
  </w:style>
  <w:style w:type="character" w:styleId="Siln">
    <w:name w:val="Strong"/>
    <w:uiPriority w:val="22"/>
    <w:qFormat/>
    <w:rsid w:val="00D74637"/>
    <w:rPr>
      <w:b/>
      <w:bCs/>
    </w:rPr>
  </w:style>
  <w:style w:type="paragraph" w:styleId="Textbubliny">
    <w:name w:val="Balloon Text"/>
    <w:basedOn w:val="Normln"/>
    <w:link w:val="TextbublinyChar"/>
    <w:uiPriority w:val="99"/>
    <w:semiHidden/>
    <w:unhideWhenUsed/>
    <w:rsid w:val="00E405AB"/>
    <w:rPr>
      <w:rFonts w:ascii="Tahoma" w:hAnsi="Tahoma" w:cs="Tahoma"/>
      <w:sz w:val="16"/>
      <w:szCs w:val="16"/>
    </w:rPr>
  </w:style>
  <w:style w:type="character" w:customStyle="1" w:styleId="TextbublinyChar">
    <w:name w:val="Text bubliny Char"/>
    <w:basedOn w:val="Standardnpsmoodstavce"/>
    <w:link w:val="Textbubliny"/>
    <w:uiPriority w:val="99"/>
    <w:semiHidden/>
    <w:rsid w:val="00E405AB"/>
    <w:rPr>
      <w:rFonts w:ascii="Tahoma" w:eastAsia="Times New Roman" w:hAnsi="Tahoma" w:cs="Tahoma"/>
      <w:snapToGrid w:val="0"/>
      <w:sz w:val="16"/>
      <w:szCs w:val="16"/>
    </w:rPr>
  </w:style>
  <w:style w:type="paragraph" w:styleId="Zhlav">
    <w:name w:val="header"/>
    <w:basedOn w:val="Normln"/>
    <w:link w:val="ZhlavChar"/>
    <w:uiPriority w:val="99"/>
    <w:unhideWhenUsed/>
    <w:rsid w:val="00F22734"/>
    <w:pPr>
      <w:tabs>
        <w:tab w:val="center" w:pos="4536"/>
        <w:tab w:val="right" w:pos="9072"/>
      </w:tabs>
    </w:pPr>
  </w:style>
  <w:style w:type="character" w:customStyle="1" w:styleId="ZhlavChar">
    <w:name w:val="Záhlaví Char"/>
    <w:basedOn w:val="Standardnpsmoodstavce"/>
    <w:link w:val="Zhlav"/>
    <w:uiPriority w:val="99"/>
    <w:rsid w:val="00F22734"/>
    <w:rPr>
      <w:rFonts w:ascii="Times New Roman" w:eastAsia="Times New Roman" w:hAnsi="Times New Roman" w:cs="Times New Roman"/>
      <w:snapToGrid w:val="0"/>
      <w:sz w:val="24"/>
      <w:szCs w:val="20"/>
    </w:rPr>
  </w:style>
  <w:style w:type="paragraph" w:styleId="Zpat">
    <w:name w:val="footer"/>
    <w:basedOn w:val="Normln"/>
    <w:link w:val="ZpatChar"/>
    <w:uiPriority w:val="99"/>
    <w:unhideWhenUsed/>
    <w:rsid w:val="00F22734"/>
    <w:pPr>
      <w:tabs>
        <w:tab w:val="center" w:pos="4536"/>
        <w:tab w:val="right" w:pos="9072"/>
      </w:tabs>
    </w:pPr>
  </w:style>
  <w:style w:type="character" w:customStyle="1" w:styleId="ZpatChar">
    <w:name w:val="Zápatí Char"/>
    <w:basedOn w:val="Standardnpsmoodstavce"/>
    <w:link w:val="Zpat"/>
    <w:uiPriority w:val="99"/>
    <w:rsid w:val="00F22734"/>
    <w:rPr>
      <w:rFonts w:ascii="Times New Roman" w:eastAsia="Times New Roman" w:hAnsi="Times New Roman"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C4EF9"/>
    <w:pPr>
      <w:widowControl w:val="0"/>
      <w:spacing w:after="0" w:line="240" w:lineRule="auto"/>
    </w:pPr>
    <w:rPr>
      <w:rFonts w:ascii="Times New Roman" w:eastAsia="Times New Roman" w:hAnsi="Times New Roman" w:cs="Times New Roman"/>
      <w:snapToGrid w:val="0"/>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CC4EF9"/>
    <w:pPr>
      <w:spacing w:after="0" w:line="240" w:lineRule="auto"/>
    </w:pPr>
    <w:rPr>
      <w:rFonts w:ascii="Calibri" w:eastAsia="Calibri" w:hAnsi="Calibri" w:cs="Times New Roman"/>
      <w:lang w:eastAsia="cs-CZ"/>
    </w:rPr>
  </w:style>
  <w:style w:type="paragraph" w:styleId="Textpoznpodarou">
    <w:name w:val="footnote text"/>
    <w:basedOn w:val="Normln"/>
    <w:link w:val="TextpoznpodarouChar"/>
    <w:uiPriority w:val="99"/>
    <w:semiHidden/>
    <w:unhideWhenUsed/>
    <w:rsid w:val="00EB1993"/>
    <w:pPr>
      <w:widowControl/>
      <w:overflowPunct w:val="0"/>
      <w:autoSpaceDE w:val="0"/>
      <w:autoSpaceDN w:val="0"/>
      <w:adjustRightInd w:val="0"/>
      <w:textAlignment w:val="baseline"/>
    </w:pPr>
    <w:rPr>
      <w:rFonts w:ascii="Arial" w:hAnsi="Arial"/>
      <w:snapToGrid/>
      <w:sz w:val="20"/>
      <w:lang w:eastAsia="cs-CZ"/>
    </w:rPr>
  </w:style>
  <w:style w:type="character" w:customStyle="1" w:styleId="TextpoznpodarouChar">
    <w:name w:val="Text pozn. pod čarou Char"/>
    <w:basedOn w:val="Standardnpsmoodstavce"/>
    <w:link w:val="Textpoznpodarou"/>
    <w:uiPriority w:val="99"/>
    <w:semiHidden/>
    <w:rsid w:val="00EB1993"/>
    <w:rPr>
      <w:rFonts w:ascii="Arial" w:eastAsia="Times New Roman" w:hAnsi="Arial" w:cs="Times New Roman"/>
      <w:sz w:val="20"/>
      <w:szCs w:val="20"/>
      <w:lang w:eastAsia="cs-CZ"/>
    </w:rPr>
  </w:style>
  <w:style w:type="character" w:styleId="Znakapoznpodarou">
    <w:name w:val="footnote reference"/>
    <w:basedOn w:val="Standardnpsmoodstavce"/>
    <w:uiPriority w:val="99"/>
    <w:semiHidden/>
    <w:unhideWhenUsed/>
    <w:rsid w:val="00EB1993"/>
    <w:rPr>
      <w:vertAlign w:val="superscript"/>
    </w:rPr>
  </w:style>
  <w:style w:type="paragraph" w:customStyle="1" w:styleId="BodyText21">
    <w:name w:val="Body Text 21"/>
    <w:basedOn w:val="Normln"/>
    <w:rsid w:val="007A5721"/>
    <w:pPr>
      <w:widowControl/>
      <w:overflowPunct w:val="0"/>
      <w:autoSpaceDE w:val="0"/>
      <w:autoSpaceDN w:val="0"/>
      <w:adjustRightInd w:val="0"/>
      <w:jc w:val="both"/>
      <w:textAlignment w:val="baseline"/>
    </w:pPr>
    <w:rPr>
      <w:b/>
      <w:snapToGrid/>
      <w:lang w:eastAsia="cs-CZ"/>
    </w:rPr>
  </w:style>
  <w:style w:type="paragraph" w:styleId="Odstavecseseznamem">
    <w:name w:val="List Paragraph"/>
    <w:basedOn w:val="Normln"/>
    <w:uiPriority w:val="34"/>
    <w:qFormat/>
    <w:rsid w:val="00C74474"/>
    <w:pPr>
      <w:ind w:left="720"/>
      <w:contextualSpacing/>
    </w:pPr>
  </w:style>
  <w:style w:type="character" w:styleId="Siln">
    <w:name w:val="Strong"/>
    <w:uiPriority w:val="22"/>
    <w:qFormat/>
    <w:rsid w:val="00D74637"/>
    <w:rPr>
      <w:b/>
      <w:bCs/>
    </w:rPr>
  </w:style>
  <w:style w:type="paragraph" w:styleId="Textbubliny">
    <w:name w:val="Balloon Text"/>
    <w:basedOn w:val="Normln"/>
    <w:link w:val="TextbublinyChar"/>
    <w:uiPriority w:val="99"/>
    <w:semiHidden/>
    <w:unhideWhenUsed/>
    <w:rsid w:val="00E405AB"/>
    <w:rPr>
      <w:rFonts w:ascii="Tahoma" w:hAnsi="Tahoma" w:cs="Tahoma"/>
      <w:sz w:val="16"/>
      <w:szCs w:val="16"/>
    </w:rPr>
  </w:style>
  <w:style w:type="character" w:customStyle="1" w:styleId="TextbublinyChar">
    <w:name w:val="Text bubliny Char"/>
    <w:basedOn w:val="Standardnpsmoodstavce"/>
    <w:link w:val="Textbubliny"/>
    <w:uiPriority w:val="99"/>
    <w:semiHidden/>
    <w:rsid w:val="00E405AB"/>
    <w:rPr>
      <w:rFonts w:ascii="Tahoma" w:eastAsia="Times New Roman" w:hAnsi="Tahoma" w:cs="Tahoma"/>
      <w:snapToGrid w:val="0"/>
      <w:sz w:val="16"/>
      <w:szCs w:val="16"/>
    </w:rPr>
  </w:style>
  <w:style w:type="paragraph" w:styleId="Zhlav">
    <w:name w:val="header"/>
    <w:basedOn w:val="Normln"/>
    <w:link w:val="ZhlavChar"/>
    <w:uiPriority w:val="99"/>
    <w:unhideWhenUsed/>
    <w:rsid w:val="00F22734"/>
    <w:pPr>
      <w:tabs>
        <w:tab w:val="center" w:pos="4536"/>
        <w:tab w:val="right" w:pos="9072"/>
      </w:tabs>
    </w:pPr>
  </w:style>
  <w:style w:type="character" w:customStyle="1" w:styleId="ZhlavChar">
    <w:name w:val="Záhlaví Char"/>
    <w:basedOn w:val="Standardnpsmoodstavce"/>
    <w:link w:val="Zhlav"/>
    <w:uiPriority w:val="99"/>
    <w:rsid w:val="00F22734"/>
    <w:rPr>
      <w:rFonts w:ascii="Times New Roman" w:eastAsia="Times New Roman" w:hAnsi="Times New Roman" w:cs="Times New Roman"/>
      <w:snapToGrid w:val="0"/>
      <w:sz w:val="24"/>
      <w:szCs w:val="20"/>
    </w:rPr>
  </w:style>
  <w:style w:type="paragraph" w:styleId="Zpat">
    <w:name w:val="footer"/>
    <w:basedOn w:val="Normln"/>
    <w:link w:val="ZpatChar"/>
    <w:uiPriority w:val="99"/>
    <w:unhideWhenUsed/>
    <w:rsid w:val="00F22734"/>
    <w:pPr>
      <w:tabs>
        <w:tab w:val="center" w:pos="4536"/>
        <w:tab w:val="right" w:pos="9072"/>
      </w:tabs>
    </w:pPr>
  </w:style>
  <w:style w:type="character" w:customStyle="1" w:styleId="ZpatChar">
    <w:name w:val="Zápatí Char"/>
    <w:basedOn w:val="Standardnpsmoodstavce"/>
    <w:link w:val="Zpat"/>
    <w:uiPriority w:val="99"/>
    <w:rsid w:val="00F22734"/>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1147</Words>
  <Characters>6768</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7900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2014-04-18T10:25:00Z</dcterms:created>
  <dcterms:modified xsi:type="dcterms:W3CDTF">2014-08-05T05:48:00Z</dcterms:modified>
</cp:coreProperties>
</file>