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DA" w:rsidRPr="00C26CB8" w:rsidRDefault="00C26CB8" w:rsidP="00C26CB8">
      <w:pPr>
        <w:spacing w:line="120" w:lineRule="atLeast"/>
        <w:rPr>
          <w:b/>
          <w:sz w:val="16"/>
          <w:szCs w:val="16"/>
        </w:rPr>
      </w:pPr>
      <w:bookmarkStart w:id="0" w:name="_GoBack"/>
      <w:r w:rsidRPr="00C26CB8">
        <w:rPr>
          <w:b/>
          <w:sz w:val="16"/>
          <w:szCs w:val="16"/>
        </w:rPr>
        <w:t>Příloha č. 1</w:t>
      </w:r>
    </w:p>
    <w:bookmarkEnd w:id="0"/>
    <w:p w:rsidR="00340543" w:rsidRPr="00351652" w:rsidRDefault="00340543" w:rsidP="00306CDA">
      <w:pPr>
        <w:spacing w:line="120" w:lineRule="atLeast"/>
        <w:jc w:val="center"/>
        <w:rPr>
          <w:sz w:val="12"/>
          <w:szCs w:val="12"/>
        </w:rPr>
      </w:pPr>
    </w:p>
    <w:p w:rsidR="00306CDA" w:rsidRPr="00351652" w:rsidRDefault="00306CDA" w:rsidP="00D94B6C">
      <w:pPr>
        <w:pStyle w:val="Nadpis1"/>
        <w:jc w:val="center"/>
      </w:pPr>
      <w:r w:rsidRPr="00351652">
        <w:t xml:space="preserve">Odůvodnění </w:t>
      </w:r>
      <w:r w:rsidR="00221352" w:rsidRPr="00351652">
        <w:t xml:space="preserve">nadlimitní </w:t>
      </w:r>
      <w:r w:rsidRPr="00351652">
        <w:t>veřejné zakázky</w:t>
      </w:r>
      <w:r w:rsidR="00340543" w:rsidRPr="00351652">
        <w:t xml:space="preserve"> </w:t>
      </w:r>
      <w:r w:rsidR="00F768C9" w:rsidRPr="00351652">
        <w:t>evidenční číslo </w:t>
      </w:r>
      <w:r w:rsidR="0046348B">
        <w:t>491478</w:t>
      </w:r>
      <w:r w:rsidR="00F768C9" w:rsidRPr="00351652">
        <w:t xml:space="preserve">, interní číslo </w:t>
      </w:r>
      <w:r w:rsidR="00221352" w:rsidRPr="00351652">
        <w:t xml:space="preserve">č. </w:t>
      </w:r>
      <w:r w:rsidR="00340543" w:rsidRPr="00351652">
        <w:t>VZNL/01/2014</w:t>
      </w:r>
    </w:p>
    <w:p w:rsidR="00306CDA" w:rsidRPr="00351652" w:rsidRDefault="00306CDA" w:rsidP="00306CDA">
      <w:pPr>
        <w:jc w:val="center"/>
      </w:pPr>
      <w:r w:rsidRPr="00351652">
        <w:t>§ 156 zákona č. 137/2006 Sb., o veřejných zakázkách, v platném znění,</w:t>
      </w:r>
    </w:p>
    <w:p w:rsidR="00306CDA" w:rsidRPr="00351652" w:rsidRDefault="00306CDA" w:rsidP="00306CDA">
      <w:pPr>
        <w:jc w:val="center"/>
      </w:pPr>
      <w:r w:rsidRPr="00351652">
        <w:t>vyhláška č. 232/2012 Sb. o podrobnostech rozsahu odůvodnění účelnosti veřejné zakázky</w:t>
      </w:r>
    </w:p>
    <w:p w:rsidR="00306CDA" w:rsidRPr="00351652" w:rsidRDefault="00306CDA" w:rsidP="00306CDA">
      <w:pPr>
        <w:jc w:val="center"/>
      </w:pPr>
      <w:r w:rsidRPr="00351652">
        <w:t xml:space="preserve"> a odůvodnění veřejné zakázky</w:t>
      </w:r>
    </w:p>
    <w:p w:rsidR="00221352" w:rsidRPr="00351652" w:rsidRDefault="00221352" w:rsidP="00306CDA">
      <w:pPr>
        <w:jc w:val="center"/>
      </w:pPr>
    </w:p>
    <w:p w:rsidR="00306CDA" w:rsidRPr="00351652" w:rsidRDefault="00306CDA" w:rsidP="00D94B6C">
      <w:pPr>
        <w:keepNext/>
        <w:keepLines/>
        <w:framePr w:w="9437" w:h="1107" w:hRule="exact" w:hSpace="180" w:wrap="around" w:vAnchor="text" w:hAnchor="page" w:x="1176" w:y="174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2E74B5" w:themeFill="accent1" w:themeFillShade="BF"/>
        <w:spacing w:after="0"/>
        <w:jc w:val="center"/>
        <w:rPr>
          <w:b/>
          <w:smallCaps/>
          <w:color w:val="FFFFFF" w:themeColor="background1"/>
          <w:sz w:val="28"/>
          <w:szCs w:val="28"/>
        </w:rPr>
      </w:pPr>
      <w:r w:rsidRPr="00351652">
        <w:rPr>
          <w:color w:val="FFFFFF" w:themeColor="background1"/>
          <w:sz w:val="36"/>
          <w:szCs w:val="36"/>
        </w:rPr>
        <w:t>„</w:t>
      </w:r>
      <w:r w:rsidRPr="00351652">
        <w:rPr>
          <w:b/>
          <w:smallCaps/>
          <w:color w:val="FFFFFF" w:themeColor="background1"/>
          <w:sz w:val="28"/>
          <w:szCs w:val="28"/>
        </w:rPr>
        <w:t>MODERNÍ VOZIDLA ZZS LK</w:t>
      </w:r>
    </w:p>
    <w:p w:rsidR="00306CDA" w:rsidRPr="00351652" w:rsidRDefault="00306CDA" w:rsidP="00D94B6C">
      <w:pPr>
        <w:framePr w:w="9437" w:h="1107" w:hRule="exact" w:hSpace="180" w:wrap="around" w:vAnchor="text" w:hAnchor="page" w:x="1176" w:y="174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2E74B5" w:themeFill="accent1" w:themeFillShade="BF"/>
        <w:spacing w:after="0"/>
        <w:jc w:val="center"/>
        <w:rPr>
          <w:b/>
          <w:caps/>
          <w:color w:val="FFFFFF" w:themeColor="background1"/>
          <w:sz w:val="36"/>
          <w:szCs w:val="36"/>
        </w:rPr>
      </w:pPr>
      <w:r w:rsidRPr="00351652">
        <w:rPr>
          <w:b/>
          <w:smallCaps/>
          <w:color w:val="FFFFFF" w:themeColor="background1"/>
          <w:sz w:val="28"/>
          <w:szCs w:val="28"/>
        </w:rPr>
        <w:t>VČETNĚ TECHNOLOGICKÉHO A PŘÍSTROJOVÉHO VYBAVENÍ</w:t>
      </w:r>
      <w:r w:rsidRPr="00351652">
        <w:rPr>
          <w:color w:val="FFFFFF" w:themeColor="background1"/>
          <w:sz w:val="36"/>
          <w:szCs w:val="36"/>
        </w:rPr>
        <w:t>“</w:t>
      </w:r>
    </w:p>
    <w:p w:rsidR="00306CDA" w:rsidRPr="00351652" w:rsidRDefault="00306CDA" w:rsidP="00306CDA">
      <w:pPr>
        <w:rPr>
          <w:sz w:val="12"/>
          <w:szCs w:val="12"/>
        </w:rPr>
      </w:pPr>
    </w:p>
    <w:p w:rsidR="00221352" w:rsidRPr="00351652" w:rsidRDefault="00221352" w:rsidP="00306CDA">
      <w:pPr>
        <w:rPr>
          <w:sz w:val="12"/>
          <w:szCs w:val="12"/>
        </w:rPr>
      </w:pPr>
    </w:p>
    <w:p w:rsidR="00306CDA" w:rsidRPr="00351652" w:rsidRDefault="00306CDA" w:rsidP="00306CDA">
      <w:pPr>
        <w:rPr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29"/>
        <w:gridCol w:w="428"/>
        <w:gridCol w:w="1433"/>
        <w:gridCol w:w="451"/>
        <w:gridCol w:w="4637"/>
      </w:tblGrid>
      <w:tr w:rsidR="00221352" w:rsidRPr="00351652" w:rsidTr="0000157C">
        <w:tc>
          <w:tcPr>
            <w:tcW w:w="2229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Název zadavatele</w:t>
            </w:r>
          </w:p>
        </w:tc>
        <w:tc>
          <w:tcPr>
            <w:tcW w:w="428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  <w:vAlign w:val="center"/>
          </w:tcPr>
          <w:p w:rsidR="00221352" w:rsidRPr="00351652" w:rsidRDefault="00221352" w:rsidP="0000157C">
            <w:pPr>
              <w:rPr>
                <w:b/>
                <w:bCs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Zdravotnická záchranná služba Libereckého kraje, příspěvková organizace</w:t>
            </w:r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Husova 976/37, 460 01 Liberec 1</w:t>
            </w:r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  <w:sz w:val="22"/>
                <w:szCs w:val="22"/>
              </w:rPr>
            </w:pPr>
            <w:r w:rsidRPr="00351652">
              <w:rPr>
                <w:rStyle w:val="platne1"/>
                <w:sz w:val="22"/>
                <w:szCs w:val="22"/>
              </w:rPr>
              <w:t>467 44 991</w:t>
            </w:r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b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Osoba oprávněná jednat za zadavatele</w:t>
            </w: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:rsidR="00221352" w:rsidRPr="00351652" w:rsidRDefault="00221352" w:rsidP="0000157C">
            <w:pPr>
              <w:spacing w:before="48" w:line="240" w:lineRule="exact"/>
              <w:rPr>
                <w:rStyle w:val="platne1"/>
                <w:sz w:val="22"/>
                <w:szCs w:val="22"/>
              </w:rPr>
            </w:pPr>
            <w:r w:rsidRPr="00351652">
              <w:rPr>
                <w:rFonts w:cs="Arial"/>
                <w:sz w:val="22"/>
                <w:szCs w:val="22"/>
              </w:rPr>
              <w:t>MUDr. Vladimír Hadač</w:t>
            </w:r>
            <w:r w:rsidRPr="00351652">
              <w:rPr>
                <w:sz w:val="22"/>
                <w:szCs w:val="22"/>
              </w:rPr>
              <w:t>, ředitel ZZS LK</w:t>
            </w:r>
          </w:p>
        </w:tc>
      </w:tr>
      <w:tr w:rsidR="00221352" w:rsidRPr="00351652" w:rsidTr="0000157C">
        <w:trPr>
          <w:trHeight w:val="436"/>
        </w:trPr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Web zadavatele</w:t>
            </w:r>
          </w:p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:rsidR="00221352" w:rsidRPr="00351652" w:rsidRDefault="00C26CB8" w:rsidP="0000157C">
            <w:pPr>
              <w:pStyle w:val="Odstavecseseznamem"/>
              <w:tabs>
                <w:tab w:val="left" w:pos="3119"/>
              </w:tabs>
              <w:ind w:left="0"/>
              <w:rPr>
                <w:rStyle w:val="platne1"/>
                <w:rFonts w:ascii="Arial" w:hAnsi="Arial" w:cs="Arial"/>
                <w:sz w:val="22"/>
                <w:szCs w:val="22"/>
              </w:rPr>
            </w:pPr>
            <w:hyperlink r:id="rId10" w:history="1">
              <w:r w:rsidR="00221352" w:rsidRPr="00351652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www.zzslk.cz/verejne-zakazky</w:t>
              </w:r>
            </w:hyperlink>
          </w:p>
          <w:p w:rsidR="00221352" w:rsidRPr="00351652" w:rsidRDefault="00C26CB8" w:rsidP="0000157C">
            <w:pPr>
              <w:pStyle w:val="Odstavecseseznamem"/>
              <w:tabs>
                <w:tab w:val="left" w:pos="3119"/>
              </w:tabs>
              <w:ind w:left="0"/>
              <w:rPr>
                <w:rStyle w:val="platne1"/>
                <w:rFonts w:ascii="Arial" w:hAnsi="Arial" w:cs="Arial"/>
                <w:sz w:val="22"/>
                <w:szCs w:val="22"/>
              </w:rPr>
            </w:pPr>
            <w:hyperlink r:id="rId11" w:history="1">
              <w:r w:rsidR="00221352" w:rsidRPr="00351652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https://www.egordion.cz/nabidkaGORDION/profilLibereckykraj</w:t>
              </w:r>
            </w:hyperlink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 xml:space="preserve"> Kontaktní osoby</w:t>
            </w: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Jméno</w:t>
            </w:r>
          </w:p>
        </w:tc>
        <w:tc>
          <w:tcPr>
            <w:tcW w:w="451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637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rFonts w:cs="Arial"/>
                <w:bCs/>
                <w:sz w:val="22"/>
                <w:szCs w:val="22"/>
              </w:rPr>
            </w:pPr>
            <w:r w:rsidRPr="00351652">
              <w:rPr>
                <w:rFonts w:cs="Arial"/>
                <w:bCs/>
                <w:sz w:val="22"/>
                <w:szCs w:val="22"/>
              </w:rPr>
              <w:t xml:space="preserve">Ing. Jozef </w:t>
            </w:r>
            <w:proofErr w:type="spellStart"/>
            <w:r w:rsidRPr="00351652">
              <w:rPr>
                <w:rFonts w:cs="Arial"/>
                <w:bCs/>
                <w:sz w:val="22"/>
                <w:szCs w:val="22"/>
              </w:rPr>
              <w:t>Zlevský</w:t>
            </w:r>
            <w:proofErr w:type="spellEnd"/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Funkce</w:t>
            </w:r>
          </w:p>
        </w:tc>
        <w:tc>
          <w:tcPr>
            <w:tcW w:w="451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637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rFonts w:cs="Arial"/>
                <w:bCs/>
                <w:sz w:val="20"/>
                <w:szCs w:val="20"/>
              </w:rPr>
            </w:pPr>
            <w:r w:rsidRPr="00351652">
              <w:rPr>
                <w:rFonts w:cs="Arial"/>
                <w:bCs/>
                <w:sz w:val="20"/>
                <w:szCs w:val="20"/>
              </w:rPr>
              <w:t>Provozně technický náměstek</w:t>
            </w:r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E-mail</w:t>
            </w:r>
          </w:p>
        </w:tc>
        <w:tc>
          <w:tcPr>
            <w:tcW w:w="451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637" w:type="dxa"/>
            <w:vAlign w:val="center"/>
          </w:tcPr>
          <w:p w:rsidR="00221352" w:rsidRPr="00351652" w:rsidRDefault="00C26CB8" w:rsidP="0000157C">
            <w:pPr>
              <w:spacing w:line="273" w:lineRule="atLeast"/>
              <w:rPr>
                <w:rFonts w:cs="Arial"/>
                <w:bCs/>
                <w:sz w:val="22"/>
                <w:szCs w:val="22"/>
              </w:rPr>
            </w:pPr>
            <w:hyperlink r:id="rId12" w:history="1">
              <w:r w:rsidR="00221352" w:rsidRPr="00351652">
                <w:rPr>
                  <w:rStyle w:val="Hypertextovodkaz"/>
                  <w:rFonts w:cs="Arial"/>
                  <w:bCs/>
                  <w:sz w:val="22"/>
                  <w:szCs w:val="22"/>
                </w:rPr>
                <w:t>zlevsky@zzslk.cz</w:t>
              </w:r>
            </w:hyperlink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Telefon</w:t>
            </w:r>
          </w:p>
        </w:tc>
        <w:tc>
          <w:tcPr>
            <w:tcW w:w="451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637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rFonts w:cs="Arial"/>
                <w:bCs/>
                <w:sz w:val="22"/>
                <w:szCs w:val="22"/>
              </w:rPr>
            </w:pPr>
            <w:r w:rsidRPr="00351652">
              <w:rPr>
                <w:rFonts w:cs="Arial"/>
                <w:bCs/>
                <w:sz w:val="22"/>
                <w:szCs w:val="22"/>
              </w:rPr>
              <w:t>485 218 530, 607 669 298</w:t>
            </w:r>
          </w:p>
        </w:tc>
      </w:tr>
    </w:tbl>
    <w:p w:rsidR="00306CDA" w:rsidRPr="00351652" w:rsidRDefault="00306CDA" w:rsidP="00306C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6498"/>
      </w:tblGrid>
      <w:tr w:rsidR="00306CDA" w:rsidRPr="00351652" w:rsidTr="00D94B6C">
        <w:trPr>
          <w:trHeight w:val="389"/>
        </w:trPr>
        <w:tc>
          <w:tcPr>
            <w:tcW w:w="9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6CDA" w:rsidRPr="00351652" w:rsidRDefault="00306CDA" w:rsidP="00306CDA">
            <w:pPr>
              <w:spacing w:after="0"/>
            </w:pPr>
            <w:r w:rsidRPr="00351652">
              <w:rPr>
                <w:i/>
              </w:rPr>
              <w:t xml:space="preserve"> Pro účely odůvodnění veřejné zakázky se rozumí</w:t>
            </w:r>
          </w:p>
        </w:tc>
      </w:tr>
      <w:tr w:rsidR="00306CDA" w:rsidRPr="00351652" w:rsidTr="00D94B6C">
        <w:trPr>
          <w:trHeight w:hRule="exact" w:val="113"/>
        </w:trPr>
        <w:tc>
          <w:tcPr>
            <w:tcW w:w="30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6CDA" w:rsidRPr="00351652" w:rsidRDefault="00306CDA" w:rsidP="00306CDA">
            <w:pPr>
              <w:pStyle w:val="Odstavecseseznamem"/>
              <w:spacing w:after="0"/>
              <w:ind w:left="426"/>
              <w:rPr>
                <w:b/>
              </w:rPr>
            </w:pPr>
          </w:p>
        </w:tc>
        <w:tc>
          <w:tcPr>
            <w:tcW w:w="64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6CDA" w:rsidRPr="00351652" w:rsidRDefault="00306CDA" w:rsidP="00306CDA">
            <w:pPr>
              <w:tabs>
                <w:tab w:val="left" w:pos="540"/>
                <w:tab w:val="left" w:pos="1560"/>
              </w:tabs>
              <w:spacing w:after="0"/>
              <w:jc w:val="both"/>
            </w:pPr>
          </w:p>
        </w:tc>
      </w:tr>
      <w:tr w:rsidR="00306CDA" w:rsidRPr="00351652" w:rsidTr="00D94B6C">
        <w:trPr>
          <w:trHeight w:hRule="exact" w:val="567"/>
        </w:trPr>
        <w:tc>
          <w:tcPr>
            <w:tcW w:w="30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6CDA" w:rsidRPr="00351652" w:rsidRDefault="00306CDA" w:rsidP="00306CD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26" w:hanging="284"/>
              <w:rPr>
                <w:b/>
                <w:i/>
              </w:rPr>
            </w:pPr>
            <w:r w:rsidRPr="00351652">
              <w:rPr>
                <w:b/>
                <w:i/>
              </w:rPr>
              <w:t>vyhláškou č. 232/2012 Sb.</w:t>
            </w:r>
          </w:p>
        </w:tc>
        <w:tc>
          <w:tcPr>
            <w:tcW w:w="6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6CDA" w:rsidRPr="00351652" w:rsidRDefault="00306CDA" w:rsidP="00306CDA">
            <w:pPr>
              <w:tabs>
                <w:tab w:val="left" w:pos="540"/>
                <w:tab w:val="left" w:pos="1560"/>
              </w:tabs>
              <w:spacing w:after="0"/>
              <w:jc w:val="both"/>
              <w:rPr>
                <w:i/>
              </w:rPr>
            </w:pPr>
            <w:r w:rsidRPr="00351652">
              <w:rPr>
                <w:i/>
              </w:rPr>
              <w:t>vyhláška č. 232/2012 Sb. o podrobnostech rozsahu odůvodnění účelnosti veřejné zakázky a odůvodnění veřejné zakázky</w:t>
            </w:r>
          </w:p>
          <w:p w:rsidR="00306CDA" w:rsidRPr="00351652" w:rsidRDefault="00306CDA" w:rsidP="00306CDA">
            <w:pPr>
              <w:tabs>
                <w:tab w:val="left" w:pos="540"/>
                <w:tab w:val="left" w:pos="1560"/>
              </w:tabs>
              <w:spacing w:after="0"/>
              <w:jc w:val="both"/>
              <w:rPr>
                <w:b/>
                <w:i/>
                <w:sz w:val="6"/>
                <w:szCs w:val="6"/>
              </w:rPr>
            </w:pPr>
          </w:p>
        </w:tc>
      </w:tr>
      <w:tr w:rsidR="00306CDA" w:rsidRPr="00351652" w:rsidTr="00D94B6C">
        <w:trPr>
          <w:trHeight w:hRule="exact" w:val="647"/>
        </w:trPr>
        <w:tc>
          <w:tcPr>
            <w:tcW w:w="30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CDA" w:rsidRPr="00351652" w:rsidRDefault="00306CDA" w:rsidP="00306CD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26" w:hanging="284"/>
              <w:jc w:val="both"/>
              <w:rPr>
                <w:b/>
                <w:i/>
              </w:rPr>
            </w:pPr>
            <w:r w:rsidRPr="00351652">
              <w:rPr>
                <w:b/>
                <w:i/>
              </w:rPr>
              <w:t>zákonem č. 137/2006 Sb.</w:t>
            </w:r>
          </w:p>
        </w:tc>
        <w:tc>
          <w:tcPr>
            <w:tcW w:w="6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CDA" w:rsidRPr="00351652" w:rsidRDefault="00306CDA" w:rsidP="00306CDA">
            <w:pPr>
              <w:spacing w:after="0"/>
              <w:jc w:val="both"/>
              <w:rPr>
                <w:i/>
              </w:rPr>
            </w:pPr>
            <w:r w:rsidRPr="00351652">
              <w:rPr>
                <w:i/>
              </w:rPr>
              <w:t xml:space="preserve">zákon č. 137/2006 Sb., o veřejných zakázkách, ve znění pozdějších předpisů (dále </w:t>
            </w:r>
            <w:proofErr w:type="gramStart"/>
            <w:r w:rsidRPr="00351652">
              <w:rPr>
                <w:i/>
              </w:rPr>
              <w:t>jen ,,ZVZ</w:t>
            </w:r>
            <w:proofErr w:type="gramEnd"/>
            <w:r w:rsidRPr="00351652">
              <w:rPr>
                <w:i/>
              </w:rPr>
              <w:t>“)</w:t>
            </w:r>
          </w:p>
        </w:tc>
      </w:tr>
    </w:tbl>
    <w:p w:rsidR="00D94B6C" w:rsidRPr="00351652" w:rsidRDefault="00D94B6C" w:rsidP="00306CDA"/>
    <w:p w:rsidR="00D94B6C" w:rsidRPr="00351652" w:rsidRDefault="00D94B6C"/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08"/>
      </w:tblGrid>
      <w:tr w:rsidR="00D94B6C" w:rsidRPr="00351652" w:rsidTr="00086653">
        <w:trPr>
          <w:trHeight w:hRule="exact" w:val="453"/>
        </w:trPr>
        <w:tc>
          <w:tcPr>
            <w:tcW w:w="9552" w:type="dxa"/>
            <w:gridSpan w:val="2"/>
            <w:shd w:val="clear" w:color="auto" w:fill="8DB3E2"/>
            <w:vAlign w:val="center"/>
          </w:tcPr>
          <w:p w:rsidR="00D94B6C" w:rsidRPr="00351652" w:rsidRDefault="00D94B6C" w:rsidP="00086653">
            <w:pPr>
              <w:pStyle w:val="Default"/>
              <w:ind w:left="36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Odůvodnění účelnosti veřejné zakázky</w:t>
            </w:r>
          </w:p>
        </w:tc>
      </w:tr>
      <w:tr w:rsidR="00D94B6C" w:rsidRPr="00351652" w:rsidTr="00086653">
        <w:trPr>
          <w:trHeight w:hRule="exact" w:val="453"/>
        </w:trPr>
        <w:tc>
          <w:tcPr>
            <w:tcW w:w="9552" w:type="dxa"/>
            <w:gridSpan w:val="2"/>
            <w:shd w:val="clear" w:color="auto" w:fill="auto"/>
            <w:vAlign w:val="center"/>
          </w:tcPr>
          <w:p w:rsidR="00D94B6C" w:rsidRPr="00351652" w:rsidRDefault="00D94B6C" w:rsidP="00D94B6C">
            <w:pPr>
              <w:pStyle w:val="Default"/>
              <w:ind w:left="36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1 vyhlášky č. 232/2012 Sb.</w:t>
            </w:r>
          </w:p>
        </w:tc>
      </w:tr>
      <w:tr w:rsidR="00D94B6C" w:rsidRPr="00351652" w:rsidTr="001073ED">
        <w:trPr>
          <w:trHeight w:hRule="exact" w:val="4640"/>
        </w:trPr>
        <w:tc>
          <w:tcPr>
            <w:tcW w:w="4644" w:type="dxa"/>
            <w:vAlign w:val="center"/>
          </w:tcPr>
          <w:p w:rsidR="00D94B6C" w:rsidRPr="00351652" w:rsidRDefault="00D94B6C" w:rsidP="00D94B6C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67"/>
            </w:pP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popis pot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eb, které mají být spln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ním ve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ejné zakázky napln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ny</w:t>
            </w:r>
          </w:p>
        </w:tc>
        <w:tc>
          <w:tcPr>
            <w:tcW w:w="4908" w:type="dxa"/>
            <w:vAlign w:val="center"/>
          </w:tcPr>
          <w:p w:rsidR="00D94B6C" w:rsidRPr="00351652" w:rsidRDefault="001073ED" w:rsidP="00A56DFF">
            <w:pPr>
              <w:jc w:val="both"/>
            </w:pPr>
            <w:r w:rsidRPr="00351652">
              <w:t>Prioritním cílem realizace veřejné zakázky je obnova zastarávajícího či opotřebovaného vozového parku provozovaného zadavatelem. Ten momentálně provozuje 26 vozidel ve stáří od roku 1999 do roku 2011 s průměrným nájezdem přes 200 tisíc kilometrů. S nutnou modernizací vozového parku souvisí také potřeba dosažení řádově vyšší kvality a efektivity poskytování veřejných služeb vykonávané zadavatelem a to díky standardizaci, sjednocení procesů a postupů, lepší komunikaci, integraci a využití nových či znov</w:t>
            </w:r>
            <w:r w:rsidRPr="00351652">
              <w:rPr>
                <w:color w:val="000000"/>
              </w:rPr>
              <w:t xml:space="preserve">upoužití stávajících dat. </w:t>
            </w:r>
            <w:r w:rsidRPr="00351652">
              <w:t>Souhrnně lze cíle kvantifikovat jako pořízení 20 vozidel rychlé lékařské pomoci - ambulance typu C ve smyslu ČSN EN 1789+A1 (dále jen „RLP“) jako nový sjednocující standard vozidel RLP pro ZZS LK odpovídající výše uvedené normě a vyhlášce 296/2012 Sb.</w:t>
            </w:r>
          </w:p>
        </w:tc>
      </w:tr>
      <w:tr w:rsidR="00D94B6C" w:rsidRPr="00351652" w:rsidTr="00086653">
        <w:trPr>
          <w:trHeight w:val="622"/>
        </w:trPr>
        <w:tc>
          <w:tcPr>
            <w:tcW w:w="4644" w:type="dxa"/>
            <w:vAlign w:val="center"/>
          </w:tcPr>
          <w:p w:rsidR="00D94B6C" w:rsidRPr="00351652" w:rsidRDefault="00D94B6C" w:rsidP="00D94B6C">
            <w:pPr>
              <w:pStyle w:val="Default"/>
              <w:numPr>
                <w:ilvl w:val="0"/>
                <w:numId w:val="22"/>
              </w:numPr>
              <w:ind w:left="567"/>
              <w:jc w:val="both"/>
              <w:rPr>
                <w:rFonts w:asciiTheme="minorHAnsi" w:hAnsiTheme="minorHAnsi"/>
              </w:rPr>
            </w:pP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popis p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edm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tu ve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ejné zakázky</w:t>
            </w:r>
          </w:p>
        </w:tc>
        <w:tc>
          <w:tcPr>
            <w:tcW w:w="4908" w:type="dxa"/>
            <w:vAlign w:val="center"/>
          </w:tcPr>
          <w:p w:rsidR="00013920" w:rsidRPr="00351652" w:rsidRDefault="00671EDA" w:rsidP="00671EDA">
            <w:pPr>
              <w:tabs>
                <w:tab w:val="left" w:pos="705"/>
                <w:tab w:val="center" w:pos="4530"/>
                <w:tab w:val="right" w:pos="9075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351652">
              <w:t>V případě veřejné zakázky „MODERNÍ VOZIDLA ZZS LK VČETNĚ TECHNOLOGICKÉHO A PŘÍSTROJOVÉHO VYBAVENÍ“ se jedná o nadlimitní veřejnou zakázku, která svým rozsahem spadá mezi významné. Pořízení vozidel je součástí stejnojmenného projektu začleněného do IOP – Integrovaného operačního programu, prioritní osa 3 – Zvýšení kvality a dostupnosti veřejných služeb, oblast podpory 3.4 – Služby v oblasti bezpečnosti, prevence a řešení rizik, číslo výzvy 23. Předmětem projektu je pořízení 20 ks vozidel rychlé lékařské pomoci včetně technologického a přístrojového vybavení specifikovaného v technické specifikaci k zadávacímu řízení, které zajistí budoucí mobilitu zadavatele.</w:t>
            </w:r>
          </w:p>
        </w:tc>
      </w:tr>
      <w:tr w:rsidR="00D94B6C" w:rsidRPr="00351652" w:rsidTr="00671EDA">
        <w:trPr>
          <w:trHeight w:hRule="exact" w:val="3592"/>
        </w:trPr>
        <w:tc>
          <w:tcPr>
            <w:tcW w:w="4644" w:type="dxa"/>
            <w:vAlign w:val="center"/>
          </w:tcPr>
          <w:p w:rsidR="00D94B6C" w:rsidRPr="00351652" w:rsidRDefault="00D94B6C" w:rsidP="00D94B6C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67"/>
            </w:pP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lastRenderedPageBreak/>
              <w:t>popis vzájemného vztahu p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edm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tu ve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ejné zakázky a pot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eb zadavatele</w:t>
            </w:r>
          </w:p>
        </w:tc>
        <w:tc>
          <w:tcPr>
            <w:tcW w:w="4908" w:type="dxa"/>
            <w:vAlign w:val="center"/>
          </w:tcPr>
          <w:p w:rsidR="00671EDA" w:rsidRPr="00351652" w:rsidRDefault="00671EDA" w:rsidP="00671EDA">
            <w:pPr>
              <w:tabs>
                <w:tab w:val="left" w:pos="705"/>
                <w:tab w:val="center" w:pos="4530"/>
                <w:tab w:val="right" w:pos="9075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351652">
              <w:t>Realizací veřejné zakázky bude zadavatel schopen nahradit starší dosluhující vozidla, jejichž provozní náklady vlive</w:t>
            </w:r>
            <w:r w:rsidR="00351652">
              <w:t>m stáří a počtu najetých kilome</w:t>
            </w:r>
            <w:r w:rsidRPr="00351652">
              <w:t>trů neúměrně stoupají, novými a tak zajistit vyšší mobilitu a snížit náklady na provozování vozového parku. V případě, že zakázka nebude realizována</w:t>
            </w:r>
            <w:r w:rsidR="00351652">
              <w:t>,</w:t>
            </w:r>
            <w:r w:rsidRPr="00351652">
              <w:t xml:space="preserve"> dojde nejen ke zvyšování dopadu stárnutí vozidel na rozpočet, ale také ke snížení akceschopnosti. Zároveň s řešením uvedeného problému umožní realizace veřejné zakázky dosáhnout vyšší efektivity, sjednocení standardů poskytov</w:t>
            </w:r>
            <w:r w:rsidR="00351652" w:rsidRPr="00351652">
              <w:t>a</w:t>
            </w:r>
            <w:r w:rsidRPr="00351652">
              <w:t>ných služeb a lepší provázanost s ostatními složkami IZS.</w:t>
            </w:r>
          </w:p>
          <w:p w:rsidR="00D94B6C" w:rsidRPr="00351652" w:rsidRDefault="00D94B6C" w:rsidP="001E6E85">
            <w:pPr>
              <w:jc w:val="both"/>
            </w:pPr>
          </w:p>
        </w:tc>
      </w:tr>
      <w:tr w:rsidR="00D94B6C" w:rsidRPr="00351652" w:rsidTr="00086653">
        <w:trPr>
          <w:trHeight w:val="622"/>
        </w:trPr>
        <w:tc>
          <w:tcPr>
            <w:tcW w:w="4644" w:type="dxa"/>
            <w:vAlign w:val="center"/>
          </w:tcPr>
          <w:p w:rsidR="00D94B6C" w:rsidRPr="00351652" w:rsidRDefault="00D94B6C" w:rsidP="00D94B6C">
            <w:pPr>
              <w:pStyle w:val="Default"/>
              <w:numPr>
                <w:ilvl w:val="0"/>
                <w:numId w:val="22"/>
              </w:numPr>
              <w:ind w:left="567"/>
              <w:jc w:val="both"/>
              <w:rPr>
                <w:rFonts w:asciiTheme="minorHAnsi" w:hAnsiTheme="minorHAnsi"/>
              </w:rPr>
            </w:pP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p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edpokládaný termín spln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ní ve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ejné zakázky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D94B6C" w:rsidRPr="00351652" w:rsidRDefault="00351652" w:rsidP="00351652">
            <w:pPr>
              <w:jc w:val="both"/>
            </w:pPr>
            <w:r>
              <w:t>L</w:t>
            </w:r>
            <w:r w:rsidR="004F28AC" w:rsidRPr="00351652">
              <w:t>istopad 2015</w:t>
            </w:r>
          </w:p>
        </w:tc>
      </w:tr>
    </w:tbl>
    <w:p w:rsidR="00D94B6C" w:rsidRPr="00351652" w:rsidRDefault="00D94B6C"/>
    <w:p w:rsidR="00D94B6C" w:rsidRPr="00351652" w:rsidRDefault="00D94B6C"/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049"/>
      </w:tblGrid>
      <w:tr w:rsidR="00306CDA" w:rsidRPr="00351652" w:rsidTr="00306CDA">
        <w:trPr>
          <w:trHeight w:hRule="exact" w:val="453"/>
        </w:trPr>
        <w:tc>
          <w:tcPr>
            <w:tcW w:w="9552" w:type="dxa"/>
            <w:gridSpan w:val="2"/>
            <w:shd w:val="clear" w:color="auto" w:fill="8DB3E2"/>
            <w:vAlign w:val="center"/>
          </w:tcPr>
          <w:p w:rsidR="00306CDA" w:rsidRPr="00351652" w:rsidRDefault="00306CDA" w:rsidP="00086653">
            <w:pPr>
              <w:pStyle w:val="Default"/>
              <w:ind w:left="36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Odůvodnění účelnosti veřejné zakázky</w:t>
            </w:r>
          </w:p>
        </w:tc>
      </w:tr>
      <w:tr w:rsidR="00306CDA" w:rsidRPr="00351652" w:rsidTr="00306CDA">
        <w:trPr>
          <w:trHeight w:hRule="exact" w:val="453"/>
        </w:trPr>
        <w:tc>
          <w:tcPr>
            <w:tcW w:w="9552" w:type="dxa"/>
            <w:gridSpan w:val="2"/>
            <w:shd w:val="clear" w:color="auto" w:fill="auto"/>
            <w:vAlign w:val="center"/>
          </w:tcPr>
          <w:p w:rsidR="00306CDA" w:rsidRPr="00351652" w:rsidRDefault="00306CDA" w:rsidP="00086653">
            <w:pPr>
              <w:pStyle w:val="Default"/>
              <w:ind w:left="36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2 vyhlášky č. 232/2012 Sb.</w:t>
            </w:r>
          </w:p>
        </w:tc>
      </w:tr>
      <w:tr w:rsidR="00306CDA" w:rsidRPr="00351652" w:rsidTr="001E6E85">
        <w:trPr>
          <w:trHeight w:hRule="exact" w:val="1470"/>
        </w:trPr>
        <w:tc>
          <w:tcPr>
            <w:tcW w:w="4503" w:type="dxa"/>
            <w:vAlign w:val="center"/>
          </w:tcPr>
          <w:p w:rsidR="00306CDA" w:rsidRPr="00351652" w:rsidRDefault="00306CDA" w:rsidP="00D94B6C">
            <w:pPr>
              <w:pStyle w:val="Default"/>
              <w:numPr>
                <w:ilvl w:val="0"/>
                <w:numId w:val="22"/>
              </w:numPr>
              <w:ind w:left="426" w:hanging="284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Změny v popisu potřeb, které mají být splněním veřejné zakázky naplněny 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Zadavatel konstatuje, že nedošlo ke změně v popisu potřeb, které mají být splněním veřejné zakázky naplněny oproti skutečnostem uvedeným v předběžném oznámení veřejného zadavatele podle § 86 odst. 2 ZVZ.</w:t>
            </w:r>
          </w:p>
        </w:tc>
      </w:tr>
      <w:tr w:rsidR="00306CDA" w:rsidRPr="00351652" w:rsidTr="001E6E85">
        <w:trPr>
          <w:trHeight w:val="622"/>
        </w:trPr>
        <w:tc>
          <w:tcPr>
            <w:tcW w:w="4503" w:type="dxa"/>
            <w:vAlign w:val="center"/>
          </w:tcPr>
          <w:p w:rsidR="00306CDA" w:rsidRPr="00351652" w:rsidRDefault="00306CDA" w:rsidP="00D94B6C">
            <w:pPr>
              <w:pStyle w:val="Default"/>
              <w:numPr>
                <w:ilvl w:val="0"/>
                <w:numId w:val="22"/>
              </w:numPr>
              <w:ind w:left="426" w:hanging="284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Změny v popisu předmětu veřejné zakázky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Zadavatel konstatuje, že nedošlo ke změně v popisu předmětu veřejné zakázky oproti skutečnostem uvedeným v předběžném oznámení veřejného zadavatele podle § 86 odst. 2 ZVZ.</w:t>
            </w:r>
          </w:p>
        </w:tc>
      </w:tr>
      <w:tr w:rsidR="00306CDA" w:rsidRPr="00351652" w:rsidTr="001E6E85">
        <w:trPr>
          <w:trHeight w:hRule="exact" w:val="1470"/>
        </w:trPr>
        <w:tc>
          <w:tcPr>
            <w:tcW w:w="4503" w:type="dxa"/>
            <w:vAlign w:val="center"/>
          </w:tcPr>
          <w:p w:rsidR="00306CDA" w:rsidRPr="00351652" w:rsidRDefault="00306CDA" w:rsidP="00D94B6C">
            <w:pPr>
              <w:pStyle w:val="Default"/>
              <w:numPr>
                <w:ilvl w:val="0"/>
                <w:numId w:val="22"/>
              </w:numPr>
              <w:ind w:left="426" w:hanging="284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Změny vzájemného vztahu předmětu veřejné zakázky a potřeb zadavatele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Zadavatel konstatuje, že nedošlo ke změně vzájemného vztahu předmětu veřejné zakázky a potřeb zadavatele oproti skutečnostem uvedeným v předběžném oznámení veřejného zadavatele podle § 86 odst. 2 ZVZ.</w:t>
            </w:r>
          </w:p>
        </w:tc>
      </w:tr>
      <w:tr w:rsidR="00306CDA" w:rsidRPr="00351652" w:rsidTr="001E6E85">
        <w:trPr>
          <w:trHeight w:val="622"/>
        </w:trPr>
        <w:tc>
          <w:tcPr>
            <w:tcW w:w="4503" w:type="dxa"/>
            <w:vAlign w:val="center"/>
          </w:tcPr>
          <w:p w:rsidR="00306CDA" w:rsidRPr="00351652" w:rsidRDefault="00306CDA" w:rsidP="00D94B6C">
            <w:pPr>
              <w:pStyle w:val="Default"/>
              <w:numPr>
                <w:ilvl w:val="0"/>
                <w:numId w:val="22"/>
              </w:numPr>
              <w:ind w:left="426" w:hanging="284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Změny v předpokládaném termínu splnění veřejné zakázky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Zadavatel konstatuje, že nedošlo ke změně v předpokládaném termínu splnění veřejné zakázky oproti termínu uvedeném v předběžném oznámení veřejného zadavatele podle § 86 odst. 2 ZVZ.</w:t>
            </w:r>
          </w:p>
        </w:tc>
      </w:tr>
      <w:tr w:rsidR="00306CDA" w:rsidRPr="00351652" w:rsidTr="001E6E85">
        <w:trPr>
          <w:trHeight w:val="622"/>
        </w:trPr>
        <w:tc>
          <w:tcPr>
            <w:tcW w:w="4503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Popis rizik souvisejících s plněním veřejné zakázky, která zadavatel zohlednil při stanovení zadávacích podmínek (zejména rizika </w:t>
            </w:r>
            <w:proofErr w:type="spellStart"/>
            <w:r w:rsidRPr="00351652">
              <w:rPr>
                <w:rFonts w:asciiTheme="minorHAnsi" w:hAnsiTheme="minorHAnsi"/>
              </w:rPr>
              <w:t>nerealizace</w:t>
            </w:r>
            <w:proofErr w:type="spellEnd"/>
            <w:r w:rsidRPr="00351652">
              <w:rPr>
                <w:rFonts w:asciiTheme="minorHAnsi" w:hAnsiTheme="minorHAnsi"/>
              </w:rPr>
              <w:t xml:space="preserve"> veřejné zakázky, prodlení s plněním veřejné zakázky, snížené kvality plnění, vynaložení dalších finančních nákladů).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Zásadním rizikem této veřejné zakázky je neobdržení dotace z IOP, 23. výzvy. V takovém případě zadavatel upozorňuje na možnost zrušení zadávacího řízení podle §84 zákona o veřejných zakázkách.</w:t>
            </w:r>
          </w:p>
          <w:p w:rsidR="00306CDA" w:rsidRPr="00351652" w:rsidRDefault="00306CDA" w:rsidP="00086653">
            <w:pPr>
              <w:jc w:val="both"/>
            </w:pPr>
            <w:r w:rsidRPr="00351652">
              <w:t xml:space="preserve">Dalším rizikem je schopnost uchazečů v termínu stanoveném pro čerpání prostředků z projektu IOP zrealizovat a vyúčtovat kompletní dodávku a tudíž </w:t>
            </w:r>
            <w:r w:rsidRPr="00351652">
              <w:lastRenderedPageBreak/>
              <w:t xml:space="preserve">profinancovat projekt ze strany zadavatele za spolufinancování zřizovatele. Toto riziko musí být řešeno smlouvou s dodavatelem. </w:t>
            </w:r>
          </w:p>
        </w:tc>
      </w:tr>
      <w:tr w:rsidR="00306CDA" w:rsidRPr="00351652" w:rsidTr="001E6E85">
        <w:trPr>
          <w:trHeight w:val="622"/>
        </w:trPr>
        <w:tc>
          <w:tcPr>
            <w:tcW w:w="4503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351652">
              <w:rPr>
                <w:rFonts w:asciiTheme="minorHAnsi" w:hAnsiTheme="minorHAnsi"/>
                <w:color w:val="auto"/>
              </w:rPr>
              <w:lastRenderedPageBreak/>
              <w:t xml:space="preserve">Veřejný zadavatel může vymezit varianty naplnění potřeby a zdůvodnění zvolené alternativy veřejné zakázky.    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351652">
              <w:rPr>
                <w:rFonts w:asciiTheme="minorHAnsi" w:hAnsiTheme="minorHAnsi"/>
                <w:sz w:val="21"/>
                <w:szCs w:val="21"/>
              </w:rPr>
              <w:t>Veřejný zadavatel nepočítá s variantním řešením.</w:t>
            </w:r>
          </w:p>
        </w:tc>
      </w:tr>
      <w:tr w:rsidR="00306CDA" w:rsidRPr="00351652" w:rsidTr="001E6E85">
        <w:trPr>
          <w:trHeight w:val="1841"/>
        </w:trPr>
        <w:tc>
          <w:tcPr>
            <w:tcW w:w="4503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351652">
              <w:rPr>
                <w:rFonts w:asciiTheme="minorHAnsi" w:hAnsiTheme="minorHAnsi"/>
                <w:color w:val="auto"/>
              </w:rPr>
              <w:t>Veřejný zadavatel může vymezit, do jaké míry ovlivní veřejná zakázka plnění plánovaného cíle.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Splněním veřejné zakázky bude naplněn plánovaný cíl. Dojde k nahrazení stávajících vozidel ZZS LK a tím k zajištění budoucí mobility.</w:t>
            </w:r>
          </w:p>
        </w:tc>
      </w:tr>
      <w:tr w:rsidR="00306CDA" w:rsidRPr="00351652" w:rsidTr="001E6E85">
        <w:trPr>
          <w:trHeight w:val="622"/>
        </w:trPr>
        <w:tc>
          <w:tcPr>
            <w:tcW w:w="4503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351652">
              <w:rPr>
                <w:rFonts w:asciiTheme="minorHAnsi" w:hAnsiTheme="minorHAnsi"/>
                <w:color w:val="auto"/>
              </w:rPr>
              <w:t xml:space="preserve">Zadavatel může uvést další informace odůvodňující účelnost veřejné zakázky. 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Veřejná zakázka je součástí stejnojmenného projektu začleněného do IOP – Integrovaného operačního programu, prioritní osa 3 – Zvýšení kvality a dostupnosti veřejných služeb, oblast podpory 3.4 – Služby v oblasti bezpečnosti, prevence a řešení rizik, číslo výzvy 23. </w:t>
            </w:r>
          </w:p>
          <w:p w:rsidR="00306CDA" w:rsidRPr="00351652" w:rsidRDefault="00306CDA" w:rsidP="001E6E85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</w:p>
        </w:tc>
      </w:tr>
    </w:tbl>
    <w:p w:rsidR="00306CDA" w:rsidRPr="00351652" w:rsidRDefault="00306CDA" w:rsidP="00306CDA"/>
    <w:p w:rsidR="00306CDA" w:rsidRPr="00351652" w:rsidRDefault="00306CDA" w:rsidP="00306CDA"/>
    <w:tbl>
      <w:tblPr>
        <w:tblpPr w:leftFromText="141" w:rightFromText="141" w:vertAnchor="text" w:horzAnchor="margin" w:tblpX="-68" w:tblpY="-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306CDA" w:rsidRPr="00351652" w:rsidTr="005E36C1">
        <w:trPr>
          <w:trHeight w:hRule="exact" w:val="861"/>
        </w:trPr>
        <w:tc>
          <w:tcPr>
            <w:tcW w:w="9606" w:type="dxa"/>
            <w:gridSpan w:val="2"/>
            <w:shd w:val="clear" w:color="auto" w:fill="8DB3E2"/>
            <w:vAlign w:val="center"/>
          </w:tcPr>
          <w:p w:rsidR="00306CDA" w:rsidRPr="00351652" w:rsidRDefault="00306CDA" w:rsidP="005E36C1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Odůvodnění přiměřenosti požadavků na technické kvalifikační předpoklady pro plnění veřejné zakázky</w:t>
            </w:r>
          </w:p>
        </w:tc>
      </w:tr>
      <w:tr w:rsidR="00306CDA" w:rsidRPr="00351652" w:rsidTr="005E36C1">
        <w:trPr>
          <w:trHeight w:hRule="exact" w:val="454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06CDA" w:rsidRPr="00351652" w:rsidRDefault="00306CDA" w:rsidP="004F28AC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3 vyhlášky č. 232/2012 Sb.</w:t>
            </w:r>
          </w:p>
        </w:tc>
      </w:tr>
      <w:tr w:rsidR="00306CDA" w:rsidRPr="00351652" w:rsidTr="005E36C1">
        <w:trPr>
          <w:trHeight w:val="624"/>
        </w:trPr>
        <w:tc>
          <w:tcPr>
            <w:tcW w:w="4644" w:type="dxa"/>
            <w:vAlign w:val="center"/>
          </w:tcPr>
          <w:p w:rsidR="00306CDA" w:rsidRPr="00351652" w:rsidRDefault="00306CDA" w:rsidP="004F28AC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přiměřenosti požadavků na předložení seznamu </w:t>
            </w:r>
            <w:r w:rsidR="004F28AC" w:rsidRPr="00351652">
              <w:rPr>
                <w:rFonts w:asciiTheme="minorHAnsi" w:hAnsiTheme="minorHAnsi"/>
              </w:rPr>
              <w:t>významných dodávek.</w:t>
            </w:r>
            <w:r w:rsidRPr="0035165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CDA" w:rsidRPr="00351652" w:rsidRDefault="00306CDA" w:rsidP="00F2502A">
            <w:pPr>
              <w:pStyle w:val="Default"/>
              <w:jc w:val="both"/>
              <w:rPr>
                <w:rFonts w:asciiTheme="minorHAnsi" w:hAnsiTheme="minorHAnsi"/>
                <w:bCs/>
              </w:rPr>
            </w:pPr>
            <w:r w:rsidRPr="00351652">
              <w:rPr>
                <w:rFonts w:asciiTheme="minorHAnsi" w:hAnsiTheme="minorHAnsi"/>
              </w:rPr>
              <w:t xml:space="preserve">Zadavatel požaduje prokázat zkušenost v oblasti dodávky kompletních sanitních vozů </w:t>
            </w:r>
            <w:r w:rsidR="00221352" w:rsidRPr="00351652">
              <w:rPr>
                <w:rFonts w:asciiTheme="minorHAnsi" w:hAnsiTheme="minorHAnsi"/>
              </w:rPr>
              <w:t>včetně</w:t>
            </w:r>
            <w:r w:rsidR="00221352" w:rsidRPr="00351652">
              <w:t xml:space="preserve"> </w:t>
            </w:r>
            <w:r w:rsidR="00221352" w:rsidRPr="00351652">
              <w:rPr>
                <w:rFonts w:asciiTheme="minorHAnsi" w:hAnsiTheme="minorHAnsi"/>
              </w:rPr>
              <w:t xml:space="preserve">technologického a přístrojového vybavení </w:t>
            </w:r>
            <w:r w:rsidRPr="00351652">
              <w:rPr>
                <w:rFonts w:asciiTheme="minorHAnsi" w:hAnsiTheme="minorHAnsi"/>
              </w:rPr>
              <w:t>v minimálním počtu 5 vozů v</w:t>
            </w:r>
            <w:r w:rsidR="00574106">
              <w:rPr>
                <w:rFonts w:asciiTheme="minorHAnsi" w:hAnsiTheme="minorHAnsi"/>
              </w:rPr>
              <w:t xml:space="preserve"> celkové </w:t>
            </w:r>
            <w:r w:rsidRPr="00351652">
              <w:rPr>
                <w:rFonts w:asciiTheme="minorHAnsi" w:hAnsiTheme="minorHAnsi"/>
              </w:rPr>
              <w:t xml:space="preserve">hodnotě alespoň </w:t>
            </w:r>
            <w:r w:rsidR="00F2502A">
              <w:rPr>
                <w:rFonts w:asciiTheme="minorHAnsi" w:hAnsiTheme="minorHAnsi"/>
              </w:rPr>
              <w:t>7</w:t>
            </w:r>
            <w:r w:rsidRPr="00351652">
              <w:rPr>
                <w:rFonts w:asciiTheme="minorHAnsi" w:hAnsiTheme="minorHAnsi"/>
              </w:rPr>
              <w:t xml:space="preserve">,5 mil. Kč bez DPH.  Požadované finanční limity obdobných zakázek v souhrnu nepřekračují předpokládanou hodnotu veřejné zakázky.   </w:t>
            </w:r>
          </w:p>
        </w:tc>
      </w:tr>
      <w:tr w:rsidR="00306CDA" w:rsidRPr="00351652" w:rsidTr="005E36C1">
        <w:trPr>
          <w:trHeight w:val="624"/>
        </w:trPr>
        <w:tc>
          <w:tcPr>
            <w:tcW w:w="4644" w:type="dxa"/>
            <w:vAlign w:val="center"/>
          </w:tcPr>
          <w:p w:rsidR="00306CDA" w:rsidRPr="00351652" w:rsidRDefault="00306CDA" w:rsidP="005E36C1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přiměřenosti požadavku na předložení seznamu techniků nebo technických útvarů. </w:t>
            </w:r>
          </w:p>
        </w:tc>
        <w:tc>
          <w:tcPr>
            <w:tcW w:w="4962" w:type="dxa"/>
            <w:vAlign w:val="center"/>
          </w:tcPr>
          <w:p w:rsidR="00306CDA" w:rsidRPr="00351652" w:rsidRDefault="00306CDA" w:rsidP="00A56DFF">
            <w:pPr>
              <w:pStyle w:val="Default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nepožaduje.</w:t>
            </w:r>
          </w:p>
        </w:tc>
      </w:tr>
      <w:tr w:rsidR="00306CDA" w:rsidRPr="00351652" w:rsidTr="005E36C1">
        <w:trPr>
          <w:trHeight w:hRule="exact" w:val="2540"/>
        </w:trPr>
        <w:tc>
          <w:tcPr>
            <w:tcW w:w="4644" w:type="dxa"/>
            <w:vAlign w:val="center"/>
          </w:tcPr>
          <w:p w:rsidR="00306CDA" w:rsidRPr="00351652" w:rsidRDefault="00306CDA" w:rsidP="004F28AC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lastRenderedPageBreak/>
              <w:t xml:space="preserve">Odůvodnění přiměřenosti požadavku na předložení osvědčení o </w:t>
            </w:r>
            <w:r w:rsidR="004F28AC" w:rsidRPr="00351652">
              <w:rPr>
                <w:rFonts w:asciiTheme="minorHAnsi" w:hAnsiTheme="minorHAnsi"/>
              </w:rPr>
              <w:t>předložení popisu technického vybavení a opatření používaných dodavatelem k zajištění jakosti a popis zařízení nebo vybavení dodavatele určeného k provádění výzkumu</w:t>
            </w:r>
            <w:r w:rsidRPr="00351652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4962" w:type="dxa"/>
            <w:vAlign w:val="center"/>
          </w:tcPr>
          <w:p w:rsidR="00306CDA" w:rsidRPr="00351652" w:rsidRDefault="00306CDA" w:rsidP="005E36C1">
            <w:pPr>
              <w:pStyle w:val="Default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nepožaduje.</w:t>
            </w:r>
          </w:p>
        </w:tc>
      </w:tr>
      <w:tr w:rsidR="00306CDA" w:rsidRPr="00351652" w:rsidTr="005E36C1">
        <w:trPr>
          <w:trHeight w:hRule="exact" w:val="2265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306CDA" w:rsidRPr="00351652" w:rsidRDefault="00306CDA" w:rsidP="005E36C1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přiměřenosti požadavku na předložení přehledu průměrného ročního počtu zaměstnanců dodavatele nebo jiných osob podílejících se na plnění zakázek podobného charakteru a počtu vedoucích zaměstnanců dodavatele nebo osob v obdobném postavení.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306CDA" w:rsidRPr="00351652" w:rsidRDefault="00306CDA" w:rsidP="005E36C1">
            <w:pPr>
              <w:pStyle w:val="Default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nepožaduje.</w:t>
            </w:r>
          </w:p>
        </w:tc>
      </w:tr>
      <w:tr w:rsidR="00306CDA" w:rsidRPr="00351652" w:rsidTr="005E36C1">
        <w:trPr>
          <w:trHeight w:hRule="exact" w:val="18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4F28AC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přiměřenosti požadavku na </w:t>
            </w:r>
            <w:r w:rsidR="004F28AC" w:rsidRPr="00351652">
              <w:rPr>
                <w:rFonts w:asciiTheme="minorHAnsi" w:hAnsiTheme="minorHAnsi"/>
              </w:rPr>
              <w:t>provedení kontroly výrobní kapacity veřejným zadavatelem nebo jinou osobou jeho jménem, případně provedení kontroly opatření týkajících se zabezpečení jakosti a výzkumu</w:t>
            </w:r>
            <w:r w:rsidRPr="00351652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5E36C1">
            <w:pPr>
              <w:pStyle w:val="Default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nepožaduje.</w:t>
            </w:r>
          </w:p>
        </w:tc>
      </w:tr>
      <w:tr w:rsidR="004F28AC" w:rsidRPr="00351652" w:rsidTr="005E36C1">
        <w:trPr>
          <w:trHeight w:hRule="exact" w:val="18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AC" w:rsidRPr="00351652" w:rsidRDefault="004F28AC" w:rsidP="004F28AC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Odůvodnění přiměřenosti požadavku na dodání vzorků, popisů nebo fotografií zboží určeného k dodání.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AC" w:rsidRPr="00351652" w:rsidRDefault="004F28AC" w:rsidP="005E36C1">
            <w:pPr>
              <w:pStyle w:val="Default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nepožaduje.</w:t>
            </w:r>
          </w:p>
        </w:tc>
      </w:tr>
    </w:tbl>
    <w:p w:rsidR="00306CDA" w:rsidRPr="00351652" w:rsidRDefault="00306CDA" w:rsidP="00306CDA"/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2"/>
      </w:tblGrid>
      <w:tr w:rsidR="00306CDA" w:rsidRPr="00351652" w:rsidTr="005E36C1">
        <w:trPr>
          <w:trHeight w:hRule="exact" w:val="737"/>
        </w:trPr>
        <w:tc>
          <w:tcPr>
            <w:tcW w:w="9640" w:type="dxa"/>
            <w:gridSpan w:val="2"/>
            <w:shd w:val="clear" w:color="auto" w:fill="8DB3E2"/>
            <w:vAlign w:val="center"/>
          </w:tcPr>
          <w:p w:rsidR="00306CDA" w:rsidRPr="00351652" w:rsidRDefault="005E36C1" w:rsidP="005E36C1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sz w:val="16"/>
                <w:szCs w:val="16"/>
              </w:rPr>
              <w:br w:type="page"/>
            </w:r>
            <w:r w:rsidR="00306CDA" w:rsidRPr="00351652">
              <w:rPr>
                <w:rFonts w:asciiTheme="minorHAnsi" w:hAnsiTheme="minorHAnsi"/>
                <w:b/>
                <w:sz w:val="28"/>
                <w:szCs w:val="28"/>
              </w:rPr>
              <w:t xml:space="preserve">Odůvodnění </w:t>
            </w:r>
            <w:r w:rsidR="00306CDA"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vymezení obchodních podmínek veřejné zakázky </w:t>
            </w:r>
          </w:p>
        </w:tc>
      </w:tr>
      <w:tr w:rsidR="00306CDA" w:rsidRPr="00351652" w:rsidTr="005E36C1">
        <w:trPr>
          <w:trHeight w:val="624"/>
        </w:trPr>
        <w:tc>
          <w:tcPr>
            <w:tcW w:w="4678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Odůvodnění vymezení obchodní podmínky stanovící delší lhůtu splatnosti faktur než 30 dnů.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CDA" w:rsidRPr="00351652" w:rsidRDefault="00306CDA" w:rsidP="00086653">
            <w:pPr>
              <w:pStyle w:val="Zkladntext"/>
              <w:spacing w:after="120"/>
              <w:jc w:val="both"/>
              <w:rPr>
                <w:rFonts w:asciiTheme="minorHAnsi" w:hAnsiTheme="minorHAnsi"/>
                <w:b w:val="0"/>
                <w:bCs/>
                <w:i w:val="0"/>
                <w:iCs/>
                <w:sz w:val="24"/>
                <w:szCs w:val="24"/>
                <w:u w:val="none"/>
                <w:lang w:val="cs-CZ"/>
              </w:rPr>
            </w:pPr>
            <w:r w:rsidRPr="00351652">
              <w:rPr>
                <w:rFonts w:asciiTheme="minorHAnsi" w:hAnsiTheme="minorHAnsi"/>
                <w:b w:val="0"/>
                <w:bCs/>
                <w:i w:val="0"/>
                <w:iCs/>
                <w:sz w:val="24"/>
                <w:szCs w:val="24"/>
                <w:u w:val="none"/>
                <w:lang w:val="cs-CZ"/>
              </w:rPr>
              <w:t xml:space="preserve">Splatnost faktur nestanovil zadavatel delší než 30 dnů. Zadavatel nebude dodavateli poskytovat zálohy. </w:t>
            </w:r>
          </w:p>
        </w:tc>
      </w:tr>
      <w:tr w:rsidR="00306CDA" w:rsidRPr="00351652" w:rsidTr="005E36C1">
        <w:trPr>
          <w:trHeight w:val="624"/>
        </w:trPr>
        <w:tc>
          <w:tcPr>
            <w:tcW w:w="4678" w:type="dxa"/>
            <w:vAlign w:val="center"/>
          </w:tcPr>
          <w:p w:rsidR="00306CDA" w:rsidRPr="00351652" w:rsidRDefault="00306CDA" w:rsidP="00086653">
            <w:pPr>
              <w:pStyle w:val="Odstavecseseznamem1"/>
              <w:spacing w:before="120" w:after="120"/>
              <w:ind w:left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vymezení obchodní podmínky stanovící požadavek na pojištění odpovědnosti za škodu způsobenou dodavatelem třetím osobám. </w:t>
            </w:r>
          </w:p>
        </w:tc>
        <w:tc>
          <w:tcPr>
            <w:tcW w:w="4962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 pojištění odpovědnosti.</w:t>
            </w:r>
          </w:p>
        </w:tc>
      </w:tr>
      <w:tr w:rsidR="00306CDA" w:rsidRPr="00351652" w:rsidTr="005E36C1">
        <w:trPr>
          <w:trHeight w:hRule="exact" w:val="1501"/>
        </w:trPr>
        <w:tc>
          <w:tcPr>
            <w:tcW w:w="4678" w:type="dxa"/>
            <w:vAlign w:val="center"/>
          </w:tcPr>
          <w:p w:rsidR="00306CDA" w:rsidRPr="00351652" w:rsidRDefault="00306CDA" w:rsidP="00086653">
            <w:pPr>
              <w:pStyle w:val="Odstavecseseznamem1"/>
              <w:spacing w:before="120" w:after="120"/>
              <w:ind w:left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lastRenderedPageBreak/>
              <w:t>Odůvodnění vymezení obchodní podmínky stanovící požadavek bankovní záruky vyšší než je 5 % ceny veřejné zakázky.</w:t>
            </w:r>
          </w:p>
        </w:tc>
        <w:tc>
          <w:tcPr>
            <w:tcW w:w="4962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Bankovní záruka není požadována za řádné plnění smlouvy.</w:t>
            </w:r>
          </w:p>
        </w:tc>
      </w:tr>
      <w:tr w:rsidR="00306CDA" w:rsidRPr="00351652" w:rsidTr="005E36C1">
        <w:trPr>
          <w:trHeight w:hRule="exact" w:val="1753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306CDA" w:rsidRPr="00351652" w:rsidRDefault="00306CDA" w:rsidP="00086653">
            <w:pPr>
              <w:pStyle w:val="Odstavecseseznamem1"/>
              <w:spacing w:before="120" w:after="120"/>
              <w:ind w:left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vymezení obchodní podmínky stanovící požadavek záruční lhůty.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Zadavatel požaduje záruční dobu na celou dodávku minimálně v délce stanovené zákonem. </w:t>
            </w:r>
          </w:p>
        </w:tc>
      </w:tr>
      <w:tr w:rsidR="00306CDA" w:rsidRPr="00351652" w:rsidTr="005E36C1">
        <w:trPr>
          <w:trHeight w:hRule="exact" w:val="29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93484C">
            <w:pPr>
              <w:pStyle w:val="Odstavecseseznamem1"/>
              <w:spacing w:before="120" w:after="120"/>
              <w:ind w:left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Odůvodnění vymezení obchodní podmínky stanovící smluvní pokutu za prodlení dodavatele vyšší než 0,</w:t>
            </w:r>
            <w:r w:rsidR="0093484C" w:rsidRPr="00351652">
              <w:rPr>
                <w:rFonts w:asciiTheme="minorHAnsi" w:hAnsiTheme="minorHAnsi"/>
              </w:rPr>
              <w:t>2</w:t>
            </w:r>
            <w:r w:rsidRPr="00351652">
              <w:rPr>
                <w:rFonts w:asciiTheme="minorHAnsi" w:hAnsiTheme="minorHAnsi"/>
              </w:rPr>
              <w:t xml:space="preserve"> % z předpokládané hodnoty veřejné zakázky za každý den prodlení.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93484C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351652">
              <w:rPr>
                <w:rFonts w:asciiTheme="minorHAnsi" w:hAnsiTheme="minorHAnsi"/>
                <w:color w:val="auto"/>
              </w:rPr>
              <w:t>V případě, že zhotovitel nepředá dodávku v dohodnutém termínu, stanovil zadavatel smluvní pokutu ve výši 0,</w:t>
            </w:r>
            <w:r w:rsidR="0093484C" w:rsidRPr="00351652">
              <w:rPr>
                <w:rFonts w:asciiTheme="minorHAnsi" w:hAnsiTheme="minorHAnsi"/>
                <w:color w:val="auto"/>
              </w:rPr>
              <w:t>5</w:t>
            </w:r>
            <w:r w:rsidRPr="00351652">
              <w:rPr>
                <w:rFonts w:asciiTheme="minorHAnsi" w:hAnsiTheme="minorHAnsi"/>
                <w:color w:val="auto"/>
              </w:rPr>
              <w:t xml:space="preserve"> % z celkové ceny za dodávku včetně DPH za každý den prodlení. Zadavatel stanovil i další smluvní pokutu týkající se odstranění vad ve výši 0,</w:t>
            </w:r>
            <w:r w:rsidR="0093484C" w:rsidRPr="00351652">
              <w:rPr>
                <w:rFonts w:asciiTheme="minorHAnsi" w:hAnsiTheme="minorHAnsi"/>
                <w:color w:val="auto"/>
              </w:rPr>
              <w:t>5</w:t>
            </w:r>
            <w:r w:rsidRPr="00351652">
              <w:rPr>
                <w:rFonts w:asciiTheme="minorHAnsi" w:hAnsiTheme="minorHAnsi"/>
                <w:color w:val="auto"/>
              </w:rPr>
              <w:t xml:space="preserve"> % z celkové ceny za dodávku včetně DPH za každý den prodlení a jednotlivou vadu. Výše smluvních pokut nepřekračuje obvyklé obchodní zvyklosti.   </w:t>
            </w:r>
          </w:p>
        </w:tc>
      </w:tr>
      <w:tr w:rsidR="00306CDA" w:rsidRPr="00351652" w:rsidTr="005E36C1">
        <w:trPr>
          <w:trHeight w:hRule="exact" w:val="17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086653">
            <w:pPr>
              <w:pStyle w:val="Odstavecseseznamem1"/>
              <w:spacing w:before="120" w:after="120"/>
              <w:ind w:left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Odůvodnění vymezení obchodní podmínky stanovící smluvní pokutu za prodlení zadavatele s úhradou faktur vyšší než 0,05 % z dlužné částky za každý den prodlení.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stanovil smluvní pokutu za prodlení s úhradou faktur ve výši 0,05 % z dlužné částky za každý den prodlení. Jedná se o standardní smluvní podmínku při zadávání veřejných zakázek.</w:t>
            </w:r>
          </w:p>
        </w:tc>
      </w:tr>
    </w:tbl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5E36C1" w:rsidRPr="00351652" w:rsidRDefault="005E36C1">
      <w:pPr>
        <w:rPr>
          <w:sz w:val="16"/>
          <w:szCs w:val="16"/>
        </w:rPr>
      </w:pPr>
      <w:r w:rsidRPr="00351652">
        <w:rPr>
          <w:sz w:val="16"/>
          <w:szCs w:val="16"/>
        </w:rPr>
        <w:br w:type="page"/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812"/>
      </w:tblGrid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8DB3E2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 xml:space="preserve">Odůvodnění vymezení technických podmínek veřejné zakázky </w:t>
            </w:r>
          </w:p>
        </w:tc>
      </w:tr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5 vyhlášky č. 232/2012 Sb.</w:t>
            </w:r>
          </w:p>
        </w:tc>
      </w:tr>
      <w:tr w:rsidR="00306CDA" w:rsidRPr="00351652" w:rsidTr="005E36C1">
        <w:trPr>
          <w:trHeight w:val="454"/>
        </w:trPr>
        <w:tc>
          <w:tcPr>
            <w:tcW w:w="3686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Technická podmínka</w:t>
            </w:r>
          </w:p>
        </w:tc>
        <w:tc>
          <w:tcPr>
            <w:tcW w:w="5812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Odůvodnění technické podmínky</w:t>
            </w:r>
          </w:p>
        </w:tc>
      </w:tr>
      <w:tr w:rsidR="00306CDA" w:rsidRPr="00351652" w:rsidTr="005E36C1">
        <w:trPr>
          <w:trHeight w:hRule="exact" w:val="2888"/>
        </w:trPr>
        <w:tc>
          <w:tcPr>
            <w:tcW w:w="3686" w:type="dxa"/>
            <w:vAlign w:val="center"/>
          </w:tcPr>
          <w:p w:rsidR="00306CDA" w:rsidRPr="00351652" w:rsidRDefault="00306CDA" w:rsidP="00086653">
            <w:pPr>
              <w:pStyle w:val="Default"/>
              <w:ind w:left="142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vymezení požadavků na dodržení českých případně technických norem a zákonných předpisů. </w:t>
            </w:r>
          </w:p>
        </w:tc>
        <w:tc>
          <w:tcPr>
            <w:tcW w:w="5812" w:type="dxa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Zadavatel stanovil, že plnění veřejné zakázky bude v souladu se schváleným projektem, s prováděcími dokumenty Integrovaného operačního programu a jeho 23</w:t>
            </w:r>
            <w:r w:rsidR="00A56DFF" w:rsidRPr="00351652">
              <w:t>. výzvy</w:t>
            </w:r>
            <w:r w:rsidRPr="00351652">
              <w:t xml:space="preserve"> a dalšími normami platnými pro daný typ dodávky. Jedná se zejména o EN 1789+A1, vyhlášku č. 296/2012 Sb. a vyhlášku č. 341/2002 Sb., které specifikující podmínky pro vozidla splňující současné požadavky na moderní vozidla RLP kategorie „C“.</w:t>
            </w:r>
          </w:p>
        </w:tc>
      </w:tr>
    </w:tbl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812"/>
      </w:tblGrid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8DB3E2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Odůvodnění stanovení základních a dílčích hodnotících kritérií </w:t>
            </w:r>
          </w:p>
        </w:tc>
      </w:tr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6 vyhlášky č. 232/2012 Sb.</w:t>
            </w:r>
          </w:p>
        </w:tc>
      </w:tr>
      <w:tr w:rsidR="00306CDA" w:rsidRPr="00351652" w:rsidTr="005E36C1">
        <w:trPr>
          <w:trHeight w:val="454"/>
        </w:trPr>
        <w:tc>
          <w:tcPr>
            <w:tcW w:w="3686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Hodnotící kritérium</w:t>
            </w:r>
          </w:p>
        </w:tc>
        <w:tc>
          <w:tcPr>
            <w:tcW w:w="5812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Odůvodnění</w:t>
            </w:r>
          </w:p>
        </w:tc>
      </w:tr>
      <w:tr w:rsidR="00306CDA" w:rsidRPr="00351652" w:rsidTr="00A56DFF">
        <w:trPr>
          <w:trHeight w:hRule="exact" w:val="4990"/>
        </w:trPr>
        <w:tc>
          <w:tcPr>
            <w:tcW w:w="3686" w:type="dxa"/>
            <w:vAlign w:val="center"/>
          </w:tcPr>
          <w:p w:rsidR="00306CDA" w:rsidRPr="00351652" w:rsidRDefault="00306CDA" w:rsidP="00086653">
            <w:pPr>
              <w:pStyle w:val="Default"/>
              <w:ind w:left="142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Základní hodnotící kritérium - nejnižší nabídková cena bez DPH.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Základní hodnotící kritérium je ekonomická výhodnost nabídky. Dílčími kritérii pak jsou:</w:t>
            </w:r>
          </w:p>
          <w:p w:rsidR="00306CDA" w:rsidRPr="00351652" w:rsidRDefault="00306CDA" w:rsidP="00306CDA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Celková nabídková cena bez DPH s váhou </w:t>
            </w:r>
            <w:r w:rsidR="00F2502A">
              <w:rPr>
                <w:rFonts w:asciiTheme="minorHAnsi" w:hAnsiTheme="minorHAnsi"/>
              </w:rPr>
              <w:t>8</w:t>
            </w:r>
            <w:r w:rsidR="00221352" w:rsidRPr="00351652">
              <w:rPr>
                <w:rFonts w:asciiTheme="minorHAnsi" w:hAnsiTheme="minorHAnsi"/>
              </w:rPr>
              <w:t>0</w:t>
            </w:r>
            <w:r w:rsidRPr="00351652">
              <w:rPr>
                <w:rFonts w:asciiTheme="minorHAnsi" w:hAnsiTheme="minorHAnsi"/>
              </w:rPr>
              <w:t>%</w:t>
            </w:r>
          </w:p>
          <w:p w:rsidR="00306CDA" w:rsidRPr="00351652" w:rsidRDefault="00306CDA" w:rsidP="00306CDA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Technické řešení vozidel s váhou 1</w:t>
            </w:r>
            <w:r w:rsidR="00F2502A">
              <w:rPr>
                <w:rFonts w:asciiTheme="minorHAnsi" w:hAnsiTheme="minorHAnsi"/>
              </w:rPr>
              <w:t>0</w:t>
            </w:r>
            <w:r w:rsidRPr="00351652">
              <w:rPr>
                <w:rFonts w:asciiTheme="minorHAnsi" w:hAnsiTheme="minorHAnsi"/>
              </w:rPr>
              <w:t>%</w:t>
            </w:r>
          </w:p>
          <w:p w:rsidR="00306CDA" w:rsidRPr="00351652" w:rsidRDefault="00F2502A" w:rsidP="00F2502A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F2502A">
              <w:rPr>
                <w:rFonts w:asciiTheme="minorHAnsi" w:hAnsiTheme="minorHAnsi"/>
              </w:rPr>
              <w:t>Celkové roční náklady na provoz vozidla prvních 5 let, včetně záručních a servisních podmínek s</w:t>
            </w:r>
            <w:r>
              <w:rPr>
                <w:rFonts w:asciiTheme="minorHAnsi" w:hAnsiTheme="minorHAnsi"/>
              </w:rPr>
              <w:t> </w:t>
            </w:r>
            <w:r w:rsidRPr="00F2502A">
              <w:rPr>
                <w:rFonts w:asciiTheme="minorHAnsi" w:hAnsiTheme="minorHAnsi"/>
              </w:rPr>
              <w:t>váhou</w:t>
            </w:r>
            <w:r>
              <w:rPr>
                <w:rFonts w:asciiTheme="minorHAnsi" w:hAnsiTheme="minorHAnsi"/>
              </w:rPr>
              <w:t xml:space="preserve"> </w:t>
            </w:r>
            <w:r w:rsidR="00221352" w:rsidRPr="00351652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0</w:t>
            </w:r>
            <w:r w:rsidR="00306CDA" w:rsidRPr="00351652">
              <w:rPr>
                <w:rFonts w:asciiTheme="minorHAnsi" w:hAnsiTheme="minorHAnsi"/>
              </w:rPr>
              <w:t>%</w:t>
            </w:r>
          </w:p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306CDA" w:rsidRPr="00351652" w:rsidRDefault="00306CDA" w:rsidP="00A56DFF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Vzhledem ke skutečnostem uvedeným v bodě </w:t>
            </w:r>
            <w:r w:rsidR="00A56DFF" w:rsidRPr="00351652">
              <w:rPr>
                <w:rFonts w:asciiTheme="minorHAnsi" w:hAnsiTheme="minorHAnsi"/>
              </w:rPr>
              <w:t>„Odůvodnění vymezení t</w:t>
            </w:r>
            <w:r w:rsidRPr="00351652">
              <w:rPr>
                <w:rFonts w:asciiTheme="minorHAnsi" w:hAnsiTheme="minorHAnsi"/>
              </w:rPr>
              <w:t>echnick</w:t>
            </w:r>
            <w:r w:rsidR="00A56DFF" w:rsidRPr="00351652">
              <w:rPr>
                <w:rFonts w:asciiTheme="minorHAnsi" w:hAnsiTheme="minorHAnsi"/>
              </w:rPr>
              <w:t>ých podmínek veřejné zakázky“</w:t>
            </w:r>
            <w:r w:rsidRPr="00351652">
              <w:rPr>
                <w:rFonts w:asciiTheme="minorHAnsi" w:hAnsiTheme="minorHAnsi"/>
              </w:rPr>
              <w:t>, kdy musí vozidla splňovat parametry stanovené zvláštními předpisy a vzhledem k náročným podmínkám v jakých jsou vozidla provozován</w:t>
            </w:r>
            <w:r w:rsidR="00A56DFF" w:rsidRPr="00351652">
              <w:rPr>
                <w:rFonts w:asciiTheme="minorHAnsi" w:hAnsiTheme="minorHAnsi"/>
              </w:rPr>
              <w:t>a</w:t>
            </w:r>
            <w:r w:rsidR="005E36C1" w:rsidRPr="00351652">
              <w:rPr>
                <w:rFonts w:asciiTheme="minorHAnsi" w:hAnsiTheme="minorHAnsi"/>
              </w:rPr>
              <w:t>,</w:t>
            </w:r>
            <w:r w:rsidRPr="00351652">
              <w:rPr>
                <w:rFonts w:asciiTheme="minorHAnsi" w:hAnsiTheme="minorHAnsi"/>
              </w:rPr>
              <w:t xml:space="preserve"> si zadavatel vymiňuje možnost hodnocení úrovně technického řešení, které zásadním způsoben ovlivňuje funkčnost, využitelnost i životnost vozidel.</w:t>
            </w:r>
          </w:p>
        </w:tc>
      </w:tr>
    </w:tbl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8DB3E2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Odůvodnění předpokládané hodnoty veřejné zakázky</w:t>
            </w:r>
          </w:p>
        </w:tc>
      </w:tr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7 vyhlášky č. 232/2012 Sb.</w:t>
            </w:r>
          </w:p>
        </w:tc>
      </w:tr>
      <w:tr w:rsidR="00306CDA" w:rsidRPr="00351652" w:rsidTr="005E36C1">
        <w:trPr>
          <w:trHeight w:val="454"/>
        </w:trPr>
        <w:tc>
          <w:tcPr>
            <w:tcW w:w="4678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Předpokládaná hodnota</w:t>
            </w:r>
          </w:p>
        </w:tc>
        <w:tc>
          <w:tcPr>
            <w:tcW w:w="4820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Odůvodnění</w:t>
            </w:r>
          </w:p>
        </w:tc>
      </w:tr>
      <w:tr w:rsidR="00306CDA" w:rsidRPr="00351652" w:rsidTr="005E36C1">
        <w:trPr>
          <w:trHeight w:hRule="exact" w:val="2037"/>
        </w:trPr>
        <w:tc>
          <w:tcPr>
            <w:tcW w:w="4678" w:type="dxa"/>
            <w:vAlign w:val="center"/>
          </w:tcPr>
          <w:p w:rsidR="00306CDA" w:rsidRPr="00351652" w:rsidRDefault="00306CDA" w:rsidP="00086653">
            <w:pPr>
              <w:pStyle w:val="Default"/>
              <w:ind w:left="142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eastAsia="Arial Unicode MS" w:hAnsiTheme="minorHAnsi"/>
                <w:bCs/>
                <w:iCs/>
              </w:rPr>
              <w:t>Celková předpokládaná hodnota předmětu veřejné zakázky a zároveň maximální cena veřejné zakázky činí 66 000 000,00 Kč bez DPH.</w:t>
            </w:r>
          </w:p>
        </w:tc>
        <w:tc>
          <w:tcPr>
            <w:tcW w:w="4820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Předpokládaná hodnota vychází ze zpracované projektové dokumentace a položkového rozpočtu projektu, který byl sestaven týmem odborníků ZZS LK ve spolupráci s externími experty. Rozpočet vychází ze směrných cen oceňovacího systému.</w:t>
            </w:r>
          </w:p>
        </w:tc>
      </w:tr>
    </w:tbl>
    <w:p w:rsidR="00306CDA" w:rsidRPr="00351652" w:rsidRDefault="00306CDA" w:rsidP="00306CDA">
      <w:pPr>
        <w:rPr>
          <w:sz w:val="12"/>
          <w:szCs w:val="12"/>
        </w:rPr>
      </w:pPr>
    </w:p>
    <w:p w:rsidR="00306CDA" w:rsidRPr="00351652" w:rsidRDefault="00306CDA" w:rsidP="00306CDA">
      <w:pPr>
        <w:rPr>
          <w:sz w:val="12"/>
          <w:szCs w:val="12"/>
        </w:rPr>
      </w:pPr>
    </w:p>
    <w:p w:rsidR="00306CDA" w:rsidRPr="00351652" w:rsidRDefault="00306CDA" w:rsidP="00306CDA">
      <w:pPr>
        <w:rPr>
          <w:sz w:val="12"/>
          <w:szCs w:val="12"/>
        </w:rPr>
      </w:pPr>
    </w:p>
    <w:p w:rsidR="00306CDA" w:rsidRPr="00351652" w:rsidRDefault="00306CDA" w:rsidP="00306CDA">
      <w:pPr>
        <w:rPr>
          <w:sz w:val="12"/>
          <w:szCs w:val="12"/>
        </w:rPr>
      </w:pPr>
    </w:p>
    <w:p w:rsidR="00306CDA" w:rsidRPr="00351652" w:rsidRDefault="00306CDA" w:rsidP="00306CDA">
      <w:pPr>
        <w:rPr>
          <w:sz w:val="12"/>
          <w:szCs w:val="12"/>
        </w:rPr>
      </w:pPr>
    </w:p>
    <w:p w:rsidR="00306CDA" w:rsidRPr="00351652" w:rsidRDefault="00013920" w:rsidP="00306CDA">
      <w:pPr>
        <w:spacing w:line="240" w:lineRule="atLeast"/>
        <w:outlineLvl w:val="0"/>
      </w:pPr>
      <w:r w:rsidRPr="00351652">
        <w:t xml:space="preserve">V </w:t>
      </w:r>
      <w:r w:rsidR="00306CDA" w:rsidRPr="00351652">
        <w:t>Liberc</w:t>
      </w:r>
      <w:r w:rsidRPr="00351652">
        <w:t>i</w:t>
      </w:r>
      <w:r w:rsidR="00306CDA" w:rsidRPr="00351652">
        <w:t xml:space="preserve"> dne </w:t>
      </w:r>
      <w:r w:rsidRPr="00351652">
        <w:t>2</w:t>
      </w:r>
      <w:r w:rsidR="00306CDA" w:rsidRPr="00351652">
        <w:t>4.</w:t>
      </w:r>
      <w:r w:rsidRPr="00351652">
        <w:t xml:space="preserve"> 9</w:t>
      </w:r>
      <w:r w:rsidR="00306CDA" w:rsidRPr="00351652">
        <w:t>.</w:t>
      </w:r>
      <w:r w:rsidRPr="00351652">
        <w:t xml:space="preserve"> </w:t>
      </w:r>
      <w:r w:rsidR="00306CDA" w:rsidRPr="00351652">
        <w:t>2014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08"/>
        <w:gridCol w:w="3964"/>
      </w:tblGrid>
      <w:tr w:rsidR="00306CDA" w:rsidRPr="00351652" w:rsidTr="00086653">
        <w:tc>
          <w:tcPr>
            <w:tcW w:w="6062" w:type="dxa"/>
            <w:shd w:val="clear" w:color="auto" w:fill="auto"/>
          </w:tcPr>
          <w:p w:rsidR="00306CDA" w:rsidRPr="00351652" w:rsidRDefault="00306CDA" w:rsidP="00086653">
            <w:pPr>
              <w:spacing w:line="240" w:lineRule="atLeast"/>
              <w:outlineLvl w:val="0"/>
            </w:pPr>
          </w:p>
        </w:tc>
        <w:tc>
          <w:tcPr>
            <w:tcW w:w="4104" w:type="dxa"/>
            <w:shd w:val="clear" w:color="auto" w:fill="auto"/>
          </w:tcPr>
          <w:p w:rsidR="00306CDA" w:rsidRPr="00351652" w:rsidRDefault="00306CDA" w:rsidP="00086653">
            <w:pPr>
              <w:spacing w:line="240" w:lineRule="atLeast"/>
              <w:outlineLvl w:val="0"/>
            </w:pPr>
            <w:r w:rsidRPr="00351652">
              <w:t>…………………………………….</w:t>
            </w:r>
          </w:p>
          <w:p w:rsidR="00306CDA" w:rsidRPr="00351652" w:rsidRDefault="00306CDA" w:rsidP="00086653">
            <w:pPr>
              <w:spacing w:line="240" w:lineRule="atLeast"/>
              <w:outlineLvl w:val="0"/>
            </w:pPr>
          </w:p>
        </w:tc>
      </w:tr>
    </w:tbl>
    <w:p w:rsidR="00306CDA" w:rsidRPr="00351652" w:rsidRDefault="00306CDA" w:rsidP="00306CDA">
      <w:pPr>
        <w:outlineLvl w:val="0"/>
        <w:rPr>
          <w:sz w:val="2"/>
          <w:szCs w:val="2"/>
        </w:rPr>
      </w:pPr>
    </w:p>
    <w:p w:rsidR="00AF34AA" w:rsidRPr="00351652" w:rsidRDefault="00AF34AA" w:rsidP="001778B2"/>
    <w:sectPr w:rsidR="00AF34AA" w:rsidRPr="00351652" w:rsidSect="006E152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274" w:bottom="1843" w:left="1276" w:header="426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5B" w:rsidRDefault="008B395B" w:rsidP="00F70B50">
      <w:pPr>
        <w:spacing w:after="0" w:line="240" w:lineRule="auto"/>
      </w:pPr>
      <w:r>
        <w:separator/>
      </w:r>
    </w:p>
  </w:endnote>
  <w:endnote w:type="continuationSeparator" w:id="0">
    <w:p w:rsidR="008B395B" w:rsidRDefault="008B395B" w:rsidP="00F7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empelGaramondLTPro-Roman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34" w:rsidRDefault="000D3C34">
    <w:pPr>
      <w:pStyle w:val="Zpat"/>
    </w:pPr>
    <w:r>
      <w:rPr>
        <w:caps/>
        <w:noProof/>
        <w:color w:val="808080" w:themeColor="background1" w:themeShade="80"/>
        <w:sz w:val="18"/>
        <w:lang w:eastAsia="cs-CZ"/>
      </w:rPr>
      <mc:AlternateContent>
        <mc:Choice Requires="wpg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posOffset>231775</wp:posOffset>
              </wp:positionV>
              <wp:extent cx="5772150" cy="320040"/>
              <wp:effectExtent l="0" t="0" r="0" b="3810"/>
              <wp:wrapSquare wrapText="bothSides"/>
              <wp:docPr id="37" name="Skupin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7215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8937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2F5496" w:themeColor="accent5" w:themeShade="BF"/>
                              </w:rPr>
                              <w:alias w:val="Datum"/>
                              <w:tag w:val=""/>
                              <w:id w:val="-1323734958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4-08-27T00:00:00Z"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D3C34" w:rsidRPr="003D19C6" w:rsidRDefault="000D3C34">
                                <w:pPr>
                                  <w:jc w:val="right"/>
                                  <w:rPr>
                                    <w:color w:val="2F5496" w:themeColor="accent5" w:themeShade="BF"/>
                                  </w:rPr>
                                </w:pPr>
                                <w:r>
                                  <w:rPr>
                                    <w:color w:val="2F5496" w:themeColor="accent5" w:themeShade="BF"/>
                                  </w:rPr>
                                  <w:t>27. srpna 2014</w:t>
                                </w:r>
                              </w:p>
                            </w:sdtContent>
                          </w:sdt>
                          <w:p w:rsidR="000D3C34" w:rsidRDefault="000D3C3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37" o:spid="_x0000_s1029" style="position:absolute;margin-left:403.3pt;margin-top:18.25pt;width:454.5pt;height:25.2pt;z-index:251662336;mso-wrap-distance-left:0;mso-wrap-distance-right:0;mso-position-horizontal:right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">
              <v:rect id="Obdélník 38" o:spid="_x0000_s1030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MrhMMA&#10;AADbAAAADwAAAGRycy9kb3ducmV2LnhtbERPz2vCMBS+C/sfwhvspum6OUY1LUMRxtCDuh16ezTP&#10;tti8lCRq519vDoLHj+/3vBhMJ87kfGtZweskAUFcWd1yreB3vxp/gvABWWNnmRT8k4cifxrNMdP2&#10;wls670ItYgj7DBU0IfSZlL5qyKCf2J44cgfrDIYIXS21w0sMN51Mk+RDGmw5NjTY06Kh6rg7GQXS&#10;/QxlmXbXpD+s/9ab6fK9TPdKvTwPXzMQgYbwEN/d31rBWxwbv8Qf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MrhMMAAADbAAAADwAAAAAAAAAAAAAAAACYAgAAZHJzL2Rv&#10;d25yZXYueG1sUEsFBgAAAAAEAAQA9QAAAIgDAAAAAA==&#10;" fillcolor="#2e74b5 [2404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31" type="#_x0000_t202" style="position:absolute;top:666;width:58937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2F5496" w:themeColor="accent5" w:themeShade="BF"/>
                        </w:rPr>
                        <w:alias w:val="Datum"/>
                        <w:tag w:val=""/>
                        <w:id w:val="-1323734958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4-08-27T00:00:00Z"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D3C34" w:rsidRPr="003D19C6" w:rsidRDefault="000D3C34">
                          <w:pPr>
                            <w:jc w:val="right"/>
                            <w:rPr>
                              <w:color w:val="2F5496" w:themeColor="accent5" w:themeShade="BF"/>
                            </w:rPr>
                          </w:pPr>
                          <w:r>
                            <w:rPr>
                              <w:color w:val="2F5496" w:themeColor="accent5" w:themeShade="BF"/>
                            </w:rPr>
                            <w:t>27. srpna 2014</w:t>
                          </w:r>
                        </w:p>
                      </w:sdtContent>
                    </w:sdt>
                    <w:p w:rsidR="000D3C34" w:rsidRDefault="000D3C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caps/>
        <w:noProof/>
        <w:sz w:val="18"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rightMargin">
                <wp:posOffset>-64770</wp:posOffset>
              </wp:positionH>
              <wp:positionV relativeFrom="bottomMargin">
                <wp:posOffset>231775</wp:posOffset>
              </wp:positionV>
              <wp:extent cx="523875" cy="320040"/>
              <wp:effectExtent l="0" t="0" r="9525" b="3810"/>
              <wp:wrapSquare wrapText="bothSides"/>
              <wp:docPr id="40" name="Obdélní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3875" cy="3200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D3C34" w:rsidRDefault="000D3C34" w:rsidP="003D19C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26CB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28"/>
                              <w:szCs w:val="28"/>
                            </w:rPr>
                            <w:t>|</w:t>
                          </w:r>
                          <w:r w:rsidR="001E6E85" w:rsidRPr="001E6E85">
                            <w:rPr>
                              <w:rFonts w:ascii="Tahoma" w:hAnsi="Tahoma" w:cs="Tahoma"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40" o:spid="_x0000_s1032" style="position:absolute;margin-left:-5.1pt;margin-top:18.25pt;width:41.25pt;height:25.2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" fillcolor="#2e74b5 [2404]" stroked="f" strokeweight="3pt">
              <v:path arrowok="t"/>
              <v:textbox>
                <w:txbxContent>
                  <w:p w:rsidR="000D3C34" w:rsidRDefault="000D3C34" w:rsidP="003D19C6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26CB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8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28"/>
                        <w:szCs w:val="28"/>
                      </w:rPr>
                      <w:t>|</w:t>
                    </w:r>
                    <w:r w:rsidR="001E6E85" w:rsidRPr="001E6E85">
                      <w:rPr>
                        <w:rFonts w:ascii="Tahoma" w:hAnsi="Tahoma" w:cs="Tahoma"/>
                        <w:color w:val="FFFFFF" w:themeColor="background1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49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91"/>
    </w:tblGrid>
    <w:tr w:rsidR="000D3C34" w:rsidTr="004B160A">
      <w:trPr>
        <w:trHeight w:val="796"/>
      </w:trPr>
      <w:tc>
        <w:tcPr>
          <w:tcW w:w="9491" w:type="dxa"/>
        </w:tcPr>
        <w:p w:rsidR="000D3C34" w:rsidRDefault="000D3C34" w:rsidP="00282DB0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5760000" cy="445863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hlavičkový_papír_zápatí_bez_okraj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0" cy="445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D3C34" w:rsidRDefault="000D3C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5B" w:rsidRDefault="008B395B" w:rsidP="00F70B50">
      <w:pPr>
        <w:spacing w:after="0" w:line="240" w:lineRule="auto"/>
      </w:pPr>
      <w:r>
        <w:separator/>
      </w:r>
    </w:p>
  </w:footnote>
  <w:footnote w:type="continuationSeparator" w:id="0">
    <w:p w:rsidR="008B395B" w:rsidRDefault="008B395B" w:rsidP="00F70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34" w:rsidRDefault="000D3C3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topMargin">
                <wp:posOffset>406400</wp:posOffset>
              </wp:positionV>
              <wp:extent cx="6172200" cy="274320"/>
              <wp:effectExtent l="0" t="0" r="0" b="0"/>
              <wp:wrapNone/>
              <wp:docPr id="164" name="Skupina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Obdélní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ové pole 166"/>
                      <wps:cNvSpPr txBox="1"/>
                      <wps:spPr>
                        <a:xfrm>
                          <a:off x="0" y="9525"/>
                          <a:ext cx="59436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C34" w:rsidRPr="00D71D0C" w:rsidRDefault="00C26CB8">
                            <w:pPr>
                              <w:pStyle w:val="Zpat"/>
                              <w:jc w:val="right"/>
                              <w:rPr>
                                <w:b/>
                                <w:caps/>
                                <w:color w:val="2F5496" w:themeColor="accent5" w:themeShade="BF"/>
                              </w:rPr>
                            </w:pPr>
                            <w:sdt>
                              <w:sdtPr>
                                <w:rPr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alias w:val="Název"/>
                                <w:tag w:val=""/>
                                <w:id w:val="-128565016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D3C34">
                                  <w:rPr>
                                    <w:color w:val="2F5496" w:themeColor="accent5" w:themeShade="BF"/>
                                    <w:sz w:val="18"/>
                                    <w:szCs w:val="18"/>
                                  </w:rPr>
                                  <w:t>VEŘEJNÁ ZAKÁZKA</w:t>
                                </w:r>
                              </w:sdtContent>
                            </w:sdt>
                            <w:r w:rsidR="000D3C34" w:rsidRPr="00414B99"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| </w:t>
                            </w:r>
                            <w:sdt>
                              <w:sdtPr>
                                <w:rPr>
                                  <w:b/>
                                  <w:caps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alias w:val="Podtitul"/>
                                <w:tag w:val=""/>
                                <w:id w:val="1018423802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D3C34" w:rsidRPr="000669A2">
                                  <w:rPr>
                                    <w:b/>
                                    <w:caps/>
                                    <w:color w:val="2F5496" w:themeColor="accent5" w:themeShade="BF"/>
                                    <w:sz w:val="18"/>
                                    <w:szCs w:val="18"/>
                                  </w:rPr>
                                  <w:t>MODERNÍ VOZIDLA ZZS LK VČETNĚ TECHNOLOGICKÉHO A PŘÍSTROJOVÉHO VYBAVENÍ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64" o:spid="_x0000_s1026" style="position:absolute;margin-left:0;margin-top:32pt;width:486pt;height:21.6pt;z-index:251659264;mso-position-horizontal:left;mso-position-horizontal-relative:margin;mso-position-vertical-relative:top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">
              <v:rect id="Obdélník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6" o:spid="_x0000_s1028" type="#_x0000_t202" style="position:absolute;top:95;width:59436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0D3C34" w:rsidRPr="00D71D0C" w:rsidRDefault="00B6583D">
                      <w:pPr>
                        <w:pStyle w:val="Zpat"/>
                        <w:jc w:val="right"/>
                        <w:rPr>
                          <w:b/>
                          <w:caps/>
                          <w:color w:val="2F5496" w:themeColor="accent5" w:themeShade="BF"/>
                        </w:rPr>
                      </w:pPr>
                      <w:sdt>
                        <w:sdtPr>
                          <w:rPr>
                            <w:color w:val="2F5496" w:themeColor="accent5" w:themeShade="BF"/>
                            <w:sz w:val="18"/>
                            <w:szCs w:val="18"/>
                          </w:rPr>
                          <w:alias w:val="Název"/>
                          <w:tag w:val=""/>
                          <w:id w:val="-128565016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D3C34">
                            <w:rPr>
                              <w:color w:val="2F5496" w:themeColor="accent5" w:themeShade="BF"/>
                              <w:sz w:val="18"/>
                              <w:szCs w:val="18"/>
                            </w:rPr>
                            <w:t>VEŘEJNÁ ZAKÁZKA</w:t>
                          </w:r>
                        </w:sdtContent>
                      </w:sdt>
                      <w:r w:rsidR="000D3C34" w:rsidRPr="00414B99">
                        <w:rPr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  <w:t>| </w:t>
                      </w:r>
                      <w:sdt>
                        <w:sdtPr>
                          <w:rPr>
                            <w:b/>
                            <w:caps/>
                            <w:color w:val="2F5496" w:themeColor="accent5" w:themeShade="BF"/>
                            <w:sz w:val="18"/>
                            <w:szCs w:val="18"/>
                          </w:rPr>
                          <w:alias w:val="Podtitul"/>
                          <w:tag w:val=""/>
                          <w:id w:val="1018423802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0D3C34" w:rsidRPr="000669A2">
                            <w:rPr>
                              <w:b/>
                              <w:caps/>
                              <w:color w:val="2F5496" w:themeColor="accent5" w:themeShade="BF"/>
                              <w:sz w:val="18"/>
                              <w:szCs w:val="18"/>
                            </w:rPr>
                            <w:t>MODERNÍ VOZIDLA ZZS LK VČETNĚ TECHNOLOGICKÉHO A PŘÍSTROJOVÉHO VYBAVENÍ</w:t>
                          </w:r>
                        </w:sdtContent>
                      </w:sdt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34" w:rsidRDefault="00221352" w:rsidP="00306CDA">
    <w:pPr>
      <w:pStyle w:val="Zhlav"/>
      <w:ind w:left="-851" w:right="-850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>
          <wp:extent cx="3029585" cy="375285"/>
          <wp:effectExtent l="0" t="0" r="0" b="5715"/>
          <wp:docPr id="2" name="Obrázek 2" descr="C:\Users\Markovicova\Desktop\Hlavičkový papír\hlavičkový-papír-záhlaví-pruhledn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arkovicova\Desktop\Hlavičkový papír\hlavičkový-papír-záhlaví-pruhledn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958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>
      <w:rPr>
        <w:noProof/>
        <w:lang w:eastAsia="cs-CZ"/>
      </w:rPr>
      <w:drawing>
        <wp:inline distT="0" distB="0" distL="0" distR="0">
          <wp:extent cx="3538486" cy="369711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1161" cy="36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3C34" w:rsidRPr="006403A7">
      <w:rPr>
        <w:noProof/>
        <w:lang w:eastAsia="cs-CZ"/>
      </w:rPr>
      <w:t xml:space="preserve"> </w:t>
    </w:r>
    <w:r w:rsidR="000D3C34">
      <w:rPr>
        <w:noProof/>
        <w:lang w:eastAsia="cs-CZ"/>
      </w:rPr>
      <w:t xml:space="preserve">    </w:t>
    </w:r>
  </w:p>
  <w:p w:rsidR="000D3C34" w:rsidRDefault="000D3C34" w:rsidP="00F70B5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96"/>
    <w:multiLevelType w:val="hybridMultilevel"/>
    <w:tmpl w:val="26226F3E"/>
    <w:lvl w:ilvl="0" w:tplc="3FDA16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3534"/>
    <w:multiLevelType w:val="hybridMultilevel"/>
    <w:tmpl w:val="ED4C2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F1733"/>
    <w:multiLevelType w:val="hybridMultilevel"/>
    <w:tmpl w:val="987C44A8"/>
    <w:lvl w:ilvl="0" w:tplc="889AF8CE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A7551"/>
    <w:multiLevelType w:val="hybridMultilevel"/>
    <w:tmpl w:val="646E6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D5524"/>
    <w:multiLevelType w:val="hybridMultilevel"/>
    <w:tmpl w:val="ED4C2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D162D"/>
    <w:multiLevelType w:val="hybridMultilevel"/>
    <w:tmpl w:val="E4B69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E0494"/>
    <w:multiLevelType w:val="hybridMultilevel"/>
    <w:tmpl w:val="FE26A9A6"/>
    <w:lvl w:ilvl="0" w:tplc="F7C6259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55317C5"/>
    <w:multiLevelType w:val="hybridMultilevel"/>
    <w:tmpl w:val="1786CF0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5E7242"/>
    <w:multiLevelType w:val="hybridMultilevel"/>
    <w:tmpl w:val="39700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4E288">
      <w:start w:val="1"/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46BA6"/>
    <w:multiLevelType w:val="hybridMultilevel"/>
    <w:tmpl w:val="12DCC72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246E27"/>
    <w:multiLevelType w:val="hybridMultilevel"/>
    <w:tmpl w:val="40CE9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4E288">
      <w:start w:val="1"/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36BAD"/>
    <w:multiLevelType w:val="hybridMultilevel"/>
    <w:tmpl w:val="16983070"/>
    <w:lvl w:ilvl="0" w:tplc="32D0CDC2">
      <w:numFmt w:val="bullet"/>
      <w:lvlText w:val="-"/>
      <w:lvlJc w:val="left"/>
      <w:pPr>
        <w:ind w:left="720" w:hanging="360"/>
      </w:pPr>
      <w:rPr>
        <w:rFonts w:ascii="Garamond" w:eastAsia="Arial Black" w:hAnsi="Garamond" w:cs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71D23"/>
    <w:multiLevelType w:val="hybridMultilevel"/>
    <w:tmpl w:val="8F229A9E"/>
    <w:lvl w:ilvl="0" w:tplc="422021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8C4E288">
      <w:start w:val="1"/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E7D02"/>
    <w:multiLevelType w:val="hybridMultilevel"/>
    <w:tmpl w:val="28F81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4E288">
      <w:start w:val="1"/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D138E"/>
    <w:multiLevelType w:val="hybridMultilevel"/>
    <w:tmpl w:val="A91C3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20D01"/>
    <w:multiLevelType w:val="hybridMultilevel"/>
    <w:tmpl w:val="062E5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F4B6D"/>
    <w:multiLevelType w:val="hybridMultilevel"/>
    <w:tmpl w:val="B8866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7614B"/>
    <w:multiLevelType w:val="hybridMultilevel"/>
    <w:tmpl w:val="5B36B152"/>
    <w:lvl w:ilvl="0" w:tplc="03F88F70">
      <w:start w:val="1"/>
      <w:numFmt w:val="lowerLetter"/>
      <w:lvlText w:val="%1)"/>
      <w:lvlJc w:val="left"/>
      <w:pPr>
        <w:ind w:left="720" w:hanging="360"/>
      </w:pPr>
      <w:rPr>
        <w:rFonts w:ascii="StempelGaramondLTPro-Roman" w:hAnsi="StempelGaramondLTPro-Roman" w:cs="StempelGaramondLTPro-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4135C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4D6FD9"/>
    <w:multiLevelType w:val="hybridMultilevel"/>
    <w:tmpl w:val="4FC6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02B48"/>
    <w:multiLevelType w:val="hybridMultilevel"/>
    <w:tmpl w:val="4142D694"/>
    <w:lvl w:ilvl="0" w:tplc="3FDA16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019CF"/>
    <w:multiLevelType w:val="hybridMultilevel"/>
    <w:tmpl w:val="504253D2"/>
    <w:lvl w:ilvl="0" w:tplc="422021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8"/>
  </w:num>
  <w:num w:numId="5">
    <w:abstractNumId w:val="13"/>
  </w:num>
  <w:num w:numId="6">
    <w:abstractNumId w:val="10"/>
  </w:num>
  <w:num w:numId="7">
    <w:abstractNumId w:val="20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5"/>
  </w:num>
  <w:num w:numId="16">
    <w:abstractNumId w:val="19"/>
  </w:num>
  <w:num w:numId="17">
    <w:abstractNumId w:val="4"/>
  </w:num>
  <w:num w:numId="18">
    <w:abstractNumId w:val="11"/>
  </w:num>
  <w:num w:numId="19">
    <w:abstractNumId w:val="15"/>
  </w:num>
  <w:num w:numId="20">
    <w:abstractNumId w:val="14"/>
  </w:num>
  <w:num w:numId="21">
    <w:abstractNumId w:val="1"/>
  </w:num>
  <w:num w:numId="2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50"/>
    <w:rsid w:val="00013920"/>
    <w:rsid w:val="00023780"/>
    <w:rsid w:val="0002459D"/>
    <w:rsid w:val="00027078"/>
    <w:rsid w:val="00035715"/>
    <w:rsid w:val="00050BE6"/>
    <w:rsid w:val="00062F0E"/>
    <w:rsid w:val="000641BB"/>
    <w:rsid w:val="000669A2"/>
    <w:rsid w:val="00070802"/>
    <w:rsid w:val="00071530"/>
    <w:rsid w:val="00071576"/>
    <w:rsid w:val="00081930"/>
    <w:rsid w:val="000821B8"/>
    <w:rsid w:val="00087F4A"/>
    <w:rsid w:val="00097727"/>
    <w:rsid w:val="000B1FA7"/>
    <w:rsid w:val="000B7517"/>
    <w:rsid w:val="000C1688"/>
    <w:rsid w:val="000C2B48"/>
    <w:rsid w:val="000C783E"/>
    <w:rsid w:val="000D0B62"/>
    <w:rsid w:val="000D193E"/>
    <w:rsid w:val="000D3100"/>
    <w:rsid w:val="000D3541"/>
    <w:rsid w:val="000D3C34"/>
    <w:rsid w:val="000E1FDA"/>
    <w:rsid w:val="000E529C"/>
    <w:rsid w:val="000E55AF"/>
    <w:rsid w:val="000F24D0"/>
    <w:rsid w:val="000F38EA"/>
    <w:rsid w:val="00100447"/>
    <w:rsid w:val="00101A61"/>
    <w:rsid w:val="001050A5"/>
    <w:rsid w:val="001073ED"/>
    <w:rsid w:val="00117E1C"/>
    <w:rsid w:val="0012263D"/>
    <w:rsid w:val="00122920"/>
    <w:rsid w:val="0012491F"/>
    <w:rsid w:val="001530ED"/>
    <w:rsid w:val="00153E5C"/>
    <w:rsid w:val="00155D48"/>
    <w:rsid w:val="0015743D"/>
    <w:rsid w:val="0016260B"/>
    <w:rsid w:val="001660FC"/>
    <w:rsid w:val="00166D07"/>
    <w:rsid w:val="001730EA"/>
    <w:rsid w:val="00175B1B"/>
    <w:rsid w:val="00176293"/>
    <w:rsid w:val="001778B2"/>
    <w:rsid w:val="00183579"/>
    <w:rsid w:val="001836A2"/>
    <w:rsid w:val="0019473D"/>
    <w:rsid w:val="001A3D02"/>
    <w:rsid w:val="001B1AD5"/>
    <w:rsid w:val="001B684E"/>
    <w:rsid w:val="001C45B0"/>
    <w:rsid w:val="001E483A"/>
    <w:rsid w:val="001E6E85"/>
    <w:rsid w:val="001F3F78"/>
    <w:rsid w:val="0020583B"/>
    <w:rsid w:val="00212C44"/>
    <w:rsid w:val="00217F2D"/>
    <w:rsid w:val="00221352"/>
    <w:rsid w:val="00222CEC"/>
    <w:rsid w:val="00260487"/>
    <w:rsid w:val="0026218B"/>
    <w:rsid w:val="00263D45"/>
    <w:rsid w:val="00265D33"/>
    <w:rsid w:val="002670AD"/>
    <w:rsid w:val="00271D7F"/>
    <w:rsid w:val="00272165"/>
    <w:rsid w:val="0027412E"/>
    <w:rsid w:val="00275099"/>
    <w:rsid w:val="00281C75"/>
    <w:rsid w:val="00282DB0"/>
    <w:rsid w:val="00292B4C"/>
    <w:rsid w:val="00292E10"/>
    <w:rsid w:val="002A594A"/>
    <w:rsid w:val="002B2885"/>
    <w:rsid w:val="002B3605"/>
    <w:rsid w:val="002B47B5"/>
    <w:rsid w:val="002D3EA5"/>
    <w:rsid w:val="002E526C"/>
    <w:rsid w:val="00305080"/>
    <w:rsid w:val="00306CDA"/>
    <w:rsid w:val="003178E2"/>
    <w:rsid w:val="00320076"/>
    <w:rsid w:val="00330DCC"/>
    <w:rsid w:val="00340543"/>
    <w:rsid w:val="003442D8"/>
    <w:rsid w:val="00350B4A"/>
    <w:rsid w:val="00351652"/>
    <w:rsid w:val="00356E71"/>
    <w:rsid w:val="003659CD"/>
    <w:rsid w:val="00370E68"/>
    <w:rsid w:val="0037261E"/>
    <w:rsid w:val="00374B38"/>
    <w:rsid w:val="003852D7"/>
    <w:rsid w:val="00393433"/>
    <w:rsid w:val="003B01CA"/>
    <w:rsid w:val="003B77B7"/>
    <w:rsid w:val="003C044C"/>
    <w:rsid w:val="003C2025"/>
    <w:rsid w:val="003C7F62"/>
    <w:rsid w:val="003D19C6"/>
    <w:rsid w:val="003D246C"/>
    <w:rsid w:val="003D3DB4"/>
    <w:rsid w:val="003D489A"/>
    <w:rsid w:val="003E7669"/>
    <w:rsid w:val="003E7E34"/>
    <w:rsid w:val="003E7FF8"/>
    <w:rsid w:val="003F0535"/>
    <w:rsid w:val="003F28FC"/>
    <w:rsid w:val="003F515C"/>
    <w:rsid w:val="003F7C56"/>
    <w:rsid w:val="004022D8"/>
    <w:rsid w:val="00403A7D"/>
    <w:rsid w:val="00403FA6"/>
    <w:rsid w:val="00414B99"/>
    <w:rsid w:val="0042024C"/>
    <w:rsid w:val="004212A3"/>
    <w:rsid w:val="0042608D"/>
    <w:rsid w:val="00433511"/>
    <w:rsid w:val="004368D3"/>
    <w:rsid w:val="00443766"/>
    <w:rsid w:val="00452461"/>
    <w:rsid w:val="00453145"/>
    <w:rsid w:val="00454EED"/>
    <w:rsid w:val="004629A3"/>
    <w:rsid w:val="0046348B"/>
    <w:rsid w:val="00474AB2"/>
    <w:rsid w:val="00492A75"/>
    <w:rsid w:val="004A5090"/>
    <w:rsid w:val="004A71EB"/>
    <w:rsid w:val="004A7440"/>
    <w:rsid w:val="004A7488"/>
    <w:rsid w:val="004B160A"/>
    <w:rsid w:val="004B6AB6"/>
    <w:rsid w:val="004C34FC"/>
    <w:rsid w:val="004C72FE"/>
    <w:rsid w:val="004D02DE"/>
    <w:rsid w:val="004D19AA"/>
    <w:rsid w:val="004D42B7"/>
    <w:rsid w:val="004D6573"/>
    <w:rsid w:val="004D725D"/>
    <w:rsid w:val="004E2D72"/>
    <w:rsid w:val="004F28AC"/>
    <w:rsid w:val="004F66E0"/>
    <w:rsid w:val="004F683C"/>
    <w:rsid w:val="004F7EA8"/>
    <w:rsid w:val="00500133"/>
    <w:rsid w:val="005051E8"/>
    <w:rsid w:val="00511A4E"/>
    <w:rsid w:val="00513365"/>
    <w:rsid w:val="005137C8"/>
    <w:rsid w:val="00525FEC"/>
    <w:rsid w:val="00535F66"/>
    <w:rsid w:val="0054333E"/>
    <w:rsid w:val="0054563D"/>
    <w:rsid w:val="005504AF"/>
    <w:rsid w:val="00550D29"/>
    <w:rsid w:val="00556410"/>
    <w:rsid w:val="00556FA3"/>
    <w:rsid w:val="0056207C"/>
    <w:rsid w:val="00565677"/>
    <w:rsid w:val="00574106"/>
    <w:rsid w:val="0057757E"/>
    <w:rsid w:val="00582020"/>
    <w:rsid w:val="00583825"/>
    <w:rsid w:val="005848E0"/>
    <w:rsid w:val="005861A2"/>
    <w:rsid w:val="005867E0"/>
    <w:rsid w:val="0058685C"/>
    <w:rsid w:val="005934B4"/>
    <w:rsid w:val="005A1B74"/>
    <w:rsid w:val="005A5350"/>
    <w:rsid w:val="005C1547"/>
    <w:rsid w:val="005C401F"/>
    <w:rsid w:val="005D1F09"/>
    <w:rsid w:val="005D3746"/>
    <w:rsid w:val="005D4E8F"/>
    <w:rsid w:val="005D59C7"/>
    <w:rsid w:val="005D6069"/>
    <w:rsid w:val="005E36C1"/>
    <w:rsid w:val="005E3E5B"/>
    <w:rsid w:val="005E6315"/>
    <w:rsid w:val="005F3879"/>
    <w:rsid w:val="005F43A4"/>
    <w:rsid w:val="00600DE7"/>
    <w:rsid w:val="006067CC"/>
    <w:rsid w:val="00611CD7"/>
    <w:rsid w:val="006167C8"/>
    <w:rsid w:val="00617ACE"/>
    <w:rsid w:val="006261B0"/>
    <w:rsid w:val="006303D3"/>
    <w:rsid w:val="00634ECE"/>
    <w:rsid w:val="00637813"/>
    <w:rsid w:val="006403A7"/>
    <w:rsid w:val="00641776"/>
    <w:rsid w:val="00642EC0"/>
    <w:rsid w:val="006558F2"/>
    <w:rsid w:val="00656308"/>
    <w:rsid w:val="006629C0"/>
    <w:rsid w:val="00670104"/>
    <w:rsid w:val="00670D1E"/>
    <w:rsid w:val="00671EDA"/>
    <w:rsid w:val="006732CF"/>
    <w:rsid w:val="00677421"/>
    <w:rsid w:val="00677FAE"/>
    <w:rsid w:val="006811A0"/>
    <w:rsid w:val="0068441B"/>
    <w:rsid w:val="00684FA0"/>
    <w:rsid w:val="00690B9B"/>
    <w:rsid w:val="00691131"/>
    <w:rsid w:val="00697A18"/>
    <w:rsid w:val="006A3330"/>
    <w:rsid w:val="006B3805"/>
    <w:rsid w:val="006B4A31"/>
    <w:rsid w:val="006C212D"/>
    <w:rsid w:val="006C5924"/>
    <w:rsid w:val="006D0F37"/>
    <w:rsid w:val="006D37C3"/>
    <w:rsid w:val="006D7D3F"/>
    <w:rsid w:val="006E1520"/>
    <w:rsid w:val="006E1D8F"/>
    <w:rsid w:val="006F3158"/>
    <w:rsid w:val="006F3268"/>
    <w:rsid w:val="006F5EA2"/>
    <w:rsid w:val="00700D9D"/>
    <w:rsid w:val="007010B0"/>
    <w:rsid w:val="00710D2A"/>
    <w:rsid w:val="0073576C"/>
    <w:rsid w:val="007422D7"/>
    <w:rsid w:val="00742768"/>
    <w:rsid w:val="00764EF9"/>
    <w:rsid w:val="00765E3C"/>
    <w:rsid w:val="0077543F"/>
    <w:rsid w:val="00775B06"/>
    <w:rsid w:val="007770C2"/>
    <w:rsid w:val="00777177"/>
    <w:rsid w:val="00783ED8"/>
    <w:rsid w:val="0078428E"/>
    <w:rsid w:val="00797344"/>
    <w:rsid w:val="007977DF"/>
    <w:rsid w:val="007B00CA"/>
    <w:rsid w:val="007B152E"/>
    <w:rsid w:val="007B49D1"/>
    <w:rsid w:val="007B5896"/>
    <w:rsid w:val="007C03CC"/>
    <w:rsid w:val="007C04BF"/>
    <w:rsid w:val="007C4E4D"/>
    <w:rsid w:val="007D063C"/>
    <w:rsid w:val="007E355E"/>
    <w:rsid w:val="007E511F"/>
    <w:rsid w:val="007E6883"/>
    <w:rsid w:val="007F1314"/>
    <w:rsid w:val="007F7AFB"/>
    <w:rsid w:val="00812845"/>
    <w:rsid w:val="008159D0"/>
    <w:rsid w:val="00820548"/>
    <w:rsid w:val="008238D9"/>
    <w:rsid w:val="0083223D"/>
    <w:rsid w:val="00842380"/>
    <w:rsid w:val="00842FC2"/>
    <w:rsid w:val="00844219"/>
    <w:rsid w:val="00844FED"/>
    <w:rsid w:val="00851A33"/>
    <w:rsid w:val="00855AB8"/>
    <w:rsid w:val="00857F19"/>
    <w:rsid w:val="00871904"/>
    <w:rsid w:val="00883D3D"/>
    <w:rsid w:val="008A29E1"/>
    <w:rsid w:val="008A3996"/>
    <w:rsid w:val="008B28E0"/>
    <w:rsid w:val="008B395B"/>
    <w:rsid w:val="008D6C35"/>
    <w:rsid w:val="008D7331"/>
    <w:rsid w:val="008E0642"/>
    <w:rsid w:val="008E36EB"/>
    <w:rsid w:val="008E4E2B"/>
    <w:rsid w:val="008E5D19"/>
    <w:rsid w:val="008F4D7C"/>
    <w:rsid w:val="008F5027"/>
    <w:rsid w:val="00906B3F"/>
    <w:rsid w:val="009158B9"/>
    <w:rsid w:val="00915B0B"/>
    <w:rsid w:val="00915CF6"/>
    <w:rsid w:val="00915FCE"/>
    <w:rsid w:val="00920647"/>
    <w:rsid w:val="00927431"/>
    <w:rsid w:val="00931F52"/>
    <w:rsid w:val="0093484C"/>
    <w:rsid w:val="00940A1F"/>
    <w:rsid w:val="00940CAF"/>
    <w:rsid w:val="00947D02"/>
    <w:rsid w:val="00950589"/>
    <w:rsid w:val="00950AF7"/>
    <w:rsid w:val="00951CC4"/>
    <w:rsid w:val="00953A89"/>
    <w:rsid w:val="00957507"/>
    <w:rsid w:val="009609E6"/>
    <w:rsid w:val="00962835"/>
    <w:rsid w:val="00965EFB"/>
    <w:rsid w:val="00966FEF"/>
    <w:rsid w:val="00971596"/>
    <w:rsid w:val="00973F54"/>
    <w:rsid w:val="00976EFC"/>
    <w:rsid w:val="00980B15"/>
    <w:rsid w:val="00982F87"/>
    <w:rsid w:val="009834A1"/>
    <w:rsid w:val="00985291"/>
    <w:rsid w:val="0099005D"/>
    <w:rsid w:val="0099388F"/>
    <w:rsid w:val="00995B34"/>
    <w:rsid w:val="009A106E"/>
    <w:rsid w:val="009A1DEB"/>
    <w:rsid w:val="009A2B1C"/>
    <w:rsid w:val="009A3D3A"/>
    <w:rsid w:val="009B2184"/>
    <w:rsid w:val="009B3F3E"/>
    <w:rsid w:val="009C0A86"/>
    <w:rsid w:val="009C294A"/>
    <w:rsid w:val="009C3A3F"/>
    <w:rsid w:val="009D2EFE"/>
    <w:rsid w:val="009E54CE"/>
    <w:rsid w:val="009E658C"/>
    <w:rsid w:val="009F0AF5"/>
    <w:rsid w:val="009F65AF"/>
    <w:rsid w:val="00A07DE7"/>
    <w:rsid w:val="00A11DD7"/>
    <w:rsid w:val="00A1274C"/>
    <w:rsid w:val="00A210DC"/>
    <w:rsid w:val="00A21FE3"/>
    <w:rsid w:val="00A236D7"/>
    <w:rsid w:val="00A25196"/>
    <w:rsid w:val="00A34D98"/>
    <w:rsid w:val="00A35546"/>
    <w:rsid w:val="00A36056"/>
    <w:rsid w:val="00A40655"/>
    <w:rsid w:val="00A407AA"/>
    <w:rsid w:val="00A4391F"/>
    <w:rsid w:val="00A52261"/>
    <w:rsid w:val="00A52A1B"/>
    <w:rsid w:val="00A53965"/>
    <w:rsid w:val="00A56DFF"/>
    <w:rsid w:val="00A609EB"/>
    <w:rsid w:val="00A655D3"/>
    <w:rsid w:val="00A6628A"/>
    <w:rsid w:val="00A7368E"/>
    <w:rsid w:val="00A801FB"/>
    <w:rsid w:val="00A923B5"/>
    <w:rsid w:val="00AA2BDE"/>
    <w:rsid w:val="00AB4800"/>
    <w:rsid w:val="00AB6B6B"/>
    <w:rsid w:val="00AC223C"/>
    <w:rsid w:val="00AC3155"/>
    <w:rsid w:val="00AC4237"/>
    <w:rsid w:val="00AC7733"/>
    <w:rsid w:val="00AC78BF"/>
    <w:rsid w:val="00AD482B"/>
    <w:rsid w:val="00AE25C1"/>
    <w:rsid w:val="00AE7D6A"/>
    <w:rsid w:val="00AF0F6F"/>
    <w:rsid w:val="00AF34AA"/>
    <w:rsid w:val="00B01F13"/>
    <w:rsid w:val="00B0358A"/>
    <w:rsid w:val="00B11F7A"/>
    <w:rsid w:val="00B24ADA"/>
    <w:rsid w:val="00B25D24"/>
    <w:rsid w:val="00B26666"/>
    <w:rsid w:val="00B26F64"/>
    <w:rsid w:val="00B27B55"/>
    <w:rsid w:val="00B30E8B"/>
    <w:rsid w:val="00B335CD"/>
    <w:rsid w:val="00B34F92"/>
    <w:rsid w:val="00B5209E"/>
    <w:rsid w:val="00B55EFF"/>
    <w:rsid w:val="00B60582"/>
    <w:rsid w:val="00B6166D"/>
    <w:rsid w:val="00B635EE"/>
    <w:rsid w:val="00B6583D"/>
    <w:rsid w:val="00B65DB2"/>
    <w:rsid w:val="00B720BF"/>
    <w:rsid w:val="00B74524"/>
    <w:rsid w:val="00B816A8"/>
    <w:rsid w:val="00B910CA"/>
    <w:rsid w:val="00B9479E"/>
    <w:rsid w:val="00BA33D7"/>
    <w:rsid w:val="00BB3930"/>
    <w:rsid w:val="00BB463E"/>
    <w:rsid w:val="00BC0550"/>
    <w:rsid w:val="00BC3598"/>
    <w:rsid w:val="00BC5A4B"/>
    <w:rsid w:val="00BE588A"/>
    <w:rsid w:val="00BF34B5"/>
    <w:rsid w:val="00C101F5"/>
    <w:rsid w:val="00C116BA"/>
    <w:rsid w:val="00C20F55"/>
    <w:rsid w:val="00C21058"/>
    <w:rsid w:val="00C26CB8"/>
    <w:rsid w:val="00C27F25"/>
    <w:rsid w:val="00C33569"/>
    <w:rsid w:val="00C35DE2"/>
    <w:rsid w:val="00C424AF"/>
    <w:rsid w:val="00C468AB"/>
    <w:rsid w:val="00C472B9"/>
    <w:rsid w:val="00C51402"/>
    <w:rsid w:val="00C67651"/>
    <w:rsid w:val="00C676AD"/>
    <w:rsid w:val="00C67FC2"/>
    <w:rsid w:val="00C72671"/>
    <w:rsid w:val="00C824D5"/>
    <w:rsid w:val="00C901D9"/>
    <w:rsid w:val="00CA4E47"/>
    <w:rsid w:val="00CC3FE0"/>
    <w:rsid w:val="00CC5BDD"/>
    <w:rsid w:val="00CE199B"/>
    <w:rsid w:val="00CE1ED6"/>
    <w:rsid w:val="00CE73B4"/>
    <w:rsid w:val="00CF0E3C"/>
    <w:rsid w:val="00CF20D1"/>
    <w:rsid w:val="00CF3BD0"/>
    <w:rsid w:val="00CF725D"/>
    <w:rsid w:val="00D10A62"/>
    <w:rsid w:val="00D209B8"/>
    <w:rsid w:val="00D40B4E"/>
    <w:rsid w:val="00D46A01"/>
    <w:rsid w:val="00D55047"/>
    <w:rsid w:val="00D55920"/>
    <w:rsid w:val="00D71D0C"/>
    <w:rsid w:val="00D72843"/>
    <w:rsid w:val="00D760F4"/>
    <w:rsid w:val="00D80507"/>
    <w:rsid w:val="00D94029"/>
    <w:rsid w:val="00D94B6C"/>
    <w:rsid w:val="00D96947"/>
    <w:rsid w:val="00DC04A8"/>
    <w:rsid w:val="00DC5886"/>
    <w:rsid w:val="00DC631E"/>
    <w:rsid w:val="00DD2127"/>
    <w:rsid w:val="00DD7C9C"/>
    <w:rsid w:val="00DE3A2B"/>
    <w:rsid w:val="00DE74BF"/>
    <w:rsid w:val="00DF0246"/>
    <w:rsid w:val="00DF0887"/>
    <w:rsid w:val="00DF08E6"/>
    <w:rsid w:val="00DF0B9E"/>
    <w:rsid w:val="00DF482E"/>
    <w:rsid w:val="00DF4892"/>
    <w:rsid w:val="00E03533"/>
    <w:rsid w:val="00E10C8E"/>
    <w:rsid w:val="00E12885"/>
    <w:rsid w:val="00E176A3"/>
    <w:rsid w:val="00E20B7A"/>
    <w:rsid w:val="00E22687"/>
    <w:rsid w:val="00E26001"/>
    <w:rsid w:val="00E26063"/>
    <w:rsid w:val="00E332F0"/>
    <w:rsid w:val="00E335F1"/>
    <w:rsid w:val="00E3641F"/>
    <w:rsid w:val="00E82B71"/>
    <w:rsid w:val="00E84BD2"/>
    <w:rsid w:val="00E92CCF"/>
    <w:rsid w:val="00E94BF7"/>
    <w:rsid w:val="00E9604B"/>
    <w:rsid w:val="00E96F11"/>
    <w:rsid w:val="00EB06EE"/>
    <w:rsid w:val="00EB146D"/>
    <w:rsid w:val="00EC3329"/>
    <w:rsid w:val="00EC3504"/>
    <w:rsid w:val="00EC4C8C"/>
    <w:rsid w:val="00EC5B50"/>
    <w:rsid w:val="00EC7326"/>
    <w:rsid w:val="00ED6603"/>
    <w:rsid w:val="00EE0BBA"/>
    <w:rsid w:val="00EE5377"/>
    <w:rsid w:val="00EF774B"/>
    <w:rsid w:val="00F12888"/>
    <w:rsid w:val="00F2502A"/>
    <w:rsid w:val="00F3187C"/>
    <w:rsid w:val="00F3419D"/>
    <w:rsid w:val="00F34AD5"/>
    <w:rsid w:val="00F35CEE"/>
    <w:rsid w:val="00F36D1D"/>
    <w:rsid w:val="00F413C6"/>
    <w:rsid w:val="00F6181C"/>
    <w:rsid w:val="00F62799"/>
    <w:rsid w:val="00F63A22"/>
    <w:rsid w:val="00F63BF4"/>
    <w:rsid w:val="00F675F1"/>
    <w:rsid w:val="00F70B50"/>
    <w:rsid w:val="00F768C9"/>
    <w:rsid w:val="00F825F7"/>
    <w:rsid w:val="00F83C8D"/>
    <w:rsid w:val="00F86368"/>
    <w:rsid w:val="00F91EBF"/>
    <w:rsid w:val="00F937CD"/>
    <w:rsid w:val="00F946EE"/>
    <w:rsid w:val="00FB26DB"/>
    <w:rsid w:val="00FB3491"/>
    <w:rsid w:val="00FB4024"/>
    <w:rsid w:val="00FC4D91"/>
    <w:rsid w:val="00FD667E"/>
    <w:rsid w:val="00FE5365"/>
    <w:rsid w:val="00FE7EAC"/>
    <w:rsid w:val="00FF3040"/>
    <w:rsid w:val="00FF43CF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8F2"/>
  </w:style>
  <w:style w:type="paragraph" w:styleId="Nadpis1">
    <w:name w:val="heading 1"/>
    <w:basedOn w:val="Normln"/>
    <w:next w:val="Normln"/>
    <w:link w:val="Nadpis1Char"/>
    <w:uiPriority w:val="9"/>
    <w:qFormat/>
    <w:rsid w:val="006403A7"/>
    <w:pPr>
      <w:keepNext/>
      <w:keepLines/>
      <w:pBdr>
        <w:bottom w:val="single" w:sz="4" w:space="1" w:color="5B9BD5" w:themeColor="accent1"/>
      </w:pBdr>
      <w:spacing w:before="400" w:after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32F0"/>
    <w:pPr>
      <w:keepNext/>
      <w:keepLines/>
      <w:spacing w:before="160" w:after="2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0A1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0A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A1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0A1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A1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A1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0A1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50"/>
  </w:style>
  <w:style w:type="paragraph" w:styleId="Zpat">
    <w:name w:val="footer"/>
    <w:basedOn w:val="Normln"/>
    <w:link w:val="ZpatChar"/>
    <w:uiPriority w:val="99"/>
    <w:unhideWhenUsed/>
    <w:rsid w:val="00F7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50"/>
  </w:style>
  <w:style w:type="table" w:styleId="Mkatabulky">
    <w:name w:val="Table Grid"/>
    <w:basedOn w:val="Normlntabulka"/>
    <w:uiPriority w:val="39"/>
    <w:rsid w:val="00F7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403A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link w:val="OdstavecseseznamemChar"/>
    <w:qFormat/>
    <w:rsid w:val="00A609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1F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32F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40A1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940A1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A1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0A1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A1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A1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0A1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0A1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40A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940A1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40A1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940A1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940A1F"/>
    <w:rPr>
      <w:b/>
      <w:bCs/>
    </w:rPr>
  </w:style>
  <w:style w:type="character" w:styleId="Zvraznn">
    <w:name w:val="Emphasis"/>
    <w:basedOn w:val="Standardnpsmoodstavce"/>
    <w:uiPriority w:val="20"/>
    <w:qFormat/>
    <w:rsid w:val="00940A1F"/>
    <w:rPr>
      <w:i/>
      <w:iCs/>
    </w:rPr>
  </w:style>
  <w:style w:type="paragraph" w:styleId="Bezmezer">
    <w:name w:val="No Spacing"/>
    <w:uiPriority w:val="1"/>
    <w:qFormat/>
    <w:rsid w:val="00940A1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40A1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40A1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0A1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0A1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40A1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40A1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940A1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940A1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940A1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0A1F"/>
    <w:pPr>
      <w:outlineLvl w:val="9"/>
    </w:pPr>
  </w:style>
  <w:style w:type="paragraph" w:customStyle="1" w:styleId="FormtovanvHTML1">
    <w:name w:val="Formátovaný v HTML1"/>
    <w:basedOn w:val="Normln"/>
    <w:rsid w:val="00983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cs-CZ"/>
    </w:rPr>
  </w:style>
  <w:style w:type="numbering" w:customStyle="1" w:styleId="Styl1">
    <w:name w:val="Styl1"/>
    <w:uiPriority w:val="99"/>
    <w:rsid w:val="00B6166D"/>
    <w:pPr>
      <w:numPr>
        <w:numId w:val="1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7EA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7EA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7EA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7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7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7EAC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A4E47"/>
  </w:style>
  <w:style w:type="paragraph" w:customStyle="1" w:styleId="Default">
    <w:name w:val="Default"/>
    <w:rsid w:val="00306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30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306CD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06CDA"/>
    <w:rPr>
      <w:rFonts w:ascii="Times New Roman" w:eastAsia="Times New Roman" w:hAnsi="Times New Roman" w:cs="Times New Roman"/>
      <w:b/>
      <w:i/>
      <w:sz w:val="36"/>
      <w:szCs w:val="20"/>
      <w:u w:val="single"/>
      <w:lang w:val="x-none" w:eastAsia="x-none"/>
    </w:rPr>
  </w:style>
  <w:style w:type="paragraph" w:customStyle="1" w:styleId="Odstavecseseznamem1">
    <w:name w:val="Odstavec se seznamem1"/>
    <w:basedOn w:val="Normln"/>
    <w:rsid w:val="00306C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21352"/>
    <w:rPr>
      <w:color w:val="0000FF"/>
      <w:u w:val="single"/>
    </w:rPr>
  </w:style>
  <w:style w:type="character" w:customStyle="1" w:styleId="platne1">
    <w:name w:val="platne1"/>
    <w:basedOn w:val="Standardnpsmoodstavce"/>
    <w:rsid w:val="00221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8F2"/>
  </w:style>
  <w:style w:type="paragraph" w:styleId="Nadpis1">
    <w:name w:val="heading 1"/>
    <w:basedOn w:val="Normln"/>
    <w:next w:val="Normln"/>
    <w:link w:val="Nadpis1Char"/>
    <w:uiPriority w:val="9"/>
    <w:qFormat/>
    <w:rsid w:val="006403A7"/>
    <w:pPr>
      <w:keepNext/>
      <w:keepLines/>
      <w:pBdr>
        <w:bottom w:val="single" w:sz="4" w:space="1" w:color="5B9BD5" w:themeColor="accent1"/>
      </w:pBdr>
      <w:spacing w:before="400" w:after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32F0"/>
    <w:pPr>
      <w:keepNext/>
      <w:keepLines/>
      <w:spacing w:before="160" w:after="2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0A1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0A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A1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0A1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A1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A1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0A1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50"/>
  </w:style>
  <w:style w:type="paragraph" w:styleId="Zpat">
    <w:name w:val="footer"/>
    <w:basedOn w:val="Normln"/>
    <w:link w:val="ZpatChar"/>
    <w:uiPriority w:val="99"/>
    <w:unhideWhenUsed/>
    <w:rsid w:val="00F7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50"/>
  </w:style>
  <w:style w:type="table" w:styleId="Mkatabulky">
    <w:name w:val="Table Grid"/>
    <w:basedOn w:val="Normlntabulka"/>
    <w:uiPriority w:val="39"/>
    <w:rsid w:val="00F7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403A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link w:val="OdstavecseseznamemChar"/>
    <w:qFormat/>
    <w:rsid w:val="00A609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1F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32F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40A1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940A1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A1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0A1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A1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A1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0A1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0A1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40A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940A1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40A1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940A1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940A1F"/>
    <w:rPr>
      <w:b/>
      <w:bCs/>
    </w:rPr>
  </w:style>
  <w:style w:type="character" w:styleId="Zvraznn">
    <w:name w:val="Emphasis"/>
    <w:basedOn w:val="Standardnpsmoodstavce"/>
    <w:uiPriority w:val="20"/>
    <w:qFormat/>
    <w:rsid w:val="00940A1F"/>
    <w:rPr>
      <w:i/>
      <w:iCs/>
    </w:rPr>
  </w:style>
  <w:style w:type="paragraph" w:styleId="Bezmezer">
    <w:name w:val="No Spacing"/>
    <w:uiPriority w:val="1"/>
    <w:qFormat/>
    <w:rsid w:val="00940A1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40A1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40A1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0A1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0A1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40A1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40A1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940A1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940A1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940A1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0A1F"/>
    <w:pPr>
      <w:outlineLvl w:val="9"/>
    </w:pPr>
  </w:style>
  <w:style w:type="paragraph" w:customStyle="1" w:styleId="FormtovanvHTML1">
    <w:name w:val="Formátovaný v HTML1"/>
    <w:basedOn w:val="Normln"/>
    <w:rsid w:val="00983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cs-CZ"/>
    </w:rPr>
  </w:style>
  <w:style w:type="numbering" w:customStyle="1" w:styleId="Styl1">
    <w:name w:val="Styl1"/>
    <w:uiPriority w:val="99"/>
    <w:rsid w:val="00B6166D"/>
    <w:pPr>
      <w:numPr>
        <w:numId w:val="1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7EA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7EA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7EA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7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7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7EAC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A4E47"/>
  </w:style>
  <w:style w:type="paragraph" w:customStyle="1" w:styleId="Default">
    <w:name w:val="Default"/>
    <w:rsid w:val="00306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30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306CD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06CDA"/>
    <w:rPr>
      <w:rFonts w:ascii="Times New Roman" w:eastAsia="Times New Roman" w:hAnsi="Times New Roman" w:cs="Times New Roman"/>
      <w:b/>
      <w:i/>
      <w:sz w:val="36"/>
      <w:szCs w:val="20"/>
      <w:u w:val="single"/>
      <w:lang w:val="x-none" w:eastAsia="x-none"/>
    </w:rPr>
  </w:style>
  <w:style w:type="paragraph" w:customStyle="1" w:styleId="Odstavecseseznamem1">
    <w:name w:val="Odstavec se seznamem1"/>
    <w:basedOn w:val="Normln"/>
    <w:rsid w:val="00306C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21352"/>
    <w:rPr>
      <w:color w:val="0000FF"/>
      <w:u w:val="single"/>
    </w:rPr>
  </w:style>
  <w:style w:type="character" w:customStyle="1" w:styleId="platne1">
    <w:name w:val="platne1"/>
    <w:basedOn w:val="Standardnpsmoodstavce"/>
    <w:rsid w:val="0022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zlevsky@zzsl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gordion.cz/nabidkaGORDION/profilLibereckykraj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zzslk.cz/verejne-zakazky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2014-08-27T00:00:00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D325D9-194F-4E74-97FC-FA5A5DE4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1658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</vt:lpstr>
    </vt:vector>
  </TitlesOfParts>
  <Company>HP</Company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</dc:title>
  <dc:subject>MODERNÍ VOZIDLA ZZS LK VČETNĚ TECHNOLOGICKÉHO A PŘÍSTROJOVÉHO VYBAVENÍ</dc:subject>
  <dc:creator>Jan Lejsek</dc:creator>
  <cp:lastModifiedBy>Bubenikova Lucie</cp:lastModifiedBy>
  <cp:revision>5</cp:revision>
  <cp:lastPrinted>2014-08-27T08:29:00Z</cp:lastPrinted>
  <dcterms:created xsi:type="dcterms:W3CDTF">2014-10-16T11:21:00Z</dcterms:created>
  <dcterms:modified xsi:type="dcterms:W3CDTF">2014-10-16T12:15:00Z</dcterms:modified>
</cp:coreProperties>
</file>