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F7" w:rsidRDefault="00ED6AC5" w:rsidP="00ED6A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427"/>
        <w:gridCol w:w="4782"/>
      </w:tblGrid>
      <w:tr w:rsidR="00ED6AC5" w:rsidRPr="00E72ADF" w:rsidTr="00C62494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</w:tcPr>
          <w:p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</w:tcPr>
          <w:p w:rsidR="00ED6AC5" w:rsidRPr="00E72ADF" w:rsidRDefault="00ED6AC5" w:rsidP="00E36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Kultura, památková péče a cestovní ruch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  <w:gridSpan w:val="2"/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  <w:vAlign w:val="center"/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</w:tcPr>
          <w:p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ED6AC5" w:rsidRPr="00D431BA" w:rsidTr="00C62494">
        <w:tc>
          <w:tcPr>
            <w:tcW w:w="5000" w:type="pct"/>
            <w:gridSpan w:val="3"/>
          </w:tcPr>
          <w:p w:rsidR="00ED6AC5" w:rsidRPr="00D431BA" w:rsidDel="004D0F99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kraji, záchrana a obnova památek, restaurování, provádění stavebně historických průzkumů a podpora archeologie.</w:t>
            </w:r>
          </w:p>
        </w:tc>
      </w:tr>
      <w:tr w:rsidR="00ED6AC5" w:rsidRPr="00E72ADF" w:rsidTr="00C62494">
        <w:tc>
          <w:tcPr>
            <w:tcW w:w="5000" w:type="pct"/>
            <w:gridSpan w:val="3"/>
            <w:vAlign w:val="center"/>
          </w:tcPr>
          <w:p w:rsidR="00ED6AC5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  <w:vAlign w:val="center"/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ED6AC5" w:rsidRPr="00C031DA" w:rsidTr="00C62494">
        <w:tc>
          <w:tcPr>
            <w:tcW w:w="2425" w:type="pct"/>
            <w:gridSpan w:val="2"/>
            <w:shd w:val="clear" w:color="auto" w:fill="EAF1DD"/>
            <w:vAlign w:val="center"/>
          </w:tcPr>
          <w:p w:rsidR="00ED6AC5" w:rsidRPr="00C031DA" w:rsidRDefault="00ED6AC5" w:rsidP="00C62494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575" w:type="pct"/>
            <w:shd w:val="clear" w:color="auto" w:fill="EAF1DD"/>
          </w:tcPr>
          <w:p w:rsidR="00ED6AC5" w:rsidRPr="00C031DA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575" w:type="pct"/>
          </w:tcPr>
          <w:p w:rsidR="00ED6AC5" w:rsidRPr="00C031DA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regionální kultury a zachování tradic.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575" w:type="pct"/>
          </w:tcPr>
          <w:p w:rsidR="00ED6AC5" w:rsidRDefault="00ED6AC5" w:rsidP="00C62494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>
              <w:rPr>
                <w:bCs/>
                <w:sz w:val="24"/>
                <w:szCs w:val="24"/>
              </w:rPr>
              <w:t xml:space="preserve"> (vyjma restaurování)</w:t>
            </w:r>
            <w:r w:rsidRPr="00887DF7">
              <w:rPr>
                <w:bCs/>
                <w:sz w:val="24"/>
                <w:szCs w:val="24"/>
              </w:rPr>
              <w:t xml:space="preserve"> 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ED6AC5" w:rsidRPr="00C031DA" w:rsidRDefault="00ED6AC5" w:rsidP="00C6249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575" w:type="pct"/>
          </w:tcPr>
          <w:p w:rsidR="00ED6AC5" w:rsidRPr="00C031DA" w:rsidRDefault="00ED6AC5" w:rsidP="00C62494">
            <w:pPr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575" w:type="pct"/>
          </w:tcPr>
          <w:p w:rsidR="00ED6AC5" w:rsidRPr="00C031DA" w:rsidRDefault="00ED6AC5" w:rsidP="00C62494">
            <w:pPr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62D8F" w:rsidRDefault="00ED6AC5" w:rsidP="00C62494">
            <w:pPr>
              <w:rPr>
                <w:b/>
                <w:sz w:val="24"/>
                <w:szCs w:val="24"/>
              </w:rPr>
            </w:pPr>
          </w:p>
        </w:tc>
        <w:tc>
          <w:tcPr>
            <w:tcW w:w="2575" w:type="pct"/>
          </w:tcPr>
          <w:p w:rsidR="00ED6AC5" w:rsidRPr="00C031DA" w:rsidRDefault="00ED6AC5" w:rsidP="00C62494">
            <w:pPr>
              <w:rPr>
                <w:sz w:val="24"/>
                <w:szCs w:val="24"/>
              </w:rPr>
            </w:pP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Default="00ED6AC5" w:rsidP="00C62494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</w:tcPr>
          <w:p w:rsidR="00ED6AC5" w:rsidRPr="00C031DA" w:rsidRDefault="00ED6AC5" w:rsidP="00C62494">
            <w:pPr>
              <w:rPr>
                <w:sz w:val="24"/>
                <w:szCs w:val="24"/>
              </w:rPr>
            </w:pPr>
          </w:p>
        </w:tc>
      </w:tr>
      <w:tr w:rsidR="00ED6AC5" w:rsidRPr="00E72ADF" w:rsidTr="00C62494">
        <w:trPr>
          <w:trHeight w:val="185"/>
        </w:trPr>
        <w:tc>
          <w:tcPr>
            <w:tcW w:w="2425" w:type="pct"/>
            <w:gridSpan w:val="2"/>
            <w:tcBorders>
              <w:bottom w:val="single" w:sz="12" w:space="0" w:color="auto"/>
            </w:tcBorders>
            <w:vAlign w:val="center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  <w:tcBorders>
              <w:bottom w:val="single" w:sz="12" w:space="0" w:color="auto"/>
            </w:tcBorders>
            <w:vAlign w:val="center"/>
          </w:tcPr>
          <w:p w:rsidR="00ED6AC5" w:rsidRPr="00E72ADF" w:rsidRDefault="00ED6AC5" w:rsidP="00C62494">
            <w:pPr>
              <w:jc w:val="center"/>
              <w:rPr>
                <w:i/>
              </w:rPr>
            </w:pPr>
          </w:p>
        </w:tc>
      </w:tr>
    </w:tbl>
    <w:p w:rsidR="00ED6AC5" w:rsidRDefault="00ED6AC5" w:rsidP="00B246F7">
      <w:pPr>
        <w:jc w:val="center"/>
        <w:rPr>
          <w:b/>
          <w:sz w:val="24"/>
          <w:szCs w:val="24"/>
        </w:rPr>
      </w:pPr>
    </w:p>
    <w:p w:rsidR="00B246F7" w:rsidRDefault="00B246F7" w:rsidP="00255F98">
      <w:pPr>
        <w:rPr>
          <w:b/>
          <w:sz w:val="24"/>
          <w:szCs w:val="24"/>
        </w:rPr>
      </w:pPr>
    </w:p>
    <w:p w:rsidR="00ED6AC5" w:rsidRDefault="00ED6AC5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46F7" w:rsidRPr="001E3BE1" w:rsidRDefault="00887DF7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Program 7.2 </w:t>
      </w:r>
      <w:r w:rsidRPr="00887DF7">
        <w:rPr>
          <w:b/>
          <w:bCs/>
          <w:sz w:val="28"/>
          <w:szCs w:val="28"/>
        </w:rPr>
        <w:t>Záchrana a obnova památek v Libereckém kraji</w:t>
      </w:r>
      <w:r w:rsidR="00B246F7">
        <w:rPr>
          <w:b/>
          <w:bCs/>
          <w:sz w:val="28"/>
          <w:szCs w:val="28"/>
        </w:rPr>
        <w:t xml:space="preserve"> - </w:t>
      </w:r>
    </w:p>
    <w:p w:rsidR="00B246F7" w:rsidRDefault="00B246F7" w:rsidP="00B246F7">
      <w:pPr>
        <w:ind w:left="113"/>
        <w:jc w:val="center"/>
        <w:rPr>
          <w:sz w:val="24"/>
          <w:szCs w:val="24"/>
        </w:rPr>
      </w:pPr>
    </w:p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B246F7" w:rsidRPr="00E72ADF" w:rsidRDefault="00B246F7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887DF7">
              <w:rPr>
                <w:b/>
                <w:bCs/>
                <w:sz w:val="24"/>
                <w:szCs w:val="24"/>
              </w:rPr>
              <w:t xml:space="preserve"> </w:t>
            </w:r>
            <w:r w:rsidR="00E11B0A">
              <w:rPr>
                <w:b/>
                <w:bCs/>
                <w:sz w:val="24"/>
                <w:szCs w:val="24"/>
              </w:rPr>
              <w:t>7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B246F7" w:rsidRPr="00E72ADF" w:rsidTr="00887DF7">
        <w:tc>
          <w:tcPr>
            <w:tcW w:w="9464" w:type="dxa"/>
            <w:gridSpan w:val="2"/>
            <w:shd w:val="clear" w:color="auto" w:fill="auto"/>
          </w:tcPr>
          <w:p w:rsidR="00B246F7" w:rsidRPr="00887DF7" w:rsidRDefault="00B246F7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Číslo a název programu: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7.2 Záchrana a obnova památek v Libereckém kraji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B246F7" w:rsidRDefault="00887DF7" w:rsidP="00410B69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497E24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 w:rsidR="007C33FA">
              <w:rPr>
                <w:bCs/>
                <w:sz w:val="24"/>
                <w:szCs w:val="24"/>
              </w:rPr>
              <w:t>, prohlášených</w:t>
            </w:r>
            <w:r w:rsidR="007C33FA"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 w:rsidR="007C33FA">
              <w:rPr>
                <w:bCs/>
                <w:sz w:val="24"/>
                <w:szCs w:val="24"/>
              </w:rPr>
              <w:t>,</w:t>
            </w:r>
            <w:r w:rsidR="007C33FA"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051F8A" w:rsidRPr="00887DF7" w:rsidRDefault="00051F8A" w:rsidP="00410B69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</w:t>
            </w:r>
            <w:r w:rsidR="00ED2BB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restaurování</w:t>
            </w:r>
            <w:r w:rsidR="00ED2BB3">
              <w:rPr>
                <w:bCs/>
                <w:sz w:val="24"/>
                <w:szCs w:val="24"/>
              </w:rPr>
              <w:t xml:space="preserve"> zapsanými v Seznamu osob s povolením k restaurování</w:t>
            </w:r>
            <w:r>
              <w:rPr>
                <w:bCs/>
                <w:sz w:val="24"/>
                <w:szCs w:val="24"/>
              </w:rPr>
              <w:t>, který vede ministe</w:t>
            </w:r>
            <w:r w:rsidR="00ED2BB3">
              <w:rPr>
                <w:bCs/>
                <w:sz w:val="24"/>
                <w:szCs w:val="24"/>
              </w:rPr>
              <w:t>rstvo kultury.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887DF7" w:rsidRPr="00887DF7" w:rsidRDefault="004177CC" w:rsidP="00315429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Dle § 16 z</w:t>
            </w:r>
            <w:r w:rsidR="00887DF7" w:rsidRPr="004177CC">
              <w:rPr>
                <w:bCs/>
                <w:sz w:val="24"/>
                <w:szCs w:val="24"/>
              </w:rPr>
              <w:t>ákon</w:t>
            </w:r>
            <w:r>
              <w:rPr>
                <w:bCs/>
                <w:sz w:val="24"/>
                <w:szCs w:val="24"/>
              </w:rPr>
              <w:t>a</w:t>
            </w:r>
            <w:r w:rsidR="00887DF7" w:rsidRPr="004177CC">
              <w:rPr>
                <w:bCs/>
                <w:sz w:val="24"/>
                <w:szCs w:val="24"/>
              </w:rPr>
              <w:t xml:space="preserve"> č. 20/1987 Sb., o státní památkové péči,</w:t>
            </w:r>
            <w:r>
              <w:rPr>
                <w:bCs/>
                <w:sz w:val="24"/>
                <w:szCs w:val="24"/>
              </w:rPr>
              <w:t xml:space="preserve"> může kraj vlastníku kulturní památky na jeho žádost</w:t>
            </w:r>
            <w:r w:rsidR="00ED2BB3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oskytnout ze svých rozpočtových prostředků příspěvek</w:t>
            </w:r>
            <w:r w:rsidR="00ED2BB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na zvýšené náklady spojené se zachováním nebo obnovou kulturní památky za účelem jej</w:t>
            </w:r>
            <w:r w:rsidR="00315429"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>ch účinnějšího společenského uplatnění.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887DF7" w:rsidRPr="00887DF7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Ing. Tereza Vodňanská, tel: 485 226 594/ mobil:</w:t>
            </w:r>
          </w:p>
          <w:p w:rsidR="00B246F7" w:rsidRPr="00E72ADF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739 541 563, email: </w:t>
            </w:r>
            <w:hyperlink r:id="rId9" w:history="1">
              <w:r w:rsidR="004E1F39" w:rsidRPr="00803CC4">
                <w:rPr>
                  <w:rStyle w:val="Hypertextovodkaz"/>
                  <w:bCs/>
                  <w:sz w:val="24"/>
                  <w:szCs w:val="24"/>
                </w:rPr>
                <w:t>tereza.vodnanska@kraj-lbc.cz</w:t>
              </w:r>
            </w:hyperlink>
            <w:r w:rsidR="004E1F3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B246F7" w:rsidRPr="00E72ADF" w:rsidRDefault="00AC51FA" w:rsidP="00123DED">
            <w:pPr>
              <w:rPr>
                <w:bCs/>
                <w:sz w:val="24"/>
                <w:szCs w:val="24"/>
              </w:rPr>
            </w:pPr>
            <w:hyperlink r:id="rId10" w:history="1">
              <w:r w:rsidR="00887DF7" w:rsidRPr="00700D12">
                <w:rPr>
                  <w:rStyle w:val="Hypertextovodkaz"/>
                  <w:bCs/>
                  <w:sz w:val="24"/>
                  <w:szCs w:val="24"/>
                </w:rPr>
                <w:t>http://www.kraj-lbc.cz/dotacni_fond_LK</w:t>
              </w:r>
            </w:hyperlink>
            <w:r w:rsidR="00887DF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:rsidTr="00123DED">
        <w:tc>
          <w:tcPr>
            <w:tcW w:w="3369" w:type="dxa"/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B246F7" w:rsidRPr="00887DF7" w:rsidRDefault="00A44D38" w:rsidP="007E432D">
            <w:pPr>
              <w:ind w:right="-28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 1. 2016 – 22</w:t>
            </w:r>
            <w:r w:rsidR="007E432D" w:rsidRPr="007E432D">
              <w:rPr>
                <w:b/>
                <w:bCs/>
                <w:sz w:val="24"/>
                <w:szCs w:val="24"/>
              </w:rPr>
              <w:t>. 2. 2016</w:t>
            </w:r>
            <w:r w:rsidR="001956F4">
              <w:rPr>
                <w:b/>
                <w:bCs/>
                <w:sz w:val="24"/>
                <w:szCs w:val="24"/>
              </w:rPr>
              <w:t xml:space="preserve"> do 12,00 hodin</w:t>
            </w:r>
          </w:p>
        </w:tc>
      </w:tr>
      <w:tr w:rsidR="00B246F7" w:rsidRPr="00E72ADF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B246F7" w:rsidRPr="00E72ADF" w:rsidRDefault="002A4722" w:rsidP="004177CC">
            <w:pPr>
              <w:ind w:right="-2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4177CC">
              <w:rPr>
                <w:b/>
                <w:bCs/>
                <w:sz w:val="24"/>
                <w:szCs w:val="24"/>
              </w:rPr>
              <w:t>.000.000 Kč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Minimální výše dotace (v Kč)</w:t>
            </w:r>
          </w:p>
        </w:tc>
        <w:tc>
          <w:tcPr>
            <w:tcW w:w="6095" w:type="dxa"/>
            <w:vAlign w:val="center"/>
          </w:tcPr>
          <w:p w:rsidR="00B246F7" w:rsidRPr="00887DF7" w:rsidRDefault="007E432D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87DF7" w:rsidRPr="00887DF7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(v Kč)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 w:rsidRPr="00887DF7">
              <w:rPr>
                <w:sz w:val="24"/>
              </w:rPr>
              <w:t>300.000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46F7" w:rsidRPr="00E72ADF" w:rsidTr="00123DED">
        <w:tc>
          <w:tcPr>
            <w:tcW w:w="3369" w:type="dxa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4177CC" w:rsidRDefault="00887DF7" w:rsidP="004177CC">
            <w:pPr>
              <w:rPr>
                <w:sz w:val="24"/>
              </w:rPr>
            </w:pPr>
            <w:r w:rsidRPr="00887DF7">
              <w:rPr>
                <w:sz w:val="24"/>
              </w:rPr>
              <w:t>Úhrady spojené s</w:t>
            </w:r>
            <w:r w:rsidR="004177CC">
              <w:rPr>
                <w:sz w:val="24"/>
              </w:rPr>
              <w:t> naplněním účelu</w:t>
            </w:r>
            <w:r w:rsidRPr="00887DF7">
              <w:rPr>
                <w:sz w:val="24"/>
              </w:rPr>
              <w:t xml:space="preserve"> projektu, na který byla dotace poskytnuta</w:t>
            </w:r>
            <w:r w:rsidR="004177CC">
              <w:rPr>
                <w:sz w:val="24"/>
              </w:rPr>
              <w:t>:</w:t>
            </w:r>
          </w:p>
          <w:p w:rsidR="004177CC" w:rsidRDefault="00887DF7" w:rsidP="004177CC">
            <w:pPr>
              <w:pStyle w:val="Odstavecseseznamem"/>
              <w:numPr>
                <w:ilvl w:val="0"/>
                <w:numId w:val="16"/>
              </w:numPr>
              <w:rPr>
                <w:sz w:val="24"/>
              </w:rPr>
            </w:pPr>
            <w:r w:rsidRPr="004177CC">
              <w:rPr>
                <w:sz w:val="24"/>
              </w:rPr>
              <w:t xml:space="preserve">nákup materiálu, </w:t>
            </w:r>
          </w:p>
          <w:p w:rsidR="00B246F7" w:rsidRPr="004177CC" w:rsidRDefault="004177CC" w:rsidP="004177CC">
            <w:pPr>
              <w:pStyle w:val="Odstavecseseznamem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nákup služeb spojených</w:t>
            </w:r>
            <w:r w:rsidR="00887DF7" w:rsidRPr="004177CC">
              <w:rPr>
                <w:sz w:val="24"/>
              </w:rPr>
              <w:t xml:space="preserve"> se </w:t>
            </w:r>
            <w:r>
              <w:rPr>
                <w:sz w:val="24"/>
              </w:rPr>
              <w:t xml:space="preserve">stavební obnovou </w:t>
            </w:r>
            <w:r w:rsidR="00ED2BB3">
              <w:rPr>
                <w:sz w:val="24"/>
              </w:rPr>
              <w:t xml:space="preserve">nebo restaurováním </w:t>
            </w:r>
            <w:r>
              <w:rPr>
                <w:sz w:val="24"/>
              </w:rPr>
              <w:t>– provedení prací</w:t>
            </w:r>
            <w:r w:rsidR="007E432D">
              <w:rPr>
                <w:sz w:val="24"/>
              </w:rPr>
              <w:t xml:space="preserve"> bezprostředně souvisejících se záchranou či obnovou kulturní památky</w:t>
            </w:r>
            <w:r>
              <w:rPr>
                <w:sz w:val="24"/>
              </w:rPr>
              <w:t xml:space="preserve">, </w:t>
            </w:r>
            <w:r w:rsidR="007E432D">
              <w:rPr>
                <w:sz w:val="24"/>
              </w:rPr>
              <w:t xml:space="preserve">pronájem </w:t>
            </w:r>
            <w:r>
              <w:rPr>
                <w:sz w:val="24"/>
              </w:rPr>
              <w:t>lešení, odvoz odpadu,…</w:t>
            </w:r>
          </w:p>
        </w:tc>
      </w:tr>
      <w:tr w:rsidR="00B246F7" w:rsidRPr="00E72ADF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dary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497E24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pohoštění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 xml:space="preserve">mzdy a úhrady cestovních nákladů příjemce nebo </w:t>
            </w:r>
            <w:r w:rsidRPr="00CA5BBD">
              <w:rPr>
                <w:sz w:val="24"/>
              </w:rPr>
              <w:lastRenderedPageBreak/>
              <w:t>jeho pracovníků včetně úhrady zdravotního a sociálního pojištění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penále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úroky z</w:t>
            </w:r>
            <w:r w:rsidR="007E432D">
              <w:rPr>
                <w:sz w:val="24"/>
              </w:rPr>
              <w:t> </w:t>
            </w:r>
            <w:r w:rsidRPr="00CA5BBD">
              <w:rPr>
                <w:sz w:val="24"/>
              </w:rPr>
              <w:t>úvěrů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náhrady škod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pojistné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pokuty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další platby obdobného charakteru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náklady spojené s vypracováním projektové dokumentace na obnovu památky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náklady spojené se záchranným archeologickým výzkumem</w:t>
            </w:r>
            <w:r w:rsidR="007E432D">
              <w:rPr>
                <w:sz w:val="24"/>
              </w:rPr>
              <w:t xml:space="preserve"> a archeologickým dohledem,</w:t>
            </w:r>
          </w:p>
          <w:p w:rsid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náklady na obnovu, která není prokazatelně podložena závazným stanoviskem orgánu památkové péče</w:t>
            </w:r>
            <w:r w:rsidR="007E432D">
              <w:rPr>
                <w:sz w:val="24"/>
              </w:rPr>
              <w:t>,</w:t>
            </w:r>
          </w:p>
          <w:p w:rsidR="007E432D" w:rsidRPr="00CB1B10" w:rsidRDefault="007E432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B1B10">
              <w:rPr>
                <w:sz w:val="24"/>
              </w:rPr>
              <w:t>náklady na práce spojené s obnovou kulturní památky prováděné svépomocí,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autorský dozor</w:t>
            </w:r>
            <w:r w:rsidR="007E432D">
              <w:rPr>
                <w:sz w:val="24"/>
              </w:rPr>
              <w:t>,</w:t>
            </w:r>
          </w:p>
          <w:p w:rsidR="00B246F7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přirážka za obnovu KP</w:t>
            </w:r>
            <w:r w:rsidR="007E432D">
              <w:rPr>
                <w:sz w:val="24"/>
              </w:rPr>
              <w:t>.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B246F7" w:rsidRPr="00E72ADF" w:rsidTr="00123DED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Vlastníci kulturních památek na území Libereckého kraje, </w:t>
            </w:r>
            <w:r w:rsidRPr="00BC2A9C">
              <w:rPr>
                <w:sz w:val="22"/>
                <w:szCs w:val="22"/>
              </w:rPr>
              <w:t>příp.</w:t>
            </w:r>
            <w:r w:rsidR="00BC2A9C">
              <w:rPr>
                <w:sz w:val="22"/>
                <w:szCs w:val="22"/>
              </w:rPr>
              <w:t xml:space="preserve"> fyzická či</w:t>
            </w:r>
            <w:r w:rsidRPr="00BC2A9C">
              <w:rPr>
                <w:sz w:val="22"/>
                <w:szCs w:val="22"/>
              </w:rPr>
              <w:t xml:space="preserve"> </w:t>
            </w:r>
            <w:r w:rsidR="00BC2A9C">
              <w:rPr>
                <w:sz w:val="22"/>
                <w:szCs w:val="22"/>
              </w:rPr>
              <w:t>práv</w:t>
            </w:r>
            <w:r w:rsidRPr="00BC2A9C">
              <w:rPr>
                <w:sz w:val="22"/>
                <w:szCs w:val="22"/>
              </w:rPr>
              <w:t>nická osoba se souhlasem vlastníka kulturní památky s realizací zamýšleného projektu (viz příloha č. 2 žádosti o dotaci)</w:t>
            </w:r>
            <w:r w:rsidR="003E5737" w:rsidRPr="00BC2A9C">
              <w:rPr>
                <w:sz w:val="22"/>
                <w:szCs w:val="22"/>
              </w:rPr>
              <w:t>.</w:t>
            </w:r>
          </w:p>
          <w:p w:rsidR="003E5737" w:rsidRPr="00F05854" w:rsidRDefault="003E5737" w:rsidP="003E5737">
            <w:pPr>
              <w:pStyle w:val="Default"/>
              <w:rPr>
                <w:sz w:val="22"/>
                <w:szCs w:val="22"/>
              </w:rPr>
            </w:pPr>
          </w:p>
          <w:p w:rsidR="003E5737" w:rsidRPr="00F05854" w:rsidRDefault="004568B1" w:rsidP="00F05854">
            <w:pPr>
              <w:pStyle w:val="Default"/>
              <w:rPr>
                <w:color w:val="auto"/>
                <w:sz w:val="23"/>
                <w:szCs w:val="23"/>
              </w:rPr>
            </w:pPr>
            <w:r w:rsidRPr="00F05854">
              <w:rPr>
                <w:color w:val="auto"/>
                <w:sz w:val="22"/>
                <w:szCs w:val="22"/>
              </w:rPr>
              <w:t>Dotaci v rámci programu nelze poskytnout na obnovu kulturních památek ve vlastnictví Libereckého kraje nebo České republiky.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68B1" w:rsidRDefault="00CA5BBD" w:rsidP="00CA5BB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Na jeden projekt nelze využít více dota</w:t>
            </w:r>
            <w:r w:rsidR="004568B1">
              <w:rPr>
                <w:sz w:val="22"/>
                <w:szCs w:val="22"/>
              </w:rPr>
              <w:t xml:space="preserve">čních zdrojů Libereckého kraje. </w:t>
            </w:r>
          </w:p>
          <w:p w:rsidR="000F747F" w:rsidRDefault="000F747F" w:rsidP="00062F0D">
            <w:pPr>
              <w:jc w:val="both"/>
              <w:rPr>
                <w:b/>
                <w:sz w:val="22"/>
                <w:szCs w:val="22"/>
              </w:rPr>
            </w:pPr>
          </w:p>
          <w:p w:rsidR="004E1F39" w:rsidRPr="004E1F39" w:rsidRDefault="004E1F39" w:rsidP="00062F0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CB1CC8">
              <w:rPr>
                <w:sz w:val="22"/>
                <w:szCs w:val="22"/>
              </w:rPr>
              <w:t>minimis</w:t>
            </w:r>
            <w:proofErr w:type="spellEnd"/>
            <w:r w:rsidRPr="00CB1CC8">
              <w:rPr>
                <w:sz w:val="22"/>
                <w:szCs w:val="22"/>
              </w:rPr>
              <w:t>“ stanovenými obecně závaznými právními, příp. zvláštními předpisy.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Účelová </w:t>
            </w:r>
            <w:r w:rsidRPr="00E43E38">
              <w:rPr>
                <w:b/>
                <w:sz w:val="22"/>
                <w:szCs w:val="22"/>
              </w:rPr>
              <w:t>neinvestiční</w:t>
            </w:r>
            <w:r>
              <w:rPr>
                <w:sz w:val="22"/>
                <w:szCs w:val="22"/>
              </w:rPr>
              <w:t xml:space="preserve"> dotace z Dotačního fondu Libereckého kraje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4568B1" w:rsidP="00123DE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C30209">
              <w:rPr>
                <w:b/>
                <w:sz w:val="22"/>
                <w:szCs w:val="22"/>
              </w:rPr>
              <w:t>1. 2</w:t>
            </w:r>
            <w:r w:rsidR="00CA5BBD" w:rsidRPr="00C30209">
              <w:rPr>
                <w:b/>
                <w:sz w:val="22"/>
                <w:szCs w:val="22"/>
              </w:rPr>
              <w:t>. 2016 – 15. 11. 2016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Žádost je nutné podat </w:t>
            </w:r>
            <w:r w:rsidRPr="00CB1CC8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CB1CC8">
              <w:rPr>
                <w:b/>
                <w:sz w:val="22"/>
                <w:szCs w:val="22"/>
              </w:rPr>
              <w:t>na předepsaném formuláři žádosti o dotaci z Dotačního fond</w:t>
            </w:r>
            <w:r>
              <w:rPr>
                <w:b/>
                <w:sz w:val="22"/>
                <w:szCs w:val="22"/>
              </w:rPr>
              <w:t>u Libereckého kraje pro rok 2016</w:t>
            </w:r>
            <w:r w:rsidRPr="00CB1CC8">
              <w:rPr>
                <w:b/>
                <w:sz w:val="22"/>
                <w:szCs w:val="22"/>
              </w:rPr>
              <w:t>.</w:t>
            </w:r>
          </w:p>
          <w:p w:rsidR="00CA5BBD" w:rsidRPr="00CB1CC8" w:rsidRDefault="00CA5BBD" w:rsidP="00CA5BBD">
            <w:pPr>
              <w:jc w:val="both"/>
              <w:rPr>
                <w:b/>
              </w:rPr>
            </w:pPr>
          </w:p>
          <w:p w:rsidR="00CA5BBD" w:rsidRPr="004568B1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Elektronicky – </w:t>
            </w:r>
            <w:r w:rsidRPr="00CB1CC8">
              <w:rPr>
                <w:sz w:val="22"/>
                <w:szCs w:val="22"/>
              </w:rPr>
              <w:t xml:space="preserve">prostřednictvím webových stránek Libereckého kraje, </w:t>
            </w:r>
            <w:hyperlink r:id="rId11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Pr="00CB1CC8">
              <w:rPr>
                <w:sz w:val="22"/>
                <w:szCs w:val="22"/>
              </w:rPr>
              <w:t xml:space="preserve"> pod odkazem „Odesílání žádostí o dotaci ZDE“. </w:t>
            </w:r>
            <w:r w:rsidRPr="00C62D8F">
              <w:rPr>
                <w:sz w:val="22"/>
                <w:szCs w:val="22"/>
              </w:rPr>
              <w:t xml:space="preserve">Elektronicky je podáván </w:t>
            </w:r>
            <w:r w:rsidRPr="00C62D8F">
              <w:rPr>
                <w:b/>
                <w:sz w:val="22"/>
                <w:szCs w:val="22"/>
                <w:u w:val="single"/>
              </w:rPr>
              <w:t>pouze</w:t>
            </w:r>
            <w:r w:rsidRPr="00C62D8F">
              <w:rPr>
                <w:b/>
                <w:sz w:val="22"/>
                <w:szCs w:val="22"/>
              </w:rPr>
              <w:t xml:space="preserve"> formulář žádosti o dotaci, </w:t>
            </w:r>
            <w:r w:rsidRPr="00C62D8F">
              <w:rPr>
                <w:b/>
                <w:sz w:val="22"/>
                <w:szCs w:val="22"/>
                <w:u w:val="single"/>
              </w:rPr>
              <w:t xml:space="preserve">bez </w:t>
            </w:r>
            <w:r w:rsidRPr="00C62D8F">
              <w:rPr>
                <w:b/>
                <w:sz w:val="22"/>
                <w:szCs w:val="22"/>
              </w:rPr>
              <w:t>požadovaných příloh.</w:t>
            </w:r>
          </w:p>
          <w:p w:rsidR="004568B1" w:rsidRPr="00CB1CC8" w:rsidRDefault="004568B1" w:rsidP="004568B1">
            <w:pPr>
              <w:ind w:left="720"/>
              <w:contextualSpacing/>
              <w:jc w:val="both"/>
              <w:rPr>
                <w:b/>
              </w:rPr>
            </w:pPr>
          </w:p>
          <w:p w:rsidR="004568B1" w:rsidRPr="004568B1" w:rsidRDefault="004568B1" w:rsidP="004568B1">
            <w:pPr>
              <w:ind w:left="720"/>
              <w:contextualSpacing/>
              <w:jc w:val="both"/>
              <w:rPr>
                <w:b/>
                <w:i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</w:rPr>
            </w:pPr>
            <w:r w:rsidRPr="00CB1CC8">
              <w:rPr>
                <w:b/>
                <w:sz w:val="22"/>
                <w:szCs w:val="22"/>
              </w:rPr>
              <w:t xml:space="preserve">Písemně – </w:t>
            </w:r>
            <w:r w:rsidRPr="00CB1CC8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CB1CC8">
              <w:t xml:space="preserve"> (</w:t>
            </w:r>
            <w:r w:rsidRPr="00CB1CC8">
              <w:rPr>
                <w:sz w:val="22"/>
                <w:szCs w:val="22"/>
              </w:rPr>
              <w:t xml:space="preserve">u orgánů veřejné moci s elektronickým podpisem statutárního zástupce). </w:t>
            </w:r>
            <w:r w:rsidRPr="00CB1CC8">
              <w:rPr>
                <w:i/>
                <w:sz w:val="22"/>
                <w:szCs w:val="22"/>
              </w:rPr>
              <w:lastRenderedPageBreak/>
              <w:t>Písemně je podáván podepsaný</w:t>
            </w:r>
            <w:r>
              <w:rPr>
                <w:i/>
                <w:sz w:val="22"/>
                <w:szCs w:val="22"/>
              </w:rPr>
              <w:t xml:space="preserve">, příp. orazítkovaný </w:t>
            </w:r>
            <w:r w:rsidRPr="00CB1CC8">
              <w:rPr>
                <w:i/>
                <w:sz w:val="22"/>
                <w:szCs w:val="22"/>
              </w:rPr>
              <w:t xml:space="preserve">formulář žádosti o dotaci </w:t>
            </w:r>
            <w:r w:rsidRPr="00CB1CC8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:rsidR="00CA5BBD" w:rsidRDefault="00CA5BBD" w:rsidP="00CA5BBD">
            <w:pPr>
              <w:ind w:left="720"/>
              <w:contextualSpacing/>
              <w:jc w:val="both"/>
              <w:rPr>
                <w:b/>
              </w:rPr>
            </w:pPr>
          </w:p>
          <w:p w:rsidR="00C62494" w:rsidRDefault="00C62494" w:rsidP="00C62494">
            <w:pPr>
              <w:contextualSpacing/>
              <w:jc w:val="both"/>
              <w:rPr>
                <w:b/>
                <w:sz w:val="22"/>
              </w:rPr>
            </w:pPr>
            <w:r w:rsidRPr="00B60464">
              <w:rPr>
                <w:b/>
                <w:sz w:val="22"/>
              </w:rPr>
              <w:t>Písemná a</w:t>
            </w:r>
            <w:r>
              <w:rPr>
                <w:b/>
                <w:sz w:val="22"/>
              </w:rPr>
              <w:t xml:space="preserve"> elektronická verze žádosti</w:t>
            </w:r>
            <w:r w:rsidRPr="00B60464">
              <w:rPr>
                <w:b/>
                <w:sz w:val="22"/>
              </w:rPr>
              <w:t xml:space="preserve"> musí být totožné</w:t>
            </w:r>
            <w:r>
              <w:rPr>
                <w:b/>
                <w:sz w:val="22"/>
              </w:rPr>
              <w:t xml:space="preserve">. </w:t>
            </w:r>
          </w:p>
          <w:p w:rsidR="00B246F7" w:rsidRPr="00CA5BBD" w:rsidRDefault="00CA5BBD" w:rsidP="00A44D38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 xml:space="preserve">Nejpozdější datum pro přijetí elektronických i písemných žádostí o dotaci je stanoveno na </w:t>
            </w:r>
            <w:r w:rsidR="004568B1" w:rsidRPr="00C30209">
              <w:rPr>
                <w:b/>
                <w:sz w:val="22"/>
                <w:szCs w:val="22"/>
              </w:rPr>
              <w:t>2</w:t>
            </w:r>
            <w:r w:rsidR="00A44D38" w:rsidRPr="00C30209">
              <w:rPr>
                <w:b/>
                <w:sz w:val="22"/>
                <w:szCs w:val="22"/>
              </w:rPr>
              <w:t>2</w:t>
            </w:r>
            <w:r w:rsidRPr="00C30209">
              <w:rPr>
                <w:b/>
                <w:sz w:val="22"/>
                <w:szCs w:val="22"/>
              </w:rPr>
              <w:t>. února 2016, do 1</w:t>
            </w:r>
            <w:r w:rsidR="00A44D38" w:rsidRPr="00C30209">
              <w:rPr>
                <w:b/>
                <w:sz w:val="22"/>
                <w:szCs w:val="22"/>
              </w:rPr>
              <w:t>2</w:t>
            </w:r>
            <w:r w:rsidRPr="00C30209">
              <w:rPr>
                <w:b/>
                <w:sz w:val="22"/>
                <w:szCs w:val="22"/>
              </w:rPr>
              <w:t xml:space="preserve">:00 hod. </w:t>
            </w:r>
            <w:r w:rsidRPr="00CB1CC8">
              <w:rPr>
                <w:b/>
                <w:sz w:val="22"/>
                <w:szCs w:val="22"/>
              </w:rPr>
              <w:t xml:space="preserve">Rozhodující pro určení podání žádosti je datum </w:t>
            </w:r>
            <w:r w:rsidR="003E03E6">
              <w:rPr>
                <w:b/>
                <w:sz w:val="22"/>
                <w:szCs w:val="22"/>
              </w:rPr>
              <w:t xml:space="preserve">a čas </w:t>
            </w:r>
            <w:r w:rsidRPr="00CB1CC8">
              <w:rPr>
                <w:b/>
                <w:sz w:val="22"/>
                <w:szCs w:val="22"/>
              </w:rPr>
              <w:t>přijetí Krajským úřadem Libereckého kraje.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CA5BBD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numPr>
                <w:ilvl w:val="0"/>
                <w:numId w:val="5"/>
              </w:numPr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příloha č. 1 – </w:t>
            </w:r>
            <w:r w:rsidRPr="004E1F39">
              <w:rPr>
                <w:b/>
                <w:sz w:val="22"/>
                <w:szCs w:val="22"/>
              </w:rPr>
              <w:t>podrobný popis projektu/objektu</w:t>
            </w:r>
            <w:r>
              <w:rPr>
                <w:sz w:val="22"/>
                <w:szCs w:val="22"/>
              </w:rPr>
              <w:t>,</w:t>
            </w:r>
          </w:p>
          <w:p w:rsidR="00CA5BBD" w:rsidRPr="00041B13" w:rsidRDefault="00CA5BBD" w:rsidP="00CA5BBD">
            <w:pPr>
              <w:numPr>
                <w:ilvl w:val="0"/>
                <w:numId w:val="5"/>
              </w:numPr>
              <w:contextualSpacing/>
              <w:jc w:val="both"/>
            </w:pPr>
            <w:r w:rsidRPr="004E1F39">
              <w:rPr>
                <w:b/>
                <w:sz w:val="22"/>
                <w:szCs w:val="22"/>
              </w:rPr>
              <w:t>závazné stanovisko</w:t>
            </w:r>
            <w:r w:rsidRPr="00CB1CC8">
              <w:rPr>
                <w:sz w:val="22"/>
                <w:szCs w:val="22"/>
              </w:rPr>
              <w:t xml:space="preserve"> orgánu státní památkové péče</w:t>
            </w:r>
            <w:r>
              <w:rPr>
                <w:sz w:val="22"/>
                <w:szCs w:val="22"/>
              </w:rPr>
              <w:t>,</w:t>
            </w:r>
          </w:p>
          <w:p w:rsidR="00041B13" w:rsidRPr="00CB1CC8" w:rsidRDefault="00041B13" w:rsidP="00041B13">
            <w:pPr>
              <w:numPr>
                <w:ilvl w:val="0"/>
                <w:numId w:val="5"/>
              </w:numPr>
              <w:contextualSpacing/>
              <w:jc w:val="both"/>
            </w:pPr>
            <w:r w:rsidRPr="00062F0D">
              <w:rPr>
                <w:b/>
                <w:sz w:val="22"/>
                <w:szCs w:val="22"/>
              </w:rPr>
              <w:t>smlouva o dílo včetně položkového rozpočtu</w:t>
            </w:r>
            <w:r w:rsidRPr="00062F0D">
              <w:rPr>
                <w:sz w:val="22"/>
                <w:szCs w:val="22"/>
              </w:rPr>
              <w:t xml:space="preserve"> </w:t>
            </w:r>
            <w:r w:rsidRPr="00CB1CC8">
              <w:rPr>
                <w:sz w:val="22"/>
                <w:szCs w:val="22"/>
              </w:rPr>
              <w:t xml:space="preserve">projektu </w:t>
            </w:r>
            <w:r>
              <w:rPr>
                <w:sz w:val="22"/>
                <w:szCs w:val="22"/>
              </w:rPr>
              <w:t>na rok 2016,</w:t>
            </w:r>
          </w:p>
          <w:p w:rsidR="007B60BE" w:rsidRPr="00062F0D" w:rsidRDefault="00CA5BBD" w:rsidP="003E03E6">
            <w:pPr>
              <w:numPr>
                <w:ilvl w:val="0"/>
                <w:numId w:val="5"/>
              </w:numPr>
              <w:contextualSpacing/>
              <w:jc w:val="both"/>
            </w:pPr>
            <w:r w:rsidRPr="00CB1CC8">
              <w:rPr>
                <w:sz w:val="22"/>
                <w:szCs w:val="22"/>
              </w:rPr>
              <w:t>fotodokumentace objektu (doklad nevyhovujícího technického stavu)</w:t>
            </w:r>
            <w:r>
              <w:rPr>
                <w:sz w:val="22"/>
                <w:szCs w:val="22"/>
              </w:rPr>
              <w:t>,</w:t>
            </w:r>
          </w:p>
          <w:p w:rsidR="00CA0E56" w:rsidRPr="00062F0D" w:rsidRDefault="00CA0E56" w:rsidP="003E03E6">
            <w:pPr>
              <w:numPr>
                <w:ilvl w:val="0"/>
                <w:numId w:val="5"/>
              </w:numPr>
              <w:contextualSpacing/>
              <w:jc w:val="both"/>
            </w:pPr>
            <w:r>
              <w:rPr>
                <w:sz w:val="22"/>
                <w:szCs w:val="22"/>
              </w:rPr>
              <w:t xml:space="preserve">v případě restaurování </w:t>
            </w:r>
            <w:r w:rsidRPr="00062F0D">
              <w:rPr>
                <w:b/>
                <w:sz w:val="22"/>
                <w:szCs w:val="22"/>
              </w:rPr>
              <w:t>restaurátorský záměr</w:t>
            </w:r>
            <w:r>
              <w:rPr>
                <w:sz w:val="22"/>
                <w:szCs w:val="22"/>
              </w:rPr>
              <w:t>,</w:t>
            </w:r>
          </w:p>
          <w:p w:rsidR="00CA0E56" w:rsidRPr="007B60BE" w:rsidRDefault="00CA0E56" w:rsidP="003E03E6">
            <w:pPr>
              <w:numPr>
                <w:ilvl w:val="0"/>
                <w:numId w:val="5"/>
              </w:numPr>
              <w:contextualSpacing/>
              <w:jc w:val="both"/>
            </w:pPr>
            <w:r>
              <w:rPr>
                <w:sz w:val="22"/>
                <w:szCs w:val="22"/>
              </w:rPr>
              <w:t xml:space="preserve">u nemovitostí, které se nezapisují do katastru nemovitostí a u movitých věcí </w:t>
            </w:r>
            <w:r w:rsidRPr="004E1F39">
              <w:rPr>
                <w:b/>
                <w:sz w:val="22"/>
                <w:szCs w:val="22"/>
              </w:rPr>
              <w:t>čestné prohlášení o vlastnictví nebo jiný doklad prokazující vlastnictví</w:t>
            </w:r>
            <w:r>
              <w:rPr>
                <w:sz w:val="22"/>
                <w:szCs w:val="22"/>
              </w:rPr>
              <w:t>,</w:t>
            </w:r>
          </w:p>
          <w:p w:rsidR="00CA5BBD" w:rsidRPr="00CB1CC8" w:rsidRDefault="00CA5BBD" w:rsidP="00CA5BBD">
            <w:pPr>
              <w:numPr>
                <w:ilvl w:val="0"/>
                <w:numId w:val="5"/>
              </w:numPr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je-li žadatel plátcem DPH, doloží k žádosti o dotaci i </w:t>
            </w:r>
            <w:r w:rsidRPr="00041B13">
              <w:rPr>
                <w:b/>
                <w:sz w:val="22"/>
                <w:szCs w:val="22"/>
              </w:rPr>
              <w:t>čes</w:t>
            </w:r>
            <w:r w:rsidR="003E03E6" w:rsidRPr="00041B13">
              <w:rPr>
                <w:b/>
                <w:sz w:val="22"/>
                <w:szCs w:val="22"/>
              </w:rPr>
              <w:t>tné prohlášení o uplatňování/</w:t>
            </w:r>
            <w:r w:rsidRPr="00041B13">
              <w:rPr>
                <w:b/>
                <w:sz w:val="22"/>
                <w:szCs w:val="22"/>
              </w:rPr>
              <w:t>neuplatňování DPH na vstupu</w:t>
            </w:r>
            <w:r w:rsidRPr="00CB1CC8">
              <w:rPr>
                <w:sz w:val="22"/>
                <w:szCs w:val="22"/>
              </w:rPr>
              <w:t xml:space="preserve"> v souvislosti s realizací projektu, na který je dotace požadována</w:t>
            </w:r>
            <w:r w:rsidR="002F16F0">
              <w:rPr>
                <w:sz w:val="22"/>
                <w:szCs w:val="22"/>
              </w:rPr>
              <w:t>,</w:t>
            </w:r>
          </w:p>
          <w:p w:rsidR="00CA5BBD" w:rsidRPr="00BC2A9C" w:rsidRDefault="00CA5BBD" w:rsidP="00CA5BBD">
            <w:pPr>
              <w:numPr>
                <w:ilvl w:val="0"/>
                <w:numId w:val="5"/>
              </w:numPr>
              <w:contextualSpacing/>
              <w:jc w:val="both"/>
            </w:pPr>
            <w:r w:rsidRPr="00BC2A9C">
              <w:rPr>
                <w:sz w:val="22"/>
                <w:szCs w:val="22"/>
              </w:rPr>
              <w:t xml:space="preserve">pokud je žádost o dotaci podávána </w:t>
            </w:r>
            <w:r w:rsidRPr="004E1F39">
              <w:rPr>
                <w:b/>
                <w:sz w:val="22"/>
                <w:szCs w:val="22"/>
              </w:rPr>
              <w:t>jinou osobou než vlastníkem</w:t>
            </w:r>
            <w:r w:rsidRPr="00BC2A9C">
              <w:rPr>
                <w:sz w:val="22"/>
                <w:szCs w:val="22"/>
              </w:rPr>
              <w:t xml:space="preserve"> kulturní památky</w:t>
            </w:r>
            <w:r w:rsidR="004E1F39">
              <w:rPr>
                <w:sz w:val="22"/>
                <w:szCs w:val="22"/>
              </w:rPr>
              <w:t xml:space="preserve"> a projekt bude realizovat tato osoba</w:t>
            </w:r>
            <w:r w:rsidRPr="00BC2A9C">
              <w:rPr>
                <w:sz w:val="22"/>
                <w:szCs w:val="22"/>
              </w:rPr>
              <w:t xml:space="preserve">, tvoří povinnou přílohu žádosti rovněž </w:t>
            </w:r>
            <w:r w:rsidRPr="00D8650A">
              <w:rPr>
                <w:b/>
                <w:sz w:val="22"/>
                <w:szCs w:val="22"/>
              </w:rPr>
              <w:t xml:space="preserve">souhlas vlastníka kulturní památky s realizací zamýšlených prací </w:t>
            </w:r>
            <w:r w:rsidR="004A7F16">
              <w:rPr>
                <w:sz w:val="22"/>
                <w:szCs w:val="22"/>
              </w:rPr>
              <w:t>s úředně ověřeným podpisem</w:t>
            </w:r>
            <w:r w:rsidR="004A7F16" w:rsidRPr="00BC2A9C">
              <w:rPr>
                <w:sz w:val="22"/>
                <w:szCs w:val="22"/>
              </w:rPr>
              <w:t xml:space="preserve"> </w:t>
            </w:r>
            <w:r w:rsidRPr="00BC2A9C">
              <w:rPr>
                <w:sz w:val="22"/>
                <w:szCs w:val="22"/>
              </w:rPr>
              <w:t>(příloha č. 2 žádosti o dotaci)</w:t>
            </w:r>
            <w:r w:rsidR="002F16F0" w:rsidRPr="00BC2A9C">
              <w:rPr>
                <w:sz w:val="22"/>
                <w:szCs w:val="22"/>
              </w:rPr>
              <w:t>,</w:t>
            </w:r>
          </w:p>
          <w:p w:rsidR="00B246F7" w:rsidRPr="002F16F0" w:rsidRDefault="00CA5BBD" w:rsidP="00D8650A">
            <w:pPr>
              <w:numPr>
                <w:ilvl w:val="0"/>
                <w:numId w:val="5"/>
              </w:numPr>
              <w:contextualSpacing/>
              <w:jc w:val="both"/>
            </w:pPr>
            <w:r w:rsidRPr="002F16F0">
              <w:rPr>
                <w:sz w:val="22"/>
                <w:szCs w:val="22"/>
              </w:rPr>
              <w:t>v případě, že objekt, na jehož obnovu je dotace požadována, neslouží k trvalému či rekreačnímu bydlení</w:t>
            </w:r>
            <w:r w:rsidR="00F24E62">
              <w:rPr>
                <w:sz w:val="22"/>
                <w:szCs w:val="22"/>
              </w:rPr>
              <w:t xml:space="preserve"> či </w:t>
            </w:r>
            <w:r w:rsidR="00F24E62" w:rsidRPr="003E03E6">
              <w:rPr>
                <w:sz w:val="22"/>
                <w:szCs w:val="22"/>
              </w:rPr>
              <w:t>jako sídlo firmy</w:t>
            </w:r>
            <w:r w:rsidRPr="002F16F0">
              <w:rPr>
                <w:sz w:val="22"/>
                <w:szCs w:val="22"/>
              </w:rPr>
              <w:t>, musí být s ohledem na hodnotící kritéria prokazatelně doložená jeho otevírací doba</w:t>
            </w:r>
            <w:r w:rsidR="00D8650A">
              <w:rPr>
                <w:sz w:val="22"/>
                <w:szCs w:val="22"/>
              </w:rPr>
              <w:t xml:space="preserve"> </w:t>
            </w:r>
            <w:r w:rsidRPr="002F16F0">
              <w:rPr>
                <w:sz w:val="22"/>
                <w:szCs w:val="22"/>
              </w:rPr>
              <w:t>(např. zveřejněná na objektu, na internetu</w:t>
            </w:r>
            <w:r w:rsidR="002F16F0">
              <w:rPr>
                <w:sz w:val="22"/>
                <w:szCs w:val="22"/>
              </w:rPr>
              <w:t>,</w:t>
            </w:r>
            <w:r w:rsidRPr="002F16F0">
              <w:rPr>
                <w:sz w:val="22"/>
                <w:szCs w:val="22"/>
              </w:rPr>
              <w:t>…). Pravdivost tohoto údaje bude ze strany administrátora dotací namátkově kontrolována</w:t>
            </w:r>
            <w:r w:rsidR="002F16F0">
              <w:rPr>
                <w:sz w:val="22"/>
                <w:szCs w:val="22"/>
              </w:rPr>
              <w:t>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6F0" w:rsidRPr="00CB1CC8" w:rsidRDefault="002F16F0" w:rsidP="002F16F0">
            <w:pPr>
              <w:jc w:val="both"/>
              <w:rPr>
                <w:u w:val="single"/>
              </w:rPr>
            </w:pPr>
            <w:r w:rsidRPr="00CB1CC8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  <w:r>
              <w:rPr>
                <w:sz w:val="22"/>
                <w:szCs w:val="22"/>
                <w:u w:val="single"/>
              </w:rPr>
              <w:t xml:space="preserve"> LK</w:t>
            </w: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regionálního (celokrajského) významu                      </w:t>
            </w:r>
            <w:r w:rsidR="003E03E6">
              <w:rPr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nadregionálního významu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</w:t>
            </w:r>
            <w:r w:rsidR="003E03E6">
              <w:rPr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mikroregionálního významu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místního významu    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2. Vazba projektu na další aktivity v území (váha 15 %)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letech zrealizovaný projekt či aktivitu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CB1CC8">
              <w:rPr>
                <w:sz w:val="22"/>
                <w:szCs w:val="22"/>
              </w:rPr>
              <w:tab/>
              <w:t xml:space="preserve">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5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izolovaný projekt bez dalších vazeb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0 bodů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</w:p>
          <w:p w:rsidR="002F16F0" w:rsidRPr="00CB1CC8" w:rsidRDefault="002F16F0" w:rsidP="002F16F0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>3. Výše spolufinancování projektu ze strany Libereckého kraje</w:t>
            </w:r>
          </w:p>
          <w:p w:rsidR="002F16F0" w:rsidRPr="00CB1CC8" w:rsidRDefault="002F16F0" w:rsidP="002F16F0">
            <w:pPr>
              <w:ind w:left="176" w:hanging="176"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    (váha 15 %)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do 30 % včetně z celkových způsobilých výdajů projektu</w:t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30 % - 50 %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lastRenderedPageBreak/>
              <w:t xml:space="preserve">projektu   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 xml:space="preserve"> 7 bodů 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50 % - 70 %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                      </w:t>
            </w:r>
          </w:p>
          <w:p w:rsidR="00D8650A" w:rsidRDefault="00D8650A" w:rsidP="002F16F0">
            <w:pPr>
              <w:jc w:val="both"/>
              <w:rPr>
                <w:sz w:val="22"/>
                <w:szCs w:val="22"/>
                <w:u w:val="single"/>
              </w:rPr>
            </w:pPr>
          </w:p>
          <w:p w:rsidR="00D8650A" w:rsidRDefault="00D8650A" w:rsidP="002F16F0">
            <w:pPr>
              <w:jc w:val="both"/>
              <w:rPr>
                <w:sz w:val="22"/>
                <w:szCs w:val="22"/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Specifická kritéria P</w:t>
            </w:r>
            <w:r w:rsidRPr="00CB1CC8">
              <w:rPr>
                <w:sz w:val="22"/>
                <w:szCs w:val="22"/>
                <w:u w:val="single"/>
              </w:rPr>
              <w:t>rogramu 7.2 - Záchrana a obnova památek v Libereckém kraji</w:t>
            </w:r>
          </w:p>
          <w:p w:rsidR="002F16F0" w:rsidRPr="00CB1CC8" w:rsidRDefault="002F16F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Stavebně-technický</w:t>
            </w:r>
            <w:r w:rsidR="00705302">
              <w:rPr>
                <w:b/>
                <w:sz w:val="22"/>
                <w:szCs w:val="22"/>
              </w:rPr>
              <w:t>/technický</w:t>
            </w:r>
            <w:r w:rsidRPr="00CB1CC8">
              <w:rPr>
                <w:b/>
                <w:sz w:val="22"/>
                <w:szCs w:val="22"/>
              </w:rPr>
              <w:t xml:space="preserve"> stav kulturní památky, na jejíž obnovu je dotace požadována v souvislosti s charakterem zamýšleného projektu 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(váha </w:t>
            </w:r>
            <w:r w:rsidR="002A4722">
              <w:rPr>
                <w:b/>
                <w:sz w:val="22"/>
                <w:szCs w:val="22"/>
              </w:rPr>
              <w:t>25</w:t>
            </w:r>
            <w:r w:rsidRPr="00CB1CC8">
              <w:rPr>
                <w:b/>
                <w:sz w:val="22"/>
                <w:szCs w:val="22"/>
              </w:rPr>
              <w:t xml:space="preserve"> %) </w:t>
            </w:r>
          </w:p>
          <w:p w:rsidR="002F16F0" w:rsidRPr="00CB1CC8" w:rsidRDefault="002F16F0" w:rsidP="00062F0D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Fyzická podstata objektu nebo jeho části je ohrožena, obnova je zaměřena na statické zajištění objektu, odstranění havarijního stavu </w:t>
            </w:r>
            <w:r w:rsidR="00705302">
              <w:rPr>
                <w:sz w:val="22"/>
                <w:szCs w:val="22"/>
              </w:rPr>
              <w:t xml:space="preserve">(u staveb zejména </w:t>
            </w:r>
            <w:r w:rsidRPr="00CB1CC8">
              <w:rPr>
                <w:sz w:val="22"/>
                <w:szCs w:val="22"/>
              </w:rPr>
              <w:t>nosných konstrukcí či střešního pláště</w:t>
            </w:r>
            <w:r w:rsidR="00705302">
              <w:rPr>
                <w:sz w:val="22"/>
                <w:szCs w:val="22"/>
              </w:rPr>
              <w:t>)</w:t>
            </w:r>
            <w:r w:rsidR="00D8650A">
              <w:rPr>
                <w:sz w:val="22"/>
                <w:szCs w:val="22"/>
              </w:rPr>
              <w:t xml:space="preserve"> </w:t>
            </w:r>
            <w:r w:rsidR="00062F0D" w:rsidRPr="00CB1CC8">
              <w:rPr>
                <w:b/>
                <w:sz w:val="22"/>
                <w:szCs w:val="22"/>
              </w:rPr>
              <w:t xml:space="preserve"> </w:t>
            </w:r>
            <w:r w:rsidR="00062F0D">
              <w:rPr>
                <w:b/>
                <w:sz w:val="22"/>
                <w:szCs w:val="22"/>
              </w:rPr>
              <w:t xml:space="preserve">    </w:t>
            </w:r>
            <w:r w:rsidR="00062F0D" w:rsidRPr="00CB1CC8">
              <w:rPr>
                <w:b/>
                <w:sz w:val="22"/>
                <w:szCs w:val="22"/>
              </w:rPr>
              <w:t>15 bodů</w:t>
            </w:r>
            <w:r w:rsidRPr="00062F0D">
              <w:rPr>
                <w:sz w:val="22"/>
                <w:szCs w:val="22"/>
              </w:rPr>
              <w:t xml:space="preserve">               </w:t>
            </w:r>
          </w:p>
          <w:p w:rsidR="002F16F0" w:rsidRPr="00CB1CC8" w:rsidRDefault="002F16F0" w:rsidP="00062F0D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>Celkový stav objektu je dobrý, obnova je zaměřena především na provedení prací, které se významně pohledově uplatňují (</w:t>
            </w:r>
            <w:r w:rsidR="00705302">
              <w:rPr>
                <w:sz w:val="22"/>
                <w:szCs w:val="22"/>
              </w:rPr>
              <w:t xml:space="preserve">u staveb </w:t>
            </w:r>
            <w:r w:rsidRPr="00CB1CC8">
              <w:rPr>
                <w:sz w:val="22"/>
                <w:szCs w:val="22"/>
              </w:rPr>
              <w:t>např. obnova fasády, okenních otvorů, dveří apod.)</w:t>
            </w:r>
            <w:r w:rsidR="00062F0D" w:rsidRPr="00062F0D">
              <w:rPr>
                <w:b/>
                <w:sz w:val="22"/>
                <w:szCs w:val="22"/>
              </w:rPr>
              <w:t xml:space="preserve"> </w:t>
            </w:r>
            <w:r w:rsidR="00062F0D">
              <w:rPr>
                <w:b/>
                <w:sz w:val="22"/>
                <w:szCs w:val="22"/>
              </w:rPr>
              <w:t xml:space="preserve">         </w:t>
            </w:r>
            <w:r w:rsidR="00062F0D" w:rsidRPr="00062F0D">
              <w:rPr>
                <w:b/>
                <w:sz w:val="22"/>
                <w:szCs w:val="22"/>
              </w:rPr>
              <w:t>10 bodů</w:t>
            </w:r>
            <w:r w:rsidRPr="00062F0D">
              <w:rPr>
                <w:sz w:val="22"/>
                <w:szCs w:val="22"/>
              </w:rPr>
              <w:t xml:space="preserve">                                     </w:t>
            </w:r>
            <w:r w:rsidR="00062F0D" w:rsidRPr="00062F0D">
              <w:rPr>
                <w:sz w:val="22"/>
                <w:szCs w:val="22"/>
              </w:rPr>
              <w:t xml:space="preserve"> </w:t>
            </w:r>
          </w:p>
          <w:p w:rsidR="002F16F0" w:rsidRPr="00CB1CC8" w:rsidRDefault="002F16F0" w:rsidP="002F16F0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Celkový stav objektu je dobrý, obnova je zaměřena převážně na běžnou údržbu objektu a méně rozsáhlé práce, které se pohledově neuplatňují.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Pr="00CB1CC8" w:rsidRDefault="002F16F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2. Umělecko-historický význam památky či její obnovované části </w:t>
            </w:r>
          </w:p>
          <w:p w:rsidR="002F16F0" w:rsidRPr="00CB1CC8" w:rsidRDefault="003E03E6" w:rsidP="002F16F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(váha 20</w:t>
            </w:r>
            <w:r w:rsidR="002F16F0" w:rsidRPr="00CB1CC8">
              <w:rPr>
                <w:b/>
                <w:sz w:val="22"/>
                <w:szCs w:val="22"/>
              </w:rPr>
              <w:t xml:space="preserve"> %)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památku ojedinělou v rámci kraje svou podobou, vznikem, kvalitou zpracování či významem.                                        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Jedná se o památku, která má svou podobou, vznikem a kvalitou zpracování pouze místní význam.                                        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Pr="00CB1CC8" w:rsidRDefault="002F16F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3. Jedná se o památku či její obnovovanou část, kt</w:t>
            </w:r>
            <w:r w:rsidR="00123DED">
              <w:rPr>
                <w:b/>
                <w:sz w:val="22"/>
                <w:szCs w:val="22"/>
              </w:rPr>
              <w:t>erá je přístupná veřejnosti,</w:t>
            </w:r>
            <w:r w:rsidRPr="00CB1CC8">
              <w:rPr>
                <w:b/>
                <w:sz w:val="22"/>
                <w:szCs w:val="22"/>
              </w:rPr>
              <w:t xml:space="preserve"> je využívaná k trvalému bydlení</w:t>
            </w:r>
            <w:r w:rsidR="00123DED" w:rsidRPr="003E03E6">
              <w:rPr>
                <w:b/>
                <w:sz w:val="22"/>
                <w:szCs w:val="22"/>
              </w:rPr>
              <w:t>, jako sídlo firmy</w:t>
            </w:r>
            <w:r w:rsidRPr="003E03E6">
              <w:rPr>
                <w:b/>
                <w:sz w:val="22"/>
                <w:szCs w:val="22"/>
              </w:rPr>
              <w:t xml:space="preserve"> </w:t>
            </w:r>
            <w:r w:rsidRPr="00CB1CC8">
              <w:rPr>
                <w:b/>
                <w:sz w:val="22"/>
                <w:szCs w:val="22"/>
              </w:rPr>
              <w:t>č</w:t>
            </w:r>
            <w:r w:rsidR="003E03E6">
              <w:rPr>
                <w:b/>
                <w:sz w:val="22"/>
                <w:szCs w:val="22"/>
              </w:rPr>
              <w:t xml:space="preserve">i jako rekreační objekt (váha </w:t>
            </w:r>
            <w:r w:rsidR="002A4722">
              <w:rPr>
                <w:b/>
                <w:sz w:val="22"/>
                <w:szCs w:val="22"/>
              </w:rPr>
              <w:t>5</w:t>
            </w:r>
            <w:r w:rsidRPr="00CB1CC8">
              <w:rPr>
                <w:b/>
                <w:sz w:val="22"/>
                <w:szCs w:val="22"/>
              </w:rPr>
              <w:t xml:space="preserve"> %)</w:t>
            </w:r>
          </w:p>
          <w:p w:rsidR="006D4AE7" w:rsidRDefault="002F16F0" w:rsidP="006D4AE7">
            <w:pPr>
              <w:numPr>
                <w:ilvl w:val="0"/>
                <w:numId w:val="11"/>
              </w:numPr>
              <w:ind w:left="459" w:hanging="425"/>
              <w:contextualSpacing/>
              <w:rPr>
                <w:b/>
                <w:sz w:val="24"/>
                <w:szCs w:val="22"/>
              </w:rPr>
            </w:pPr>
            <w:r w:rsidRPr="002F16F0">
              <w:rPr>
                <w:sz w:val="22"/>
              </w:rPr>
              <w:t>Památka je přístupná veřejnosti celoročně na základě veřejné otevírací</w:t>
            </w:r>
            <w:r w:rsidR="006D4AE7">
              <w:rPr>
                <w:sz w:val="22"/>
              </w:rPr>
              <w:t xml:space="preserve"> </w:t>
            </w:r>
            <w:r w:rsidRPr="002F16F0">
              <w:rPr>
                <w:sz w:val="22"/>
              </w:rPr>
              <w:t>doby, tj. minimálně 2 dny v týdnu, pravidelně se v ní konají kulturní akce, nebo památka slouží k trvalému bydlení</w:t>
            </w:r>
            <w:r w:rsidR="006D4AE7">
              <w:rPr>
                <w:sz w:val="22"/>
              </w:rPr>
              <w:t xml:space="preserve"> nebo </w:t>
            </w:r>
            <w:r w:rsidR="006D4AE7" w:rsidRPr="003E03E6">
              <w:rPr>
                <w:sz w:val="22"/>
              </w:rPr>
              <w:t>jako sídlo firmy</w:t>
            </w:r>
            <w:r w:rsidRPr="002F16F0">
              <w:rPr>
                <w:sz w:val="22"/>
              </w:rPr>
              <w:t>.</w:t>
            </w:r>
            <w:r>
              <w:rPr>
                <w:b/>
                <w:sz w:val="24"/>
                <w:szCs w:val="22"/>
              </w:rPr>
              <w:t xml:space="preserve"> </w:t>
            </w:r>
          </w:p>
          <w:p w:rsidR="002F16F0" w:rsidRPr="002F16F0" w:rsidRDefault="002F16F0" w:rsidP="006D4AE7">
            <w:pPr>
              <w:ind w:left="459"/>
              <w:contextualSpacing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                      </w:t>
            </w:r>
            <w:r w:rsidR="006D4AE7">
              <w:rPr>
                <w:b/>
                <w:sz w:val="24"/>
                <w:szCs w:val="22"/>
              </w:rPr>
              <w:t xml:space="preserve">                                                                      </w:t>
            </w:r>
            <w:r w:rsidRPr="002F16F0">
              <w:rPr>
                <w:b/>
                <w:sz w:val="22"/>
              </w:rPr>
              <w:t>15 bodů</w:t>
            </w:r>
          </w:p>
          <w:p w:rsidR="002F16F0" w:rsidRPr="002F16F0" w:rsidRDefault="002F16F0" w:rsidP="002F16F0">
            <w:pPr>
              <w:numPr>
                <w:ilvl w:val="0"/>
                <w:numId w:val="11"/>
              </w:numPr>
              <w:ind w:left="459"/>
              <w:contextualSpacing/>
            </w:pPr>
            <w:r w:rsidRPr="00CB1CC8">
              <w:rPr>
                <w:sz w:val="22"/>
                <w:szCs w:val="22"/>
              </w:rPr>
              <w:t>Památka je přístupná veřejnosti nepravidelně, pouze při zvláštních příležitostech nebo slouží k rekreačním účelům.</w:t>
            </w:r>
            <w:r w:rsidRPr="00CB1CC8">
              <w:rPr>
                <w:b/>
                <w:sz w:val="22"/>
                <w:szCs w:val="22"/>
              </w:rPr>
              <w:t xml:space="preserve">                       10 bodů</w:t>
            </w:r>
          </w:p>
          <w:p w:rsidR="00EB3E4B" w:rsidRPr="00EB3E4B" w:rsidRDefault="002F16F0" w:rsidP="00EB3E4B">
            <w:pPr>
              <w:numPr>
                <w:ilvl w:val="0"/>
                <w:numId w:val="11"/>
              </w:numPr>
              <w:ind w:left="459"/>
              <w:contextualSpacing/>
            </w:pPr>
            <w:r w:rsidRPr="002F16F0">
              <w:rPr>
                <w:sz w:val="22"/>
                <w:szCs w:val="22"/>
              </w:rPr>
              <w:t xml:space="preserve">Památka není přístupná veřejnosti a není využívaná.               </w:t>
            </w:r>
            <w:r>
              <w:rPr>
                <w:sz w:val="22"/>
                <w:szCs w:val="22"/>
              </w:rPr>
              <w:t xml:space="preserve"> </w:t>
            </w:r>
            <w:r w:rsidRPr="002F16F0">
              <w:rPr>
                <w:sz w:val="22"/>
                <w:szCs w:val="22"/>
              </w:rPr>
              <w:t xml:space="preserve">  </w:t>
            </w:r>
            <w:r w:rsidRPr="002F16F0">
              <w:rPr>
                <w:b/>
                <w:sz w:val="22"/>
                <w:szCs w:val="22"/>
              </w:rPr>
              <w:t>0 bodů</w:t>
            </w:r>
          </w:p>
          <w:p w:rsidR="00EB3E4B" w:rsidRDefault="00EB3E4B" w:rsidP="00EB3E4B">
            <w:pPr>
              <w:ind w:left="34"/>
              <w:contextualSpacing/>
              <w:rPr>
                <w:b/>
                <w:sz w:val="22"/>
                <w:szCs w:val="22"/>
              </w:rPr>
            </w:pPr>
          </w:p>
          <w:p w:rsidR="002A4722" w:rsidRDefault="002A4722" w:rsidP="00EB3E4B">
            <w:pPr>
              <w:ind w:left="34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Jedná se o projekt zaměřený na restaurování KP dle §14 odst. 8 zákona č. 20/1987 – práce provede osoba s povolením k restaurování zapsaná v Seznamu osob s povolením restaurování, jež vede MK ČR (váha 10%):</w:t>
            </w:r>
          </w:p>
          <w:p w:rsidR="002A4722" w:rsidRPr="00EB3E4B" w:rsidRDefault="002A4722" w:rsidP="00EB3E4B">
            <w:pPr>
              <w:ind w:left="176"/>
              <w:contextualSpacing/>
              <w:rPr>
                <w:sz w:val="22"/>
                <w:szCs w:val="22"/>
              </w:rPr>
            </w:pPr>
            <w:r w:rsidRPr="00EB3E4B">
              <w:rPr>
                <w:sz w:val="22"/>
                <w:szCs w:val="22"/>
              </w:rPr>
              <w:t xml:space="preserve">a) ano </w:t>
            </w:r>
            <w:r w:rsidR="00EB3E4B">
              <w:rPr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Pr="00EB3E4B">
              <w:rPr>
                <w:b/>
                <w:sz w:val="22"/>
                <w:szCs w:val="22"/>
              </w:rPr>
              <w:t>15 bodů</w:t>
            </w:r>
          </w:p>
          <w:p w:rsidR="002A4722" w:rsidRPr="002F16F0" w:rsidRDefault="002A4722" w:rsidP="00EB3E4B">
            <w:pPr>
              <w:ind w:left="176"/>
              <w:contextualSpacing/>
            </w:pPr>
            <w:r w:rsidRPr="00EB3E4B">
              <w:rPr>
                <w:sz w:val="22"/>
                <w:szCs w:val="22"/>
              </w:rPr>
              <w:t xml:space="preserve">b) ne </w:t>
            </w:r>
            <w:r w:rsidR="00EB3E4B"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EB3E4B">
              <w:rPr>
                <w:b/>
                <w:sz w:val="22"/>
                <w:szCs w:val="22"/>
              </w:rPr>
              <w:t>0 bodů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Lhůt</w:t>
            </w:r>
            <w:r w:rsidR="00F24E62">
              <w:rPr>
                <w:b/>
                <w:sz w:val="22"/>
                <w:szCs w:val="22"/>
              </w:rPr>
              <w:t>y pro rozhodnutí o žádosti: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B246F7" w:rsidRPr="00062F0D" w:rsidRDefault="00062F0D" w:rsidP="003E03E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246F7" w:rsidRPr="00062F0D">
              <w:rPr>
                <w:sz w:val="22"/>
                <w:szCs w:val="22"/>
              </w:rPr>
              <w:t>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Ing. Tereza Vodňanská,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485 226 594,</w:t>
            </w:r>
          </w:p>
          <w:p w:rsidR="00B246F7" w:rsidRPr="00EE7446" w:rsidRDefault="00AC51FA" w:rsidP="00EE7446">
            <w:pPr>
              <w:ind w:left="57"/>
              <w:jc w:val="center"/>
              <w:rPr>
                <w:sz w:val="22"/>
                <w:szCs w:val="22"/>
              </w:rPr>
            </w:pPr>
            <w:hyperlink r:id="rId12" w:history="1">
              <w:r w:rsidR="00EE7446" w:rsidRPr="00700D12">
                <w:rPr>
                  <w:rStyle w:val="Hypertextovodkaz"/>
                  <w:sz w:val="22"/>
                  <w:szCs w:val="22"/>
                </w:rPr>
                <w:t>tereza.vodnanska@kraj-</w:t>
              </w:r>
              <w:r w:rsidR="00EE7446" w:rsidRPr="00700D12">
                <w:rPr>
                  <w:rStyle w:val="Hypertextovodkaz"/>
                  <w:sz w:val="22"/>
                  <w:szCs w:val="22"/>
                </w:rPr>
                <w:lastRenderedPageBreak/>
                <w:t>lbc.cz</w:t>
              </w:r>
            </w:hyperlink>
            <w:r w:rsidR="00EE74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46F7" w:rsidRPr="003E03E6" w:rsidRDefault="006B22FC" w:rsidP="00123DED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do </w:t>
            </w:r>
            <w:r w:rsidR="003E03E6" w:rsidRPr="003E03E6">
              <w:rPr>
                <w:b/>
                <w:sz w:val="22"/>
                <w:szCs w:val="22"/>
              </w:rPr>
              <w:t>19. 2. 2016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Krajský úřad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Libereckého kraje, odbor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kultury, památkové péče</w:t>
            </w:r>
          </w:p>
          <w:p w:rsid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a cestovního ruchu 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EE7446">
              <w:rPr>
                <w:sz w:val="22"/>
                <w:szCs w:val="22"/>
              </w:rPr>
              <w:t>Jezu 642/2a, 461 80</w:t>
            </w:r>
          </w:p>
          <w:p w:rsidR="00B246F7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 2</w:t>
            </w:r>
            <w:r w:rsidR="007D53B8">
              <w:rPr>
                <w:sz w:val="22"/>
                <w:szCs w:val="22"/>
              </w:rPr>
              <w:t>;</w:t>
            </w:r>
          </w:p>
          <w:p w:rsidR="00D8650A" w:rsidRDefault="00D8650A" w:rsidP="007D53B8">
            <w:pPr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7D53B8" w:rsidRPr="00CF6D5D" w:rsidRDefault="007D53B8" w:rsidP="007D53B8">
            <w:pPr>
              <w:adjustRightInd w:val="0"/>
              <w:jc w:val="center"/>
              <w:rPr>
                <w:sz w:val="22"/>
                <w:szCs w:val="22"/>
              </w:rPr>
            </w:pPr>
            <w:r w:rsidRPr="007D53B8">
              <w:rPr>
                <w:b/>
                <w:sz w:val="22"/>
                <w:szCs w:val="22"/>
              </w:rPr>
              <w:t>elektronicky: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přes webové stránky</w:t>
            </w:r>
            <w:r>
              <w:rPr>
                <w:sz w:val="22"/>
                <w:szCs w:val="22"/>
              </w:rPr>
              <w:t xml:space="preserve"> </w:t>
            </w:r>
            <w:hyperlink r:id="rId13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</w:p>
          <w:p w:rsidR="007D53B8" w:rsidRPr="00EE7446" w:rsidRDefault="007D53B8" w:rsidP="00EE744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3E03E6" w:rsidRPr="003E03E6" w:rsidRDefault="003E03E6" w:rsidP="00123D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 25.1. </w:t>
            </w:r>
            <w:r w:rsidRPr="003E03E6">
              <w:rPr>
                <w:b/>
                <w:sz w:val="22"/>
                <w:szCs w:val="22"/>
              </w:rPr>
              <w:t>do 2</w:t>
            </w:r>
            <w:r w:rsidR="00A44D38">
              <w:rPr>
                <w:b/>
                <w:sz w:val="22"/>
                <w:szCs w:val="22"/>
              </w:rPr>
              <w:t>2</w:t>
            </w:r>
            <w:r w:rsidRPr="003E03E6">
              <w:rPr>
                <w:b/>
                <w:sz w:val="22"/>
                <w:szCs w:val="22"/>
              </w:rPr>
              <w:t xml:space="preserve">. 2. 2016 </w:t>
            </w:r>
          </w:p>
          <w:p w:rsidR="00B246F7" w:rsidRPr="003E03E6" w:rsidRDefault="00A44D38" w:rsidP="00123DED">
            <w:pPr>
              <w:jc w:val="center"/>
            </w:pPr>
            <w:r>
              <w:rPr>
                <w:b/>
                <w:sz w:val="22"/>
                <w:szCs w:val="22"/>
              </w:rPr>
              <w:t>do 12</w:t>
            </w:r>
            <w:r w:rsidR="003E03E6" w:rsidRPr="003E03E6">
              <w:rPr>
                <w:b/>
                <w:sz w:val="22"/>
                <w:szCs w:val="22"/>
              </w:rPr>
              <w:t xml:space="preserve"> hod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B246F7" w:rsidRPr="00EE7446" w:rsidRDefault="00EE7446" w:rsidP="00123DE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B1CC8">
              <w:rPr>
                <w:sz w:val="22"/>
                <w:szCs w:val="22"/>
              </w:rPr>
              <w:t>dbor kultury, památkové péče a 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A44D38" w:rsidRDefault="00A44D38" w:rsidP="00123DED">
            <w:pPr>
              <w:jc w:val="center"/>
              <w:rPr>
                <w:b/>
              </w:rPr>
            </w:pPr>
            <w:r w:rsidRPr="00A44D38">
              <w:rPr>
                <w:b/>
                <w:sz w:val="22"/>
                <w:szCs w:val="22"/>
              </w:rPr>
              <w:t>od 23</w:t>
            </w:r>
            <w:r w:rsidR="00705302" w:rsidRPr="00A44D38">
              <w:rPr>
                <w:b/>
                <w:sz w:val="22"/>
                <w:szCs w:val="22"/>
              </w:rPr>
              <w:t xml:space="preserve">.2 do </w:t>
            </w:r>
            <w:r w:rsidRPr="00A44D38">
              <w:rPr>
                <w:b/>
                <w:sz w:val="22"/>
                <w:szCs w:val="22"/>
              </w:rPr>
              <w:t>29. 2</w:t>
            </w:r>
            <w:r w:rsidR="003E03E6" w:rsidRPr="00A44D38">
              <w:rPr>
                <w:b/>
                <w:sz w:val="22"/>
                <w:szCs w:val="22"/>
              </w:rPr>
              <w:t>. 2016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B246F7" w:rsidRPr="00EE7446" w:rsidRDefault="00EE7446" w:rsidP="007D53B8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Výbor cestovního ruchu, památkové péče a ku</w:t>
            </w:r>
            <w:r w:rsidR="007D53B8">
              <w:rPr>
                <w:sz w:val="22"/>
                <w:szCs w:val="22"/>
              </w:rPr>
              <w:t>ltury Zastupitelstva LK</w:t>
            </w:r>
            <w:r w:rsidRPr="00CB1CC8">
              <w:rPr>
                <w:sz w:val="22"/>
                <w:szCs w:val="22"/>
              </w:rPr>
              <w:t xml:space="preserve">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A44D38" w:rsidRDefault="00CE54B6" w:rsidP="00123DE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 25.</w:t>
            </w:r>
            <w:r w:rsidR="00A44D38" w:rsidRPr="00A44D38">
              <w:rPr>
                <w:b/>
                <w:sz w:val="22"/>
                <w:szCs w:val="22"/>
              </w:rPr>
              <w:t xml:space="preserve"> 3. 2016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B246F7" w:rsidRPr="00EE7446" w:rsidRDefault="00EE7446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A44D38" w:rsidRDefault="00C25949" w:rsidP="00123DED">
            <w:pPr>
              <w:jc w:val="center"/>
              <w:rPr>
                <w:b/>
                <w:color w:val="FF0000"/>
                <w:sz w:val="22"/>
              </w:rPr>
            </w:pPr>
            <w:r w:rsidRPr="00A44D38">
              <w:rPr>
                <w:b/>
                <w:sz w:val="22"/>
              </w:rPr>
              <w:t>15</w:t>
            </w:r>
            <w:r w:rsidR="005C76DB" w:rsidRPr="00A44D38">
              <w:rPr>
                <w:b/>
                <w:sz w:val="22"/>
              </w:rPr>
              <w:t>. 3. 2016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EE7446" w:rsidRPr="00CA5BBD" w:rsidRDefault="00EE7446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EE7446" w:rsidRPr="00CB1CC8" w:rsidRDefault="00EE7446" w:rsidP="00123DED">
            <w:pPr>
              <w:ind w:left="57"/>
              <w:jc w:val="center"/>
            </w:pPr>
            <w:r w:rsidRPr="00CB1CC8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EE7446" w:rsidRPr="00A44D38" w:rsidRDefault="00A44D38" w:rsidP="00123DED">
            <w:pPr>
              <w:jc w:val="center"/>
              <w:rPr>
                <w:b/>
                <w:sz w:val="22"/>
              </w:rPr>
            </w:pPr>
            <w:r w:rsidRPr="00A44D38">
              <w:rPr>
                <w:b/>
                <w:sz w:val="22"/>
              </w:rPr>
              <w:t>březen – duben 2016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I..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Oznámení o schválení /neschválení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Správce oblasti podpory vyrozumí všechny žadatele o výsledku přidělení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podpory do 15 dnů od ověření usnesení Zastupitelstva Libereckého kraje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vyvěšením oznámení na webové stránky Libereckého kraje. Všichni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žadatelé budou vyrozuměni též písemně. Úspěšní žadatelé budou vyzváni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 doplnění nezbytných příloh k uzavření smlouvy o dotaci, neúspěšným</w:t>
            </w:r>
          </w:p>
          <w:p w:rsidR="00EE7446" w:rsidRPr="00CA5BBD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žadatelům sdělí správce oblasti podpory důvod nevyhovění jejich žádosti.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Smlouva o poskytnutí dotace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7446" w:rsidRPr="00CB1CC8" w:rsidRDefault="00EE7446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D8650A">
              <w:rPr>
                <w:b/>
                <w:sz w:val="22"/>
                <w:szCs w:val="22"/>
              </w:rPr>
              <w:t>kopie dokladu o zřízení bankovního účtu</w:t>
            </w:r>
            <w:r w:rsidRPr="00CB1CC8">
              <w:rPr>
                <w:sz w:val="22"/>
                <w:szCs w:val="22"/>
              </w:rPr>
              <w:t xml:space="preserve"> příjemce dotace u některého z peněžních ústavů (kopie smlouvy o zřízení účtu, potvrzení peněžního ústavu o vedení účtu, příp. výpis z účtu obsahující jméno vlastníka a číslo). Na tento účet bude </w:t>
            </w:r>
            <w:r w:rsidR="006130E8" w:rsidRPr="00CB1CC8">
              <w:rPr>
                <w:sz w:val="22"/>
                <w:szCs w:val="22"/>
              </w:rPr>
              <w:t xml:space="preserve">převedena případná záloha </w:t>
            </w:r>
            <w:r w:rsidR="006130E8">
              <w:rPr>
                <w:sz w:val="22"/>
                <w:szCs w:val="22"/>
              </w:rPr>
              <w:t xml:space="preserve">a </w:t>
            </w:r>
            <w:r w:rsidRPr="00CB1CC8">
              <w:rPr>
                <w:sz w:val="22"/>
                <w:szCs w:val="22"/>
              </w:rPr>
              <w:t>po předložení závěrečnéh</w:t>
            </w:r>
            <w:r w:rsidR="006130E8">
              <w:rPr>
                <w:sz w:val="22"/>
                <w:szCs w:val="22"/>
              </w:rPr>
              <w:t>o vyúčtování poukázána dotace</w:t>
            </w:r>
            <w:r w:rsidRPr="00CB1CC8">
              <w:rPr>
                <w:sz w:val="22"/>
                <w:szCs w:val="22"/>
              </w:rPr>
              <w:t>. Má-li pří</w:t>
            </w:r>
            <w:r w:rsidR="006130E8">
              <w:rPr>
                <w:sz w:val="22"/>
                <w:szCs w:val="22"/>
              </w:rPr>
              <w:t>jemce dotace zříz</w:t>
            </w:r>
            <w:r w:rsidRPr="00CB1CC8">
              <w:rPr>
                <w:sz w:val="22"/>
                <w:szCs w:val="22"/>
              </w:rPr>
              <w:t>eno více bankovních účtů, které využije pro úhradu nákladů podpořeného projektu, doloží doklad o jejich zřízení a vlastnictví nejp</w:t>
            </w:r>
            <w:r w:rsidR="006130E8">
              <w:rPr>
                <w:sz w:val="22"/>
                <w:szCs w:val="22"/>
              </w:rPr>
              <w:t>ozději k závěrečnému vyúčtování,</w:t>
            </w:r>
          </w:p>
          <w:p w:rsidR="00EE7446" w:rsidRPr="00EE7446" w:rsidRDefault="00EE7446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D8650A">
              <w:rPr>
                <w:b/>
                <w:sz w:val="22"/>
                <w:szCs w:val="22"/>
              </w:rPr>
              <w:t>čestné prohlášení o vypořádání závazků</w:t>
            </w:r>
            <w:r w:rsidRPr="00CB1CC8">
              <w:rPr>
                <w:sz w:val="22"/>
                <w:szCs w:val="22"/>
              </w:rPr>
              <w:t xml:space="preserve"> vůči zdravotním pojišťovnám, správě sociálního zabezpečení, finančnímu úřadu a Libereckému kraji,</w:t>
            </w:r>
          </w:p>
          <w:p w:rsidR="00EE7446" w:rsidRPr="00CB1CC8" w:rsidRDefault="00EE7446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D8650A">
              <w:rPr>
                <w:b/>
                <w:sz w:val="22"/>
                <w:szCs w:val="22"/>
              </w:rPr>
              <w:t>čestné prohlášení ve smyslu Článku 1, bodu 6, písm. a – f Zásad pro poskytování finanční podpory z rozpočtu Libereckého kraje</w:t>
            </w:r>
            <w:r>
              <w:rPr>
                <w:sz w:val="22"/>
                <w:szCs w:val="22"/>
              </w:rPr>
              <w:t>,</w:t>
            </w:r>
            <w:r w:rsidRPr="00EE7446">
              <w:rPr>
                <w:sz w:val="22"/>
                <w:szCs w:val="22"/>
              </w:rPr>
              <w:t xml:space="preserve"> </w:t>
            </w:r>
          </w:p>
          <w:p w:rsidR="00EE7446" w:rsidRPr="00EE7446" w:rsidRDefault="00EE7446" w:rsidP="00EE7446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EE7446">
              <w:rPr>
                <w:b/>
                <w:sz w:val="22"/>
                <w:szCs w:val="22"/>
              </w:rPr>
              <w:t>úředně ověřená kopie</w:t>
            </w:r>
            <w:r w:rsidRPr="00CB1CC8">
              <w:rPr>
                <w:sz w:val="22"/>
                <w:szCs w:val="22"/>
              </w:rPr>
              <w:t xml:space="preserve"> dokladu o volbě nebo jmenování statutárního </w:t>
            </w:r>
            <w:r w:rsidRPr="00CB1CC8">
              <w:rPr>
                <w:sz w:val="22"/>
                <w:szCs w:val="22"/>
              </w:rPr>
              <w:lastRenderedPageBreak/>
              <w:t>zástupce žadatele, je-li žadatel právnickou osobou,</w:t>
            </w:r>
          </w:p>
          <w:p w:rsidR="00EE7446" w:rsidRPr="00EE7446" w:rsidRDefault="00EE7446" w:rsidP="00B60464">
            <w:pPr>
              <w:numPr>
                <w:ilvl w:val="0"/>
                <w:numId w:val="12"/>
              </w:numPr>
              <w:ind w:left="459"/>
              <w:contextualSpacing/>
              <w:jc w:val="both"/>
            </w:pPr>
            <w:r w:rsidRPr="00EE7446">
              <w:rPr>
                <w:sz w:val="22"/>
                <w:szCs w:val="22"/>
              </w:rPr>
              <w:t xml:space="preserve">DIČ, bylo – </w:t>
            </w:r>
            <w:proofErr w:type="spellStart"/>
            <w:r w:rsidRPr="00EE7446">
              <w:rPr>
                <w:sz w:val="22"/>
                <w:szCs w:val="22"/>
              </w:rPr>
              <w:t>li</w:t>
            </w:r>
            <w:proofErr w:type="spellEnd"/>
            <w:r w:rsidRPr="00EE7446">
              <w:rPr>
                <w:sz w:val="22"/>
                <w:szCs w:val="22"/>
              </w:rPr>
              <w:t xml:space="preserve"> žadateli přiděleno</w:t>
            </w:r>
            <w:r w:rsidR="00CE54B6">
              <w:rPr>
                <w:sz w:val="22"/>
                <w:szCs w:val="22"/>
              </w:rPr>
              <w:t>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L.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Default="007B60BE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E7446" w:rsidRPr="00CB1CC8">
              <w:rPr>
                <w:sz w:val="22"/>
                <w:szCs w:val="22"/>
              </w:rPr>
              <w:t xml:space="preserve">otace bude poskytnuta </w:t>
            </w:r>
            <w:r w:rsidR="00EE7446" w:rsidRPr="007B60BE">
              <w:rPr>
                <w:b/>
                <w:sz w:val="22"/>
                <w:szCs w:val="22"/>
              </w:rPr>
              <w:t>po realizaci a předložení závěrečného vyúčtování</w:t>
            </w:r>
            <w:r w:rsidR="00EE7446" w:rsidRPr="00CB1CC8">
              <w:rPr>
                <w:sz w:val="22"/>
                <w:szCs w:val="22"/>
              </w:rPr>
              <w:t xml:space="preserve"> projektu bezhotovostním převodem </w:t>
            </w:r>
            <w:r w:rsidR="00EE7446">
              <w:rPr>
                <w:sz w:val="22"/>
                <w:szCs w:val="22"/>
              </w:rPr>
              <w:t>(</w:t>
            </w:r>
            <w:r w:rsidR="00EE7446" w:rsidRPr="00CB1CC8">
              <w:rPr>
                <w:sz w:val="22"/>
                <w:szCs w:val="22"/>
              </w:rPr>
              <w:t>na bankovní účet příjemce uvedený ve smlouvě o dotaci</w:t>
            </w:r>
            <w:r w:rsidR="00EE744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7B60BE" w:rsidRDefault="007B60BE" w:rsidP="007B60BE">
            <w:pPr>
              <w:contextualSpacing/>
              <w:jc w:val="both"/>
              <w:rPr>
                <w:sz w:val="22"/>
                <w:szCs w:val="22"/>
              </w:rPr>
            </w:pPr>
          </w:p>
          <w:p w:rsidR="00EE7446" w:rsidRPr="00EE7446" w:rsidRDefault="007B60BE" w:rsidP="007B60BE">
            <w:pPr>
              <w:contextualSpacing/>
              <w:jc w:val="both"/>
            </w:pPr>
            <w:r>
              <w:rPr>
                <w:sz w:val="22"/>
                <w:szCs w:val="22"/>
              </w:rPr>
              <w:t>P</w:t>
            </w:r>
            <w:r w:rsidR="00EE7446" w:rsidRPr="00EE7446">
              <w:rPr>
                <w:sz w:val="22"/>
                <w:szCs w:val="22"/>
              </w:rPr>
              <w:t xml:space="preserve">říjemce dotace může po uzavření smlouvy o poskytnutí dotace požádat o </w:t>
            </w:r>
            <w:r w:rsidR="00EE7446" w:rsidRPr="00BB5FCD">
              <w:rPr>
                <w:b/>
                <w:sz w:val="22"/>
                <w:szCs w:val="22"/>
              </w:rPr>
              <w:t>zálohu</w:t>
            </w:r>
            <w:r w:rsidR="00EE7446" w:rsidRPr="00EE7446">
              <w:rPr>
                <w:sz w:val="22"/>
                <w:szCs w:val="22"/>
              </w:rPr>
              <w:t xml:space="preserve"> až do výše </w:t>
            </w:r>
            <w:r w:rsidR="00EE7446" w:rsidRPr="00BB5FCD">
              <w:rPr>
                <w:b/>
                <w:sz w:val="22"/>
                <w:szCs w:val="22"/>
              </w:rPr>
              <w:t>50 %</w:t>
            </w:r>
            <w:r w:rsidR="00EE7446" w:rsidRPr="00EE7446">
              <w:rPr>
                <w:sz w:val="22"/>
                <w:szCs w:val="22"/>
              </w:rPr>
              <w:t xml:space="preserve"> z přiznané částky</w:t>
            </w:r>
            <w:r w:rsidR="00EE7446">
              <w:rPr>
                <w:sz w:val="22"/>
                <w:szCs w:val="22"/>
              </w:rPr>
              <w:t>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M.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Default="007B60BE" w:rsidP="007B60B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E7446" w:rsidRPr="00CB1CC8">
              <w:rPr>
                <w:sz w:val="22"/>
                <w:szCs w:val="22"/>
              </w:rPr>
              <w:t xml:space="preserve">ávěrečné vyúčtování projektu je příjemce dotace povinen předložit </w:t>
            </w:r>
            <w:r w:rsidR="00EE7446" w:rsidRPr="00CB1CC8">
              <w:rPr>
                <w:b/>
                <w:sz w:val="22"/>
                <w:szCs w:val="22"/>
              </w:rPr>
              <w:t>na předepsaném formuláři společně se závěrečnou zprávou projektu</w:t>
            </w:r>
            <w:r>
              <w:rPr>
                <w:sz w:val="22"/>
                <w:szCs w:val="22"/>
              </w:rPr>
              <w:t>.</w:t>
            </w:r>
          </w:p>
          <w:p w:rsidR="007B60BE" w:rsidRDefault="007B60BE" w:rsidP="007B60BE">
            <w:pPr>
              <w:contextualSpacing/>
              <w:jc w:val="both"/>
            </w:pPr>
          </w:p>
          <w:p w:rsidR="00EE7446" w:rsidRDefault="007B60BE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E7446">
              <w:rPr>
                <w:sz w:val="22"/>
                <w:szCs w:val="22"/>
              </w:rPr>
              <w:t xml:space="preserve"> souladu s bodem </w:t>
            </w:r>
            <w:r w:rsidR="00EE7446" w:rsidRPr="002301CF">
              <w:rPr>
                <w:sz w:val="22"/>
                <w:szCs w:val="22"/>
              </w:rPr>
              <w:t xml:space="preserve">6.15 Statutu </w:t>
            </w:r>
            <w:r w:rsidR="00EE7446">
              <w:rPr>
                <w:sz w:val="22"/>
                <w:szCs w:val="22"/>
              </w:rPr>
              <w:t>D</w:t>
            </w:r>
            <w:r w:rsidR="00EE7446" w:rsidRPr="00CB1CC8">
              <w:rPr>
                <w:sz w:val="22"/>
                <w:szCs w:val="22"/>
              </w:rPr>
              <w:t xml:space="preserve">otačního fondu Libereckého kraje je příjemce dotace povinen </w:t>
            </w:r>
            <w:r w:rsidR="00EE7446" w:rsidRPr="00CB1CC8">
              <w:rPr>
                <w:b/>
                <w:sz w:val="22"/>
                <w:szCs w:val="22"/>
              </w:rPr>
              <w:t>předložit závěrečné vyúčtování</w:t>
            </w:r>
            <w:r w:rsidR="00EE7446" w:rsidRPr="00CB1CC8">
              <w:rPr>
                <w:sz w:val="22"/>
                <w:szCs w:val="22"/>
              </w:rPr>
              <w:t xml:space="preserve"> podpořeného projektu nejpozději </w:t>
            </w:r>
            <w:r w:rsidR="00EE7446" w:rsidRPr="002301CF">
              <w:rPr>
                <w:b/>
                <w:sz w:val="22"/>
                <w:szCs w:val="22"/>
              </w:rPr>
              <w:t>do 50 kalendářních dnů</w:t>
            </w:r>
            <w:r w:rsidR="00EE7446" w:rsidRPr="00CB1CC8">
              <w:rPr>
                <w:sz w:val="22"/>
                <w:szCs w:val="22"/>
              </w:rPr>
              <w:t xml:space="preserve"> po ukončení jeho realizace, </w:t>
            </w:r>
            <w:r w:rsidR="00EE7446" w:rsidRPr="00CB1CC8">
              <w:rPr>
                <w:b/>
                <w:sz w:val="22"/>
                <w:szCs w:val="22"/>
              </w:rPr>
              <w:t>nejpozději však do 30. listopadu</w:t>
            </w:r>
            <w:r w:rsidR="00EE7446">
              <w:rPr>
                <w:b/>
                <w:sz w:val="22"/>
                <w:szCs w:val="22"/>
              </w:rPr>
              <w:t xml:space="preserve"> 2016</w:t>
            </w:r>
            <w:r>
              <w:rPr>
                <w:sz w:val="22"/>
                <w:szCs w:val="22"/>
              </w:rPr>
              <w:t>.</w:t>
            </w:r>
          </w:p>
          <w:p w:rsidR="007B60BE" w:rsidRDefault="007B60BE" w:rsidP="00EA7CBD">
            <w:pPr>
              <w:contextualSpacing/>
              <w:jc w:val="both"/>
              <w:rPr>
                <w:sz w:val="22"/>
                <w:szCs w:val="22"/>
              </w:rPr>
            </w:pPr>
          </w:p>
          <w:p w:rsidR="007B60BE" w:rsidRDefault="007B60BE" w:rsidP="00EA7CB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E7446" w:rsidRPr="00CB1CC8">
              <w:rPr>
                <w:sz w:val="22"/>
                <w:szCs w:val="22"/>
              </w:rPr>
              <w:t xml:space="preserve"> závěrečnému vyúčtování budou předloženy</w:t>
            </w:r>
            <w:r>
              <w:rPr>
                <w:sz w:val="22"/>
                <w:szCs w:val="22"/>
              </w:rPr>
              <w:t>:</w:t>
            </w:r>
          </w:p>
          <w:p w:rsidR="00EE7446" w:rsidRPr="00337345" w:rsidRDefault="00E22DB9" w:rsidP="00EA7CBD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7B60BE">
              <w:rPr>
                <w:b/>
                <w:sz w:val="22"/>
                <w:szCs w:val="22"/>
              </w:rPr>
              <w:t xml:space="preserve">kopie </w:t>
            </w:r>
            <w:r w:rsidR="00EE7446" w:rsidRPr="003B1637">
              <w:rPr>
                <w:b/>
                <w:sz w:val="22"/>
                <w:szCs w:val="22"/>
              </w:rPr>
              <w:t xml:space="preserve">účetních </w:t>
            </w:r>
            <w:r w:rsidR="00EE7446" w:rsidRPr="007B60BE">
              <w:rPr>
                <w:b/>
                <w:sz w:val="22"/>
                <w:szCs w:val="22"/>
              </w:rPr>
              <w:t>doklad</w:t>
            </w:r>
            <w:r w:rsidR="00EE7446" w:rsidRPr="003E0E47">
              <w:rPr>
                <w:b/>
                <w:sz w:val="22"/>
                <w:szCs w:val="22"/>
              </w:rPr>
              <w:t>ů,</w:t>
            </w:r>
            <w:r w:rsidR="003E0E47">
              <w:rPr>
                <w:sz w:val="22"/>
                <w:szCs w:val="22"/>
              </w:rPr>
              <w:t xml:space="preserve"> </w:t>
            </w:r>
            <w:r w:rsidR="003E0E47" w:rsidRPr="00AB2C14">
              <w:rPr>
                <w:b/>
                <w:sz w:val="22"/>
                <w:szCs w:val="22"/>
              </w:rPr>
              <w:t>resp. prvotních daňových dokladů</w:t>
            </w:r>
            <w:r w:rsidR="003E0E47" w:rsidRPr="00AB2C14">
              <w:rPr>
                <w:sz w:val="22"/>
                <w:szCs w:val="22"/>
              </w:rPr>
              <w:t xml:space="preserve"> nebo zjednodušených daňových dokladů</w:t>
            </w:r>
            <w:r w:rsidR="003E0E47">
              <w:rPr>
                <w:sz w:val="22"/>
                <w:szCs w:val="22"/>
              </w:rPr>
              <w:t>,</w:t>
            </w:r>
            <w:r w:rsidR="00EE7446" w:rsidRPr="007B60BE">
              <w:rPr>
                <w:sz w:val="22"/>
                <w:szCs w:val="22"/>
              </w:rPr>
              <w:t xml:space="preserve"> a to </w:t>
            </w:r>
            <w:r w:rsidR="00EE7446" w:rsidRPr="007B60BE">
              <w:rPr>
                <w:b/>
                <w:sz w:val="22"/>
                <w:szCs w:val="22"/>
                <w:u w:val="single"/>
              </w:rPr>
              <w:t>ve vý</w:t>
            </w:r>
            <w:r w:rsidRPr="007B60BE">
              <w:rPr>
                <w:b/>
                <w:sz w:val="22"/>
                <w:szCs w:val="22"/>
                <w:u w:val="single"/>
              </w:rPr>
              <w:t>ši celkových způsobilých výdajů</w:t>
            </w:r>
            <w:r w:rsidR="00EE7446" w:rsidRPr="007B60BE">
              <w:rPr>
                <w:b/>
                <w:sz w:val="22"/>
                <w:szCs w:val="22"/>
                <w:u w:val="single"/>
              </w:rPr>
              <w:t xml:space="preserve"> projektu</w:t>
            </w:r>
            <w:r w:rsidRPr="007B60BE">
              <w:rPr>
                <w:b/>
                <w:sz w:val="22"/>
                <w:szCs w:val="22"/>
                <w:u w:val="single"/>
              </w:rPr>
              <w:t xml:space="preserve"> </w:t>
            </w:r>
            <w:r w:rsidRPr="00D80A15">
              <w:rPr>
                <w:sz w:val="22"/>
                <w:szCs w:val="22"/>
              </w:rPr>
              <w:t>(tzn. hrazených ze zdrojů Libereckého kraje, zdrojů příjemce i jiných zdrojů)</w:t>
            </w:r>
            <w:r w:rsidR="00EE7446" w:rsidRPr="007B60BE">
              <w:rPr>
                <w:sz w:val="22"/>
                <w:szCs w:val="22"/>
              </w:rPr>
              <w:t xml:space="preserve">, a zároveň bude doloženo </w:t>
            </w:r>
            <w:r w:rsidR="00EE7446" w:rsidRPr="00CE54B6">
              <w:rPr>
                <w:b/>
                <w:sz w:val="22"/>
                <w:szCs w:val="22"/>
              </w:rPr>
              <w:t>čestné prohlášení o shodě předložených kopií účetních dokladů s originálem</w:t>
            </w:r>
            <w:r w:rsidR="00EE7446" w:rsidRPr="007B60BE">
              <w:rPr>
                <w:sz w:val="22"/>
                <w:szCs w:val="22"/>
              </w:rPr>
              <w:t>,</w:t>
            </w:r>
          </w:p>
          <w:p w:rsidR="00337345" w:rsidRPr="00CE54B6" w:rsidRDefault="00337345" w:rsidP="00EA7CBD">
            <w:pPr>
              <w:pStyle w:val="Odstavecseseznamem"/>
              <w:numPr>
                <w:ilvl w:val="0"/>
                <w:numId w:val="18"/>
              </w:numPr>
              <w:jc w:val="both"/>
              <w:rPr>
                <w:sz w:val="22"/>
              </w:rPr>
            </w:pPr>
            <w:r w:rsidRPr="00CE54B6">
              <w:rPr>
                <w:sz w:val="22"/>
              </w:rPr>
              <w:t xml:space="preserve">všechny originální účetní doklady až do výše poskytnutých finančních prostředků (prvotní doklady jako jsou faktury, účtenky, paragony) prokazující použití dotace musí být viditelně označeny uvedením textu </w:t>
            </w:r>
            <w:r w:rsidRPr="00CE54B6">
              <w:rPr>
                <w:b/>
                <w:sz w:val="22"/>
              </w:rPr>
              <w:t>„spolufinancováno/financováno z dotace LK ve výši</w:t>
            </w:r>
            <w:r w:rsidR="00D80A15" w:rsidRPr="00CE54B6">
              <w:rPr>
                <w:b/>
                <w:sz w:val="22"/>
              </w:rPr>
              <w:t xml:space="preserve"> …… </w:t>
            </w:r>
            <w:r w:rsidRPr="00CE54B6">
              <w:rPr>
                <w:b/>
                <w:sz w:val="22"/>
              </w:rPr>
              <w:t>Kč“</w:t>
            </w:r>
            <w:r w:rsidRPr="00CE54B6">
              <w:rPr>
                <w:sz w:val="22"/>
              </w:rPr>
              <w:t>,</w:t>
            </w:r>
          </w:p>
          <w:p w:rsidR="00AF2ECF" w:rsidRPr="007B60BE" w:rsidRDefault="00EE7446" w:rsidP="00EA7CBD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7B60BE">
              <w:rPr>
                <w:b/>
                <w:sz w:val="22"/>
              </w:rPr>
              <w:t>kopie dokladů prokazujících úhradu nákladů</w:t>
            </w:r>
            <w:r w:rsidRPr="007B60BE">
              <w:rPr>
                <w:sz w:val="22"/>
              </w:rPr>
              <w:t xml:space="preserve"> projektu (např. výpis z bankovního účtu nebo příjmový pokladní doklad), ze kterých bude zřejmý účel a způsob využití poskytnutých finančních prostředků,</w:t>
            </w:r>
          </w:p>
          <w:p w:rsidR="00EE7446" w:rsidRPr="00341BCD" w:rsidRDefault="00EE7446" w:rsidP="00EA7CBD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7B60BE">
              <w:rPr>
                <w:b/>
                <w:sz w:val="22"/>
                <w:szCs w:val="22"/>
              </w:rPr>
              <w:t>fotodokumentace</w:t>
            </w:r>
            <w:r w:rsidR="007B60BE">
              <w:rPr>
                <w:sz w:val="22"/>
                <w:szCs w:val="22"/>
              </w:rPr>
              <w:t xml:space="preserve"> realizované obnovy,</w:t>
            </w:r>
          </w:p>
          <w:p w:rsidR="003249EF" w:rsidRPr="007B60BE" w:rsidRDefault="00944CA4" w:rsidP="00EA7CBD">
            <w:pPr>
              <w:pStyle w:val="Odstavecseseznamem"/>
              <w:numPr>
                <w:ilvl w:val="0"/>
                <w:numId w:val="18"/>
              </w:numPr>
              <w:jc w:val="both"/>
            </w:pPr>
            <w:r>
              <w:rPr>
                <w:b/>
                <w:sz w:val="22"/>
                <w:szCs w:val="22"/>
              </w:rPr>
              <w:t>v případě restaurování</w:t>
            </w:r>
            <w:r w:rsidR="003249EF">
              <w:rPr>
                <w:b/>
                <w:sz w:val="22"/>
                <w:szCs w:val="22"/>
              </w:rPr>
              <w:t xml:space="preserve"> 1 </w:t>
            </w:r>
            <w:proofErr w:type="spellStart"/>
            <w:r w:rsidR="003249EF">
              <w:rPr>
                <w:b/>
                <w:sz w:val="22"/>
                <w:szCs w:val="22"/>
              </w:rPr>
              <w:t>paré</w:t>
            </w:r>
            <w:proofErr w:type="spellEnd"/>
            <w:r w:rsidR="003249EF">
              <w:rPr>
                <w:b/>
                <w:sz w:val="22"/>
                <w:szCs w:val="22"/>
              </w:rPr>
              <w:t xml:space="preserve"> restaurátorské zprávy,</w:t>
            </w:r>
          </w:p>
          <w:p w:rsidR="007B60BE" w:rsidRPr="007B60BE" w:rsidRDefault="007B60BE" w:rsidP="00EA7CBD">
            <w:pPr>
              <w:pStyle w:val="Odstavecseseznamem"/>
              <w:numPr>
                <w:ilvl w:val="0"/>
                <w:numId w:val="18"/>
              </w:numPr>
              <w:jc w:val="both"/>
            </w:pPr>
            <w:r w:rsidRPr="007B60BE">
              <w:rPr>
                <w:sz w:val="22"/>
                <w:szCs w:val="22"/>
              </w:rPr>
              <w:t>čestné prohlášení o čerpání dalších dotačních prostředků na realizaci projektu</w:t>
            </w:r>
            <w:r>
              <w:rPr>
                <w:sz w:val="22"/>
                <w:szCs w:val="22"/>
              </w:rPr>
              <w:t xml:space="preserve"> (např. z programu ministerstva kultury).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N.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464" w:rsidRDefault="003249EF" w:rsidP="00062F0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Doporučujeme žadatelům využít možnosti konzultace žádosti v dostatečném předstihu před jejím finálním podáním. Konzultaci je možné provést prostřednictvím emailu na adrese </w:t>
            </w:r>
            <w:hyperlink r:id="rId14" w:history="1">
              <w:r w:rsidRPr="000838C2">
                <w:rPr>
                  <w:rStyle w:val="Hypertextovodkaz"/>
                  <w:sz w:val="22"/>
                </w:rPr>
                <w:t>tereza.vodnanska@kraj-lbc.cz</w:t>
              </w:r>
            </w:hyperlink>
            <w:r>
              <w:rPr>
                <w:sz w:val="22"/>
              </w:rPr>
              <w:t xml:space="preserve"> nebo osobně na odboru kultury, památkové péče a cestovního ruchu, kancelář č. 1425. Konzultací žádosti mohou být odstraněny chyby</w:t>
            </w:r>
            <w:r w:rsidR="00B60464">
              <w:rPr>
                <w:sz w:val="22"/>
              </w:rPr>
              <w:t xml:space="preserve"> ve formulářích</w:t>
            </w:r>
            <w:r>
              <w:rPr>
                <w:sz w:val="22"/>
              </w:rPr>
              <w:t>, které by mohly vést k vyřazení žádosti</w:t>
            </w:r>
            <w:r w:rsidR="00B60464">
              <w:rPr>
                <w:sz w:val="22"/>
              </w:rPr>
              <w:t xml:space="preserve"> zejména</w:t>
            </w:r>
            <w:r>
              <w:rPr>
                <w:sz w:val="22"/>
              </w:rPr>
              <w:t xml:space="preserve"> pro administrativní nesoulad</w:t>
            </w:r>
            <w:r w:rsidR="00B60464">
              <w:rPr>
                <w:sz w:val="22"/>
              </w:rPr>
              <w:t>.</w:t>
            </w:r>
          </w:p>
          <w:p w:rsidR="003249EF" w:rsidRDefault="00B60464" w:rsidP="0050784C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249EF">
              <w:rPr>
                <w:sz w:val="22"/>
              </w:rPr>
              <w:t xml:space="preserve">  </w:t>
            </w:r>
          </w:p>
          <w:p w:rsidR="00385E29" w:rsidRPr="00D80A15" w:rsidRDefault="00385E29" w:rsidP="00B60464">
            <w:pPr>
              <w:contextualSpacing/>
              <w:jc w:val="both"/>
              <w:rPr>
                <w:sz w:val="22"/>
              </w:rPr>
            </w:pPr>
            <w:r w:rsidRPr="00D80A15">
              <w:rPr>
                <w:sz w:val="22"/>
              </w:rPr>
              <w:t xml:space="preserve">V rámci kontroly </w:t>
            </w:r>
            <w:r w:rsidRPr="00D80A15">
              <w:rPr>
                <w:b/>
                <w:sz w:val="22"/>
              </w:rPr>
              <w:t>administrativního souladu žádosti s vyhlášením programu</w:t>
            </w:r>
            <w:r w:rsidRPr="00D80A15">
              <w:rPr>
                <w:sz w:val="22"/>
              </w:rPr>
              <w:t xml:space="preserve"> lze ze strany žadatele upřesnit či vysvětlit následující:</w:t>
            </w:r>
          </w:p>
          <w:p w:rsidR="00385E29" w:rsidRPr="00D80A15" w:rsidRDefault="00385E29" w:rsidP="00B60464">
            <w:pPr>
              <w:numPr>
                <w:ilvl w:val="1"/>
                <w:numId w:val="17"/>
              </w:numPr>
              <w:contextualSpacing/>
              <w:jc w:val="both"/>
              <w:rPr>
                <w:sz w:val="22"/>
              </w:rPr>
            </w:pPr>
            <w:r w:rsidRPr="00D80A15">
              <w:rPr>
                <w:sz w:val="22"/>
              </w:rPr>
              <w:t xml:space="preserve">zda se jedná o </w:t>
            </w:r>
            <w:r w:rsidR="00CE54B6">
              <w:rPr>
                <w:sz w:val="22"/>
              </w:rPr>
              <w:t>investiční či neinvestiční dotaci,</w:t>
            </w:r>
          </w:p>
          <w:p w:rsidR="004C6864" w:rsidRPr="00D80A15" w:rsidRDefault="00385E29" w:rsidP="00B60464">
            <w:pPr>
              <w:numPr>
                <w:ilvl w:val="1"/>
                <w:numId w:val="17"/>
              </w:numPr>
              <w:contextualSpacing/>
              <w:jc w:val="both"/>
              <w:rPr>
                <w:sz w:val="22"/>
              </w:rPr>
            </w:pPr>
            <w:r w:rsidRPr="00D80A15">
              <w:rPr>
                <w:sz w:val="22"/>
              </w:rPr>
              <w:t xml:space="preserve">rozdílné informace vztahující se k jednomu parametru v rámci </w:t>
            </w:r>
            <w:r w:rsidR="00944CA4">
              <w:rPr>
                <w:sz w:val="22"/>
              </w:rPr>
              <w:t>žádosti (viz</w:t>
            </w:r>
            <w:r w:rsidR="004C6864" w:rsidRPr="00D80A15">
              <w:rPr>
                <w:sz w:val="22"/>
              </w:rPr>
              <w:t xml:space="preserve"> bod 6.8 Statutu Dotačního fondu).</w:t>
            </w:r>
          </w:p>
          <w:p w:rsidR="004C6864" w:rsidRPr="00D80A15" w:rsidRDefault="004C6864" w:rsidP="00B60464">
            <w:pPr>
              <w:contextualSpacing/>
              <w:jc w:val="both"/>
              <w:rPr>
                <w:sz w:val="22"/>
              </w:rPr>
            </w:pPr>
          </w:p>
          <w:p w:rsidR="0050784C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AF2ECF">
              <w:rPr>
                <w:sz w:val="22"/>
                <w:szCs w:val="22"/>
              </w:rPr>
              <w:t xml:space="preserve"> P</w:t>
            </w:r>
            <w:r w:rsidR="00AF2ECF" w:rsidRPr="00CB1CC8">
              <w:rPr>
                <w:sz w:val="22"/>
                <w:szCs w:val="22"/>
              </w:rPr>
              <w:t>rogramu 7. 2 – Záchrana a ob</w:t>
            </w:r>
            <w:r>
              <w:rPr>
                <w:sz w:val="22"/>
                <w:szCs w:val="22"/>
              </w:rPr>
              <w:t xml:space="preserve">nova památek v Libereckém kraji </w:t>
            </w:r>
            <w:r w:rsidR="00AF2ECF" w:rsidRPr="00CB1CC8">
              <w:rPr>
                <w:sz w:val="22"/>
                <w:szCs w:val="22"/>
              </w:rPr>
              <w:t xml:space="preserve">budou </w:t>
            </w:r>
            <w:r w:rsidR="00AF2ECF" w:rsidRPr="00CB1CC8">
              <w:rPr>
                <w:sz w:val="22"/>
                <w:szCs w:val="22"/>
              </w:rPr>
              <w:lastRenderedPageBreak/>
              <w:t>podpořeni jednotliví žadatelé podle výše dosaženého bodového hodnocení maximálně do výše celkov</w:t>
            </w:r>
            <w:r w:rsidR="00AF2ECF">
              <w:rPr>
                <w:sz w:val="22"/>
                <w:szCs w:val="22"/>
              </w:rPr>
              <w:t xml:space="preserve">é alokované částky určené na </w:t>
            </w:r>
            <w:r>
              <w:rPr>
                <w:sz w:val="22"/>
                <w:szCs w:val="22"/>
              </w:rPr>
              <w:t>program. V</w:t>
            </w:r>
            <w:r w:rsidR="00AF2ECF" w:rsidRPr="00AF2ECF">
              <w:rPr>
                <w:sz w:val="22"/>
                <w:szCs w:val="22"/>
              </w:rPr>
              <w:t xml:space="preserve"> případě rovného bodového ohodnocení více žadatelů a nedostatečné alokované částky pr</w:t>
            </w:r>
            <w:r w:rsidR="00385E29">
              <w:rPr>
                <w:sz w:val="22"/>
                <w:szCs w:val="22"/>
              </w:rPr>
              <w:t xml:space="preserve">o poskytnutí dotace z daného </w:t>
            </w:r>
            <w:r w:rsidR="00AF2ECF" w:rsidRPr="00AF2ECF">
              <w:rPr>
                <w:sz w:val="22"/>
                <w:szCs w:val="22"/>
              </w:rPr>
              <w:t>programu může být finanční dotace žadatelům snížena, v ostatních případech bude přiznaná dotace pos</w:t>
            </w:r>
            <w:r>
              <w:rPr>
                <w:sz w:val="22"/>
                <w:szCs w:val="22"/>
              </w:rPr>
              <w:t>kytována v plné požadované výši.</w:t>
            </w:r>
            <w:r w:rsidR="002A4722">
              <w:rPr>
                <w:sz w:val="22"/>
                <w:szCs w:val="22"/>
              </w:rPr>
              <w:t xml:space="preserve"> </w:t>
            </w:r>
          </w:p>
          <w:p w:rsidR="00EB7E9A" w:rsidRPr="00AF2ECF" w:rsidRDefault="00EB7E9A" w:rsidP="00B60464">
            <w:pPr>
              <w:contextualSpacing/>
              <w:jc w:val="both"/>
            </w:pPr>
          </w:p>
          <w:p w:rsidR="00AF2ECF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F2ECF" w:rsidRPr="00AF2ECF">
              <w:rPr>
                <w:sz w:val="22"/>
                <w:szCs w:val="22"/>
              </w:rPr>
              <w:t xml:space="preserve"> rámci schvalování projektů bude vytvořen </w:t>
            </w:r>
            <w:r w:rsidR="00AF2ECF" w:rsidRPr="0050784C">
              <w:rPr>
                <w:b/>
                <w:sz w:val="22"/>
                <w:szCs w:val="22"/>
              </w:rPr>
              <w:t>zásobník projektů</w:t>
            </w:r>
            <w:r>
              <w:rPr>
                <w:sz w:val="22"/>
                <w:szCs w:val="22"/>
              </w:rPr>
              <w:t xml:space="preserve"> </w:t>
            </w:r>
            <w:r w:rsidR="00AF2ECF" w:rsidRPr="00AF2ECF">
              <w:rPr>
                <w:sz w:val="22"/>
                <w:szCs w:val="22"/>
              </w:rPr>
              <w:t xml:space="preserve">(viz </w:t>
            </w:r>
            <w:r w:rsidR="00AF2ECF" w:rsidRPr="002301CF">
              <w:rPr>
                <w:sz w:val="22"/>
                <w:szCs w:val="22"/>
              </w:rPr>
              <w:t>bod 6.1</w:t>
            </w:r>
            <w:r w:rsidR="002301CF" w:rsidRPr="002301CF">
              <w:rPr>
                <w:sz w:val="22"/>
                <w:szCs w:val="22"/>
              </w:rPr>
              <w:t>2</w:t>
            </w:r>
            <w:r w:rsidR="00AF2ECF" w:rsidRPr="002301CF">
              <w:rPr>
                <w:sz w:val="22"/>
                <w:szCs w:val="22"/>
              </w:rPr>
              <w:t xml:space="preserve"> a 6.1</w:t>
            </w:r>
            <w:r w:rsidR="002301CF" w:rsidRPr="002301CF">
              <w:rPr>
                <w:sz w:val="22"/>
                <w:szCs w:val="22"/>
              </w:rPr>
              <w:t>3</w:t>
            </w:r>
            <w:r w:rsidR="00AF2ECF" w:rsidRPr="002301CF">
              <w:rPr>
                <w:sz w:val="22"/>
                <w:szCs w:val="22"/>
              </w:rPr>
              <w:t xml:space="preserve"> Statutu Dotačního fondu). </w:t>
            </w:r>
            <w:r w:rsidR="00EB7E9A">
              <w:rPr>
                <w:sz w:val="22"/>
                <w:szCs w:val="22"/>
              </w:rPr>
              <w:t xml:space="preserve">Hodnotící orgán je oprávněn navrhnout zastupitelstvu schválení zásobníku projektů pro projekty, na které nedostačuje finanční alokace daného programu. </w:t>
            </w:r>
            <w:r w:rsidR="00AF2ECF" w:rsidRPr="00AF2ECF">
              <w:rPr>
                <w:sz w:val="22"/>
                <w:szCs w:val="22"/>
              </w:rPr>
              <w:t>Tvorbu zásobníku projektů navrhuje hodnotící orgán při ho</w:t>
            </w:r>
            <w:r w:rsidR="0029028C">
              <w:rPr>
                <w:sz w:val="22"/>
                <w:szCs w:val="22"/>
              </w:rPr>
              <w:t>dnocení projektů předložených do daného programu</w:t>
            </w:r>
            <w:r w:rsidR="00AF2ECF" w:rsidRPr="00AF2ECF">
              <w:rPr>
                <w:sz w:val="22"/>
                <w:szCs w:val="22"/>
              </w:rPr>
              <w:t xml:space="preserve"> a schvaluje ho zastupitelstvo kraje současně s rozhodnutím o přiznání či nepřiznání podpory jednotli</w:t>
            </w:r>
            <w:r w:rsidR="0029028C">
              <w:rPr>
                <w:sz w:val="22"/>
                <w:szCs w:val="22"/>
              </w:rPr>
              <w:t>vým projektům. Zastupitelstvo u projektů v zásobníku dále rozhoduje o poskytnutí dotace v pořadí dle výše bodového hodnocení a maximálně do výše alokace.</w:t>
            </w:r>
          </w:p>
          <w:p w:rsidR="0050784C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:rsidR="00AF2ECF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BC2A9C">
              <w:rPr>
                <w:sz w:val="22"/>
                <w:szCs w:val="22"/>
              </w:rPr>
              <w:t>V</w:t>
            </w:r>
            <w:r w:rsidR="00AF2ECF" w:rsidRPr="00BC2A9C">
              <w:rPr>
                <w:sz w:val="22"/>
                <w:szCs w:val="22"/>
              </w:rPr>
              <w:t> případě, kdy je žadatelem, resp. příjemcem dotace osoba odlišná od vlastníka dotčené kulturní památky (na základě uděleného s</w:t>
            </w:r>
            <w:r w:rsidR="0047108C">
              <w:rPr>
                <w:sz w:val="22"/>
                <w:szCs w:val="22"/>
              </w:rPr>
              <w:t>ouhlasu s realizací prací – viz</w:t>
            </w:r>
            <w:r w:rsidR="00AF2ECF" w:rsidRPr="00BC2A9C">
              <w:rPr>
                <w:sz w:val="22"/>
                <w:szCs w:val="22"/>
              </w:rPr>
              <w:t xml:space="preserve"> příloha č. 2 žádosti), nese odpovědnost za realizaci prací a dodržení podmínek využití dotace tento příjemce.</w:t>
            </w:r>
          </w:p>
          <w:p w:rsidR="00AF2ECF" w:rsidRPr="00AF2ECF" w:rsidRDefault="00AF2ECF" w:rsidP="0029028C">
            <w:pPr>
              <w:pStyle w:val="Odstavecseseznamem2"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</w:p>
          <w:p w:rsidR="00D80A15" w:rsidRPr="00D80A15" w:rsidRDefault="00D80A15" w:rsidP="00B6046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D80A15">
              <w:rPr>
                <w:sz w:val="22"/>
                <w:szCs w:val="22"/>
              </w:rPr>
              <w:t xml:space="preserve">Příjemce má povinnost informovat veřejnost o skutečnosti, že jím realizovaný projekt byl podpořen Libereckým krajem. Příjemce se zavazuje k tomu, aby </w:t>
            </w:r>
            <w:r w:rsidRPr="00D80A15">
              <w:rPr>
                <w:b/>
                <w:sz w:val="22"/>
                <w:szCs w:val="22"/>
              </w:rPr>
              <w:t>po dobu realizace projektu</w:t>
            </w:r>
            <w:r w:rsidRPr="00D80A15">
              <w:rPr>
                <w:sz w:val="22"/>
                <w:szCs w:val="22"/>
              </w:rPr>
              <w:t xml:space="preserve"> umístil na objektu, v němž/na němž</w:t>
            </w:r>
            <w:r w:rsidRPr="00D80A15">
              <w:rPr>
                <w:b/>
                <w:sz w:val="22"/>
                <w:szCs w:val="22"/>
              </w:rPr>
              <w:t xml:space="preserve"> </w:t>
            </w:r>
            <w:r w:rsidRPr="00D80A15">
              <w:rPr>
                <w:sz w:val="22"/>
                <w:szCs w:val="22"/>
              </w:rPr>
              <w:t xml:space="preserve">je projekt realizován, na viditelném </w:t>
            </w:r>
            <w:r w:rsidRPr="00D80A15">
              <w:rPr>
                <w:b/>
                <w:sz w:val="22"/>
                <w:szCs w:val="22"/>
              </w:rPr>
              <w:t>místě logo Libereckého kraje</w:t>
            </w:r>
            <w:r w:rsidRPr="00D80A15">
              <w:rPr>
                <w:sz w:val="22"/>
                <w:szCs w:val="22"/>
              </w:rPr>
              <w:t xml:space="preserve">. </w:t>
            </w:r>
          </w:p>
          <w:p w:rsidR="00D80A15" w:rsidRDefault="00D80A15" w:rsidP="00B60464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:rsidR="00EE7446" w:rsidRPr="00CA5BBD" w:rsidRDefault="002301CF" w:rsidP="00B6046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AF2ECF" w:rsidRPr="00AF2ECF">
              <w:rPr>
                <w:b/>
                <w:sz w:val="22"/>
                <w:szCs w:val="22"/>
              </w:rPr>
              <w:t>rogram 7.2 Záchrana a obnova památek v Libereckém kraji je v souladu s platnými předpisy: „Statut Dotačního fondu Libereckého kraje“, a „Zásady pro poskytování finanční podpory z rozpočtu Libereckého kraje“.  Žadatel je povinen se s nimi seznámit.</w:t>
            </w:r>
          </w:p>
        </w:tc>
      </w:tr>
    </w:tbl>
    <w:p w:rsidR="00B246F7" w:rsidRPr="00CA5BBD" w:rsidRDefault="00B246F7" w:rsidP="00B246F7">
      <w:pPr>
        <w:jc w:val="both"/>
      </w:pPr>
      <w:r w:rsidRPr="00CA5BBD">
        <w:lastRenderedPageBreak/>
        <w:t xml:space="preserve">Pozn.: </w:t>
      </w:r>
    </w:p>
    <w:p w:rsidR="00B246F7" w:rsidRPr="00CA5BBD" w:rsidRDefault="00B246F7" w:rsidP="00B246F7">
      <w:pPr>
        <w:jc w:val="both"/>
        <w:rPr>
          <w:b/>
        </w:rPr>
      </w:pPr>
      <w:r w:rsidRPr="00CA5BBD">
        <w:rPr>
          <w:b/>
        </w:rPr>
        <w:t>1</w:t>
      </w:r>
      <w:r w:rsidRPr="00FB7825">
        <w:rPr>
          <w:b/>
        </w:rPr>
        <w:t xml:space="preserve">) nedílnou součástí vyhlášeného programu  musí být Hodnotící formulář </w:t>
      </w:r>
      <w:r w:rsidR="00FB7825" w:rsidRPr="00FB7825">
        <w:t>(viz. příloha č. 1 a 2</w:t>
      </w:r>
      <w:r w:rsidRPr="00FB7825">
        <w:t xml:space="preserve">) a </w:t>
      </w:r>
      <w:r w:rsidRPr="00FB7825">
        <w:rPr>
          <w:b/>
        </w:rPr>
        <w:t>vzor Žádosti o poskytnutí dotace z rozpočtu LK (viz. příloha č.</w:t>
      </w:r>
      <w:r w:rsidR="00FB7825" w:rsidRPr="00FB7825">
        <w:rPr>
          <w:b/>
        </w:rPr>
        <w:t xml:space="preserve"> 3</w:t>
      </w:r>
      <w:r w:rsidRPr="00FB7825">
        <w:rPr>
          <w:b/>
        </w:rPr>
        <w:t>) a Vzor veřejnoprávní smlouvy (viz. příloha č.</w:t>
      </w:r>
      <w:r w:rsidR="00FB7825" w:rsidRPr="00FB7825">
        <w:rPr>
          <w:b/>
        </w:rPr>
        <w:t> 4 a 5</w:t>
      </w:r>
      <w:r w:rsidRPr="00FB7825">
        <w:rPr>
          <w:b/>
        </w:rPr>
        <w:t>)</w:t>
      </w:r>
      <w:r w:rsidR="00FB7825">
        <w:rPr>
          <w:b/>
        </w:rPr>
        <w:t>.</w:t>
      </w:r>
    </w:p>
    <w:p w:rsidR="00B246F7" w:rsidRPr="004212A6" w:rsidRDefault="00B246F7" w:rsidP="00B246F7">
      <w:pPr>
        <w:jc w:val="both"/>
      </w:pPr>
      <w:r w:rsidRPr="00CA5BBD">
        <w:t>2) na poskytnutí dotace z programu Dotačního fondu LK není právní nárok a poskytnutím dotace z  programu nezakládá nárok na poskytnutí dotace z programu v obdobích následujících.</w:t>
      </w:r>
    </w:p>
    <w:p w:rsidR="00B246F7" w:rsidRDefault="00B246F7" w:rsidP="00B246F7">
      <w:pPr>
        <w:jc w:val="both"/>
        <w:rPr>
          <w:sz w:val="24"/>
          <w:szCs w:val="24"/>
        </w:rPr>
      </w:pPr>
    </w:p>
    <w:p w:rsidR="00B246F7" w:rsidRDefault="00B246F7" w:rsidP="00B246F7">
      <w:pPr>
        <w:jc w:val="both"/>
        <w:rPr>
          <w:sz w:val="24"/>
          <w:szCs w:val="24"/>
        </w:rPr>
      </w:pPr>
    </w:p>
    <w:p w:rsidR="00B246F7" w:rsidRPr="00A822BA" w:rsidRDefault="00B246F7" w:rsidP="00B246F7">
      <w:pPr>
        <w:autoSpaceDE/>
        <w:autoSpaceDN/>
        <w:rPr>
          <w:sz w:val="24"/>
          <w:szCs w:val="24"/>
        </w:rPr>
      </w:pPr>
    </w:p>
    <w:p w:rsidR="00B246F7" w:rsidRDefault="00B246F7" w:rsidP="00B246F7">
      <w:pPr>
        <w:jc w:val="center"/>
        <w:rPr>
          <w:b/>
          <w:sz w:val="24"/>
          <w:szCs w:val="24"/>
        </w:rPr>
      </w:pPr>
    </w:p>
    <w:p w:rsidR="00D80A15" w:rsidRDefault="00D80A15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46F7" w:rsidRDefault="00B246F7" w:rsidP="00B246F7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Hodnotící formulář</w:t>
      </w:r>
    </w:p>
    <w:p w:rsidR="00B246F7" w:rsidRPr="001E1D96" w:rsidRDefault="00B246F7" w:rsidP="00B246F7">
      <w:pPr>
        <w:pStyle w:val="Nzev"/>
        <w:rPr>
          <w:b/>
          <w:bCs/>
          <w:i/>
          <w:iCs/>
          <w:sz w:val="28"/>
          <w:szCs w:val="28"/>
        </w:rPr>
      </w:pPr>
    </w:p>
    <w:p w:rsidR="00B246F7" w:rsidRDefault="00B246F7" w:rsidP="00B246F7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B246F7" w:rsidRDefault="00B246F7" w:rsidP="00B246F7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B246F7" w:rsidRDefault="00B246F7" w:rsidP="00B246F7"/>
    <w:p w:rsidR="00B246F7" w:rsidRDefault="00B246F7" w:rsidP="00B246F7">
      <w:pPr>
        <w:pStyle w:val="Nadpis1"/>
      </w:pPr>
      <w:r>
        <w:t>I. Identifikační údaje</w:t>
      </w:r>
    </w:p>
    <w:p w:rsidR="00B246F7" w:rsidRPr="00887668" w:rsidRDefault="00B246F7" w:rsidP="00B246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B246F7" w:rsidRPr="00CB6C58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 xml:space="preserve">Číslo a  název </w:t>
            </w:r>
            <w:r w:rsidR="00123DED" w:rsidRPr="00123DED">
              <w:rPr>
                <w:sz w:val="24"/>
                <w:szCs w:val="24"/>
              </w:rPr>
              <w:t>oblasti podpory</w:t>
            </w:r>
          </w:p>
        </w:tc>
        <w:tc>
          <w:tcPr>
            <w:tcW w:w="4606" w:type="dxa"/>
          </w:tcPr>
          <w:p w:rsidR="00B246F7" w:rsidRPr="00CB6C58" w:rsidRDefault="00123DED" w:rsidP="00123DED">
            <w:pPr>
              <w:jc w:val="center"/>
              <w:rPr>
                <w:highlight w:val="yellow"/>
              </w:rPr>
            </w:pPr>
            <w:r w:rsidRPr="00887DF7">
              <w:rPr>
                <w:b/>
                <w:bCs/>
                <w:sz w:val="24"/>
                <w:szCs w:val="24"/>
              </w:rPr>
              <w:t>7. Kultura, památková péče a cestovní ruch</w:t>
            </w:r>
          </w:p>
        </w:tc>
      </w:tr>
      <w:tr w:rsidR="00B246F7" w:rsidRPr="00CB6C58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B246F7" w:rsidRPr="00CB6C58" w:rsidRDefault="00B246F7" w:rsidP="00123DED">
            <w:pPr>
              <w:pStyle w:val="Nadpis1"/>
              <w:jc w:val="center"/>
              <w:rPr>
                <w:highlight w:val="yellow"/>
              </w:rPr>
            </w:pPr>
          </w:p>
        </w:tc>
      </w:tr>
      <w:tr w:rsidR="00B246F7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B246F7" w:rsidRDefault="00123DED" w:rsidP="00123DED">
            <w:pPr>
              <w:pStyle w:val="Nadpis1"/>
              <w:jc w:val="center"/>
            </w:pPr>
            <w:r>
              <w:t>7.2 Záchrana a obnova památek v Libereckém kraji</w:t>
            </w:r>
          </w:p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B246F7" w:rsidRDefault="00B246F7" w:rsidP="00123DED"/>
          <w:p w:rsidR="00B246F7" w:rsidRDefault="00B246F7" w:rsidP="00123DED">
            <w:r>
              <w:t>………………..… Kč           (………%)</w:t>
            </w:r>
          </w:p>
        </w:tc>
      </w:tr>
    </w:tbl>
    <w:p w:rsidR="00B246F7" w:rsidRPr="00887668" w:rsidRDefault="00B246F7" w:rsidP="00B246F7">
      <w:pPr>
        <w:rPr>
          <w:i/>
          <w:iCs/>
          <w:sz w:val="18"/>
          <w:szCs w:val="18"/>
        </w:rPr>
      </w:pPr>
    </w:p>
    <w:p w:rsidR="00B246F7" w:rsidRDefault="00B246F7" w:rsidP="00B246F7">
      <w:pPr>
        <w:pStyle w:val="Nadpis1"/>
      </w:pPr>
      <w:r>
        <w:t>II. Administrativní soulad</w:t>
      </w:r>
    </w:p>
    <w:p w:rsidR="00B246F7" w:rsidRDefault="00B246F7" w:rsidP="00B246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123DED">
        <w:t xml:space="preserve">   </w:t>
      </w:r>
      <w:r>
        <w:t>ano        ne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RPr="0007171E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B246F7" w:rsidRPr="0007171E" w:rsidRDefault="00B246F7" w:rsidP="00123DED"/>
        </w:tc>
        <w:tc>
          <w:tcPr>
            <w:tcW w:w="568" w:type="dxa"/>
          </w:tcPr>
          <w:p w:rsidR="00B246F7" w:rsidRPr="0007171E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</w:tr>
    </w:tbl>
    <w:p w:rsidR="00B246F7" w:rsidRDefault="00B246F7" w:rsidP="00B246F7"/>
    <w:p w:rsidR="00B246F7" w:rsidRDefault="00B246F7" w:rsidP="00B246F7"/>
    <w:p w:rsidR="00B246F7" w:rsidRDefault="00B246F7" w:rsidP="00B246F7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c>
          <w:tcPr>
            <w:tcW w:w="9212" w:type="dxa"/>
          </w:tcPr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</w:tc>
      </w:tr>
    </w:tbl>
    <w:p w:rsidR="00B246F7" w:rsidRDefault="00B246F7" w:rsidP="00B246F7"/>
    <w:p w:rsidR="00B246F7" w:rsidRPr="00C4159D" w:rsidRDefault="00B246F7" w:rsidP="00B246F7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>odnocení provedl(a)……………………. dne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>
      <w:pPr>
        <w:pStyle w:val="Nadpis1"/>
      </w:pPr>
      <w:r>
        <w:t>III. Hodnocení žádosti</w:t>
      </w:r>
    </w:p>
    <w:p w:rsidR="00B246F7" w:rsidRDefault="00B246F7" w:rsidP="00B246F7"/>
    <w:p w:rsidR="00B246F7" w:rsidRPr="005318ED" w:rsidRDefault="00B246F7" w:rsidP="00B246F7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B246F7" w:rsidRPr="00FB757C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10%</w:t>
            </w:r>
          </w:p>
        </w:tc>
        <w:tc>
          <w:tcPr>
            <w:tcW w:w="1275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123DED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123DED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9283" w:type="dxa"/>
            <w:gridSpan w:val="4"/>
          </w:tcPr>
          <w:p w:rsidR="00B246F7" w:rsidRDefault="00B246F7" w:rsidP="00123DED">
            <w:pPr>
              <w:jc w:val="both"/>
            </w:pPr>
            <w:r>
              <w:t>Komentář:</w:t>
            </w: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</w:tr>
    </w:tbl>
    <w:p w:rsidR="00B246F7" w:rsidRDefault="00B246F7" w:rsidP="00B246F7">
      <w:pPr>
        <w:jc w:val="both"/>
      </w:pPr>
    </w:p>
    <w:p w:rsidR="00B246F7" w:rsidRPr="00C4159D" w:rsidRDefault="00B246F7" w:rsidP="00B246F7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123DED">
            <w:pPr>
              <w:rPr>
                <w:sz w:val="22"/>
                <w:szCs w:val="22"/>
              </w:rPr>
            </w:pPr>
            <w:r w:rsidRPr="00341BCD">
              <w:rPr>
                <w:sz w:val="22"/>
                <w:szCs w:val="22"/>
              </w:rPr>
              <w:t>a) stavebně-technický stav kulturní památky, na jejíž obnovu je dotace požadována v souvislosti s charakterem zamýšleného projektu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341BCD" w:rsidP="00123DED">
            <w:pPr>
              <w:jc w:val="center"/>
            </w:pPr>
            <w:r>
              <w:t>25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123DED">
            <w:pPr>
              <w:jc w:val="both"/>
              <w:rPr>
                <w:sz w:val="22"/>
                <w:szCs w:val="22"/>
              </w:rPr>
            </w:pPr>
            <w:r w:rsidRPr="00341BCD">
              <w:rPr>
                <w:sz w:val="22"/>
                <w:szCs w:val="22"/>
              </w:rPr>
              <w:t>b) umělecko-historický význam památky či její obnovované části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341BCD" w:rsidP="00123DED">
            <w:pPr>
              <w:jc w:val="center"/>
            </w:pPr>
            <w:r>
              <w:t>20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123DED">
            <w:pPr>
              <w:jc w:val="both"/>
              <w:rPr>
                <w:sz w:val="22"/>
                <w:szCs w:val="22"/>
              </w:rPr>
            </w:pPr>
            <w:r w:rsidRPr="00341BCD">
              <w:rPr>
                <w:sz w:val="22"/>
                <w:szCs w:val="22"/>
              </w:rPr>
              <w:t>c) jedná se o památku či její obnovovanou část, která je přístupná veřejnosti</w:t>
            </w:r>
            <w:r w:rsidRPr="00341BCD">
              <w:rPr>
                <w:b/>
                <w:sz w:val="22"/>
                <w:szCs w:val="22"/>
              </w:rPr>
              <w:t xml:space="preserve">, </w:t>
            </w:r>
            <w:r w:rsidRPr="00341BCD">
              <w:rPr>
                <w:sz w:val="22"/>
                <w:szCs w:val="22"/>
              </w:rPr>
              <w:t>je využívaná k trvalému bydlení, jako sídlo firmy či jako rekreační objekt?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123DED" w:rsidP="00123DED">
            <w:pPr>
              <w:jc w:val="center"/>
            </w:pPr>
            <w:r w:rsidRPr="00CB1CC8">
              <w:t>5 %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341BCD" w:rsidTr="00123DED">
        <w:trPr>
          <w:cantSplit/>
        </w:trPr>
        <w:tc>
          <w:tcPr>
            <w:tcW w:w="5599" w:type="dxa"/>
          </w:tcPr>
          <w:p w:rsidR="00341BCD" w:rsidRPr="00CB1CC8" w:rsidRDefault="00341BCD" w:rsidP="00123DED">
            <w:pPr>
              <w:jc w:val="both"/>
            </w:pPr>
            <w:r>
              <w:rPr>
                <w:sz w:val="22"/>
              </w:rPr>
              <w:t xml:space="preserve">d) </w:t>
            </w:r>
            <w:r w:rsidR="00FB7825">
              <w:rPr>
                <w:sz w:val="22"/>
              </w:rPr>
              <w:t>j</w:t>
            </w:r>
            <w:r w:rsidRPr="00341BCD">
              <w:rPr>
                <w:sz w:val="22"/>
              </w:rPr>
              <w:t>edná se o projekt zaměřený na restaurování KP dle §14 odst. 8 zákona č. 20/1987 – práce provede osoba s povolením k restaurování zapsaná v Seznamu osob s povolením restaurování, jež vede MK ČR</w:t>
            </w:r>
            <w:r w:rsidR="00FB7825">
              <w:rPr>
                <w:sz w:val="22"/>
              </w:rPr>
              <w:t>?</w:t>
            </w:r>
          </w:p>
        </w:tc>
        <w:tc>
          <w:tcPr>
            <w:tcW w:w="1134" w:type="dxa"/>
          </w:tcPr>
          <w:p w:rsidR="00341BCD" w:rsidRDefault="00341BC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341BCD" w:rsidRPr="00CB1CC8" w:rsidRDefault="00341BCD" w:rsidP="00123DED">
            <w:pPr>
              <w:jc w:val="center"/>
            </w:pPr>
            <w:r>
              <w:t>10 %</w:t>
            </w:r>
          </w:p>
        </w:tc>
        <w:tc>
          <w:tcPr>
            <w:tcW w:w="1276" w:type="dxa"/>
          </w:tcPr>
          <w:p w:rsidR="00341BCD" w:rsidRDefault="00341BCD" w:rsidP="00123DED">
            <w:pPr>
              <w:jc w:val="both"/>
            </w:pPr>
          </w:p>
        </w:tc>
      </w:tr>
      <w:tr w:rsidR="00123DED" w:rsidTr="00111821">
        <w:trPr>
          <w:cantSplit/>
          <w:trHeight w:val="546"/>
        </w:trPr>
        <w:tc>
          <w:tcPr>
            <w:tcW w:w="5599" w:type="dxa"/>
          </w:tcPr>
          <w:p w:rsidR="00123DED" w:rsidRPr="00111821" w:rsidRDefault="00123DED" w:rsidP="00123DED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11821">
        <w:trPr>
          <w:cantSplit/>
          <w:trHeight w:val="701"/>
        </w:trPr>
        <w:tc>
          <w:tcPr>
            <w:tcW w:w="9284" w:type="dxa"/>
            <w:gridSpan w:val="4"/>
          </w:tcPr>
          <w:p w:rsidR="00123DED" w:rsidRDefault="00123DED" w:rsidP="00123DED">
            <w:pPr>
              <w:jc w:val="both"/>
            </w:pPr>
            <w:r>
              <w:t>Komentář:</w:t>
            </w: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</w:tr>
    </w:tbl>
    <w:p w:rsidR="00B246F7" w:rsidRDefault="00B246F7" w:rsidP="00B246F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11821">
        <w:trPr>
          <w:trHeight w:val="2362"/>
        </w:trPr>
        <w:tc>
          <w:tcPr>
            <w:tcW w:w="9212" w:type="dxa"/>
          </w:tcPr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B246F7" w:rsidRPr="00B42B9F" w:rsidRDefault="00B246F7" w:rsidP="00123DED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a)   Projekt je doporučen k poskytnutí dotace, a to ve výši  ………………………… Kč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b)   Projekt není doporučen k poskytnutí dotace.</w:t>
            </w:r>
          </w:p>
          <w:p w:rsidR="00B246F7" w:rsidRDefault="00B246F7" w:rsidP="00123DED">
            <w:pPr>
              <w:rPr>
                <w:i/>
                <w:iCs/>
              </w:rPr>
            </w:pPr>
          </w:p>
        </w:tc>
      </w:tr>
    </w:tbl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Pr="006E1020" w:rsidRDefault="00B246F7" w:rsidP="00B246F7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>hodnocení provedl(a)…………………… dne…………………… podpis………………….</w:t>
      </w:r>
    </w:p>
    <w:p w:rsidR="00B246F7" w:rsidRDefault="00B246F7" w:rsidP="00111821">
      <w:pPr>
        <w:ind w:right="-288"/>
        <w:rPr>
          <w:bCs/>
          <w:sz w:val="24"/>
          <w:szCs w:val="24"/>
        </w:rPr>
        <w:sectPr w:rsidR="00B246F7" w:rsidSect="00123D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1800"/>
        <w:gridCol w:w="160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B246F7" w:rsidRPr="005023A6" w:rsidTr="00123DED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</w:rPr>
            </w:pPr>
            <w:r w:rsidRPr="005023A6">
              <w:rPr>
                <w:b/>
                <w:bCs/>
              </w:rPr>
              <w:lastRenderedPageBreak/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123DED" w:rsidP="00123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23DED">
              <w:rPr>
                <w:b/>
                <w:bCs/>
                <w:sz w:val="16"/>
                <w:szCs w:val="16"/>
              </w:rPr>
              <w:t xml:space="preserve">7. Kultura, památková péče a cestovní ruch </w:t>
            </w:r>
            <w:r>
              <w:rPr>
                <w:b/>
                <w:bCs/>
                <w:sz w:val="16"/>
                <w:szCs w:val="16"/>
              </w:rPr>
              <w:t>/  7. 2</w:t>
            </w:r>
            <w:r w:rsidR="00B246F7" w:rsidRPr="005023A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Záchrana a obnova památek v Libereckém kraji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Číslo výzvy, příp. rok vyhlášení : 201</w:t>
            </w:r>
            <w:r w:rsidR="00C35F1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B246F7" w:rsidRPr="005023A6" w:rsidTr="00123DE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023A6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023A6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023A6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B246F7" w:rsidRPr="005023A6" w:rsidTr="00123DE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</w:tbl>
    <w:p w:rsidR="00B246F7" w:rsidRPr="005023A6" w:rsidRDefault="00B246F7" w:rsidP="00B246F7">
      <w:pPr>
        <w:jc w:val="center"/>
      </w:pPr>
    </w:p>
    <w:p w:rsidR="00B246F7" w:rsidRPr="005023A6" w:rsidRDefault="00B246F7" w:rsidP="00B246F7">
      <w:pPr>
        <w:ind w:left="113"/>
        <w:jc w:val="right"/>
      </w:pPr>
    </w:p>
    <w:p w:rsidR="00B246F7" w:rsidRPr="005023A6" w:rsidRDefault="00B246F7" w:rsidP="00B246F7">
      <w:pPr>
        <w:rPr>
          <w:bCs/>
          <w:color w:val="A6A6A6"/>
        </w:rPr>
      </w:pPr>
    </w:p>
    <w:p w:rsidR="00B246F7" w:rsidRPr="005023A6" w:rsidRDefault="00B246F7" w:rsidP="00B246F7">
      <w:pPr>
        <w:rPr>
          <w:color w:val="A6A6A6"/>
        </w:rPr>
      </w:pPr>
      <w:r w:rsidRPr="005023A6">
        <w:rPr>
          <w:bCs/>
          <w:color w:val="A6A6A6"/>
        </w:rPr>
        <w:t>hodnocení provedl(a)…………………… dne…………………… podpis………………….</w:t>
      </w:r>
    </w:p>
    <w:p w:rsidR="005138F8" w:rsidRDefault="005138F8"/>
    <w:sectPr w:rsidR="005138F8" w:rsidSect="00B246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FA" w:rsidRDefault="00AC51FA">
      <w:r>
        <w:separator/>
      </w:r>
    </w:p>
  </w:endnote>
  <w:endnote w:type="continuationSeparator" w:id="0">
    <w:p w:rsidR="00AC51FA" w:rsidRDefault="00AC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AE" w:rsidRDefault="008C21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AE" w:rsidRDefault="008C21A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AE" w:rsidRDefault="008C21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FA" w:rsidRDefault="00AC51FA">
      <w:r>
        <w:separator/>
      </w:r>
    </w:p>
  </w:footnote>
  <w:footnote w:type="continuationSeparator" w:id="0">
    <w:p w:rsidR="00AC51FA" w:rsidRDefault="00AC5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AE" w:rsidRDefault="008C21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AE" w:rsidRDefault="00150F95" w:rsidP="008C21AE">
    <w:pPr>
      <w:pStyle w:val="Zhlav"/>
      <w:jc w:val="right"/>
      <w:rPr>
        <w:sz w:val="24"/>
        <w:szCs w:val="24"/>
      </w:rPr>
    </w:pPr>
    <w:r>
      <w:rPr>
        <w:sz w:val="24"/>
        <w:szCs w:val="24"/>
      </w:rPr>
      <w:t>03</w:t>
    </w:r>
    <w:r w:rsidR="000E4A0B">
      <w:rPr>
        <w:sz w:val="24"/>
        <w:szCs w:val="24"/>
      </w:rPr>
      <w:t>0</w:t>
    </w:r>
    <w:bookmarkStart w:id="0" w:name="_GoBack"/>
    <w:bookmarkEnd w:id="0"/>
    <w:r w:rsidR="008C21AE" w:rsidRPr="008C21AE">
      <w:rPr>
        <w:sz w:val="24"/>
        <w:szCs w:val="24"/>
      </w:rPr>
      <w:t>_P07_Vyhlášení programu 7.2</w:t>
    </w:r>
  </w:p>
  <w:p w:rsidR="008C21AE" w:rsidRPr="008C21AE" w:rsidRDefault="008C21AE" w:rsidP="008C21AE">
    <w:pPr>
      <w:pStyle w:val="Zhlav"/>
      <w:jc w:val="right"/>
      <w:rPr>
        <w:sz w:val="24"/>
        <w:szCs w:val="24"/>
      </w:rPr>
    </w:pPr>
  </w:p>
  <w:p w:rsidR="004E1F39" w:rsidRDefault="004E1F39">
    <w:pPr>
      <w:pStyle w:val="Zhlav"/>
    </w:pPr>
    <w:r>
      <w:rPr>
        <w:noProof/>
      </w:rPr>
      <w:drawing>
        <wp:inline distT="0" distB="0" distL="0" distR="0" wp14:anchorId="248B08D6" wp14:editId="04DECBCB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AE" w:rsidRDefault="008C21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66E18"/>
    <w:multiLevelType w:val="hybridMultilevel"/>
    <w:tmpl w:val="E402C4C6"/>
    <w:lvl w:ilvl="0" w:tplc="68702C9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>
    <w:nsid w:val="36C31493"/>
    <w:multiLevelType w:val="hybridMultilevel"/>
    <w:tmpl w:val="F28EF4B0"/>
    <w:lvl w:ilvl="0" w:tplc="C0A068D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B2141"/>
    <w:multiLevelType w:val="hybridMultilevel"/>
    <w:tmpl w:val="D2C8FD3A"/>
    <w:lvl w:ilvl="0" w:tplc="2DFA1B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5BE64B52"/>
    <w:multiLevelType w:val="hybridMultilevel"/>
    <w:tmpl w:val="7960ECA0"/>
    <w:lvl w:ilvl="0" w:tplc="4EFA2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0232D"/>
    <w:multiLevelType w:val="hybridMultilevel"/>
    <w:tmpl w:val="1F7A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E180E"/>
    <w:multiLevelType w:val="hybridMultilevel"/>
    <w:tmpl w:val="0FCE8FB6"/>
    <w:lvl w:ilvl="0" w:tplc="D2465EE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18"/>
  </w:num>
  <w:num w:numId="6">
    <w:abstractNumId w:val="7"/>
  </w:num>
  <w:num w:numId="7">
    <w:abstractNumId w:val="16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8"/>
  </w:num>
  <w:num w:numId="13">
    <w:abstractNumId w:val="2"/>
  </w:num>
  <w:num w:numId="14">
    <w:abstractNumId w:val="5"/>
  </w:num>
  <w:num w:numId="15">
    <w:abstractNumId w:val="15"/>
  </w:num>
  <w:num w:numId="16">
    <w:abstractNumId w:val="0"/>
  </w:num>
  <w:num w:numId="17">
    <w:abstractNumId w:val="13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41B13"/>
    <w:rsid w:val="00051F8A"/>
    <w:rsid w:val="00062F0D"/>
    <w:rsid w:val="000E4A0B"/>
    <w:rsid w:val="000F747F"/>
    <w:rsid w:val="00111821"/>
    <w:rsid w:val="00123DED"/>
    <w:rsid w:val="00150F95"/>
    <w:rsid w:val="001956F4"/>
    <w:rsid w:val="001F03BA"/>
    <w:rsid w:val="001F3BBE"/>
    <w:rsid w:val="00223BBC"/>
    <w:rsid w:val="002301CF"/>
    <w:rsid w:val="00247365"/>
    <w:rsid w:val="00255F98"/>
    <w:rsid w:val="00265F2B"/>
    <w:rsid w:val="0029028C"/>
    <w:rsid w:val="002A4722"/>
    <w:rsid w:val="002F16F0"/>
    <w:rsid w:val="00315429"/>
    <w:rsid w:val="003249EF"/>
    <w:rsid w:val="00330B31"/>
    <w:rsid w:val="00337345"/>
    <w:rsid w:val="00341BCD"/>
    <w:rsid w:val="00361E9C"/>
    <w:rsid w:val="00385E29"/>
    <w:rsid w:val="003B1637"/>
    <w:rsid w:val="003B4317"/>
    <w:rsid w:val="003E03E6"/>
    <w:rsid w:val="003E0E47"/>
    <w:rsid w:val="003E127F"/>
    <w:rsid w:val="003E5737"/>
    <w:rsid w:val="00410B69"/>
    <w:rsid w:val="004177CC"/>
    <w:rsid w:val="00434E12"/>
    <w:rsid w:val="004568B1"/>
    <w:rsid w:val="0047108C"/>
    <w:rsid w:val="004823E2"/>
    <w:rsid w:val="00497E24"/>
    <w:rsid w:val="004A7F16"/>
    <w:rsid w:val="004C6864"/>
    <w:rsid w:val="004E1F39"/>
    <w:rsid w:val="0050784C"/>
    <w:rsid w:val="005138F8"/>
    <w:rsid w:val="005B6806"/>
    <w:rsid w:val="005C76DB"/>
    <w:rsid w:val="006130E8"/>
    <w:rsid w:val="006B22FC"/>
    <w:rsid w:val="006D4AE7"/>
    <w:rsid w:val="00705302"/>
    <w:rsid w:val="00716CC7"/>
    <w:rsid w:val="007204A8"/>
    <w:rsid w:val="007B33E7"/>
    <w:rsid w:val="007B60BE"/>
    <w:rsid w:val="007C33FA"/>
    <w:rsid w:val="007D53B8"/>
    <w:rsid w:val="007E432D"/>
    <w:rsid w:val="00887DF7"/>
    <w:rsid w:val="008B0577"/>
    <w:rsid w:val="008C2053"/>
    <w:rsid w:val="008C21AE"/>
    <w:rsid w:val="00944CA4"/>
    <w:rsid w:val="009C2C88"/>
    <w:rsid w:val="00A241F4"/>
    <w:rsid w:val="00A44D38"/>
    <w:rsid w:val="00A8186E"/>
    <w:rsid w:val="00AC51FA"/>
    <w:rsid w:val="00AC6FE3"/>
    <w:rsid w:val="00AF2ECF"/>
    <w:rsid w:val="00B246F7"/>
    <w:rsid w:val="00B60464"/>
    <w:rsid w:val="00BB5FCD"/>
    <w:rsid w:val="00BC2A9C"/>
    <w:rsid w:val="00BD6178"/>
    <w:rsid w:val="00C25949"/>
    <w:rsid w:val="00C30209"/>
    <w:rsid w:val="00C35F14"/>
    <w:rsid w:val="00C62494"/>
    <w:rsid w:val="00C62D8F"/>
    <w:rsid w:val="00C76D9F"/>
    <w:rsid w:val="00C916A4"/>
    <w:rsid w:val="00CA0E56"/>
    <w:rsid w:val="00CA5BBD"/>
    <w:rsid w:val="00CB1B10"/>
    <w:rsid w:val="00CE54B6"/>
    <w:rsid w:val="00CF0870"/>
    <w:rsid w:val="00D70445"/>
    <w:rsid w:val="00D71650"/>
    <w:rsid w:val="00D80A15"/>
    <w:rsid w:val="00D859A7"/>
    <w:rsid w:val="00D8650A"/>
    <w:rsid w:val="00DA3B98"/>
    <w:rsid w:val="00E11B0A"/>
    <w:rsid w:val="00E22DB9"/>
    <w:rsid w:val="00E36873"/>
    <w:rsid w:val="00E43E38"/>
    <w:rsid w:val="00EA7CBD"/>
    <w:rsid w:val="00EB3E4B"/>
    <w:rsid w:val="00EB7E9A"/>
    <w:rsid w:val="00ED2BB3"/>
    <w:rsid w:val="00ED6AC5"/>
    <w:rsid w:val="00EE7446"/>
    <w:rsid w:val="00F05854"/>
    <w:rsid w:val="00F24E62"/>
    <w:rsid w:val="00F65C1D"/>
    <w:rsid w:val="00F66B1F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rajsky-urad.kraj-lbc.cz/page401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tereza.vodnanska@kraj-lbc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jsky-urad.kraj-lbc.cz/page401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kraj-lbc.cz/dotacni_fond_LK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tereza.vodnanska@kraj-lbc.cz" TargetMode="External"/><Relationship Id="rId14" Type="http://schemas.openxmlformats.org/officeDocument/2006/relationships/hyperlink" Target="mailto:tereza.vodnanska@kraj-lbc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F98F-D6E1-42C1-9518-DAA02B72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3179</Words>
  <Characters>18761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Holicka Hana</cp:lastModifiedBy>
  <cp:revision>8</cp:revision>
  <dcterms:created xsi:type="dcterms:W3CDTF">2015-11-24T12:48:00Z</dcterms:created>
  <dcterms:modified xsi:type="dcterms:W3CDTF">2015-12-08T06:36:00Z</dcterms:modified>
</cp:coreProperties>
</file>