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5C" w:rsidRDefault="003A165C" w:rsidP="003A16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165C" w:rsidRDefault="003A165C" w:rsidP="003A165C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PÍSEMNÁ INFORMACE</w:t>
      </w:r>
    </w:p>
    <w:p w:rsidR="003A165C" w:rsidRDefault="003A165C" w:rsidP="003A165C">
      <w:pPr>
        <w:pStyle w:val="Nzev"/>
        <w:pBdr>
          <w:bottom w:val="single" w:sz="4" w:space="1" w:color="000000"/>
        </w:pBdr>
        <w:rPr>
          <w:rFonts w:cs="Times New Roman"/>
          <w:sz w:val="28"/>
          <w:szCs w:val="28"/>
        </w:rPr>
      </w:pPr>
      <w:r>
        <w:rPr>
          <w:rFonts w:cs="Times New Roman"/>
          <w:b w:val="0"/>
        </w:rPr>
        <w:t xml:space="preserve"> </w:t>
      </w:r>
      <w:r>
        <w:rPr>
          <w:rFonts w:cs="Times New Roman"/>
          <w:sz w:val="28"/>
          <w:szCs w:val="28"/>
        </w:rPr>
        <w:t>pro 2. zasedání Zastupitelstva kraje dne 24. 2. 2014</w:t>
      </w:r>
    </w:p>
    <w:p w:rsidR="003A165C" w:rsidRDefault="00DB7411" w:rsidP="003A165C">
      <w:pPr>
        <w:spacing w:before="3600" w:after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 c)</w:t>
      </w:r>
    </w:p>
    <w:p w:rsidR="003A165C" w:rsidRDefault="003A165C" w:rsidP="003A165C">
      <w:pPr>
        <w:spacing w:before="720" w:after="43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Výboru zdravotnictví za rok 2014</w:t>
      </w:r>
    </w:p>
    <w:p w:rsidR="003A165C" w:rsidRDefault="003A165C" w:rsidP="003A165C">
      <w:pPr>
        <w:pStyle w:val="Zhlav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102870</wp:posOffset>
                </wp:positionV>
                <wp:extent cx="5847715" cy="1401445"/>
                <wp:effectExtent l="3175" t="7620" r="6985" b="635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1401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50"/>
                              <w:gridCol w:w="7160"/>
                            </w:tblGrid>
                            <w:tr w:rsidR="00C07C86">
                              <w:tc>
                                <w:tcPr>
                                  <w:tcW w:w="2050" w:type="dxa"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C07C86" w:rsidRDefault="00C07C86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C07C86">
                              <w:tc>
                                <w:tcPr>
                                  <w:tcW w:w="2050" w:type="dxa"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C07C86">
                              <w:tc>
                                <w:tcPr>
                                  <w:tcW w:w="2050" w:type="dxa"/>
                                  <w:hideMark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Zpracoval: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Bc. Radmila Bártová</w:t>
                                  </w:r>
                                </w:p>
                              </w:tc>
                            </w:tr>
                            <w:tr w:rsidR="00C07C86">
                              <w:tc>
                                <w:tcPr>
                                  <w:tcW w:w="2050" w:type="dxa"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tajemnice Výboru zdravotnictví Zastupitelstva Libereckého kraje</w:t>
                                  </w:r>
                                </w:p>
                              </w:tc>
                            </w:tr>
                            <w:tr w:rsidR="00C07C86">
                              <w:tc>
                                <w:tcPr>
                                  <w:tcW w:w="2050" w:type="dxa"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C07C86">
                              <w:tc>
                                <w:tcPr>
                                  <w:tcW w:w="2050" w:type="dxa"/>
                                  <w:hideMark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Předkládá: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Jan Dvořák </w:t>
                                  </w:r>
                                </w:p>
                              </w:tc>
                            </w:tr>
                            <w:tr w:rsidR="00C07C86">
                              <w:tc>
                                <w:tcPr>
                                  <w:tcW w:w="2050" w:type="dxa"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C07C86" w:rsidRDefault="00C07C86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předseda Výboru zdravotnictví Zastupitelstva Libereckého kraje</w:t>
                                  </w:r>
                                </w:p>
                              </w:tc>
                            </w:tr>
                          </w:tbl>
                          <w:p w:rsidR="00C07C86" w:rsidRDefault="00C07C86" w:rsidP="003A165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5pt;margin-top:8.1pt;width:460.45pt;height:110.3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50"/>
                        <w:gridCol w:w="7160"/>
                      </w:tblGrid>
                      <w:tr w:rsidR="00C07C86">
                        <w:tc>
                          <w:tcPr>
                            <w:tcW w:w="2050" w:type="dxa"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C07C86" w:rsidRDefault="00C07C86">
                            <w:pPr>
                              <w:pStyle w:val="Zhlav"/>
                              <w:tabs>
                                <w:tab w:val="left" w:pos="708"/>
                              </w:tabs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C07C86">
                        <w:tc>
                          <w:tcPr>
                            <w:tcW w:w="2050" w:type="dxa"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C07C86">
                        <w:tc>
                          <w:tcPr>
                            <w:tcW w:w="2050" w:type="dxa"/>
                            <w:hideMark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Zpracoval:</w:t>
                            </w: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Bc. Radmila Bártová</w:t>
                            </w:r>
                          </w:p>
                        </w:tc>
                      </w:tr>
                      <w:tr w:rsidR="00C07C86">
                        <w:tc>
                          <w:tcPr>
                            <w:tcW w:w="2050" w:type="dxa"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tajemnice Výboru zdravotnictví Zastupitelstva Libereckého kraje</w:t>
                            </w:r>
                          </w:p>
                        </w:tc>
                      </w:tr>
                      <w:tr w:rsidR="00C07C86">
                        <w:tc>
                          <w:tcPr>
                            <w:tcW w:w="2050" w:type="dxa"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C07C86">
                        <w:tc>
                          <w:tcPr>
                            <w:tcW w:w="2050" w:type="dxa"/>
                            <w:hideMark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Předkládá:</w:t>
                            </w: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Jan Dvořák </w:t>
                            </w:r>
                          </w:p>
                        </w:tc>
                      </w:tr>
                      <w:tr w:rsidR="00C07C86">
                        <w:tc>
                          <w:tcPr>
                            <w:tcW w:w="2050" w:type="dxa"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C07C86" w:rsidRDefault="00C07C86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předseda Výboru zdravotnictví Zastupitelstva Libereckého kraje</w:t>
                            </w:r>
                          </w:p>
                        </w:tc>
                      </w:tr>
                    </w:tbl>
                    <w:p w:rsidR="00C07C86" w:rsidRDefault="00C07C86" w:rsidP="003A165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32F46" w:rsidRDefault="00C32F46"/>
    <w:p w:rsidR="003A165C" w:rsidRDefault="003A165C"/>
    <w:p w:rsidR="003A165C" w:rsidRDefault="003A165C"/>
    <w:p w:rsidR="003A165C" w:rsidRDefault="003A165C"/>
    <w:p w:rsidR="007414C8" w:rsidRDefault="007414C8" w:rsidP="003A165C">
      <w:pPr>
        <w:pStyle w:val="Zhlav"/>
        <w:sectPr w:rsidR="007414C8" w:rsidSect="006703ED">
          <w:headerReference w:type="default" r:id="rId9"/>
          <w:footerReference w:type="default" r:id="rId10"/>
          <w:pgSz w:w="11906" w:h="16838" w:code="9"/>
          <w:pgMar w:top="1418" w:right="1134" w:bottom="1418" w:left="1134" w:header="851" w:footer="1134" w:gutter="0"/>
          <w:cols w:space="708"/>
          <w:titlePg/>
          <w:docGrid w:linePitch="360"/>
        </w:sectPr>
      </w:pPr>
      <w:bookmarkStart w:id="0" w:name="_GoBack"/>
      <w:bookmarkEnd w:id="0"/>
    </w:p>
    <w:p w:rsidR="003A165C" w:rsidRDefault="003A165C" w:rsidP="003A165C">
      <w:pPr>
        <w:pStyle w:val="Zhlav"/>
      </w:pPr>
    </w:p>
    <w:p w:rsidR="003A165C" w:rsidRDefault="003A165C" w:rsidP="003A165C">
      <w:pPr>
        <w:pStyle w:val="Zhlav"/>
      </w:pPr>
    </w:p>
    <w:p w:rsidR="003A165C" w:rsidRDefault="003A165C" w:rsidP="003A165C">
      <w:pPr>
        <w:pStyle w:val="Zhlav"/>
      </w:pPr>
    </w:p>
    <w:p w:rsidR="00447706" w:rsidRDefault="00447706" w:rsidP="003A16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165C" w:rsidRPr="008149B4" w:rsidRDefault="003A165C" w:rsidP="003A165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49B4">
        <w:rPr>
          <w:rFonts w:ascii="Times New Roman" w:hAnsi="Times New Roman"/>
          <w:b/>
          <w:bCs/>
          <w:sz w:val="24"/>
          <w:szCs w:val="24"/>
        </w:rPr>
        <w:t xml:space="preserve">Zpráva o činnosti Výboru zdravotnictví </w:t>
      </w:r>
      <w:r>
        <w:rPr>
          <w:rFonts w:ascii="Times New Roman" w:hAnsi="Times New Roman"/>
          <w:b/>
          <w:bCs/>
          <w:sz w:val="24"/>
          <w:szCs w:val="24"/>
        </w:rPr>
        <w:t xml:space="preserve">za rok </w:t>
      </w:r>
      <w:r w:rsidRPr="008149B4"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8149B4">
        <w:rPr>
          <w:rFonts w:ascii="Times New Roman" w:hAnsi="Times New Roman"/>
          <w:b/>
          <w:bCs/>
          <w:sz w:val="24"/>
          <w:szCs w:val="24"/>
        </w:rPr>
        <w:t>.</w:t>
      </w:r>
    </w:p>
    <w:p w:rsidR="003A165C" w:rsidRPr="008149B4" w:rsidRDefault="003A165C" w:rsidP="003A165C">
      <w:pPr>
        <w:rPr>
          <w:rFonts w:ascii="Times New Roman" w:hAnsi="Times New Roman"/>
          <w:sz w:val="24"/>
          <w:szCs w:val="24"/>
        </w:rPr>
      </w:pPr>
    </w:p>
    <w:p w:rsidR="00447706" w:rsidRDefault="00447706" w:rsidP="003A165C">
      <w:pPr>
        <w:pStyle w:val="Zkladntextodsazen"/>
        <w:ind w:left="0"/>
        <w:jc w:val="both"/>
      </w:pPr>
    </w:p>
    <w:p w:rsidR="00447706" w:rsidRDefault="00447706" w:rsidP="003A165C">
      <w:pPr>
        <w:pStyle w:val="Zkladntextodsazen"/>
        <w:ind w:left="0"/>
        <w:jc w:val="both"/>
      </w:pPr>
    </w:p>
    <w:p w:rsidR="003A165C" w:rsidRPr="008149B4" w:rsidRDefault="003A165C" w:rsidP="003A165C">
      <w:pPr>
        <w:pStyle w:val="Zkladntextodsazen"/>
        <w:ind w:left="0"/>
        <w:jc w:val="both"/>
      </w:pPr>
      <w:r w:rsidRPr="008149B4">
        <w:t>V souladu s ustanovením Jednacího řádu výborů Zastupitelstva Libereckého kraje předkládá předseda Výboru zdravotnictví „Zprávu o činnosti Výboru zdravotnictví v roce 201</w:t>
      </w:r>
      <w:r>
        <w:t>4</w:t>
      </w:r>
      <w:r w:rsidRPr="008149B4">
        <w:t>“.</w:t>
      </w: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  <w:r w:rsidRPr="00795C3A">
        <w:rPr>
          <w:rFonts w:ascii="Times New Roman" w:hAnsi="Times New Roman"/>
          <w:sz w:val="24"/>
          <w:szCs w:val="24"/>
        </w:rPr>
        <w:t>Výbor zdravotnictví Zastupitelstva Libereckého kraje (dále jen „</w:t>
      </w:r>
      <w:r>
        <w:rPr>
          <w:rFonts w:ascii="Times New Roman" w:hAnsi="Times New Roman"/>
          <w:sz w:val="24"/>
          <w:szCs w:val="24"/>
        </w:rPr>
        <w:t>VZ</w:t>
      </w:r>
      <w:r w:rsidRPr="00795C3A">
        <w:rPr>
          <w:rFonts w:ascii="Times New Roman" w:hAnsi="Times New Roman"/>
          <w:sz w:val="24"/>
          <w:szCs w:val="24"/>
        </w:rPr>
        <w:t xml:space="preserve">“) </w:t>
      </w:r>
      <w:r>
        <w:rPr>
          <w:rFonts w:ascii="Times New Roman" w:hAnsi="Times New Roman"/>
          <w:sz w:val="24"/>
          <w:szCs w:val="24"/>
        </w:rPr>
        <w:t>je</w:t>
      </w:r>
      <w:r w:rsidRPr="00795C3A">
        <w:rPr>
          <w:rFonts w:ascii="Times New Roman" w:hAnsi="Times New Roman"/>
          <w:sz w:val="24"/>
          <w:szCs w:val="24"/>
        </w:rPr>
        <w:t xml:space="preserve"> zřízen dle ustanovení §</w:t>
      </w:r>
      <w:r>
        <w:rPr>
          <w:rFonts w:ascii="Times New Roman" w:hAnsi="Times New Roman"/>
          <w:sz w:val="24"/>
          <w:szCs w:val="24"/>
        </w:rPr>
        <w:t> </w:t>
      </w:r>
      <w:r w:rsidRPr="00795C3A">
        <w:rPr>
          <w:rFonts w:ascii="Times New Roman" w:hAnsi="Times New Roman"/>
          <w:sz w:val="24"/>
          <w:szCs w:val="24"/>
        </w:rPr>
        <w:t>35 odst. 2 písm. p) a § 76 zákona č. 129/2000 Sb., o krajích (krajské zřízení)</w:t>
      </w:r>
      <w:r>
        <w:rPr>
          <w:rFonts w:ascii="Times New Roman" w:hAnsi="Times New Roman"/>
          <w:sz w:val="24"/>
          <w:szCs w:val="24"/>
        </w:rPr>
        <w:t>, ve znění pozdějších předpisů,</w:t>
      </w:r>
      <w:r w:rsidRPr="00795C3A">
        <w:rPr>
          <w:rFonts w:ascii="Times New Roman" w:hAnsi="Times New Roman"/>
          <w:sz w:val="24"/>
          <w:szCs w:val="24"/>
        </w:rPr>
        <w:t xml:space="preserve"> usnesením Zastupitelstva Libereckého kraje (dále jen „</w:t>
      </w:r>
      <w:r>
        <w:rPr>
          <w:rFonts w:ascii="Times New Roman" w:hAnsi="Times New Roman"/>
          <w:sz w:val="24"/>
          <w:szCs w:val="24"/>
        </w:rPr>
        <w:t>ZLK</w:t>
      </w:r>
      <w:r w:rsidRPr="00795C3A">
        <w:rPr>
          <w:rFonts w:ascii="Times New Roman" w:hAnsi="Times New Roman"/>
          <w:sz w:val="24"/>
          <w:szCs w:val="24"/>
        </w:rPr>
        <w:t>“) č.</w:t>
      </w:r>
      <w:r>
        <w:rPr>
          <w:rFonts w:ascii="Times New Roman" w:hAnsi="Times New Roman"/>
          <w:sz w:val="24"/>
          <w:szCs w:val="24"/>
        </w:rPr>
        <w:t> </w:t>
      </w:r>
      <w:r w:rsidRPr="00795C3A">
        <w:rPr>
          <w:rFonts w:ascii="Times New Roman" w:hAnsi="Times New Roman"/>
          <w:sz w:val="24"/>
          <w:szCs w:val="24"/>
        </w:rPr>
        <w:t>23/IV/12/ZK dne 27. 11. 2012.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byli zvoleni na jednání ZLK dne 18. 12. 2012 (usnesení č. 35/IV/12/ZK).</w:t>
      </w:r>
      <w:r w:rsidRPr="00814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průběhu roku 2014 došlo ke dvěma změnám ve složení VZ: z důvodu rezignace MUDr. Miloslava </w:t>
      </w:r>
      <w:proofErr w:type="spellStart"/>
      <w:r>
        <w:rPr>
          <w:rFonts w:ascii="Times New Roman" w:hAnsi="Times New Roman"/>
          <w:sz w:val="24"/>
          <w:szCs w:val="24"/>
        </w:rPr>
        <w:t>Ferlese</w:t>
      </w:r>
      <w:proofErr w:type="spellEnd"/>
      <w:r>
        <w:rPr>
          <w:rFonts w:ascii="Times New Roman" w:hAnsi="Times New Roman"/>
          <w:sz w:val="24"/>
          <w:szCs w:val="24"/>
        </w:rPr>
        <w:t xml:space="preserve"> byl dne 28. 1. 2014 MUDr. Miloslav </w:t>
      </w:r>
      <w:proofErr w:type="spellStart"/>
      <w:r>
        <w:rPr>
          <w:rFonts w:ascii="Times New Roman" w:hAnsi="Times New Roman"/>
          <w:sz w:val="24"/>
          <w:szCs w:val="24"/>
        </w:rPr>
        <w:t>Ferles</w:t>
      </w:r>
      <w:proofErr w:type="spellEnd"/>
      <w:r>
        <w:rPr>
          <w:rFonts w:ascii="Times New Roman" w:hAnsi="Times New Roman"/>
          <w:sz w:val="24"/>
          <w:szCs w:val="24"/>
        </w:rPr>
        <w:t xml:space="preserve"> odvolán (usnesení č. 9/14/ZK) a dne 25. 2. 2014 byl členem VZ zvolen MUDr. Jiří Bartoš, MBA (usnesení č. 71/14/ZK). Z důvodu rezignace MUDr. Alexandry </w:t>
      </w:r>
      <w:proofErr w:type="spellStart"/>
      <w:r>
        <w:rPr>
          <w:rFonts w:ascii="Times New Roman" w:hAnsi="Times New Roman"/>
          <w:sz w:val="24"/>
          <w:szCs w:val="24"/>
        </w:rPr>
        <w:t>Jörgové</w:t>
      </w:r>
      <w:proofErr w:type="spellEnd"/>
      <w:r>
        <w:rPr>
          <w:rFonts w:ascii="Times New Roman" w:hAnsi="Times New Roman"/>
          <w:sz w:val="24"/>
          <w:szCs w:val="24"/>
        </w:rPr>
        <w:t xml:space="preserve"> byla dne 16. 12. 2014 MUDr. Alexandra </w:t>
      </w:r>
      <w:proofErr w:type="spellStart"/>
      <w:r>
        <w:rPr>
          <w:rFonts w:ascii="Times New Roman" w:hAnsi="Times New Roman"/>
          <w:sz w:val="24"/>
          <w:szCs w:val="24"/>
        </w:rPr>
        <w:t>Jörgová</w:t>
      </w:r>
      <w:proofErr w:type="spellEnd"/>
      <w:r>
        <w:rPr>
          <w:rFonts w:ascii="Times New Roman" w:hAnsi="Times New Roman"/>
          <w:sz w:val="24"/>
          <w:szCs w:val="24"/>
        </w:rPr>
        <w:t xml:space="preserve"> odvolána a následně zvolena členkou VZ Bc. Zuzana Kocumová (usnesení č. 497/14/ZK).</w:t>
      </w:r>
    </w:p>
    <w:p w:rsidR="003A165C" w:rsidRPr="00ED6520" w:rsidRDefault="003A165C" w:rsidP="00ED6520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Členové Výboru zdravotnictví – stav ke dni 10. 12. 2014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644"/>
      </w:tblGrid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Jan Dvořák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předseda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Pavel Novák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místopředseda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Ing. Alena Kuželová, MBA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Bc. František Kučera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Ing. Břetislav Václavík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Martin Hrubý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MUDr. Alexandra </w:t>
            </w:r>
            <w:proofErr w:type="spellStart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Jörgová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Bc. Halina Doležalová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Jiří Bartoš, MBA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Milada Rosenbergová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Bc. Stanislav </w:t>
            </w:r>
            <w:proofErr w:type="spellStart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Mackovík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Mgr. Romana Žatecká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Ing. Tomáš Sláma, </w:t>
            </w:r>
            <w:proofErr w:type="spellStart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MSc</w:t>
            </w:r>
            <w:proofErr w:type="spellEnd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Jiří Stodůlka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3A165C" w:rsidRPr="00690E23" w:rsidTr="00C07C86">
        <w:tc>
          <w:tcPr>
            <w:tcW w:w="4642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MUDr. Jan </w:t>
            </w:r>
            <w:proofErr w:type="spellStart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Marušiak</w:t>
            </w:r>
            <w:proofErr w:type="spellEnd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, PhD.</w:t>
            </w:r>
          </w:p>
        </w:tc>
        <w:tc>
          <w:tcPr>
            <w:tcW w:w="4644" w:type="dxa"/>
            <w:shd w:val="clear" w:color="auto" w:fill="auto"/>
          </w:tcPr>
          <w:p w:rsidR="003A165C" w:rsidRPr="00667BEF" w:rsidRDefault="003A165C" w:rsidP="00C07C8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</w:tbl>
    <w:p w:rsidR="003A165C" w:rsidRDefault="003A165C" w:rsidP="003A165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49B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roce 2014</w:t>
      </w:r>
      <w:r w:rsidRPr="008149B4">
        <w:rPr>
          <w:rFonts w:ascii="Times New Roman" w:hAnsi="Times New Roman"/>
          <w:sz w:val="24"/>
          <w:szCs w:val="24"/>
        </w:rPr>
        <w:t xml:space="preserve"> zasedal V</w:t>
      </w:r>
      <w:r>
        <w:rPr>
          <w:rFonts w:ascii="Times New Roman" w:hAnsi="Times New Roman"/>
          <w:sz w:val="24"/>
          <w:szCs w:val="24"/>
        </w:rPr>
        <w:t>Z</w:t>
      </w:r>
      <w:r w:rsidRPr="008149B4">
        <w:rPr>
          <w:rFonts w:ascii="Times New Roman" w:hAnsi="Times New Roman"/>
          <w:sz w:val="24"/>
          <w:szCs w:val="24"/>
        </w:rPr>
        <w:t xml:space="preserve"> celkem </w:t>
      </w:r>
      <w:r>
        <w:rPr>
          <w:rFonts w:ascii="Times New Roman" w:hAnsi="Times New Roman"/>
          <w:sz w:val="24"/>
          <w:szCs w:val="24"/>
        </w:rPr>
        <w:t xml:space="preserve">jedenáctkrát v řádném termínu a jednou se uskutečnilo hlasování per </w:t>
      </w:r>
      <w:proofErr w:type="spellStart"/>
      <w:r>
        <w:rPr>
          <w:rFonts w:ascii="Times New Roman" w:hAnsi="Times New Roman"/>
          <w:sz w:val="24"/>
          <w:szCs w:val="24"/>
        </w:rPr>
        <w:t>rollam</w:t>
      </w:r>
      <w:proofErr w:type="spellEnd"/>
      <w:r>
        <w:rPr>
          <w:rFonts w:ascii="Times New Roman" w:hAnsi="Times New Roman"/>
          <w:sz w:val="24"/>
          <w:szCs w:val="24"/>
        </w:rPr>
        <w:t xml:space="preserve">. Devět zasedání se uskutečnilo v budově KÚ LK, dvě jako výjezdní, a to na Střední zdravotnické škole a Vyšší odborné škole zdravotnické v Liberci (19. 3. 2014) a v Krajské nemocnici Liberec, a. s. v místě poskytování Nemocnice Turnov (20. 8. 2014). </w:t>
      </w:r>
    </w:p>
    <w:p w:rsidR="00CA0D28" w:rsidRDefault="00CA0D2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A0D28" w:rsidRDefault="00CA0D2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A0D28" w:rsidRDefault="00CA0D2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A0D28" w:rsidRDefault="00CA0D2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A0D28" w:rsidRDefault="00CA0D2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A0D28" w:rsidRDefault="00CA0D2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A0D28" w:rsidRDefault="00CA0D2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149B4">
        <w:rPr>
          <w:rFonts w:ascii="Times New Roman" w:hAnsi="Times New Roman"/>
          <w:sz w:val="24"/>
          <w:szCs w:val="24"/>
          <w:u w:val="single"/>
        </w:rPr>
        <w:t>Přehled uskutečněných jednání V</w:t>
      </w:r>
      <w:r>
        <w:rPr>
          <w:rFonts w:ascii="Times New Roman" w:hAnsi="Times New Roman"/>
          <w:sz w:val="24"/>
          <w:szCs w:val="24"/>
          <w:u w:val="single"/>
        </w:rPr>
        <w:t>Z</w:t>
      </w:r>
      <w:r w:rsidRPr="008149B4">
        <w:rPr>
          <w:rFonts w:ascii="Times New Roman" w:hAnsi="Times New Roman"/>
          <w:sz w:val="24"/>
          <w:szCs w:val="24"/>
          <w:u w:val="single"/>
        </w:rPr>
        <w:t>:</w:t>
      </w:r>
    </w:p>
    <w:p w:rsidR="003A165C" w:rsidRPr="008149B4" w:rsidRDefault="003A165C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756"/>
        <w:gridCol w:w="1283"/>
        <w:gridCol w:w="1996"/>
      </w:tblGrid>
      <w:tr w:rsidR="003A165C" w:rsidRPr="00690E23" w:rsidTr="007414C8"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I. pololetí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II. pololetí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</w:tr>
      <w:tr w:rsidR="003A165C" w:rsidRPr="00690E23" w:rsidTr="007414C8"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22. ledna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srpna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165C" w:rsidRPr="00690E23" w:rsidTr="007414C8"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února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září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165C" w:rsidRPr="00690E23" w:rsidTr="007414C8"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března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října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165C" w:rsidRPr="00690E23" w:rsidTr="007414C8"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dubna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listopadu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165C" w:rsidRPr="00690E23" w:rsidTr="007414C8"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 května 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 prosince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165C" w:rsidRPr="00690E23" w:rsidTr="007414C8"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červ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na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666666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6666"/>
          </w:tcPr>
          <w:p w:rsidR="003A165C" w:rsidRPr="00690E23" w:rsidRDefault="003A165C" w:rsidP="00741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11E" w:rsidRDefault="000E611E" w:rsidP="003A165C">
      <w:pPr>
        <w:jc w:val="both"/>
        <w:rPr>
          <w:rFonts w:ascii="Times New Roman" w:hAnsi="Times New Roman"/>
          <w:sz w:val="24"/>
          <w:szCs w:val="24"/>
          <w:u w:val="single"/>
        </w:rPr>
        <w:sectPr w:rsidR="000E611E" w:rsidSect="006703ED">
          <w:type w:val="continuous"/>
          <w:pgSz w:w="11906" w:h="16838" w:code="9"/>
          <w:pgMar w:top="1418" w:right="1134" w:bottom="1418" w:left="1134" w:header="851" w:footer="1134" w:gutter="0"/>
          <w:pgNumType w:start="2"/>
          <w:cols w:space="708"/>
          <w:docGrid w:linePitch="360"/>
        </w:sectPr>
      </w:pPr>
    </w:p>
    <w:p w:rsidR="006703ED" w:rsidRDefault="007414C8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textWrapping" w:clear="all"/>
      </w: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149B4">
        <w:rPr>
          <w:rFonts w:ascii="Times New Roman" w:hAnsi="Times New Roman"/>
          <w:sz w:val="24"/>
          <w:szCs w:val="24"/>
          <w:u w:val="single"/>
        </w:rPr>
        <w:t>Přehled účasti členů</w:t>
      </w:r>
      <w:r>
        <w:rPr>
          <w:rFonts w:ascii="Times New Roman" w:hAnsi="Times New Roman"/>
          <w:sz w:val="24"/>
          <w:szCs w:val="24"/>
          <w:u w:val="single"/>
        </w:rPr>
        <w:t xml:space="preserve"> VZ</w:t>
      </w:r>
      <w:r w:rsidRPr="008149B4">
        <w:rPr>
          <w:rFonts w:ascii="Times New Roman" w:hAnsi="Times New Roman"/>
          <w:sz w:val="24"/>
          <w:szCs w:val="24"/>
          <w:u w:val="single"/>
        </w:rPr>
        <w:t xml:space="preserve"> na jednání</w:t>
      </w:r>
    </w:p>
    <w:p w:rsidR="00447706" w:rsidRDefault="00447706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3A165C" w:rsidRDefault="003A165C" w:rsidP="003A165C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E50">
        <w:rPr>
          <w:rFonts w:ascii="Times New Roman" w:hAnsi="Times New Roman"/>
          <w:sz w:val="24"/>
          <w:szCs w:val="24"/>
        </w:rPr>
        <w:t>ololetí 2014</w:t>
      </w:r>
    </w:p>
    <w:p w:rsidR="003A165C" w:rsidRPr="00AC486D" w:rsidRDefault="003A165C" w:rsidP="003A165C">
      <w:pPr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680"/>
        <w:gridCol w:w="680"/>
        <w:gridCol w:w="680"/>
        <w:gridCol w:w="680"/>
        <w:gridCol w:w="680"/>
        <w:gridCol w:w="680"/>
        <w:gridCol w:w="760"/>
      </w:tblGrid>
      <w:tr w:rsidR="003A165C" w:rsidRPr="008149B4" w:rsidTr="00C07C86">
        <w:trPr>
          <w:trHeight w:val="270"/>
        </w:trPr>
        <w:tc>
          <w:tcPr>
            <w:tcW w:w="0" w:type="auto"/>
            <w:shd w:val="clear" w:color="auto" w:fill="auto"/>
            <w:vAlign w:val="center"/>
          </w:tcPr>
          <w:p w:rsidR="003A165C" w:rsidRPr="001E70FD" w:rsidRDefault="003A165C" w:rsidP="00C07C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E70FD">
              <w:rPr>
                <w:rFonts w:ascii="Times New Roman" w:hAnsi="Times New Roman"/>
                <w:b/>
                <w:sz w:val="24"/>
                <w:szCs w:val="24"/>
              </w:rPr>
              <w:t>Jméno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1E70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proofErr w:type="gramEnd"/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22. 1. </w:t>
            </w:r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19. 2.</w:t>
            </w:r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19. 3.</w:t>
            </w:r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16. 4.</w:t>
            </w:r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28. 5.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18. 5.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3A165C" w:rsidRPr="008149B4" w:rsidTr="00C07C86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 Dvořák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A165C" w:rsidRPr="008149B4" w:rsidTr="00C07C86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Pavel Novák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Alena Kuželová, MBA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František Kučera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Břetislav Václavík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Martin Hrubý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Alexandra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Jörgová</w:t>
            </w:r>
            <w:proofErr w:type="spellEnd"/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Halina Doležalová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Miloslav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Ferles</w:t>
            </w:r>
            <w:proofErr w:type="spellEnd"/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MUDr. Jiří Bartoš, MBA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149B4">
              <w:rPr>
                <w:rFonts w:ascii="Times New Roman" w:hAnsi="Times New Roman"/>
                <w:sz w:val="24"/>
                <w:szCs w:val="24"/>
              </w:rPr>
              <w:t>UDr. Milada Rosenbergová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Bc. Stanislav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Mackovík</w:t>
            </w:r>
            <w:proofErr w:type="spellEnd"/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Romana Žatecká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3A165C" w:rsidRPr="008149B4" w:rsidTr="00C07C86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Tomáš Sláma,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A165C" w:rsidRPr="008149B4" w:rsidTr="00C07C86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Jiří Stodůlka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3A165C" w:rsidRPr="008149B4" w:rsidTr="00C07C86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Marušiak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PhD.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</w:tbl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Default="003A165C" w:rsidP="003A165C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pololetí 2014</w:t>
      </w:r>
    </w:p>
    <w:p w:rsidR="003A165C" w:rsidRPr="00AC486D" w:rsidRDefault="003A165C" w:rsidP="003A165C">
      <w:pPr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680"/>
        <w:gridCol w:w="680"/>
        <w:gridCol w:w="800"/>
        <w:gridCol w:w="800"/>
        <w:gridCol w:w="800"/>
        <w:gridCol w:w="760"/>
      </w:tblGrid>
      <w:tr w:rsidR="003A165C" w:rsidRPr="001E70FD" w:rsidTr="00C07C86">
        <w:trPr>
          <w:trHeight w:val="270"/>
        </w:trPr>
        <w:tc>
          <w:tcPr>
            <w:tcW w:w="0" w:type="auto"/>
            <w:shd w:val="clear" w:color="auto" w:fill="auto"/>
            <w:vAlign w:val="center"/>
          </w:tcPr>
          <w:p w:rsidR="003A165C" w:rsidRPr="001E70FD" w:rsidRDefault="003A165C" w:rsidP="00C07C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E70FD">
              <w:rPr>
                <w:rFonts w:ascii="Times New Roman" w:hAnsi="Times New Roman"/>
                <w:b/>
                <w:sz w:val="24"/>
                <w:szCs w:val="24"/>
              </w:rPr>
              <w:t>Jméno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1E70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proofErr w:type="gramEnd"/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20. 8. </w:t>
            </w:r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17. 9. </w:t>
            </w:r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15. 10. </w:t>
            </w:r>
          </w:p>
        </w:tc>
        <w:tc>
          <w:tcPr>
            <w:tcW w:w="0" w:type="auto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19. 11.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1E70FD" w:rsidRDefault="003A165C" w:rsidP="00C07C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10. 12.</w:t>
            </w:r>
          </w:p>
        </w:tc>
        <w:tc>
          <w:tcPr>
            <w:tcW w:w="0" w:type="auto"/>
          </w:tcPr>
          <w:p w:rsidR="003A165C" w:rsidRDefault="003A165C" w:rsidP="00C07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3A165C" w:rsidRPr="008149B4" w:rsidTr="00C07C86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 Dvořák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A165C" w:rsidRPr="008149B4" w:rsidTr="00C07C86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Pavel Novák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Alena Kuželová, MBA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František Kučera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Břetislav Václavík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Martin Hrubý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Alexandra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Jörgová</w:t>
            </w:r>
            <w:proofErr w:type="spellEnd"/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Bc. Halina Doležalová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MUDr. Jiří Bartoš, MBA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149B4">
              <w:rPr>
                <w:rFonts w:ascii="Times New Roman" w:hAnsi="Times New Roman"/>
                <w:sz w:val="24"/>
                <w:szCs w:val="24"/>
              </w:rPr>
              <w:t>UDr. Milada Rosenbergová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Bc. Stanislav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Mackovík</w:t>
            </w:r>
            <w:proofErr w:type="spellEnd"/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</w:tr>
      <w:tr w:rsidR="003A165C" w:rsidRPr="008149B4" w:rsidTr="00C07C86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3A165C" w:rsidRPr="008149B4" w:rsidRDefault="003A165C" w:rsidP="00C07C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Romana Žatecká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="003A165C" w:rsidRPr="008149B4" w:rsidTr="00C07C86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Tomáš Sláma,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A165C" w:rsidRPr="008149B4" w:rsidTr="00C07C86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Jiří Stodůlka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</w:tr>
      <w:tr w:rsidR="003A165C" w:rsidRPr="008149B4" w:rsidTr="00C07C86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3A165C" w:rsidRDefault="003A165C" w:rsidP="00C07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Marušiak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PhD.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3A165C" w:rsidRPr="008149B4" w:rsidRDefault="003A165C" w:rsidP="00C07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</w:tbl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= přítomen, O = omluven, N = nepřítomen</w:t>
      </w: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Pr="008149B4" w:rsidRDefault="003A165C" w:rsidP="003A165C">
      <w:pPr>
        <w:jc w:val="both"/>
        <w:rPr>
          <w:rFonts w:ascii="Times New Roman" w:hAnsi="Times New Roman"/>
          <w:sz w:val="24"/>
          <w:szCs w:val="24"/>
        </w:rPr>
      </w:pPr>
      <w:r w:rsidRPr="008149B4">
        <w:rPr>
          <w:rFonts w:ascii="Times New Roman" w:hAnsi="Times New Roman"/>
          <w:sz w:val="24"/>
          <w:szCs w:val="24"/>
        </w:rPr>
        <w:t xml:space="preserve">Průměrná účast na zasedání výboru </w:t>
      </w:r>
      <w:r w:rsidRPr="006201DE">
        <w:rPr>
          <w:rFonts w:ascii="Times New Roman" w:hAnsi="Times New Roman"/>
          <w:color w:val="auto"/>
          <w:sz w:val="24"/>
          <w:szCs w:val="24"/>
        </w:rPr>
        <w:t xml:space="preserve">byla </w:t>
      </w:r>
      <w:r>
        <w:rPr>
          <w:rFonts w:ascii="Times New Roman" w:hAnsi="Times New Roman"/>
          <w:color w:val="auto"/>
          <w:sz w:val="24"/>
          <w:szCs w:val="24"/>
        </w:rPr>
        <w:t>68,5</w:t>
      </w:r>
      <w:r w:rsidRPr="006201DE">
        <w:rPr>
          <w:rFonts w:ascii="Times New Roman" w:hAnsi="Times New Roman"/>
          <w:color w:val="auto"/>
          <w:sz w:val="24"/>
          <w:szCs w:val="24"/>
        </w:rPr>
        <w:t xml:space="preserve"> %.</w:t>
      </w:r>
      <w:r w:rsidRPr="008149B4">
        <w:rPr>
          <w:rFonts w:ascii="Times New Roman" w:hAnsi="Times New Roman"/>
          <w:sz w:val="24"/>
          <w:szCs w:val="24"/>
        </w:rPr>
        <w:t xml:space="preserve"> </w:t>
      </w:r>
    </w:p>
    <w:p w:rsidR="003A165C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Pr="006A6942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 xml:space="preserve">VZ jedná v souladu se schváleným „Jednacím řádem výborů Zastupitelstva kraje“, postavení VZ a předmět činnosti je upraven „Statutem Výboru zdravotnictví“. </w:t>
      </w:r>
    </w:p>
    <w:p w:rsidR="003A165C" w:rsidRPr="006A6942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 xml:space="preserve">Jednání VZ jsou veřejnosti přístupná, pozvánky na jednání jsou uveřejňovány nejpozději 10 dnů před termínem jednání na webových stránkách Libereckého kraje. </w:t>
      </w:r>
      <w:r>
        <w:rPr>
          <w:rFonts w:ascii="Times New Roman" w:hAnsi="Times New Roman"/>
          <w:color w:val="auto"/>
          <w:sz w:val="24"/>
          <w:szCs w:val="24"/>
        </w:rPr>
        <w:t>Součástí každého jednání VZ je kontrola plnění usnesení, přijatých na předešlém jednání VZ.</w:t>
      </w:r>
    </w:p>
    <w:p w:rsidR="003A165C" w:rsidRPr="006A6942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 xml:space="preserve">Program jednání a většina materiálů k projednání je zasílána členům VZ nejpozději 7 dnů před termínem jednání v elektronické podobě. Některé materiály aktuálně zařazované do programu jednání nebo nejnovější verze materiálů jsou členům VZ předkládány před jednáním v tištěné podobě.  </w:t>
      </w:r>
    </w:p>
    <w:p w:rsidR="003A165C" w:rsidRPr="00E60C15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>Zápisy z jednání a výpisy usnesení jsou po podpisu ověřovatelem a předsedou zveřejněny na webových stránkách Libereckého kraje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3A165C" w:rsidRPr="006A6942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3A165C" w:rsidRPr="00C30179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C30179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VZ v roce 2014 projednával tato zásadní témata: </w:t>
      </w:r>
    </w:p>
    <w:p w:rsidR="003A165C" w:rsidRPr="00717084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C30179">
        <w:rPr>
          <w:rFonts w:ascii="Times New Roman" w:hAnsi="Times New Roman"/>
          <w:color w:val="auto"/>
          <w:sz w:val="24"/>
          <w:szCs w:val="24"/>
        </w:rPr>
        <w:t>realizac</w:t>
      </w:r>
      <w:r>
        <w:rPr>
          <w:rFonts w:ascii="Times New Roman" w:hAnsi="Times New Roman"/>
          <w:color w:val="auto"/>
          <w:sz w:val="24"/>
          <w:szCs w:val="24"/>
        </w:rPr>
        <w:t>e</w:t>
      </w:r>
      <w:r w:rsidRPr="00C30179">
        <w:rPr>
          <w:rFonts w:ascii="Times New Roman" w:hAnsi="Times New Roman"/>
          <w:color w:val="auto"/>
          <w:sz w:val="24"/>
          <w:szCs w:val="24"/>
        </w:rPr>
        <w:t xml:space="preserve"> podprogramů resortu zdravotnictví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17084">
        <w:rPr>
          <w:rFonts w:ascii="Times New Roman" w:hAnsi="Times New Roman"/>
          <w:color w:val="auto"/>
          <w:sz w:val="24"/>
          <w:szCs w:val="24"/>
        </w:rPr>
        <w:t xml:space="preserve">Dotačního fondu LK </w:t>
      </w:r>
      <w:r>
        <w:rPr>
          <w:rFonts w:ascii="Times New Roman" w:hAnsi="Times New Roman"/>
          <w:color w:val="auto"/>
          <w:sz w:val="24"/>
          <w:szCs w:val="24"/>
        </w:rPr>
        <w:t xml:space="preserve"> - posouzení žádostí </w:t>
      </w:r>
      <w:r w:rsidRPr="00717084">
        <w:rPr>
          <w:rFonts w:ascii="Times New Roman" w:hAnsi="Times New Roman"/>
          <w:color w:val="auto"/>
          <w:sz w:val="24"/>
          <w:szCs w:val="24"/>
        </w:rPr>
        <w:t>a</w:t>
      </w:r>
      <w:r>
        <w:rPr>
          <w:rFonts w:ascii="Times New Roman" w:hAnsi="Times New Roman"/>
          <w:color w:val="auto"/>
          <w:sz w:val="24"/>
          <w:szCs w:val="24"/>
        </w:rPr>
        <w:t> </w:t>
      </w:r>
      <w:r w:rsidRPr="00717084">
        <w:rPr>
          <w:rFonts w:ascii="Times New Roman" w:hAnsi="Times New Roman"/>
          <w:color w:val="auto"/>
          <w:sz w:val="24"/>
          <w:szCs w:val="24"/>
        </w:rPr>
        <w:t xml:space="preserve">návrhy na rozdělení </w:t>
      </w:r>
      <w:r>
        <w:rPr>
          <w:rFonts w:ascii="Times New Roman" w:hAnsi="Times New Roman"/>
          <w:color w:val="auto"/>
          <w:sz w:val="24"/>
          <w:szCs w:val="24"/>
        </w:rPr>
        <w:t xml:space="preserve">finančních </w:t>
      </w:r>
      <w:r w:rsidRPr="00717084">
        <w:rPr>
          <w:rFonts w:ascii="Times New Roman" w:hAnsi="Times New Roman"/>
          <w:color w:val="auto"/>
          <w:sz w:val="24"/>
          <w:szCs w:val="24"/>
        </w:rPr>
        <w:t xml:space="preserve">prostředků </w:t>
      </w:r>
    </w:p>
    <w:p w:rsidR="003A165C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informace o průběhu zpracování a možnosti připomínkování Programu rozvoje Libereckého kraje 2014 – 2020</w:t>
      </w:r>
    </w:p>
    <w:p w:rsidR="003A165C" w:rsidRPr="00717084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informace o průběhu zpracování a možnosti připomínkování Zásad řízení zdravotnictví v Libereckém kraji v oblasti lůžkové péče včetně návaznosti na zdravotnickou záchrannou službu v období 2014 - 2020</w:t>
      </w:r>
      <w:r w:rsidRPr="0071708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3A165C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717084">
        <w:rPr>
          <w:rFonts w:ascii="Times New Roman" w:hAnsi="Times New Roman"/>
          <w:color w:val="auto"/>
          <w:sz w:val="24"/>
          <w:szCs w:val="24"/>
        </w:rPr>
        <w:t>realizac</w:t>
      </w:r>
      <w:r>
        <w:rPr>
          <w:rFonts w:ascii="Times New Roman" w:hAnsi="Times New Roman"/>
          <w:color w:val="auto"/>
          <w:sz w:val="24"/>
          <w:szCs w:val="24"/>
        </w:rPr>
        <w:t>e</w:t>
      </w:r>
      <w:r w:rsidRPr="00717084">
        <w:rPr>
          <w:rFonts w:ascii="Times New Roman" w:hAnsi="Times New Roman"/>
          <w:color w:val="auto"/>
          <w:sz w:val="24"/>
          <w:szCs w:val="24"/>
        </w:rPr>
        <w:t xml:space="preserve"> projektu „Zateplení vybraných objektů </w:t>
      </w:r>
      <w:proofErr w:type="spellStart"/>
      <w:r w:rsidRPr="00717084">
        <w:rPr>
          <w:rFonts w:ascii="Times New Roman" w:hAnsi="Times New Roman"/>
          <w:color w:val="auto"/>
          <w:sz w:val="24"/>
          <w:szCs w:val="24"/>
        </w:rPr>
        <w:t>NsP</w:t>
      </w:r>
      <w:proofErr w:type="spellEnd"/>
      <w:r w:rsidRPr="00717084">
        <w:rPr>
          <w:rFonts w:ascii="Times New Roman" w:hAnsi="Times New Roman"/>
          <w:color w:val="auto"/>
          <w:sz w:val="24"/>
          <w:szCs w:val="24"/>
        </w:rPr>
        <w:t xml:space="preserve"> Česká Lípa“</w:t>
      </w:r>
      <w:r>
        <w:rPr>
          <w:rFonts w:ascii="Times New Roman" w:hAnsi="Times New Roman"/>
          <w:color w:val="auto"/>
          <w:sz w:val="24"/>
          <w:szCs w:val="24"/>
        </w:rPr>
        <w:t xml:space="preserve"> včetně financování</w:t>
      </w:r>
    </w:p>
    <w:p w:rsidR="003A165C" w:rsidRPr="00717084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rozvoj příspěvkových organizací Zdravotnická záchranná služba Libereckého kraje a Léčebna respiračních nemocí Cvikov</w:t>
      </w:r>
      <w:r w:rsidRPr="0071708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3A165C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projekt „Modernizace Krajské nemocnice Liberec, a. s.“</w:t>
      </w:r>
    </w:p>
    <w:p w:rsidR="003A165C" w:rsidRPr="00EC47CE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717084">
        <w:rPr>
          <w:rFonts w:ascii="Times New Roman" w:hAnsi="Times New Roman"/>
          <w:color w:val="auto"/>
          <w:sz w:val="24"/>
          <w:szCs w:val="24"/>
        </w:rPr>
        <w:t xml:space="preserve">systém </w:t>
      </w:r>
      <w:r>
        <w:rPr>
          <w:rFonts w:ascii="Times New Roman" w:hAnsi="Times New Roman"/>
          <w:sz w:val="24"/>
          <w:szCs w:val="24"/>
        </w:rPr>
        <w:t>zajištění ošetření osob pod vlivem alkoholu a v intoxikaci</w:t>
      </w:r>
    </w:p>
    <w:p w:rsidR="003A165C" w:rsidRPr="001F2250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účelové dotace ze státního rozpočtu na likvidaci nepoužitelných léčiv a na prevenci TBC</w:t>
      </w:r>
    </w:p>
    <w:p w:rsidR="003A165C" w:rsidRPr="00EC47CE" w:rsidRDefault="003A165C" w:rsidP="003A165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„Krajské služby </w:t>
      </w:r>
      <w:proofErr w:type="spellStart"/>
      <w:r>
        <w:rPr>
          <w:rFonts w:ascii="Times New Roman" w:hAnsi="Times New Roman"/>
          <w:sz w:val="24"/>
          <w:szCs w:val="24"/>
        </w:rPr>
        <w:t>eGovermentu</w:t>
      </w:r>
      <w:proofErr w:type="spellEnd"/>
      <w:r>
        <w:rPr>
          <w:rFonts w:ascii="Times New Roman" w:hAnsi="Times New Roman"/>
          <w:sz w:val="24"/>
          <w:szCs w:val="24"/>
        </w:rPr>
        <w:t xml:space="preserve"> ve zdravotnictví“ </w:t>
      </w:r>
    </w:p>
    <w:p w:rsidR="003A165C" w:rsidRPr="008149B4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Pr="008149B4" w:rsidRDefault="003A165C" w:rsidP="003A165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49B4">
        <w:rPr>
          <w:rFonts w:ascii="Times New Roman" w:hAnsi="Times New Roman"/>
          <w:b/>
          <w:sz w:val="24"/>
          <w:szCs w:val="24"/>
          <w:u w:val="single"/>
        </w:rPr>
        <w:t>Bližší informace o tématech projednávaných na jednotlivých zasedáních V</w:t>
      </w:r>
      <w:r>
        <w:rPr>
          <w:rFonts w:ascii="Times New Roman" w:hAnsi="Times New Roman"/>
          <w:b/>
          <w:sz w:val="24"/>
          <w:szCs w:val="24"/>
          <w:u w:val="single"/>
        </w:rPr>
        <w:t>Z</w:t>
      </w:r>
      <w:r w:rsidRPr="008149B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A165C" w:rsidRPr="008149B4" w:rsidRDefault="003A165C" w:rsidP="003A165C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A165C" w:rsidRPr="008149B4" w:rsidRDefault="003A165C" w:rsidP="003A165C">
      <w:pPr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1. jednání V</w:t>
      </w:r>
      <w:r>
        <w:rPr>
          <w:rFonts w:ascii="Times New Roman" w:hAnsi="Times New Roman"/>
          <w:b/>
          <w:sz w:val="24"/>
          <w:szCs w:val="24"/>
        </w:rPr>
        <w:t xml:space="preserve">Z </w:t>
      </w:r>
      <w:r w:rsidRPr="008149B4">
        <w:rPr>
          <w:rFonts w:ascii="Times New Roman" w:hAnsi="Times New Roman"/>
          <w:b/>
          <w:sz w:val="24"/>
          <w:szCs w:val="24"/>
        </w:rPr>
        <w:t xml:space="preserve">dne </w:t>
      </w:r>
      <w:r>
        <w:rPr>
          <w:rFonts w:ascii="Times New Roman" w:hAnsi="Times New Roman"/>
          <w:b/>
          <w:sz w:val="24"/>
          <w:szCs w:val="24"/>
        </w:rPr>
        <w:t>22. 1. 2014</w:t>
      </w:r>
    </w:p>
    <w:p w:rsidR="003A165C" w:rsidRPr="008149B4" w:rsidRDefault="003A165C" w:rsidP="003A165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projednali a schválili přidělení finanční podpory z Dotačního fondu Libereckého kraje, podprogram 3.3 </w:t>
      </w:r>
    </w:p>
    <w:p w:rsidR="003A165C" w:rsidRPr="008149B4" w:rsidRDefault="003A165C" w:rsidP="003A165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nominovali zástupce Výboru zdravotnictví do výběrové komise k výběrovému řízení na ředitele Zdravotnické záchranné služby Libereckého kraje, příspěvková organizace</w:t>
      </w:r>
    </w:p>
    <w:p w:rsidR="003A165C" w:rsidRDefault="003A165C" w:rsidP="003A165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členové VZ doporučili schválit neposkytnutí investiční účelové dotace Nemocnici s poliklinikou Česká Lípa na projekt „Zlepšení zdravotnické péče v regionu prostřednictvím modernizace rentgenového vybavení </w:t>
      </w:r>
      <w:proofErr w:type="spellStart"/>
      <w:r>
        <w:rPr>
          <w:rFonts w:ascii="Times New Roman" w:hAnsi="Times New Roman"/>
          <w:sz w:val="24"/>
          <w:szCs w:val="24"/>
        </w:rPr>
        <w:t>NsP</w:t>
      </w:r>
      <w:proofErr w:type="spellEnd"/>
      <w:r>
        <w:rPr>
          <w:rFonts w:ascii="Times New Roman" w:hAnsi="Times New Roman"/>
          <w:sz w:val="24"/>
          <w:szCs w:val="24"/>
        </w:rPr>
        <w:t xml:space="preserve"> ČL“ </w:t>
      </w:r>
    </w:p>
    <w:p w:rsidR="003A165C" w:rsidRDefault="003A165C" w:rsidP="003A165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doporučili schválit poskytnutí bezúročné peněžité zápůjčky z rozpočtu Libereckého kraje Nemocnici s poliklinikou Česká Lípa, a. s.</w:t>
      </w:r>
    </w:p>
    <w:p w:rsidR="003A165C" w:rsidRDefault="003A165C" w:rsidP="003A165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doporučili schválit delegování Bc. Zuzany Kocumové na jednání valné hromady Krajské nemocnici Liberec, a. s., aby zastupovala Liberecký kraj jako majoritního akcionáře</w:t>
      </w:r>
    </w:p>
    <w:p w:rsidR="003A165C" w:rsidRPr="008149B4" w:rsidRDefault="003A165C" w:rsidP="003A165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projednali a schválili Zprávu o činnosti Výboru zdravotnictví za rok 2013</w:t>
      </w:r>
    </w:p>
    <w:p w:rsidR="003A165C" w:rsidRPr="008149B4" w:rsidRDefault="003A165C" w:rsidP="003A165C">
      <w:pPr>
        <w:rPr>
          <w:rFonts w:ascii="Times New Roman" w:hAnsi="Times New Roman"/>
          <w:sz w:val="24"/>
          <w:szCs w:val="24"/>
        </w:rPr>
      </w:pPr>
    </w:p>
    <w:p w:rsidR="003A165C" w:rsidRPr="008149B4" w:rsidRDefault="003A165C" w:rsidP="003A165C">
      <w:pPr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2. jednání V</w:t>
      </w:r>
      <w:r>
        <w:rPr>
          <w:rFonts w:ascii="Times New Roman" w:hAnsi="Times New Roman"/>
          <w:b/>
          <w:sz w:val="24"/>
          <w:szCs w:val="24"/>
        </w:rPr>
        <w:t xml:space="preserve">Z </w:t>
      </w:r>
      <w:r w:rsidRPr="008149B4">
        <w:rPr>
          <w:rFonts w:ascii="Times New Roman" w:hAnsi="Times New Roman"/>
          <w:b/>
          <w:sz w:val="24"/>
          <w:szCs w:val="24"/>
        </w:rPr>
        <w:t xml:space="preserve">dne </w:t>
      </w:r>
      <w:r>
        <w:rPr>
          <w:rFonts w:ascii="Times New Roman" w:hAnsi="Times New Roman"/>
          <w:b/>
          <w:sz w:val="24"/>
          <w:szCs w:val="24"/>
        </w:rPr>
        <w:t>19</w:t>
      </w:r>
      <w:r w:rsidRPr="008149B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</w:t>
      </w:r>
      <w:r w:rsidRPr="008149B4">
        <w:rPr>
          <w:rFonts w:ascii="Times New Roman" w:hAnsi="Times New Roman"/>
          <w:b/>
          <w:sz w:val="24"/>
          <w:szCs w:val="24"/>
        </w:rPr>
        <w:t>. 20</w:t>
      </w:r>
      <w:r>
        <w:rPr>
          <w:rFonts w:ascii="Times New Roman" w:hAnsi="Times New Roman"/>
          <w:b/>
          <w:sz w:val="24"/>
          <w:szCs w:val="24"/>
        </w:rPr>
        <w:t>14</w:t>
      </w:r>
    </w:p>
    <w:p w:rsidR="003A165C" w:rsidRDefault="003A165C" w:rsidP="003A165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jednání VZ se účastnil Ing. Chmel z oddělení rozvojových koncepcí odboru regionálního rozvoje a evropských projektů</w:t>
      </w:r>
    </w:p>
    <w:p w:rsidR="003A165C" w:rsidRDefault="003A165C" w:rsidP="003A165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vzali na vědomí informaci o průběhu zpracování a možnostech připomínkování Programu rozvoje Libereckého kraje 2014 - 2020 </w:t>
      </w:r>
    </w:p>
    <w:p w:rsidR="003A165C" w:rsidRPr="00D83FBB" w:rsidRDefault="003A165C" w:rsidP="003A165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3FBB">
        <w:rPr>
          <w:rFonts w:ascii="Times New Roman" w:hAnsi="Times New Roman"/>
          <w:sz w:val="24"/>
          <w:szCs w:val="24"/>
        </w:rPr>
        <w:t xml:space="preserve">po ukončení schůze VZ následoval veřejně přístupný seminář k dokumentu „Zásady řízení zdravotnictví v Libereckém kraji v oblasti lůžkové péče a ve vztahu ke Zdravotnické záchranné službě Libereckého kraje pro období 2014 – 2020“  </w:t>
      </w:r>
    </w:p>
    <w:p w:rsidR="003A165C" w:rsidRPr="008149B4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Pr="008149B4" w:rsidRDefault="003A165C" w:rsidP="003A165C">
      <w:pPr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3.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</w:t>
      </w:r>
      <w:r>
        <w:rPr>
          <w:rFonts w:ascii="Times New Roman" w:hAnsi="Times New Roman"/>
          <w:b/>
          <w:sz w:val="24"/>
          <w:szCs w:val="24"/>
        </w:rPr>
        <w:t>19. 3. 2014</w:t>
      </w:r>
    </w:p>
    <w:p w:rsidR="003A165C" w:rsidRDefault="003A165C" w:rsidP="003A165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pozvání Mgr. Jany Urbanové, ředitelky Střední zdravotnické školy a Vyšší odborné školy zdravotnické se uskutečnilo první letošní výjezdní zasedání VZ</w:t>
      </w:r>
    </w:p>
    <w:p w:rsidR="003A165C" w:rsidRDefault="003A165C" w:rsidP="003A165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doporučili schválit rozpočtové opatření k zajištění lékařské pohotovostní služby</w:t>
      </w:r>
    </w:p>
    <w:p w:rsidR="003A165C" w:rsidRPr="009A0063" w:rsidRDefault="003A165C" w:rsidP="003A165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A0063">
        <w:rPr>
          <w:rFonts w:ascii="Times New Roman" w:hAnsi="Times New Roman"/>
          <w:sz w:val="24"/>
          <w:szCs w:val="24"/>
        </w:rPr>
        <w:t xml:space="preserve">členové VZ </w:t>
      </w:r>
      <w:r>
        <w:rPr>
          <w:rFonts w:ascii="Times New Roman" w:hAnsi="Times New Roman"/>
          <w:sz w:val="24"/>
          <w:szCs w:val="24"/>
        </w:rPr>
        <w:t xml:space="preserve">doporučili </w:t>
      </w:r>
      <w:r w:rsidRPr="009A0063">
        <w:rPr>
          <w:rFonts w:ascii="Times New Roman" w:hAnsi="Times New Roman"/>
          <w:sz w:val="24"/>
          <w:szCs w:val="24"/>
        </w:rPr>
        <w:t>schváli</w:t>
      </w:r>
      <w:r>
        <w:rPr>
          <w:rFonts w:ascii="Times New Roman" w:hAnsi="Times New Roman"/>
          <w:sz w:val="24"/>
          <w:szCs w:val="24"/>
        </w:rPr>
        <w:t>t</w:t>
      </w:r>
      <w:r w:rsidRPr="009A0063">
        <w:rPr>
          <w:rFonts w:ascii="Times New Roman" w:hAnsi="Times New Roman"/>
          <w:sz w:val="24"/>
          <w:szCs w:val="24"/>
        </w:rPr>
        <w:t xml:space="preserve"> poskytnutí účelové investiční dotace na 2. etapu projektu „Zateplení vybraných objektů </w:t>
      </w:r>
      <w:proofErr w:type="spellStart"/>
      <w:r w:rsidRPr="009A0063">
        <w:rPr>
          <w:rFonts w:ascii="Times New Roman" w:hAnsi="Times New Roman"/>
          <w:sz w:val="24"/>
          <w:szCs w:val="24"/>
        </w:rPr>
        <w:t>NsP</w:t>
      </w:r>
      <w:proofErr w:type="spellEnd"/>
      <w:r w:rsidRPr="009A0063">
        <w:rPr>
          <w:rFonts w:ascii="Times New Roman" w:hAnsi="Times New Roman"/>
          <w:sz w:val="24"/>
          <w:szCs w:val="24"/>
        </w:rPr>
        <w:t xml:space="preserve"> Česká Lípa, a. s.“</w:t>
      </w:r>
    </w:p>
    <w:p w:rsidR="003A165C" w:rsidRPr="008149B4" w:rsidRDefault="003A165C" w:rsidP="003A165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si vyslechli informace o historii Střední zdravotnické školy a Vyšší odborné školy zdravotnické v Liberci, dále o současných studijních programech, rozsahu výuky všeobecně vzdělávacích předmětů, o možnosti praxe v zahraničí během studia a také o vybavenosti školy pomůckami</w:t>
      </w:r>
    </w:p>
    <w:p w:rsidR="003A165C" w:rsidRPr="008149B4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Pr="004B2F25" w:rsidRDefault="003A165C" w:rsidP="003A165C">
      <w:pPr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4.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</w:t>
      </w:r>
      <w:r>
        <w:rPr>
          <w:rFonts w:ascii="Times New Roman" w:hAnsi="Times New Roman"/>
          <w:b/>
          <w:sz w:val="24"/>
          <w:szCs w:val="24"/>
        </w:rPr>
        <w:t>16. 4. 2014</w:t>
      </w:r>
    </w:p>
    <w:p w:rsidR="003A165C" w:rsidRDefault="003A165C" w:rsidP="003A165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B076B">
        <w:rPr>
          <w:rFonts w:ascii="Times New Roman" w:hAnsi="Times New Roman"/>
          <w:sz w:val="24"/>
          <w:szCs w:val="24"/>
        </w:rPr>
        <w:t>členové VZ vzali na vědomí informace o rozpočtovém opatření k projektu „</w:t>
      </w:r>
      <w:proofErr w:type="spellStart"/>
      <w:r w:rsidRPr="000B076B">
        <w:rPr>
          <w:rFonts w:ascii="Times New Roman" w:hAnsi="Times New Roman"/>
          <w:sz w:val="24"/>
          <w:szCs w:val="24"/>
        </w:rPr>
        <w:t>Power</w:t>
      </w:r>
      <w:proofErr w:type="spellEnd"/>
      <w:r w:rsidRPr="000B0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76B">
        <w:rPr>
          <w:rFonts w:ascii="Times New Roman" w:hAnsi="Times New Roman"/>
          <w:sz w:val="24"/>
          <w:szCs w:val="24"/>
        </w:rPr>
        <w:t>Bridge</w:t>
      </w:r>
      <w:proofErr w:type="spellEnd"/>
      <w:r w:rsidRPr="000B076B">
        <w:rPr>
          <w:rFonts w:ascii="Times New Roman" w:hAnsi="Times New Roman"/>
          <w:sz w:val="24"/>
          <w:szCs w:val="24"/>
        </w:rPr>
        <w:t>“, materiál „Zásady řízení zdravotnictví v Libereckém kraji v oblasti lůžkové péče včetně návaznosti na zdravotnickou záchrannou službu v období 2014 – 2020“ a doporučili doplnit jeho současnou verzi</w:t>
      </w:r>
      <w:r>
        <w:rPr>
          <w:rFonts w:ascii="Times New Roman" w:hAnsi="Times New Roman"/>
          <w:sz w:val="24"/>
          <w:szCs w:val="24"/>
        </w:rPr>
        <w:t xml:space="preserve"> o strategii personálního, technologického a technického vybavení zdravotnických zařízení vlastněných a zřizovaných Libereckým krajem</w:t>
      </w:r>
      <w:r w:rsidRPr="000B076B">
        <w:rPr>
          <w:rFonts w:ascii="Times New Roman" w:hAnsi="Times New Roman"/>
          <w:sz w:val="24"/>
          <w:szCs w:val="24"/>
        </w:rPr>
        <w:t xml:space="preserve"> </w:t>
      </w:r>
    </w:p>
    <w:p w:rsidR="003A165C" w:rsidRPr="000B076B" w:rsidRDefault="003A165C" w:rsidP="003A165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B076B">
        <w:rPr>
          <w:rFonts w:ascii="Times New Roman" w:hAnsi="Times New Roman"/>
          <w:sz w:val="24"/>
          <w:szCs w:val="24"/>
        </w:rPr>
        <w:t>členové VZ doporučili schválit poskytnutí dotací na zajištění ošetření osob pod vlivem alkoholu a v intoxikaci</w:t>
      </w:r>
    </w:p>
    <w:p w:rsidR="003A165C" w:rsidRDefault="003A165C" w:rsidP="003A165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neschválili rozpočtové opatření č. 90/14 (částka na vytvoření Koncepce zdravotnictví z materiálu </w:t>
      </w:r>
      <w:r w:rsidRPr="000B076B">
        <w:rPr>
          <w:rFonts w:ascii="Times New Roman" w:hAnsi="Times New Roman"/>
          <w:sz w:val="24"/>
          <w:szCs w:val="24"/>
        </w:rPr>
        <w:t>„Zásady řízení zdravotnictví v Libereckém kraji v oblasti lůžkové péče včetně návaznosti na zdravotnickou záchrannou službu v období 2014 – 2020“</w:t>
      </w:r>
      <w:r>
        <w:rPr>
          <w:rFonts w:ascii="Times New Roman" w:hAnsi="Times New Roman"/>
          <w:sz w:val="24"/>
          <w:szCs w:val="24"/>
        </w:rPr>
        <w:t>)</w:t>
      </w:r>
    </w:p>
    <w:p w:rsidR="003A165C" w:rsidRPr="008149B4" w:rsidRDefault="003A165C" w:rsidP="003A165C">
      <w:pPr>
        <w:jc w:val="both"/>
        <w:rPr>
          <w:rFonts w:ascii="Times New Roman" w:hAnsi="Times New Roman"/>
          <w:sz w:val="24"/>
          <w:szCs w:val="24"/>
        </w:rPr>
      </w:pPr>
    </w:p>
    <w:p w:rsidR="003A165C" w:rsidRDefault="003A165C" w:rsidP="003A165C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5.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2</w:t>
      </w:r>
      <w:r>
        <w:rPr>
          <w:rFonts w:ascii="Times New Roman" w:hAnsi="Times New Roman"/>
          <w:b/>
          <w:sz w:val="24"/>
          <w:szCs w:val="24"/>
        </w:rPr>
        <w:t>8. 5. 2014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doporučili schválit rozpočtové opatření č. 124/14 ve věci úpravy kapitoly 926 09 – Dotační fond, odbor zdravotnictví 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doporučili schválit podmínky a vyhlášení Výzvy k předkládání žádostí o dotaci z podprogramu 3.1 a 3.2 Dotačního fondu 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doporučili schválit záměr modernizace Krajské nemocnice Liberec, a. s.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doporučili schválit závazek předpokládané výše spolufinancování projektu Krajské služby </w:t>
      </w:r>
      <w:proofErr w:type="spellStart"/>
      <w:r>
        <w:rPr>
          <w:rFonts w:ascii="Times New Roman" w:hAnsi="Times New Roman"/>
          <w:sz w:val="24"/>
          <w:szCs w:val="24"/>
        </w:rPr>
        <w:t>eGovernmentu</w:t>
      </w:r>
      <w:proofErr w:type="spellEnd"/>
      <w:r>
        <w:rPr>
          <w:rFonts w:ascii="Times New Roman" w:hAnsi="Times New Roman"/>
          <w:sz w:val="24"/>
          <w:szCs w:val="24"/>
        </w:rPr>
        <w:t xml:space="preserve"> ve zdravotnictví a předpokládaný závazek předfinancování téhož projektu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členové VZ schválili harmonogram jednání Výboru zdravotnictví na 2. pololetí 2014</w:t>
      </w:r>
    </w:p>
    <w:p w:rsidR="003A165C" w:rsidRPr="008149B4" w:rsidRDefault="003A165C" w:rsidP="003A165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3A165C" w:rsidRPr="008149B4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149B4">
        <w:rPr>
          <w:rFonts w:ascii="Times New Roman" w:hAnsi="Times New Roman"/>
          <w:b/>
          <w:sz w:val="24"/>
          <w:szCs w:val="24"/>
        </w:rPr>
        <w:t>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</w:t>
      </w:r>
      <w:r>
        <w:rPr>
          <w:rFonts w:ascii="Times New Roman" w:hAnsi="Times New Roman"/>
          <w:b/>
          <w:sz w:val="24"/>
          <w:szCs w:val="24"/>
        </w:rPr>
        <w:t>18. 6. 2013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VZ se jako host účastnila RNDr. Kateřina </w:t>
      </w:r>
      <w:proofErr w:type="spellStart"/>
      <w:r>
        <w:rPr>
          <w:rFonts w:ascii="Times New Roman" w:hAnsi="Times New Roman"/>
          <w:sz w:val="24"/>
          <w:szCs w:val="24"/>
        </w:rPr>
        <w:t>Lauermannová</w:t>
      </w:r>
      <w:proofErr w:type="spellEnd"/>
      <w:r>
        <w:rPr>
          <w:rFonts w:ascii="Times New Roman" w:hAnsi="Times New Roman"/>
          <w:sz w:val="24"/>
          <w:szCs w:val="24"/>
        </w:rPr>
        <w:t xml:space="preserve">, vedoucí odboru územního plánování a stavebního řádu 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vzali na vědomí informace o aktualizaci Politiky územního rozvoje České republiky</w:t>
      </w:r>
    </w:p>
    <w:p w:rsidR="003A165C" w:rsidRPr="00072313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projednali a vzali na vědomí Zprávu o činnosti akciové společnosti Nemocnice s poliklinikou Česká Lípa za rok 2013 – výroční zprávu, </w:t>
      </w:r>
      <w:r w:rsidRPr="00072313">
        <w:rPr>
          <w:rFonts w:ascii="Times New Roman" w:hAnsi="Times New Roman"/>
          <w:sz w:val="24"/>
          <w:szCs w:val="24"/>
        </w:rPr>
        <w:t>Výroční zprávu „Zdravotní politika Libereckého kraje – dlouhodobý program zlepšování zdravotního stavu obyvatel“ za rok 2013</w:t>
      </w:r>
      <w:r>
        <w:rPr>
          <w:rFonts w:ascii="Times New Roman" w:hAnsi="Times New Roman"/>
          <w:sz w:val="24"/>
          <w:szCs w:val="24"/>
        </w:rPr>
        <w:t xml:space="preserve"> a rozpočtové opatření č. 135/14 – neinvestiční dotaci ze státního rozpočtu na krizovou připravenost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doporučili schválit změnu přílohy č. 1 Zřizovací listiny Zdravotnické záchranné služby Libereckého kraje, p. o. a projekt „Moderní vozidla ZZS LK včetně technologického a přístrojového vybavení“</w:t>
      </w:r>
    </w:p>
    <w:p w:rsidR="003A165C" w:rsidRDefault="003A165C" w:rsidP="003A165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doporučili schválit delegování Bc. Zuzany Kocumové na jednání valné hromady Krajské nemocnici Liberec, a. s., aby zastupovala Liberecký kraj jako majoritního akcionáře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členové VZ schválili navržený způsob projednání návrhů na přidělení finančních prostředků z Dotačního fondu Libereckého kraje pro oblast zdravotnictví s hlasováním per </w:t>
      </w:r>
      <w:proofErr w:type="spellStart"/>
      <w:r>
        <w:rPr>
          <w:rFonts w:ascii="Times New Roman" w:hAnsi="Times New Roman"/>
          <w:sz w:val="24"/>
          <w:szCs w:val="24"/>
        </w:rPr>
        <w:t>rollam</w:t>
      </w:r>
      <w:proofErr w:type="spellEnd"/>
    </w:p>
    <w:p w:rsidR="003A165C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A165C" w:rsidRPr="00072313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Hlasování per </w:t>
      </w:r>
      <w:proofErr w:type="spellStart"/>
      <w:r>
        <w:rPr>
          <w:rFonts w:ascii="Times New Roman" w:hAnsi="Times New Roman"/>
          <w:b/>
          <w:sz w:val="24"/>
          <w:szCs w:val="24"/>
        </w:rPr>
        <w:t>rollam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 období 21. července 2014 – 28. července 2014</w:t>
      </w:r>
    </w:p>
    <w:p w:rsidR="003A165C" w:rsidRPr="00AC486D" w:rsidRDefault="003A165C" w:rsidP="003A165C">
      <w:pPr>
        <w:numPr>
          <w:ilvl w:val="0"/>
          <w:numId w:val="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 xml:space="preserve">členové VZ hodnotili žádosti o dotaci podprogramu </w:t>
      </w:r>
      <w:smartTag w:uri="urn:schemas-microsoft-com:office:smarttags" w:element="metricconverter">
        <w:smartTagPr>
          <w:attr w:name="ProductID" w:val="3.1 a"/>
        </w:smartTagPr>
        <w:r w:rsidRPr="00AC486D">
          <w:rPr>
            <w:rFonts w:ascii="Times New Roman" w:hAnsi="Times New Roman"/>
            <w:color w:val="auto"/>
            <w:sz w:val="24"/>
            <w:szCs w:val="24"/>
          </w:rPr>
          <w:t>3.1 a</w:t>
        </w:r>
      </w:smartTag>
      <w:r w:rsidRPr="00AC486D">
        <w:rPr>
          <w:rFonts w:ascii="Times New Roman" w:hAnsi="Times New Roman"/>
          <w:color w:val="auto"/>
          <w:sz w:val="24"/>
          <w:szCs w:val="24"/>
        </w:rPr>
        <w:t xml:space="preserve"> 3.2 Dotačního fondu Libereckého kraje a přijali rozhodnutí o přidělení finanční podpory z Dotačního fondu Libereckého kraje, podprogram </w:t>
      </w:r>
      <w:smartTag w:uri="urn:schemas-microsoft-com:office:smarttags" w:element="metricconverter">
        <w:smartTagPr>
          <w:attr w:name="ProductID" w:val="3.1 a"/>
        </w:smartTagPr>
        <w:r w:rsidRPr="00AC486D">
          <w:rPr>
            <w:rFonts w:ascii="Times New Roman" w:hAnsi="Times New Roman"/>
            <w:color w:val="auto"/>
            <w:sz w:val="24"/>
            <w:szCs w:val="24"/>
          </w:rPr>
          <w:t>3.1 a</w:t>
        </w:r>
      </w:smartTag>
      <w:r w:rsidRPr="00AC486D">
        <w:rPr>
          <w:rFonts w:ascii="Times New Roman" w:hAnsi="Times New Roman"/>
          <w:color w:val="auto"/>
          <w:sz w:val="24"/>
          <w:szCs w:val="24"/>
        </w:rPr>
        <w:t xml:space="preserve"> 3.2 </w:t>
      </w:r>
    </w:p>
    <w:p w:rsidR="003A165C" w:rsidRPr="008149B4" w:rsidRDefault="003A165C" w:rsidP="003A165C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3A165C" w:rsidRPr="008149B4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149B4">
        <w:rPr>
          <w:rFonts w:ascii="Times New Roman" w:hAnsi="Times New Roman"/>
          <w:b/>
          <w:sz w:val="24"/>
          <w:szCs w:val="24"/>
        </w:rPr>
        <w:t>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2</w:t>
      </w:r>
      <w:r>
        <w:rPr>
          <w:rFonts w:ascii="Times New Roman" w:hAnsi="Times New Roman"/>
          <w:b/>
          <w:sz w:val="24"/>
          <w:szCs w:val="24"/>
        </w:rPr>
        <w:t>0. 8. 2014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VZ se uskutečnilo v Krajské nemocnici Liberec, a. s. v místě poskytování zdravotních služeb Nemocnice Turnov za účasti generálního ředitele Krajské nemocnice Liberec, a. s. (dále jen „KNL, a. s.“) MUDr. Luďka Nečesaného, MBA </w:t>
      </w:r>
    </w:p>
    <w:p w:rsidR="003A165C" w:rsidRPr="00C620F7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předseda VZ pan Jan Dvořák na základě zápisu v prezenční listině konstatoval, že schůze VZ není schopna přijímat žádná usnesení a proto jednání přerušil na dobu do 8. zasedání VZ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přítomní členové VZ a hosté vyslechli sdělení MUDr. Luďka Nečesaného, MBA k současné finanční a personální situaci v KNL, a. s. a k nejbližším rozvojovým krokům  </w:t>
      </w:r>
    </w:p>
    <w:p w:rsidR="003A165C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A165C" w:rsidRPr="008149B4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8149B4">
        <w:rPr>
          <w:rFonts w:ascii="Times New Roman" w:hAnsi="Times New Roman"/>
          <w:b/>
          <w:sz w:val="24"/>
          <w:szCs w:val="24"/>
        </w:rPr>
        <w:t>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</w:t>
      </w:r>
      <w:r>
        <w:rPr>
          <w:rFonts w:ascii="Times New Roman" w:hAnsi="Times New Roman"/>
          <w:b/>
          <w:sz w:val="24"/>
          <w:szCs w:val="24"/>
        </w:rPr>
        <w:t>17. 9. 2014</w:t>
      </w:r>
    </w:p>
    <w:p w:rsidR="003A165C" w:rsidRDefault="003A165C" w:rsidP="003A165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620F7">
        <w:rPr>
          <w:rFonts w:ascii="Times New Roman" w:hAnsi="Times New Roman"/>
          <w:sz w:val="24"/>
          <w:szCs w:val="24"/>
        </w:rPr>
        <w:t xml:space="preserve">jednání VZ se účastnil Ing. Chmel </w:t>
      </w:r>
      <w:r>
        <w:rPr>
          <w:rFonts w:ascii="Times New Roman" w:hAnsi="Times New Roman"/>
          <w:sz w:val="24"/>
          <w:szCs w:val="24"/>
        </w:rPr>
        <w:t>z oddělení rozvojových koncepcí odboru regionálního rozvoje a evropských projektů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A5147">
        <w:rPr>
          <w:rFonts w:ascii="Times New Roman" w:hAnsi="Times New Roman"/>
          <w:sz w:val="24"/>
          <w:szCs w:val="24"/>
        </w:rPr>
        <w:t xml:space="preserve">členové VZ doporučili schválit Program rozvoje Libereckého kraje 2014 </w:t>
      </w:r>
      <w:r>
        <w:rPr>
          <w:rFonts w:ascii="Times New Roman" w:hAnsi="Times New Roman"/>
          <w:sz w:val="24"/>
          <w:szCs w:val="24"/>
        </w:rPr>
        <w:t>–</w:t>
      </w:r>
      <w:r w:rsidRPr="00EA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A5147">
        <w:rPr>
          <w:rFonts w:ascii="Times New Roman" w:hAnsi="Times New Roman"/>
          <w:sz w:val="24"/>
          <w:szCs w:val="24"/>
        </w:rPr>
        <w:t xml:space="preserve">členové VZ po projednání </w:t>
      </w:r>
      <w:r>
        <w:rPr>
          <w:rFonts w:ascii="Times New Roman" w:hAnsi="Times New Roman"/>
          <w:sz w:val="24"/>
          <w:szCs w:val="24"/>
        </w:rPr>
        <w:t xml:space="preserve">doporučili schválit rozpočtové opatření č. 211/14 – poskytnutí bezúročné peněžité zápůjčky z rozpočtu Libereckého kraje Nemocnici s poliklinikou Česká Lípa, a. s. </w:t>
      </w:r>
    </w:p>
    <w:p w:rsidR="003A165C" w:rsidRPr="008149B4" w:rsidRDefault="003A165C" w:rsidP="003A165C">
      <w:pPr>
        <w:tabs>
          <w:tab w:val="left" w:pos="426"/>
        </w:tabs>
        <w:ind w:left="340"/>
        <w:jc w:val="both"/>
        <w:rPr>
          <w:rFonts w:ascii="Times New Roman" w:hAnsi="Times New Roman"/>
          <w:sz w:val="24"/>
          <w:szCs w:val="24"/>
        </w:rPr>
      </w:pPr>
    </w:p>
    <w:p w:rsidR="003A165C" w:rsidRPr="00AC486D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C486D">
        <w:rPr>
          <w:rFonts w:ascii="Times New Roman" w:hAnsi="Times New Roman"/>
          <w:b/>
          <w:color w:val="auto"/>
          <w:sz w:val="24"/>
          <w:szCs w:val="24"/>
        </w:rPr>
        <w:t>9. jednání VZ dne 15. 10. 2014</w:t>
      </w:r>
    </w:p>
    <w:p w:rsidR="003A165C" w:rsidRPr="00AC486D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>členové VZ vzali na vědomí informace o rozpočtových opatřeních ve věci účelových dotací na likvidaci nepoužitelných léčiv, na prevenci TBC a k projektu „</w:t>
      </w:r>
      <w:proofErr w:type="spellStart"/>
      <w:r w:rsidRPr="00AC486D">
        <w:rPr>
          <w:rFonts w:ascii="Times New Roman" w:hAnsi="Times New Roman"/>
          <w:color w:val="auto"/>
          <w:sz w:val="24"/>
          <w:szCs w:val="24"/>
        </w:rPr>
        <w:t>Power</w:t>
      </w:r>
      <w:proofErr w:type="spellEnd"/>
      <w:r w:rsidRPr="00AC486D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C486D">
        <w:rPr>
          <w:rFonts w:ascii="Times New Roman" w:hAnsi="Times New Roman"/>
          <w:color w:val="auto"/>
          <w:sz w:val="24"/>
          <w:szCs w:val="24"/>
        </w:rPr>
        <w:t>Bridge</w:t>
      </w:r>
      <w:proofErr w:type="spellEnd"/>
      <w:r w:rsidRPr="00AC486D">
        <w:rPr>
          <w:rFonts w:ascii="Times New Roman" w:hAnsi="Times New Roman"/>
          <w:color w:val="auto"/>
          <w:sz w:val="24"/>
          <w:szCs w:val="24"/>
        </w:rPr>
        <w:t>“</w:t>
      </w:r>
    </w:p>
    <w:p w:rsidR="003A165C" w:rsidRPr="00AC486D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>členové VZ po projednání doporučili schválit dokument Odůvodnění veřejné zakázky dle vyhlášky č. 232/2012 Sb., o podrobnostech rozsahu odůvodnění účelnosti veřejné zakázky a</w:t>
      </w:r>
      <w:r>
        <w:rPr>
          <w:rFonts w:ascii="Times New Roman" w:hAnsi="Times New Roman"/>
          <w:color w:val="auto"/>
          <w:sz w:val="24"/>
          <w:szCs w:val="24"/>
        </w:rPr>
        <w:t> </w:t>
      </w:r>
      <w:r w:rsidRPr="00AC486D">
        <w:rPr>
          <w:rFonts w:ascii="Times New Roman" w:hAnsi="Times New Roman"/>
          <w:color w:val="auto"/>
          <w:sz w:val="24"/>
          <w:szCs w:val="24"/>
        </w:rPr>
        <w:t xml:space="preserve">odůvodnění veřejné zakázky „Moderní vozidla ZZS LK včetně technologického a přístrojového vybavení </w:t>
      </w:r>
    </w:p>
    <w:p w:rsidR="003A165C" w:rsidRPr="00AC486D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 xml:space="preserve">členové VZ diskutovali o opatřeních v souvislosti s hrozbou epidemie </w:t>
      </w:r>
      <w:proofErr w:type="spellStart"/>
      <w:r w:rsidRPr="00AC486D">
        <w:rPr>
          <w:rFonts w:ascii="Times New Roman" w:hAnsi="Times New Roman"/>
          <w:color w:val="auto"/>
          <w:sz w:val="24"/>
          <w:szCs w:val="24"/>
        </w:rPr>
        <w:t>eboly</w:t>
      </w:r>
      <w:proofErr w:type="spellEnd"/>
    </w:p>
    <w:p w:rsidR="00ED6520" w:rsidRDefault="00ED6520" w:rsidP="003A165C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A165C" w:rsidRPr="00AC486D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10. jednání VZ dne 19. 11. 2014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 xml:space="preserve">na pozvání předsedy VZ </w:t>
      </w:r>
      <w:r>
        <w:rPr>
          <w:rFonts w:ascii="Times New Roman" w:hAnsi="Times New Roman"/>
          <w:color w:val="auto"/>
          <w:sz w:val="24"/>
          <w:szCs w:val="24"/>
        </w:rPr>
        <w:t>se jednání účastnil MUDr. Vladimír Hadač, ředitel Zdravotnické záchranné služby Libereckého kraje, p. o.</w:t>
      </w:r>
    </w:p>
    <w:p w:rsidR="003A165C" w:rsidRPr="00AC486D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vzali na vědomí informaci o rozpočtovém opatření k projektu „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Power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Bridge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“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 xml:space="preserve">členové VZ vzali na vědomí </w:t>
      </w:r>
      <w:r>
        <w:rPr>
          <w:rFonts w:ascii="Times New Roman" w:hAnsi="Times New Roman"/>
          <w:color w:val="auto"/>
          <w:sz w:val="24"/>
          <w:szCs w:val="24"/>
        </w:rPr>
        <w:t xml:space="preserve">informaci ve věci zahájení zadávacího řízení veřejné zakázky „Moderní vozidla ZZS LK včetně technologického a přístrojového vybavení“ Zdravotnickou záchrannou službou Libereckého kraje 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po projednání doporučili schválit změnu rozpočtu – rozpočtové opatření ke spolufinancování projektu „Moderní vozidla ZZS LK včetně technologického a přístrojového vybavení“ a financování projektu „Osobní vůz – koroner“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schválili harmonogram jednání Výboru zdravotnictví na 1. pololetí 2015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členové VZ byly informováni Bc. Kocumovou o dopracování materiálu „Zásady řízení zdravotnictví v Libereckém kraji v oblasti lůžkové péče včetně návaznosti na zdravotnickou záchrannou službu v období 2014 – 2020“ a MUDr. Hadačem o personální politice a problematice specializované způsobilosti lékařů, kteří pracují nebo slouží na Zdravotnické záchranné službě Libereckého kraje, p. o.  </w:t>
      </w:r>
    </w:p>
    <w:p w:rsidR="003A165C" w:rsidRDefault="003A165C" w:rsidP="003A165C">
      <w:pPr>
        <w:tabs>
          <w:tab w:val="left" w:pos="426"/>
        </w:tabs>
        <w:ind w:left="34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A165C" w:rsidRPr="00674CB9" w:rsidRDefault="003A165C" w:rsidP="003A165C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11. zasedání VZ dne 10. 12. 2014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jednání VZ se jako zástupkyně veřejnosti zúčastnila Bc. Kocumová (dne 25. 11. 2014 byla Zastupitelstvem Libereckého kraje odvolána z funkce statutární náměstkyně hejtmana pověřené vedením resortu zdravotnictví, tělovýchovy a sportu) 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členové VZ vzali na vědomí </w:t>
      </w:r>
      <w:r w:rsidRPr="009728BE">
        <w:rPr>
          <w:rFonts w:ascii="Times New Roman" w:hAnsi="Times New Roman"/>
          <w:color w:val="auto"/>
          <w:sz w:val="24"/>
          <w:szCs w:val="24"/>
        </w:rPr>
        <w:t>informac</w:t>
      </w:r>
      <w:r>
        <w:rPr>
          <w:rFonts w:ascii="Times New Roman" w:hAnsi="Times New Roman"/>
          <w:color w:val="auto"/>
          <w:sz w:val="24"/>
          <w:szCs w:val="24"/>
        </w:rPr>
        <w:t>i</w:t>
      </w:r>
      <w:r w:rsidRPr="009728BE">
        <w:rPr>
          <w:rFonts w:ascii="Times New Roman" w:hAnsi="Times New Roman"/>
          <w:color w:val="auto"/>
          <w:sz w:val="24"/>
          <w:szCs w:val="24"/>
        </w:rPr>
        <w:t xml:space="preserve"> o rozpočtovém opatření </w:t>
      </w:r>
      <w:r>
        <w:rPr>
          <w:rFonts w:ascii="Times New Roman" w:hAnsi="Times New Roman"/>
          <w:color w:val="auto"/>
          <w:sz w:val="24"/>
          <w:szCs w:val="24"/>
        </w:rPr>
        <w:t>ve věci účelové dotace na likvidaci nepoužitelných léčiv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nesouhlasili se jmenováním navržených zástupců Libereckého kraje do řídícího výboru projektu „Modernizace Krajské nemocnice Liberec, a. s.“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po projednání doporučili schválit rozpočtové opatření č. 306/14 k projektu „Modernizace pokojů LRN Cvikov“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po projednání nesouhlasili s neposkytnutím investiční účelové dotace na projekt „KNL, a. s. – stomatologické křeslo“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členové VZ po projednání nesouhlasili s rozpočtovým opatřením č. 305/14 ve věci projektu „Zlepšení zdravotnické péče v regionu prostřednictvím modernizace rentgenového vybavení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NsP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ČL“</w:t>
      </w:r>
    </w:p>
    <w:p w:rsidR="003A165C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členové VZ po projednání doporučili Zastupitelstvu Libereckého kraje pověřit pana Marka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Pietera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náměstka hejtmana, řízení resortu ekonomiky, investic, správy majetku a informatiky, pověřeného řízením resortu zdravotnictví, tělovýchovy a sportu, aby vyřešil finanční požadavky na projekt „KNL, a. s. – stomatologické křeslo“ a na projekt „Zlepšení zdravotnické péče v regionu prostřednictvím modernizace rentgenového vybavení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NsP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ČL“ v požadované výši</w:t>
      </w:r>
    </w:p>
    <w:p w:rsidR="003A165C" w:rsidRPr="00AC486D" w:rsidRDefault="003A165C" w:rsidP="003A165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členové VZ po projednání nesouhlasili s neposkytnutím investiční účelové dotace Nemocnici s poliklinikou Česká Lípa na projekt „Snížení energetické náročnosti Nemocnice s poliklinikou Česká Lípa, a. s.“</w:t>
      </w:r>
    </w:p>
    <w:p w:rsidR="003A165C" w:rsidRPr="009728BE" w:rsidRDefault="003A165C" w:rsidP="003A165C">
      <w:pPr>
        <w:tabs>
          <w:tab w:val="left" w:pos="426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A165C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B0663">
        <w:rPr>
          <w:rFonts w:ascii="Times New Roman" w:hAnsi="Times New Roman"/>
          <w:color w:val="auto"/>
          <w:sz w:val="24"/>
          <w:szCs w:val="24"/>
        </w:rPr>
        <w:t>Zpracovala:</w:t>
      </w:r>
      <w:r>
        <w:rPr>
          <w:rFonts w:ascii="Times New Roman" w:hAnsi="Times New Roman"/>
          <w:color w:val="auto"/>
          <w:sz w:val="24"/>
          <w:szCs w:val="24"/>
        </w:rPr>
        <w:t xml:space="preserve">  Bc. Radmila Bárová</w:t>
      </w:r>
    </w:p>
    <w:p w:rsidR="003A165C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          tajemnice Výboru zdravotnictví</w:t>
      </w:r>
    </w:p>
    <w:p w:rsidR="003A165C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          Zastupitelstva Libereckého kraje</w:t>
      </w:r>
    </w:p>
    <w:p w:rsidR="003A165C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3A165C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Schválil:  Jan Dvořák</w:t>
      </w:r>
    </w:p>
    <w:p w:rsidR="003A165C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     předseda Výboru zdravotnictví</w:t>
      </w:r>
    </w:p>
    <w:p w:rsidR="003A165C" w:rsidRPr="003A165C" w:rsidRDefault="003A165C" w:rsidP="003A165C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Zastupitelstva Libereckého kraje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</w:p>
    <w:sectPr w:rsidR="003A165C" w:rsidRPr="003A165C" w:rsidSect="00CA0D28">
      <w:headerReference w:type="default" r:id="rId11"/>
      <w:footerReference w:type="default" r:id="rId12"/>
      <w:type w:val="continuous"/>
      <w:pgSz w:w="11906" w:h="16838" w:code="9"/>
      <w:pgMar w:top="1418" w:right="1134" w:bottom="1418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86" w:rsidRDefault="00C07C86" w:rsidP="00982343">
      <w:r>
        <w:separator/>
      </w:r>
    </w:p>
  </w:endnote>
  <w:endnote w:type="continuationSeparator" w:id="0">
    <w:p w:rsidR="00C07C86" w:rsidRDefault="00C07C86" w:rsidP="0098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800819"/>
      <w:docPartObj>
        <w:docPartGallery w:val="Page Numbers (Bottom of Page)"/>
        <w:docPartUnique/>
      </w:docPartObj>
    </w:sdtPr>
    <w:sdtEndPr/>
    <w:sdtContent>
      <w:p w:rsidR="002F1929" w:rsidRDefault="00ED6520" w:rsidP="002F192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A1">
          <w:rPr>
            <w:noProof/>
          </w:rPr>
          <w:t>3</w:t>
        </w:r>
        <w:r>
          <w:fldChar w:fldCharType="end"/>
        </w:r>
      </w:p>
    </w:sdtContent>
  </w:sdt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3366CC"/>
      </w:tblBorders>
      <w:tblLook w:val="01E0" w:firstRow="1" w:lastRow="1" w:firstColumn="1" w:lastColumn="1" w:noHBand="0" w:noVBand="0"/>
    </w:tblPr>
    <w:tblGrid>
      <w:gridCol w:w="5324"/>
    </w:tblGrid>
    <w:tr w:rsidR="002F1929" w:rsidRPr="00746A07" w:rsidTr="00343878">
      <w:tc>
        <w:tcPr>
          <w:tcW w:w="5324" w:type="dxa"/>
          <w:tcMar>
            <w:left w:w="0" w:type="dxa"/>
          </w:tcMar>
        </w:tcPr>
        <w:p w:rsidR="002F1929" w:rsidRPr="00746A07" w:rsidRDefault="002F1929" w:rsidP="00343878">
          <w:pPr>
            <w:pStyle w:val="Zpat"/>
            <w:rPr>
              <w:rFonts w:ascii="Arial Narrow" w:hAnsi="Arial Narrow"/>
              <w:b/>
              <w:spacing w:val="20"/>
              <w:sz w:val="20"/>
            </w:rPr>
          </w:pPr>
          <w:r w:rsidRPr="00746A07">
            <w:rPr>
              <w:rFonts w:ascii="Arial Narrow" w:hAnsi="Arial Narrow"/>
              <w:b/>
              <w:spacing w:val="20"/>
              <w:sz w:val="20"/>
            </w:rPr>
            <w:t>Výbor</w:t>
          </w:r>
          <w:r>
            <w:rPr>
              <w:rFonts w:ascii="Arial Narrow" w:hAnsi="Arial Narrow"/>
              <w:b/>
              <w:spacing w:val="20"/>
              <w:sz w:val="20"/>
            </w:rPr>
            <w:t xml:space="preserve"> zdravotnictví Zastupitelstva Libereckého kraje</w:t>
          </w:r>
        </w:p>
      </w:tc>
    </w:tr>
    <w:tr w:rsidR="002F1929" w:rsidRPr="00746A07" w:rsidTr="00343878">
      <w:trPr>
        <w:trHeight w:val="469"/>
      </w:trPr>
      <w:tc>
        <w:tcPr>
          <w:tcW w:w="5324" w:type="dxa"/>
          <w:tcMar>
            <w:left w:w="0" w:type="dxa"/>
          </w:tcMar>
          <w:vAlign w:val="center"/>
        </w:tcPr>
        <w:p w:rsidR="002F1929" w:rsidRPr="00746A07" w:rsidRDefault="002F1929" w:rsidP="00343878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746A07">
            <w:rPr>
              <w:rFonts w:ascii="Arial Narrow" w:hAnsi="Arial Narrow"/>
              <w:color w:val="333333"/>
              <w:sz w:val="16"/>
              <w:szCs w:val="16"/>
            </w:rPr>
            <w:t xml:space="preserve">U Jezu 642/2a • 461 80 Liberec 2 • tel.: + 420 485 226 305 • fax: + 420 485 226 330 </w:t>
          </w:r>
        </w:p>
        <w:p w:rsidR="002F1929" w:rsidRPr="00746A07" w:rsidRDefault="002F1929" w:rsidP="002F1929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746A07">
            <w:rPr>
              <w:rFonts w:ascii="Arial Narrow" w:hAnsi="Arial Narrow"/>
              <w:color w:val="333333"/>
              <w:sz w:val="16"/>
              <w:szCs w:val="16"/>
            </w:rPr>
            <w:t xml:space="preserve">e-mail: </w:t>
          </w:r>
          <w:r>
            <w:rPr>
              <w:rFonts w:ascii="Arial Narrow" w:hAnsi="Arial Narrow"/>
              <w:color w:val="333333"/>
              <w:sz w:val="16"/>
              <w:szCs w:val="16"/>
            </w:rPr>
            <w:t>radmila.bartova</w:t>
          </w:r>
          <w:r w:rsidRPr="00746A07">
            <w:rPr>
              <w:rFonts w:ascii="Arial Narrow" w:hAnsi="Arial Narrow"/>
              <w:color w:val="333333"/>
              <w:sz w:val="16"/>
              <w:szCs w:val="16"/>
            </w:rPr>
            <w:t>@kraj-lbc.cz • www.kraj-lbc.cz • IČ: 70891508</w:t>
          </w:r>
        </w:p>
      </w:tc>
    </w:tr>
  </w:tbl>
  <w:p w:rsidR="00982343" w:rsidRDefault="00982343" w:rsidP="002F1929">
    <w:pPr>
      <w:pStyle w:val="Zpat"/>
      <w:tabs>
        <w:tab w:val="clear" w:pos="4536"/>
        <w:tab w:val="clear" w:pos="9072"/>
        <w:tab w:val="left" w:pos="610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75449"/>
      <w:docPartObj>
        <w:docPartGallery w:val="Page Numbers (Bottom of Page)"/>
        <w:docPartUnique/>
      </w:docPartObj>
    </w:sdtPr>
    <w:sdtContent>
      <w:p w:rsidR="00C07C86" w:rsidRDefault="00C07C86" w:rsidP="002F192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A1">
          <w:rPr>
            <w:noProof/>
          </w:rPr>
          <w:t>7</w:t>
        </w:r>
        <w:r>
          <w:fldChar w:fldCharType="end"/>
        </w:r>
      </w:p>
    </w:sdtContent>
  </w:sdt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3366CC"/>
      </w:tblBorders>
      <w:tblLook w:val="01E0" w:firstRow="1" w:lastRow="1" w:firstColumn="1" w:lastColumn="1" w:noHBand="0" w:noVBand="0"/>
    </w:tblPr>
    <w:tblGrid>
      <w:gridCol w:w="5324"/>
    </w:tblGrid>
    <w:tr w:rsidR="00C07C86" w:rsidRPr="00746A07" w:rsidTr="00C07C86">
      <w:tc>
        <w:tcPr>
          <w:tcW w:w="5324" w:type="dxa"/>
          <w:tcMar>
            <w:left w:w="0" w:type="dxa"/>
          </w:tcMar>
        </w:tcPr>
        <w:p w:rsidR="00C07C86" w:rsidRPr="00746A07" w:rsidRDefault="00C07C86" w:rsidP="00C07C86">
          <w:pPr>
            <w:pStyle w:val="Zpat"/>
            <w:rPr>
              <w:rFonts w:ascii="Arial Narrow" w:hAnsi="Arial Narrow"/>
              <w:b/>
              <w:spacing w:val="20"/>
              <w:sz w:val="20"/>
            </w:rPr>
          </w:pPr>
          <w:r w:rsidRPr="00746A07">
            <w:rPr>
              <w:rFonts w:ascii="Arial Narrow" w:hAnsi="Arial Narrow"/>
              <w:b/>
              <w:spacing w:val="20"/>
              <w:sz w:val="20"/>
            </w:rPr>
            <w:t>Výbor</w:t>
          </w:r>
          <w:r>
            <w:rPr>
              <w:rFonts w:ascii="Arial Narrow" w:hAnsi="Arial Narrow"/>
              <w:b/>
              <w:spacing w:val="20"/>
              <w:sz w:val="20"/>
            </w:rPr>
            <w:t xml:space="preserve"> zdravotnictví Zastupitelstva Libereckého kraje</w:t>
          </w:r>
        </w:p>
      </w:tc>
    </w:tr>
    <w:tr w:rsidR="00C07C86" w:rsidRPr="00746A07" w:rsidTr="00C07C86">
      <w:trPr>
        <w:trHeight w:val="469"/>
      </w:trPr>
      <w:tc>
        <w:tcPr>
          <w:tcW w:w="5324" w:type="dxa"/>
          <w:tcMar>
            <w:left w:w="0" w:type="dxa"/>
          </w:tcMar>
          <w:vAlign w:val="center"/>
        </w:tcPr>
        <w:p w:rsidR="00C07C86" w:rsidRPr="00746A07" w:rsidRDefault="00C07C86" w:rsidP="00C07C86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746A07">
            <w:rPr>
              <w:rFonts w:ascii="Arial Narrow" w:hAnsi="Arial Narrow"/>
              <w:color w:val="333333"/>
              <w:sz w:val="16"/>
              <w:szCs w:val="16"/>
            </w:rPr>
            <w:t xml:space="preserve">U Jezu 642/2a • 461 80 Liberec 2 • tel.: + 420 485 226 305 • fax: + 420 485 226 330 </w:t>
          </w:r>
        </w:p>
        <w:p w:rsidR="00C07C86" w:rsidRPr="00746A07" w:rsidRDefault="00C07C86" w:rsidP="002F1929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746A07">
            <w:rPr>
              <w:rFonts w:ascii="Arial Narrow" w:hAnsi="Arial Narrow"/>
              <w:color w:val="333333"/>
              <w:sz w:val="16"/>
              <w:szCs w:val="16"/>
            </w:rPr>
            <w:t xml:space="preserve">e-mail: </w:t>
          </w:r>
          <w:r>
            <w:rPr>
              <w:rFonts w:ascii="Arial Narrow" w:hAnsi="Arial Narrow"/>
              <w:color w:val="333333"/>
              <w:sz w:val="16"/>
              <w:szCs w:val="16"/>
            </w:rPr>
            <w:t>radmila.bartova</w:t>
          </w:r>
          <w:r w:rsidRPr="00746A07">
            <w:rPr>
              <w:rFonts w:ascii="Arial Narrow" w:hAnsi="Arial Narrow"/>
              <w:color w:val="333333"/>
              <w:sz w:val="16"/>
              <w:szCs w:val="16"/>
            </w:rPr>
            <w:t>@kraj-lbc.cz • www.kraj-lbc.cz • IČ: 70891508</w:t>
          </w:r>
        </w:p>
      </w:tc>
    </w:tr>
  </w:tbl>
  <w:p w:rsidR="00C07C86" w:rsidRDefault="00C07C86" w:rsidP="002F1929">
    <w:pPr>
      <w:pStyle w:val="Zpat"/>
      <w:tabs>
        <w:tab w:val="clear" w:pos="4536"/>
        <w:tab w:val="clear" w:pos="9072"/>
        <w:tab w:val="left" w:pos="61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86" w:rsidRDefault="00C07C86" w:rsidP="00982343">
      <w:r>
        <w:separator/>
      </w:r>
    </w:p>
  </w:footnote>
  <w:footnote w:type="continuationSeparator" w:id="0">
    <w:p w:rsidR="00C07C86" w:rsidRDefault="00C07C86" w:rsidP="0098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86" w:rsidRDefault="00C07C86" w:rsidP="006703E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FACD33B" wp14:editId="24307D84">
              <wp:simplePos x="0" y="0"/>
              <wp:positionH relativeFrom="column">
                <wp:posOffset>937260</wp:posOffset>
              </wp:positionH>
              <wp:positionV relativeFrom="paragraph">
                <wp:posOffset>107315</wp:posOffset>
              </wp:positionV>
              <wp:extent cx="4438650" cy="54292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C86" w:rsidRPr="00D65CBA" w:rsidRDefault="00C07C86" w:rsidP="00C07C86">
                          <w:pPr>
                            <w:pStyle w:val="Zpat"/>
                            <w:rPr>
                              <w:rFonts w:ascii="Times New Roman" w:hAnsi="Times New Roman"/>
                              <w:b/>
                              <w:color w:val="333333"/>
                              <w:spacing w:val="20"/>
                              <w:sz w:val="20"/>
                            </w:rPr>
                          </w:pPr>
                          <w:r w:rsidRPr="00D65CBA">
                            <w:rPr>
                              <w:rFonts w:ascii="Times New Roman" w:hAnsi="Times New Roman"/>
                              <w:b/>
                              <w:color w:val="333333"/>
                              <w:spacing w:val="20"/>
                              <w:sz w:val="20"/>
                            </w:rPr>
                            <w:t>Výbor zdravotnictví</w:t>
                          </w:r>
                        </w:p>
                        <w:p w:rsidR="00C07C86" w:rsidRPr="00D65CBA" w:rsidRDefault="00C07C86" w:rsidP="00C07C86">
                          <w:pPr>
                            <w:pStyle w:val="Zpat"/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</w:pPr>
                          <w:r w:rsidRPr="00D65CBA"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Zastupitelstva Libereckého kraje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73.8pt;margin-top:8.45pt;width:349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G8vQIAAL4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" filled="f" stroked="f">
              <v:textbox>
                <w:txbxContent>
                  <w:p w:rsidR="00C07C86" w:rsidRPr="00D65CBA" w:rsidRDefault="00C07C86" w:rsidP="00C07C86">
                    <w:pPr>
                      <w:pStyle w:val="Zpat"/>
                      <w:rPr>
                        <w:rFonts w:ascii="Times New Roman" w:hAnsi="Times New Roman"/>
                        <w:b/>
                        <w:color w:val="333333"/>
                        <w:spacing w:val="20"/>
                        <w:sz w:val="20"/>
                      </w:rPr>
                    </w:pPr>
                    <w:r w:rsidRPr="00D65CBA">
                      <w:rPr>
                        <w:rFonts w:ascii="Times New Roman" w:hAnsi="Times New Roman"/>
                        <w:b/>
                        <w:color w:val="333333"/>
                        <w:spacing w:val="20"/>
                        <w:sz w:val="20"/>
                      </w:rPr>
                      <w:t>Výbor zdravotnictví</w:t>
                    </w:r>
                  </w:p>
                  <w:p w:rsidR="00C07C86" w:rsidRPr="00D65CBA" w:rsidRDefault="00C07C86" w:rsidP="00C07C86">
                    <w:pPr>
                      <w:pStyle w:val="Zpat"/>
                      <w:rPr>
                        <w:rFonts w:ascii="Times New Roman" w:hAnsi="Times New Roman"/>
                        <w:color w:val="333333"/>
                        <w:sz w:val="20"/>
                      </w:rPr>
                    </w:pPr>
                    <w:r w:rsidRPr="00D65CBA">
                      <w:rPr>
                        <w:rFonts w:ascii="Times New Roman" w:hAnsi="Times New Roman"/>
                        <w:color w:val="333333"/>
                        <w:sz w:val="20"/>
                      </w:rPr>
                      <w:t>Zastupitelstva Libereckého kraje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34BE6D3" wp14:editId="41E31D7F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6162675" cy="581025"/>
          <wp:effectExtent l="0" t="0" r="9525" b="9525"/>
          <wp:wrapNone/>
          <wp:docPr id="3" name="Obrázek 3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7C86" w:rsidRDefault="00C07C86" w:rsidP="006703ED">
    <w:pPr>
      <w:pStyle w:val="Zhlav"/>
    </w:pPr>
  </w:p>
  <w:p w:rsidR="00C07C86" w:rsidRDefault="00C07C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86" w:rsidRDefault="00C07C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0EB"/>
    <w:multiLevelType w:val="hybridMultilevel"/>
    <w:tmpl w:val="8FF0601C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EC2A43"/>
    <w:multiLevelType w:val="hybridMultilevel"/>
    <w:tmpl w:val="F84C1FD8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52D12"/>
    <w:multiLevelType w:val="hybridMultilevel"/>
    <w:tmpl w:val="8C725850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D3ACA"/>
    <w:multiLevelType w:val="hybridMultilevel"/>
    <w:tmpl w:val="4C8AC82E"/>
    <w:lvl w:ilvl="0" w:tplc="671AD140">
      <w:start w:val="2"/>
      <w:numFmt w:val="bullet"/>
      <w:lvlText w:val="-"/>
      <w:lvlJc w:val="left"/>
      <w:pPr>
        <w:tabs>
          <w:tab w:val="num" w:pos="1945"/>
        </w:tabs>
        <w:ind w:left="1945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40695"/>
    <w:multiLevelType w:val="hybridMultilevel"/>
    <w:tmpl w:val="F30254DC"/>
    <w:lvl w:ilvl="0" w:tplc="A8DC7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894EEB"/>
    <w:multiLevelType w:val="hybridMultilevel"/>
    <w:tmpl w:val="512A2986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6367F8"/>
    <w:multiLevelType w:val="hybridMultilevel"/>
    <w:tmpl w:val="75385726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C"/>
    <w:rsid w:val="000A23A1"/>
    <w:rsid w:val="000E611E"/>
    <w:rsid w:val="002F1929"/>
    <w:rsid w:val="00351015"/>
    <w:rsid w:val="003A165C"/>
    <w:rsid w:val="00447706"/>
    <w:rsid w:val="006703ED"/>
    <w:rsid w:val="007414C8"/>
    <w:rsid w:val="009272CD"/>
    <w:rsid w:val="00982343"/>
    <w:rsid w:val="00A873CF"/>
    <w:rsid w:val="00C07C86"/>
    <w:rsid w:val="00C32F46"/>
    <w:rsid w:val="00CA0D28"/>
    <w:rsid w:val="00DB7411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65C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16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165C"/>
    <w:rPr>
      <w:rFonts w:ascii="Arial" w:eastAsia="Times New Roman" w:hAnsi="Arial" w:cs="Times New Roman"/>
      <w:color w:val="000000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3A165C"/>
    <w:pPr>
      <w:suppressAutoHyphens/>
      <w:jc w:val="center"/>
    </w:pPr>
    <w:rPr>
      <w:rFonts w:ascii="Times New Roman" w:hAnsi="Times New Roman" w:cs="Calibri"/>
      <w:b/>
      <w:bCs/>
      <w:color w:val="auto"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3A165C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16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A16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A165C"/>
    <w:pPr>
      <w:spacing w:after="120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1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823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2343"/>
    <w:rPr>
      <w:rFonts w:ascii="Arial" w:eastAsia="Times New Roman" w:hAnsi="Arial" w:cs="Times New Roman"/>
      <w:color w:val="000000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414C8"/>
  </w:style>
  <w:style w:type="paragraph" w:styleId="Titulek">
    <w:name w:val="caption"/>
    <w:basedOn w:val="Normln"/>
    <w:next w:val="Normln"/>
    <w:uiPriority w:val="35"/>
    <w:unhideWhenUsed/>
    <w:qFormat/>
    <w:rsid w:val="002F192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65C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16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165C"/>
    <w:rPr>
      <w:rFonts w:ascii="Arial" w:eastAsia="Times New Roman" w:hAnsi="Arial" w:cs="Times New Roman"/>
      <w:color w:val="000000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3A165C"/>
    <w:pPr>
      <w:suppressAutoHyphens/>
      <w:jc w:val="center"/>
    </w:pPr>
    <w:rPr>
      <w:rFonts w:ascii="Times New Roman" w:hAnsi="Times New Roman" w:cs="Calibri"/>
      <w:b/>
      <w:bCs/>
      <w:color w:val="auto"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3A165C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16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A16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A165C"/>
    <w:pPr>
      <w:spacing w:after="120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1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823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2343"/>
    <w:rPr>
      <w:rFonts w:ascii="Arial" w:eastAsia="Times New Roman" w:hAnsi="Arial" w:cs="Times New Roman"/>
      <w:color w:val="000000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414C8"/>
  </w:style>
  <w:style w:type="paragraph" w:styleId="Titulek">
    <w:name w:val="caption"/>
    <w:basedOn w:val="Normln"/>
    <w:next w:val="Normln"/>
    <w:uiPriority w:val="35"/>
    <w:unhideWhenUsed/>
    <w:qFormat/>
    <w:rsid w:val="002F192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5062-1BEE-42D9-83AB-FF519F12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2228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Bubenikova Lucie</dc:creator>
  <cp:lastModifiedBy>Bubenikova Lucie</cp:lastModifiedBy>
  <cp:revision>8</cp:revision>
  <cp:lastPrinted>2015-02-11T08:09:00Z</cp:lastPrinted>
  <dcterms:created xsi:type="dcterms:W3CDTF">2015-01-30T08:48:00Z</dcterms:created>
  <dcterms:modified xsi:type="dcterms:W3CDTF">2015-02-11T08:12:00Z</dcterms:modified>
</cp:coreProperties>
</file>