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CB" w:rsidRPr="00070BCB" w:rsidRDefault="00070BCB" w:rsidP="00070BCB">
      <w:pPr>
        <w:spacing w:after="120"/>
        <w:rPr>
          <w:rFonts w:ascii="Garamond" w:hAnsi="Garamond"/>
          <w:i/>
        </w:rPr>
      </w:pPr>
      <w:r w:rsidRPr="00070BCB">
        <w:t>Realizované opravy silnic II. a III. třídy po povodních z června roku 2013 – stav k </w:t>
      </w:r>
      <w:proofErr w:type="gramStart"/>
      <w:r w:rsidRPr="00070BCB">
        <w:t>31.12.2014</w:t>
      </w:r>
      <w:proofErr w:type="gramEnd"/>
    </w:p>
    <w:tbl>
      <w:tblPr>
        <w:tblW w:w="10520" w:type="dxa"/>
        <w:tblInd w:w="-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05"/>
        <w:gridCol w:w="794"/>
        <w:gridCol w:w="1310"/>
        <w:gridCol w:w="2180"/>
        <w:gridCol w:w="3635"/>
        <w:gridCol w:w="1382"/>
      </w:tblGrid>
      <w:tr w:rsidR="00070BCB" w:rsidRPr="00070BCB" w:rsidTr="00C27EF0">
        <w:trPr>
          <w:trHeight w:val="397"/>
          <w:tblHeader/>
        </w:trPr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 xml:space="preserve">P. č. </w:t>
            </w:r>
          </w:p>
        </w:tc>
        <w:tc>
          <w:tcPr>
            <w:tcW w:w="7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 xml:space="preserve">Třída                 </w:t>
            </w:r>
          </w:p>
        </w:tc>
        <w:tc>
          <w:tcPr>
            <w:tcW w:w="79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Ev. č. mostu nebo silnice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(M)</w:t>
            </w:r>
            <w:proofErr w:type="spellStart"/>
            <w:proofErr w:type="gramStart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ost</w:t>
            </w:r>
            <w:proofErr w:type="spellEnd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 xml:space="preserve"> /(S)</w:t>
            </w:r>
            <w:proofErr w:type="spellStart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ilnice</w:t>
            </w:r>
            <w:proofErr w:type="spellEnd"/>
            <w:proofErr w:type="gramEnd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 xml:space="preserve"> (P)</w:t>
            </w:r>
            <w:proofErr w:type="spellStart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ropust</w:t>
            </w:r>
            <w:proofErr w:type="spellEnd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 xml:space="preserve"> /(Z)</w:t>
            </w:r>
            <w:proofErr w:type="spellStart"/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eď</w:t>
            </w:r>
            <w:proofErr w:type="spellEnd"/>
          </w:p>
        </w:tc>
        <w:tc>
          <w:tcPr>
            <w:tcW w:w="2180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Místo</w:t>
            </w:r>
          </w:p>
        </w:tc>
        <w:tc>
          <w:tcPr>
            <w:tcW w:w="363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Stručný popis závad</w:t>
            </w:r>
          </w:p>
        </w:tc>
        <w:tc>
          <w:tcPr>
            <w:tcW w:w="1382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70BCB">
              <w:rPr>
                <w:rFonts w:ascii="Garamond" w:hAnsi="Garamond"/>
                <w:b/>
                <w:bCs/>
                <w:sz w:val="22"/>
                <w:szCs w:val="22"/>
              </w:rPr>
              <w:t>Datum dokončení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2628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Skalice u České Lípy</w:t>
            </w:r>
          </w:p>
        </w:tc>
        <w:tc>
          <w:tcPr>
            <w:tcW w:w="36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nábřežní zeď, vypadlé kusy zdiva do vodoteče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26834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Velký Grunov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nábřežní zeď, vypadlé kusy zdiva a vozovky do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06/2014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Volfartice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Poškození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a vozovky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Utržená krajnice, podemletá a sesutá nábřežní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Horní Libchava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Poškození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Dokončení 2015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Velký Grunov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Utržená krajnice, podemletá a sesutá nábřežní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09/2014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26314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Prysk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Utržená krajnice, podemletá nábřežní zeď u propustku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26836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Lindava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nábřežní zeď, vypadlé kusy zdiva do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26841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Cvikov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nábřežní zeď, vypadlé kusy zdiva do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26839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Kunratice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nábřežní zeď, vypadlé kusy zdiva do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26318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Polevsko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Poškození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valící se vodou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27241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Žibřidice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Splavená nezpevněná krajnice, eroze tělesa komunikace poškozená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Bozkov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Poškození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Roprachtice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Opěrná zeď pod římsou se svodidly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Dolní Štěpanice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nábřežní zeď, vypadlé kusy zdiva do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06/2014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Vítkovice - Mísečky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Utržená krajnice u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2951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Zálesní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lhota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Utržené křídlo mostu + podemleté opěry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28411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Roztoky u Jilemnice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Utržená krajnice u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2931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Nedaříž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(Horka u </w:t>
            </w:r>
            <w:proofErr w:type="gramStart"/>
            <w:r w:rsidRPr="00070BCB">
              <w:rPr>
                <w:rFonts w:ascii="Garamond" w:hAnsi="Garamond"/>
                <w:sz w:val="22"/>
                <w:szCs w:val="22"/>
              </w:rPr>
              <w:t>S.P.</w:t>
            </w:r>
            <w:proofErr w:type="gramEnd"/>
            <w:r w:rsidRPr="00070BCB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070BCB">
              <w:rPr>
                <w:rFonts w:ascii="Garamond" w:hAnsi="Garamond"/>
                <w:sz w:val="22"/>
                <w:szCs w:val="22"/>
              </w:rPr>
              <w:t xml:space="preserve">Poškození 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2013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2931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Levínská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Olešnice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Sesuv zeminy do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Bělá u Turnova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Sesutá nábřežní zeď u vodoteče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06/2014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0357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Předlánce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- Pertoltice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Utržené výtokové čelo propustku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Dokončení 2015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0357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Předlánce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- Pertoltice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9/2014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0357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Předlánce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- Pertoltice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Splavená nezpevněná krajnice, eroze tělesa komunikace poškozená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27247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Machnín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- Svárov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Splavená nezpevněná krajnice, eroze tělesa komunikace poškozená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01326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Krásná Studánka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Stržená krajnice, odplavená betonová roura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Chotyně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Splavená nezpevněná krajnice, eroze </w:t>
            </w:r>
            <w:r w:rsidRPr="00070BCB">
              <w:rPr>
                <w:rFonts w:ascii="Garamond" w:hAnsi="Garamond"/>
                <w:sz w:val="22"/>
                <w:szCs w:val="22"/>
              </w:rPr>
              <w:lastRenderedPageBreak/>
              <w:t>tělesa komunikace poškozená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lastRenderedPageBreak/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lastRenderedPageBreak/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Liberec -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Harcov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>, Rudolfov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Splavená nezpevněná krajnice, eroze tělesa komunikace poškozená silnice - úsekově v celé délce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070BCB">
              <w:rPr>
                <w:rFonts w:ascii="Garamond" w:hAnsi="Garamond"/>
                <w:sz w:val="22"/>
                <w:szCs w:val="22"/>
              </w:rPr>
              <w:t>P,S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Liberec -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Harcov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>, Rudolfov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Poškozené (sesuté) čelo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a přilehlé krajnice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70BCB" w:rsidRPr="00070BCB" w:rsidRDefault="00070BCB" w:rsidP="00C27EF0">
            <w:pPr>
              <w:jc w:val="right"/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Liberec -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Harcov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>, Rudolfov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Poškozené (sesuté) čelo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70BCB" w:rsidRPr="00070BCB" w:rsidRDefault="00070BCB" w:rsidP="00C27EF0">
            <w:pPr>
              <w:jc w:val="right"/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Stráž pod Ralskem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utržená krajnice vč. části zemního tělesa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09/2014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26842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Rousínov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Poškozený propustek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70BCB" w:rsidRPr="00070BCB" w:rsidRDefault="00070BCB" w:rsidP="00C27EF0">
            <w:pPr>
              <w:jc w:val="right"/>
            </w:pPr>
            <w:r w:rsidRPr="00070BCB">
              <w:rPr>
                <w:rFonts w:ascii="Garamond" w:hAnsi="Garamond"/>
                <w:sz w:val="22"/>
                <w:szCs w:val="22"/>
              </w:rPr>
              <w:t>09/2014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Břevniště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Poškozený propustek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70BCB" w:rsidRPr="00070BCB" w:rsidRDefault="00070BCB" w:rsidP="00C27EF0">
            <w:pPr>
              <w:jc w:val="right"/>
            </w:pPr>
            <w:r w:rsidRPr="00070BCB">
              <w:rPr>
                <w:rFonts w:ascii="Garamond" w:hAnsi="Garamond"/>
                <w:sz w:val="22"/>
                <w:szCs w:val="22"/>
              </w:rPr>
              <w:t>09/2014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Hamr na Jezeře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Poškozená vozovka, kaverna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70BCB" w:rsidRPr="00070BCB" w:rsidRDefault="00070BCB" w:rsidP="00C27EF0">
            <w:pPr>
              <w:jc w:val="right"/>
            </w:pPr>
            <w:r w:rsidRPr="00070BCB">
              <w:rPr>
                <w:rFonts w:ascii="Garamond" w:hAnsi="Garamond"/>
                <w:sz w:val="22"/>
                <w:szCs w:val="22"/>
              </w:rPr>
              <w:t>09/2014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Liberec Kateřinky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Splavená nezpevněná krajnice, eroze tělesa komunikace poškozená silnice v několika úsecích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Liberec Kateřinky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Spadlá opěrná zeď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03513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070BCB">
              <w:rPr>
                <w:rFonts w:ascii="Garamond" w:hAnsi="Garamond"/>
                <w:sz w:val="22"/>
                <w:szCs w:val="22"/>
              </w:rPr>
              <w:t>S,P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Dětřichov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 x vyplavený propust, spadlá čela, splavené krajnice - sesuv prudkých svahů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06/2014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0357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Předlánce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Poškozený propust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Bulovka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Poškozené opěrné zdi - 3x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Dokončení 2015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Srbská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Spadlá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Horní Řasnice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Dolní Řasnice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Smědava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Poškozené příkopy a nezpevněné krajnice v úseku od Bílého Potoka na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Smědavu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Smědava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Podemletý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gabion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Zaječí Důl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Poškozená čela 2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10/2014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2885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Jílové -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Klepanda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Poškození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 xml:space="preserve"> - vymletý a propadlý jízdní pruh - uzavřena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2013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29056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Paseky nad Jizerou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Odplavené zpevnění paty opěry OP2 29056-2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09/2014</w:t>
            </w:r>
          </w:p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294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Vítkovice křiž s II/286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Odpadlé obložení části opěry OP2 v délce cca. 6m. 294-001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6/2014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2713-5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Chotyně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Poškozené opevnění spodní stavby a dna, narušená statika klenby - havarijní stav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27241-1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Křižany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Podemletí spodní stavby a navazující opěrné zdi, poškození dna a zemního tělesa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Kryštofovo Údolí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Výrazné podemletí opěrné zdi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lastRenderedPageBreak/>
              <w:t>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27251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Chrastava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Poškozená opěrná zeď povodní 2013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Kryštofovo Údolí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Výrazné podemletí opěrné zdi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27716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Kněžičky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Výrazné podemletí opěrné zdi, části spadlé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27716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Kněžičky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Výrazné podemletí opěrné zdi, části spadlé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Ještěd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Poškozený propust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Ještěd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Poškozené čelo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Křižany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Splavená nezpevněná krajnice, eroze tělesa komunikace, poškozená silnice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27247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Machnín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stržený svah pod silnicí, nutná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Bílý Kostel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stržený svah pod silnicí, nutná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Bílý Kostel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 xml:space="preserve">Stržený svah pod silnicí u mostu, utržené čelo </w:t>
            </w:r>
            <w:proofErr w:type="spellStart"/>
            <w:r w:rsidRPr="00070BCB">
              <w:rPr>
                <w:rFonts w:ascii="Garamond" w:hAnsi="Garamond"/>
                <w:sz w:val="22"/>
                <w:szCs w:val="22"/>
              </w:rPr>
              <w:t>propustu</w:t>
            </w:r>
            <w:proofErr w:type="spellEnd"/>
            <w:r w:rsidRPr="00070BCB">
              <w:rPr>
                <w:rFonts w:ascii="Garamond" w:hAnsi="Garamond"/>
                <w:sz w:val="22"/>
                <w:szCs w:val="22"/>
              </w:rPr>
              <w:t>, nutná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2711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Chotyně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Stržený svah pod silnicí, nutná opěrná zeď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11/2014</w:t>
            </w:r>
          </w:p>
        </w:tc>
      </w:tr>
      <w:tr w:rsidR="00070BCB" w:rsidRPr="00070BCB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592-010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Kryštofovo Údolí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Poškozené opevnění spodní stavby a dna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  <w:tr w:rsidR="00070BCB" w:rsidRPr="00797DFE" w:rsidTr="00C27EF0">
        <w:trPr>
          <w:trHeight w:val="397"/>
        </w:trPr>
        <w:tc>
          <w:tcPr>
            <w:tcW w:w="5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592-008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Kryštofovo Údolí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CB" w:rsidRPr="00070BCB" w:rsidRDefault="00070BCB" w:rsidP="00C27EF0">
            <w:pPr>
              <w:jc w:val="lef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Poškození křídel, poškozené opevnění spodní stavby a dna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70BCB" w:rsidRPr="00797DFE" w:rsidRDefault="00070BCB" w:rsidP="00C27EF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070BCB">
              <w:rPr>
                <w:rFonts w:ascii="Garamond" w:hAnsi="Garamond"/>
                <w:sz w:val="22"/>
                <w:szCs w:val="22"/>
              </w:rPr>
              <w:t>12/2014</w:t>
            </w:r>
          </w:p>
        </w:tc>
      </w:tr>
    </w:tbl>
    <w:p w:rsidR="00070BCB" w:rsidRDefault="00070BCB" w:rsidP="00070BCB">
      <w:pPr>
        <w:pStyle w:val="Normln12"/>
        <w:ind w:firstLine="0"/>
        <w:rPr>
          <w:rFonts w:ascii="Garamond" w:hAnsi="Garamond"/>
        </w:rPr>
      </w:pPr>
    </w:p>
    <w:p w:rsidR="00070BCB" w:rsidRPr="00070BCB" w:rsidRDefault="00070BCB" w:rsidP="00070BCB">
      <w:pPr>
        <w:spacing w:after="120"/>
        <w:rPr>
          <w:rFonts w:ascii="Garamond" w:hAnsi="Garamond"/>
          <w:i/>
        </w:rPr>
      </w:pPr>
      <w:r>
        <w:t xml:space="preserve">Realizované rekonstrukce </w:t>
      </w:r>
      <w:r w:rsidRPr="00070BCB">
        <w:t xml:space="preserve">silnic II. a III. třídy </w:t>
      </w:r>
      <w:r>
        <w:t>z Regionálního operačního programu a Státního fondu životního prostředí v roce 2014</w:t>
      </w:r>
      <w:bookmarkStart w:id="0" w:name="_GoBack"/>
      <w:bookmarkEnd w:id="0"/>
    </w:p>
    <w:p w:rsidR="00070BCB" w:rsidRPr="00797DFE" w:rsidRDefault="00070BCB" w:rsidP="00070BCB">
      <w:pPr>
        <w:pStyle w:val="Normln12"/>
        <w:ind w:firstLine="0"/>
        <w:rPr>
          <w:rFonts w:ascii="Garamond" w:hAnsi="Garamond"/>
        </w:rPr>
      </w:pPr>
    </w:p>
    <w:tbl>
      <w:tblPr>
        <w:tblW w:w="10260" w:type="dxa"/>
        <w:tblInd w:w="-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060"/>
        <w:gridCol w:w="1800"/>
        <w:gridCol w:w="1080"/>
        <w:gridCol w:w="1080"/>
        <w:gridCol w:w="1080"/>
        <w:gridCol w:w="1440"/>
      </w:tblGrid>
      <w:tr w:rsidR="00070BCB" w:rsidRPr="00FB60CF" w:rsidTr="00C27EF0">
        <w:trPr>
          <w:trHeight w:val="397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proofErr w:type="gramStart"/>
            <w:r w:rsidRPr="00195375">
              <w:rPr>
                <w:b/>
                <w:bCs/>
              </w:rPr>
              <w:t>P.č</w:t>
            </w:r>
            <w:proofErr w:type="spellEnd"/>
            <w:r w:rsidRPr="00195375">
              <w:rPr>
                <w:b/>
                <w:bCs/>
              </w:rPr>
              <w:t>.</w:t>
            </w:r>
            <w:proofErr w:type="gramEnd"/>
          </w:p>
        </w:tc>
        <w:tc>
          <w:tcPr>
            <w:tcW w:w="306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r w:rsidRPr="00195375">
              <w:rPr>
                <w:b/>
                <w:bCs/>
              </w:rPr>
              <w:t>Místo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r w:rsidRPr="00195375">
              <w:rPr>
                <w:b/>
                <w:bCs/>
              </w:rPr>
              <w:t>Silnice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r w:rsidRPr="00195375">
              <w:rPr>
                <w:b/>
                <w:bCs/>
              </w:rPr>
              <w:t>Staničení v km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r w:rsidRPr="00195375">
              <w:rPr>
                <w:b/>
                <w:bCs/>
              </w:rPr>
              <w:t>Délka v km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r w:rsidRPr="00195375">
              <w:rPr>
                <w:b/>
                <w:bCs/>
              </w:rPr>
              <w:t>Program EU</w:t>
            </w:r>
          </w:p>
        </w:tc>
      </w:tr>
      <w:tr w:rsidR="00070BCB" w:rsidRPr="006007D7" w:rsidTr="00C27EF0">
        <w:trPr>
          <w:trHeight w:val="397"/>
          <w:tblHeader/>
        </w:trPr>
        <w:tc>
          <w:tcPr>
            <w:tcW w:w="72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b/>
                <w:bCs/>
              </w:rPr>
            </w:pPr>
            <w:proofErr w:type="gramStart"/>
            <w:r w:rsidRPr="00195375">
              <w:rPr>
                <w:b/>
                <w:bCs/>
              </w:rPr>
              <w:t>od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070BCB" w:rsidRPr="00195375" w:rsidRDefault="00070BCB" w:rsidP="00C27EF0">
            <w:pPr>
              <w:pStyle w:val="ARIELNEODSAZEN"/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195375">
              <w:rPr>
                <w:rFonts w:ascii="Times New Roman" w:hAnsi="Times New Roman"/>
                <w:b/>
                <w:bCs/>
                <w:sz w:val="24"/>
                <w:szCs w:val="24"/>
              </w:rPr>
              <w:t>do</w:t>
            </w:r>
            <w:proofErr w:type="gramEnd"/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:rsidR="00070BCB" w:rsidRPr="00195375" w:rsidRDefault="00070BCB" w:rsidP="00C27EF0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  <w:rPr>
                <w:color w:val="FF0000"/>
              </w:rPr>
            </w:pPr>
          </w:p>
        </w:tc>
      </w:tr>
      <w:tr w:rsidR="00070BCB" w:rsidRPr="002569E1" w:rsidTr="00C27EF0">
        <w:trPr>
          <w:trHeight w:val="397"/>
        </w:trPr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</w:pPr>
            <w:r w:rsidRPr="00195375">
              <w:t>1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</w:pPr>
            <w:r w:rsidRPr="00195375">
              <w:t>Liberec- přestavba křižovatky silnice I/35 a ul. České Mládeže – II. etapa a rekonstrukce mostu ev.č. 2784-3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left="57"/>
              <w:jc w:val="left"/>
            </w:pPr>
            <w:r w:rsidRPr="00195375">
              <w:t>III/2784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18,068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18,168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0,100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left"/>
            </w:pPr>
            <w:r w:rsidRPr="00195375">
              <w:rPr>
                <w:bCs/>
                <w:iCs/>
              </w:rPr>
              <w:t>ROP</w:t>
            </w:r>
          </w:p>
        </w:tc>
      </w:tr>
      <w:tr w:rsidR="00070BCB" w:rsidRPr="002569E1" w:rsidTr="00C27EF0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</w:pPr>
            <w:r w:rsidRPr="00195375">
              <w:t>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</w:pPr>
            <w:r w:rsidRPr="00195375">
              <w:t>Krompach – státní hranice</w:t>
            </w:r>
          </w:p>
        </w:tc>
        <w:tc>
          <w:tcPr>
            <w:tcW w:w="180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left="57"/>
              <w:jc w:val="left"/>
            </w:pPr>
            <w:r w:rsidRPr="00195375">
              <w:t>III/27017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0,000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1,742</w:t>
            </w:r>
          </w:p>
        </w:tc>
        <w:tc>
          <w:tcPr>
            <w:tcW w:w="1080" w:type="dxa"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1,742</w:t>
            </w:r>
          </w:p>
        </w:tc>
        <w:tc>
          <w:tcPr>
            <w:tcW w:w="144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left"/>
            </w:pPr>
            <w:r w:rsidRPr="00195375">
              <w:rPr>
                <w:bCs/>
                <w:iCs/>
              </w:rPr>
              <w:t>ROP</w:t>
            </w:r>
          </w:p>
        </w:tc>
      </w:tr>
      <w:tr w:rsidR="00070BCB" w:rsidRPr="002569E1" w:rsidTr="00C27EF0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</w:pPr>
            <w:r w:rsidRPr="00195375">
              <w:t>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</w:pPr>
            <w:r w:rsidRPr="00195375">
              <w:t>Mimoň – humanizace průtahu</w:t>
            </w:r>
          </w:p>
        </w:tc>
        <w:tc>
          <w:tcPr>
            <w:tcW w:w="180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left="57"/>
              <w:jc w:val="left"/>
            </w:pPr>
            <w:r w:rsidRPr="00195375">
              <w:t>II/268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36,069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37,042</w:t>
            </w:r>
          </w:p>
        </w:tc>
        <w:tc>
          <w:tcPr>
            <w:tcW w:w="1080" w:type="dxa"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0,973</w:t>
            </w:r>
          </w:p>
        </w:tc>
        <w:tc>
          <w:tcPr>
            <w:tcW w:w="144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left"/>
            </w:pPr>
            <w:r w:rsidRPr="00195375">
              <w:rPr>
                <w:bCs/>
                <w:iCs/>
              </w:rPr>
              <w:t>ROP</w:t>
            </w:r>
          </w:p>
        </w:tc>
      </w:tr>
      <w:tr w:rsidR="00070BCB" w:rsidRPr="00A56E1F" w:rsidTr="00C27EF0">
        <w:trPr>
          <w:trHeight w:val="397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</w:pPr>
            <w:r w:rsidRPr="00195375">
              <w:t>4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</w:pPr>
            <w:r w:rsidRPr="00195375">
              <w:t>Tanvald – rekonstrukce ul. Nemocniční a Pod Špičákem</w:t>
            </w:r>
          </w:p>
        </w:tc>
        <w:tc>
          <w:tcPr>
            <w:tcW w:w="180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left="57"/>
              <w:jc w:val="left"/>
            </w:pPr>
            <w:r w:rsidRPr="00195375">
              <w:t>III/29022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20,247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20,307</w:t>
            </w:r>
          </w:p>
        </w:tc>
        <w:tc>
          <w:tcPr>
            <w:tcW w:w="1080" w:type="dxa"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0,060</w:t>
            </w:r>
          </w:p>
        </w:tc>
        <w:tc>
          <w:tcPr>
            <w:tcW w:w="144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left"/>
            </w:pPr>
            <w:r w:rsidRPr="00195375">
              <w:rPr>
                <w:bCs/>
                <w:iCs/>
              </w:rPr>
              <w:t>ROP</w:t>
            </w:r>
          </w:p>
        </w:tc>
      </w:tr>
      <w:tr w:rsidR="00070BCB" w:rsidRPr="00A56E1F" w:rsidTr="00C27EF0">
        <w:trPr>
          <w:trHeight w:val="397"/>
        </w:trPr>
        <w:tc>
          <w:tcPr>
            <w:tcW w:w="72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  <w:rPr>
                <w:color w:val="FF0000"/>
              </w:rPr>
            </w:pPr>
          </w:p>
        </w:tc>
        <w:tc>
          <w:tcPr>
            <w:tcW w:w="180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left="57"/>
              <w:jc w:val="left"/>
            </w:pPr>
            <w:r w:rsidRPr="00195375">
              <w:t>III/29023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0,000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1,260</w:t>
            </w:r>
          </w:p>
        </w:tc>
        <w:tc>
          <w:tcPr>
            <w:tcW w:w="1080" w:type="dxa"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1,260</w:t>
            </w:r>
          </w:p>
        </w:tc>
        <w:tc>
          <w:tcPr>
            <w:tcW w:w="144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left"/>
            </w:pPr>
            <w:r w:rsidRPr="00195375">
              <w:rPr>
                <w:bCs/>
                <w:iCs/>
              </w:rPr>
              <w:t>ROP</w:t>
            </w:r>
          </w:p>
        </w:tc>
      </w:tr>
      <w:tr w:rsidR="00070BCB" w:rsidRPr="002569E1" w:rsidTr="00C27EF0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center"/>
            </w:pPr>
            <w:r w:rsidRPr="00195375">
              <w:t>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:rsidR="00070BCB" w:rsidRPr="00195375" w:rsidRDefault="00070BCB" w:rsidP="00C27EF0">
            <w:pPr>
              <w:spacing w:before="60" w:after="60"/>
              <w:jc w:val="left"/>
            </w:pPr>
            <w:r w:rsidRPr="00195375">
              <w:t>Semily – sesuv silničního tělesa</w:t>
            </w:r>
          </w:p>
        </w:tc>
        <w:tc>
          <w:tcPr>
            <w:tcW w:w="180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left="57"/>
              <w:jc w:val="left"/>
            </w:pPr>
            <w:r w:rsidRPr="00195375">
              <w:t>II/289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5,467</w:t>
            </w:r>
          </w:p>
        </w:tc>
        <w:tc>
          <w:tcPr>
            <w:tcW w:w="108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5,540</w:t>
            </w:r>
          </w:p>
        </w:tc>
        <w:tc>
          <w:tcPr>
            <w:tcW w:w="1080" w:type="dxa"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right"/>
            </w:pPr>
            <w:r w:rsidRPr="00195375">
              <w:t>0,073</w:t>
            </w:r>
          </w:p>
        </w:tc>
        <w:tc>
          <w:tcPr>
            <w:tcW w:w="1440" w:type="dxa"/>
            <w:noWrap/>
            <w:vAlign w:val="center"/>
          </w:tcPr>
          <w:p w:rsidR="00070BCB" w:rsidRPr="00195375" w:rsidRDefault="00070BCB" w:rsidP="00C27EF0">
            <w:pPr>
              <w:spacing w:before="60" w:after="60"/>
              <w:ind w:right="170"/>
              <w:jc w:val="left"/>
              <w:rPr>
                <w:bCs/>
                <w:iCs/>
              </w:rPr>
            </w:pPr>
            <w:r w:rsidRPr="00195375">
              <w:rPr>
                <w:bCs/>
                <w:iCs/>
              </w:rPr>
              <w:t>SFŽP</w:t>
            </w:r>
          </w:p>
        </w:tc>
      </w:tr>
    </w:tbl>
    <w:p w:rsidR="008A335D" w:rsidRDefault="008A335D"/>
    <w:sectPr w:rsidR="008A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CB"/>
    <w:rsid w:val="00070BCB"/>
    <w:rsid w:val="008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B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2">
    <w:name w:val="Normální 12"/>
    <w:basedOn w:val="Normln"/>
    <w:uiPriority w:val="99"/>
    <w:rsid w:val="00070BCB"/>
    <w:pPr>
      <w:spacing w:before="120"/>
      <w:ind w:firstLine="709"/>
    </w:pPr>
    <w:rPr>
      <w:szCs w:val="20"/>
    </w:rPr>
  </w:style>
  <w:style w:type="paragraph" w:customStyle="1" w:styleId="ARIELNEODSAZEN">
    <w:name w:val="ARIEL NEODSAZEN"/>
    <w:basedOn w:val="Normln"/>
    <w:rsid w:val="00070BCB"/>
    <w:pPr>
      <w:widowControl w:val="0"/>
      <w:spacing w:before="60" w:after="60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B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2">
    <w:name w:val="Normální 12"/>
    <w:basedOn w:val="Normln"/>
    <w:uiPriority w:val="99"/>
    <w:rsid w:val="00070BCB"/>
    <w:pPr>
      <w:spacing w:before="120"/>
      <w:ind w:firstLine="709"/>
    </w:pPr>
    <w:rPr>
      <w:szCs w:val="20"/>
    </w:rPr>
  </w:style>
  <w:style w:type="paragraph" w:customStyle="1" w:styleId="ARIELNEODSAZEN">
    <w:name w:val="ARIEL NEODSAZEN"/>
    <w:basedOn w:val="Normln"/>
    <w:rsid w:val="00070BCB"/>
    <w:pPr>
      <w:widowControl w:val="0"/>
      <w:spacing w:before="60" w:after="60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Jan</dc:creator>
  <cp:lastModifiedBy>Cap Jan</cp:lastModifiedBy>
  <cp:revision>1</cp:revision>
  <dcterms:created xsi:type="dcterms:W3CDTF">2015-02-23T10:51:00Z</dcterms:created>
  <dcterms:modified xsi:type="dcterms:W3CDTF">2015-02-23T10:56:00Z</dcterms:modified>
</cp:coreProperties>
</file>