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64" w:rsidRPr="005D5334" w:rsidRDefault="005D5334" w:rsidP="005D5334">
      <w:pPr>
        <w:jc w:val="center"/>
        <w:rPr>
          <w:b/>
          <w:caps/>
          <w:sz w:val="36"/>
          <w:szCs w:val="36"/>
        </w:rPr>
      </w:pPr>
      <w:bookmarkStart w:id="0" w:name="_GoBack"/>
      <w:bookmarkEnd w:id="0"/>
      <w:r w:rsidRPr="005D5334">
        <w:rPr>
          <w:b/>
          <w:caps/>
          <w:sz w:val="36"/>
          <w:szCs w:val="36"/>
        </w:rPr>
        <w:t>Liberecký kraj</w:t>
      </w:r>
    </w:p>
    <w:p w:rsidR="005D5334" w:rsidRPr="005D5334" w:rsidRDefault="005D5334" w:rsidP="005D5334">
      <w:pPr>
        <w:jc w:val="center"/>
        <w:rPr>
          <w:b/>
        </w:rPr>
      </w:pPr>
      <w:r w:rsidRPr="005D5334">
        <w:rPr>
          <w:b/>
        </w:rPr>
        <w:t>U Jezu 642/2a, Liberec IV – Perštýn, 460 01 Liberec</w:t>
      </w:r>
    </w:p>
    <w:p w:rsidR="005D5334" w:rsidRPr="005D5334" w:rsidRDefault="005D5334" w:rsidP="005A4C0E">
      <w:pPr>
        <w:pStyle w:val="Nadpis1"/>
        <w:spacing w:before="120" w:after="120"/>
        <w:rPr>
          <w:sz w:val="24"/>
        </w:rPr>
      </w:pPr>
    </w:p>
    <w:p w:rsidR="005D5334" w:rsidRDefault="005D5334" w:rsidP="005A4C0E">
      <w:pPr>
        <w:pStyle w:val="Nadpis1"/>
        <w:spacing w:before="120" w:after="120"/>
      </w:pPr>
    </w:p>
    <w:p w:rsidR="006C072C" w:rsidRDefault="006C072C" w:rsidP="005A4C0E">
      <w:pPr>
        <w:pStyle w:val="Nadpis1"/>
        <w:spacing w:before="120" w:after="120"/>
      </w:pPr>
      <w:r>
        <w:t>Zřizovací listina</w:t>
      </w:r>
    </w:p>
    <w:p w:rsidR="006C072C" w:rsidRDefault="006C072C">
      <w:pPr>
        <w:pStyle w:val="Zkladntext"/>
        <w:jc w:val="both"/>
      </w:pPr>
      <w:r>
        <w:t>Zastupitelstvo Libereckého kraje dle ustanovení §</w:t>
      </w:r>
      <w:r w:rsidR="003C7E7C">
        <w:t xml:space="preserve"> 35 odst. 2 písm. j</w:t>
      </w:r>
      <w:r>
        <w:t xml:space="preserve">) zákona č. 129/2000 Sb., o krajích, ve znění pozdějších </w:t>
      </w:r>
      <w:proofErr w:type="gramStart"/>
      <w:r>
        <w:t>předpisů, a  podle</w:t>
      </w:r>
      <w:proofErr w:type="gramEnd"/>
      <w:r>
        <w:t xml:space="preserve"> ustanovení § 23 a §</w:t>
      </w:r>
      <w:r w:rsidR="0093470E">
        <w:t xml:space="preserve"> </w:t>
      </w:r>
      <w:r>
        <w:t>27 zákona č. 250/2000</w:t>
      </w:r>
      <w:r>
        <w:br/>
        <w:t>Sb., o rozpočtových pravidlech územních rozpočtů, ve znění pozdějších předpisů</w:t>
      </w:r>
      <w:r w:rsidR="0093470E">
        <w:t>,</w:t>
      </w:r>
      <w:r>
        <w:t xml:space="preserve"> schvaluje tuto zřizovací listinu:</w:t>
      </w:r>
    </w:p>
    <w:p w:rsidR="006C072C" w:rsidRDefault="006C072C" w:rsidP="005A4C0E">
      <w:pPr>
        <w:rPr>
          <w:b/>
        </w:rPr>
      </w:pPr>
    </w:p>
    <w:p w:rsidR="006C072C" w:rsidRDefault="006C072C">
      <w:pPr>
        <w:numPr>
          <w:ilvl w:val="0"/>
          <w:numId w:val="13"/>
        </w:numPr>
        <w:rPr>
          <w:b/>
        </w:rPr>
      </w:pPr>
    </w:p>
    <w:p w:rsidR="006C072C" w:rsidRDefault="006C072C" w:rsidP="005A4C0E">
      <w:pPr>
        <w:spacing w:before="120"/>
        <w:jc w:val="center"/>
      </w:pPr>
      <w:r>
        <w:rPr>
          <w:b/>
        </w:rPr>
        <w:t>ZŘIZOVATEL</w:t>
      </w:r>
    </w:p>
    <w:p w:rsidR="006C072C" w:rsidRDefault="005A4C0E" w:rsidP="005A4C0E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before="120" w:after="0"/>
        <w:rPr>
          <w:b/>
        </w:rPr>
      </w:pPr>
      <w:r>
        <w:t xml:space="preserve">   </w:t>
      </w:r>
      <w:r w:rsidR="006C072C">
        <w:t xml:space="preserve">Název zřizovatele příspěvkové organizace: </w:t>
      </w:r>
      <w:r w:rsidR="006C072C">
        <w:rPr>
          <w:b/>
        </w:rPr>
        <w:t>Liberecký kraj</w:t>
      </w:r>
    </w:p>
    <w:p w:rsidR="006C072C" w:rsidRPr="00293B81" w:rsidRDefault="005A4C0E" w:rsidP="00293B81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</w:t>
      </w:r>
      <w:r w:rsidR="00293B81">
        <w:t xml:space="preserve">Sídlo </w:t>
      </w:r>
      <w:proofErr w:type="gramStart"/>
      <w:r w:rsidR="00293B81">
        <w:t xml:space="preserve">zřizovatele : </w:t>
      </w:r>
      <w:r w:rsidR="00293B81" w:rsidRPr="005A4C0E">
        <w:t>U J</w:t>
      </w:r>
      <w:r w:rsidR="006C072C" w:rsidRPr="005A4C0E">
        <w:t>ezu</w:t>
      </w:r>
      <w:proofErr w:type="gramEnd"/>
      <w:r w:rsidR="006C072C" w:rsidRPr="005A4C0E">
        <w:t xml:space="preserve"> 642/2a, </w:t>
      </w:r>
      <w:r w:rsidR="00293B81" w:rsidRPr="005A4C0E">
        <w:t xml:space="preserve">Liberec IV – Perštýn, </w:t>
      </w:r>
      <w:r w:rsidR="006C072C" w:rsidRPr="005A4C0E">
        <w:t>46</w:t>
      </w:r>
      <w:r w:rsidR="00293B81" w:rsidRPr="005A4C0E">
        <w:t>0</w:t>
      </w:r>
      <w:r w:rsidR="006C072C" w:rsidRPr="005A4C0E">
        <w:t xml:space="preserve"> </w:t>
      </w:r>
      <w:r w:rsidR="00293B81" w:rsidRPr="005A4C0E">
        <w:t>01 Liberec</w:t>
      </w:r>
    </w:p>
    <w:p w:rsidR="006C072C" w:rsidRPr="00393CAA" w:rsidRDefault="006C072C" w:rsidP="0093470E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ind w:left="357" w:hanging="357"/>
        <w:rPr>
          <w:b/>
        </w:rPr>
      </w:pPr>
      <w:r>
        <w:t xml:space="preserve">IČ </w:t>
      </w:r>
      <w:proofErr w:type="gramStart"/>
      <w:r>
        <w:t>zřizovatele : 70891508</w:t>
      </w:r>
      <w:proofErr w:type="gramEnd"/>
    </w:p>
    <w:p w:rsidR="00393CAA" w:rsidRDefault="005A4C0E" w:rsidP="00B621FC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</w:t>
      </w:r>
      <w:r w:rsidR="00393CAA">
        <w:t>DIČ zřizovatele: CZ70891508</w:t>
      </w:r>
    </w:p>
    <w:p w:rsidR="006C072C" w:rsidRDefault="006C072C">
      <w:pPr>
        <w:jc w:val="both"/>
      </w:pPr>
      <w:r>
        <w:rPr>
          <w:i/>
        </w:rPr>
        <w:t>dále jen „zřizovatel“</w:t>
      </w:r>
    </w:p>
    <w:p w:rsidR="006C072C" w:rsidRDefault="006C072C">
      <w:pPr>
        <w:jc w:val="both"/>
      </w:pPr>
    </w:p>
    <w:p w:rsidR="006C072C" w:rsidRDefault="006C072C">
      <w:pPr>
        <w:jc w:val="both"/>
      </w:pPr>
    </w:p>
    <w:p w:rsidR="006C072C" w:rsidRDefault="006C072C">
      <w:pPr>
        <w:numPr>
          <w:ilvl w:val="0"/>
          <w:numId w:val="13"/>
        </w:numPr>
        <w:rPr>
          <w:b/>
        </w:rPr>
      </w:pPr>
    </w:p>
    <w:p w:rsidR="006C072C" w:rsidRDefault="006C072C" w:rsidP="005A4C0E">
      <w:pPr>
        <w:spacing w:before="120"/>
        <w:jc w:val="center"/>
        <w:rPr>
          <w:b/>
        </w:rPr>
      </w:pPr>
      <w:r>
        <w:rPr>
          <w:b/>
        </w:rPr>
        <w:t>NÁZEV A SÍDLO PŘÍSPĚVKOVÉ ORGANIZACE</w:t>
      </w:r>
    </w:p>
    <w:p w:rsidR="006C072C" w:rsidRPr="005D5334" w:rsidRDefault="006C072C" w:rsidP="005A4C0E">
      <w:pPr>
        <w:numPr>
          <w:ilvl w:val="1"/>
          <w:numId w:val="8"/>
        </w:numPr>
        <w:tabs>
          <w:tab w:val="clear" w:pos="360"/>
          <w:tab w:val="num" w:pos="540"/>
        </w:tabs>
        <w:spacing w:before="120"/>
        <w:ind w:left="540" w:hanging="540"/>
        <w:jc w:val="both"/>
      </w:pPr>
      <w:r w:rsidRPr="005D5334">
        <w:t>Název organizace:</w:t>
      </w:r>
      <w:r w:rsidR="005E03CC" w:rsidRPr="005D5334">
        <w:t xml:space="preserve"> </w:t>
      </w:r>
      <w:r w:rsidR="005E03CC" w:rsidRPr="005D5334">
        <w:rPr>
          <w:b/>
        </w:rPr>
        <w:t>Krajská vědecká knihovna v Liberci</w:t>
      </w:r>
      <w:r w:rsidRPr="005D5334">
        <w:rPr>
          <w:b/>
        </w:rPr>
        <w:t>, příspěvková organizace</w:t>
      </w:r>
    </w:p>
    <w:p w:rsidR="006C072C" w:rsidRPr="005D5334" w:rsidRDefault="009516AC" w:rsidP="00B621FC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 w:rsidRPr="005D5334">
        <w:t xml:space="preserve">   </w:t>
      </w:r>
      <w:r w:rsidR="006C072C" w:rsidRPr="005D5334">
        <w:t xml:space="preserve">Sídlo organizace: </w:t>
      </w:r>
      <w:r w:rsidR="00293B81" w:rsidRPr="005D5334">
        <w:t>Rumjancevova 1362/1, Liberec I – Staré Město, 460 01 Liberec</w:t>
      </w:r>
    </w:p>
    <w:p w:rsidR="006C072C" w:rsidRPr="005D5334" w:rsidRDefault="009516AC" w:rsidP="00B621FC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 w:rsidRPr="005D5334">
        <w:t xml:space="preserve">   </w:t>
      </w:r>
      <w:r w:rsidR="006C072C" w:rsidRPr="005D5334">
        <w:t>IČ organizace:</w:t>
      </w:r>
      <w:r w:rsidR="00551C35" w:rsidRPr="005D5334">
        <w:t xml:space="preserve"> 00</w:t>
      </w:r>
      <w:r w:rsidR="00B12919" w:rsidRPr="005D5334">
        <w:t>0</w:t>
      </w:r>
      <w:r w:rsidR="00551C35" w:rsidRPr="005D5334">
        <w:t>83194</w:t>
      </w:r>
    </w:p>
    <w:p w:rsidR="005A4C0E" w:rsidRPr="005D5334" w:rsidRDefault="006C072C" w:rsidP="005A4C0E">
      <w:pPr>
        <w:numPr>
          <w:ilvl w:val="1"/>
          <w:numId w:val="8"/>
        </w:numPr>
        <w:tabs>
          <w:tab w:val="clear" w:pos="360"/>
          <w:tab w:val="num" w:pos="540"/>
        </w:tabs>
        <w:ind w:left="539" w:hanging="539"/>
        <w:jc w:val="both"/>
      </w:pPr>
      <w:r w:rsidRPr="005D5334">
        <w:t>Právní forma: příspěvková organizace</w:t>
      </w:r>
    </w:p>
    <w:p w:rsidR="006C072C" w:rsidRPr="005D5334" w:rsidRDefault="006C072C" w:rsidP="005A4C0E">
      <w:pPr>
        <w:jc w:val="both"/>
      </w:pPr>
      <w:r w:rsidRPr="005D5334">
        <w:rPr>
          <w:i/>
        </w:rPr>
        <w:t>dále jen „organizace“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 xml:space="preserve">VYMEZENÍ </w:t>
      </w:r>
      <w:r w:rsidRPr="005D5334">
        <w:rPr>
          <w:b/>
          <w:caps/>
        </w:rPr>
        <w:t>hlavního</w:t>
      </w:r>
      <w:r w:rsidRPr="005D5334">
        <w:rPr>
          <w:b/>
        </w:rPr>
        <w:t xml:space="preserve"> </w:t>
      </w:r>
      <w:r w:rsidRPr="005D5334">
        <w:rPr>
          <w:b/>
          <w:caps/>
        </w:rPr>
        <w:t xml:space="preserve">účelu a </w:t>
      </w:r>
      <w:r w:rsidRPr="005D5334">
        <w:rPr>
          <w:b/>
        </w:rPr>
        <w:t>PŘEDMĚTU ČINNOSTI</w:t>
      </w:r>
    </w:p>
    <w:p w:rsidR="006C072C" w:rsidRPr="005D5334" w:rsidRDefault="00551C35" w:rsidP="005A4C0E">
      <w:pPr>
        <w:numPr>
          <w:ilvl w:val="1"/>
          <w:numId w:val="9"/>
        </w:numPr>
        <w:tabs>
          <w:tab w:val="clear" w:pos="972"/>
          <w:tab w:val="num" w:pos="540"/>
        </w:tabs>
        <w:spacing w:before="120"/>
        <w:ind w:left="539" w:hanging="539"/>
        <w:jc w:val="both"/>
      </w:pPr>
      <w:r w:rsidRPr="005D5334">
        <w:t>Organizace je veřejnou knihovnou s univerzálními fondy ve smysl</w:t>
      </w:r>
      <w:r w:rsidR="007105F8" w:rsidRPr="005D5334">
        <w:t xml:space="preserve">u platných legislativních norem (zejména zákon č. 257/2001 Sb., </w:t>
      </w:r>
      <w:r w:rsidR="00440E3D" w:rsidRPr="005D5334">
        <w:t>o knihovnách a podmínkách provozování veřejných knihovnických a informačních služeb</w:t>
      </w:r>
      <w:r w:rsidR="00371701" w:rsidRPr="005D5334">
        <w:t>, ve znění pozdějších předpisů</w:t>
      </w:r>
      <w:r w:rsidR="007105F8" w:rsidRPr="005D5334">
        <w:t>).</w:t>
      </w:r>
      <w:r w:rsidRPr="005D5334">
        <w:t xml:space="preserve"> Je součástí národního systému knihoven vykonávající koordinační, odborné, informační, vzdělávací, analytické, výzkumné, metodické a poradenské činnosti a zároveň je střediskem knihovnických, bibliografických, informačních, vzdělávacích a kulturních služeb pro území Libereckého kraje.</w:t>
      </w:r>
    </w:p>
    <w:p w:rsidR="006C072C" w:rsidRPr="005D5334" w:rsidRDefault="00551C35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>Organizace je institucí veřejného zájmu. Svými službami a zpřístupňováním knihovních a informačních fondů a informačních zdrojů zaručuje organizace právo občanů na informace a zajišťuje jim rovný a neomezený přístup k těmto informacím.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plní dle svých možností v místě svého sídla funkci základní knihovny.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shromažďuje, zpracovává, uchovává, zpřístupňuje a prezentuje knihovní fondy a nosiče informací všemi dostupnými a zákonnými normami přípustnými způsoby.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lastRenderedPageBreak/>
        <w:t xml:space="preserve">Veřejné knihovnické a informační služby poskytuje organizace zejména tím, že: 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zpřístupňuje všechny své knihovní fondy přímým prezenčním nebo absenčním půjčováním i prostřednictvím vnitrostátní i mezinárodní meziknihovní výpůjční služby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poskytuje uživatelům bibliografické, referenční a faktografické informace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zprostředkovává uživatelům informace z vnějších informačních zdrojů, zejména informace ze státní správy a samosprávy</w:t>
      </w:r>
    </w:p>
    <w:p w:rsidR="00A872CC" w:rsidRPr="005D5334" w:rsidRDefault="00A872CC" w:rsidP="008D4934">
      <w:pPr>
        <w:numPr>
          <w:ilvl w:val="0"/>
          <w:numId w:val="19"/>
        </w:numPr>
        <w:jc w:val="both"/>
      </w:pPr>
      <w:r w:rsidRPr="005D5334">
        <w:t>umožňuje přístup k informacím na internetu, ke kterým má knihovna bezplatný přístup</w:t>
      </w:r>
      <w:r w:rsidR="00BF1B0E" w:rsidRPr="005D5334">
        <w:t xml:space="preserve">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Při shromažďování dokumentů a informací se organizace zaměřuje </w:t>
      </w:r>
      <w:proofErr w:type="gramStart"/>
      <w:r w:rsidRPr="005D5334">
        <w:t>na</w:t>
      </w:r>
      <w:proofErr w:type="gramEnd"/>
      <w:r w:rsidRPr="005D5334">
        <w:t xml:space="preserve">: 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>systematické doplňování tištěné produkce a všech nosičů informací povinným výtiskem, rovněž nákupy, dary a výměnou, včetně mezinárodní výměny publikací v souladu s Úmluvou o mezinárodní výměně publikací, a s ohledem na potřeby uživatelů, prezentaci a ochranu univerzálního fondu domácí i zahraniční produkce;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 xml:space="preserve">evidenci, zpracování a archivaci povinného výtisku příslušných dokumentů, doplňování krajské produkce včetně dokumentů o kraji a děl regionálních autorů, pocházejících z oblasti působnosti organizace a to v kontextu ekonomického, sociálního, kulturního i historického vývoje Libereckého kraje; organizace shromažďuje germanika z českých zemí (tzv. </w:t>
      </w:r>
      <w:proofErr w:type="spellStart"/>
      <w:r w:rsidRPr="005D5334">
        <w:t>sudetika</w:t>
      </w:r>
      <w:proofErr w:type="spellEnd"/>
      <w:r w:rsidRPr="005D5334">
        <w:t xml:space="preserve">), </w:t>
      </w:r>
      <w:proofErr w:type="spellStart"/>
      <w:r w:rsidRPr="005D5334">
        <w:t>judaika</w:t>
      </w:r>
      <w:proofErr w:type="spellEnd"/>
      <w:r w:rsidRPr="005D5334">
        <w:t xml:space="preserve"> a literaturu v rodném jazyce menšin kraje, produkci oborů profilující kraj (např. textil, textilní průmysl, sklo, bižuterie, sklářský průmysl);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>vytváření databází, zpřístupňování a prezentaci vlastních i získaných veřejně přístupných databází.</w:t>
      </w:r>
    </w:p>
    <w:p w:rsidR="00A872CC" w:rsidRPr="005D5334" w:rsidRDefault="00A872CC" w:rsidP="0093470E">
      <w:pPr>
        <w:numPr>
          <w:ilvl w:val="0"/>
          <w:numId w:val="20"/>
        </w:numPr>
        <w:ind w:left="896" w:hanging="357"/>
        <w:jc w:val="both"/>
      </w:pPr>
      <w:r w:rsidRPr="005D5334">
        <w:t>získávání a zpřístupnění elektronických zdrojů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orientuje své služby na uživatele všech věkových kategorií, a to i v součinnosti s ostatními kulturními a vzdělávacími institucemi v kraji. </w:t>
      </w:r>
    </w:p>
    <w:p w:rsidR="006C072C" w:rsidRPr="005D5334" w:rsidRDefault="008D4934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se podílí na vědeckovýzkumné činnosti v oblasti knihovnictví a veřejných informačních služeb a na průzkumové, studijní a rozborové činnosti knihoven. Spolupracuje s Národní knihovnou ČR, ostatními krajskými a ústředními oborovými knihovnami při zpracování národní bibliografie a souborného katalogu. </w:t>
      </w:r>
    </w:p>
    <w:p w:rsidR="006C072C" w:rsidRPr="005D5334" w:rsidRDefault="008D4934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plní regionální funkce a vykonává další činnosti na úrovni kraje: 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koordinuje plnění regionálních funkcí vybraných základních knihoven v kraji;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je krajským centrem poradenských, vzdělávacích a technických služeb pro knihovny všech typů;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řeší i ve spolupráci s knihovnami kraje zásadní teoretické i praktické otázky v oblasti informačních služeb, knihovnictví a bibliografie z hlediska potřeb a požadavků veřejnosti a specializace organizace;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je koordinačním centrem ediční knihovnické a bibliografické činnosti v kraji, zpracovává a vydává knihovnické a informační publikace, vydává a veřejně šíří neperiodické publikace (ve smyslu zákona č. 37/1995 Sb.</w:t>
      </w:r>
      <w:r w:rsidR="00371701" w:rsidRPr="005D5334">
        <w:t>,</w:t>
      </w:r>
      <w:r w:rsidR="00440E3D" w:rsidRPr="005D5334">
        <w:t xml:space="preserve"> o neperiodických publikacích,</w:t>
      </w:r>
      <w:r w:rsidR="00371701" w:rsidRPr="005D5334">
        <w:t xml:space="preserve"> ve znění pozdějších předpisů</w:t>
      </w:r>
      <w:r w:rsidRPr="005D5334">
        <w:t>) související s poskytováním veřejných knihovnických a informačních služeb;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  <w:rPr>
          <w:strike/>
        </w:rPr>
      </w:pPr>
      <w:r w:rsidRPr="005D5334">
        <w:t xml:space="preserve">je krajským a regionálním databázovým a informačním centrem, zprostředkovává informace z vnějších informačních zdrojů, zejména informací státní správy a samosprávy, umožňuje přístup k placeným vnějším informačním zdrojům </w:t>
      </w:r>
      <w:r w:rsidR="00BF1B0E" w:rsidRPr="005D5334">
        <w:t>prostřednictvím internetu</w:t>
      </w:r>
    </w:p>
    <w:p w:rsidR="00D93DBE" w:rsidRPr="005D5334" w:rsidRDefault="005A4C0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 xml:space="preserve">   </w:t>
      </w:r>
      <w:r w:rsidR="00D93DBE" w:rsidRPr="005D5334">
        <w:t>je krajským centrem meziknihovních služeb</w:t>
      </w:r>
      <w:r w:rsidR="00D93DBE" w:rsidRPr="005D5334">
        <w:rPr>
          <w:lang w:val="pl-PL"/>
        </w:rPr>
        <w:t>;</w:t>
      </w:r>
    </w:p>
    <w:p w:rsidR="00D93DBE" w:rsidRPr="005D5334" w:rsidRDefault="00D93DBE" w:rsidP="005A4C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vytváří krajské souborné katalogy knih a dalších druhů dokumentů ze souboru různých institucí.</w:t>
      </w:r>
    </w:p>
    <w:p w:rsidR="00A0245C" w:rsidRPr="005D5334" w:rsidRDefault="00D93DBE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poskytuje další služby při naplňování </w:t>
      </w:r>
      <w:r w:rsidRPr="005D5334">
        <w:rPr>
          <w:b/>
        </w:rPr>
        <w:t>hlavního účelu</w:t>
      </w:r>
      <w:r w:rsidRPr="005D5334">
        <w:t>, ke kterému byla</w:t>
      </w:r>
      <w:r w:rsidR="00277DFA">
        <w:t xml:space="preserve"> </w:t>
      </w:r>
      <w:r w:rsidRPr="005D5334">
        <w:t>zřízena, zejména poskytuje nebo zprostředkovává kopie knihovních dokumentů</w:t>
      </w:r>
      <w:r w:rsidR="00227A5A" w:rsidRPr="005D5334">
        <w:t xml:space="preserve"> v s</w:t>
      </w:r>
      <w:r w:rsidR="007B5A41" w:rsidRPr="005D5334">
        <w:t xml:space="preserve">ouladu se zákonem 121/2000 Sb., </w:t>
      </w:r>
      <w:r w:rsidR="00440E3D" w:rsidRPr="005D5334">
        <w:t>o právu autorském</w:t>
      </w:r>
      <w:r w:rsidRPr="005D5334">
        <w:t>,</w:t>
      </w:r>
      <w:r w:rsidR="00440E3D" w:rsidRPr="005D5334">
        <w:t xml:space="preserve"> ve znění pozdějších předpisů,</w:t>
      </w:r>
      <w:r w:rsidRPr="005D5334">
        <w:t xml:space="preserve"> </w:t>
      </w:r>
      <w:r w:rsidRPr="005D5334">
        <w:lastRenderedPageBreak/>
        <w:t>prodej publikací</w:t>
      </w:r>
      <w:r w:rsidR="00BF1B0E" w:rsidRPr="005D5334">
        <w:t xml:space="preserve"> a dalších médií</w:t>
      </w:r>
      <w:r w:rsidRPr="005D5334">
        <w:t>,</w:t>
      </w:r>
      <w:r w:rsidR="000476E5" w:rsidRPr="005D5334">
        <w:t xml:space="preserve"> prodej propagačních předmětů, prodej vstupenek </w:t>
      </w:r>
      <w:r w:rsidR="005A4C0E" w:rsidRPr="005D5334">
        <w:t>na akce pořádané knihovnou</w:t>
      </w:r>
      <w:r w:rsidR="000476E5" w:rsidRPr="005D5334">
        <w:t>, vydavatelsk</w:t>
      </w:r>
      <w:r w:rsidR="00BF1B0E" w:rsidRPr="005D5334">
        <w:t>ou</w:t>
      </w:r>
      <w:r w:rsidR="000476E5" w:rsidRPr="005D5334">
        <w:t xml:space="preserve"> činnost,</w:t>
      </w:r>
      <w:r w:rsidRPr="005D5334">
        <w:t xml:space="preserve"> zajištění prov</w:t>
      </w:r>
      <w:r w:rsidR="00B12919" w:rsidRPr="005D5334">
        <w:t>o</w:t>
      </w:r>
      <w:r w:rsidR="00A0245C" w:rsidRPr="005D5334">
        <w:t>zu veřejně přístupných prostor.</w:t>
      </w:r>
    </w:p>
    <w:p w:rsidR="00D93DBE" w:rsidRPr="005D5334" w:rsidRDefault="00D93DBE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>Organizace vydává knihovní řád, v němž stanovuje podrobnosti poskytování knihovnických a informačních služeb.</w:t>
      </w: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  <w:caps/>
        </w:rPr>
      </w:pPr>
      <w:r w:rsidRPr="005D5334">
        <w:rPr>
          <w:b/>
          <w:caps/>
        </w:rPr>
        <w:t>STATUTÁRNÍ ORGÁN</w:t>
      </w:r>
    </w:p>
    <w:p w:rsidR="006C072C" w:rsidRPr="005D5334" w:rsidRDefault="006C072C" w:rsidP="005A4C0E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before="120" w:after="0"/>
        <w:ind w:left="539" w:hanging="539"/>
        <w:jc w:val="both"/>
      </w:pPr>
      <w:r w:rsidRPr="005D5334">
        <w:t>Statutárním orgánem je ředitel, kterého jmenuje a odvolává z funkce Rada Libereckého kraje.</w:t>
      </w:r>
    </w:p>
    <w:p w:rsidR="00B478E1" w:rsidRPr="005D5334" w:rsidRDefault="00B478E1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stanoví </w:t>
      </w:r>
      <w:r w:rsidR="006C072C" w:rsidRPr="005D5334">
        <w:t xml:space="preserve">svého zástupce, kterým je zastupován v době své nepřítomnosti v plném rozsahu práv i povinností. 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jedná jménem organizace samostatně a podepisuje se za organizaci tak, že k jejímu napsanému nebo vytištěnému</w:t>
      </w:r>
      <w:r w:rsidR="00B478E1" w:rsidRPr="005D5334">
        <w:t xml:space="preserve"> názvu připojí svůj</w:t>
      </w:r>
      <w:r w:rsidRPr="005D5334">
        <w:t xml:space="preserve"> podpis.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plní úkoly vedoucího organizace a je oprávněn ve všech věcech jednat jejím jménem. Ředitel odpovídá za celkovou činnost a hospodaření organizace. Ředitel řídí organizaci v souladu s obecně platnými právními předpisy a zřizovací listinou.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vydává organizační řád, pracovní řád a další vnitřní předpisy organizace.  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zřizuje dle potřeby své poradní orgány a pracovní komise k zajištění plnění úkolů organizace.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může ve výjimečných případech rozhodnout </w:t>
      </w:r>
      <w:r w:rsidR="007105F8" w:rsidRPr="005D5334">
        <w:t>o bezúplatném</w:t>
      </w:r>
      <w:r w:rsidRPr="005D5334">
        <w:t xml:space="preserve"> poskytnutí služeb.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MAJETKU</w:t>
      </w:r>
    </w:p>
    <w:p w:rsidR="00393CAA" w:rsidRPr="005D5334" w:rsidRDefault="004755D6" w:rsidP="005A4C0E">
      <w:pPr>
        <w:numPr>
          <w:ilvl w:val="1"/>
          <w:numId w:val="4"/>
        </w:numPr>
        <w:tabs>
          <w:tab w:val="clear" w:pos="360"/>
          <w:tab w:val="num" w:pos="540"/>
        </w:tabs>
        <w:spacing w:before="120"/>
        <w:ind w:left="540" w:hanging="540"/>
        <w:jc w:val="both"/>
      </w:pPr>
      <w:r w:rsidRPr="005D5334">
        <w:t>K plnění hlavního účelu a předmětu činnosti se organizaci předává k hospodaření nemovitý a movitý majetek Libereckého kraje (dále jen „svěřený majetek“).</w:t>
      </w:r>
      <w:r w:rsidRPr="005D5334">
        <w:rPr>
          <w:color w:val="FF0000"/>
        </w:rPr>
        <w:t xml:space="preserve"> </w:t>
      </w:r>
      <w:r w:rsidRPr="005D5334">
        <w:t xml:space="preserve">Svěřený nemovitý majetek je uveden v Příloze č. 1. Rozsah a hodnota svěřeného movitého majetku jsou vedeny v podkladové evidenci u příspěvkové organizace a jsou každoročně aktualizovány podle inventarizace provedené podle zákona o účetnictví. Knihovní fondy jsou svěřeným majetkem, s nímž organizace hospodaří </w:t>
      </w:r>
      <w:r w:rsidR="00440E3D" w:rsidRPr="005D5334">
        <w:t>podle zákona č. 257/2001 Sb., o </w:t>
      </w:r>
      <w:r w:rsidRPr="005D5334">
        <w:t>knihovnách a podmínkách</w:t>
      </w:r>
      <w:r w:rsidR="00440E3D" w:rsidRPr="005D5334">
        <w:t xml:space="preserve">, </w:t>
      </w:r>
      <w:r w:rsidRPr="005D5334">
        <w:t>provozování veřejných knihovnických a informačních služeb, ve znění pozdějších předpisů</w:t>
      </w:r>
      <w:r w:rsidR="00F63556" w:rsidRPr="005D5334">
        <w:t xml:space="preserve"> a vyhlášky č. 88/2002 Sb.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Svěřený majetek a majetek, který organizace pořídila z příspěvků a dotací od zřizovatele, je ve vlastnictví zřizovatele.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Organizace nabývá do vlastnictví zřizovatele majetek:</w:t>
      </w:r>
    </w:p>
    <w:p w:rsidR="00393CAA" w:rsidRPr="005D5334" w:rsidRDefault="00393CAA" w:rsidP="0093470E">
      <w:pPr>
        <w:numPr>
          <w:ilvl w:val="0"/>
          <w:numId w:val="23"/>
        </w:numPr>
        <w:ind w:left="896" w:hanging="357"/>
        <w:jc w:val="both"/>
      </w:pPr>
      <w:r w:rsidRPr="005D5334">
        <w:t xml:space="preserve">darem </w:t>
      </w:r>
      <w:r w:rsidR="007B5A41" w:rsidRPr="005D5334">
        <w:t xml:space="preserve">nebo bezúplatným převodem </w:t>
      </w:r>
      <w:r w:rsidRPr="005D5334">
        <w:t>s předchozím písemným souhlasem zřizovatele</w:t>
      </w:r>
      <w:r w:rsidR="00F63556" w:rsidRPr="005D5334">
        <w:t>,</w:t>
      </w:r>
    </w:p>
    <w:p w:rsidR="00F63556" w:rsidRPr="005D5334" w:rsidRDefault="00F63556" w:rsidP="00F63556">
      <w:pPr>
        <w:ind w:left="900"/>
        <w:jc w:val="both"/>
      </w:pPr>
      <w:r w:rsidRPr="005D5334">
        <w:t>souhlasu není třeba k nabývání knihovníc</w:t>
      </w:r>
      <w:r w:rsidR="009300A5" w:rsidRPr="005D5334">
        <w:t>h dokumentů ve smyslu zákona č. </w:t>
      </w:r>
      <w:r w:rsidRPr="005D5334">
        <w:t>257/2001 Sb., o kniho</w:t>
      </w:r>
      <w:r w:rsidR="009516AC" w:rsidRPr="005D5334">
        <w:t xml:space="preserve">vnách a podmínkách provozování </w:t>
      </w:r>
      <w:r w:rsidRPr="005D5334">
        <w:t>veřejných knihovnických a informačních služeb, ve znění pozdějších předpisů</w:t>
      </w:r>
    </w:p>
    <w:p w:rsidR="00393CAA" w:rsidRPr="005D5334" w:rsidRDefault="00393CAA" w:rsidP="00393CAA">
      <w:pPr>
        <w:numPr>
          <w:ilvl w:val="0"/>
          <w:numId w:val="23"/>
        </w:numPr>
        <w:jc w:val="both"/>
      </w:pPr>
      <w:r w:rsidRPr="005D5334">
        <w:t>děděním s předchozím souhlasem zřizovatele</w:t>
      </w:r>
    </w:p>
    <w:p w:rsidR="00393CAA" w:rsidRPr="005D5334" w:rsidRDefault="00393CAA" w:rsidP="00393CAA">
      <w:pPr>
        <w:numPr>
          <w:ilvl w:val="0"/>
          <w:numId w:val="23"/>
        </w:numPr>
        <w:jc w:val="both"/>
      </w:pPr>
      <w:r w:rsidRPr="005D5334">
        <w:t>pořízený jiným způsobem (např. z peněžních prostředků státních dotací, z rozpočtů měst a obcí, z prostředků evropských fondů atd.).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Veškerá oběžná aktiva získává organizace do svého vlastnictví na základě:</w:t>
      </w:r>
    </w:p>
    <w:p w:rsidR="009300A5" w:rsidRPr="005D5334" w:rsidRDefault="009300A5" w:rsidP="0093470E">
      <w:pPr>
        <w:numPr>
          <w:ilvl w:val="0"/>
          <w:numId w:val="22"/>
        </w:numPr>
        <w:ind w:left="896" w:hanging="357"/>
        <w:jc w:val="both"/>
      </w:pPr>
    </w:p>
    <w:p w:rsidR="00393CAA" w:rsidRPr="005D5334" w:rsidRDefault="00393CAA" w:rsidP="0093470E">
      <w:pPr>
        <w:numPr>
          <w:ilvl w:val="0"/>
          <w:numId w:val="22"/>
        </w:numPr>
        <w:ind w:left="896" w:hanging="357"/>
        <w:jc w:val="both"/>
      </w:pPr>
      <w:r w:rsidRPr="005D5334">
        <w:t>určení neinvestičního příspěvku na činnost a úpravy plánu a příspěvku (včetně snížení při nařízení odvodů) schválený zřizovatelem v průběhu roku a na základě finančního vypořádání,</w:t>
      </w:r>
    </w:p>
    <w:p w:rsidR="00393CAA" w:rsidRPr="005D5334" w:rsidRDefault="00393CAA" w:rsidP="00393CAA">
      <w:pPr>
        <w:numPr>
          <w:ilvl w:val="0"/>
          <w:numId w:val="22"/>
        </w:numPr>
        <w:jc w:val="both"/>
      </w:pPr>
      <w:r w:rsidRPr="005D5334">
        <w:lastRenderedPageBreak/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5D5334">
          <w:t>32 a</w:t>
        </w:r>
      </w:smartTag>
      <w:r w:rsidRPr="005D5334">
        <w:t xml:space="preserve"> 33 zákona </w:t>
      </w:r>
      <w:r w:rsidR="009300A5" w:rsidRPr="005D5334">
        <w:t xml:space="preserve">č. </w:t>
      </w:r>
      <w:r w:rsidRPr="005D5334">
        <w:t>250/2000 Sb., o rozpočtových pravidlech</w:t>
      </w:r>
      <w:r w:rsidR="00440E3D" w:rsidRPr="005D5334">
        <w:t>, ve znění pozdějších předpisů,</w:t>
      </w:r>
      <w:r w:rsidRPr="005D5334">
        <w:t xml:space="preserve"> a na základě schválení přídělů do fondů při vypořádání výsledku hospodaření minulého roku,</w:t>
      </w:r>
    </w:p>
    <w:p w:rsidR="00393CAA" w:rsidRPr="005D5334" w:rsidRDefault="00393CAA" w:rsidP="00393CAA">
      <w:pPr>
        <w:numPr>
          <w:ilvl w:val="0"/>
          <w:numId w:val="22"/>
        </w:numPr>
        <w:jc w:val="both"/>
      </w:pPr>
      <w:r w:rsidRPr="005D5334">
        <w:t>rozhodnutím zřizovatele k finančnímu hospodaření organizace.</w:t>
      </w:r>
    </w:p>
    <w:p w:rsidR="00393CAA" w:rsidRPr="005D5334" w:rsidRDefault="00393CAA" w:rsidP="00393CAA">
      <w:pPr>
        <w:numPr>
          <w:ilvl w:val="1"/>
          <w:numId w:val="4"/>
        </w:numPr>
        <w:jc w:val="both"/>
      </w:pPr>
      <w:r w:rsidRPr="005D5334">
        <w:t xml:space="preserve">   Majetek nabytý organizací do vlastnictví zřizovatele se považuje ode dne jeho </w:t>
      </w:r>
    </w:p>
    <w:p w:rsidR="00393CAA" w:rsidRPr="005D5334" w:rsidRDefault="00393CAA" w:rsidP="0072707D">
      <w:pPr>
        <w:ind w:left="360"/>
        <w:jc w:val="both"/>
      </w:pPr>
      <w:r w:rsidRPr="005D5334">
        <w:t xml:space="preserve">   nabytí za svěřený majetek.</w:t>
      </w:r>
    </w:p>
    <w:p w:rsidR="006C072C" w:rsidRPr="005D5334" w:rsidRDefault="006C072C">
      <w:pPr>
        <w:jc w:val="center"/>
        <w:rPr>
          <w:b/>
        </w:rPr>
      </w:pPr>
    </w:p>
    <w:p w:rsidR="006C072C" w:rsidRPr="005D5334" w:rsidRDefault="006C072C">
      <w:pPr>
        <w:jc w:val="center"/>
        <w:rPr>
          <w:b/>
        </w:rPr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MAJETKOVÝCH PRÁV A POVINNOSTÍ</w:t>
      </w:r>
    </w:p>
    <w:p w:rsidR="006C072C" w:rsidRPr="005D5334" w:rsidRDefault="006C072C" w:rsidP="005A4C0E">
      <w:pPr>
        <w:pStyle w:val="Zkladntextodsazen"/>
        <w:numPr>
          <w:ilvl w:val="1"/>
          <w:numId w:val="10"/>
        </w:numPr>
        <w:tabs>
          <w:tab w:val="clear" w:pos="360"/>
          <w:tab w:val="num" w:pos="540"/>
        </w:tabs>
        <w:spacing w:before="120" w:after="0"/>
        <w:ind w:left="540" w:hanging="540"/>
        <w:jc w:val="both"/>
      </w:pPr>
      <w:r w:rsidRPr="005D5334">
        <w:t>Organizace má při hospodaření s</w:t>
      </w:r>
      <w:r w:rsidR="007105F8" w:rsidRPr="005D5334">
        <w:t>e svěřeným</w:t>
      </w:r>
      <w:r w:rsidRPr="005D5334">
        <w:t xml:space="preserve"> majetkem </w:t>
      </w:r>
      <w:r w:rsidRPr="005D5334">
        <w:rPr>
          <w:b/>
        </w:rPr>
        <w:t>tato práva:</w:t>
      </w:r>
    </w:p>
    <w:p w:rsidR="006C072C" w:rsidRPr="005D5334" w:rsidRDefault="006C072C" w:rsidP="0093470E">
      <w:pPr>
        <w:numPr>
          <w:ilvl w:val="0"/>
          <w:numId w:val="5"/>
        </w:numPr>
        <w:tabs>
          <w:tab w:val="clear" w:pos="360"/>
          <w:tab w:val="num" w:pos="900"/>
        </w:tabs>
        <w:ind w:left="896" w:hanging="357"/>
        <w:jc w:val="both"/>
      </w:pPr>
      <w:r w:rsidRPr="005D5334">
        <w:t>Majetek spravovat a efektivně využívat zejména k za</w:t>
      </w:r>
      <w:r w:rsidR="00B478E1" w:rsidRPr="005D5334">
        <w:t xml:space="preserve">jištění hlavního účelu činnosti. </w:t>
      </w:r>
    </w:p>
    <w:p w:rsidR="006C072C" w:rsidRPr="005D5334" w:rsidRDefault="006C072C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 xml:space="preserve">Nakládat </w:t>
      </w:r>
      <w:r w:rsidR="00066C1B" w:rsidRPr="005D5334">
        <w:t xml:space="preserve">s </w:t>
      </w:r>
      <w:r w:rsidRPr="005D5334">
        <w:t>majetkem v rámci předmětu činnosti a v rámci</w:t>
      </w:r>
      <w:r w:rsidR="00B478E1" w:rsidRPr="005D5334">
        <w:t xml:space="preserve"> povolené doplňkové činnosti.</w:t>
      </w:r>
    </w:p>
    <w:p w:rsidR="006C072C" w:rsidRPr="005D5334" w:rsidRDefault="00A75AED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>Nakládat s</w:t>
      </w:r>
      <w:r w:rsidR="00066C1B" w:rsidRPr="005D5334">
        <w:t xml:space="preserve">e svěřeným </w:t>
      </w:r>
      <w:r w:rsidRPr="005D5334">
        <w:t xml:space="preserve">movitým majetkem </w:t>
      </w:r>
      <w:r w:rsidR="006C072C" w:rsidRPr="005D5334">
        <w:t>vždy jen se souhlasem zřizovatele, přesáhne-li pořizovací cena tohoto majetku 100.000,-Kč.</w:t>
      </w:r>
    </w:p>
    <w:p w:rsidR="006C072C" w:rsidRPr="005D5334" w:rsidRDefault="00066C1B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>Svěřený n</w:t>
      </w:r>
      <w:r w:rsidR="006C072C" w:rsidRPr="005D5334">
        <w:t xml:space="preserve">emovitý majetek, který se stane pro organizaci nepotřebným a nebude využit pro vymezený účel a předmět činnosti, </w:t>
      </w:r>
      <w:r w:rsidRPr="005D5334">
        <w:t xml:space="preserve">vrátí organizace </w:t>
      </w:r>
      <w:r w:rsidR="006C072C" w:rsidRPr="005D5334">
        <w:t>po</w:t>
      </w:r>
      <w:r w:rsidRPr="005D5334">
        <w:t xml:space="preserve"> předchozím </w:t>
      </w:r>
      <w:r w:rsidR="006C072C" w:rsidRPr="005D5334">
        <w:t xml:space="preserve"> projednání zřizovatel</w:t>
      </w:r>
      <w:r w:rsidRPr="005D5334">
        <w:t>i</w:t>
      </w:r>
      <w:r w:rsidR="006C072C" w:rsidRPr="005D5334">
        <w:t>.</w:t>
      </w:r>
    </w:p>
    <w:p w:rsidR="006C072C" w:rsidRPr="005D5334" w:rsidRDefault="00066C1B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896" w:hanging="357"/>
        <w:jc w:val="both"/>
      </w:pPr>
      <w:r w:rsidRPr="005D5334">
        <w:t xml:space="preserve">Svěřený </w:t>
      </w:r>
      <w:r w:rsidR="00F63556" w:rsidRPr="005D5334">
        <w:t xml:space="preserve">movitý a </w:t>
      </w:r>
      <w:r w:rsidRPr="005D5334">
        <w:t>n</w:t>
      </w:r>
      <w:r w:rsidR="006C072C" w:rsidRPr="005D5334">
        <w:t>emovitý majetek lze pronajímat bez souhlasu zřizovatele</w:t>
      </w:r>
      <w:r w:rsidR="00B478E1" w:rsidRPr="005D5334">
        <w:t xml:space="preserve"> nejdéle na dobu jednoho roku.</w:t>
      </w:r>
    </w:p>
    <w:p w:rsidR="006C072C" w:rsidRPr="005D5334" w:rsidRDefault="006C072C" w:rsidP="0093470E">
      <w:pPr>
        <w:numPr>
          <w:ilvl w:val="1"/>
          <w:numId w:val="11"/>
        </w:numPr>
        <w:tabs>
          <w:tab w:val="clear" w:pos="435"/>
          <w:tab w:val="num" w:pos="540"/>
        </w:tabs>
        <w:ind w:left="539" w:hanging="539"/>
        <w:jc w:val="both"/>
      </w:pPr>
      <w:r w:rsidRPr="005D5334">
        <w:t>Organizace má při hospodaření s</w:t>
      </w:r>
      <w:r w:rsidR="007105F8" w:rsidRPr="005D5334">
        <w:t>e svěřeným</w:t>
      </w:r>
      <w:r w:rsidRPr="005D5334">
        <w:t xml:space="preserve"> majetkem zejména </w:t>
      </w:r>
      <w:r w:rsidRPr="005D5334">
        <w:rPr>
          <w:b/>
        </w:rPr>
        <w:t>tyto povinnosti:</w:t>
      </w:r>
    </w:p>
    <w:p w:rsidR="006C072C" w:rsidRPr="005D5334" w:rsidRDefault="006C072C" w:rsidP="0093470E">
      <w:pPr>
        <w:pStyle w:val="Zkladntext"/>
        <w:numPr>
          <w:ilvl w:val="0"/>
          <w:numId w:val="6"/>
        </w:numPr>
        <w:tabs>
          <w:tab w:val="num" w:pos="900"/>
        </w:tabs>
        <w:spacing w:after="0"/>
        <w:ind w:left="896" w:hanging="357"/>
        <w:jc w:val="both"/>
      </w:pPr>
      <w:r w:rsidRPr="005D5334">
        <w:t>Majetek zajistit, sepsat, ocenit a vést v předepsané evidenci a účetnictví.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Pečovat o svěřený majetek a provádět jeho údržbu a opravy</w:t>
      </w:r>
      <w:r w:rsidR="00066C1B" w:rsidRPr="005D5334">
        <w:t>, včetně periodických revizí.</w:t>
      </w:r>
      <w:r w:rsidRPr="005D5334">
        <w:t xml:space="preserve"> 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Chránit majetek před odcizením, poškozením, zničením, ztrátou nebo zneužíváním.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Využívat právní prostředky k ochraně majetku, v případě vzniku škody včas uplatňovat právo na náhradu škody proti těm, kteří za škodu odpovídají.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Pojistit svěřený majetek.</w:t>
      </w:r>
    </w:p>
    <w:p w:rsidR="0059374F" w:rsidRPr="005D5334" w:rsidRDefault="00066C1B" w:rsidP="0059374F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Provádět pravidelnou roční inventarizaci majetku, na základě provedených inventur předávat zřizovateli soupis přírůstků a úbytků svěřeného majetku</w:t>
      </w:r>
    </w:p>
    <w:p w:rsidR="0059374F" w:rsidRPr="005D5334" w:rsidRDefault="0059374F" w:rsidP="0059374F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Svěřený majetek organizace v souladu s příslušnými ustanoveními zákona o účetnictví účetně odepisuje podle zřizovatelem schváleného odpisového plánu.</w:t>
      </w:r>
    </w:p>
    <w:p w:rsidR="0059374F" w:rsidRPr="005D5334" w:rsidRDefault="0059374F" w:rsidP="0059374F">
      <w:pPr>
        <w:ind w:left="540" w:hanging="540"/>
        <w:jc w:val="both"/>
      </w:pPr>
      <w:r w:rsidRPr="005D5334">
        <w:t>6.4.</w:t>
      </w:r>
      <w:r w:rsidRPr="005D5334">
        <w:tab/>
        <w:t>Organizace odpovídá za škodu na majetku a zdraví třetích osob vzniklou porušením právních předpisů .</w:t>
      </w:r>
    </w:p>
    <w:p w:rsidR="0059374F" w:rsidRPr="005D5334" w:rsidRDefault="0059374F" w:rsidP="0059374F">
      <w:pPr>
        <w:ind w:left="540" w:hanging="540"/>
        <w:jc w:val="both"/>
      </w:pPr>
      <w:r w:rsidRPr="005D5334">
        <w:t xml:space="preserve">6.5. </w:t>
      </w:r>
      <w:r w:rsidRPr="005D5334">
        <w:tab/>
        <w:t>Při nakládání s majetkem ve vlastnictví organizace se organizace řídí obecně závaznými právními předpisy a příslušnými vnitřními předpisy organizace.</w:t>
      </w:r>
    </w:p>
    <w:p w:rsidR="0059374F" w:rsidRPr="005D5334" w:rsidRDefault="0059374F" w:rsidP="0059374F">
      <w:pPr>
        <w:ind w:left="540" w:hanging="540"/>
        <w:jc w:val="both"/>
      </w:pPr>
      <w:r w:rsidRPr="005D5334">
        <w:t>6.6. Při správě svěřeného majetku postupuje organizace podle platných právních předpisů, předpisů zřizovatele</w:t>
      </w:r>
      <w:r w:rsidR="00B478E1" w:rsidRPr="005D5334">
        <w:t>, této zřizovací listiny</w:t>
      </w:r>
      <w:r w:rsidRPr="005D5334">
        <w:t xml:space="preserve"> a pokynů zřizovatele.</w:t>
      </w:r>
    </w:p>
    <w:p w:rsidR="0059374F" w:rsidRPr="005D5334" w:rsidRDefault="0059374F" w:rsidP="0059374F">
      <w:pPr>
        <w:ind w:left="480" w:hanging="600"/>
        <w:jc w:val="both"/>
      </w:pPr>
      <w:r w:rsidRPr="005D5334">
        <w:t xml:space="preserve">  6.7.</w:t>
      </w:r>
      <w:r w:rsidRPr="005D5334">
        <w:tab/>
        <w:t xml:space="preserve">Organizace je </w:t>
      </w:r>
      <w:r w:rsidR="007105F8" w:rsidRPr="005D5334">
        <w:t xml:space="preserve">oprávněna </w:t>
      </w:r>
      <w:r w:rsidRPr="005D5334">
        <w:t>odepsat pohledávku v jednotlivých případech do výše 5.000,00 Kč, jedná-li se o nedobytnou pohledávku,  anebo je zřejmé, že další vymáhání pohledávky by bylo spojeno s náklady převyšujícími výši pohledávky.</w:t>
      </w:r>
    </w:p>
    <w:p w:rsidR="0072707D" w:rsidRPr="005D5334" w:rsidRDefault="0072707D" w:rsidP="00E969BE">
      <w:pPr>
        <w:jc w:val="both"/>
      </w:pPr>
    </w:p>
    <w:p w:rsidR="006C072C" w:rsidRPr="005D5334" w:rsidRDefault="006C072C">
      <w:pPr>
        <w:ind w:left="540"/>
        <w:jc w:val="both"/>
      </w:pPr>
    </w:p>
    <w:p w:rsidR="006C072C" w:rsidRPr="005D5334" w:rsidRDefault="005A4C0E" w:rsidP="005A4C0E">
      <w:pPr>
        <w:jc w:val="center"/>
        <w:rPr>
          <w:b/>
        </w:rPr>
      </w:pPr>
      <w:r w:rsidRPr="005D5334">
        <w:rPr>
          <w:b/>
        </w:rPr>
        <w:t>VII.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  <w:caps/>
        </w:rPr>
        <w:t xml:space="preserve">Finanční </w:t>
      </w:r>
      <w:r w:rsidRPr="005D5334">
        <w:rPr>
          <w:b/>
        </w:rPr>
        <w:t xml:space="preserve">HOSPODAŘENÍ </w:t>
      </w:r>
    </w:p>
    <w:p w:rsidR="006C072C" w:rsidRPr="005D5334" w:rsidRDefault="006C072C" w:rsidP="005A4C0E">
      <w:pPr>
        <w:numPr>
          <w:ilvl w:val="1"/>
          <w:numId w:val="1"/>
        </w:numPr>
        <w:tabs>
          <w:tab w:val="clear" w:pos="435"/>
          <w:tab w:val="num" w:pos="540"/>
        </w:tabs>
        <w:spacing w:before="120"/>
        <w:ind w:left="539" w:hanging="539"/>
        <w:jc w:val="both"/>
      </w:pPr>
      <w:r w:rsidRPr="005D5334">
        <w:t>Finanční hospodaření organizace je upraveno obecně závaznými právními předpisy</w:t>
      </w:r>
      <w:r w:rsidR="003F4DE6" w:rsidRPr="005D5334">
        <w:t>, vnitřními předpisy zřizovatele a organizace.</w:t>
      </w:r>
      <w:r w:rsidRPr="005D5334">
        <w:t xml:space="preserve"> </w:t>
      </w:r>
    </w:p>
    <w:p w:rsidR="0072707D" w:rsidRPr="005D5334" w:rsidRDefault="0072707D" w:rsidP="0072707D">
      <w:pPr>
        <w:jc w:val="both"/>
      </w:pPr>
    </w:p>
    <w:p w:rsidR="00076111" w:rsidRPr="005D5334" w:rsidRDefault="00076111" w:rsidP="0072707D">
      <w:pPr>
        <w:jc w:val="both"/>
      </w:pPr>
    </w:p>
    <w:p w:rsidR="0059374F" w:rsidRPr="005D5334" w:rsidRDefault="007105F8" w:rsidP="00A0245C">
      <w:pPr>
        <w:jc w:val="center"/>
        <w:rPr>
          <w:b/>
        </w:rPr>
      </w:pPr>
      <w:r w:rsidRPr="005D5334">
        <w:rPr>
          <w:b/>
        </w:rPr>
        <w:t>VIII.</w:t>
      </w:r>
    </w:p>
    <w:p w:rsidR="00A0245C" w:rsidRPr="005D5334" w:rsidRDefault="00A0245C" w:rsidP="005A4C0E">
      <w:pPr>
        <w:spacing w:before="120"/>
        <w:jc w:val="center"/>
        <w:rPr>
          <w:b/>
        </w:rPr>
      </w:pPr>
      <w:r w:rsidRPr="005D5334">
        <w:rPr>
          <w:b/>
        </w:rPr>
        <w:t>DOPLŇKOVÁ ČINNOST</w:t>
      </w:r>
    </w:p>
    <w:p w:rsidR="00A0245C" w:rsidRPr="005D5334" w:rsidRDefault="00A0245C" w:rsidP="005A4C0E">
      <w:pPr>
        <w:numPr>
          <w:ilvl w:val="1"/>
          <w:numId w:val="12"/>
        </w:numPr>
        <w:tabs>
          <w:tab w:val="clear" w:pos="435"/>
          <w:tab w:val="num" w:pos="540"/>
        </w:tabs>
        <w:spacing w:before="120"/>
        <w:ind w:left="540" w:hanging="540"/>
        <w:jc w:val="both"/>
      </w:pPr>
      <w:r w:rsidRPr="005D5334">
        <w:t>Organizace provozuje se souhlasem zřizovatele doplňkovou činnost v souladu s obecně platnými předpisy, které ji upravují. Výkony, služby a práce produkované v rámci doplňkové činnosti se realizují podle platných cenových předpisů. Zisk dosažený z hospodářské činnosti, po zdanění, použije organizace ke zkvalitnění své hlavní činnosti, pokud zřizovatel nestanoví jinak.</w:t>
      </w:r>
    </w:p>
    <w:p w:rsidR="00A0245C" w:rsidRPr="005D5334" w:rsidRDefault="00A0245C" w:rsidP="00B621FC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 w:rsidRPr="005D5334">
        <w:t>Předmětem doplňkové činnosti jsou:</w:t>
      </w:r>
    </w:p>
    <w:p w:rsidR="00A0245C" w:rsidRPr="005D5334" w:rsidRDefault="00066BC7" w:rsidP="0093470E">
      <w:pPr>
        <w:numPr>
          <w:ilvl w:val="0"/>
          <w:numId w:val="17"/>
        </w:numPr>
        <w:tabs>
          <w:tab w:val="clear" w:pos="737"/>
          <w:tab w:val="num" w:pos="540"/>
        </w:tabs>
        <w:ind w:left="896" w:hanging="357"/>
        <w:jc w:val="both"/>
      </w:pPr>
      <w:r w:rsidRPr="005D5334">
        <w:t xml:space="preserve">Výroba, obchod a služby neuvedené v přílohách 1 až 3 živnostenského zákona – obor -  </w:t>
      </w:r>
      <w:r w:rsidR="00227A5A" w:rsidRPr="005D5334">
        <w:t xml:space="preserve">příprava a vypracování technických návrhů, </w:t>
      </w:r>
      <w:r w:rsidR="00A0245C" w:rsidRPr="005D5334">
        <w:t>grafické a kresličské práce</w:t>
      </w:r>
    </w:p>
    <w:p w:rsidR="00227A5A" w:rsidRPr="005D5334" w:rsidRDefault="00066BC7" w:rsidP="00066BC7">
      <w:pPr>
        <w:ind w:left="540"/>
        <w:jc w:val="both"/>
      </w:pPr>
      <w:r w:rsidRPr="005D5334">
        <w:t xml:space="preserve">              - </w:t>
      </w:r>
      <w:r w:rsidR="00B478E1" w:rsidRPr="005D5334">
        <w:t xml:space="preserve"> </w:t>
      </w:r>
      <w:r w:rsidR="00227A5A" w:rsidRPr="005D5334">
        <w:t>vydavatelské činnosti, polygrafická výroba, knihařské a kopírovací práce</w:t>
      </w:r>
    </w:p>
    <w:p w:rsidR="00A0245C" w:rsidRPr="005D5334" w:rsidRDefault="00A0245C" w:rsidP="00B621FC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5D5334">
        <w:t xml:space="preserve">pronájem bytových a nebytových prostor </w:t>
      </w:r>
    </w:p>
    <w:p w:rsidR="00A872CC" w:rsidRPr="005D5334" w:rsidRDefault="00BF1B0E" w:rsidP="00B621FC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5D5334">
        <w:t xml:space="preserve">reklamní činnost </w:t>
      </w:r>
    </w:p>
    <w:p w:rsidR="00A0245C" w:rsidRPr="005D5334" w:rsidRDefault="00A0245C" w:rsidP="00B621FC">
      <w:pPr>
        <w:numPr>
          <w:ilvl w:val="1"/>
          <w:numId w:val="14"/>
        </w:numPr>
        <w:tabs>
          <w:tab w:val="clear" w:pos="435"/>
          <w:tab w:val="num" w:pos="540"/>
        </w:tabs>
        <w:ind w:left="540" w:hanging="540"/>
        <w:jc w:val="both"/>
      </w:pPr>
      <w:r w:rsidRPr="005D5334">
        <w:t>Doplňková činnost nesmí narušovat plnění hlavní činnosti organizace a je vedena odděleně.</w:t>
      </w:r>
    </w:p>
    <w:p w:rsidR="00A0245C" w:rsidRPr="005D5334" w:rsidRDefault="00A0245C" w:rsidP="00A0245C">
      <w:pPr>
        <w:jc w:val="both"/>
      </w:pPr>
    </w:p>
    <w:p w:rsidR="006C072C" w:rsidRPr="005D5334" w:rsidRDefault="007105F8" w:rsidP="007105F8">
      <w:pPr>
        <w:ind w:left="4536"/>
        <w:rPr>
          <w:b/>
        </w:rPr>
      </w:pPr>
      <w:r w:rsidRPr="005D5334">
        <w:rPr>
          <w:b/>
        </w:rPr>
        <w:t>IX.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DOBY ZŘÍZENÍ</w:t>
      </w:r>
    </w:p>
    <w:p w:rsidR="006C072C" w:rsidRPr="005D5334" w:rsidRDefault="006C072C" w:rsidP="005A4C0E">
      <w:pPr>
        <w:numPr>
          <w:ilvl w:val="1"/>
          <w:numId w:val="15"/>
        </w:numPr>
        <w:tabs>
          <w:tab w:val="clear" w:pos="435"/>
          <w:tab w:val="num" w:pos="540"/>
        </w:tabs>
        <w:spacing w:before="120"/>
        <w:ind w:left="540" w:hanging="540"/>
        <w:jc w:val="both"/>
      </w:pPr>
      <w:r w:rsidRPr="005D5334">
        <w:t>Organizace</w:t>
      </w:r>
      <w:r w:rsidR="00B478E1" w:rsidRPr="005D5334">
        <w:t xml:space="preserve"> vznikla dne 1. 7. </w:t>
      </w:r>
      <w:smartTag w:uri="urn:schemas-microsoft-com:office:smarttags" w:element="metricconverter">
        <w:smartTagPr>
          <w:attr w:name="ProductID" w:val="2001 a"/>
        </w:smartTagPr>
        <w:r w:rsidR="00B478E1" w:rsidRPr="005D5334">
          <w:t>2001 a</w:t>
        </w:r>
      </w:smartTag>
      <w:r w:rsidRPr="005D5334">
        <w:t xml:space="preserve"> je </w:t>
      </w:r>
      <w:r w:rsidR="00B478E1" w:rsidRPr="005D5334">
        <w:t>zřízena</w:t>
      </w:r>
      <w:r w:rsidRPr="005D5334">
        <w:t xml:space="preserve"> na dobu neurčitou</w:t>
      </w:r>
      <w:r w:rsidRPr="005D5334">
        <w:rPr>
          <w:spacing w:val="40"/>
        </w:rPr>
        <w:t>.</w:t>
      </w:r>
    </w:p>
    <w:p w:rsidR="006C072C" w:rsidRPr="005D5334" w:rsidRDefault="006C072C">
      <w:pPr>
        <w:jc w:val="both"/>
      </w:pPr>
    </w:p>
    <w:p w:rsidR="005A4C0E" w:rsidRPr="005D5334" w:rsidRDefault="005A4C0E">
      <w:pPr>
        <w:jc w:val="both"/>
      </w:pPr>
    </w:p>
    <w:p w:rsidR="006C072C" w:rsidRPr="005D5334" w:rsidRDefault="007105F8" w:rsidP="007105F8">
      <w:pPr>
        <w:ind w:left="4680"/>
        <w:rPr>
          <w:b/>
        </w:rPr>
      </w:pPr>
      <w:r w:rsidRPr="005D5334">
        <w:rPr>
          <w:b/>
        </w:rPr>
        <w:t>X.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ZÁVĚREČNÁ USTANOVENÍ</w:t>
      </w:r>
    </w:p>
    <w:p w:rsidR="006C072C" w:rsidRPr="005D5334" w:rsidRDefault="006C072C" w:rsidP="005A4C0E">
      <w:pPr>
        <w:numPr>
          <w:ilvl w:val="1"/>
          <w:numId w:val="16"/>
        </w:numPr>
        <w:tabs>
          <w:tab w:val="num" w:pos="540"/>
        </w:tabs>
        <w:spacing w:before="120"/>
        <w:ind w:left="540" w:hanging="540"/>
        <w:jc w:val="both"/>
      </w:pPr>
      <w:r w:rsidRPr="005D5334">
        <w:t xml:space="preserve">Tato zřizovací listina byla přijata usnesením </w:t>
      </w:r>
      <w:proofErr w:type="gramStart"/>
      <w:r w:rsidRPr="005D5334">
        <w:t xml:space="preserve">č. </w:t>
      </w:r>
      <w:r w:rsidR="00185DFC" w:rsidRPr="005D5334">
        <w:t xml:space="preserve">  /15</w:t>
      </w:r>
      <w:r w:rsidR="002B65E8" w:rsidRPr="005D5334">
        <w:t>/ZK</w:t>
      </w:r>
      <w:proofErr w:type="gramEnd"/>
      <w:r w:rsidRPr="005D5334">
        <w:t xml:space="preserve"> Zastupitelstva Libereckého kraje ze dne </w:t>
      </w:r>
      <w:r w:rsidR="00331733">
        <w:t>28</w:t>
      </w:r>
      <w:r w:rsidR="00185DFC" w:rsidRPr="005D5334">
        <w:t xml:space="preserve">. </w:t>
      </w:r>
      <w:r w:rsidR="00331733">
        <w:t>4</w:t>
      </w:r>
      <w:r w:rsidR="00185DFC" w:rsidRPr="005D5334">
        <w:t>.</w:t>
      </w:r>
      <w:r w:rsidR="00200FB7" w:rsidRPr="005D5334">
        <w:t xml:space="preserve"> 201</w:t>
      </w:r>
      <w:r w:rsidR="00185DFC" w:rsidRPr="005D5334">
        <w:t>5</w:t>
      </w:r>
      <w:r w:rsidRPr="005D5334">
        <w:t xml:space="preserve"> s </w:t>
      </w:r>
      <w:r w:rsidR="00200FB7" w:rsidRPr="005D5334">
        <w:t xml:space="preserve">účinností ode dne </w:t>
      </w:r>
      <w:r w:rsidR="00BD05F9">
        <w:t>1</w:t>
      </w:r>
      <w:r w:rsidR="00200FB7" w:rsidRPr="005D5334">
        <w:t xml:space="preserve">. </w:t>
      </w:r>
      <w:r w:rsidR="00BD05F9">
        <w:t>5</w:t>
      </w:r>
      <w:r w:rsidR="00200FB7" w:rsidRPr="005D5334">
        <w:t>. 201</w:t>
      </w:r>
      <w:r w:rsidR="00185DFC" w:rsidRPr="005D5334">
        <w:t>5</w:t>
      </w:r>
      <w:r w:rsidR="00200FB7" w:rsidRPr="005D5334">
        <w:t>.</w:t>
      </w:r>
    </w:p>
    <w:p w:rsidR="006C072C" w:rsidRPr="005D5334" w:rsidRDefault="006C072C" w:rsidP="00B621FC">
      <w:pPr>
        <w:numPr>
          <w:ilvl w:val="1"/>
          <w:numId w:val="16"/>
        </w:numPr>
        <w:tabs>
          <w:tab w:val="num" w:pos="540"/>
        </w:tabs>
        <w:ind w:left="540" w:hanging="540"/>
        <w:jc w:val="both"/>
      </w:pPr>
      <w:r w:rsidRPr="005D5334">
        <w:t>S nabytím platnosti této zřizovací listiny pozbývají platnosti předchozí zřizovací dokumenty organizace.</w:t>
      </w:r>
    </w:p>
    <w:p w:rsidR="006C072C" w:rsidRPr="005D5334" w:rsidRDefault="006C072C" w:rsidP="0093470E">
      <w:pPr>
        <w:numPr>
          <w:ilvl w:val="1"/>
          <w:numId w:val="16"/>
        </w:numPr>
        <w:tabs>
          <w:tab w:val="num" w:pos="540"/>
        </w:tabs>
        <w:ind w:left="539" w:hanging="539"/>
        <w:jc w:val="both"/>
      </w:pPr>
      <w:r w:rsidRPr="005D5334">
        <w:t xml:space="preserve">Nedílnou součástí této zřizovací listiny jsou přílohy: </w:t>
      </w:r>
    </w:p>
    <w:p w:rsidR="006C072C" w:rsidRPr="005D5334" w:rsidRDefault="006C072C">
      <w:pPr>
        <w:pStyle w:val="Zkladntextodsazen"/>
        <w:spacing w:after="0"/>
        <w:ind w:left="539"/>
        <w:jc w:val="both"/>
      </w:pPr>
      <w:r w:rsidRPr="005D5334">
        <w:t>Příloha č. 1: S</w:t>
      </w:r>
      <w:r w:rsidR="0059374F" w:rsidRPr="005D5334">
        <w:t>oupis</w:t>
      </w:r>
      <w:r w:rsidRPr="005D5334">
        <w:t xml:space="preserve"> nemovitého majetku, který se organizaci předává </w:t>
      </w:r>
      <w:r w:rsidR="0059374F" w:rsidRPr="005D5334">
        <w:t>k hospodaření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  <w:r w:rsidRPr="005D5334">
        <w:tab/>
      </w:r>
    </w:p>
    <w:p w:rsidR="006C072C" w:rsidRPr="005D5334" w:rsidRDefault="006C072C">
      <w:pPr>
        <w:tabs>
          <w:tab w:val="left" w:pos="5940"/>
        </w:tabs>
      </w:pPr>
      <w:r w:rsidRPr="005D5334">
        <w:t>V Liberci dne …………..</w:t>
      </w:r>
      <w:r w:rsidRPr="005D5334">
        <w:tab/>
        <w:t xml:space="preserve">      </w:t>
      </w:r>
    </w:p>
    <w:p w:rsidR="006C072C" w:rsidRPr="005D5334" w:rsidRDefault="006C072C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6C072C" w:rsidRPr="005D5334" w:rsidRDefault="006C072C">
      <w:pPr>
        <w:tabs>
          <w:tab w:val="left" w:pos="5940"/>
        </w:tabs>
      </w:pPr>
      <w:r w:rsidRPr="005D5334">
        <w:t xml:space="preserve">                                                                                                          </w:t>
      </w:r>
      <w:r w:rsidR="00A31885" w:rsidRPr="005D5334">
        <w:t xml:space="preserve">    </w:t>
      </w:r>
      <w:r w:rsidR="0059374F" w:rsidRPr="005D5334">
        <w:t>za Liberecký kraj</w:t>
      </w:r>
    </w:p>
    <w:p w:rsidR="0059374F" w:rsidRPr="005D5334" w:rsidRDefault="0059374F">
      <w:pPr>
        <w:tabs>
          <w:tab w:val="left" w:pos="5940"/>
        </w:tabs>
      </w:pPr>
      <w:r w:rsidRPr="005D5334">
        <w:tab/>
      </w:r>
      <w:r w:rsidRPr="005D5334">
        <w:tab/>
      </w:r>
      <w:r w:rsidR="00DC570C" w:rsidRPr="005D5334">
        <w:t xml:space="preserve">       Martin Půta</w:t>
      </w:r>
    </w:p>
    <w:p w:rsidR="00A524BE" w:rsidRDefault="006C072C" w:rsidP="000137CD">
      <w:pPr>
        <w:tabs>
          <w:tab w:val="left" w:pos="5760"/>
        </w:tabs>
        <w:jc w:val="both"/>
      </w:pPr>
      <w:r w:rsidRPr="005D5334">
        <w:tab/>
      </w:r>
      <w:r w:rsidR="0059374F" w:rsidRPr="005D5334">
        <w:tab/>
      </w:r>
      <w:r w:rsidR="00A31885" w:rsidRPr="005D5334">
        <w:t xml:space="preserve">          </w:t>
      </w:r>
      <w:r w:rsidR="00DC570C" w:rsidRPr="005D5334">
        <w:tab/>
        <w:t>h</w:t>
      </w:r>
      <w:r w:rsidRPr="005D5334">
        <w:t>ejtman</w:t>
      </w:r>
      <w:r>
        <w:t xml:space="preserve"> </w:t>
      </w:r>
      <w:r w:rsidR="00A524BE">
        <w:t xml:space="preserve"> </w:t>
      </w:r>
    </w:p>
    <w:p w:rsidR="006C072C" w:rsidRDefault="006C072C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524BE">
      <w:pPr>
        <w:jc w:val="center"/>
      </w:pPr>
    </w:p>
    <w:p w:rsidR="00A85DA0" w:rsidRDefault="00A85DA0" w:rsidP="00A85DA0"/>
    <w:p w:rsidR="00A85DA0" w:rsidRDefault="00A85DA0" w:rsidP="00A85DA0">
      <w:pPr>
        <w:jc w:val="center"/>
        <w:rPr>
          <w:b/>
          <w:sz w:val="32"/>
        </w:rPr>
      </w:pPr>
      <w:r w:rsidRPr="006A7BB4">
        <w:rPr>
          <w:b/>
          <w:sz w:val="32"/>
        </w:rPr>
        <w:lastRenderedPageBreak/>
        <w:t>Příloha č. 1</w:t>
      </w:r>
    </w:p>
    <w:p w:rsidR="00A85DA0" w:rsidRPr="00B8293B" w:rsidRDefault="00A85DA0" w:rsidP="00A85DA0">
      <w:pPr>
        <w:rPr>
          <w:b/>
        </w:rPr>
      </w:pPr>
    </w:p>
    <w:p w:rsidR="00A85DA0" w:rsidRDefault="00A85DA0" w:rsidP="00A85DA0">
      <w:r>
        <w:t>ke zřizovací listině příspěvkové organizace:</w:t>
      </w:r>
    </w:p>
    <w:p w:rsidR="00A85DA0" w:rsidRPr="006A7BB4" w:rsidRDefault="00A85DA0" w:rsidP="00A85D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A85DA0" w:rsidRPr="006A7BB4" w:rsidTr="00542701">
        <w:trPr>
          <w:trHeight w:val="318"/>
        </w:trPr>
        <w:tc>
          <w:tcPr>
            <w:tcW w:w="2338" w:type="dxa"/>
          </w:tcPr>
          <w:p w:rsidR="00A85DA0" w:rsidRPr="006A7BB4" w:rsidRDefault="00A85DA0" w:rsidP="00542701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A85DA0" w:rsidRPr="006A7BB4" w:rsidRDefault="00A85DA0" w:rsidP="00542701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Krajská vědecká knihovna v Liberci, příspěvková organizace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Sídlo organizace:</w:t>
            </w:r>
          </w:p>
        </w:tc>
        <w:tc>
          <w:tcPr>
            <w:tcW w:w="6872" w:type="dxa"/>
          </w:tcPr>
          <w:p w:rsidR="00A85DA0" w:rsidRPr="001316BD" w:rsidRDefault="00A85DA0" w:rsidP="00542701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 w:rsidRPr="001316BD">
              <w:rPr>
                <w:b w:val="0"/>
                <w:caps w:val="0"/>
                <w:spacing w:val="0"/>
                <w:sz w:val="24"/>
              </w:rPr>
              <w:t xml:space="preserve">Rumjancevova 1362/1, Liberec I – Staré </w:t>
            </w:r>
            <w:proofErr w:type="gramStart"/>
            <w:r w:rsidRPr="001316BD">
              <w:rPr>
                <w:b w:val="0"/>
                <w:caps w:val="0"/>
                <w:spacing w:val="0"/>
                <w:sz w:val="24"/>
              </w:rPr>
              <w:t>Město,  460 01</w:t>
            </w:r>
            <w:proofErr w:type="gramEnd"/>
            <w:r w:rsidRPr="001316BD">
              <w:rPr>
                <w:b w:val="0"/>
                <w:caps w:val="0"/>
                <w:spacing w:val="0"/>
                <w:sz w:val="24"/>
              </w:rPr>
              <w:t xml:space="preserve"> Liberec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IČ:</w:t>
            </w:r>
          </w:p>
        </w:tc>
        <w:tc>
          <w:tcPr>
            <w:tcW w:w="6872" w:type="dxa"/>
          </w:tcPr>
          <w:p w:rsidR="00A85DA0" w:rsidRPr="001316BD" w:rsidRDefault="00A85DA0" w:rsidP="00542701">
            <w:r w:rsidRPr="001316BD">
              <w:t>00083194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Právní forma:</w:t>
            </w:r>
          </w:p>
        </w:tc>
        <w:tc>
          <w:tcPr>
            <w:tcW w:w="6872" w:type="dxa"/>
          </w:tcPr>
          <w:p w:rsidR="00A85DA0" w:rsidRPr="006A7BB4" w:rsidRDefault="00A85DA0" w:rsidP="00542701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A85DA0" w:rsidRDefault="00A85DA0" w:rsidP="00A85DA0">
      <w:pPr>
        <w:jc w:val="both"/>
      </w:pPr>
    </w:p>
    <w:p w:rsidR="00A85DA0" w:rsidRDefault="00A85DA0" w:rsidP="00A85DA0">
      <w:pPr>
        <w:jc w:val="both"/>
      </w:pPr>
      <w:r>
        <w:t>Tato příloha č. 1</w:t>
      </w:r>
      <w:r w:rsidRPr="00436302">
        <w:t xml:space="preserve"> byla schválena usnesením Zastupi</w:t>
      </w:r>
      <w:r>
        <w:t xml:space="preserve">telstva Libereckého kraje č. </w:t>
      </w:r>
      <w:proofErr w:type="spellStart"/>
      <w:r>
        <w:t>xxx</w:t>
      </w:r>
      <w:proofErr w:type="spellEnd"/>
      <w:r>
        <w:t xml:space="preserve">/15/ZK ze dne 28. 4. </w:t>
      </w:r>
      <w:r w:rsidRPr="00436302">
        <w:t>20</w:t>
      </w:r>
      <w:r>
        <w:t>15.</w:t>
      </w:r>
    </w:p>
    <w:p w:rsidR="00A85DA0" w:rsidRPr="003772D3" w:rsidRDefault="00A85DA0" w:rsidP="00A85DA0">
      <w:pPr>
        <w:jc w:val="both"/>
        <w:rPr>
          <w:b/>
        </w:rPr>
      </w:pPr>
    </w:p>
    <w:p w:rsidR="00A85DA0" w:rsidRDefault="00A85DA0" w:rsidP="00A85DA0">
      <w:pPr>
        <w:ind w:right="-290"/>
        <w:jc w:val="both"/>
      </w:pPr>
      <w:r w:rsidRPr="00843239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A85DA0" w:rsidRPr="005E6441" w:rsidRDefault="00A85DA0" w:rsidP="00A85DA0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A85DA0" w:rsidRPr="009865DF" w:rsidRDefault="00A85DA0" w:rsidP="00A85DA0">
      <w:pPr>
        <w:rPr>
          <w:b/>
          <w:sz w:val="15"/>
          <w:szCs w:val="15"/>
          <w:u w:val="single"/>
        </w:rPr>
      </w:pPr>
    </w:p>
    <w:p w:rsidR="00A85DA0" w:rsidRPr="00E377AA" w:rsidRDefault="00A85DA0" w:rsidP="00A85DA0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710"/>
        <w:gridCol w:w="1980"/>
        <w:gridCol w:w="1114"/>
      </w:tblGrid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 xml:space="preserve">kat. </w:t>
            </w:r>
            <w:proofErr w:type="gramStart"/>
            <w:r w:rsidRPr="009865DF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114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526/6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528/1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1456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Liberec 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526/3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Liberec 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</w:tbl>
    <w:p w:rsidR="00A85DA0" w:rsidRDefault="00A85DA0" w:rsidP="00A85DA0">
      <w:pPr>
        <w:pStyle w:val="Zkladntext"/>
        <w:jc w:val="both"/>
      </w:pPr>
    </w:p>
    <w:p w:rsidR="00A85DA0" w:rsidRPr="00E377AA" w:rsidRDefault="00A85DA0" w:rsidP="00A85DA0">
      <w:pPr>
        <w:pStyle w:val="Zkladntext"/>
        <w:jc w:val="both"/>
        <w:rPr>
          <w:b/>
        </w:rPr>
      </w:pPr>
      <w:r w:rsidRPr="00E377AA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3600"/>
        <w:gridCol w:w="1980"/>
        <w:gridCol w:w="1260"/>
      </w:tblGrid>
      <w:tr w:rsidR="00A85DA0" w:rsidRPr="009865DF" w:rsidTr="00542701">
        <w:tc>
          <w:tcPr>
            <w:tcW w:w="133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proofErr w:type="gramStart"/>
            <w:r>
              <w:rPr>
                <w:b/>
                <w:i/>
                <w:sz w:val="23"/>
                <w:szCs w:val="23"/>
              </w:rPr>
              <w:t>č.p.</w:t>
            </w:r>
            <w:proofErr w:type="gramEnd"/>
            <w:r>
              <w:rPr>
                <w:b/>
                <w:i/>
                <w:sz w:val="23"/>
                <w:szCs w:val="23"/>
              </w:rPr>
              <w:t xml:space="preserve"> budovy</w:t>
            </w:r>
          </w:p>
        </w:tc>
        <w:tc>
          <w:tcPr>
            <w:tcW w:w="126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  <w:szCs w:val="23"/>
              </w:rPr>
              <w:t>parc</w:t>
            </w:r>
            <w:proofErr w:type="spellEnd"/>
            <w:r>
              <w:rPr>
                <w:b/>
                <w:i/>
                <w:sz w:val="23"/>
                <w:szCs w:val="23"/>
              </w:rPr>
              <w:t xml:space="preserve">. </w:t>
            </w:r>
            <w:proofErr w:type="gramStart"/>
            <w:r w:rsidRPr="00A976B9">
              <w:rPr>
                <w:b/>
                <w:i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360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98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 xml:space="preserve">katastr. </w:t>
            </w:r>
            <w:proofErr w:type="gramStart"/>
            <w:r w:rsidRPr="00A976B9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26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A85DA0" w:rsidRPr="009865DF" w:rsidTr="00542701">
        <w:tc>
          <w:tcPr>
            <w:tcW w:w="133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1362</w:t>
            </w:r>
          </w:p>
        </w:tc>
        <w:tc>
          <w:tcPr>
            <w:tcW w:w="1260" w:type="dxa"/>
          </w:tcPr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526/4</w:t>
            </w:r>
          </w:p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526/6</w:t>
            </w:r>
          </w:p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528/1</w:t>
            </w:r>
          </w:p>
        </w:tc>
        <w:tc>
          <w:tcPr>
            <w:tcW w:w="360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občanské vybavenosti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26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</w:tbl>
    <w:p w:rsidR="00A85DA0" w:rsidRPr="00D71018" w:rsidRDefault="00A85DA0" w:rsidP="00A85DA0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t>Hodnota majetku</w:t>
      </w:r>
    </w:p>
    <w:p w:rsidR="00A85DA0" w:rsidRPr="003772D3" w:rsidRDefault="00A85DA0" w:rsidP="00A85DA0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A85DA0" w:rsidRDefault="00A85DA0" w:rsidP="00A85DA0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A7BB4">
        <w:rPr>
          <w:rFonts w:ascii="Times New Roman" w:hAnsi="Times New Roman"/>
          <w:b w:val="0"/>
          <w:sz w:val="24"/>
          <w:szCs w:val="24"/>
        </w:rPr>
        <w:t>Hodnota nemovitého majetku v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6A7BB4">
        <w:rPr>
          <w:rFonts w:ascii="Times New Roman" w:hAnsi="Times New Roman"/>
          <w:b w:val="0"/>
          <w:sz w:val="24"/>
          <w:szCs w:val="24"/>
        </w:rPr>
        <w:t>Kč</w:t>
      </w:r>
    </w:p>
    <w:p w:rsidR="00A85DA0" w:rsidRPr="00310851" w:rsidRDefault="00A85DA0" w:rsidP="00A85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A85DA0" w:rsidRPr="006A7BB4" w:rsidTr="00542701">
        <w:tc>
          <w:tcPr>
            <w:tcW w:w="2905" w:type="dxa"/>
            <w:tcBorders>
              <w:bottom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zůstatková hodnota</w:t>
            </w:r>
          </w:p>
        </w:tc>
      </w:tr>
      <w:tr w:rsidR="00A85DA0" w:rsidRPr="006A7BB4" w:rsidTr="00542701">
        <w:tc>
          <w:tcPr>
            <w:tcW w:w="2905" w:type="dxa"/>
          </w:tcPr>
          <w:p w:rsidR="00A85DA0" w:rsidRPr="006A7BB4" w:rsidRDefault="00A85DA0" w:rsidP="00542701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A85DA0" w:rsidRPr="002604AA" w:rsidRDefault="00A85DA0" w:rsidP="00542701">
            <w:pPr>
              <w:jc w:val="right"/>
              <w:rPr>
                <w:b/>
              </w:rPr>
            </w:pPr>
            <w:r>
              <w:rPr>
                <w:b/>
              </w:rPr>
              <w:t>431.246.536,45</w:t>
            </w:r>
          </w:p>
        </w:tc>
        <w:tc>
          <w:tcPr>
            <w:tcW w:w="1877" w:type="dxa"/>
          </w:tcPr>
          <w:p w:rsidR="00A85DA0" w:rsidRPr="001316BD" w:rsidRDefault="00A85DA0" w:rsidP="00542701">
            <w:pPr>
              <w:jc w:val="right"/>
              <w:rPr>
                <w:b/>
              </w:rPr>
            </w:pPr>
            <w:r w:rsidRPr="001316BD">
              <w:rPr>
                <w:b/>
              </w:rPr>
              <w:t>37 981 792,00</w:t>
            </w:r>
          </w:p>
        </w:tc>
        <w:tc>
          <w:tcPr>
            <w:tcW w:w="2303" w:type="dxa"/>
          </w:tcPr>
          <w:p w:rsidR="00A85DA0" w:rsidRPr="001316BD" w:rsidRDefault="00A85DA0" w:rsidP="00542701">
            <w:pPr>
              <w:jc w:val="right"/>
              <w:rPr>
                <w:b/>
              </w:rPr>
            </w:pPr>
            <w:r w:rsidRPr="001316BD">
              <w:rPr>
                <w:b/>
              </w:rPr>
              <w:t>393 264 744,45</w:t>
            </w:r>
          </w:p>
          <w:p w:rsidR="00A85DA0" w:rsidRPr="001316BD" w:rsidRDefault="00A85DA0" w:rsidP="00542701">
            <w:pPr>
              <w:jc w:val="right"/>
              <w:rPr>
                <w:b/>
              </w:rPr>
            </w:pPr>
          </w:p>
        </w:tc>
      </w:tr>
      <w:tr w:rsidR="00A85DA0" w:rsidRPr="006A7BB4" w:rsidTr="0054270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725539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</w:p>
        </w:tc>
      </w:tr>
      <w:tr w:rsidR="00A85DA0" w:rsidRPr="006A7BB4" w:rsidTr="00542701">
        <w:tc>
          <w:tcPr>
            <w:tcW w:w="2905" w:type="dxa"/>
            <w:tcBorders>
              <w:bottom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  <w:r w:rsidRPr="00DD384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85DA0" w:rsidRPr="00725539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  <w:r w:rsidRPr="00DD3847">
              <w:rPr>
                <w:b/>
              </w:rPr>
              <w:t>evidenční hodnota</w:t>
            </w:r>
          </w:p>
        </w:tc>
      </w:tr>
      <w:tr w:rsidR="00A85DA0" w:rsidRPr="006A7BB4" w:rsidTr="00542701">
        <w:trPr>
          <w:trHeight w:val="300"/>
        </w:trPr>
        <w:tc>
          <w:tcPr>
            <w:tcW w:w="2905" w:type="dxa"/>
          </w:tcPr>
          <w:p w:rsidR="00A85DA0" w:rsidRPr="00C20710" w:rsidRDefault="00A85DA0" w:rsidP="00542701">
            <w:pPr>
              <w:jc w:val="both"/>
              <w:rPr>
                <w:b/>
              </w:rPr>
            </w:pPr>
            <w:r w:rsidRPr="00C20710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A85DA0" w:rsidRPr="00774FF1" w:rsidRDefault="00A85DA0" w:rsidP="00542701">
            <w:pPr>
              <w:jc w:val="right"/>
              <w:rPr>
                <w:b/>
              </w:rPr>
            </w:pPr>
            <w:r w:rsidRPr="00774FF1">
              <w:rPr>
                <w:b/>
              </w:rPr>
              <w:t>3 566 300,00</w:t>
            </w:r>
          </w:p>
        </w:tc>
        <w:tc>
          <w:tcPr>
            <w:tcW w:w="1877" w:type="dxa"/>
          </w:tcPr>
          <w:p w:rsidR="00A85DA0" w:rsidRPr="00774FF1" w:rsidRDefault="00A85DA0" w:rsidP="00542701">
            <w:pPr>
              <w:jc w:val="right"/>
              <w:rPr>
                <w:b/>
              </w:rPr>
            </w:pPr>
            <w:r w:rsidRPr="00774FF1">
              <w:rPr>
                <w:b/>
              </w:rPr>
              <w:t>0,00</w:t>
            </w:r>
          </w:p>
        </w:tc>
        <w:tc>
          <w:tcPr>
            <w:tcW w:w="2303" w:type="dxa"/>
          </w:tcPr>
          <w:p w:rsidR="00A85DA0" w:rsidRPr="00774FF1" w:rsidRDefault="00A85DA0" w:rsidP="00542701">
            <w:pPr>
              <w:jc w:val="right"/>
              <w:rPr>
                <w:b/>
              </w:rPr>
            </w:pPr>
            <w:r w:rsidRPr="00774FF1">
              <w:rPr>
                <w:b/>
              </w:rPr>
              <w:t>3.566 300,00</w:t>
            </w:r>
          </w:p>
        </w:tc>
      </w:tr>
    </w:tbl>
    <w:p w:rsidR="00A85DA0" w:rsidRDefault="00A85DA0" w:rsidP="00A85DA0"/>
    <w:p w:rsidR="00A85DA0" w:rsidRDefault="00A85DA0" w:rsidP="00A85DA0">
      <w:r w:rsidRPr="007E3EB6">
        <w:t xml:space="preserve">Soupis dle </w:t>
      </w:r>
      <w:r>
        <w:t xml:space="preserve">účetní závěrky </w:t>
      </w:r>
      <w:r w:rsidRPr="007E3EB6">
        <w:t xml:space="preserve">ke dni </w:t>
      </w:r>
      <w:r>
        <w:t>31. 12. 2014</w:t>
      </w:r>
    </w:p>
    <w:p w:rsidR="00A85DA0" w:rsidRDefault="00A85DA0" w:rsidP="00A85DA0"/>
    <w:p w:rsidR="00A85DA0" w:rsidRDefault="00A85DA0" w:rsidP="00A85DA0">
      <w:r>
        <w:t xml:space="preserve">V Liberci dne    </w:t>
      </w:r>
    </w:p>
    <w:p w:rsidR="00A85DA0" w:rsidRDefault="00A85DA0" w:rsidP="00A85DA0">
      <w:r>
        <w:tab/>
      </w:r>
      <w:r>
        <w:tab/>
      </w:r>
      <w:r>
        <w:tab/>
        <w:t xml:space="preserve">                         </w:t>
      </w:r>
      <w:r>
        <w:tab/>
        <w:t xml:space="preserve">     </w:t>
      </w:r>
    </w:p>
    <w:p w:rsidR="00A85DA0" w:rsidRDefault="00A85DA0" w:rsidP="00A85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za Liberecký kraj</w:t>
      </w:r>
    </w:p>
    <w:p w:rsidR="00A85DA0" w:rsidRDefault="00A85DA0" w:rsidP="00A85DA0">
      <w:pPr>
        <w:ind w:left="5664" w:firstLine="708"/>
      </w:pPr>
      <w:r>
        <w:t xml:space="preserve"> </w:t>
      </w:r>
      <w:r>
        <w:tab/>
        <w:t>Martin Půta</w:t>
      </w:r>
    </w:p>
    <w:p w:rsidR="00A85DA0" w:rsidRDefault="00A85DA0" w:rsidP="00A85DA0">
      <w:pPr>
        <w:ind w:left="5580"/>
      </w:pPr>
      <w:r>
        <w:t xml:space="preserve">                            hejtman  </w:t>
      </w:r>
    </w:p>
    <w:sectPr w:rsidR="00A85D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FF" w:rsidRDefault="00C604FF">
      <w:r>
        <w:separator/>
      </w:r>
    </w:p>
  </w:endnote>
  <w:endnote w:type="continuationSeparator" w:id="0">
    <w:p w:rsidR="00C604FF" w:rsidRDefault="00C6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B7" w:rsidRDefault="008531B7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94B9B">
      <w:rPr>
        <w:noProof/>
      </w:rPr>
      <w:t>1</w:t>
    </w:r>
    <w:r>
      <w:fldChar w:fldCharType="end"/>
    </w:r>
    <w:r>
      <w:t xml:space="preserve"> (celkem </w:t>
    </w:r>
    <w:r w:rsidR="00E94B9B">
      <w:fldChar w:fldCharType="begin"/>
    </w:r>
    <w:r w:rsidR="00E94B9B">
      <w:instrText xml:space="preserve"> NUMPAGES </w:instrText>
    </w:r>
    <w:r w:rsidR="00E94B9B">
      <w:fldChar w:fldCharType="separate"/>
    </w:r>
    <w:r w:rsidR="00E94B9B">
      <w:rPr>
        <w:noProof/>
      </w:rPr>
      <w:t>6</w:t>
    </w:r>
    <w:r w:rsidR="00E94B9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FF" w:rsidRDefault="00C604FF">
      <w:r>
        <w:separator/>
      </w:r>
    </w:p>
  </w:footnote>
  <w:footnote w:type="continuationSeparator" w:id="0">
    <w:p w:rsidR="00C604FF" w:rsidRDefault="00C6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4758E6"/>
    <w:multiLevelType w:val="hybridMultilevel"/>
    <w:tmpl w:val="DA546AA8"/>
    <w:lvl w:ilvl="0" w:tplc="ED1E1D98">
      <w:start w:val="1"/>
      <w:numFmt w:val="lowerLetter"/>
      <w:lvlText w:val="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9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EDE44CB"/>
    <w:multiLevelType w:val="hybridMultilevel"/>
    <w:tmpl w:val="F36C1FEC"/>
    <w:lvl w:ilvl="0" w:tplc="E47032CE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9624561C">
      <w:numFmt w:val="none"/>
      <w:lvlText w:val=""/>
      <w:lvlJc w:val="left"/>
      <w:pPr>
        <w:tabs>
          <w:tab w:val="num" w:pos="360"/>
        </w:tabs>
      </w:pPr>
    </w:lvl>
    <w:lvl w:ilvl="2" w:tplc="00FC2C44">
      <w:numFmt w:val="none"/>
      <w:lvlText w:val=""/>
      <w:lvlJc w:val="left"/>
      <w:pPr>
        <w:tabs>
          <w:tab w:val="num" w:pos="360"/>
        </w:tabs>
      </w:pPr>
    </w:lvl>
    <w:lvl w:ilvl="3" w:tplc="719291FE">
      <w:numFmt w:val="none"/>
      <w:lvlText w:val=""/>
      <w:lvlJc w:val="left"/>
      <w:pPr>
        <w:tabs>
          <w:tab w:val="num" w:pos="360"/>
        </w:tabs>
      </w:pPr>
    </w:lvl>
    <w:lvl w:ilvl="4" w:tplc="44584116">
      <w:numFmt w:val="none"/>
      <w:lvlText w:val=""/>
      <w:lvlJc w:val="left"/>
      <w:pPr>
        <w:tabs>
          <w:tab w:val="num" w:pos="360"/>
        </w:tabs>
      </w:pPr>
    </w:lvl>
    <w:lvl w:ilvl="5" w:tplc="63BA556A">
      <w:numFmt w:val="none"/>
      <w:lvlText w:val=""/>
      <w:lvlJc w:val="left"/>
      <w:pPr>
        <w:tabs>
          <w:tab w:val="num" w:pos="360"/>
        </w:tabs>
      </w:pPr>
    </w:lvl>
    <w:lvl w:ilvl="6" w:tplc="582AC590">
      <w:numFmt w:val="none"/>
      <w:lvlText w:val=""/>
      <w:lvlJc w:val="left"/>
      <w:pPr>
        <w:tabs>
          <w:tab w:val="num" w:pos="360"/>
        </w:tabs>
      </w:pPr>
    </w:lvl>
    <w:lvl w:ilvl="7" w:tplc="AC2238D2">
      <w:numFmt w:val="none"/>
      <w:lvlText w:val=""/>
      <w:lvlJc w:val="left"/>
      <w:pPr>
        <w:tabs>
          <w:tab w:val="num" w:pos="360"/>
        </w:tabs>
      </w:pPr>
    </w:lvl>
    <w:lvl w:ilvl="8" w:tplc="4192F8D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2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9C6FC4"/>
    <w:multiLevelType w:val="hybridMultilevel"/>
    <w:tmpl w:val="F9DC2516"/>
    <w:lvl w:ilvl="0" w:tplc="6FC0A218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626C3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C33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E2A7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34F8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4A63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2E00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6669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1A19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1375FB"/>
    <w:multiLevelType w:val="hybridMultilevel"/>
    <w:tmpl w:val="FE441514"/>
    <w:lvl w:ilvl="0" w:tplc="21FC1152">
      <w:start w:val="3"/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6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094554"/>
    <w:multiLevelType w:val="hybridMultilevel"/>
    <w:tmpl w:val="D3389CD8"/>
    <w:lvl w:ilvl="0" w:tplc="7EFAA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1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2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4"/>
  </w:num>
  <w:num w:numId="8">
    <w:abstractNumId w:val="17"/>
  </w:num>
  <w:num w:numId="9">
    <w:abstractNumId w:val="16"/>
  </w:num>
  <w:num w:numId="10">
    <w:abstractNumId w:val="12"/>
  </w:num>
  <w:num w:numId="11">
    <w:abstractNumId w:val="8"/>
  </w:num>
  <w:num w:numId="12">
    <w:abstractNumId w:val="20"/>
  </w:num>
  <w:num w:numId="13">
    <w:abstractNumId w:val="10"/>
  </w:num>
  <w:num w:numId="14">
    <w:abstractNumId w:val="11"/>
  </w:num>
  <w:num w:numId="15">
    <w:abstractNumId w:val="22"/>
  </w:num>
  <w:num w:numId="16">
    <w:abstractNumId w:val="21"/>
  </w:num>
  <w:num w:numId="17">
    <w:abstractNumId w:val="13"/>
  </w:num>
  <w:num w:numId="18">
    <w:abstractNumId w:val="0"/>
  </w:num>
  <w:num w:numId="19">
    <w:abstractNumId w:val="15"/>
  </w:num>
  <w:num w:numId="20">
    <w:abstractNumId w:val="1"/>
  </w:num>
  <w:num w:numId="21">
    <w:abstractNumId w:val="19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83"/>
    <w:rsid w:val="000137CD"/>
    <w:rsid w:val="000476E5"/>
    <w:rsid w:val="000608A9"/>
    <w:rsid w:val="0006681D"/>
    <w:rsid w:val="00066BC7"/>
    <w:rsid w:val="00066C1B"/>
    <w:rsid w:val="00076111"/>
    <w:rsid w:val="000F0F5B"/>
    <w:rsid w:val="00101B02"/>
    <w:rsid w:val="00111CA7"/>
    <w:rsid w:val="001146C8"/>
    <w:rsid w:val="00154A7F"/>
    <w:rsid w:val="00180630"/>
    <w:rsid w:val="00185DFC"/>
    <w:rsid w:val="001B3063"/>
    <w:rsid w:val="001F698F"/>
    <w:rsid w:val="00200FB7"/>
    <w:rsid w:val="0020284D"/>
    <w:rsid w:val="00227A5A"/>
    <w:rsid w:val="00237D0A"/>
    <w:rsid w:val="00260579"/>
    <w:rsid w:val="00275A92"/>
    <w:rsid w:val="00277DFA"/>
    <w:rsid w:val="00293B81"/>
    <w:rsid w:val="002A172D"/>
    <w:rsid w:val="002A4623"/>
    <w:rsid w:val="002A694F"/>
    <w:rsid w:val="002B65E8"/>
    <w:rsid w:val="002D24DF"/>
    <w:rsid w:val="002F4741"/>
    <w:rsid w:val="00326C79"/>
    <w:rsid w:val="0032703E"/>
    <w:rsid w:val="00331733"/>
    <w:rsid w:val="00340545"/>
    <w:rsid w:val="00371701"/>
    <w:rsid w:val="0037291B"/>
    <w:rsid w:val="00380A0C"/>
    <w:rsid w:val="0039187C"/>
    <w:rsid w:val="00393CAA"/>
    <w:rsid w:val="003C7E7C"/>
    <w:rsid w:val="003F4DE6"/>
    <w:rsid w:val="004229BC"/>
    <w:rsid w:val="00440E3D"/>
    <w:rsid w:val="0044476A"/>
    <w:rsid w:val="00451739"/>
    <w:rsid w:val="00471FDD"/>
    <w:rsid w:val="004755D6"/>
    <w:rsid w:val="004C3A2A"/>
    <w:rsid w:val="004E7AA2"/>
    <w:rsid w:val="004F7283"/>
    <w:rsid w:val="00510E8D"/>
    <w:rsid w:val="00520F7E"/>
    <w:rsid w:val="00551C35"/>
    <w:rsid w:val="00574AAE"/>
    <w:rsid w:val="00592D03"/>
    <w:rsid w:val="0059374F"/>
    <w:rsid w:val="005A4C0E"/>
    <w:rsid w:val="005D5334"/>
    <w:rsid w:val="005E03CC"/>
    <w:rsid w:val="00606024"/>
    <w:rsid w:val="00643EAB"/>
    <w:rsid w:val="00647DC1"/>
    <w:rsid w:val="006C072C"/>
    <w:rsid w:val="006F1240"/>
    <w:rsid w:val="007105F8"/>
    <w:rsid w:val="0072663E"/>
    <w:rsid w:val="0072707D"/>
    <w:rsid w:val="00765DC4"/>
    <w:rsid w:val="007B5A41"/>
    <w:rsid w:val="007D338C"/>
    <w:rsid w:val="00835BCB"/>
    <w:rsid w:val="008531B7"/>
    <w:rsid w:val="00864BB5"/>
    <w:rsid w:val="00880553"/>
    <w:rsid w:val="008B2B9A"/>
    <w:rsid w:val="008D4934"/>
    <w:rsid w:val="00916D39"/>
    <w:rsid w:val="009300A5"/>
    <w:rsid w:val="0093470E"/>
    <w:rsid w:val="009516AC"/>
    <w:rsid w:val="00970D39"/>
    <w:rsid w:val="00976B85"/>
    <w:rsid w:val="009910E7"/>
    <w:rsid w:val="009E7183"/>
    <w:rsid w:val="00A0245C"/>
    <w:rsid w:val="00A31885"/>
    <w:rsid w:val="00A524BE"/>
    <w:rsid w:val="00A54908"/>
    <w:rsid w:val="00A75AED"/>
    <w:rsid w:val="00A85DA0"/>
    <w:rsid w:val="00A872CC"/>
    <w:rsid w:val="00A94098"/>
    <w:rsid w:val="00A95D5E"/>
    <w:rsid w:val="00A95E80"/>
    <w:rsid w:val="00A97572"/>
    <w:rsid w:val="00AC3AB6"/>
    <w:rsid w:val="00AC7D64"/>
    <w:rsid w:val="00B12919"/>
    <w:rsid w:val="00B42945"/>
    <w:rsid w:val="00B478E1"/>
    <w:rsid w:val="00B621FC"/>
    <w:rsid w:val="00BD05F9"/>
    <w:rsid w:val="00BE003A"/>
    <w:rsid w:val="00BF1B0E"/>
    <w:rsid w:val="00C06E42"/>
    <w:rsid w:val="00C27504"/>
    <w:rsid w:val="00C604FF"/>
    <w:rsid w:val="00CA26C2"/>
    <w:rsid w:val="00D35738"/>
    <w:rsid w:val="00D93DBE"/>
    <w:rsid w:val="00DA3F2C"/>
    <w:rsid w:val="00DC570C"/>
    <w:rsid w:val="00E24112"/>
    <w:rsid w:val="00E408BD"/>
    <w:rsid w:val="00E94B9B"/>
    <w:rsid w:val="00E969BE"/>
    <w:rsid w:val="00EA6EDA"/>
    <w:rsid w:val="00EB00A6"/>
    <w:rsid w:val="00EB550B"/>
    <w:rsid w:val="00EC1E06"/>
    <w:rsid w:val="00F11376"/>
    <w:rsid w:val="00F223D4"/>
    <w:rsid w:val="00F23107"/>
    <w:rsid w:val="00F44BED"/>
    <w:rsid w:val="00F53ED6"/>
    <w:rsid w:val="00F63556"/>
    <w:rsid w:val="00F752DD"/>
    <w:rsid w:val="00FA1838"/>
    <w:rsid w:val="00FB35DF"/>
    <w:rsid w:val="00FB3F51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qFormat/>
    <w:pPr>
      <w:jc w:val="center"/>
    </w:pPr>
    <w:rPr>
      <w:b/>
      <w:spacing w:val="-1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pPr>
      <w:numPr>
        <w:numId w:val="18"/>
      </w:numPr>
    </w:pPr>
  </w:style>
  <w:style w:type="paragraph" w:styleId="Rozloendokumentu">
    <w:name w:val="Document Map"/>
    <w:basedOn w:val="Normln"/>
    <w:semiHidden/>
    <w:rsid w:val="00864B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A85DA0"/>
    <w:rPr>
      <w:b/>
      <w:caps/>
      <w:spacing w:val="40"/>
      <w:sz w:val="36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A85DA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A85DA0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A85DA0"/>
    <w:rPr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D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qFormat/>
    <w:pPr>
      <w:jc w:val="center"/>
    </w:pPr>
    <w:rPr>
      <w:b/>
      <w:spacing w:val="-1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pPr>
      <w:numPr>
        <w:numId w:val="18"/>
      </w:numPr>
    </w:pPr>
  </w:style>
  <w:style w:type="paragraph" w:styleId="Rozloendokumentu">
    <w:name w:val="Document Map"/>
    <w:basedOn w:val="Normln"/>
    <w:semiHidden/>
    <w:rsid w:val="00864B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A85DA0"/>
    <w:rPr>
      <w:b/>
      <w:caps/>
      <w:spacing w:val="40"/>
      <w:sz w:val="36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A85DA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A85DA0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A85DA0"/>
    <w:rPr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D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LIBERECKÝ KRAJ</vt:lpstr>
    </vt:vector>
  </TitlesOfParts>
  <Company>kulb</Company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LIBERECKÝ KRAJ</dc:title>
  <dc:creator>Lahodová Kateřina Ing.</dc:creator>
  <cp:lastModifiedBy>Holicka Hana</cp:lastModifiedBy>
  <cp:revision>2</cp:revision>
  <cp:lastPrinted>2015-02-26T07:23:00Z</cp:lastPrinted>
  <dcterms:created xsi:type="dcterms:W3CDTF">2015-04-14T12:39:00Z</dcterms:created>
  <dcterms:modified xsi:type="dcterms:W3CDTF">2015-04-14T12:39:00Z</dcterms:modified>
</cp:coreProperties>
</file>