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20" w:rsidRPr="001D0DFF" w:rsidRDefault="00393401" w:rsidP="00EC6920">
      <w:pPr>
        <w:pStyle w:val="Nzev"/>
        <w:pBdr>
          <w:bottom w:val="single" w:sz="4" w:space="1" w:color="auto"/>
        </w:pBdr>
        <w:jc w:val="center"/>
        <w:outlineLvl w:val="0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PÍSEMNÁ INFORMACE pro 5</w:t>
      </w:r>
      <w:r w:rsidR="00EC6920" w:rsidRPr="001D0DFF">
        <w:rPr>
          <w:b/>
          <w:color w:val="auto"/>
          <w:sz w:val="32"/>
          <w:szCs w:val="32"/>
        </w:rPr>
        <w:t>. jednání Zastupitelstva LK</w:t>
      </w:r>
    </w:p>
    <w:p w:rsidR="00EC6920" w:rsidRPr="001D0DFF" w:rsidRDefault="00393401" w:rsidP="00EC6920">
      <w:pPr>
        <w:pStyle w:val="Nzev"/>
        <w:pBdr>
          <w:bottom w:val="single" w:sz="4" w:space="1" w:color="auto"/>
        </w:pBdr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dne 26</w:t>
      </w:r>
      <w:r w:rsidR="00EC6920" w:rsidRPr="001D0DFF">
        <w:rPr>
          <w:b/>
          <w:color w:val="auto"/>
          <w:sz w:val="32"/>
          <w:szCs w:val="32"/>
        </w:rPr>
        <w:t>.</w:t>
      </w:r>
      <w:r w:rsidR="00EC6920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5</w:t>
      </w:r>
      <w:r w:rsidR="00EC6920" w:rsidRPr="001D0DFF">
        <w:rPr>
          <w:b/>
          <w:color w:val="auto"/>
          <w:sz w:val="32"/>
          <w:szCs w:val="32"/>
        </w:rPr>
        <w:t>.</w:t>
      </w:r>
      <w:r w:rsidR="00EC6920">
        <w:rPr>
          <w:b/>
          <w:color w:val="auto"/>
          <w:sz w:val="32"/>
          <w:szCs w:val="32"/>
        </w:rPr>
        <w:t xml:space="preserve"> </w:t>
      </w:r>
      <w:r w:rsidR="00EC6920" w:rsidRPr="001D0DFF">
        <w:rPr>
          <w:b/>
          <w:color w:val="auto"/>
          <w:sz w:val="32"/>
          <w:szCs w:val="32"/>
        </w:rPr>
        <w:t>2015</w:t>
      </w:r>
    </w:p>
    <w:p w:rsidR="00EC6920" w:rsidRPr="00B52E2C" w:rsidRDefault="00EC6920" w:rsidP="00EC6920">
      <w:pPr>
        <w:jc w:val="center"/>
        <w:rPr>
          <w:b/>
          <w:bCs/>
          <w:sz w:val="32"/>
          <w:szCs w:val="32"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EC6920" w:rsidP="00EC6920">
      <w:pPr>
        <w:jc w:val="center"/>
        <w:rPr>
          <w:b/>
          <w:bCs/>
        </w:rPr>
      </w:pPr>
    </w:p>
    <w:p w:rsidR="00EC6920" w:rsidRPr="00B52E2C" w:rsidRDefault="00AE4DC2" w:rsidP="00EC6920">
      <w:pPr>
        <w:jc w:val="center"/>
        <w:rPr>
          <w:b/>
          <w:bCs/>
        </w:rPr>
      </w:pPr>
      <w:r>
        <w:rPr>
          <w:b/>
          <w:bCs/>
        </w:rPr>
        <w:t>47</w:t>
      </w:r>
      <w:bookmarkStart w:id="0" w:name="_GoBack"/>
      <w:bookmarkEnd w:id="0"/>
      <w:r w:rsidR="007C6B91">
        <w:rPr>
          <w:b/>
          <w:bCs/>
        </w:rPr>
        <w:t xml:space="preserve"> </w:t>
      </w:r>
      <w:r w:rsidR="00E02905">
        <w:rPr>
          <w:b/>
          <w:bCs/>
        </w:rPr>
        <w:t>f</w:t>
      </w:r>
      <w:r w:rsidR="00EC6920">
        <w:rPr>
          <w:b/>
          <w:bCs/>
        </w:rPr>
        <w:t>)</w:t>
      </w:r>
    </w:p>
    <w:p w:rsidR="00EC6920" w:rsidRPr="00B52E2C" w:rsidRDefault="00393401" w:rsidP="00EC6920">
      <w:pPr>
        <w:jc w:val="center"/>
        <w:rPr>
          <w:b/>
          <w:bCs/>
          <w:sz w:val="28"/>
          <w:u w:val="single"/>
        </w:rPr>
      </w:pPr>
      <w:r>
        <w:rPr>
          <w:b/>
          <w:bCs/>
        </w:rPr>
        <w:t>Plánované akce Správy železniční dopravní cesty, státní organizace v  Libereckém kraji v období 2015</w:t>
      </w: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jc w:val="center"/>
        <w:rPr>
          <w:b/>
          <w:bCs/>
          <w:sz w:val="28"/>
          <w:u w:val="single"/>
        </w:rPr>
      </w:pPr>
    </w:p>
    <w:p w:rsidR="00EC6920" w:rsidRPr="00B52E2C" w:rsidRDefault="00EC6920" w:rsidP="00EC6920">
      <w:pPr>
        <w:rPr>
          <w:b/>
          <w:bCs/>
          <w:sz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/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>
            <w:r w:rsidRPr="00B52E2C">
              <w:t>Zpracoval:</w:t>
            </w:r>
          </w:p>
        </w:tc>
        <w:tc>
          <w:tcPr>
            <w:tcW w:w="7160" w:type="dxa"/>
          </w:tcPr>
          <w:p w:rsidR="00EC6920" w:rsidRPr="00B52E2C" w:rsidRDefault="00EC6920" w:rsidP="003101BB">
            <w:r w:rsidRPr="00B52E2C">
              <w:t xml:space="preserve">Ing. Jan Čáp 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r w:rsidRPr="00B52E2C">
              <w:t>vedoucí odboru dopravy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/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>
            <w:r w:rsidRPr="00B52E2C">
              <w:t>Předkládá:</w:t>
            </w:r>
          </w:p>
        </w:tc>
        <w:tc>
          <w:tcPr>
            <w:tcW w:w="7160" w:type="dxa"/>
          </w:tcPr>
          <w:p w:rsidR="00EC6920" w:rsidRPr="00B52E2C" w:rsidRDefault="00EC6920" w:rsidP="003101BB">
            <w:r w:rsidRPr="00B52E2C">
              <w:t xml:space="preserve">Vladimír Mastník  </w:t>
            </w:r>
          </w:p>
        </w:tc>
      </w:tr>
      <w:tr w:rsidR="00EC6920" w:rsidRPr="00B52E2C" w:rsidTr="003101BB">
        <w:tc>
          <w:tcPr>
            <w:tcW w:w="2050" w:type="dxa"/>
          </w:tcPr>
          <w:p w:rsidR="00EC6920" w:rsidRPr="00B52E2C" w:rsidRDefault="00EC6920" w:rsidP="003101BB"/>
        </w:tc>
        <w:tc>
          <w:tcPr>
            <w:tcW w:w="7160" w:type="dxa"/>
          </w:tcPr>
          <w:p w:rsidR="00EC6920" w:rsidRPr="00B52E2C" w:rsidRDefault="00EC6920" w:rsidP="003101BB">
            <w:r>
              <w:t>člen rady kraje, řízení resortu dopravy</w:t>
            </w:r>
          </w:p>
        </w:tc>
      </w:tr>
    </w:tbl>
    <w:p w:rsidR="00EC6920" w:rsidRDefault="00EC6920" w:rsidP="00EC6920">
      <w:pPr>
        <w:pStyle w:val="Zhlav"/>
        <w:tabs>
          <w:tab w:val="clear" w:pos="4536"/>
          <w:tab w:val="clear" w:pos="9072"/>
        </w:tabs>
        <w:spacing w:before="120" w:after="120"/>
        <w:rPr>
          <w:rFonts w:ascii="Garamond" w:eastAsia="MS Mincho" w:hAnsi="Garamond"/>
        </w:rPr>
      </w:pPr>
    </w:p>
    <w:p w:rsidR="007C6B91" w:rsidRDefault="007C6B91" w:rsidP="007C6B91">
      <w:pPr>
        <w:autoSpaceDE w:val="0"/>
        <w:autoSpaceDN w:val="0"/>
        <w:jc w:val="center"/>
        <w:rPr>
          <w:b/>
          <w:sz w:val="32"/>
          <w:szCs w:val="32"/>
        </w:rPr>
      </w:pPr>
    </w:p>
    <w:p w:rsidR="007C6B91" w:rsidRDefault="007C6B91" w:rsidP="007C6B91">
      <w:pPr>
        <w:autoSpaceDE w:val="0"/>
        <w:autoSpaceDN w:val="0"/>
        <w:jc w:val="center"/>
        <w:rPr>
          <w:b/>
          <w:sz w:val="32"/>
          <w:szCs w:val="32"/>
        </w:rPr>
      </w:pPr>
    </w:p>
    <w:p w:rsidR="007C6B91" w:rsidRDefault="007C6B91" w:rsidP="007C6B91">
      <w:pPr>
        <w:autoSpaceDE w:val="0"/>
        <w:autoSpaceDN w:val="0"/>
        <w:jc w:val="center"/>
        <w:rPr>
          <w:b/>
          <w:sz w:val="32"/>
          <w:szCs w:val="32"/>
        </w:rPr>
      </w:pPr>
    </w:p>
    <w:p w:rsidR="007C6B91" w:rsidRPr="007C6B91" w:rsidRDefault="007C6B91" w:rsidP="007C6B91">
      <w:pPr>
        <w:autoSpaceDE w:val="0"/>
        <w:autoSpaceDN w:val="0"/>
        <w:jc w:val="center"/>
        <w:rPr>
          <w:b/>
          <w:sz w:val="32"/>
          <w:szCs w:val="32"/>
        </w:rPr>
      </w:pPr>
      <w:r w:rsidRPr="007C6B91">
        <w:rPr>
          <w:b/>
          <w:sz w:val="32"/>
          <w:szCs w:val="32"/>
        </w:rPr>
        <w:lastRenderedPageBreak/>
        <w:t>Důvodová zpráva</w:t>
      </w:r>
    </w:p>
    <w:p w:rsidR="007C6B91" w:rsidRPr="007C6B91" w:rsidRDefault="007C6B91" w:rsidP="007C6B91">
      <w:pPr>
        <w:autoSpaceDE w:val="0"/>
        <w:autoSpaceDN w:val="0"/>
        <w:spacing w:after="120"/>
        <w:jc w:val="both"/>
        <w:rPr>
          <w:sz w:val="8"/>
          <w:szCs w:val="8"/>
        </w:rPr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>Železniční infrastruktura v Libereckém kraji je zastaralá, do tratí nebyly několik desetiletí investovány žádné prostředky, které by zvyšovaly parametry dráhy na úroveň, která by reflektovala vývoj dopravních potřeb cestujících od doby výstavby železnice v 19. století s konkurencí koňských povozů. Bezpečnost provozu je na většině tratí v Libereckém kraji závislá pouze na telefonickém dorozumívání. Výhybky v nejdůležitějších křižovacích stanicích jsou stále manuálně ovládány v situaci, kdy došlo u provozovatele dráhy k personálním úsporám, ovšem bez náhrady technickými prostředky. Dlouhé technologické intervaly a jízdní doby v konečném důsledku zvyšují turnusovou potřebu vozidel, provozní náklady a naopak snižují kvalitu služeb.</w:t>
      </w:r>
    </w:p>
    <w:p w:rsidR="007C6B91" w:rsidRPr="007C6B91" w:rsidRDefault="007C6B91" w:rsidP="007C6B91">
      <w:pPr>
        <w:autoSpaceDE w:val="0"/>
        <w:autoSpaceDN w:val="0"/>
        <w:jc w:val="both"/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 xml:space="preserve">I v této situaci se resort dopravy ve spolupráci s KORID LK, spol. s.r.o. snaží zlepšit služby pro cestující a konkrétními kroky prokazuje zájem vytvořit z železnice páteř integrovaného dopravního systému. Dlouhodobě spolupracuje se Správou železniční dopravní cesty, státní organizací (dále SŽDC) při tvorbě atraktivních a efektivních dopravních konceptů. Výsledkem této spolupráce bylo na straně Libereckého kraje přispění k významné investice do modernizace vozového parku, realizovaná zadávací řízení a uzavřené dlouhodobé smlouvy s dopravci. </w:t>
      </w:r>
    </w:p>
    <w:p w:rsidR="007C6B91" w:rsidRPr="007C6B91" w:rsidRDefault="007C6B91" w:rsidP="007C6B91">
      <w:pPr>
        <w:autoSpaceDE w:val="0"/>
        <w:autoSpaceDN w:val="0"/>
        <w:jc w:val="both"/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>V roce 2013 byl ukončen projekt INTER REGIO RAIL, na kterém participovalo 8 partnerů z Německa, Polska a Itálie v rámci dotačního programu CENTRAL EUROPE. Liberecký kraj zastupovala společnost KORID LK spol. s r.o. Výsledkem projektu pro českou stranu je dokument „LIBRAIL – železnice v Libereckém kraji v roce 2030“. S tímto dokumentem byli seznámeni i zástupci SŽDC.</w:t>
      </w:r>
    </w:p>
    <w:p w:rsidR="007C6B91" w:rsidRPr="007C6B91" w:rsidRDefault="007C6B91" w:rsidP="007C6B91">
      <w:pPr>
        <w:autoSpaceDE w:val="0"/>
        <w:autoSpaceDN w:val="0"/>
        <w:jc w:val="both"/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>Vývoj výše investic do železniční infrastruktury na území Libereckého kraje v letech 2004 až 2015 ukazuje následující tabulka. V dokumentu Analýza dopravy Libereckého kraje jsou v jednotlivých letech uvedeny konkrétní akce, pro potřeby této zprávy uvádíme celková čísla.</w:t>
      </w:r>
    </w:p>
    <w:p w:rsidR="007C6B91" w:rsidRPr="007C6B91" w:rsidRDefault="007C6B91" w:rsidP="007C6B91">
      <w:pPr>
        <w:autoSpaceDE w:val="0"/>
        <w:autoSpaceDN w:val="0"/>
      </w:pPr>
    </w:p>
    <w:tbl>
      <w:tblPr>
        <w:tblW w:w="5315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2151"/>
      </w:tblGrid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2004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 xml:space="preserve">  80,500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2005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151,100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2006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133,900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2007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294,500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2008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278,500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2009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414,367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2010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397,032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2011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102,778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2012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146,539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2013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224,050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2014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612,787 mil. Kč</w:t>
            </w:r>
          </w:p>
        </w:tc>
      </w:tr>
      <w:tr w:rsidR="007C6B91" w:rsidRPr="007C6B91" w:rsidTr="000B7879">
        <w:tc>
          <w:tcPr>
            <w:tcW w:w="3164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</w:pPr>
            <w:r w:rsidRPr="007C6B91">
              <w:t>Rok 2015 – plán</w:t>
            </w:r>
          </w:p>
        </w:tc>
        <w:tc>
          <w:tcPr>
            <w:tcW w:w="2151" w:type="dxa"/>
            <w:shd w:val="clear" w:color="auto" w:fill="auto"/>
          </w:tcPr>
          <w:p w:rsidR="007C6B91" w:rsidRPr="007C6B91" w:rsidRDefault="007C6B91" w:rsidP="007C6B91">
            <w:pPr>
              <w:autoSpaceDE w:val="0"/>
              <w:autoSpaceDN w:val="0"/>
              <w:jc w:val="right"/>
            </w:pPr>
            <w:r w:rsidRPr="007C6B91">
              <w:t>2 440,69 mil. Kč</w:t>
            </w:r>
          </w:p>
        </w:tc>
      </w:tr>
    </w:tbl>
    <w:p w:rsidR="007C6B91" w:rsidRPr="007C6B91" w:rsidRDefault="007C6B91" w:rsidP="007C6B91">
      <w:pPr>
        <w:autoSpaceDE w:val="0"/>
        <w:autoSpaceDN w:val="0"/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>V příloze č. 1., která byla poskytnuta SŽDC oblastním ředitelstvím Hradec Králové, jsou uvedeny konkrétní akce, v období roku 2015 budou realizovány:</w:t>
      </w:r>
    </w:p>
    <w:p w:rsidR="007C6B91" w:rsidRPr="007C6B91" w:rsidRDefault="007C6B91" w:rsidP="007C6B91">
      <w:pPr>
        <w:numPr>
          <w:ilvl w:val="0"/>
          <w:numId w:val="1"/>
        </w:numPr>
        <w:autoSpaceDE w:val="0"/>
        <w:autoSpaceDN w:val="0"/>
        <w:jc w:val="both"/>
      </w:pPr>
      <w:r w:rsidRPr="007C6B91">
        <w:t xml:space="preserve">investiční akce dle vysoutěžených cen ve výši 901,290 mil. Kč,  </w:t>
      </w:r>
    </w:p>
    <w:p w:rsidR="007C6B91" w:rsidRPr="007C6B91" w:rsidRDefault="007C6B91" w:rsidP="007C6B91">
      <w:pPr>
        <w:numPr>
          <w:ilvl w:val="0"/>
          <w:numId w:val="1"/>
        </w:numPr>
        <w:autoSpaceDE w:val="0"/>
        <w:autoSpaceDN w:val="0"/>
        <w:jc w:val="both"/>
      </w:pPr>
      <w:r w:rsidRPr="007C6B91">
        <w:t>akce na odstranění propadů rychlostí v předpokládané výši 1 472 mil. Kč,</w:t>
      </w:r>
    </w:p>
    <w:p w:rsidR="007C6B91" w:rsidRPr="007C6B91" w:rsidRDefault="007C6B91" w:rsidP="007C6B91">
      <w:pPr>
        <w:numPr>
          <w:ilvl w:val="0"/>
          <w:numId w:val="1"/>
        </w:numPr>
        <w:autoSpaceDE w:val="0"/>
        <w:autoSpaceDN w:val="0"/>
        <w:jc w:val="both"/>
      </w:pPr>
      <w:r w:rsidRPr="007C6B91">
        <w:t>opravy v předpokládané výši 67,4 mil. Kč.</w:t>
      </w:r>
    </w:p>
    <w:p w:rsidR="007C6B91" w:rsidRPr="007C6B91" w:rsidRDefault="007C6B91" w:rsidP="007C6B91">
      <w:pPr>
        <w:autoSpaceDE w:val="0"/>
        <w:autoSpaceDN w:val="0"/>
        <w:jc w:val="both"/>
      </w:pP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lastRenderedPageBreak/>
        <w:t>Dalším krokem, který směřuje k nastavení efektivní spolupráce, jsou pravidelná jednání pana Vladimíra Mastníka se zástupci SŽDC, oblastní ředitelství Hradec Králové, za účasti zástupců Odboru dopravy a KORID LK, spol. s r.o. Na těchto jednáních jsou projednávány priority a požadavky Libereckého kraje, ze strany oblastního ředitelství Hradec Králové jsou prezentovány informace o vývoji soutěží na zhotovitele akcí, informace týkající se postupu prací na jednotlivých akcích.</w:t>
      </w:r>
    </w:p>
    <w:p w:rsidR="007C6B91" w:rsidRPr="007C6B91" w:rsidRDefault="007C6B91" w:rsidP="007C6B91">
      <w:pPr>
        <w:autoSpaceDE w:val="0"/>
        <w:autoSpaceDN w:val="0"/>
        <w:jc w:val="both"/>
      </w:pPr>
      <w:r w:rsidRPr="007C6B91">
        <w:t>Resort dopravy jednoznačně doporučuje pokračovat v dobře nastartované spolupráci se SŽDC a dále vyvíjet tlak na udržení či zvýšení finančních prostředků směřujících do železniční infrastruktury Libereckého kraje. Na základě žádosti resortu dopravy bude SŽDC spolupracovat i v oblasti technických a technologických požadavků v rámci přípravy výběrových řízení na zajištění dopravní obslužnosti železniční dopravou.</w:t>
      </w:r>
    </w:p>
    <w:p w:rsidR="007C6B91" w:rsidRPr="007C6B91" w:rsidRDefault="007C6B91" w:rsidP="007C6B91">
      <w:pPr>
        <w:autoSpaceDE w:val="0"/>
        <w:autoSpaceDN w:val="0"/>
        <w:rPr>
          <w:highlight w:val="yellow"/>
        </w:rPr>
      </w:pPr>
    </w:p>
    <w:p w:rsidR="007C6B91" w:rsidRPr="007C6B91" w:rsidRDefault="007C6B91" w:rsidP="007C6B91">
      <w:pPr>
        <w:keepNext/>
        <w:spacing w:after="40"/>
        <w:outlineLvl w:val="0"/>
        <w:rPr>
          <w:b/>
          <w:bCs/>
          <w:u w:val="single"/>
        </w:rPr>
      </w:pPr>
      <w:r w:rsidRPr="007C6B91">
        <w:rPr>
          <w:b/>
          <w:bCs/>
          <w:u w:val="single"/>
        </w:rPr>
        <w:t>Přílohy:</w:t>
      </w:r>
    </w:p>
    <w:p w:rsidR="007C6B91" w:rsidRPr="007C6B91" w:rsidRDefault="00027F65" w:rsidP="007C6B91">
      <w:pPr>
        <w:tabs>
          <w:tab w:val="center" w:pos="4536"/>
          <w:tab w:val="right" w:pos="9072"/>
        </w:tabs>
        <w:autoSpaceDE w:val="0"/>
        <w:autoSpaceDN w:val="0"/>
      </w:pPr>
      <w:r>
        <w:t>P02</w:t>
      </w:r>
      <w:r w:rsidR="007C6B91" w:rsidRPr="007C6B91">
        <w:t>_Tabulka_akci_SZDC_LK_2015</w:t>
      </w:r>
    </w:p>
    <w:p w:rsidR="007C6B91" w:rsidRPr="007C6B91" w:rsidRDefault="007C6B91" w:rsidP="007C6B91">
      <w:pPr>
        <w:autoSpaceDE w:val="0"/>
        <w:autoSpaceDN w:val="0"/>
        <w:jc w:val="both"/>
        <w:rPr>
          <w:sz w:val="8"/>
          <w:szCs w:val="8"/>
        </w:rPr>
      </w:pPr>
    </w:p>
    <w:p w:rsidR="007C6B91" w:rsidRPr="007C6B91" w:rsidRDefault="007C6B91" w:rsidP="007C6B91">
      <w:pPr>
        <w:autoSpaceDE w:val="0"/>
        <w:autoSpaceDN w:val="0"/>
        <w:jc w:val="both"/>
        <w:rPr>
          <w:sz w:val="8"/>
          <w:szCs w:val="8"/>
        </w:rPr>
      </w:pPr>
    </w:p>
    <w:p w:rsidR="00B26B0C" w:rsidRDefault="00B26B0C"/>
    <w:sectPr w:rsidR="00B26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61FEA"/>
    <w:multiLevelType w:val="hybridMultilevel"/>
    <w:tmpl w:val="CF8A5B9C"/>
    <w:lvl w:ilvl="0" w:tplc="AD74ABE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20"/>
    <w:rsid w:val="00027F65"/>
    <w:rsid w:val="00301C38"/>
    <w:rsid w:val="00393401"/>
    <w:rsid w:val="007C6B91"/>
    <w:rsid w:val="00AE4DC2"/>
    <w:rsid w:val="00B26B0C"/>
    <w:rsid w:val="00E02905"/>
    <w:rsid w:val="00EC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C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C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rsid w:val="00EC6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69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6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EC692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C69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Zhlav">
    <w:name w:val="header"/>
    <w:basedOn w:val="Normln"/>
    <w:link w:val="ZhlavChar"/>
    <w:rsid w:val="00EC692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692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Sulcova Eva</dc:creator>
  <cp:lastModifiedBy>Jezkova Zuzana</cp:lastModifiedBy>
  <cp:revision>8</cp:revision>
  <cp:lastPrinted>2015-05-12T08:40:00Z</cp:lastPrinted>
  <dcterms:created xsi:type="dcterms:W3CDTF">2015-04-22T08:58:00Z</dcterms:created>
  <dcterms:modified xsi:type="dcterms:W3CDTF">2015-05-19T09:32:00Z</dcterms:modified>
</cp:coreProperties>
</file>