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21" w:rsidRDefault="00990A21" w:rsidP="00664BC0">
      <w:pPr>
        <w:autoSpaceDE w:val="0"/>
        <w:autoSpaceDN w:val="0"/>
        <w:adjustRightInd w:val="0"/>
        <w:spacing w:after="0" w:line="240" w:lineRule="auto"/>
        <w:jc w:val="center"/>
        <w:rPr>
          <w:rFonts w:ascii="Calibri" w:hAnsi="Calibri" w:cs="Calibri"/>
        </w:rPr>
      </w:pPr>
      <w:r>
        <w:rPr>
          <w:rFonts w:ascii="Calibri" w:hAnsi="Calibri" w:cs="Calibri"/>
          <w:sz w:val="19"/>
          <w:szCs w:val="19"/>
        </w:rPr>
        <w:t xml:space="preserve">Příloha krajské žádosti o účelovou neinvestiční dotaci na podporu poskytování sociálních služeb na r. </w:t>
      </w:r>
      <w:r w:rsidR="00F01B33">
        <w:rPr>
          <w:rFonts w:ascii="Calibri" w:hAnsi="Calibri" w:cs="Calibri"/>
          <w:sz w:val="19"/>
          <w:szCs w:val="19"/>
        </w:rPr>
        <w:t>2016</w:t>
      </w:r>
    </w:p>
    <w:p w:rsidR="00990A21" w:rsidRDefault="00990A21" w:rsidP="00990A21">
      <w:pPr>
        <w:autoSpaceDE w:val="0"/>
        <w:autoSpaceDN w:val="0"/>
        <w:adjustRightInd w:val="0"/>
        <w:spacing w:after="0" w:line="240" w:lineRule="auto"/>
        <w:rPr>
          <w:rFonts w:ascii="TimesNewRoman,Bold" w:hAnsi="TimesNewRoman,Bold" w:cs="TimesNewRoman,Bold"/>
          <w:b/>
          <w:bCs/>
          <w:sz w:val="28"/>
          <w:szCs w:val="28"/>
        </w:rPr>
      </w:pPr>
    </w:p>
    <w:p w:rsidR="00990A21" w:rsidRPr="007F4CB5" w:rsidRDefault="00990A21" w:rsidP="007F4CB5">
      <w:pPr>
        <w:autoSpaceDE w:val="0"/>
        <w:autoSpaceDN w:val="0"/>
        <w:adjustRightInd w:val="0"/>
        <w:spacing w:before="240" w:after="0" w:line="240" w:lineRule="auto"/>
        <w:jc w:val="center"/>
        <w:rPr>
          <w:rFonts w:ascii="Times New Roman" w:hAnsi="Times New Roman" w:cs="Times New Roman"/>
          <w:b/>
          <w:bCs/>
          <w:sz w:val="24"/>
          <w:szCs w:val="24"/>
        </w:rPr>
      </w:pPr>
      <w:r w:rsidRPr="007F4CB5">
        <w:rPr>
          <w:rFonts w:ascii="Times New Roman" w:hAnsi="Times New Roman" w:cs="Times New Roman"/>
          <w:b/>
          <w:bCs/>
          <w:sz w:val="24"/>
          <w:szCs w:val="24"/>
        </w:rPr>
        <w:t>Popis způsobu rozdělení a čerpání dotace podle §</w:t>
      </w:r>
      <w:r w:rsidR="00664BC0">
        <w:rPr>
          <w:rFonts w:ascii="Times New Roman" w:hAnsi="Times New Roman" w:cs="Times New Roman"/>
          <w:b/>
          <w:bCs/>
          <w:sz w:val="24"/>
          <w:szCs w:val="24"/>
        </w:rPr>
        <w:t xml:space="preserve"> 101a odst. 3 písm. b) zákona o </w:t>
      </w:r>
      <w:r w:rsidRPr="007F4CB5">
        <w:rPr>
          <w:rFonts w:ascii="Times New Roman" w:hAnsi="Times New Roman" w:cs="Times New Roman"/>
          <w:b/>
          <w:bCs/>
          <w:sz w:val="24"/>
          <w:szCs w:val="24"/>
        </w:rPr>
        <w:t>sociálních službách</w:t>
      </w:r>
    </w:p>
    <w:p w:rsidR="00990A21" w:rsidRPr="007F4CB5" w:rsidRDefault="00990A21" w:rsidP="007F4CB5">
      <w:pPr>
        <w:autoSpaceDE w:val="0"/>
        <w:autoSpaceDN w:val="0"/>
        <w:adjustRightInd w:val="0"/>
        <w:spacing w:before="240" w:after="0" w:line="240" w:lineRule="auto"/>
        <w:jc w:val="center"/>
        <w:rPr>
          <w:rFonts w:ascii="Times New Roman" w:hAnsi="Times New Roman" w:cs="Times New Roman"/>
          <w:sz w:val="24"/>
          <w:szCs w:val="24"/>
        </w:rPr>
      </w:pPr>
      <w:r w:rsidRPr="007F4CB5">
        <w:rPr>
          <w:rFonts w:ascii="Times New Roman" w:hAnsi="Times New Roman" w:cs="Times New Roman"/>
          <w:sz w:val="24"/>
          <w:szCs w:val="24"/>
        </w:rPr>
        <w:t>(Liberecký kraj)</w:t>
      </w:r>
    </w:p>
    <w:p w:rsidR="00F01B33" w:rsidRPr="007F4CB5" w:rsidRDefault="00F01B33" w:rsidP="00F01B33">
      <w:pPr>
        <w:pStyle w:val="Odstavecseseznamem"/>
        <w:numPr>
          <w:ilvl w:val="0"/>
          <w:numId w:val="1"/>
        </w:numPr>
        <w:autoSpaceDE w:val="0"/>
        <w:autoSpaceDN w:val="0"/>
        <w:adjustRightInd w:val="0"/>
        <w:spacing w:before="240" w:after="0" w:line="240" w:lineRule="auto"/>
        <w:jc w:val="both"/>
        <w:rPr>
          <w:rFonts w:ascii="Times New Roman" w:hAnsi="Times New Roman" w:cs="Times New Roman"/>
          <w:b/>
          <w:sz w:val="24"/>
          <w:szCs w:val="24"/>
        </w:rPr>
      </w:pPr>
      <w:r w:rsidRPr="007F4CB5">
        <w:rPr>
          <w:rFonts w:ascii="Times New Roman" w:hAnsi="Times New Roman" w:cs="Times New Roman"/>
          <w:b/>
          <w:sz w:val="24"/>
          <w:szCs w:val="24"/>
        </w:rPr>
        <w:t>Popis výpočtu optimální výše dotace</w:t>
      </w:r>
      <w:bookmarkStart w:id="0" w:name="_GoBack"/>
      <w:bookmarkEnd w:id="0"/>
    </w:p>
    <w:p w:rsidR="00055320" w:rsidRPr="007F4CB5" w:rsidRDefault="00055320" w:rsidP="00055320">
      <w:pPr>
        <w:spacing w:after="120"/>
        <w:jc w:val="both"/>
        <w:rPr>
          <w:rFonts w:ascii="Times New Roman" w:hAnsi="Times New Roman"/>
          <w:i/>
          <w:sz w:val="24"/>
          <w:szCs w:val="24"/>
        </w:rPr>
      </w:pPr>
    </w:p>
    <w:p w:rsidR="00055320" w:rsidRPr="007F4CB5" w:rsidRDefault="00055320" w:rsidP="00055320">
      <w:pPr>
        <w:spacing w:after="120"/>
        <w:jc w:val="both"/>
        <w:rPr>
          <w:rFonts w:ascii="Times New Roman" w:hAnsi="Times New Roman"/>
          <w:i/>
          <w:sz w:val="24"/>
          <w:szCs w:val="24"/>
        </w:rPr>
      </w:pPr>
      <w:r w:rsidRPr="007F4CB5">
        <w:rPr>
          <w:rFonts w:ascii="Times New Roman" w:hAnsi="Times New Roman"/>
          <w:i/>
          <w:sz w:val="24"/>
          <w:szCs w:val="24"/>
        </w:rPr>
        <w:t>Kraj bude při výpočtu dotace postupovat dle Metodiky MPSV na příslušný rok. Při hodnocení a výpočtech však musí být zohledněny služby zvláštního zřetele Libereckého kraje tak, aby bylo zajištěno kontinuální financování jednotlivých druhů sociálních služeb dle priorit politiky kraje. Tyto priority jsou uvedeny v prováděcí části Střednědobého plánu rozvoje sociálních služeb Libereckého kraje 2014 – 2017, v jeho prováděcí části, tj. Akčním plánu na rok 2016.</w:t>
      </w:r>
    </w:p>
    <w:p w:rsidR="00055320" w:rsidRPr="007F4CB5" w:rsidRDefault="00055320" w:rsidP="00055320">
      <w:pPr>
        <w:jc w:val="both"/>
        <w:rPr>
          <w:rFonts w:ascii="Times New Roman" w:hAnsi="Times New Roman"/>
          <w:sz w:val="24"/>
          <w:szCs w:val="24"/>
        </w:rPr>
      </w:pPr>
      <w:r w:rsidRPr="007F4CB5">
        <w:rPr>
          <w:rFonts w:ascii="Times New Roman" w:hAnsi="Times New Roman"/>
          <w:sz w:val="24"/>
          <w:szCs w:val="24"/>
        </w:rPr>
        <w:t xml:space="preserve">Pro potřeby hodnocení dotačního řízení na rok 2016 budou posuzována data jednotlivých služeb zařazených do </w:t>
      </w:r>
      <w:r w:rsidRPr="007F4CB5">
        <w:rPr>
          <w:rFonts w:ascii="Times New Roman" w:hAnsi="Times New Roman"/>
          <w:sz w:val="24"/>
          <w:szCs w:val="24"/>
          <w:u w:val="single"/>
        </w:rPr>
        <w:t>Základní sítě</w:t>
      </w:r>
      <w:r w:rsidRPr="007F4CB5">
        <w:rPr>
          <w:rFonts w:ascii="Times New Roman" w:hAnsi="Times New Roman"/>
          <w:sz w:val="24"/>
          <w:szCs w:val="24"/>
        </w:rPr>
        <w:t xml:space="preserve"> sociálních služeb Libereckého kraje.</w:t>
      </w:r>
    </w:p>
    <w:p w:rsidR="00055320" w:rsidRPr="007F4CB5" w:rsidRDefault="00055320" w:rsidP="00055320">
      <w:pPr>
        <w:jc w:val="both"/>
        <w:rPr>
          <w:rFonts w:ascii="Times New Roman" w:hAnsi="Times New Roman"/>
          <w:b/>
          <w:sz w:val="24"/>
          <w:szCs w:val="24"/>
        </w:rPr>
      </w:pPr>
      <w:r w:rsidRPr="007F4CB5">
        <w:rPr>
          <w:rFonts w:ascii="Times New Roman" w:hAnsi="Times New Roman"/>
          <w:sz w:val="24"/>
          <w:szCs w:val="24"/>
        </w:rPr>
        <w:t>Podpůrným nástrojem k hodnocení sociálních služeb bude shromáždění informací z Datového centra Libereckého kraje</w:t>
      </w:r>
      <w:r w:rsidR="00F21100" w:rsidRPr="007F4CB5">
        <w:rPr>
          <w:rFonts w:ascii="Times New Roman" w:hAnsi="Times New Roman"/>
          <w:sz w:val="24"/>
          <w:szCs w:val="24"/>
        </w:rPr>
        <w:t xml:space="preserve"> z posledních let k přihlédnutí k historii finanční náročnosti služeb a jejich financování, dále je přihlédnuto k </w:t>
      </w:r>
      <w:r w:rsidRPr="007F4CB5">
        <w:rPr>
          <w:rFonts w:ascii="Times New Roman" w:hAnsi="Times New Roman"/>
          <w:sz w:val="24"/>
          <w:szCs w:val="24"/>
        </w:rPr>
        <w:t>informací</w:t>
      </w:r>
      <w:r w:rsidR="00F21100" w:rsidRPr="007F4CB5">
        <w:rPr>
          <w:rFonts w:ascii="Times New Roman" w:hAnsi="Times New Roman"/>
          <w:sz w:val="24"/>
          <w:szCs w:val="24"/>
        </w:rPr>
        <w:t>m</w:t>
      </w:r>
      <w:r w:rsidRPr="007F4CB5">
        <w:rPr>
          <w:rFonts w:ascii="Times New Roman" w:hAnsi="Times New Roman"/>
          <w:sz w:val="24"/>
          <w:szCs w:val="24"/>
        </w:rPr>
        <w:t xml:space="preserve"> z jednotlivých obcí Libereckého kraje.</w:t>
      </w:r>
    </w:p>
    <w:p w:rsidR="00055320" w:rsidRPr="007F4CB5" w:rsidRDefault="00055320" w:rsidP="00055320">
      <w:pPr>
        <w:jc w:val="both"/>
        <w:rPr>
          <w:rFonts w:ascii="Times New Roman" w:hAnsi="Times New Roman"/>
          <w:sz w:val="24"/>
          <w:szCs w:val="24"/>
        </w:rPr>
      </w:pPr>
      <w:r w:rsidRPr="007F4CB5">
        <w:rPr>
          <w:rFonts w:ascii="Times New Roman" w:hAnsi="Times New Roman"/>
          <w:sz w:val="24"/>
          <w:szCs w:val="24"/>
        </w:rPr>
        <w:t xml:space="preserve">Dotace bude poskytnuta na financování běžných výdajů, které souvisejí </w:t>
      </w:r>
      <w:r w:rsidRPr="007F4CB5">
        <w:rPr>
          <w:rFonts w:ascii="Times New Roman" w:hAnsi="Times New Roman"/>
          <w:b/>
          <w:sz w:val="24"/>
          <w:szCs w:val="24"/>
        </w:rPr>
        <w:t>s poskytováním základních činností sociálních služeb</w:t>
      </w:r>
      <w:r w:rsidRPr="007F4CB5">
        <w:rPr>
          <w:rFonts w:ascii="Times New Roman" w:hAnsi="Times New Roman"/>
          <w:sz w:val="24"/>
          <w:szCs w:val="24"/>
        </w:rPr>
        <w:t xml:space="preserve">, které jsou v souladu se zpracovaným a schváleným Střednědobým plánem rozvoje sociálních služeb kraje 2014–2017 (dále také jen „SPRSS LK 2014 – 2017“). </w:t>
      </w:r>
    </w:p>
    <w:p w:rsidR="0004094F" w:rsidRDefault="00055320" w:rsidP="0004094F">
      <w:pPr>
        <w:jc w:val="both"/>
        <w:rPr>
          <w:rFonts w:ascii="Times New Roman" w:hAnsi="Times New Roman" w:cs="Times New Roman"/>
          <w:sz w:val="24"/>
          <w:szCs w:val="24"/>
        </w:rPr>
      </w:pPr>
      <w:r w:rsidRPr="007F4CB5">
        <w:rPr>
          <w:rFonts w:ascii="Times New Roman" w:hAnsi="Times New Roman"/>
          <w:sz w:val="24"/>
          <w:szCs w:val="24"/>
        </w:rPr>
        <w:t xml:space="preserve">Míra podpory se bude řídit </w:t>
      </w:r>
      <w:r w:rsidR="00F90BF2">
        <w:rPr>
          <w:rFonts w:ascii="Times New Roman" w:hAnsi="Times New Roman"/>
          <w:sz w:val="24"/>
          <w:szCs w:val="24"/>
        </w:rPr>
        <w:t>úrovní Základní sítě Libereckého kraje, do které je sociální služba zařazena.</w:t>
      </w:r>
      <w:r w:rsidR="0004094F">
        <w:rPr>
          <w:rFonts w:ascii="Times New Roman" w:hAnsi="Times New Roman"/>
          <w:sz w:val="24"/>
          <w:szCs w:val="24"/>
        </w:rPr>
        <w:t xml:space="preserve"> </w:t>
      </w:r>
      <w:r w:rsidR="0004094F" w:rsidRPr="00B4653C">
        <w:rPr>
          <w:rFonts w:ascii="Times New Roman" w:hAnsi="Times New Roman" w:cs="Times New Roman"/>
          <w:sz w:val="24"/>
          <w:szCs w:val="24"/>
        </w:rPr>
        <w:t>Základní síť sociálních služeb je členěna do dvou úrovní</w:t>
      </w:r>
      <w:r w:rsidR="0004094F">
        <w:rPr>
          <w:rFonts w:ascii="Times New Roman" w:hAnsi="Times New Roman" w:cs="Times New Roman"/>
          <w:sz w:val="24"/>
          <w:szCs w:val="24"/>
        </w:rPr>
        <w:t xml:space="preserve"> Z1 a Z2</w:t>
      </w:r>
      <w:r w:rsidR="006B6AA1">
        <w:rPr>
          <w:rFonts w:ascii="Times New Roman" w:hAnsi="Times New Roman" w:cs="Times New Roman"/>
          <w:sz w:val="24"/>
          <w:szCs w:val="24"/>
        </w:rPr>
        <w:t>.</w:t>
      </w:r>
    </w:p>
    <w:p w:rsidR="0004094F" w:rsidRDefault="0004094F" w:rsidP="00055320">
      <w:pPr>
        <w:jc w:val="both"/>
        <w:rPr>
          <w:rFonts w:ascii="Times New Roman" w:hAnsi="Times New Roman"/>
          <w:sz w:val="24"/>
          <w:szCs w:val="24"/>
        </w:rPr>
      </w:pPr>
      <w:r>
        <w:rPr>
          <w:rFonts w:ascii="Times New Roman" w:hAnsi="Times New Roman"/>
          <w:sz w:val="24"/>
          <w:szCs w:val="24"/>
        </w:rPr>
        <w:t xml:space="preserve">Sociální služby zařazeny do úrovně Z1 jsou </w:t>
      </w:r>
      <w:r w:rsidRPr="00B4653C">
        <w:rPr>
          <w:rFonts w:ascii="Times New Roman" w:hAnsi="Times New Roman"/>
          <w:sz w:val="24"/>
          <w:szCs w:val="24"/>
        </w:rPr>
        <w:t xml:space="preserve">zvýhodněny oproti úrovni Z2 mírou podpory z disponibilních veřejných zdrojů. Při výpočtu </w:t>
      </w:r>
      <w:r>
        <w:rPr>
          <w:rFonts w:ascii="Times New Roman" w:hAnsi="Times New Roman"/>
          <w:sz w:val="24"/>
          <w:szCs w:val="24"/>
        </w:rPr>
        <w:t xml:space="preserve">optimální </w:t>
      </w:r>
      <w:r w:rsidRPr="00B4653C">
        <w:rPr>
          <w:rFonts w:ascii="Times New Roman" w:hAnsi="Times New Roman"/>
          <w:sz w:val="24"/>
          <w:szCs w:val="24"/>
        </w:rPr>
        <w:t>podpory</w:t>
      </w:r>
      <w:r>
        <w:rPr>
          <w:rFonts w:ascii="Times New Roman" w:hAnsi="Times New Roman"/>
          <w:sz w:val="24"/>
          <w:szCs w:val="24"/>
        </w:rPr>
        <w:t xml:space="preserve"> (dotace ze státního rozpočtu, kapitoly MPSV)</w:t>
      </w:r>
      <w:r w:rsidRPr="00B4653C">
        <w:rPr>
          <w:rFonts w:ascii="Times New Roman" w:hAnsi="Times New Roman"/>
          <w:sz w:val="24"/>
          <w:szCs w:val="24"/>
        </w:rPr>
        <w:t xml:space="preserve"> se bude u těchto sociálních služeb vycházet ze 100 % výpočtu, který bude dle přiděleného směrného čísla pro kraj krác</w:t>
      </w:r>
      <w:r>
        <w:rPr>
          <w:rFonts w:ascii="Times New Roman" w:hAnsi="Times New Roman"/>
          <w:sz w:val="24"/>
          <w:szCs w:val="24"/>
        </w:rPr>
        <w:t>en stejným poměrem stanoveným u </w:t>
      </w:r>
      <w:r w:rsidRPr="00B4653C">
        <w:rPr>
          <w:rFonts w:ascii="Times New Roman" w:hAnsi="Times New Roman"/>
          <w:sz w:val="24"/>
          <w:szCs w:val="24"/>
        </w:rPr>
        <w:t>jedno</w:t>
      </w:r>
      <w:r>
        <w:rPr>
          <w:rFonts w:ascii="Times New Roman" w:hAnsi="Times New Roman"/>
          <w:sz w:val="24"/>
          <w:szCs w:val="24"/>
        </w:rPr>
        <w:t>tlivých druhů sociálních služeb, u úrovně Z2 se bude při výpočtu optimální podpory vycházet z 80 % výpočtu.</w:t>
      </w:r>
    </w:p>
    <w:p w:rsidR="00055320" w:rsidRPr="007F4CB5" w:rsidRDefault="00055320" w:rsidP="00055320">
      <w:pPr>
        <w:spacing w:before="120" w:after="120"/>
        <w:jc w:val="both"/>
        <w:rPr>
          <w:rFonts w:ascii="Times New Roman" w:hAnsi="Times New Roman"/>
          <w:sz w:val="24"/>
          <w:szCs w:val="24"/>
        </w:rPr>
      </w:pPr>
      <w:r w:rsidRPr="007F4CB5">
        <w:rPr>
          <w:rFonts w:ascii="Times New Roman" w:hAnsi="Times New Roman"/>
          <w:sz w:val="24"/>
          <w:szCs w:val="24"/>
        </w:rPr>
        <w:t xml:space="preserve">Základ výše finanční podpory bude stanoven jednotným nediskriminujícím způsobem (výpočtem) pro všechny poskytovatele služeb bez ohledu na jejich právní formu. </w:t>
      </w:r>
    </w:p>
    <w:p w:rsidR="00055320" w:rsidRDefault="00055320" w:rsidP="00055320">
      <w:pPr>
        <w:jc w:val="both"/>
        <w:rPr>
          <w:rFonts w:ascii="Times New Roman" w:hAnsi="Times New Roman"/>
          <w:sz w:val="24"/>
          <w:szCs w:val="24"/>
        </w:rPr>
      </w:pPr>
      <w:r w:rsidRPr="007F4CB5">
        <w:rPr>
          <w:rFonts w:ascii="Times New Roman" w:hAnsi="Times New Roman"/>
          <w:b/>
          <w:sz w:val="24"/>
          <w:szCs w:val="24"/>
        </w:rPr>
        <w:t>Optimální výše dotace</w:t>
      </w:r>
      <w:r w:rsidRPr="007F4CB5">
        <w:rPr>
          <w:rFonts w:ascii="Times New Roman" w:hAnsi="Times New Roman"/>
          <w:sz w:val="24"/>
          <w:szCs w:val="24"/>
        </w:rPr>
        <w:t xml:space="preserve"> bude odrážet porovnání nákladů a výnosů jednotlivých druhů sociálních služeb a při určování výše optimální dotace bude respektován přechodový mechanismus určený Ministerstvem práce a sociálních věcí. </w:t>
      </w:r>
    </w:p>
    <w:p w:rsidR="00C213EC" w:rsidRPr="00C213EC" w:rsidRDefault="00C213EC" w:rsidP="00C213EC">
      <w:pPr>
        <w:suppressAutoHyphens/>
        <w:spacing w:after="0"/>
        <w:jc w:val="both"/>
        <w:rPr>
          <w:rFonts w:ascii="Times New Roman" w:hAnsi="Times New Roman" w:cs="Times New Roman"/>
          <w:b/>
          <w:sz w:val="24"/>
          <w:szCs w:val="24"/>
        </w:rPr>
      </w:pPr>
      <w:r w:rsidRPr="00C213EC">
        <w:rPr>
          <w:rFonts w:ascii="Times New Roman" w:hAnsi="Times New Roman" w:cs="Times New Roman"/>
          <w:b/>
          <w:sz w:val="24"/>
          <w:szCs w:val="24"/>
        </w:rPr>
        <w:t>Na rok 2016 předpokládá Liberecký kraj Optimální návrh dotace, který bude zasílán Ministerstvu práce a sociálních věcí, na poskytování sociálních služeb zařazených v Základní síti sociálních služeb Libereckého kraje ve výši 438 480 000,- Kč.</w:t>
      </w:r>
    </w:p>
    <w:p w:rsidR="00F21100" w:rsidRPr="007F4CB5" w:rsidRDefault="00F21100" w:rsidP="00F21100">
      <w:pPr>
        <w:pStyle w:val="Default"/>
        <w:spacing w:before="120" w:after="120" w:line="276" w:lineRule="auto"/>
        <w:jc w:val="both"/>
        <w:rPr>
          <w:rFonts w:ascii="Times New Roman" w:hAnsi="Times New Roman" w:cs="Times New Roman"/>
        </w:rPr>
      </w:pPr>
      <w:r w:rsidRPr="007F4CB5">
        <w:rPr>
          <w:rFonts w:ascii="Times New Roman" w:hAnsi="Times New Roman" w:cs="Times New Roman"/>
          <w:b/>
        </w:rPr>
        <w:lastRenderedPageBreak/>
        <w:t>Náklady</w:t>
      </w:r>
      <w:r w:rsidRPr="007F4CB5">
        <w:rPr>
          <w:rFonts w:ascii="Times New Roman" w:hAnsi="Times New Roman" w:cs="Times New Roman"/>
        </w:rPr>
        <w:t xml:space="preserve"> jsou veškeré náklady poskytovatele sociálních služeb, který vykonává pouze činnosti v rozsahu služby obecného hospodářského zájmu, nebo náklady vztahujícími se pouze na poskytování služby obecného hospodářského zájmu, pokud poskytovatel sociální služby vykonává i činnosti mimo rozsah služby obecného hospodářského zájmu, přičemž platí, že </w:t>
      </w:r>
    </w:p>
    <w:p w:rsidR="00F21100" w:rsidRPr="007F4CB5" w:rsidRDefault="00F21100" w:rsidP="00F21100">
      <w:pPr>
        <w:pStyle w:val="Default"/>
        <w:numPr>
          <w:ilvl w:val="0"/>
          <w:numId w:val="4"/>
        </w:numPr>
        <w:spacing w:before="120" w:after="120" w:line="276" w:lineRule="auto"/>
        <w:jc w:val="both"/>
        <w:rPr>
          <w:rFonts w:ascii="Times New Roman" w:hAnsi="Times New Roman" w:cs="Times New Roman"/>
        </w:rPr>
      </w:pPr>
      <w:r w:rsidRPr="007F4CB5">
        <w:rPr>
          <w:rFonts w:ascii="Times New Roman" w:hAnsi="Times New Roman" w:cs="Times New Roman"/>
        </w:rPr>
        <w:t xml:space="preserve">náklady připisované službě obecného hospodářského zájmu mohou zahrnovat veškeré přímé náklady vynaložené při poskytování služby obecného hospodářského zájmu a odpovídající podíl nákladů společných službě obecného hospodářského zájmu a jiným činnostem a </w:t>
      </w:r>
    </w:p>
    <w:p w:rsidR="00F21100" w:rsidRPr="007F4CB5" w:rsidRDefault="00F21100" w:rsidP="00F21100">
      <w:pPr>
        <w:pStyle w:val="Default"/>
        <w:numPr>
          <w:ilvl w:val="0"/>
          <w:numId w:val="4"/>
        </w:numPr>
        <w:spacing w:before="120" w:after="120" w:line="276" w:lineRule="auto"/>
        <w:jc w:val="both"/>
        <w:rPr>
          <w:rFonts w:ascii="Times New Roman" w:hAnsi="Times New Roman" w:cs="Times New Roman"/>
        </w:rPr>
      </w:pPr>
      <w:r w:rsidRPr="007F4CB5">
        <w:rPr>
          <w:rFonts w:ascii="Times New Roman" w:hAnsi="Times New Roman" w:cs="Times New Roman"/>
        </w:rPr>
        <w:t>náklady spojené s investicemi, zejména do infrastruktury, mohou být zohledněny, pokud jsou nezbytné pro poskytování služby obecného hospodářského zájmu.</w:t>
      </w:r>
    </w:p>
    <w:p w:rsidR="00F21100" w:rsidRDefault="00F21100" w:rsidP="00F21100">
      <w:pPr>
        <w:pStyle w:val="Default"/>
        <w:spacing w:before="120" w:after="120" w:line="276" w:lineRule="auto"/>
        <w:jc w:val="both"/>
        <w:rPr>
          <w:rFonts w:ascii="Times New Roman" w:hAnsi="Times New Roman" w:cs="Times New Roman"/>
        </w:rPr>
      </w:pPr>
      <w:r w:rsidRPr="007F4CB5">
        <w:rPr>
          <w:rFonts w:ascii="Times New Roman" w:hAnsi="Times New Roman" w:cs="Times New Roman"/>
          <w:b/>
        </w:rPr>
        <w:t>Výnosy</w:t>
      </w:r>
      <w:r w:rsidRPr="007F4CB5">
        <w:rPr>
          <w:rFonts w:ascii="Times New Roman" w:hAnsi="Times New Roman" w:cs="Times New Roman"/>
        </w:rPr>
        <w:t xml:space="preserve"> = např. úhrady za poskytování sociálních služeb od uživatelů, úhrady zdravotních pojišťoven, případně další příjmy spojené s poskytováním sociálních služeb mimo veřejné rozpočty ze služby obecného hospodářského zájmu.</w:t>
      </w:r>
    </w:p>
    <w:p w:rsidR="00664BC0" w:rsidRDefault="00664BC0" w:rsidP="00F21100">
      <w:pPr>
        <w:pStyle w:val="Default"/>
        <w:spacing w:before="120" w:after="120" w:line="276" w:lineRule="auto"/>
        <w:jc w:val="both"/>
        <w:rPr>
          <w:rFonts w:ascii="Times New Roman" w:hAnsi="Times New Roman" w:cs="Times New Roman"/>
        </w:rPr>
      </w:pPr>
    </w:p>
    <w:p w:rsidR="00664BC0" w:rsidRPr="007F4CB5" w:rsidRDefault="00664BC0" w:rsidP="00F21100">
      <w:pPr>
        <w:pStyle w:val="Default"/>
        <w:spacing w:before="120" w:after="120" w:line="276" w:lineRule="auto"/>
        <w:jc w:val="both"/>
        <w:rPr>
          <w:rFonts w:ascii="Times New Roman" w:hAnsi="Times New Roman" w:cs="Times New Roman"/>
        </w:rPr>
      </w:pPr>
    </w:p>
    <w:p w:rsidR="00696A3B" w:rsidRPr="007F4CB5" w:rsidRDefault="00696A3B" w:rsidP="00696A3B">
      <w:pPr>
        <w:pStyle w:val="Odstavecseseznamem"/>
        <w:numPr>
          <w:ilvl w:val="0"/>
          <w:numId w:val="1"/>
        </w:numPr>
        <w:jc w:val="both"/>
        <w:rPr>
          <w:rFonts w:ascii="Times New Roman" w:hAnsi="Times New Roman"/>
          <w:sz w:val="24"/>
          <w:szCs w:val="24"/>
        </w:rPr>
      </w:pPr>
      <w:r w:rsidRPr="007F4CB5">
        <w:rPr>
          <w:rFonts w:ascii="Times New Roman" w:hAnsi="Times New Roman"/>
          <w:b/>
          <w:sz w:val="24"/>
          <w:szCs w:val="24"/>
        </w:rPr>
        <w:t>Způsob stanovení reálné výše finanční podpory jednotlivých sociálních služeb</w:t>
      </w:r>
    </w:p>
    <w:p w:rsidR="00696A3B" w:rsidRPr="007F4CB5" w:rsidRDefault="00696A3B" w:rsidP="00696A3B">
      <w:pPr>
        <w:pStyle w:val="Odstavecseseznamem"/>
        <w:jc w:val="both"/>
        <w:rPr>
          <w:rFonts w:ascii="Times New Roman" w:hAnsi="Times New Roman"/>
          <w:sz w:val="24"/>
          <w:szCs w:val="24"/>
        </w:rPr>
      </w:pPr>
    </w:p>
    <w:p w:rsidR="00213D4F" w:rsidRDefault="00696A3B" w:rsidP="00213D4F">
      <w:pPr>
        <w:jc w:val="both"/>
        <w:rPr>
          <w:rFonts w:ascii="Times New Roman" w:hAnsi="Times New Roman"/>
          <w:sz w:val="24"/>
          <w:szCs w:val="24"/>
        </w:rPr>
      </w:pPr>
      <w:r w:rsidRPr="007F4CB5">
        <w:rPr>
          <w:rFonts w:ascii="Times New Roman" w:hAnsi="Times New Roman"/>
          <w:b/>
          <w:sz w:val="24"/>
          <w:szCs w:val="24"/>
        </w:rPr>
        <w:t>Reálná výše dotace</w:t>
      </w:r>
      <w:r w:rsidRPr="007F4CB5">
        <w:rPr>
          <w:rFonts w:ascii="Times New Roman" w:hAnsi="Times New Roman"/>
          <w:sz w:val="24"/>
          <w:szCs w:val="24"/>
        </w:rPr>
        <w:t xml:space="preserve"> se bude odvíjet od objemu prostředků, který bude kraji přidělen Ministerstvem práce a sociálních věcí na základě Rozhodnutí o poskytnutí dotace na podporu sociálních služeb na základě dotačního řízení pro kraje a Hlavní město Prahu na podporu poskytování sociálních služeb v roce 2016</w:t>
      </w:r>
      <w:r w:rsidR="00213D4F" w:rsidRPr="007F4CB5">
        <w:rPr>
          <w:rFonts w:ascii="Times New Roman" w:hAnsi="Times New Roman"/>
          <w:sz w:val="24"/>
          <w:szCs w:val="24"/>
        </w:rPr>
        <w:t xml:space="preserve">. Reálná dotace bude stanovena dle </w:t>
      </w:r>
      <w:r w:rsidR="00213D4F" w:rsidRPr="007F4CB5">
        <w:rPr>
          <w:rFonts w:ascii="Times New Roman" w:hAnsi="Times New Roman"/>
          <w:sz w:val="24"/>
          <w:szCs w:val="24"/>
          <w:u w:val="single"/>
        </w:rPr>
        <w:t>věcných priorit politiky kraje</w:t>
      </w:r>
      <w:r w:rsidR="00213D4F" w:rsidRPr="007F4CB5">
        <w:rPr>
          <w:rFonts w:ascii="Times New Roman" w:hAnsi="Times New Roman"/>
          <w:sz w:val="24"/>
          <w:szCs w:val="24"/>
        </w:rPr>
        <w:t>, v souladu se SPRSS LK 2014-2017 a jeho prováděcími částmi.</w:t>
      </w:r>
    </w:p>
    <w:p w:rsidR="00C213EC" w:rsidRPr="007F4CB5" w:rsidRDefault="00C213EC" w:rsidP="00213D4F">
      <w:pPr>
        <w:jc w:val="both"/>
        <w:rPr>
          <w:rFonts w:ascii="Times New Roman" w:hAnsi="Times New Roman"/>
          <w:sz w:val="24"/>
          <w:szCs w:val="24"/>
        </w:rPr>
      </w:pPr>
    </w:p>
    <w:p w:rsidR="006036C6" w:rsidRPr="007F4CB5" w:rsidRDefault="006036C6" w:rsidP="006036C6">
      <w:pPr>
        <w:suppressAutoHyphens/>
        <w:spacing w:after="0"/>
        <w:jc w:val="both"/>
        <w:rPr>
          <w:rFonts w:ascii="Times New Roman" w:hAnsi="Times New Roman" w:cs="Times New Roman"/>
          <w:sz w:val="24"/>
          <w:szCs w:val="24"/>
        </w:rPr>
      </w:pPr>
      <w:r w:rsidRPr="007F4CB5">
        <w:rPr>
          <w:rFonts w:ascii="Times New Roman" w:hAnsi="Times New Roman" w:cs="Times New Roman"/>
          <w:sz w:val="24"/>
          <w:szCs w:val="24"/>
        </w:rPr>
        <w:t xml:space="preserve">V případě, že finanční prostředky přidělené Libereckému kraji nebudou dosahovat požadované výše Optimálního návrhu dotace na rok 2016, bude Reálný návrh dotace stanoven Libereckým krajem tak, že bude vypočten jako rovnoměrné snížení částky Optimálního návrhu dotace na Reálný návrh dotace s přihlédnutím ke službám zvláštního zřetele dle priorit Libereckého kraje. </w:t>
      </w:r>
    </w:p>
    <w:p w:rsidR="006036C6" w:rsidRPr="007F4CB5" w:rsidRDefault="006036C6" w:rsidP="006036C6">
      <w:pPr>
        <w:suppressAutoHyphens/>
        <w:spacing w:after="0"/>
        <w:jc w:val="both"/>
        <w:rPr>
          <w:rFonts w:ascii="Times New Roman" w:hAnsi="Times New Roman" w:cs="Times New Roman"/>
          <w:sz w:val="24"/>
          <w:szCs w:val="24"/>
        </w:rPr>
      </w:pPr>
    </w:p>
    <w:p w:rsidR="006036C6" w:rsidRPr="007F4CB5" w:rsidRDefault="006036C6" w:rsidP="006036C6">
      <w:pPr>
        <w:jc w:val="both"/>
        <w:rPr>
          <w:rFonts w:ascii="Times New Roman" w:hAnsi="Times New Roman"/>
          <w:sz w:val="24"/>
          <w:szCs w:val="24"/>
        </w:rPr>
      </w:pPr>
      <w:r w:rsidRPr="007F4CB5">
        <w:rPr>
          <w:rFonts w:ascii="Times New Roman" w:hAnsi="Times New Roman" w:cs="Times New Roman"/>
          <w:sz w:val="24"/>
          <w:szCs w:val="24"/>
        </w:rPr>
        <w:t>Služby budou podpořeny v kapacitách uvedených v žádostech o dotaci, přičemž údaje v žádostech budou srovnávány s údaji uváděnými poskytovateli v žádostech o zařazení do Základní sítě. V případě, že údaje v žádostech o finanční podporu budou nadhodnoceny oproti údajům v Základní síti, bude požadavek služby nastaven maximálně na kapacity uvedené v krajské síti.</w:t>
      </w:r>
    </w:p>
    <w:p w:rsidR="00696A3B" w:rsidRPr="007F4CB5" w:rsidRDefault="00696A3B" w:rsidP="00696A3B">
      <w:pPr>
        <w:pStyle w:val="Default"/>
        <w:spacing w:before="120" w:after="120" w:line="276" w:lineRule="auto"/>
        <w:jc w:val="both"/>
        <w:rPr>
          <w:rFonts w:ascii="Times New Roman" w:hAnsi="Times New Roman" w:cs="Times New Roman"/>
        </w:rPr>
      </w:pPr>
      <w:r w:rsidRPr="007F4CB5">
        <w:rPr>
          <w:rFonts w:ascii="Times New Roman" w:hAnsi="Times New Roman" w:cs="Times New Roman"/>
        </w:rPr>
        <w:t xml:space="preserve">Výše finanční podpory nesmí přesáhnout </w:t>
      </w:r>
      <w:r w:rsidR="00213D4F" w:rsidRPr="007F4CB5">
        <w:rPr>
          <w:rFonts w:ascii="Times New Roman" w:hAnsi="Times New Roman" w:cs="Times New Roman"/>
        </w:rPr>
        <w:t xml:space="preserve">požadavek sociální služby a </w:t>
      </w:r>
      <w:r w:rsidRPr="007F4CB5">
        <w:rPr>
          <w:rFonts w:ascii="Times New Roman" w:hAnsi="Times New Roman" w:cs="Times New Roman"/>
        </w:rPr>
        <w:t>rozsah nezbytný k pokrytí čistých nákladů vynaložených při plnění závazků veřejné služby.</w:t>
      </w:r>
    </w:p>
    <w:p w:rsidR="00055320" w:rsidRPr="007F4CB5" w:rsidRDefault="00F21100" w:rsidP="006036C6">
      <w:pPr>
        <w:pStyle w:val="Default"/>
        <w:spacing w:before="120" w:after="120" w:line="276" w:lineRule="auto"/>
        <w:jc w:val="both"/>
        <w:rPr>
          <w:rFonts w:ascii="Times New Roman" w:hAnsi="Times New Roman" w:cs="Times New Roman"/>
        </w:rPr>
      </w:pPr>
      <w:r w:rsidRPr="007F4CB5">
        <w:rPr>
          <w:rFonts w:ascii="Times New Roman" w:hAnsi="Times New Roman" w:cs="Times New Roman"/>
        </w:rPr>
        <w:t>Finanční prostředky, které budou</w:t>
      </w:r>
      <w:r w:rsidR="006036C6" w:rsidRPr="007F4CB5">
        <w:rPr>
          <w:rFonts w:ascii="Times New Roman" w:hAnsi="Times New Roman" w:cs="Times New Roman"/>
        </w:rPr>
        <w:t xml:space="preserve"> přiznány jednotlivým sociálním službám, </w:t>
      </w:r>
      <w:r w:rsidRPr="007F4CB5">
        <w:rPr>
          <w:rFonts w:ascii="Times New Roman" w:hAnsi="Times New Roman" w:cs="Times New Roman"/>
        </w:rPr>
        <w:t>na základě rozhodnutí zastupitelstva kraje</w:t>
      </w:r>
      <w:r w:rsidR="00696A3B" w:rsidRPr="007F4CB5">
        <w:rPr>
          <w:rFonts w:ascii="Times New Roman" w:hAnsi="Times New Roman" w:cs="Times New Roman"/>
        </w:rPr>
        <w:t>,</w:t>
      </w:r>
      <w:r w:rsidRPr="007F4CB5">
        <w:rPr>
          <w:rFonts w:ascii="Times New Roman" w:hAnsi="Times New Roman" w:cs="Times New Roman"/>
        </w:rPr>
        <w:t xml:space="preserve"> budou poskytnuty na základě Smlouvy mezi krajem </w:t>
      </w:r>
      <w:r w:rsidRPr="007F4CB5">
        <w:rPr>
          <w:rFonts w:ascii="Times New Roman" w:hAnsi="Times New Roman" w:cs="Times New Roman"/>
        </w:rPr>
        <w:lastRenderedPageBreak/>
        <w:t>a příjemcem finanční podpory a tyto prostředky budou součástí optimální vyrovnávací platby určené na sociální služby, které jsou součástí Základní sítě sociálních služeb Libereckého kraje.</w:t>
      </w:r>
    </w:p>
    <w:p w:rsidR="00682BAA" w:rsidRPr="007F4CB5" w:rsidRDefault="00682BAA" w:rsidP="006036C6">
      <w:pPr>
        <w:pStyle w:val="Default"/>
        <w:spacing w:before="120" w:after="120" w:line="276" w:lineRule="auto"/>
        <w:jc w:val="both"/>
        <w:rPr>
          <w:rFonts w:ascii="Times New Roman" w:hAnsi="Times New Roman" w:cs="Times New Roman"/>
        </w:rPr>
      </w:pPr>
    </w:p>
    <w:p w:rsidR="006036C6" w:rsidRPr="007F4CB5" w:rsidRDefault="00682BAA" w:rsidP="00682BAA">
      <w:pPr>
        <w:pStyle w:val="Default"/>
        <w:numPr>
          <w:ilvl w:val="0"/>
          <w:numId w:val="1"/>
        </w:numPr>
        <w:spacing w:before="120" w:after="120" w:line="276" w:lineRule="auto"/>
        <w:jc w:val="both"/>
        <w:rPr>
          <w:rFonts w:ascii="Times New Roman" w:hAnsi="Times New Roman" w:cs="Times New Roman"/>
          <w:b/>
        </w:rPr>
      </w:pPr>
      <w:r w:rsidRPr="007F4CB5">
        <w:rPr>
          <w:rFonts w:ascii="Times New Roman" w:hAnsi="Times New Roman" w:cs="Times New Roman"/>
          <w:b/>
        </w:rPr>
        <w:t>Přidělení finančních prostředků jednotlivým poskytovatelům sociálních služeb</w:t>
      </w:r>
    </w:p>
    <w:p w:rsidR="00664BC0" w:rsidRDefault="00682BAA" w:rsidP="007F4CB5">
      <w:pPr>
        <w:spacing w:before="60"/>
        <w:jc w:val="both"/>
        <w:rPr>
          <w:rFonts w:ascii="Times New Roman" w:hAnsi="Times New Roman" w:cs="Times New Roman"/>
          <w:sz w:val="24"/>
          <w:szCs w:val="24"/>
        </w:rPr>
      </w:pPr>
      <w:r w:rsidRPr="007F4CB5">
        <w:rPr>
          <w:rFonts w:ascii="Times New Roman" w:hAnsi="Times New Roman" w:cs="Times New Roman"/>
          <w:sz w:val="24"/>
          <w:szCs w:val="24"/>
        </w:rPr>
        <w:t>Finanční prostředky pro jednotlivé poskytovatele sociálních služeb na rok 2016, o kterých rozhodne zastupitelstvo kraje</w:t>
      </w:r>
      <w:r w:rsidR="007F4CB5" w:rsidRPr="007F4CB5">
        <w:rPr>
          <w:rFonts w:ascii="Times New Roman" w:hAnsi="Times New Roman" w:cs="Times New Roman"/>
          <w:sz w:val="24"/>
          <w:szCs w:val="24"/>
        </w:rPr>
        <w:t>,</w:t>
      </w:r>
      <w:r w:rsidRPr="007F4CB5">
        <w:rPr>
          <w:rFonts w:ascii="Times New Roman" w:hAnsi="Times New Roman" w:cs="Times New Roman"/>
          <w:sz w:val="24"/>
          <w:szCs w:val="24"/>
        </w:rPr>
        <w:t xml:space="preserve"> budou poskytnuty v souladu s rozhodnutím Komise ze dne 20. 12. 2011 o použití čl. 106 odst. 2 Smlouvy o fungování Evropské unie na státní podporu ve formě vyrovnávací platby za závazek veřejné služby poskytované určitým podnikům pověřeným poskytováním služeb obecného hospodářského zájmu č. 2012/21/EU</w:t>
      </w:r>
      <w:r w:rsidR="007F4CB5" w:rsidRPr="007F4CB5">
        <w:rPr>
          <w:rFonts w:ascii="Times New Roman" w:hAnsi="Times New Roman" w:cs="Times New Roman"/>
          <w:sz w:val="24"/>
          <w:szCs w:val="24"/>
        </w:rPr>
        <w:t xml:space="preserve">. </w:t>
      </w:r>
    </w:p>
    <w:p w:rsidR="00682BAA" w:rsidRPr="007F4CB5" w:rsidRDefault="007F4CB5" w:rsidP="007F4CB5">
      <w:pPr>
        <w:spacing w:before="60"/>
        <w:jc w:val="both"/>
        <w:rPr>
          <w:rFonts w:ascii="Times New Roman" w:hAnsi="Times New Roman" w:cs="Times New Roman"/>
          <w:sz w:val="24"/>
          <w:szCs w:val="24"/>
        </w:rPr>
      </w:pPr>
      <w:r w:rsidRPr="007F4CB5">
        <w:rPr>
          <w:rFonts w:ascii="Times New Roman" w:hAnsi="Times New Roman" w:cs="Times New Roman"/>
          <w:sz w:val="24"/>
          <w:szCs w:val="24"/>
        </w:rPr>
        <w:t xml:space="preserve">S příjemci finanční podpory bude uzavírána </w:t>
      </w:r>
      <w:r w:rsidR="00682BAA" w:rsidRPr="007F4CB5">
        <w:rPr>
          <w:rFonts w:ascii="Times New Roman" w:hAnsi="Times New Roman" w:cs="Times New Roman"/>
          <w:sz w:val="24"/>
          <w:szCs w:val="24"/>
        </w:rPr>
        <w:t xml:space="preserve">veřejnoprávní </w:t>
      </w:r>
      <w:r w:rsidRPr="007F4CB5">
        <w:rPr>
          <w:rFonts w:ascii="Times New Roman" w:hAnsi="Times New Roman" w:cs="Times New Roman"/>
          <w:sz w:val="24"/>
          <w:szCs w:val="24"/>
        </w:rPr>
        <w:t>smlouva</w:t>
      </w:r>
      <w:r w:rsidR="00682BAA" w:rsidRPr="007F4CB5">
        <w:rPr>
          <w:rFonts w:ascii="Times New Roman" w:hAnsi="Times New Roman" w:cs="Times New Roman"/>
          <w:sz w:val="24"/>
          <w:szCs w:val="24"/>
        </w:rPr>
        <w:t xml:space="preserve"> o </w:t>
      </w:r>
      <w:r w:rsidR="000D337D">
        <w:rPr>
          <w:rFonts w:ascii="Times New Roman" w:hAnsi="Times New Roman" w:cs="Times New Roman"/>
          <w:sz w:val="24"/>
          <w:szCs w:val="24"/>
        </w:rPr>
        <w:t>poskytnutí dotace</w:t>
      </w:r>
      <w:r w:rsidR="00682BAA" w:rsidRPr="007F4CB5">
        <w:rPr>
          <w:rFonts w:ascii="Times New Roman" w:hAnsi="Times New Roman" w:cs="Times New Roman"/>
          <w:sz w:val="24"/>
          <w:szCs w:val="24"/>
        </w:rPr>
        <w:t>/příspěvku z rozpočtu Libereckého kraje</w:t>
      </w:r>
      <w:r w:rsidRPr="007F4CB5">
        <w:rPr>
          <w:rFonts w:ascii="Times New Roman" w:hAnsi="Times New Roman" w:cs="Times New Roman"/>
          <w:sz w:val="24"/>
          <w:szCs w:val="24"/>
        </w:rPr>
        <w:t>, která/ý bude součástí optimální vyrovnávací platby určené na jednotlivé sociální služby.</w:t>
      </w:r>
    </w:p>
    <w:p w:rsidR="00682BAA" w:rsidRPr="00664BC0" w:rsidRDefault="00682BAA" w:rsidP="00682BAA">
      <w:pPr>
        <w:pStyle w:val="Default"/>
        <w:spacing w:before="120" w:after="120" w:line="276" w:lineRule="auto"/>
        <w:jc w:val="both"/>
        <w:rPr>
          <w:rFonts w:ascii="Times New Roman" w:hAnsi="Times New Roman" w:cs="Times New Roman"/>
        </w:rPr>
      </w:pPr>
    </w:p>
    <w:p w:rsidR="00682BAA" w:rsidRPr="00664BC0" w:rsidRDefault="007F4CB5" w:rsidP="007F4CB5">
      <w:pPr>
        <w:pStyle w:val="Default"/>
        <w:numPr>
          <w:ilvl w:val="0"/>
          <w:numId w:val="1"/>
        </w:numPr>
        <w:spacing w:before="120" w:after="120" w:line="276" w:lineRule="auto"/>
        <w:jc w:val="both"/>
        <w:rPr>
          <w:rFonts w:ascii="Times New Roman" w:hAnsi="Times New Roman" w:cs="Times New Roman"/>
          <w:b/>
        </w:rPr>
      </w:pPr>
      <w:r w:rsidRPr="00664BC0">
        <w:rPr>
          <w:rFonts w:ascii="Times New Roman" w:hAnsi="Times New Roman" w:cs="Times New Roman"/>
          <w:b/>
        </w:rPr>
        <w:t>Stanovení termínů a výše jednotlivých splátek poskytovatelům sociálních služeb</w:t>
      </w:r>
    </w:p>
    <w:p w:rsidR="007F4CB5" w:rsidRPr="00664BC0" w:rsidRDefault="007F4CB5" w:rsidP="007F4CB5">
      <w:pPr>
        <w:pStyle w:val="Default"/>
        <w:spacing w:before="120" w:after="120" w:line="276" w:lineRule="auto"/>
        <w:jc w:val="both"/>
        <w:rPr>
          <w:rFonts w:ascii="Times New Roman" w:hAnsi="Times New Roman" w:cs="Times New Roman"/>
        </w:rPr>
      </w:pPr>
    </w:p>
    <w:p w:rsidR="000D337D" w:rsidRPr="00664BC0" w:rsidRDefault="000D337D" w:rsidP="000D337D">
      <w:pPr>
        <w:pStyle w:val="pjemceodstavec"/>
        <w:spacing w:line="276" w:lineRule="auto"/>
        <w:rPr>
          <w:rFonts w:ascii="Times New Roman" w:hAnsi="Times New Roman"/>
          <w:sz w:val="24"/>
          <w:szCs w:val="24"/>
        </w:rPr>
      </w:pPr>
      <w:r w:rsidRPr="00664BC0">
        <w:rPr>
          <w:rFonts w:ascii="Times New Roman" w:hAnsi="Times New Roman"/>
          <w:sz w:val="24"/>
          <w:szCs w:val="24"/>
        </w:rPr>
        <w:t>Přidělená finanční podpora bude příjemci vyplácena na jeho běžný účet ve dvou splátkách.</w:t>
      </w:r>
    </w:p>
    <w:p w:rsidR="000D337D" w:rsidRPr="00664BC0" w:rsidRDefault="000D337D" w:rsidP="000D337D">
      <w:pPr>
        <w:pStyle w:val="pjemceodstavec"/>
        <w:spacing w:line="276" w:lineRule="auto"/>
        <w:rPr>
          <w:rFonts w:ascii="Times New Roman" w:hAnsi="Times New Roman"/>
          <w:sz w:val="24"/>
          <w:szCs w:val="24"/>
        </w:rPr>
      </w:pPr>
      <w:r w:rsidRPr="00664BC0">
        <w:rPr>
          <w:rFonts w:ascii="Times New Roman" w:hAnsi="Times New Roman"/>
          <w:b/>
          <w:sz w:val="24"/>
          <w:szCs w:val="24"/>
        </w:rPr>
        <w:t>První splátka</w:t>
      </w:r>
      <w:r w:rsidRPr="00664BC0">
        <w:rPr>
          <w:rFonts w:ascii="Times New Roman" w:hAnsi="Times New Roman"/>
          <w:sz w:val="24"/>
          <w:szCs w:val="24"/>
        </w:rPr>
        <w:t xml:space="preserve"> bude vyplácena ve výši 60% poskytnuté finanční podpory</w:t>
      </w:r>
      <w:r w:rsidR="00664BC0" w:rsidRPr="00664BC0">
        <w:rPr>
          <w:rFonts w:ascii="Times New Roman" w:hAnsi="Times New Roman"/>
          <w:sz w:val="24"/>
          <w:szCs w:val="24"/>
        </w:rPr>
        <w:t xml:space="preserve"> po uzavření Smlouvy o </w:t>
      </w:r>
      <w:r w:rsidRPr="00664BC0">
        <w:rPr>
          <w:rFonts w:ascii="Times New Roman" w:hAnsi="Times New Roman"/>
          <w:sz w:val="24"/>
          <w:szCs w:val="24"/>
        </w:rPr>
        <w:t xml:space="preserve">poskytnutí dotace z rozpočtu kraje poskytovateli sociální služby, </w:t>
      </w:r>
      <w:r w:rsidR="002F0B4F">
        <w:rPr>
          <w:rFonts w:ascii="Times New Roman" w:hAnsi="Times New Roman"/>
          <w:sz w:val="24"/>
          <w:szCs w:val="24"/>
        </w:rPr>
        <w:t xml:space="preserve">v předpokládaném termínu </w:t>
      </w:r>
      <w:r w:rsidRPr="00664BC0">
        <w:rPr>
          <w:rFonts w:ascii="Times New Roman" w:hAnsi="Times New Roman"/>
          <w:sz w:val="24"/>
          <w:szCs w:val="24"/>
        </w:rPr>
        <w:t xml:space="preserve">do 15. 4. 2016. </w:t>
      </w:r>
    </w:p>
    <w:p w:rsidR="000D337D" w:rsidRPr="00664BC0" w:rsidRDefault="000D337D" w:rsidP="000D337D">
      <w:pPr>
        <w:pStyle w:val="pjemceodstavec"/>
        <w:spacing w:line="276" w:lineRule="auto"/>
        <w:rPr>
          <w:rFonts w:ascii="Times New Roman" w:hAnsi="Times New Roman"/>
          <w:sz w:val="24"/>
          <w:szCs w:val="24"/>
        </w:rPr>
      </w:pPr>
      <w:r w:rsidRPr="00664BC0">
        <w:rPr>
          <w:rFonts w:ascii="Times New Roman" w:hAnsi="Times New Roman"/>
          <w:b/>
          <w:sz w:val="24"/>
          <w:szCs w:val="24"/>
        </w:rPr>
        <w:t>Druhá splátka</w:t>
      </w:r>
      <w:r w:rsidRPr="00664BC0">
        <w:rPr>
          <w:rFonts w:ascii="Times New Roman" w:hAnsi="Times New Roman"/>
          <w:sz w:val="24"/>
          <w:szCs w:val="24"/>
        </w:rPr>
        <w:t xml:space="preserve"> bude vyplácena ve výši 40% poskytnuté finanční podpory </w:t>
      </w:r>
      <w:r w:rsidR="002F0B4F">
        <w:rPr>
          <w:rFonts w:ascii="Times New Roman" w:hAnsi="Times New Roman"/>
          <w:sz w:val="24"/>
          <w:szCs w:val="24"/>
        </w:rPr>
        <w:t xml:space="preserve">v předpokládaném termínu </w:t>
      </w:r>
      <w:r w:rsidRPr="00664BC0">
        <w:rPr>
          <w:rFonts w:ascii="Times New Roman" w:hAnsi="Times New Roman"/>
          <w:sz w:val="24"/>
          <w:szCs w:val="24"/>
        </w:rPr>
        <w:t>do 15. 7.</w:t>
      </w:r>
      <w:r w:rsidRPr="00664BC0">
        <w:rPr>
          <w:rStyle w:val="Znakapoznpodarou"/>
          <w:rFonts w:ascii="Times New Roman" w:hAnsi="Times New Roman"/>
          <w:sz w:val="24"/>
          <w:szCs w:val="24"/>
        </w:rPr>
        <w:t xml:space="preserve"> </w:t>
      </w:r>
      <w:r w:rsidRPr="00664BC0">
        <w:rPr>
          <w:rFonts w:ascii="Times New Roman" w:hAnsi="Times New Roman"/>
          <w:sz w:val="24"/>
          <w:szCs w:val="24"/>
        </w:rPr>
        <w:t>2016.</w:t>
      </w:r>
    </w:p>
    <w:p w:rsidR="000D337D" w:rsidRPr="00664BC0" w:rsidRDefault="000D337D" w:rsidP="000D337D">
      <w:pPr>
        <w:pStyle w:val="pjemceodstavec"/>
        <w:spacing w:line="276" w:lineRule="auto"/>
        <w:rPr>
          <w:rFonts w:ascii="Times New Roman" w:hAnsi="Times New Roman"/>
          <w:sz w:val="24"/>
          <w:szCs w:val="24"/>
        </w:rPr>
      </w:pPr>
      <w:r w:rsidRPr="00664BC0">
        <w:rPr>
          <w:rFonts w:ascii="Times New Roman" w:hAnsi="Times New Roman"/>
          <w:sz w:val="24"/>
          <w:szCs w:val="24"/>
        </w:rPr>
        <w:t>Kraj si vyhrazuje právo změnit výši a lhůty výplaty jednotlivých splátek dotace a to pouze v případě, že došlo ke změně výše a lhůt výplaty splátky dotace, kterou vyplácí MPSV kraji v souladu s § 101a a Rozhodnutím o poskytnutí dotace kraji.</w:t>
      </w:r>
    </w:p>
    <w:p w:rsidR="000D337D" w:rsidRPr="00664BC0" w:rsidRDefault="000D337D" w:rsidP="007F4CB5">
      <w:pPr>
        <w:pStyle w:val="Default"/>
        <w:spacing w:before="120" w:after="120" w:line="276" w:lineRule="auto"/>
        <w:jc w:val="both"/>
        <w:rPr>
          <w:rFonts w:ascii="Times New Roman" w:hAnsi="Times New Roman" w:cs="Times New Roman"/>
        </w:rPr>
      </w:pPr>
    </w:p>
    <w:p w:rsidR="006036C6" w:rsidRDefault="006036C6" w:rsidP="006036C6">
      <w:pPr>
        <w:pStyle w:val="Default"/>
        <w:spacing w:before="120" w:after="120" w:line="276" w:lineRule="auto"/>
        <w:jc w:val="both"/>
        <w:rPr>
          <w:rFonts w:ascii="Times New Roman" w:hAnsi="Times New Roman" w:cs="Times New Roman"/>
        </w:rPr>
      </w:pPr>
    </w:p>
    <w:p w:rsidR="00664BC0" w:rsidRDefault="00664BC0" w:rsidP="006036C6">
      <w:pPr>
        <w:pStyle w:val="Default"/>
        <w:spacing w:before="120" w:after="120" w:line="276" w:lineRule="auto"/>
        <w:jc w:val="both"/>
        <w:rPr>
          <w:rFonts w:ascii="Times New Roman" w:hAnsi="Times New Roman" w:cs="Times New Roman"/>
        </w:rPr>
      </w:pPr>
    </w:p>
    <w:p w:rsidR="00664BC0" w:rsidRDefault="00664BC0" w:rsidP="006036C6">
      <w:pPr>
        <w:pStyle w:val="Default"/>
        <w:spacing w:before="120" w:after="120" w:line="276" w:lineRule="auto"/>
        <w:jc w:val="both"/>
        <w:rPr>
          <w:rFonts w:ascii="Times New Roman" w:hAnsi="Times New Roman" w:cs="Times New Roman"/>
        </w:rPr>
      </w:pPr>
    </w:p>
    <w:p w:rsidR="00664BC0" w:rsidRDefault="00664BC0" w:rsidP="006036C6">
      <w:pPr>
        <w:pStyle w:val="Default"/>
        <w:spacing w:before="120" w:after="120" w:line="276" w:lineRule="auto"/>
        <w:jc w:val="both"/>
        <w:rPr>
          <w:rFonts w:ascii="Times New Roman" w:hAnsi="Times New Roman" w:cs="Times New Roman"/>
        </w:rPr>
      </w:pPr>
    </w:p>
    <w:p w:rsidR="00664BC0" w:rsidRDefault="00664BC0" w:rsidP="006036C6">
      <w:pPr>
        <w:pStyle w:val="Default"/>
        <w:spacing w:before="120" w:after="120" w:line="276" w:lineRule="auto"/>
        <w:jc w:val="both"/>
        <w:rPr>
          <w:rFonts w:ascii="Times New Roman" w:hAnsi="Times New Roman" w:cs="Times New Roman"/>
        </w:rPr>
      </w:pPr>
    </w:p>
    <w:p w:rsidR="00664BC0" w:rsidRDefault="00664BC0" w:rsidP="006036C6">
      <w:pPr>
        <w:pStyle w:val="Default"/>
        <w:spacing w:before="120" w:after="120" w:line="276" w:lineRule="auto"/>
        <w:jc w:val="both"/>
        <w:rPr>
          <w:rFonts w:ascii="Times New Roman" w:hAnsi="Times New Roman" w:cs="Times New Roman"/>
        </w:rPr>
      </w:pPr>
    </w:p>
    <w:p w:rsidR="00664BC0" w:rsidRDefault="00664BC0" w:rsidP="006036C6">
      <w:pPr>
        <w:pStyle w:val="Default"/>
        <w:spacing w:before="120" w:after="120" w:line="276" w:lineRule="auto"/>
        <w:jc w:val="both"/>
        <w:rPr>
          <w:rFonts w:ascii="Times New Roman" w:hAnsi="Times New Roman" w:cs="Times New Roman"/>
        </w:rPr>
      </w:pPr>
    </w:p>
    <w:p w:rsidR="00664BC0" w:rsidRDefault="00664BC0" w:rsidP="006036C6">
      <w:pPr>
        <w:pStyle w:val="Default"/>
        <w:spacing w:before="120" w:after="120" w:line="276" w:lineRule="auto"/>
        <w:jc w:val="both"/>
        <w:rPr>
          <w:rFonts w:ascii="Times New Roman" w:hAnsi="Times New Roman" w:cs="Times New Roman"/>
        </w:rPr>
      </w:pPr>
    </w:p>
    <w:p w:rsidR="00664BC0" w:rsidRPr="00664BC0" w:rsidRDefault="00664BC0" w:rsidP="006036C6">
      <w:pPr>
        <w:pStyle w:val="Default"/>
        <w:spacing w:before="120" w:after="120" w:line="276" w:lineRule="auto"/>
        <w:jc w:val="both"/>
        <w:rPr>
          <w:rFonts w:ascii="Times New Roman" w:hAnsi="Times New Roman" w:cs="Times New Roman"/>
        </w:rPr>
      </w:pPr>
      <w:r>
        <w:rPr>
          <w:rFonts w:ascii="Times New Roman" w:hAnsi="Times New Roman" w:cs="Times New Roman"/>
        </w:rPr>
        <w:t>V Liberci dne 20. 5. 2015</w:t>
      </w:r>
    </w:p>
    <w:sectPr w:rsidR="00664BC0" w:rsidRPr="00664B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F5" w:rsidRDefault="002A01F5" w:rsidP="000D337D">
      <w:pPr>
        <w:spacing w:after="0" w:line="240" w:lineRule="auto"/>
      </w:pPr>
      <w:r>
        <w:separator/>
      </w:r>
    </w:p>
  </w:endnote>
  <w:endnote w:type="continuationSeparator" w:id="0">
    <w:p w:rsidR="002A01F5" w:rsidRDefault="002A01F5" w:rsidP="000D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F5" w:rsidRDefault="002A01F5" w:rsidP="000D337D">
      <w:pPr>
        <w:spacing w:after="0" w:line="240" w:lineRule="auto"/>
      </w:pPr>
      <w:r>
        <w:separator/>
      </w:r>
    </w:p>
  </w:footnote>
  <w:footnote w:type="continuationSeparator" w:id="0">
    <w:p w:rsidR="002A01F5" w:rsidRDefault="002A01F5" w:rsidP="000D3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B3" w:rsidRDefault="005E38B3">
    <w:pPr>
      <w:pStyle w:val="Zhlav"/>
    </w:pPr>
    <w:r>
      <w:rPr>
        <w:rFonts w:ascii="Times New Roman" w:hAnsi="Times New Roman"/>
        <w:sz w:val="24"/>
        <w:szCs w:val="24"/>
      </w:rPr>
      <w:tab/>
    </w:r>
    <w:r>
      <w:rPr>
        <w:rFonts w:ascii="Times New Roman" w:hAnsi="Times New Roman"/>
        <w:sz w:val="24"/>
        <w:szCs w:val="24"/>
      </w:rPr>
      <w:tab/>
      <w:t>0</w:t>
    </w:r>
    <w:r w:rsidR="00662139">
      <w:rPr>
        <w:rFonts w:ascii="Times New Roman" w:hAnsi="Times New Roman"/>
        <w:sz w:val="24"/>
        <w:szCs w:val="24"/>
      </w:rPr>
      <w:t>20</w:t>
    </w:r>
    <w:r>
      <w:rPr>
        <w:rFonts w:ascii="Times New Roman" w:hAnsi="Times New Roman"/>
        <w:sz w:val="24"/>
        <w:szCs w:val="24"/>
      </w:rPr>
      <w:t>_P02_</w:t>
    </w:r>
    <w:r w:rsidR="00EA13F4">
      <w:rPr>
        <w:rFonts w:ascii="Times New Roman" w:hAnsi="Times New Roman"/>
        <w:sz w:val="24"/>
        <w:szCs w:val="24"/>
      </w:rPr>
      <w:t>Priloha_krajske_zadosti_MPSV_2016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59FC"/>
    <w:multiLevelType w:val="hybridMultilevel"/>
    <w:tmpl w:val="BB149AE8"/>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D6E3800"/>
    <w:multiLevelType w:val="hybridMultilevel"/>
    <w:tmpl w:val="59E05C36"/>
    <w:lvl w:ilvl="0" w:tplc="78304D04">
      <w:start w:val="1"/>
      <w:numFmt w:val="bullet"/>
      <w:lvlText w:val="-"/>
      <w:lvlJc w:val="left"/>
      <w:pPr>
        <w:ind w:left="720" w:hanging="360"/>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4E782A02"/>
    <w:multiLevelType w:val="hybridMultilevel"/>
    <w:tmpl w:val="40600ED2"/>
    <w:lvl w:ilvl="0" w:tplc="316C83DE">
      <w:start w:val="4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8341E73"/>
    <w:multiLevelType w:val="hybridMultilevel"/>
    <w:tmpl w:val="CA943E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21"/>
    <w:rsid w:val="0004094F"/>
    <w:rsid w:val="00055320"/>
    <w:rsid w:val="000D337D"/>
    <w:rsid w:val="001B6907"/>
    <w:rsid w:val="00213D4F"/>
    <w:rsid w:val="002A01F5"/>
    <w:rsid w:val="002F0B4F"/>
    <w:rsid w:val="00316595"/>
    <w:rsid w:val="005C1433"/>
    <w:rsid w:val="005E38B3"/>
    <w:rsid w:val="006036C6"/>
    <w:rsid w:val="00631AC0"/>
    <w:rsid w:val="00662139"/>
    <w:rsid w:val="00664BC0"/>
    <w:rsid w:val="00682BAA"/>
    <w:rsid w:val="00696A3B"/>
    <w:rsid w:val="006B6AA1"/>
    <w:rsid w:val="00742339"/>
    <w:rsid w:val="007423B2"/>
    <w:rsid w:val="007F4CB5"/>
    <w:rsid w:val="00831F4F"/>
    <w:rsid w:val="00990A21"/>
    <w:rsid w:val="00A33992"/>
    <w:rsid w:val="00B31FD9"/>
    <w:rsid w:val="00B377E6"/>
    <w:rsid w:val="00C213EC"/>
    <w:rsid w:val="00EA13F4"/>
    <w:rsid w:val="00F01B33"/>
    <w:rsid w:val="00F071AC"/>
    <w:rsid w:val="00F21100"/>
    <w:rsid w:val="00F90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1B33"/>
    <w:pPr>
      <w:ind w:left="720"/>
      <w:contextualSpacing/>
    </w:pPr>
  </w:style>
  <w:style w:type="paragraph" w:customStyle="1" w:styleId="Default">
    <w:name w:val="Default"/>
    <w:rsid w:val="00F21100"/>
    <w:pPr>
      <w:autoSpaceDE w:val="0"/>
      <w:autoSpaceDN w:val="0"/>
      <w:adjustRightInd w:val="0"/>
      <w:spacing w:after="0" w:line="240" w:lineRule="auto"/>
    </w:pPr>
    <w:rPr>
      <w:rFonts w:ascii="Calibri" w:eastAsia="Calibri" w:hAnsi="Calibri" w:cs="Calibri"/>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rsid w:val="000D337D"/>
    <w:pPr>
      <w:spacing w:after="0" w:line="240" w:lineRule="auto"/>
    </w:pPr>
    <w:rPr>
      <w:rFonts w:ascii="Calibri" w:eastAsia="Calibri" w:hAnsi="Calibri" w:cs="Times New Roman"/>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0D337D"/>
    <w:rPr>
      <w:rFonts w:ascii="Calibri" w:eastAsia="Calibri" w:hAnsi="Calibri" w:cs="Times New Roman"/>
      <w:sz w:val="20"/>
      <w:szCs w:val="20"/>
    </w:rPr>
  </w:style>
  <w:style w:type="character" w:styleId="Znakapoznpodarou">
    <w:name w:val="footnote reference"/>
    <w:aliases w:val="PGI Fußnote Ziffer"/>
    <w:basedOn w:val="Standardnpsmoodstavce"/>
    <w:semiHidden/>
    <w:rsid w:val="000D337D"/>
    <w:rPr>
      <w:rFonts w:cs="Times New Roman"/>
      <w:vertAlign w:val="superscript"/>
    </w:rPr>
  </w:style>
  <w:style w:type="paragraph" w:customStyle="1" w:styleId="pjemceodstavec">
    <w:name w:val="příjemce odstavec"/>
    <w:basedOn w:val="Normln"/>
    <w:uiPriority w:val="99"/>
    <w:rsid w:val="000D337D"/>
    <w:pPr>
      <w:spacing w:before="120" w:after="120" w:line="240" w:lineRule="auto"/>
      <w:jc w:val="both"/>
    </w:pPr>
    <w:rPr>
      <w:rFonts w:ascii="Arial" w:eastAsia="Calibri" w:hAnsi="Arial" w:cs="Times New Roman"/>
    </w:rPr>
  </w:style>
  <w:style w:type="paragraph" w:styleId="Textbubliny">
    <w:name w:val="Balloon Text"/>
    <w:basedOn w:val="Normln"/>
    <w:link w:val="TextbublinyChar"/>
    <w:uiPriority w:val="99"/>
    <w:semiHidden/>
    <w:unhideWhenUsed/>
    <w:rsid w:val="006B6A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6AA1"/>
    <w:rPr>
      <w:rFonts w:ascii="Tahoma" w:hAnsi="Tahoma" w:cs="Tahoma"/>
      <w:sz w:val="16"/>
      <w:szCs w:val="16"/>
    </w:rPr>
  </w:style>
  <w:style w:type="paragraph" w:styleId="Zhlav">
    <w:name w:val="header"/>
    <w:basedOn w:val="Normln"/>
    <w:link w:val="ZhlavChar"/>
    <w:uiPriority w:val="99"/>
    <w:unhideWhenUsed/>
    <w:rsid w:val="005E38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38B3"/>
  </w:style>
  <w:style w:type="paragraph" w:styleId="Zpat">
    <w:name w:val="footer"/>
    <w:basedOn w:val="Normln"/>
    <w:link w:val="ZpatChar"/>
    <w:uiPriority w:val="99"/>
    <w:unhideWhenUsed/>
    <w:rsid w:val="005E38B3"/>
    <w:pPr>
      <w:tabs>
        <w:tab w:val="center" w:pos="4536"/>
        <w:tab w:val="right" w:pos="9072"/>
      </w:tabs>
      <w:spacing w:after="0" w:line="240" w:lineRule="auto"/>
    </w:pPr>
  </w:style>
  <w:style w:type="character" w:customStyle="1" w:styleId="ZpatChar">
    <w:name w:val="Zápatí Char"/>
    <w:basedOn w:val="Standardnpsmoodstavce"/>
    <w:link w:val="Zpat"/>
    <w:uiPriority w:val="99"/>
    <w:rsid w:val="005E3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1B33"/>
    <w:pPr>
      <w:ind w:left="720"/>
      <w:contextualSpacing/>
    </w:pPr>
  </w:style>
  <w:style w:type="paragraph" w:customStyle="1" w:styleId="Default">
    <w:name w:val="Default"/>
    <w:rsid w:val="00F21100"/>
    <w:pPr>
      <w:autoSpaceDE w:val="0"/>
      <w:autoSpaceDN w:val="0"/>
      <w:adjustRightInd w:val="0"/>
      <w:spacing w:after="0" w:line="240" w:lineRule="auto"/>
    </w:pPr>
    <w:rPr>
      <w:rFonts w:ascii="Calibri" w:eastAsia="Calibri" w:hAnsi="Calibri" w:cs="Calibri"/>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rsid w:val="000D337D"/>
    <w:pPr>
      <w:spacing w:after="0" w:line="240" w:lineRule="auto"/>
    </w:pPr>
    <w:rPr>
      <w:rFonts w:ascii="Calibri" w:eastAsia="Calibri" w:hAnsi="Calibri" w:cs="Times New Roman"/>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0D337D"/>
    <w:rPr>
      <w:rFonts w:ascii="Calibri" w:eastAsia="Calibri" w:hAnsi="Calibri" w:cs="Times New Roman"/>
      <w:sz w:val="20"/>
      <w:szCs w:val="20"/>
    </w:rPr>
  </w:style>
  <w:style w:type="character" w:styleId="Znakapoznpodarou">
    <w:name w:val="footnote reference"/>
    <w:aliases w:val="PGI Fußnote Ziffer"/>
    <w:basedOn w:val="Standardnpsmoodstavce"/>
    <w:semiHidden/>
    <w:rsid w:val="000D337D"/>
    <w:rPr>
      <w:rFonts w:cs="Times New Roman"/>
      <w:vertAlign w:val="superscript"/>
    </w:rPr>
  </w:style>
  <w:style w:type="paragraph" w:customStyle="1" w:styleId="pjemceodstavec">
    <w:name w:val="příjemce odstavec"/>
    <w:basedOn w:val="Normln"/>
    <w:uiPriority w:val="99"/>
    <w:rsid w:val="000D337D"/>
    <w:pPr>
      <w:spacing w:before="120" w:after="120" w:line="240" w:lineRule="auto"/>
      <w:jc w:val="both"/>
    </w:pPr>
    <w:rPr>
      <w:rFonts w:ascii="Arial" w:eastAsia="Calibri" w:hAnsi="Arial" w:cs="Times New Roman"/>
    </w:rPr>
  </w:style>
  <w:style w:type="paragraph" w:styleId="Textbubliny">
    <w:name w:val="Balloon Text"/>
    <w:basedOn w:val="Normln"/>
    <w:link w:val="TextbublinyChar"/>
    <w:uiPriority w:val="99"/>
    <w:semiHidden/>
    <w:unhideWhenUsed/>
    <w:rsid w:val="006B6A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6AA1"/>
    <w:rPr>
      <w:rFonts w:ascii="Tahoma" w:hAnsi="Tahoma" w:cs="Tahoma"/>
      <w:sz w:val="16"/>
      <w:szCs w:val="16"/>
    </w:rPr>
  </w:style>
  <w:style w:type="paragraph" w:styleId="Zhlav">
    <w:name w:val="header"/>
    <w:basedOn w:val="Normln"/>
    <w:link w:val="ZhlavChar"/>
    <w:uiPriority w:val="99"/>
    <w:unhideWhenUsed/>
    <w:rsid w:val="005E38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38B3"/>
  </w:style>
  <w:style w:type="paragraph" w:styleId="Zpat">
    <w:name w:val="footer"/>
    <w:basedOn w:val="Normln"/>
    <w:link w:val="ZpatChar"/>
    <w:uiPriority w:val="99"/>
    <w:unhideWhenUsed/>
    <w:rsid w:val="005E38B3"/>
    <w:pPr>
      <w:tabs>
        <w:tab w:val="center" w:pos="4536"/>
        <w:tab w:val="right" w:pos="9072"/>
      </w:tabs>
      <w:spacing w:after="0" w:line="240" w:lineRule="auto"/>
    </w:pPr>
  </w:style>
  <w:style w:type="character" w:customStyle="1" w:styleId="ZpatChar">
    <w:name w:val="Zápatí Char"/>
    <w:basedOn w:val="Standardnpsmoodstavce"/>
    <w:link w:val="Zpat"/>
    <w:uiPriority w:val="99"/>
    <w:rsid w:val="005E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998</Words>
  <Characters>5891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Marikova Jana</dc:creator>
  <cp:lastModifiedBy>Marikova Jana</cp:lastModifiedBy>
  <cp:revision>10</cp:revision>
  <cp:lastPrinted>2015-05-21T11:05:00Z</cp:lastPrinted>
  <dcterms:created xsi:type="dcterms:W3CDTF">2015-05-19T13:33:00Z</dcterms:created>
  <dcterms:modified xsi:type="dcterms:W3CDTF">2015-06-09T09:52:00Z</dcterms:modified>
</cp:coreProperties>
</file>