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AF" w:rsidRDefault="00A269AF" w:rsidP="00CF78D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Vyhlášení dotačního řízení </w:t>
      </w:r>
      <w:r w:rsidRPr="00FF453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pro rok 201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6</w:t>
      </w:r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v oblasti poskytování sociálních služeb</w:t>
      </w:r>
      <w:r w:rsidRPr="00FF453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v </w:t>
      </w:r>
      <w:r w:rsidRPr="00E8104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Libereckém kraji</w:t>
      </w:r>
    </w:p>
    <w:p w:rsidR="00A269AF" w:rsidRDefault="00A269AF" w:rsidP="00A269A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572D7" w:rsidRPr="00A269AF" w:rsidRDefault="00A269AF" w:rsidP="001A651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Liberecký kraj</w:t>
      </w:r>
      <w:r w:rsidRPr="00A269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vyhlašuje dotační řízení na podporu sociálních služeb </w:t>
      </w:r>
      <w:r>
        <w:rPr>
          <w:rFonts w:ascii="Times New Roman" w:hAnsi="Times New Roman" w:cs="Times New Roman"/>
          <w:b/>
          <w:sz w:val="24"/>
          <w:szCs w:val="24"/>
        </w:rPr>
        <w:t>definovaných v </w:t>
      </w:r>
      <w:r w:rsidRPr="00A269AF">
        <w:rPr>
          <w:rFonts w:ascii="Times New Roman" w:hAnsi="Times New Roman" w:cs="Times New Roman"/>
          <w:b/>
          <w:sz w:val="24"/>
          <w:szCs w:val="24"/>
        </w:rPr>
        <w:t xml:space="preserve">zákoně č. 108/2006 Sb. o sociálních službách, ve znění pozdějších předpisů, které bude financováno </w:t>
      </w:r>
      <w:r w:rsidRPr="00402CD3">
        <w:rPr>
          <w:rFonts w:ascii="Times New Roman" w:hAnsi="Times New Roman" w:cs="Times New Roman"/>
          <w:b/>
          <w:sz w:val="24"/>
          <w:szCs w:val="24"/>
          <w:u w:val="single"/>
        </w:rPr>
        <w:t>z prostředků dotace ze státního rozpočtu</w:t>
      </w:r>
      <w:r w:rsidRPr="00A269AF">
        <w:rPr>
          <w:rFonts w:ascii="Times New Roman" w:hAnsi="Times New Roman" w:cs="Times New Roman"/>
          <w:b/>
          <w:sz w:val="24"/>
          <w:szCs w:val="24"/>
        </w:rPr>
        <w:t>, kterou Liberecký kraj obdrží na základě dotačního řízení pro kraje a Hlavní město Prahu na podporu poskytování sociálních služeb v roce 2016.</w:t>
      </w:r>
    </w:p>
    <w:p w:rsidR="00A269AF" w:rsidRDefault="00A269AF" w:rsidP="001A651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otační řízení k poskytnutí </w:t>
      </w:r>
      <w:r w:rsidR="00F7047C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podpory (dotace/příspěvku)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kraje na rok 2016 je určen</w:t>
      </w:r>
      <w:r w:rsidR="00C75E5A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právnické a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osoby, které poskytují sociální služby (dále jen „p</w:t>
      </w:r>
      <w:r w:rsidR="00E12947">
        <w:rPr>
          <w:rFonts w:ascii="Times New Roman" w:eastAsia="Times New Roman" w:hAnsi="Times New Roman" w:cs="Times New Roman"/>
          <w:sz w:val="24"/>
          <w:szCs w:val="24"/>
          <w:lang w:eastAsia="cs-CZ"/>
        </w:rPr>
        <w:t>oskytovatelé sociálních služeb“), jsou součástí Základní sítě sociálních služeb Libereckého kraje a jsou pověření k poskytování služeb v obecném hospodářském zájmu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. Dotační řízení je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vyhlášeno v návaznosti na § 101a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č.108/2006 Sb., o sociálních službách, ve znění pozdějších předpisů (dále jen </w:t>
      </w:r>
      <w:r w:rsidR="00C75E5A">
        <w:rPr>
          <w:rFonts w:ascii="Times New Roman" w:eastAsia="Times New Roman" w:hAnsi="Times New Roman" w:cs="Times New Roman"/>
          <w:sz w:val="24"/>
          <w:szCs w:val="24"/>
          <w:lang w:eastAsia="cs-CZ"/>
        </w:rPr>
        <w:t>„zákon o sociálních službách“).</w:t>
      </w:r>
    </w:p>
    <w:p w:rsidR="00A572D7" w:rsidRPr="00B70726" w:rsidRDefault="00A572D7" w:rsidP="00A269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B707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Účel </w:t>
      </w:r>
      <w:r w:rsidR="00E64F68" w:rsidRPr="00B707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finanční podpory (dotace/příspěvku)</w:t>
      </w:r>
    </w:p>
    <w:p w:rsidR="001B2E85" w:rsidRDefault="001B2E85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rozpočtu 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poskytnuta na částečné krytí vyrovnávací platby, která se týká </w:t>
      </w:r>
      <w:r w:rsidR="00E64F68"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běžných výdajů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souvisejících</w:t>
      </w:r>
      <w:r w:rsidR="00E64F68"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poskytováním </w:t>
      </w:r>
      <w:r w:rsidR="00E64F68" w:rsidRPr="00A572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</w:t>
      </w:r>
      <w:r w:rsidR="00E64F68"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ních činností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služeb. Mohou být podpořeny pouze sociální služby, které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A424F">
        <w:rPr>
          <w:rFonts w:ascii="Times New Roman" w:eastAsia="Times New Roman" w:hAnsi="Times New Roman" w:cs="Times New Roman"/>
          <w:sz w:val="24"/>
          <w:szCs w:val="24"/>
          <w:lang w:eastAsia="cs-CZ"/>
        </w:rPr>
        <w:t>zohledňuje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zpracovaný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třednědobý plán rozvoje sociálních služeb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2014-2017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prováděcí</w:t>
      </w:r>
      <w:r w:rsidR="000A42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část</w:t>
      </w:r>
      <w:r w:rsidR="000A424F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být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podporováno poskytování sociál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ních služeb, které </w:t>
      </w:r>
      <w:r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jsou zařazeny do Základní sítě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 kraje</w:t>
      </w:r>
      <w:r w:rsidR="00B42A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rok 2016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64F68" w:rsidRDefault="00E64F68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Subjekty, jejichž sociální služby js</w:t>
      </w:r>
      <w:r w:rsidR="00CF7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ou součástí Základní sítě,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obdrží od Libereckého kraje Pověření k poskytování služeb v obecném hospodářském zájmu, </w:t>
      </w:r>
      <w:r w:rsidR="00CF78D7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bude obsahovat</w:t>
      </w:r>
      <w:r w:rsidR="00B42A9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F7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93A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mimo jiné, </w:t>
      </w:r>
      <w:r w:rsidR="00CF78D7">
        <w:rPr>
          <w:rFonts w:ascii="Times New Roman" w:eastAsia="Times New Roman" w:hAnsi="Times New Roman" w:cs="Times New Roman"/>
          <w:sz w:val="24"/>
          <w:szCs w:val="24"/>
          <w:lang w:eastAsia="cs-CZ"/>
        </w:rPr>
        <w:t>kalkulaci maximální výše vyrovnávací platby.</w:t>
      </w:r>
    </w:p>
    <w:p w:rsidR="001B2E85" w:rsidRPr="009A715E" w:rsidRDefault="001B2E85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Míra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podpory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řídí P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rincipy a prioritami dotačního řízení na podporu poskytová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sociálních služeb, které 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každoročně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definuje MPSV a Metodikou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pro poskytovatele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kraje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, ve které je uveden způsob výpočtu optimální výše finanční podpory (viz část „Příručka pro žadatele“, kapitola č. 9).</w:t>
      </w:r>
    </w:p>
    <w:p w:rsidR="001B2E85" w:rsidRPr="009313F1" w:rsidRDefault="00E64F68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podporu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 poskytnout pouze </w:t>
      </w:r>
      <w:r w:rsidR="001B2E85"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poskytovateli sociální služby, který má oprávnění k poskytování sociálních služeb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(registraci) a/nebo je zapsán v registru poskytovatelů 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sociálních služeb (§ 85 odst. 1 zákona o sociálních službách).</w:t>
      </w:r>
    </w:p>
    <w:p w:rsidR="001B2E85" w:rsidRPr="009313F1" w:rsidRDefault="00E64F68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Finanční podporu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 rozpočtu kraje lze poskytnout pouze </w:t>
      </w:r>
      <w:r w:rsidR="001B2E85"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na úhradu nákladů na poskytovávání základních druhů a forem sociálních služeb v rozsahu stanoveném základními činnostmi při poskytování sociálních služeb pro příslušný druh sociální služby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jejichž výčet a charakteristiky jsou uvedeny v části třetí, hlavě I, díle 2 až 4 zákona o sociálních službách.</w:t>
      </w:r>
    </w:p>
    <w:p w:rsidR="001B2E85" w:rsidRDefault="00E64F68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Finanční podpora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 rozpočtu kraje se 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neposkytuje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na zajiště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ní fakultativních činností (§35 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odst. 4 zákona o sociálních službách).</w:t>
      </w:r>
    </w:p>
    <w:p w:rsidR="00913DA0" w:rsidRPr="00B70726" w:rsidRDefault="00913DA0" w:rsidP="00913D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0726">
        <w:rPr>
          <w:rFonts w:ascii="Times New Roman" w:hAnsi="Times New Roman" w:cs="Times New Roman"/>
          <w:b/>
          <w:sz w:val="24"/>
          <w:szCs w:val="24"/>
          <w:u w:val="single"/>
        </w:rPr>
        <w:t xml:space="preserve">Určený finanční objem na podporu sociálních služeb </w:t>
      </w:r>
    </w:p>
    <w:p w:rsidR="00913DA0" w:rsidRDefault="00913DA0" w:rsidP="00913DA0">
      <w:pPr>
        <w:rPr>
          <w:rFonts w:ascii="Times New Roman" w:hAnsi="Times New Roman" w:cs="Times New Roman"/>
          <w:sz w:val="24"/>
          <w:szCs w:val="24"/>
        </w:rPr>
      </w:pPr>
      <w:r w:rsidRPr="00913DA0">
        <w:rPr>
          <w:rFonts w:ascii="Times New Roman" w:hAnsi="Times New Roman" w:cs="Times New Roman"/>
          <w:sz w:val="24"/>
          <w:szCs w:val="24"/>
        </w:rPr>
        <w:t>Finan</w:t>
      </w:r>
      <w:r>
        <w:rPr>
          <w:rFonts w:ascii="Times New Roman" w:hAnsi="Times New Roman" w:cs="Times New Roman"/>
          <w:sz w:val="24"/>
          <w:szCs w:val="24"/>
        </w:rPr>
        <w:t>ční objem určený na podporu sociálních služeb je dám v</w:t>
      </w:r>
      <w:r w:rsidRPr="00913DA0">
        <w:rPr>
          <w:rFonts w:ascii="Times New Roman" w:hAnsi="Times New Roman" w:cs="Times New Roman"/>
          <w:sz w:val="24"/>
          <w:szCs w:val="24"/>
        </w:rPr>
        <w:t>ýš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913DA0">
        <w:rPr>
          <w:rFonts w:ascii="Times New Roman" w:hAnsi="Times New Roman" w:cs="Times New Roman"/>
          <w:sz w:val="24"/>
          <w:szCs w:val="24"/>
        </w:rPr>
        <w:t xml:space="preserve"> procentního podílu kraje na celkovém ročním objemu finančních prostředků vyčleněných ve státním rozpočtu na podporu sociálních služeb pro příslušný rozpočtový rok</w:t>
      </w:r>
      <w:r>
        <w:rPr>
          <w:rFonts w:ascii="Times New Roman" w:hAnsi="Times New Roman" w:cs="Times New Roman"/>
          <w:sz w:val="24"/>
          <w:szCs w:val="24"/>
        </w:rPr>
        <w:t>, jak je uvedeno v příloze zákona 108/2006 Sb. o sociálních službách, ve znění pozdějších předpisů.</w:t>
      </w:r>
    </w:p>
    <w:p w:rsidR="00913DA0" w:rsidRPr="00913DA0" w:rsidRDefault="00913DA0" w:rsidP="00913D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Liberecký kraj tento objem činí 4,14% z celkového ročního celorepublikového objemu.</w:t>
      </w:r>
    </w:p>
    <w:p w:rsidR="00D87BC3" w:rsidRPr="00B70726" w:rsidRDefault="00D87BC3" w:rsidP="00D87BC3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Způsob poskytnutí </w:t>
      </w:r>
      <w:r w:rsidR="00F7047C"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finanční podpory</w:t>
      </w:r>
      <w:r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a žádost o poskytnutí </w:t>
      </w:r>
      <w:r w:rsidR="005C58A3"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finanční podpory</w:t>
      </w:r>
    </w:p>
    <w:p w:rsidR="00D87BC3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Pravidla a podmínky pro poskytnutí 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finanční podpory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pravidla a podmínky pro čerpání a kontrolu jsou uvedeny v </w:t>
      </w:r>
      <w:r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Metodice pro poskytovatele, která je dostupná na www: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8" w:history="1">
        <w:r w:rsidRPr="009313F1">
          <w:rPr>
            <w:rStyle w:val="Hypertextovodkaz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http://odbor-socialni.kraj-lbc.cz/dotace</w:t>
        </w:r>
      </w:hyperlink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:rsidR="00EA32F4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Finanční podpora </w:t>
      </w:r>
      <w:r w:rsidR="00EA32F4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může být poskytnuta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žadatelům na základě </w:t>
      </w:r>
      <w:r w:rsidRPr="009313F1">
        <w:rPr>
          <w:rFonts w:ascii="Times New Roman" w:hAnsi="Times New Roman" w:cs="Times New Roman"/>
          <w:color w:val="000000" w:themeColor="text1"/>
        </w:rPr>
        <w:t>„</w:t>
      </w:r>
      <w:r w:rsidRPr="009313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Žádosti poskytovatele sociálních služeb </w:t>
      </w:r>
      <w:r w:rsidRPr="009313F1">
        <w:rPr>
          <w:rFonts w:ascii="Times New Roman" w:hAnsi="Times New Roman" w:cs="Times New Roman"/>
          <w:bCs/>
          <w:color w:val="000000" w:themeColor="text1"/>
        </w:rPr>
        <w:t>o </w:t>
      </w:r>
      <w:r w:rsidRPr="009313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účelovou dotaci z rozpočtu kraje pro rok 201</w:t>
      </w:r>
      <w:r w:rsidR="00EA32F4" w:rsidRPr="009313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9313F1">
        <w:rPr>
          <w:rFonts w:ascii="Times New Roman" w:hAnsi="Times New Roman" w:cs="Times New Roman"/>
          <w:bCs/>
          <w:color w:val="000000" w:themeColor="text1"/>
        </w:rPr>
        <w:t>“</w:t>
      </w:r>
      <w:r w:rsidRPr="009313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Tato žádost</w:t>
      </w:r>
      <w:r w:rsidR="00EA32F4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pro rok 20</w:t>
      </w:r>
      <w:r w:rsidR="00EA32F4" w:rsidRPr="009313F1">
        <w:rPr>
          <w:rFonts w:ascii="Times New Roman" w:eastAsia="Times New Roman" w:hAnsi="Times New Roman" w:cs="Times New Roman"/>
          <w:color w:val="000000" w:themeColor="text1"/>
          <w:lang w:eastAsia="cs-CZ"/>
        </w:rPr>
        <w:t>16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musí být </w:t>
      </w: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zpracována a podána výlučně prost</w:t>
      </w:r>
      <w:r w:rsidR="00EA32F4"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řednictvím počítačového programu (softwaru)</w:t>
      </w:r>
      <w:r w:rsidR="00EA32F4"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, který pro tyto účely na vlastní náklady zajišťuje Ministerstvo práce a sociálních věcí, viz § 101a, odst. 5, zákona o sociálních službách, v platném znění.</w:t>
      </w:r>
    </w:p>
    <w:p w:rsidR="00D87BC3" w:rsidRPr="00233491" w:rsidRDefault="00D87BC3" w:rsidP="00B70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4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Žádost o </w:t>
      </w:r>
      <w:r w:rsidR="005C58A3" w:rsidRPr="002334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finanční podporu</w:t>
      </w:r>
      <w:r w:rsidRPr="002334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nelze podat</w:t>
      </w:r>
      <w:r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v případě, že </w:t>
      </w:r>
      <w:r w:rsidR="00233491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subjekt</w:t>
      </w:r>
      <w:r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doposud nemá oprávnění k poskytování příslušné sociální služby</w:t>
      </w:r>
      <w:r w:rsidR="005C58A3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(registraci), </w:t>
      </w:r>
      <w:r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není zapsán v registru </w:t>
      </w:r>
      <w:r w:rsidR="005C58A3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</w:t>
      </w:r>
      <w:r w:rsidR="00233491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oskytovatelů sociálních služeb,</w:t>
      </w:r>
      <w:r w:rsidR="005C58A3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není součástí Základní sítě soci</w:t>
      </w:r>
      <w:r w:rsidR="00233491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álních služeb Libereckého kraje a má v době podání žádosti závazky </w:t>
      </w:r>
      <w:r w:rsidR="00233491" w:rsidRPr="00233491">
        <w:rPr>
          <w:rFonts w:ascii="Times New Roman" w:hAnsi="Times New Roman" w:cs="Times New Roman"/>
          <w:sz w:val="24"/>
          <w:szCs w:val="24"/>
        </w:rPr>
        <w:t>po lhůtě splatnosti ve vztahu ke státnímu rozpočtu, státním fondům, zdravotním pojišťovnám, orgánům sociálního zabezpečení, místně příslušným finančním úřadům a rozpočtu územního samosprávného celku.</w:t>
      </w:r>
    </w:p>
    <w:p w:rsidR="00233491" w:rsidRDefault="00233491" w:rsidP="00233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B70726" w:rsidRPr="009313F1" w:rsidRDefault="00B70726" w:rsidP="00233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D87BC3" w:rsidRPr="009313F1" w:rsidRDefault="00D87BC3" w:rsidP="00D87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Termín pro podávání žádostí</w:t>
      </w:r>
    </w:p>
    <w:p w:rsidR="00D87BC3" w:rsidRPr="009313F1" w:rsidRDefault="00D87BC3" w:rsidP="00D87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Žádost o 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finanční podporu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prostředků dotace ze státního rozpočtu, kterou Liberecký kraj obdrží na základě dotačního řízení pro kraje a Hlavní město Prahu na podporu poskytování sociálních služeb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 rok 201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6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je možné zpracovat a podat v </w:t>
      </w: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termínu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:</w:t>
      </w:r>
    </w:p>
    <w:p w:rsidR="00D87BC3" w:rsidRPr="009313F1" w:rsidRDefault="00D87BC3" w:rsidP="00D87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od </w:t>
      </w:r>
      <w:r w:rsidR="009537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1.</w:t>
      </w: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do </w:t>
      </w:r>
      <w:r w:rsidR="00824B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30</w:t>
      </w:r>
      <w:r w:rsidR="00F0649C"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 října 2015</w:t>
      </w:r>
    </w:p>
    <w:p w:rsidR="00D87BC3" w:rsidRPr="00F93A17" w:rsidRDefault="00D87BC3" w:rsidP="00D87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</w:pPr>
      <w:r w:rsidRPr="00F93A1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Jiný termín není v současné době vyhlašován, v případě potřeby může Liberecký kraj s ohledem na disponibilní finanční prostředky vyhlásit tzv. mimořádný termín pro podání žádosti v průběhu roku 201</w:t>
      </w:r>
      <w:r w:rsidR="00F0649C" w:rsidRPr="00F93A1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6</w:t>
      </w:r>
      <w:r w:rsidRPr="00F93A1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.</w:t>
      </w:r>
    </w:p>
    <w:p w:rsidR="00D87BC3" w:rsidRPr="00F93A17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Aplikace p</w:t>
      </w:r>
      <w:r w:rsidR="00F0649C"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ro podávání žádostí pro rok 2016</w:t>
      </w:r>
      <w:r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je dostupná na www: </w:t>
      </w:r>
      <w:hyperlink r:id="rId9" w:history="1">
        <w:r w:rsidRPr="00F93A17">
          <w:rPr>
            <w:rStyle w:val="Hypertextovodkaz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cs-CZ"/>
          </w:rPr>
          <w:t>http://portal.mpsv.cz/soc/ssl/poskyt</w:t>
        </w:r>
      </w:hyperlink>
      <w:r w:rsidRPr="00F93A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.</w:t>
      </w:r>
    </w:p>
    <w:p w:rsidR="00FE5A3C" w:rsidRPr="00F93A17" w:rsidRDefault="00824BE0" w:rsidP="00FE5A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F93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Termín pro předložení žádosti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 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30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 10. 2015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kdy žadatelé o finanční podporu předkládají své žádosti 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elektronické podobě prostřednictvím softwaru, který pro účely dotačního řízení poskytuje krajským úřadům a registrovaným poskytovatelům Ministerstvo práce a sociálních věcí. </w:t>
      </w:r>
    </w:p>
    <w:p w:rsidR="00D87BC3" w:rsidRPr="00F93A17" w:rsidRDefault="00D87BC3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93A17">
        <w:rPr>
          <w:rFonts w:ascii="Times New Roman" w:hAnsi="Times New Roman" w:cs="Times New Roman"/>
          <w:color w:val="000000" w:themeColor="text1"/>
        </w:rPr>
        <w:t>V případě potřeby si poskytovatel</w:t>
      </w:r>
      <w:r w:rsidR="00F0649C" w:rsidRPr="00F93A17">
        <w:rPr>
          <w:rFonts w:ascii="Times New Roman" w:hAnsi="Times New Roman" w:cs="Times New Roman"/>
          <w:color w:val="000000" w:themeColor="text1"/>
        </w:rPr>
        <w:t xml:space="preserve"> finanční podpory (Liberecký kraj)</w:t>
      </w:r>
      <w:r w:rsidRPr="00F93A17">
        <w:rPr>
          <w:rFonts w:ascii="Times New Roman" w:hAnsi="Times New Roman" w:cs="Times New Roman"/>
          <w:color w:val="000000" w:themeColor="text1"/>
        </w:rPr>
        <w:t xml:space="preserve"> vyhrazuje právo prodloužit termín pro předložení žádosti.</w:t>
      </w:r>
    </w:p>
    <w:p w:rsidR="00D87BC3" w:rsidRPr="009313F1" w:rsidRDefault="00D87BC3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313F1">
        <w:rPr>
          <w:rFonts w:ascii="Times New Roman" w:hAnsi="Times New Roman" w:cs="Times New Roman"/>
          <w:color w:val="000000" w:themeColor="text1"/>
        </w:rPr>
        <w:t xml:space="preserve">Žadatel je do doby uzavření právního </w:t>
      </w:r>
      <w:r w:rsidR="00F0649C" w:rsidRPr="009313F1">
        <w:rPr>
          <w:rFonts w:ascii="Times New Roman" w:hAnsi="Times New Roman" w:cs="Times New Roman"/>
          <w:color w:val="000000" w:themeColor="text1"/>
        </w:rPr>
        <w:t>jednání</w:t>
      </w:r>
      <w:r w:rsidR="00B42A99">
        <w:rPr>
          <w:rFonts w:ascii="Times New Roman" w:hAnsi="Times New Roman" w:cs="Times New Roman"/>
          <w:color w:val="000000" w:themeColor="text1"/>
        </w:rPr>
        <w:t xml:space="preserve"> </w:t>
      </w:r>
      <w:r w:rsidRPr="009313F1">
        <w:rPr>
          <w:rFonts w:ascii="Times New Roman" w:hAnsi="Times New Roman" w:cs="Times New Roman"/>
          <w:color w:val="000000" w:themeColor="text1"/>
        </w:rPr>
        <w:t xml:space="preserve">neúspěšným žadatelem - do doby zveřejnění výsledků řízení k poskytnutí </w:t>
      </w:r>
      <w:r w:rsidR="00F0649C" w:rsidRPr="009313F1">
        <w:rPr>
          <w:rFonts w:ascii="Times New Roman" w:hAnsi="Times New Roman" w:cs="Times New Roman"/>
          <w:color w:val="000000" w:themeColor="text1"/>
        </w:rPr>
        <w:t xml:space="preserve">dotace na </w:t>
      </w:r>
      <w:r w:rsidR="00F93A17">
        <w:rPr>
          <w:rFonts w:ascii="Times New Roman" w:hAnsi="Times New Roman" w:cs="Times New Roman"/>
          <w:color w:val="000000" w:themeColor="text1"/>
        </w:rPr>
        <w:t>webových</w:t>
      </w:r>
      <w:r w:rsidR="00F0649C" w:rsidRPr="009313F1">
        <w:rPr>
          <w:rFonts w:ascii="Times New Roman" w:hAnsi="Times New Roman" w:cs="Times New Roman"/>
          <w:color w:val="000000" w:themeColor="text1"/>
        </w:rPr>
        <w:t xml:space="preserve"> stránkách kraje. </w:t>
      </w:r>
    </w:p>
    <w:p w:rsidR="00D87BC3" w:rsidRPr="00F93A17" w:rsidRDefault="00F0649C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93A17">
        <w:rPr>
          <w:rFonts w:ascii="Times New Roman" w:hAnsi="Times New Roman" w:cs="Times New Roman"/>
          <w:color w:val="000000" w:themeColor="text1"/>
        </w:rPr>
        <w:t>Žadatel o finanční podporu</w:t>
      </w:r>
      <w:r w:rsidR="00D87BC3" w:rsidRPr="00F93A17">
        <w:rPr>
          <w:rFonts w:ascii="Times New Roman" w:hAnsi="Times New Roman" w:cs="Times New Roman"/>
          <w:color w:val="000000" w:themeColor="text1"/>
        </w:rPr>
        <w:t xml:space="preserve"> je povinen písemně inf</w:t>
      </w:r>
      <w:r w:rsidRPr="00F93A17">
        <w:rPr>
          <w:rFonts w:ascii="Times New Roman" w:hAnsi="Times New Roman" w:cs="Times New Roman"/>
          <w:color w:val="000000" w:themeColor="text1"/>
        </w:rPr>
        <w:t>ormovat poskytovatele podpory (kraj) o </w:t>
      </w:r>
      <w:r w:rsidR="00D87BC3" w:rsidRPr="00F93A17">
        <w:rPr>
          <w:rFonts w:ascii="Times New Roman" w:hAnsi="Times New Roman" w:cs="Times New Roman"/>
          <w:color w:val="000000" w:themeColor="text1"/>
        </w:rPr>
        <w:t xml:space="preserve">jakékoliv změně v údajích uvedených v žádosti, a to nejpozději do </w:t>
      </w:r>
      <w:r w:rsidR="00D87BC3" w:rsidRPr="00F93A17">
        <w:rPr>
          <w:rFonts w:ascii="Times New Roman" w:hAnsi="Times New Roman" w:cs="Times New Roman"/>
          <w:color w:val="000000" w:themeColor="text1"/>
          <w:u w:val="single"/>
        </w:rPr>
        <w:t>5 pracovních</w:t>
      </w:r>
      <w:r w:rsidR="00D87BC3" w:rsidRPr="00F93A17">
        <w:rPr>
          <w:rFonts w:ascii="Times New Roman" w:hAnsi="Times New Roman" w:cs="Times New Roman"/>
          <w:color w:val="000000" w:themeColor="text1"/>
        </w:rPr>
        <w:t xml:space="preserve"> dnů ode dne, kdy tato změna nastala.</w:t>
      </w:r>
    </w:p>
    <w:p w:rsidR="00D87BC3" w:rsidRPr="00B70726" w:rsidRDefault="00D87BC3" w:rsidP="00D87BC3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Posuzování žádostí</w:t>
      </w:r>
    </w:p>
    <w:p w:rsidR="00D87BC3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Způsob posuzování žádostí je popsán v kapitole č. 9 Metodiky pro poskytovatele, která je dostupná na </w:t>
      </w:r>
      <w:r w:rsidR="00F0649C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webových stránkách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Libereckého kraje. Dále</w:t>
      </w:r>
      <w:r w:rsidR="00F93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 návaznosti na dotační řízení předchozích let, je pro rok 201</w:t>
      </w:r>
      <w:r w:rsidR="00F0649C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6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stanoveno následující:</w:t>
      </w:r>
    </w:p>
    <w:p w:rsidR="002E21BE" w:rsidRDefault="00D87BC3" w:rsidP="002E21B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1. Minimální průměrné výše celkové úhrady ze strany uživatelů služby na financování příslušné služby sociální péče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Jedná se o průměrnou výši úhrady za sociální službu, a to za péči, stravu a pobyt s ohledem na příslušný druh služby sociální péče.</w:t>
      </w:r>
    </w:p>
    <w:p w:rsidR="00D87BC3" w:rsidRPr="009313F1" w:rsidRDefault="00D87BC3" w:rsidP="002E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Tabulka: </w:t>
      </w:r>
    </w:p>
    <w:p w:rsidR="00D87BC3" w:rsidRPr="009313F1" w:rsidRDefault="00D87BC3" w:rsidP="002E2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Výchozí hodnoty pro srovnání průměrné výše úhrady uživatelů za službu sociální péče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1"/>
        <w:gridCol w:w="1969"/>
        <w:gridCol w:w="3022"/>
      </w:tblGrid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Služby sociální péče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§ zákona č. 108/2006 Sb.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Minimální průměrná výše úhrady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Osobní asistence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§39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90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Pečovatelská služba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§40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60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Tísňová péče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§41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500 Kč na 1</w:t>
            </w:r>
            <w:r w:rsidR="00F7047C"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Průvodcovské a předčitatelské služby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§42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80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Podpora samostatného bydlení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§43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80 Kč/hod.</w:t>
            </w:r>
            <w:r w:rsidR="005F6B6D"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Odlehčovací služby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§44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90 Kč/hod. - terénní a ambulantní forma služby</w:t>
            </w: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br/>
              <w:t>10 000,- pobytová forma služby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Centra denních služeb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§45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5F6B6D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60</w:t>
            </w:r>
            <w:r w:rsidR="00D87BC3"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Denní stacionáře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§46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90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Týdenní stacionáře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§47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7 000 Kč na 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Domovy pro osoby se zdravotním postižením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§48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13 000 Kč na 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Domovy pro seniory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§49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13 000 Kč na uživatele/měsíc 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Domovy se zvláštním režimem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§50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13 000 Kč na 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Chráněné bydlení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§51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4 000 Kč na 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Sociální služby poskytované ve zdravotnických zařízeních ústavní péče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§52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10 000 Kč na uživatele/měsíc</w:t>
            </w:r>
          </w:p>
        </w:tc>
      </w:tr>
    </w:tbl>
    <w:p w:rsidR="00D87BC3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lastRenderedPageBreak/>
        <w:t>2. Průměrná výše celkové úhrady z veřejného zdravotního pojištění za zdravotní péči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poskytovanou v domovech pro seniory, domovech pro osoby se zdravotním postižením, domovech se zvláštním režimem a týdenních stacionářích.</w:t>
      </w:r>
    </w:p>
    <w:p w:rsidR="00D87BC3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Průměrná výše v případě jednoho uživatele, ve III. nebo IV. stupni závislosti příspěvku na péči, je pro účely </w:t>
      </w:r>
      <w:r w:rsidR="005F6B6D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tohoto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řízení stanovena na 3 000,- Kč/měsíc, a to za předpokladu, že v žádosti není uvedeno, že zdravotní péče není poskytovatelem sociálních služeb zajišťována (např. zabezpečení externím dodavatelem atd.).</w:t>
      </w:r>
    </w:p>
    <w:p w:rsidR="00D87BC3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3. Minimální výše stanoveného podílu spolufinancování nákladů služby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 ostatních zdrojů je stanoven pro rok 201</w:t>
      </w:r>
      <w:r w:rsidR="009313F1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6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Metodikou pro poskytovatele, která je dostupná na </w:t>
      </w:r>
      <w:r w:rsidR="009313F1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webových stránkách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Libereckého kraje.</w:t>
      </w:r>
    </w:p>
    <w:p w:rsidR="0095378F" w:rsidRPr="0095378F" w:rsidRDefault="0095378F" w:rsidP="001A651D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7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4. Priority kraje pro rok 2016:</w:t>
      </w:r>
    </w:p>
    <w:p w:rsidR="0095378F" w:rsidRPr="0095378F" w:rsidRDefault="0095378F" w:rsidP="001A65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line="276" w:lineRule="auto"/>
        <w:contextualSpacing/>
        <w:jc w:val="both"/>
        <w:rPr>
          <w:color w:val="000000"/>
        </w:rPr>
      </w:pPr>
      <w:r w:rsidRPr="0095378F">
        <w:rPr>
          <w:bCs/>
          <w:color w:val="000000"/>
        </w:rPr>
        <w:t xml:space="preserve">Podpora služeb pro osoby s </w:t>
      </w:r>
      <w:proofErr w:type="spellStart"/>
      <w:r w:rsidRPr="0095378F">
        <w:rPr>
          <w:bCs/>
          <w:color w:val="000000"/>
        </w:rPr>
        <w:t>neurodegenerativními</w:t>
      </w:r>
      <w:proofErr w:type="spellEnd"/>
      <w:r w:rsidRPr="0095378F">
        <w:rPr>
          <w:bCs/>
          <w:color w:val="000000"/>
        </w:rPr>
        <w:t xml:space="preserve"> poruchami, s kombinovanými vadami</w:t>
      </w:r>
      <w:r w:rsidRPr="0095378F">
        <w:rPr>
          <w:color w:val="000000"/>
        </w:rPr>
        <w:t xml:space="preserve"> a </w:t>
      </w:r>
      <w:r w:rsidRPr="0095378F">
        <w:rPr>
          <w:bCs/>
          <w:color w:val="000000"/>
        </w:rPr>
        <w:t>poruchami autistického spektra,</w:t>
      </w:r>
    </w:p>
    <w:p w:rsidR="0095378F" w:rsidRPr="0095378F" w:rsidRDefault="0095378F" w:rsidP="001A65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line="276" w:lineRule="auto"/>
        <w:contextualSpacing/>
        <w:jc w:val="both"/>
        <w:rPr>
          <w:color w:val="000000"/>
        </w:rPr>
      </w:pPr>
      <w:r w:rsidRPr="0095378F">
        <w:rPr>
          <w:bCs/>
          <w:color w:val="000000"/>
        </w:rPr>
        <w:t>podpora sociálních služeb určených osobám s duševním onemocněním,</w:t>
      </w:r>
    </w:p>
    <w:p w:rsidR="0095378F" w:rsidRPr="0095378F" w:rsidRDefault="0095378F" w:rsidP="001A65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line="276" w:lineRule="auto"/>
        <w:contextualSpacing/>
        <w:jc w:val="both"/>
        <w:rPr>
          <w:color w:val="000000"/>
        </w:rPr>
      </w:pPr>
      <w:r w:rsidRPr="0095378F">
        <w:rPr>
          <w:bCs/>
          <w:color w:val="000000"/>
        </w:rPr>
        <w:t>podpora sociálních služeb poskytující službu už</w:t>
      </w:r>
      <w:r>
        <w:rPr>
          <w:bCs/>
          <w:color w:val="000000"/>
        </w:rPr>
        <w:t>ivatelům s psychiatrickou diagnó</w:t>
      </w:r>
      <w:r w:rsidRPr="0095378F">
        <w:rPr>
          <w:bCs/>
          <w:color w:val="000000"/>
        </w:rPr>
        <w:t>zou,</w:t>
      </w:r>
    </w:p>
    <w:p w:rsidR="0095378F" w:rsidRPr="0095378F" w:rsidRDefault="0095378F" w:rsidP="001A651D">
      <w:pPr>
        <w:pStyle w:val="Odstavecseseznamem"/>
        <w:numPr>
          <w:ilvl w:val="0"/>
          <w:numId w:val="3"/>
        </w:numPr>
        <w:spacing w:before="240" w:line="276" w:lineRule="auto"/>
        <w:contextualSpacing/>
        <w:jc w:val="both"/>
      </w:pPr>
      <w:r w:rsidRPr="0095378F">
        <w:rPr>
          <w:bCs/>
          <w:color w:val="000000"/>
        </w:rPr>
        <w:t xml:space="preserve">podpora odborného personálního zajištění </w:t>
      </w:r>
      <w:r w:rsidRPr="0095378F">
        <w:rPr>
          <w:color w:val="000000"/>
        </w:rPr>
        <w:t>v sociálních službách</w:t>
      </w:r>
      <w:r w:rsidRPr="0095378F">
        <w:rPr>
          <w:bCs/>
          <w:color w:val="000000"/>
        </w:rPr>
        <w:t xml:space="preserve">, zejména pracovníků vykonávající přímou práci </w:t>
      </w:r>
      <w:r w:rsidRPr="0095378F">
        <w:rPr>
          <w:color w:val="000000"/>
        </w:rPr>
        <w:t xml:space="preserve">(sociálních pracovníků a pracovníků v sociálních službách), </w:t>
      </w:r>
    </w:p>
    <w:p w:rsidR="0095378F" w:rsidRPr="0095378F" w:rsidRDefault="0095378F" w:rsidP="001A65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line="276" w:lineRule="auto"/>
        <w:contextualSpacing/>
        <w:jc w:val="both"/>
        <w:rPr>
          <w:color w:val="000000"/>
        </w:rPr>
      </w:pPr>
      <w:r w:rsidRPr="0095378F">
        <w:rPr>
          <w:bCs/>
          <w:color w:val="000000"/>
        </w:rPr>
        <w:t>podpora zajištění kontinuálního financování služeb sociální prevence</w:t>
      </w:r>
      <w:r w:rsidRPr="0095378F">
        <w:rPr>
          <w:color w:val="000000"/>
        </w:rPr>
        <w:t>, financovaných z individuálního projektu kraje,</w:t>
      </w:r>
    </w:p>
    <w:p w:rsidR="0095378F" w:rsidRPr="0095378F" w:rsidRDefault="0095378F" w:rsidP="001A65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line="276" w:lineRule="auto"/>
        <w:contextualSpacing/>
        <w:jc w:val="both"/>
        <w:rPr>
          <w:color w:val="000000"/>
        </w:rPr>
      </w:pPr>
      <w:r w:rsidRPr="0095378F">
        <w:rPr>
          <w:bCs/>
          <w:color w:val="000000"/>
        </w:rPr>
        <w:t>podpora terénních a ambulantních služeb sociální péče</w:t>
      </w:r>
      <w:r w:rsidRPr="0095378F">
        <w:rPr>
          <w:color w:val="000000"/>
        </w:rPr>
        <w:t xml:space="preserve">, které umožňují uživatelům </w:t>
      </w:r>
      <w:r w:rsidRPr="0095378F">
        <w:rPr>
          <w:bCs/>
          <w:color w:val="000000"/>
        </w:rPr>
        <w:t xml:space="preserve">služeb žít v jejich přirozeném prostředí, </w:t>
      </w:r>
    </w:p>
    <w:p w:rsidR="0095378F" w:rsidRPr="0095378F" w:rsidRDefault="0095378F" w:rsidP="001A65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line="276" w:lineRule="auto"/>
        <w:contextualSpacing/>
        <w:jc w:val="both"/>
        <w:rPr>
          <w:color w:val="000000"/>
        </w:rPr>
      </w:pPr>
      <w:r w:rsidRPr="0095378F">
        <w:rPr>
          <w:bCs/>
          <w:color w:val="000000"/>
        </w:rPr>
        <w:t>podpora těch sociálních služeb, které vykazují vysoký podíl uživatelů s vysokou mírou podpory.</w:t>
      </w:r>
    </w:p>
    <w:p w:rsidR="0095378F" w:rsidRPr="0095378F" w:rsidRDefault="0095378F" w:rsidP="001A651D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378F" w:rsidRPr="0095378F" w:rsidRDefault="0095378F" w:rsidP="001A651D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378F">
        <w:rPr>
          <w:rFonts w:ascii="Times New Roman" w:hAnsi="Times New Roman" w:cs="Times New Roman"/>
          <w:color w:val="000000"/>
          <w:sz w:val="24"/>
          <w:szCs w:val="24"/>
        </w:rPr>
        <w:t xml:space="preserve">Dále bude Liberecký kraj respektovat </w:t>
      </w:r>
      <w:r w:rsidRPr="0095378F">
        <w:rPr>
          <w:rFonts w:ascii="Times New Roman" w:hAnsi="Times New Roman" w:cs="Times New Roman"/>
          <w:bCs/>
          <w:color w:val="000000"/>
          <w:sz w:val="24"/>
          <w:szCs w:val="24"/>
        </w:rPr>
        <w:t>Priority dotačního řízení pro kraje a Hlavní město Prahu na podporu poskytování sociálních služeb v roce 2016, které definuje MPSV.</w:t>
      </w:r>
    </w:p>
    <w:p w:rsidR="0095378F" w:rsidRPr="0095378F" w:rsidRDefault="0095378F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D87BC3" w:rsidRPr="00B70726" w:rsidRDefault="00B923D6" w:rsidP="00D87BC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707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Rozhodování o výši přidělené finanční podpory</w:t>
      </w:r>
    </w:p>
    <w:p w:rsidR="00B923D6" w:rsidRDefault="00B923D6" w:rsidP="00D87BC3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Žadatelé o finanční podporu budou o rozhodnutí Zastupitelstva Libereckého kraje, ve věci přidělení/nepředělení výše finanční podpory, informováni na internetových stránkách kraje, po ověření usnesení zastupitelstva. Žadatelé, kterým nebude přiznána finanční podpora, budou vyrozuměni písemně a bude jim sdělen důvod nevyhovění jejich žádosti.</w:t>
      </w:r>
    </w:p>
    <w:p w:rsidR="0037407A" w:rsidRPr="00E83CF7" w:rsidRDefault="0037407A" w:rsidP="0037407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83CF7">
        <w:rPr>
          <w:rFonts w:ascii="Times New Roman" w:hAnsi="Times New Roman" w:cs="Times New Roman"/>
          <w:sz w:val="24"/>
          <w:szCs w:val="24"/>
        </w:rPr>
        <w:t>Finanční podpora (dotace/příspěvek) bude poskytnuta příjemci ve dvou splátkách</w:t>
      </w:r>
      <w:r w:rsidR="00E83CF7" w:rsidRPr="00E83CF7">
        <w:rPr>
          <w:rFonts w:ascii="Times New Roman" w:hAnsi="Times New Roman" w:cs="Times New Roman"/>
          <w:sz w:val="24"/>
          <w:szCs w:val="24"/>
        </w:rPr>
        <w:t>.</w:t>
      </w:r>
      <w:r w:rsidRPr="00E83CF7">
        <w:rPr>
          <w:rFonts w:ascii="Times New Roman" w:hAnsi="Times New Roman" w:cs="Times New Roman"/>
          <w:sz w:val="24"/>
          <w:szCs w:val="24"/>
        </w:rPr>
        <w:t xml:space="preserve"> První splátka ve výši 60% bude poskytnuta v termínu do 15. 4. 201</w:t>
      </w:r>
      <w:r w:rsidR="00E83CF7" w:rsidRPr="00E83CF7">
        <w:rPr>
          <w:rFonts w:ascii="Times New Roman" w:hAnsi="Times New Roman" w:cs="Times New Roman"/>
          <w:sz w:val="24"/>
          <w:szCs w:val="24"/>
        </w:rPr>
        <w:t>6</w:t>
      </w:r>
      <w:r w:rsidRPr="00E83CF7">
        <w:rPr>
          <w:rFonts w:ascii="Times New Roman" w:hAnsi="Times New Roman" w:cs="Times New Roman"/>
          <w:sz w:val="24"/>
          <w:szCs w:val="24"/>
        </w:rPr>
        <w:t>, druhá ve v</w:t>
      </w:r>
      <w:r w:rsidR="00E83CF7" w:rsidRPr="00E83CF7">
        <w:rPr>
          <w:rFonts w:ascii="Times New Roman" w:hAnsi="Times New Roman" w:cs="Times New Roman"/>
          <w:sz w:val="24"/>
          <w:szCs w:val="24"/>
        </w:rPr>
        <w:t>ýši 40% do 15. 7. </w:t>
      </w:r>
      <w:r w:rsidRPr="00E83CF7">
        <w:rPr>
          <w:rFonts w:ascii="Times New Roman" w:hAnsi="Times New Roman" w:cs="Times New Roman"/>
          <w:sz w:val="24"/>
          <w:szCs w:val="24"/>
        </w:rPr>
        <w:t xml:space="preserve">2016. </w:t>
      </w:r>
    </w:p>
    <w:p w:rsidR="0037407A" w:rsidRPr="009313F1" w:rsidRDefault="0037407A" w:rsidP="00D87BC3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7BC3" w:rsidRPr="00B70726" w:rsidRDefault="00D87BC3" w:rsidP="00D87BC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707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Dotazy a nejasnosti</w:t>
      </w:r>
    </w:p>
    <w:p w:rsidR="00D87BC3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 souladu s § 95 písm. g) zákona č. 108/2006 Sb., o sociálních službách, ve znění pozdějších předpisů, se budou poskytovatelé sociálních služeb ve všech záležitostech souvisejících s poskytnutím dotace, včetně žádostí o přehodnocení výsledků řízení</w:t>
      </w:r>
      <w:r w:rsidR="009313F1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 poskytnutí finanční podpory na rok 2016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obracet na místně příslušný krajský úřad.</w:t>
      </w:r>
    </w:p>
    <w:p w:rsidR="00D87BC3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Kontaktním místem je Krajský úřad Libereckého kraje, odbor sociálních věcí, oddělení sociálních služeb, U Jezu 642/2a, 461 80 Liberec 2.</w:t>
      </w:r>
    </w:p>
    <w:p w:rsidR="00CF78D7" w:rsidRDefault="00D87BC3" w:rsidP="00B7072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>Jakékoliv nejasnosti technického charakteru</w:t>
      </w:r>
      <w:r w:rsidR="009313F1"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související s podáváním elektronické žádosti</w:t>
      </w:r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možné konzultovat na </w:t>
      </w:r>
      <w:proofErr w:type="spellStart"/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>hotline</w:t>
      </w:r>
      <w:proofErr w:type="spellEnd"/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dodavatele aplikace, </w:t>
      </w:r>
      <w:proofErr w:type="spellStart"/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>OKsystem</w:t>
      </w:r>
      <w:proofErr w:type="spellEnd"/>
      <w:r w:rsidR="00E12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s.r.o., telefonní spojení +420 </w:t>
      </w:r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236 072 280, e-mail: </w:t>
      </w:r>
      <w:hyperlink r:id="rId10" w:history="1">
        <w:r w:rsidRPr="009313F1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hotline.oknouze@oksystem.cz</w:t>
        </w:r>
      </w:hyperlink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CF78D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B4C" w:rsidRDefault="009E5B4C" w:rsidP="00402CD3">
      <w:pPr>
        <w:spacing w:after="0" w:line="240" w:lineRule="auto"/>
      </w:pPr>
      <w:r>
        <w:separator/>
      </w:r>
    </w:p>
  </w:endnote>
  <w:endnote w:type="continuationSeparator" w:id="0">
    <w:p w:rsidR="009E5B4C" w:rsidRDefault="009E5B4C" w:rsidP="0040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B4C" w:rsidRDefault="009E5B4C" w:rsidP="00402CD3">
      <w:pPr>
        <w:spacing w:after="0" w:line="240" w:lineRule="auto"/>
      </w:pPr>
      <w:r>
        <w:separator/>
      </w:r>
    </w:p>
  </w:footnote>
  <w:footnote w:type="continuationSeparator" w:id="0">
    <w:p w:rsidR="009E5B4C" w:rsidRDefault="009E5B4C" w:rsidP="0040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D3" w:rsidRDefault="003C2897">
    <w:pPr>
      <w:pStyle w:val="Zhlav"/>
    </w:pPr>
    <w:r>
      <w:tab/>
    </w:r>
    <w:r>
      <w:tab/>
    </w:r>
    <w:r w:rsidR="0095378F">
      <w:t>0</w:t>
    </w:r>
    <w:r w:rsidR="009948F9">
      <w:t>21</w:t>
    </w:r>
    <w:r>
      <w:t>_P01_Vyhlaseni_DR_2016_soc_sl_prostredky_SR</w:t>
    </w:r>
  </w:p>
  <w:p w:rsidR="003C2897" w:rsidRDefault="003C289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F47B2"/>
    <w:multiLevelType w:val="multilevel"/>
    <w:tmpl w:val="9A14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032803"/>
    <w:multiLevelType w:val="hybridMultilevel"/>
    <w:tmpl w:val="71401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D7"/>
    <w:rsid w:val="000A424F"/>
    <w:rsid w:val="001347BA"/>
    <w:rsid w:val="001A651D"/>
    <w:rsid w:val="001B0262"/>
    <w:rsid w:val="001B2E2C"/>
    <w:rsid w:val="001B2E85"/>
    <w:rsid w:val="001C39E5"/>
    <w:rsid w:val="002176B2"/>
    <w:rsid w:val="00233491"/>
    <w:rsid w:val="00257D28"/>
    <w:rsid w:val="002E21BE"/>
    <w:rsid w:val="0037407A"/>
    <w:rsid w:val="003C2897"/>
    <w:rsid w:val="00402CD3"/>
    <w:rsid w:val="005228E2"/>
    <w:rsid w:val="005C58A3"/>
    <w:rsid w:val="005F6B6D"/>
    <w:rsid w:val="00714239"/>
    <w:rsid w:val="007A0B30"/>
    <w:rsid w:val="007A46F3"/>
    <w:rsid w:val="007A49C1"/>
    <w:rsid w:val="007C5CA7"/>
    <w:rsid w:val="00821724"/>
    <w:rsid w:val="00824BE0"/>
    <w:rsid w:val="00913DA0"/>
    <w:rsid w:val="009313F1"/>
    <w:rsid w:val="0095378F"/>
    <w:rsid w:val="009948F9"/>
    <w:rsid w:val="00997C5F"/>
    <w:rsid w:val="009E5B4C"/>
    <w:rsid w:val="00A269AF"/>
    <w:rsid w:val="00A572D7"/>
    <w:rsid w:val="00B42A99"/>
    <w:rsid w:val="00B70726"/>
    <w:rsid w:val="00B923D6"/>
    <w:rsid w:val="00B94B47"/>
    <w:rsid w:val="00C75E5A"/>
    <w:rsid w:val="00CF78D7"/>
    <w:rsid w:val="00D20FE6"/>
    <w:rsid w:val="00D87BC3"/>
    <w:rsid w:val="00E12947"/>
    <w:rsid w:val="00E41581"/>
    <w:rsid w:val="00E64F68"/>
    <w:rsid w:val="00E83CF7"/>
    <w:rsid w:val="00EA32F4"/>
    <w:rsid w:val="00F0649C"/>
    <w:rsid w:val="00F7047C"/>
    <w:rsid w:val="00F93A17"/>
    <w:rsid w:val="00FE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CD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CD3"/>
  </w:style>
  <w:style w:type="paragraph" w:styleId="Zpat">
    <w:name w:val="footer"/>
    <w:basedOn w:val="Normln"/>
    <w:link w:val="ZpatChar"/>
    <w:uiPriority w:val="99"/>
    <w:unhideWhenUsed/>
    <w:rsid w:val="004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CD3"/>
  </w:style>
  <w:style w:type="paragraph" w:styleId="Odstavecseseznamem">
    <w:name w:val="List Paragraph"/>
    <w:basedOn w:val="Normln"/>
    <w:uiPriority w:val="34"/>
    <w:qFormat/>
    <w:rsid w:val="0037407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CD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CD3"/>
  </w:style>
  <w:style w:type="paragraph" w:styleId="Zpat">
    <w:name w:val="footer"/>
    <w:basedOn w:val="Normln"/>
    <w:link w:val="ZpatChar"/>
    <w:uiPriority w:val="99"/>
    <w:unhideWhenUsed/>
    <w:rsid w:val="004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CD3"/>
  </w:style>
  <w:style w:type="paragraph" w:styleId="Odstavecseseznamem">
    <w:name w:val="List Paragraph"/>
    <w:basedOn w:val="Normln"/>
    <w:uiPriority w:val="34"/>
    <w:qFormat/>
    <w:rsid w:val="0037407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34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895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bor-socialni.kraj-lbc.cz/dotac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otline.oknouze@oksyste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mpsv.cz/soc/ssl/posky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1511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Marikova Jana</cp:lastModifiedBy>
  <cp:revision>11</cp:revision>
  <cp:lastPrinted>2015-05-12T10:48:00Z</cp:lastPrinted>
  <dcterms:created xsi:type="dcterms:W3CDTF">2015-05-12T11:05:00Z</dcterms:created>
  <dcterms:modified xsi:type="dcterms:W3CDTF">2015-06-09T10:51:00Z</dcterms:modified>
</cp:coreProperties>
</file>