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bookmarkStart w:id="0" w:name="_GoBack"/>
      <w:bookmarkEnd w:id="0"/>
      <w:r w:rsidRPr="00575E2B">
        <w:rPr>
          <w:b/>
          <w:sz w:val="32"/>
          <w:szCs w:val="32"/>
          <w:u w:val="single"/>
        </w:rPr>
        <w:t xml:space="preserve">Dodatek č. </w:t>
      </w:r>
      <w:r w:rsidR="00D35806">
        <w:rPr>
          <w:b/>
          <w:sz w:val="32"/>
          <w:szCs w:val="32"/>
          <w:u w:val="single"/>
        </w:rPr>
        <w:t>1</w:t>
      </w:r>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8B2FDA" w:rsidRPr="008B2FDA">
        <w:rPr>
          <w:b/>
          <w:noProof/>
          <w:sz w:val="24"/>
          <w:szCs w:val="24"/>
        </w:rPr>
        <w:t>Smlouv</w:t>
      </w:r>
      <w:r w:rsidR="008B2FDA">
        <w:rPr>
          <w:b/>
          <w:noProof/>
          <w:sz w:val="24"/>
          <w:szCs w:val="24"/>
        </w:rPr>
        <w:t>ě</w:t>
      </w:r>
      <w:r w:rsidR="008B2FDA" w:rsidRPr="008B2FDA">
        <w:rPr>
          <w:b/>
          <w:noProof/>
          <w:sz w:val="24"/>
          <w:szCs w:val="24"/>
        </w:rPr>
        <w:t xml:space="preserve"> o poskytnutí účelové neinvestiční dotace z rozpočtu Libereckého kraje – kapitoly 917 04 – transfery </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8B2FDA">
        <w:rPr>
          <w:b/>
          <w:sz w:val="24"/>
          <w:szCs w:val="24"/>
        </w:rPr>
        <w:t>17</w:t>
      </w:r>
      <w:r w:rsidR="00575E2B" w:rsidRPr="00DC40AF">
        <w:rPr>
          <w:b/>
          <w:sz w:val="24"/>
          <w:szCs w:val="24"/>
        </w:rPr>
        <w:t>/20</w:t>
      </w:r>
      <w:r w:rsidR="008B2FDA">
        <w:rPr>
          <w:b/>
          <w:sz w:val="24"/>
          <w:szCs w:val="24"/>
        </w:rPr>
        <w:t>15</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8B2FDA">
        <w:rPr>
          <w:b/>
          <w:sz w:val="24"/>
          <w:szCs w:val="24"/>
        </w:rPr>
        <w:t> </w:t>
      </w:r>
      <w:r w:rsidR="008B2FDA">
        <w:rPr>
          <w:b/>
          <w:sz w:val="24"/>
          <w:szCs w:val="24"/>
        </w:rPr>
        <w:t> </w:t>
      </w:r>
      <w:r w:rsidR="008B2FDA">
        <w:rPr>
          <w:b/>
          <w:sz w:val="24"/>
          <w:szCs w:val="24"/>
        </w:rPr>
        <w:t> </w:t>
      </w:r>
      <w:r w:rsidR="008B2FDA">
        <w:rPr>
          <w:b/>
          <w:sz w:val="24"/>
          <w:szCs w:val="24"/>
        </w:rPr>
        <w:t> </w:t>
      </w:r>
      <w:r w:rsidR="008B2FDA">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8B2FDA" w:rsidRPr="008B2FDA">
        <w:rPr>
          <w:noProof/>
          <w:sz w:val="24"/>
          <w:szCs w:val="24"/>
        </w:rPr>
        <w:t>Alenou Losovou, členkou Rady Libereckého kraje</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B2FDA" w:rsidRPr="008B2FDA">
        <w:rPr>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8B2FDA" w:rsidRPr="008B2FDA">
        <w:rPr>
          <w:noProof/>
          <w:sz w:val="24"/>
        </w:rPr>
        <w:t>19-7964000277/0100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8B2FDA">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8B2FDA" w:rsidRPr="008B2FDA">
        <w:rPr>
          <w:b/>
          <w:sz w:val="24"/>
        </w:rPr>
        <w:t>Dům dětí a mládeže Větrník, Liberec, Riegrova 16, příspěvková organizace</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8" w:name="Text8"/>
      <w:r>
        <w:rPr>
          <w:sz w:val="24"/>
        </w:rPr>
        <w:instrText xml:space="preserve"> FORMTEXT </w:instrText>
      </w:r>
      <w:r>
        <w:rPr>
          <w:sz w:val="24"/>
        </w:rPr>
      </w:r>
      <w:r>
        <w:rPr>
          <w:sz w:val="24"/>
        </w:rPr>
        <w:fldChar w:fldCharType="separate"/>
      </w:r>
      <w:r w:rsidR="008B2FDA" w:rsidRPr="008B2FDA">
        <w:rPr>
          <w:noProof/>
          <w:sz w:val="24"/>
        </w:rPr>
        <w:t>Riegrova 16, 460 01 Liberec</w:t>
      </w:r>
      <w:r>
        <w:rPr>
          <w:sz w:val="24"/>
        </w:rPr>
        <w:fldChar w:fldCharType="end"/>
      </w:r>
      <w:bookmarkEnd w:id="8"/>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9" w:name="Text10"/>
      <w:r w:rsidRPr="00336BFB">
        <w:rPr>
          <w:sz w:val="24"/>
        </w:rPr>
        <w:instrText xml:space="preserve"> FORMTEXT </w:instrText>
      </w:r>
      <w:r w:rsidRPr="00336BFB">
        <w:rPr>
          <w:sz w:val="24"/>
        </w:rPr>
      </w:r>
      <w:r w:rsidRPr="00336BFB">
        <w:rPr>
          <w:sz w:val="24"/>
        </w:rPr>
        <w:fldChar w:fldCharType="separate"/>
      </w:r>
      <w:r w:rsidR="008B2FDA" w:rsidRPr="008B2FDA">
        <w:rPr>
          <w:noProof/>
          <w:sz w:val="24"/>
        </w:rPr>
        <w:t>66111498</w:t>
      </w:r>
      <w:r w:rsidRPr="00336BFB">
        <w:rPr>
          <w:sz w:val="24"/>
        </w:rPr>
        <w:fldChar w:fldCharType="end"/>
      </w:r>
      <w:bookmarkEnd w:id="9"/>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0" w:name="Text12"/>
      <w:r>
        <w:rPr>
          <w:sz w:val="24"/>
        </w:rPr>
        <w:instrText xml:space="preserve"> FORMTEXT </w:instrText>
      </w:r>
      <w:r>
        <w:rPr>
          <w:sz w:val="24"/>
        </w:rPr>
      </w:r>
      <w:r>
        <w:rPr>
          <w:sz w:val="24"/>
        </w:rPr>
        <w:fldChar w:fldCharType="separate"/>
      </w:r>
      <w:r w:rsidR="008B2FDA">
        <w:rPr>
          <w:sz w:val="24"/>
        </w:rPr>
        <w:t>CZ70891508</w:t>
      </w:r>
      <w:r>
        <w:rPr>
          <w:sz w:val="24"/>
        </w:rPr>
        <w:fldChar w:fldCharType="end"/>
      </w:r>
      <w:bookmarkEnd w:id="10"/>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8B2FDA" w:rsidRPr="008B2FDA">
        <w:rPr>
          <w:sz w:val="24"/>
        </w:rPr>
        <w:t>Jan</w:t>
      </w:r>
      <w:r w:rsidR="008B2FDA">
        <w:rPr>
          <w:sz w:val="24"/>
        </w:rPr>
        <w:t>a</w:t>
      </w:r>
      <w:r w:rsidR="008B2FDA" w:rsidRPr="008B2FDA">
        <w:rPr>
          <w:sz w:val="24"/>
        </w:rPr>
        <w:t xml:space="preserve"> Pavlíkov</w:t>
      </w:r>
      <w:r w:rsidR="008B2FDA">
        <w:rPr>
          <w:sz w:val="24"/>
        </w:rPr>
        <w:t>á</w:t>
      </w:r>
      <w:r w:rsidR="008B2FDA" w:rsidRPr="008B2FDA">
        <w:rPr>
          <w:sz w:val="24"/>
        </w:rPr>
        <w:t>, ředitelk</w:t>
      </w:r>
      <w:r w:rsidR="008B2FDA">
        <w:rPr>
          <w:sz w:val="24"/>
        </w:rPr>
        <w:t>a</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8B2FDA" w:rsidRPr="008B2FDA">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8B2FDA" w:rsidRPr="008B2FDA">
        <w:rPr>
          <w:noProof/>
          <w:sz w:val="24"/>
        </w:rPr>
        <w:t>78-6203150217/0100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8B2FDA">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8F7DA3">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8B2FDA">
        <w:rPr>
          <w:noProof/>
          <w:sz w:val="24"/>
          <w:szCs w:val="24"/>
        </w:rPr>
        <w:t>10. 2. 2015</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8B2FDA" w:rsidRPr="008B2FDA">
        <w:rPr>
          <w:noProof/>
          <w:sz w:val="24"/>
          <w:szCs w:val="24"/>
        </w:rPr>
        <w:t>Smlouv</w:t>
      </w:r>
      <w:r w:rsidR="008B2FDA">
        <w:rPr>
          <w:noProof/>
          <w:sz w:val="24"/>
          <w:szCs w:val="24"/>
        </w:rPr>
        <w:t>u</w:t>
      </w:r>
      <w:r w:rsidR="008B2FDA" w:rsidRPr="008B2FDA">
        <w:rPr>
          <w:noProof/>
          <w:sz w:val="24"/>
          <w:szCs w:val="24"/>
        </w:rPr>
        <w:t xml:space="preserve"> o poskytnutí účelové neinvestiční dotace z rozpočtu Libereckého kraje – kapitoly 917 04 – transfery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8B2FDA" w:rsidRPr="008B2FDA">
        <w:rPr>
          <w:noProof/>
          <w:sz w:val="24"/>
          <w:szCs w:val="24"/>
        </w:rPr>
        <w:t>OLP/17/2015</w:t>
      </w:r>
      <w:r>
        <w:rPr>
          <w:sz w:val="24"/>
          <w:szCs w:val="24"/>
        </w:rPr>
        <w:fldChar w:fldCharType="end"/>
      </w:r>
      <w:bookmarkEnd w:id="16"/>
      <w:r>
        <w:rPr>
          <w:sz w:val="24"/>
          <w:szCs w:val="24"/>
        </w:rPr>
        <w:t xml:space="preserve">, jejímž </w:t>
      </w:r>
      <w:r>
        <w:rPr>
          <w:sz w:val="24"/>
          <w:szCs w:val="24"/>
        </w:rPr>
        <w:lastRenderedPageBreak/>
        <w:t xml:space="preserve">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8B2FDA" w:rsidRPr="008B2FDA">
        <w:rPr>
          <w:sz w:val="24"/>
          <w:szCs w:val="24"/>
        </w:rPr>
        <w:t>zabezpeč</w:t>
      </w:r>
      <w:r w:rsidR="00BF199D">
        <w:rPr>
          <w:sz w:val="24"/>
          <w:szCs w:val="24"/>
        </w:rPr>
        <w:t xml:space="preserve">ení </w:t>
      </w:r>
      <w:r w:rsidR="008B2FDA" w:rsidRPr="008B2FDA">
        <w:rPr>
          <w:sz w:val="24"/>
          <w:szCs w:val="24"/>
        </w:rPr>
        <w:t>příprav</w:t>
      </w:r>
      <w:r w:rsidR="00BF199D">
        <w:rPr>
          <w:sz w:val="24"/>
          <w:szCs w:val="24"/>
        </w:rPr>
        <w:t>y</w:t>
      </w:r>
      <w:r w:rsidR="008B2FDA" w:rsidRPr="008B2FDA">
        <w:rPr>
          <w:sz w:val="24"/>
          <w:szCs w:val="24"/>
        </w:rPr>
        <w:t xml:space="preserve"> a realizac</w:t>
      </w:r>
      <w:r w:rsidR="00BF199D">
        <w:rPr>
          <w:sz w:val="24"/>
          <w:szCs w:val="24"/>
        </w:rPr>
        <w:t>e</w:t>
      </w:r>
      <w:r w:rsidR="008B2FDA" w:rsidRPr="008B2FDA">
        <w:rPr>
          <w:sz w:val="24"/>
          <w:szCs w:val="24"/>
        </w:rPr>
        <w:t xml:space="preserve"> okresních kol soutěží pro žáky základních a středních škol se sídlem v okrese Liberec a krajských kol soutěží pro žáky základních a středních škol se sídlem na území Libereckého kraje</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B91EF6" w:rsidRPr="00575E2B" w:rsidRDefault="0079114C" w:rsidP="00150D55">
      <w:pPr>
        <w:widowControl w:val="0"/>
        <w:numPr>
          <w:ilvl w:val="0"/>
          <w:numId w:val="8"/>
        </w:numPr>
        <w:spacing w:before="120" w:line="276" w:lineRule="auto"/>
        <w:ind w:left="284" w:hanging="284"/>
        <w:jc w:val="both"/>
        <w:rPr>
          <w:sz w:val="24"/>
          <w:szCs w:val="24"/>
        </w:rPr>
      </w:pPr>
      <w:r>
        <w:rPr>
          <w:sz w:val="24"/>
          <w:szCs w:val="24"/>
        </w:rPr>
        <w:t>Předmětem</w:t>
      </w:r>
      <w:r w:rsidR="00B94AA3" w:rsidRPr="00575E2B">
        <w:rPr>
          <w:sz w:val="24"/>
          <w:szCs w:val="24"/>
        </w:rPr>
        <w:t xml:space="preserve">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8B2FDA">
        <w:rPr>
          <w:sz w:val="24"/>
          <w:szCs w:val="24"/>
        </w:rPr>
        <w:t xml:space="preserve">navýšení neinvestiční </w:t>
      </w:r>
      <w:r w:rsidR="003436DB">
        <w:rPr>
          <w:sz w:val="24"/>
          <w:szCs w:val="24"/>
        </w:rPr>
        <w:t xml:space="preserve">dotace o finanční prostředky ve výši 10 000,- Kč na úhradu </w:t>
      </w:r>
      <w:r w:rsidR="008B2FDA">
        <w:rPr>
          <w:sz w:val="24"/>
          <w:szCs w:val="24"/>
        </w:rPr>
        <w:t>nákladů souvisejících s realizací krajského kola soutěže "Středoškolská odborná činnost"</w:t>
      </w:r>
      <w:r w:rsidR="00DF1CCD">
        <w:rPr>
          <w:sz w:val="24"/>
          <w:szCs w:val="24"/>
        </w:rPr>
        <w:t xml:space="preserve"> (dále jen SOČ)</w:t>
      </w:r>
      <w:r w:rsidR="008B2FDA">
        <w:rPr>
          <w:sz w:val="24"/>
          <w:szCs w:val="24"/>
        </w:rPr>
        <w:t>.</w:t>
      </w:r>
      <w:r w:rsidR="00BF199D">
        <w:rPr>
          <w:sz w:val="24"/>
          <w:szCs w:val="24"/>
        </w:rPr>
        <w:t xml:space="preserve"> </w:t>
      </w:r>
      <w:r w:rsidR="00DF1CCD">
        <w:rPr>
          <w:sz w:val="24"/>
          <w:szCs w:val="24"/>
        </w:rPr>
        <w:t xml:space="preserve">Důvodem navýšení nákladů na krajská kola je </w:t>
      </w:r>
      <w:r w:rsidR="00BF199D">
        <w:rPr>
          <w:sz w:val="24"/>
          <w:szCs w:val="24"/>
        </w:rPr>
        <w:t>zvýšen</w:t>
      </w:r>
      <w:r w:rsidR="00DF1CCD">
        <w:rPr>
          <w:sz w:val="24"/>
          <w:szCs w:val="24"/>
        </w:rPr>
        <w:t>ý</w:t>
      </w:r>
      <w:r w:rsidR="00BF199D">
        <w:rPr>
          <w:sz w:val="24"/>
          <w:szCs w:val="24"/>
        </w:rPr>
        <w:t xml:space="preserve"> poč</w:t>
      </w:r>
      <w:r w:rsidR="00DF1CCD">
        <w:rPr>
          <w:sz w:val="24"/>
          <w:szCs w:val="24"/>
        </w:rPr>
        <w:t>e</w:t>
      </w:r>
      <w:r w:rsidR="00BF199D">
        <w:rPr>
          <w:sz w:val="24"/>
          <w:szCs w:val="24"/>
        </w:rPr>
        <w:t>t účastník</w:t>
      </w:r>
      <w:r w:rsidR="00DF1CCD">
        <w:rPr>
          <w:sz w:val="24"/>
          <w:szCs w:val="24"/>
        </w:rPr>
        <w:t>ů</w:t>
      </w:r>
      <w:r w:rsidR="00BF199D">
        <w:rPr>
          <w:sz w:val="24"/>
          <w:szCs w:val="24"/>
        </w:rPr>
        <w:t xml:space="preserve"> letošního ročníku soutěže</w:t>
      </w:r>
      <w:r w:rsidR="00DF1CCD">
        <w:rPr>
          <w:sz w:val="24"/>
          <w:szCs w:val="24"/>
        </w:rPr>
        <w:t xml:space="preserve"> SOČ oproti předpokladu.</w:t>
      </w:r>
      <w:r w:rsidR="00BF199D">
        <w:rPr>
          <w:sz w:val="24"/>
          <w:szCs w:val="24"/>
        </w:rPr>
        <w:t xml:space="preserve"> </w:t>
      </w:r>
      <w:r w:rsidR="008B2FDA">
        <w:rPr>
          <w:sz w:val="24"/>
          <w:szCs w:val="24"/>
        </w:rPr>
        <w:t xml:space="preserve"> </w:t>
      </w:r>
      <w:r w:rsidR="00F21DC0">
        <w:rPr>
          <w:sz w:val="24"/>
          <w:szCs w:val="24"/>
        </w:rPr>
        <w:fldChar w:fldCharType="end"/>
      </w:r>
      <w:bookmarkEnd w:id="18"/>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D9442A" w:rsidRPr="007F162D" w:rsidRDefault="00D9442A" w:rsidP="00373471">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7F162D" w:rsidRDefault="007F162D" w:rsidP="007F162D">
      <w:pPr>
        <w:pStyle w:val="Odstavecseseznamem"/>
        <w:widowControl w:val="0"/>
        <w:numPr>
          <w:ilvl w:val="0"/>
          <w:numId w:val="2"/>
        </w:numPr>
        <w:tabs>
          <w:tab w:val="clear" w:pos="397"/>
          <w:tab w:val="num" w:pos="0"/>
        </w:tabs>
        <w:spacing w:before="120" w:line="276" w:lineRule="auto"/>
        <w:ind w:left="284"/>
        <w:jc w:val="both"/>
        <w:rPr>
          <w:sz w:val="24"/>
          <w:szCs w:val="24"/>
        </w:rPr>
      </w:pPr>
      <w:r w:rsidRPr="00186464">
        <w:rPr>
          <w:sz w:val="24"/>
          <w:szCs w:val="24"/>
        </w:rPr>
        <w:t xml:space="preserve">Účelová dotace poskytnutá na základě smlouvy se navyšuje o částku 10.000 Kč. Celková částka dotace po navýšení činí 40.000 Kč. Částku 30.000 Kč již příjemce obdržel. Částku ve výši 10.000 Kč převede poskytovatel příjemci na bankovní účet uvedený ve smlouvě do 30 dnů po uzavření tohoto dodatku. </w:t>
      </w:r>
      <w:r w:rsidR="0079114C">
        <w:rPr>
          <w:sz w:val="24"/>
          <w:szCs w:val="24"/>
        </w:rPr>
        <w:t xml:space="preserve">Celá částka dotace </w:t>
      </w:r>
      <w:r w:rsidR="00186464">
        <w:rPr>
          <w:sz w:val="24"/>
          <w:szCs w:val="24"/>
        </w:rPr>
        <w:t xml:space="preserve">podléhá vyúčtování </w:t>
      </w:r>
      <w:r w:rsidR="00F01AF5">
        <w:rPr>
          <w:sz w:val="24"/>
          <w:szCs w:val="24"/>
        </w:rPr>
        <w:t>podle</w:t>
      </w:r>
      <w:r w:rsidR="00186464">
        <w:rPr>
          <w:sz w:val="24"/>
          <w:szCs w:val="24"/>
        </w:rPr>
        <w:t xml:space="preserve"> smlouvy.</w:t>
      </w:r>
    </w:p>
    <w:p w:rsidR="004B42F0" w:rsidRPr="00186464" w:rsidRDefault="004B42F0" w:rsidP="004B42F0">
      <w:pPr>
        <w:pStyle w:val="Odstavecseseznamem"/>
        <w:widowControl w:val="0"/>
        <w:spacing w:before="120" w:line="276" w:lineRule="auto"/>
        <w:ind w:left="284"/>
        <w:jc w:val="both"/>
        <w:rPr>
          <w:sz w:val="24"/>
          <w:szCs w:val="24"/>
        </w:rPr>
      </w:pPr>
    </w:p>
    <w:p w:rsidR="00150D55" w:rsidRPr="003319C5" w:rsidRDefault="00150D55" w:rsidP="00186464">
      <w:pPr>
        <w:keepNext/>
        <w:widowControl w:val="0"/>
        <w:jc w:val="center"/>
        <w:rPr>
          <w:b/>
          <w:sz w:val="24"/>
          <w:szCs w:val="24"/>
        </w:rPr>
      </w:pPr>
      <w:r w:rsidRPr="003319C5">
        <w:rPr>
          <w:b/>
          <w:sz w:val="24"/>
          <w:szCs w:val="24"/>
        </w:rPr>
        <w:t>Článek II.</w:t>
      </w:r>
    </w:p>
    <w:p w:rsidR="00150D55" w:rsidRPr="003319C5" w:rsidRDefault="00150D55" w:rsidP="00150D55">
      <w:pPr>
        <w:keepNext/>
        <w:widowControl w:val="0"/>
        <w:jc w:val="center"/>
        <w:rPr>
          <w:b/>
          <w:sz w:val="24"/>
          <w:szCs w:val="24"/>
          <w:u w:val="single"/>
        </w:rPr>
      </w:pPr>
      <w:r w:rsidRPr="003319C5">
        <w:rPr>
          <w:b/>
          <w:sz w:val="24"/>
          <w:szCs w:val="24"/>
          <w:u w:val="single"/>
        </w:rPr>
        <w:t>Závěrečná ustanovení</w:t>
      </w:r>
    </w:p>
    <w:p w:rsidR="00150D55" w:rsidRPr="00150D55" w:rsidRDefault="00150D55" w:rsidP="00150D55">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150D55">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3436DB">
        <w:rPr>
          <w:noProof/>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3436DB">
        <w:rPr>
          <w:noProof/>
          <w:sz w:val="24"/>
          <w:szCs w:val="24"/>
        </w:rPr>
        <w:t>příjemce</w:t>
      </w:r>
      <w:r w:rsidR="00377ACA">
        <w:rPr>
          <w:sz w:val="24"/>
          <w:szCs w:val="24"/>
        </w:rPr>
        <w:fldChar w:fldCharType="end"/>
      </w:r>
      <w:bookmarkEnd w:id="20"/>
      <w:r w:rsidRPr="00A85FAD">
        <w:rPr>
          <w:sz w:val="24"/>
          <w:szCs w:val="24"/>
        </w:rPr>
        <w:t>.</w:t>
      </w:r>
    </w:p>
    <w:p w:rsidR="00150D55" w:rsidRPr="003319C5" w:rsidRDefault="00150D55" w:rsidP="00150D55">
      <w:pPr>
        <w:keepNext/>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Rady Libereckého kraje č.    ze dne</w:t>
      </w:r>
      <w:r w:rsidRPr="00A85FAD">
        <w:rPr>
          <w:noProof/>
          <w:sz w:val="24"/>
          <w:szCs w:val="24"/>
        </w:rPr>
        <w:t xml:space="preserve"> </w:t>
      </w:r>
      <w:r w:rsidR="003436DB">
        <w:rPr>
          <w:noProof/>
          <w:sz w:val="24"/>
          <w:szCs w:val="24"/>
        </w:rPr>
        <w:t>2. 6. 2015</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150D55">
      <w:pPr>
        <w:keepNext/>
        <w:widowControl w:val="0"/>
        <w:jc w:val="both"/>
        <w:rPr>
          <w:sz w:val="24"/>
          <w:szCs w:val="24"/>
        </w:rPr>
      </w:pPr>
    </w:p>
    <w:p w:rsidR="00150D55" w:rsidRPr="003319C5" w:rsidRDefault="00150D55" w:rsidP="00150D55">
      <w:pPr>
        <w:keepNext/>
        <w:widowControl w:val="0"/>
        <w:jc w:val="both"/>
        <w:rPr>
          <w:sz w:val="24"/>
          <w:szCs w:val="24"/>
        </w:rPr>
      </w:pPr>
    </w:p>
    <w:p w:rsidR="00F2576F" w:rsidRPr="000F540D" w:rsidRDefault="00F2576F" w:rsidP="00F2576F">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BF199D">
        <w:rPr>
          <w:sz w:val="24"/>
        </w:rPr>
        <w:t> </w:t>
      </w:r>
      <w:r>
        <w:rPr>
          <w:sz w:val="24"/>
        </w:rPr>
        <w:fldChar w:fldCharType="begin">
          <w:ffData>
            <w:name w:val="Text46"/>
            <w:enabled/>
            <w:calcOnExit w:val="0"/>
            <w:textInput/>
          </w:ffData>
        </w:fldChar>
      </w:r>
      <w:bookmarkStart w:id="22" w:name="Text46"/>
      <w:r>
        <w:rPr>
          <w:sz w:val="24"/>
        </w:rPr>
        <w:instrText xml:space="preserve"> FORMTEXT </w:instrText>
      </w:r>
      <w:r>
        <w:rPr>
          <w:sz w:val="24"/>
        </w:rPr>
      </w:r>
      <w:r>
        <w:rPr>
          <w:sz w:val="24"/>
        </w:rPr>
        <w:fldChar w:fldCharType="separate"/>
      </w:r>
      <w:r w:rsidR="00BF199D">
        <w:rPr>
          <w:noProof/>
          <w:sz w:val="24"/>
        </w:rPr>
        <w:t xml:space="preserve">Liberci </w:t>
      </w:r>
      <w:r>
        <w:rPr>
          <w:sz w:val="24"/>
        </w:rPr>
        <w:fldChar w:fldCharType="end"/>
      </w:r>
      <w:bookmarkEnd w:id="22"/>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F2576F">
      <w:pPr>
        <w:keepNext/>
        <w:widowControl w:val="0"/>
        <w:tabs>
          <w:tab w:val="left" w:pos="6660"/>
        </w:tabs>
        <w:spacing w:before="120"/>
        <w:rPr>
          <w:sz w:val="24"/>
          <w:u w:val="single"/>
        </w:rPr>
      </w:pPr>
    </w:p>
    <w:p w:rsidR="00F2576F" w:rsidRPr="000F540D" w:rsidRDefault="00F2576F" w:rsidP="00F2576F">
      <w:pPr>
        <w:keepNext/>
        <w:widowControl w:val="0"/>
        <w:tabs>
          <w:tab w:val="left" w:pos="6660"/>
        </w:tabs>
        <w:spacing w:before="120"/>
        <w:rPr>
          <w:sz w:val="24"/>
        </w:rPr>
      </w:pPr>
    </w:p>
    <w:p w:rsidR="00F2576F" w:rsidRDefault="00F2576F" w:rsidP="00F2576F">
      <w:pPr>
        <w:keepNext/>
        <w:widowControl w:val="0"/>
        <w:tabs>
          <w:tab w:val="left" w:pos="6096"/>
        </w:tabs>
        <w:spacing w:before="120"/>
        <w:rPr>
          <w:sz w:val="24"/>
        </w:rPr>
      </w:pPr>
      <w:r w:rsidRPr="000F540D">
        <w:rPr>
          <w:sz w:val="24"/>
        </w:rPr>
        <w:t>………………………………</w:t>
      </w:r>
      <w:r w:rsidRPr="000F540D">
        <w:rPr>
          <w:sz w:val="24"/>
        </w:rPr>
        <w:tab/>
        <w:t>…………………………</w:t>
      </w:r>
    </w:p>
    <w:p w:rsidR="003436DB" w:rsidRDefault="00F2576F" w:rsidP="00F2576F">
      <w:pPr>
        <w:keepNext/>
        <w:widowControl w:val="0"/>
        <w:tabs>
          <w:tab w:val="left" w:pos="6096"/>
        </w:tabs>
        <w:spacing w:before="120"/>
        <w:rPr>
          <w:noProof/>
          <w:sz w:val="24"/>
        </w:rPr>
      </w:pPr>
      <w:r>
        <w:rPr>
          <w:sz w:val="24"/>
        </w:rPr>
        <w:fldChar w:fldCharType="begin">
          <w:ffData>
            <w:name w:val="Text48"/>
            <w:enabled/>
            <w:calcOnExit w:val="0"/>
            <w:textInput/>
          </w:ffData>
        </w:fldChar>
      </w:r>
      <w:bookmarkStart w:id="23" w:name="Text48"/>
      <w:r>
        <w:rPr>
          <w:sz w:val="24"/>
        </w:rPr>
        <w:instrText xml:space="preserve"> FORMTEXT </w:instrText>
      </w:r>
      <w:r>
        <w:rPr>
          <w:sz w:val="24"/>
        </w:rPr>
      </w:r>
      <w:r>
        <w:rPr>
          <w:sz w:val="24"/>
        </w:rPr>
        <w:fldChar w:fldCharType="separate"/>
      </w:r>
      <w:r w:rsidR="003436DB">
        <w:rPr>
          <w:noProof/>
          <w:sz w:val="24"/>
        </w:rPr>
        <w:t>Alena Losová</w:t>
      </w:r>
    </w:p>
    <w:p w:rsidR="00F2576F" w:rsidRDefault="003436DB" w:rsidP="00F2576F">
      <w:pPr>
        <w:keepNext/>
        <w:widowControl w:val="0"/>
        <w:tabs>
          <w:tab w:val="left" w:pos="6096"/>
        </w:tabs>
        <w:spacing w:before="120"/>
        <w:rPr>
          <w:sz w:val="24"/>
        </w:rPr>
      </w:pPr>
      <w:r>
        <w:rPr>
          <w:sz w:val="24"/>
        </w:rPr>
        <w:t>členka Rady Libereckého kraje</w:t>
      </w:r>
      <w:r w:rsidR="00F2576F">
        <w:rPr>
          <w:sz w:val="24"/>
        </w:rPr>
        <w:fldChar w:fldCharType="end"/>
      </w:r>
      <w:bookmarkEnd w:id="23"/>
      <w:r w:rsidR="00F2576F">
        <w:rPr>
          <w:sz w:val="24"/>
        </w:rPr>
        <w:tab/>
      </w:r>
      <w:r w:rsidR="00F2576F">
        <w:rPr>
          <w:sz w:val="24"/>
        </w:rPr>
        <w:fldChar w:fldCharType="begin">
          <w:ffData>
            <w:name w:val="Text49"/>
            <w:enabled/>
            <w:calcOnExit w:val="0"/>
            <w:textInput/>
          </w:ffData>
        </w:fldChar>
      </w:r>
      <w:bookmarkStart w:id="24" w:name="Text49"/>
      <w:r w:rsidR="00F2576F">
        <w:rPr>
          <w:sz w:val="24"/>
        </w:rPr>
        <w:instrText xml:space="preserve"> FORMTEXT </w:instrText>
      </w:r>
      <w:r w:rsidR="00F2576F">
        <w:rPr>
          <w:sz w:val="24"/>
        </w:rPr>
      </w:r>
      <w:r w:rsidR="00F2576F">
        <w:rPr>
          <w:sz w:val="24"/>
        </w:rPr>
        <w:fldChar w:fldCharType="separate"/>
      </w:r>
      <w:r>
        <w:rPr>
          <w:noProof/>
          <w:sz w:val="24"/>
        </w:rPr>
        <w:t>Jana Pavlíková, ředitelka</w:t>
      </w:r>
      <w:r w:rsidR="00F2576F">
        <w:rPr>
          <w:sz w:val="24"/>
        </w:rPr>
        <w:fldChar w:fldCharType="end"/>
      </w:r>
      <w:bookmarkEnd w:id="24"/>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6A09CB" w:rsidRPr="007F162D" w:rsidRDefault="006A09CB" w:rsidP="007F162D">
      <w:pPr>
        <w:widowControl w:val="0"/>
        <w:tabs>
          <w:tab w:val="left" w:pos="6096"/>
        </w:tabs>
        <w:jc w:val="both"/>
        <w:rPr>
          <w:sz w:val="24"/>
          <w:szCs w:val="24"/>
        </w:rPr>
      </w:pPr>
    </w:p>
    <w:sectPr w:rsidR="006A09CB" w:rsidRPr="007F162D"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7D" w:rsidRDefault="005F447D">
      <w:r>
        <w:separator/>
      </w:r>
    </w:p>
  </w:endnote>
  <w:endnote w:type="continuationSeparator" w:id="0">
    <w:p w:rsidR="005F447D" w:rsidRDefault="005F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72CCF">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7D" w:rsidRDefault="005F447D">
      <w:r>
        <w:separator/>
      </w:r>
    </w:p>
  </w:footnote>
  <w:footnote w:type="continuationSeparator" w:id="0">
    <w:p w:rsidR="005F447D" w:rsidRDefault="005F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0CC7618"/>
    <w:multiLevelType w:val="hybridMultilevel"/>
    <w:tmpl w:val="67CEBD94"/>
    <w:lvl w:ilvl="0" w:tplc="86981674">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DA5"/>
    <w:rsid w:val="000B0E09"/>
    <w:rsid w:val="000D0C33"/>
    <w:rsid w:val="001478B3"/>
    <w:rsid w:val="00150D55"/>
    <w:rsid w:val="00160F86"/>
    <w:rsid w:val="00161483"/>
    <w:rsid w:val="00186464"/>
    <w:rsid w:val="00192FA0"/>
    <w:rsid w:val="00245DDE"/>
    <w:rsid w:val="002470FF"/>
    <w:rsid w:val="00273CCE"/>
    <w:rsid w:val="002B2AF5"/>
    <w:rsid w:val="002D7F83"/>
    <w:rsid w:val="002F7062"/>
    <w:rsid w:val="00340271"/>
    <w:rsid w:val="00340B8A"/>
    <w:rsid w:val="003436DB"/>
    <w:rsid w:val="00346EAF"/>
    <w:rsid w:val="00366AD3"/>
    <w:rsid w:val="00373471"/>
    <w:rsid w:val="00377ACA"/>
    <w:rsid w:val="00384AE9"/>
    <w:rsid w:val="003B03C1"/>
    <w:rsid w:val="003C2967"/>
    <w:rsid w:val="003F3158"/>
    <w:rsid w:val="004174DF"/>
    <w:rsid w:val="0046606D"/>
    <w:rsid w:val="0047115B"/>
    <w:rsid w:val="00472CCF"/>
    <w:rsid w:val="00485165"/>
    <w:rsid w:val="004874D0"/>
    <w:rsid w:val="00487E0B"/>
    <w:rsid w:val="004B42F0"/>
    <w:rsid w:val="00575E2B"/>
    <w:rsid w:val="005D0380"/>
    <w:rsid w:val="005E39D4"/>
    <w:rsid w:val="005F447D"/>
    <w:rsid w:val="00604DA1"/>
    <w:rsid w:val="00633211"/>
    <w:rsid w:val="00633873"/>
    <w:rsid w:val="0069260C"/>
    <w:rsid w:val="006A09CB"/>
    <w:rsid w:val="006A4B23"/>
    <w:rsid w:val="00722CD8"/>
    <w:rsid w:val="007463DE"/>
    <w:rsid w:val="00772BA6"/>
    <w:rsid w:val="0079114C"/>
    <w:rsid w:val="007B01BD"/>
    <w:rsid w:val="007E05B7"/>
    <w:rsid w:val="007F162D"/>
    <w:rsid w:val="0080253B"/>
    <w:rsid w:val="00843935"/>
    <w:rsid w:val="00847E5B"/>
    <w:rsid w:val="008B2FDA"/>
    <w:rsid w:val="008E235B"/>
    <w:rsid w:val="008E463E"/>
    <w:rsid w:val="008E4A35"/>
    <w:rsid w:val="008E4B7D"/>
    <w:rsid w:val="008E5E35"/>
    <w:rsid w:val="008E6736"/>
    <w:rsid w:val="008F7DA3"/>
    <w:rsid w:val="00904B45"/>
    <w:rsid w:val="00970176"/>
    <w:rsid w:val="00983210"/>
    <w:rsid w:val="009A6E87"/>
    <w:rsid w:val="00A3424A"/>
    <w:rsid w:val="00A458D4"/>
    <w:rsid w:val="00A47B3A"/>
    <w:rsid w:val="00A53D99"/>
    <w:rsid w:val="00A55B99"/>
    <w:rsid w:val="00AE1E03"/>
    <w:rsid w:val="00B4142B"/>
    <w:rsid w:val="00B57DEA"/>
    <w:rsid w:val="00B65AD5"/>
    <w:rsid w:val="00B91EF6"/>
    <w:rsid w:val="00B94AA3"/>
    <w:rsid w:val="00BE3027"/>
    <w:rsid w:val="00BF199D"/>
    <w:rsid w:val="00C70059"/>
    <w:rsid w:val="00C72BFC"/>
    <w:rsid w:val="00CA72E4"/>
    <w:rsid w:val="00CC218A"/>
    <w:rsid w:val="00CC37E7"/>
    <w:rsid w:val="00CC4D80"/>
    <w:rsid w:val="00D3494E"/>
    <w:rsid w:val="00D35806"/>
    <w:rsid w:val="00D56E3A"/>
    <w:rsid w:val="00D67BF0"/>
    <w:rsid w:val="00D9442A"/>
    <w:rsid w:val="00DD1CAE"/>
    <w:rsid w:val="00DF1CCD"/>
    <w:rsid w:val="00DF4450"/>
    <w:rsid w:val="00E26B71"/>
    <w:rsid w:val="00E74BC4"/>
    <w:rsid w:val="00E97A56"/>
    <w:rsid w:val="00EB3353"/>
    <w:rsid w:val="00EF39C9"/>
    <w:rsid w:val="00EF736C"/>
    <w:rsid w:val="00F01AF5"/>
    <w:rsid w:val="00F140D4"/>
    <w:rsid w:val="00F16B0E"/>
    <w:rsid w:val="00F21DC0"/>
    <w:rsid w:val="00F2576F"/>
    <w:rsid w:val="00F37628"/>
    <w:rsid w:val="00F50B5E"/>
    <w:rsid w:val="00FA20F2"/>
    <w:rsid w:val="00FA7FC9"/>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7F1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7F1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2576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2011-01-19T12:10:00Z</cp:lastPrinted>
  <dcterms:created xsi:type="dcterms:W3CDTF">2015-06-08T11:23:00Z</dcterms:created>
  <dcterms:modified xsi:type="dcterms:W3CDTF">2015-06-08T11:23:00Z</dcterms:modified>
</cp:coreProperties>
</file>