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bookmarkEnd w:id="1"/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kraje</w:t>
      </w:r>
      <w:r w:rsidR="00904B45">
        <w:rPr>
          <w:b/>
          <w:sz w:val="24"/>
          <w:szCs w:val="24"/>
        </w:rPr>
        <w:fldChar w:fldCharType="end"/>
      </w:r>
      <w:bookmarkEnd w:id="2"/>
      <w:r w:rsidR="00972AD4">
        <w:rPr>
          <w:b/>
          <w:sz w:val="24"/>
          <w:szCs w:val="24"/>
        </w:rPr>
        <w:t>, Podprogramu 7.2 – Záchrana a obnova památek v Libereckém kraji,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E109B9">
        <w:rPr>
          <w:b/>
          <w:sz w:val="24"/>
          <w:szCs w:val="24"/>
        </w:rPr>
        <w:t>1489</w:t>
      </w:r>
      <w:r w:rsidR="00575E2B" w:rsidRPr="00DC40AF">
        <w:rPr>
          <w:b/>
          <w:sz w:val="24"/>
          <w:szCs w:val="24"/>
        </w:rPr>
        <w:t>/20</w:t>
      </w:r>
      <w:r w:rsidR="00053DD7">
        <w:rPr>
          <w:b/>
          <w:sz w:val="24"/>
          <w:szCs w:val="24"/>
        </w:rPr>
        <w:t>15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E109B9">
        <w:rPr>
          <w:b/>
          <w:noProof/>
          <w:sz w:val="24"/>
          <w:szCs w:val="24"/>
        </w:rPr>
        <w:t>Oprava sanktusové věže kostela Nalezení sv. Kříže ve Frýdlantu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>zastoupený</w:t>
      </w:r>
      <w:r w:rsidR="00550B62">
        <w:rPr>
          <w:sz w:val="24"/>
          <w:szCs w:val="24"/>
        </w:rPr>
        <w:t xml:space="preserve">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hejtmanem, v plné moci</w:t>
      </w:r>
      <w:r w:rsidR="00053DD7">
        <w:rPr>
          <w:noProof/>
          <w:sz w:val="24"/>
          <w:szCs w:val="24"/>
        </w:rPr>
        <w:t xml:space="preserve"> Hanou Maierovou, statutární náměstkyní hejtmana</w:t>
      </w:r>
      <w:r w:rsidR="008C5373">
        <w:rPr>
          <w:noProof/>
          <w:sz w:val="24"/>
          <w:szCs w:val="24"/>
        </w:rPr>
        <w:t xml:space="preserve"> pro řízení resortu cestovního ruchu, památkové péče a kultury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t xml:space="preserve">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E109B9">
        <w:rPr>
          <w:b/>
          <w:sz w:val="24"/>
        </w:rPr>
        <w:t>Římskokatolická farnost-děkanství Frýdlant</w:t>
      </w:r>
      <w:r w:rsidRPr="00336BFB">
        <w:rPr>
          <w:b/>
          <w:noProof/>
          <w:sz w:val="24"/>
        </w:rPr>
        <w:t> </w:t>
      </w:r>
      <w:r w:rsidRPr="00336BFB">
        <w:rPr>
          <w:b/>
          <w:noProof/>
          <w:sz w:val="24"/>
        </w:rPr>
        <w:t> </w:t>
      </w:r>
      <w:r w:rsidRPr="00336BFB">
        <w:rPr>
          <w:b/>
          <w:noProof/>
          <w:sz w:val="24"/>
        </w:rPr>
        <w:t> </w:t>
      </w:r>
      <w:r>
        <w:rPr>
          <w:b/>
          <w:noProof/>
          <w:sz w:val="24"/>
        </w:rPr>
        <w:t xml:space="preserve">            </w:t>
      </w:r>
      <w:r w:rsidRPr="00336BFB">
        <w:rPr>
          <w:b/>
          <w:noProof/>
          <w:sz w:val="24"/>
        </w:rPr>
        <w:t> </w:t>
      </w:r>
      <w:r w:rsidRPr="00336BFB">
        <w:rPr>
          <w:b/>
          <w:sz w:val="24"/>
        </w:rPr>
        <w:fldChar w:fldCharType="end"/>
      </w:r>
      <w:bookmarkEnd w:id="8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 w:rsidR="00E109B9">
        <w:rPr>
          <w:sz w:val="24"/>
        </w:rPr>
        <w:t xml:space="preserve"> </w:t>
      </w:r>
      <w:r w:rsidR="00550B62">
        <w:rPr>
          <w:sz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9" w:name="Text57"/>
      <w:r w:rsidR="00550B62">
        <w:rPr>
          <w:sz w:val="24"/>
        </w:rPr>
        <w:instrText xml:space="preserve"> FORMTEXT </w:instrText>
      </w:r>
      <w:r w:rsidR="00550B62">
        <w:rPr>
          <w:sz w:val="24"/>
        </w:rPr>
      </w:r>
      <w:r w:rsidR="00550B62">
        <w:rPr>
          <w:sz w:val="24"/>
        </w:rPr>
        <w:fldChar w:fldCharType="separate"/>
      </w:r>
      <w:r w:rsidR="00550B62">
        <w:rPr>
          <w:sz w:val="24"/>
        </w:rPr>
        <w:t xml:space="preserve">Děkanská 85, 464 01 Frýdlant  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sz w:val="24"/>
        </w:rPr>
        <w:fldChar w:fldCharType="end"/>
      </w:r>
      <w:bookmarkEnd w:id="9"/>
      <w:r>
        <w:rPr>
          <w:sz w:val="24"/>
        </w:rPr>
        <w:t xml:space="preserve">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="00550B62">
        <w:rPr>
          <w:sz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0" w:name="Text56"/>
      <w:r w:rsidR="00550B62">
        <w:rPr>
          <w:sz w:val="24"/>
        </w:rPr>
        <w:instrText xml:space="preserve"> FORMTEXT </w:instrText>
      </w:r>
      <w:r w:rsidR="00550B62">
        <w:rPr>
          <w:sz w:val="24"/>
        </w:rPr>
      </w:r>
      <w:r w:rsidR="00550B62">
        <w:rPr>
          <w:sz w:val="24"/>
        </w:rPr>
        <w:fldChar w:fldCharType="separate"/>
      </w:r>
      <w:r w:rsidR="00550B62">
        <w:rPr>
          <w:sz w:val="24"/>
        </w:rPr>
        <w:t>46745599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sz w:val="24"/>
        </w:rPr>
        <w:fldChar w:fldCharType="end"/>
      </w:r>
      <w:bookmarkEnd w:id="10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91C5C">
        <w:rPr>
          <w:sz w:val="24"/>
        </w:rPr>
        <w:t>----</w:t>
      </w:r>
      <w:r w:rsidR="007632F4">
        <w:rPr>
          <w:sz w:val="24"/>
        </w:rPr>
        <w:t>---</w:t>
      </w:r>
      <w:r>
        <w:rPr>
          <w:sz w:val="24"/>
        </w:rPr>
        <w:t xml:space="preserve">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1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50B62"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2" w:name="Text54"/>
      <w:r w:rsidR="00550B62">
        <w:rPr>
          <w:sz w:val="24"/>
        </w:rPr>
        <w:instrText xml:space="preserve"> FORMTEXT </w:instrText>
      </w:r>
      <w:r w:rsidR="00550B62">
        <w:rPr>
          <w:sz w:val="24"/>
        </w:rPr>
      </w:r>
      <w:r w:rsidR="00550B62">
        <w:rPr>
          <w:sz w:val="24"/>
        </w:rPr>
        <w:fldChar w:fldCharType="separate"/>
      </w:r>
      <w:r w:rsidR="00550B62">
        <w:rPr>
          <w:sz w:val="24"/>
        </w:rPr>
        <w:t>Mgr. Vít Audy</w:t>
      </w:r>
      <w:r w:rsidR="00550B62">
        <w:rPr>
          <w:noProof/>
          <w:sz w:val="24"/>
        </w:rPr>
        <w:t xml:space="preserve"> 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109B9">
        <w:rPr>
          <w:sz w:val="24"/>
        </w:rPr>
        <w:t>Komerční banka</w:t>
      </w:r>
      <w:r w:rsidR="007632F4">
        <w:rPr>
          <w:sz w:val="24"/>
        </w:rPr>
        <w:t>, a.s.</w:t>
      </w:r>
      <w:r>
        <w:rPr>
          <w:sz w:val="24"/>
        </w:rPr>
        <w:fldChar w:fldCharType="end"/>
      </w:r>
    </w:p>
    <w:p w:rsidR="00550B62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550B62">
        <w:rPr>
          <w:sz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3" w:name="Text55"/>
      <w:r w:rsidR="00550B62">
        <w:rPr>
          <w:sz w:val="24"/>
        </w:rPr>
        <w:instrText xml:space="preserve"> FORMTEXT </w:instrText>
      </w:r>
      <w:r w:rsidR="00550B62">
        <w:rPr>
          <w:sz w:val="24"/>
        </w:rPr>
      </w:r>
      <w:r w:rsidR="00550B62">
        <w:rPr>
          <w:sz w:val="24"/>
        </w:rPr>
        <w:fldChar w:fldCharType="separate"/>
      </w:r>
      <w:r w:rsidR="00550B62">
        <w:rPr>
          <w:sz w:val="24"/>
        </w:rPr>
        <w:t>107-9523700277/0100</w:t>
      </w:r>
      <w:r w:rsidR="00550B62">
        <w:rPr>
          <w:noProof/>
          <w:sz w:val="24"/>
        </w:rPr>
        <w:t> </w:t>
      </w:r>
      <w:r w:rsidR="00550B62">
        <w:rPr>
          <w:noProof/>
          <w:sz w:val="24"/>
        </w:rPr>
        <w:t> </w:t>
      </w:r>
      <w:r w:rsidR="00550B62"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632F4">
        <w:rPr>
          <w:sz w:val="24"/>
        </w:rPr>
        <w:t>Ministerst</w:t>
      </w:r>
      <w:r w:rsidR="00837E23">
        <w:rPr>
          <w:sz w:val="24"/>
        </w:rPr>
        <w:t>vo kultury, č. evidence 8/1-03-0</w:t>
      </w:r>
      <w:r w:rsidR="00E109B9">
        <w:rPr>
          <w:sz w:val="24"/>
        </w:rPr>
        <w:t>15</w:t>
      </w:r>
      <w:r w:rsidR="007632F4">
        <w:rPr>
          <w:sz w:val="24"/>
        </w:rPr>
        <w:t>/1994</w:t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7118C">
        <w:rPr>
          <w:noProof/>
          <w:sz w:val="24"/>
          <w:szCs w:val="24"/>
        </w:rPr>
        <w:t>22</w:t>
      </w:r>
      <w:r w:rsidR="00837E23">
        <w:rPr>
          <w:noProof/>
          <w:sz w:val="24"/>
          <w:szCs w:val="24"/>
        </w:rPr>
        <w:t>. 5</w:t>
      </w:r>
      <w:r w:rsidR="007632F4">
        <w:rPr>
          <w:noProof/>
          <w:sz w:val="24"/>
          <w:szCs w:val="24"/>
        </w:rPr>
        <w:t>. 201</w:t>
      </w:r>
      <w:r>
        <w:rPr>
          <w:sz w:val="24"/>
          <w:szCs w:val="24"/>
        </w:rPr>
        <w:fldChar w:fldCharType="end"/>
      </w:r>
      <w:r w:rsidR="00837E23">
        <w:rPr>
          <w:sz w:val="24"/>
          <w:szCs w:val="24"/>
        </w:rPr>
        <w:t>5</w:t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37118C">
        <w:rPr>
          <w:noProof/>
          <w:sz w:val="24"/>
          <w:szCs w:val="24"/>
        </w:rPr>
        <w:t>OLP/1489</w:t>
      </w:r>
      <w:r w:rsidR="007632F4">
        <w:rPr>
          <w:noProof/>
          <w:sz w:val="24"/>
          <w:szCs w:val="24"/>
        </w:rPr>
        <w:t>/201</w:t>
      </w:r>
      <w:r>
        <w:rPr>
          <w:sz w:val="24"/>
          <w:szCs w:val="24"/>
        </w:rPr>
        <w:fldChar w:fldCharType="end"/>
      </w:r>
      <w:bookmarkEnd w:id="17"/>
      <w:r w:rsidR="00837E23">
        <w:rPr>
          <w:sz w:val="24"/>
          <w:szCs w:val="24"/>
        </w:rPr>
        <w:t>5</w:t>
      </w:r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podpora projektu </w:t>
      </w:r>
      <w:r w:rsidR="007632F4">
        <w:rPr>
          <w:noProof/>
          <w:sz w:val="24"/>
          <w:szCs w:val="24"/>
        </w:rPr>
        <w:lastRenderedPageBreak/>
        <w:t>"</w:t>
      </w:r>
      <w:r w:rsidR="0037118C">
        <w:rPr>
          <w:noProof/>
          <w:sz w:val="24"/>
          <w:szCs w:val="24"/>
        </w:rPr>
        <w:t>Oprava sanktusové věže kostela Nalezení sv. Kříže ve Frýdlantu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916AFF">
        <w:rPr>
          <w:sz w:val="24"/>
          <w:szCs w:val="24"/>
        </w:rPr>
        <w:t>Důvodem pro uzavření</w:t>
      </w:r>
      <w:r w:rsidRPr="00575E2B">
        <w:rPr>
          <w:sz w:val="24"/>
          <w:szCs w:val="24"/>
        </w:rPr>
        <w:t xml:space="preserve">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837E23">
        <w:rPr>
          <w:sz w:val="24"/>
          <w:szCs w:val="24"/>
        </w:rPr>
        <w:t>žádost příjemce o změnu závazných parametrů, v jejichž rozsahu je příjemce povinen realizovat podpořený projekt</w:t>
      </w:r>
      <w:r w:rsidR="002052B2">
        <w:rPr>
          <w:sz w:val="24"/>
          <w:szCs w:val="24"/>
        </w:rPr>
        <w:t xml:space="preserve"> dle uzavřené smlouvy</w:t>
      </w:r>
      <w:r w:rsidR="007632F4">
        <w:rPr>
          <w:noProof/>
          <w:sz w:val="24"/>
          <w:szCs w:val="24"/>
        </w:rPr>
        <w:t>. Příjemce požádal poskytovatele do</w:t>
      </w:r>
      <w:r w:rsidR="00916AFF">
        <w:rPr>
          <w:noProof/>
          <w:sz w:val="24"/>
          <w:szCs w:val="24"/>
        </w:rPr>
        <w:t>pisem ze dne 21</w:t>
      </w:r>
      <w:r w:rsidR="00897052">
        <w:rPr>
          <w:noProof/>
          <w:sz w:val="24"/>
          <w:szCs w:val="24"/>
        </w:rPr>
        <w:t>. červ</w:t>
      </w:r>
      <w:r w:rsidR="0037118C">
        <w:rPr>
          <w:noProof/>
          <w:sz w:val="24"/>
          <w:szCs w:val="24"/>
        </w:rPr>
        <w:t>ence</w:t>
      </w:r>
      <w:r w:rsidR="00897052">
        <w:rPr>
          <w:noProof/>
          <w:sz w:val="24"/>
          <w:szCs w:val="24"/>
        </w:rPr>
        <w:t xml:space="preserve"> 2015</w:t>
      </w:r>
      <w:r w:rsidR="004C5CE3">
        <w:rPr>
          <w:noProof/>
          <w:sz w:val="24"/>
          <w:szCs w:val="24"/>
        </w:rPr>
        <w:t xml:space="preserve"> o změnu rozsahu závazných parametrů uvedených v Čl. I odst. 3 smlouvy</w:t>
      </w:r>
      <w:r w:rsidR="00897052">
        <w:rPr>
          <w:noProof/>
          <w:sz w:val="24"/>
          <w:szCs w:val="24"/>
        </w:rPr>
        <w:t xml:space="preserve">. Důvodem je </w:t>
      </w:r>
      <w:r w:rsidR="0037118C">
        <w:rPr>
          <w:noProof/>
          <w:sz w:val="24"/>
          <w:szCs w:val="24"/>
        </w:rPr>
        <w:t>zjištění skutečného stavu sanktusové věže</w:t>
      </w:r>
      <w:r w:rsidR="009617AF">
        <w:rPr>
          <w:noProof/>
          <w:sz w:val="24"/>
          <w:szCs w:val="24"/>
        </w:rPr>
        <w:t xml:space="preserve"> z postaveného lešení</w:t>
      </w:r>
      <w:r w:rsidR="0037118C">
        <w:rPr>
          <w:noProof/>
          <w:sz w:val="24"/>
          <w:szCs w:val="24"/>
        </w:rPr>
        <w:t xml:space="preserve"> při zahájení realizace projektu. V rámci opravy není nutné demontování krytiny báně a oprava krovu</w:t>
      </w:r>
      <w:r w:rsidR="00862FCF">
        <w:rPr>
          <w:noProof/>
          <w:sz w:val="24"/>
          <w:szCs w:val="24"/>
        </w:rPr>
        <w:t xml:space="preserve"> báně</w:t>
      </w:r>
      <w:r w:rsidR="0037118C">
        <w:rPr>
          <w:noProof/>
          <w:sz w:val="24"/>
          <w:szCs w:val="24"/>
        </w:rPr>
        <w:t xml:space="preserve">. </w:t>
      </w:r>
      <w:r w:rsidR="009617AF">
        <w:rPr>
          <w:noProof/>
          <w:sz w:val="24"/>
          <w:szCs w:val="24"/>
        </w:rPr>
        <w:t>Po odstranění oplechování bylo zjištěno poškození profilovaných dřevěných</w:t>
      </w:r>
      <w:r w:rsidR="004E4EE4">
        <w:rPr>
          <w:noProof/>
          <w:sz w:val="24"/>
          <w:szCs w:val="24"/>
        </w:rPr>
        <w:t xml:space="preserve"> říms, konzol a věnce báně. Je</w:t>
      </w:r>
      <w:r w:rsidR="009617AF">
        <w:rPr>
          <w:noProof/>
          <w:sz w:val="24"/>
          <w:szCs w:val="24"/>
        </w:rPr>
        <w:t xml:space="preserve"> třeba vytvořit jejich nové tesařské tvarové kopie a provedení nového oplechování. Dále bylo nutné osadit příložky ve spodní části nosných trámů sanktusové věžičky</w:t>
      </w:r>
      <w:r w:rsidR="00550B62">
        <w:rPr>
          <w:noProof/>
          <w:sz w:val="24"/>
          <w:szCs w:val="24"/>
        </w:rPr>
        <w:t xml:space="preserve">. </w:t>
      </w:r>
      <w:r w:rsidR="00550B62">
        <w:rPr>
          <w:sz w:val="24"/>
          <w:szCs w:val="24"/>
        </w:rPr>
        <w:t>Makovice a kříž nemusí být z věže sejmuty a opraveny, budou pouze očištěny a znovu natřeny. Změna projektu řešená tímto dodatkem tak spočívá v opravě spodní části sanktusové věžičky kostela Nalezení sv. Kříže, zejména na sloupech pod bání, tzn. realizaci jiného rozsahu závazných parametrů projektu, než bylo původně předpokládáno.</w:t>
      </w:r>
      <w:r w:rsidR="00550B62">
        <w:rPr>
          <w:noProof/>
          <w:sz w:val="24"/>
          <w:szCs w:val="24"/>
        </w:rPr>
        <w:t xml:space="preserve"> </w:t>
      </w:r>
      <w:r w:rsidR="00F21DC0">
        <w:rPr>
          <w:sz w:val="24"/>
          <w:szCs w:val="24"/>
        </w:rPr>
        <w:fldChar w:fldCharType="end"/>
      </w:r>
      <w:bookmarkEnd w:id="19"/>
      <w:r w:rsidR="0037118C">
        <w:rPr>
          <w:sz w:val="24"/>
          <w:szCs w:val="24"/>
        </w:rPr>
        <w:t xml:space="preserve"> </w:t>
      </w: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</w:t>
      </w:r>
      <w:r w:rsidR="00B97F09">
        <w:rPr>
          <w:sz w:val="24"/>
          <w:szCs w:val="24"/>
        </w:rPr>
        <w:t> </w:t>
      </w:r>
      <w:r w:rsidRPr="00575E2B">
        <w:rPr>
          <w:sz w:val="24"/>
          <w:szCs w:val="24"/>
        </w:rPr>
        <w:t>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897052">
        <w:rPr>
          <w:noProof/>
          <w:sz w:val="24"/>
          <w:szCs w:val="24"/>
        </w:rPr>
        <w:t>.</w:t>
      </w:r>
      <w:r w:rsidR="00150D55">
        <w:rPr>
          <w:sz w:val="24"/>
          <w:szCs w:val="24"/>
        </w:rPr>
        <w:fldChar w:fldCharType="end"/>
      </w:r>
      <w:bookmarkEnd w:id="20"/>
      <w:r w:rsidRPr="00575E2B">
        <w:rPr>
          <w:sz w:val="24"/>
          <w:szCs w:val="24"/>
        </w:rPr>
        <w:t xml:space="preserve"> odst. </w:t>
      </w:r>
      <w:r w:rsidR="004C5CE3">
        <w:rPr>
          <w:sz w:val="24"/>
          <w:szCs w:val="24"/>
        </w:rPr>
        <w:t>3</w:t>
      </w:r>
      <w:r w:rsidR="00F37628" w:rsidRPr="00575E2B">
        <w:rPr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9442A" w:rsidRPr="00575E2B" w:rsidRDefault="00D9442A" w:rsidP="00373471">
      <w:pPr>
        <w:widowControl w:val="0"/>
        <w:spacing w:before="120" w:line="276" w:lineRule="auto"/>
        <w:jc w:val="both"/>
        <w:rPr>
          <w:i/>
          <w:sz w:val="24"/>
          <w:szCs w:val="24"/>
        </w:rPr>
      </w:pPr>
    </w:p>
    <w:p w:rsidR="00B979FB" w:rsidRPr="00B979FB" w:rsidRDefault="00B979FB" w:rsidP="00B979FB">
      <w:pPr>
        <w:widowControl w:val="0"/>
        <w:spacing w:before="120" w:line="276" w:lineRule="auto"/>
        <w:ind w:left="357" w:hanging="73"/>
        <w:jc w:val="both"/>
        <w:rPr>
          <w:b/>
          <w:sz w:val="24"/>
          <w:szCs w:val="24"/>
        </w:rPr>
      </w:pPr>
      <w:r w:rsidRPr="00B979FB">
        <w:rPr>
          <w:b/>
          <w:sz w:val="24"/>
          <w:szCs w:val="24"/>
        </w:rPr>
        <w:t>Příjemce je povinen realizovat projekt v</w:t>
      </w:r>
      <w:r w:rsidR="00B97F09">
        <w:rPr>
          <w:b/>
          <w:sz w:val="24"/>
          <w:szCs w:val="24"/>
        </w:rPr>
        <w:t> </w:t>
      </w:r>
      <w:r w:rsidRPr="00B979FB">
        <w:rPr>
          <w:b/>
          <w:sz w:val="24"/>
          <w:szCs w:val="24"/>
        </w:rPr>
        <w:t>rozsahu těchto závazných parametrů:</w:t>
      </w:r>
    </w:p>
    <w:tbl>
      <w:tblPr>
        <w:tblStyle w:val="Mkatabulky1"/>
        <w:tblW w:w="0" w:type="auto"/>
        <w:tblInd w:w="357" w:type="dxa"/>
        <w:tblLook w:val="04A0" w:firstRow="1" w:lastRow="0" w:firstColumn="1" w:lastColumn="0" w:noHBand="0" w:noVBand="1"/>
      </w:tblPr>
      <w:tblGrid>
        <w:gridCol w:w="4146"/>
        <w:gridCol w:w="2392"/>
        <w:gridCol w:w="2393"/>
      </w:tblGrid>
      <w:tr w:rsidR="00B979FB" w:rsidRPr="00B979FB" w:rsidTr="00B979FB">
        <w:tc>
          <w:tcPr>
            <w:tcW w:w="4146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 w:rsidRPr="00B979FB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2392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 w:rsidRPr="00B979FB"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2393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 w:rsidRPr="00B979FB">
              <w:rPr>
                <w:b/>
                <w:sz w:val="24"/>
                <w:szCs w:val="24"/>
              </w:rPr>
              <w:t>hodnota</w:t>
            </w:r>
          </w:p>
        </w:tc>
      </w:tr>
      <w:tr w:rsidR="00B979FB" w:rsidRPr="00B979FB" w:rsidTr="00B979FB">
        <w:tc>
          <w:tcPr>
            <w:tcW w:w="4146" w:type="dxa"/>
            <w:shd w:val="clear" w:color="auto" w:fill="auto"/>
          </w:tcPr>
          <w:p w:rsidR="00B979FB" w:rsidRPr="00B979FB" w:rsidRDefault="00B979FB" w:rsidP="00B979FB">
            <w:pPr>
              <w:widowControl w:val="0"/>
              <w:spacing w:before="120" w:line="276" w:lineRule="auto"/>
              <w:ind w:firstLine="0"/>
              <w:jc w:val="left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Demontáž krytiny</w:t>
            </w:r>
          </w:p>
        </w:tc>
        <w:tc>
          <w:tcPr>
            <w:tcW w:w="2392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m2</w:t>
            </w:r>
          </w:p>
        </w:tc>
        <w:tc>
          <w:tcPr>
            <w:tcW w:w="2393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25</w:t>
            </w:r>
          </w:p>
        </w:tc>
      </w:tr>
      <w:tr w:rsidR="00B979FB" w:rsidRPr="00B979FB" w:rsidTr="00B979FB">
        <w:tc>
          <w:tcPr>
            <w:tcW w:w="4146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ind w:firstLine="0"/>
              <w:jc w:val="left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Lokální oprava krovu báně sanktusníku</w:t>
            </w:r>
          </w:p>
        </w:tc>
        <w:tc>
          <w:tcPr>
            <w:tcW w:w="2392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ks</w:t>
            </w:r>
          </w:p>
        </w:tc>
        <w:tc>
          <w:tcPr>
            <w:tcW w:w="2393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1</w:t>
            </w:r>
          </w:p>
        </w:tc>
      </w:tr>
      <w:tr w:rsidR="00B979FB" w:rsidRPr="00B979FB" w:rsidTr="00B979FB">
        <w:tc>
          <w:tcPr>
            <w:tcW w:w="4146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ind w:firstLine="0"/>
              <w:jc w:val="left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Oprava makovice a kříže</w:t>
            </w:r>
          </w:p>
        </w:tc>
        <w:tc>
          <w:tcPr>
            <w:tcW w:w="2392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ks</w:t>
            </w:r>
          </w:p>
        </w:tc>
        <w:tc>
          <w:tcPr>
            <w:tcW w:w="2393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1</w:t>
            </w:r>
          </w:p>
        </w:tc>
      </w:tr>
      <w:tr w:rsidR="00B979FB" w:rsidRPr="00B979FB" w:rsidTr="00B979FB">
        <w:tc>
          <w:tcPr>
            <w:tcW w:w="4146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ind w:firstLine="0"/>
              <w:jc w:val="left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Pokládka nové měděné krytiny</w:t>
            </w:r>
          </w:p>
        </w:tc>
        <w:tc>
          <w:tcPr>
            <w:tcW w:w="2392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m2</w:t>
            </w:r>
          </w:p>
        </w:tc>
        <w:tc>
          <w:tcPr>
            <w:tcW w:w="2393" w:type="dxa"/>
          </w:tcPr>
          <w:p w:rsidR="00B979FB" w:rsidRPr="00B979FB" w:rsidRDefault="00B979FB" w:rsidP="00B979F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B979FB">
              <w:rPr>
                <w:sz w:val="24"/>
                <w:szCs w:val="24"/>
              </w:rPr>
              <w:t>51</w:t>
            </w:r>
          </w:p>
        </w:tc>
      </w:tr>
    </w:tbl>
    <w:p w:rsidR="00D9442A" w:rsidRPr="000D0C33" w:rsidRDefault="00D9442A" w:rsidP="004C5CE3">
      <w:pPr>
        <w:widowControl w:val="0"/>
        <w:spacing w:before="120" w:line="276" w:lineRule="auto"/>
        <w:jc w:val="both"/>
        <w:rPr>
          <w:b/>
          <w:sz w:val="24"/>
          <w:szCs w:val="24"/>
        </w:rPr>
      </w:pPr>
    </w:p>
    <w:p w:rsidR="00D9442A" w:rsidRPr="00575E2B" w:rsidRDefault="00D9442A" w:rsidP="00150D55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D9442A" w:rsidRPr="00575E2B" w:rsidRDefault="00D9442A" w:rsidP="00373471">
      <w:pPr>
        <w:widowControl w:val="0"/>
        <w:spacing w:before="120" w:line="276" w:lineRule="auto"/>
        <w:jc w:val="both"/>
        <w:rPr>
          <w:i/>
          <w:sz w:val="24"/>
          <w:szCs w:val="24"/>
        </w:rPr>
      </w:pPr>
    </w:p>
    <w:p w:rsidR="00B979FB" w:rsidRPr="00B979FB" w:rsidRDefault="00B979FB" w:rsidP="00B979FB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  <w:r w:rsidRPr="00B979FB">
        <w:rPr>
          <w:b/>
          <w:i/>
          <w:sz w:val="24"/>
          <w:szCs w:val="24"/>
        </w:rPr>
        <w:t>Příjemce je povinen realizovat projekt v rozsahu těchto závazných parametrů:</w:t>
      </w:r>
    </w:p>
    <w:tbl>
      <w:tblPr>
        <w:tblStyle w:val="Mkatabulky1"/>
        <w:tblW w:w="0" w:type="auto"/>
        <w:tblInd w:w="357" w:type="dxa"/>
        <w:tblLook w:val="04A0" w:firstRow="1" w:lastRow="0" w:firstColumn="1" w:lastColumn="0" w:noHBand="0" w:noVBand="1"/>
      </w:tblPr>
      <w:tblGrid>
        <w:gridCol w:w="4146"/>
        <w:gridCol w:w="2392"/>
        <w:gridCol w:w="2393"/>
      </w:tblGrid>
      <w:tr w:rsidR="00B979FB" w:rsidRPr="00B979FB" w:rsidTr="00BC4ED3">
        <w:tc>
          <w:tcPr>
            <w:tcW w:w="4146" w:type="dxa"/>
          </w:tcPr>
          <w:p w:rsidR="00B979FB" w:rsidRPr="00B979FB" w:rsidRDefault="00B979FB" w:rsidP="00BC4ED3">
            <w:pPr>
              <w:widowControl w:val="0"/>
              <w:spacing w:before="120" w:line="276" w:lineRule="auto"/>
              <w:rPr>
                <w:b/>
                <w:i/>
                <w:sz w:val="24"/>
                <w:szCs w:val="24"/>
              </w:rPr>
            </w:pPr>
            <w:r w:rsidRPr="00B979FB">
              <w:rPr>
                <w:b/>
                <w:i/>
                <w:sz w:val="24"/>
                <w:szCs w:val="24"/>
              </w:rPr>
              <w:t>Název parametru</w:t>
            </w:r>
          </w:p>
        </w:tc>
        <w:tc>
          <w:tcPr>
            <w:tcW w:w="2392" w:type="dxa"/>
          </w:tcPr>
          <w:p w:rsidR="00B979FB" w:rsidRPr="00B979FB" w:rsidRDefault="00B979FB" w:rsidP="00BC4ED3">
            <w:pPr>
              <w:widowControl w:val="0"/>
              <w:spacing w:before="120" w:line="276" w:lineRule="auto"/>
              <w:rPr>
                <w:b/>
                <w:i/>
                <w:sz w:val="24"/>
                <w:szCs w:val="24"/>
              </w:rPr>
            </w:pPr>
            <w:r w:rsidRPr="00B979FB">
              <w:rPr>
                <w:b/>
                <w:i/>
                <w:sz w:val="24"/>
                <w:szCs w:val="24"/>
              </w:rPr>
              <w:t>jednotka</w:t>
            </w:r>
          </w:p>
        </w:tc>
        <w:tc>
          <w:tcPr>
            <w:tcW w:w="2393" w:type="dxa"/>
          </w:tcPr>
          <w:p w:rsidR="00B979FB" w:rsidRPr="00B979FB" w:rsidRDefault="00B979FB" w:rsidP="00BC4ED3">
            <w:pPr>
              <w:widowControl w:val="0"/>
              <w:spacing w:before="120" w:line="276" w:lineRule="auto"/>
              <w:rPr>
                <w:b/>
                <w:i/>
                <w:sz w:val="24"/>
                <w:szCs w:val="24"/>
              </w:rPr>
            </w:pPr>
            <w:r w:rsidRPr="00B979FB">
              <w:rPr>
                <w:b/>
                <w:i/>
                <w:sz w:val="24"/>
                <w:szCs w:val="24"/>
              </w:rPr>
              <w:t>hodnota</w:t>
            </w:r>
          </w:p>
        </w:tc>
      </w:tr>
      <w:tr w:rsidR="00B979FB" w:rsidRPr="00B979FB" w:rsidTr="00BC4ED3">
        <w:tc>
          <w:tcPr>
            <w:tcW w:w="4146" w:type="dxa"/>
            <w:shd w:val="clear" w:color="auto" w:fill="auto"/>
          </w:tcPr>
          <w:p w:rsidR="00B979FB" w:rsidRPr="00136B2A" w:rsidRDefault="00B979FB" w:rsidP="00BC4ED3">
            <w:pPr>
              <w:widowControl w:val="0"/>
              <w:spacing w:before="120" w:line="276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136B2A">
              <w:rPr>
                <w:i/>
                <w:sz w:val="24"/>
                <w:szCs w:val="24"/>
              </w:rPr>
              <w:t>Demontáž krytiny</w:t>
            </w:r>
          </w:p>
        </w:tc>
        <w:tc>
          <w:tcPr>
            <w:tcW w:w="2392" w:type="dxa"/>
          </w:tcPr>
          <w:p w:rsidR="00B979FB" w:rsidRPr="00136B2A" w:rsidRDefault="00B979FB" w:rsidP="00BC4ED3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136B2A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2393" w:type="dxa"/>
          </w:tcPr>
          <w:p w:rsidR="00B979FB" w:rsidRPr="00136B2A" w:rsidRDefault="00B979FB" w:rsidP="00BC4ED3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136B2A">
              <w:rPr>
                <w:i/>
                <w:sz w:val="24"/>
                <w:szCs w:val="24"/>
              </w:rPr>
              <w:t>25</w:t>
            </w:r>
          </w:p>
        </w:tc>
      </w:tr>
      <w:tr w:rsidR="003F1185" w:rsidRPr="003F1185" w:rsidTr="00BC4ED3">
        <w:tc>
          <w:tcPr>
            <w:tcW w:w="4146" w:type="dxa"/>
          </w:tcPr>
          <w:p w:rsidR="003F1185" w:rsidRPr="003F1185" w:rsidRDefault="003F1185" w:rsidP="00CE602C">
            <w:pPr>
              <w:widowControl w:val="0"/>
              <w:spacing w:before="120" w:line="276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3F1185">
              <w:rPr>
                <w:i/>
                <w:sz w:val="24"/>
                <w:szCs w:val="24"/>
              </w:rPr>
              <w:t>Lokální oprava krovu báně sanktusníku</w:t>
            </w:r>
          </w:p>
        </w:tc>
        <w:tc>
          <w:tcPr>
            <w:tcW w:w="2392" w:type="dxa"/>
          </w:tcPr>
          <w:p w:rsidR="003F1185" w:rsidRPr="003F1185" w:rsidRDefault="003F1185" w:rsidP="00CE602C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3F1185">
              <w:rPr>
                <w:i/>
                <w:sz w:val="24"/>
                <w:szCs w:val="24"/>
              </w:rPr>
              <w:t>ks</w:t>
            </w:r>
          </w:p>
        </w:tc>
        <w:tc>
          <w:tcPr>
            <w:tcW w:w="2393" w:type="dxa"/>
          </w:tcPr>
          <w:p w:rsidR="003F1185" w:rsidRPr="003F1185" w:rsidRDefault="003F1185" w:rsidP="00CE602C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3F1185">
              <w:rPr>
                <w:i/>
                <w:sz w:val="24"/>
                <w:szCs w:val="24"/>
              </w:rPr>
              <w:t>1</w:t>
            </w:r>
          </w:p>
        </w:tc>
      </w:tr>
      <w:tr w:rsidR="003F1185" w:rsidRPr="00B979FB" w:rsidTr="00BC4ED3">
        <w:tc>
          <w:tcPr>
            <w:tcW w:w="4146" w:type="dxa"/>
          </w:tcPr>
          <w:p w:rsidR="003F1185" w:rsidRPr="00B979FB" w:rsidRDefault="003F1185" w:rsidP="00F843B6">
            <w:pPr>
              <w:widowControl w:val="0"/>
              <w:spacing w:before="120" w:line="276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Nátěr</w:t>
            </w:r>
            <w:r w:rsidRPr="00B979FB">
              <w:rPr>
                <w:i/>
                <w:sz w:val="24"/>
                <w:szCs w:val="24"/>
              </w:rPr>
              <w:t xml:space="preserve"> makovice a kříže</w:t>
            </w:r>
          </w:p>
        </w:tc>
        <w:tc>
          <w:tcPr>
            <w:tcW w:w="2392" w:type="dxa"/>
          </w:tcPr>
          <w:p w:rsidR="003F1185" w:rsidRPr="00B979FB" w:rsidRDefault="003F1185" w:rsidP="00F843B6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B979FB">
              <w:rPr>
                <w:i/>
                <w:sz w:val="24"/>
                <w:szCs w:val="24"/>
              </w:rPr>
              <w:t>ks</w:t>
            </w:r>
          </w:p>
        </w:tc>
        <w:tc>
          <w:tcPr>
            <w:tcW w:w="2393" w:type="dxa"/>
          </w:tcPr>
          <w:p w:rsidR="003F1185" w:rsidRPr="00B979FB" w:rsidRDefault="003F1185" w:rsidP="00F843B6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B979FB">
              <w:rPr>
                <w:i/>
                <w:sz w:val="24"/>
                <w:szCs w:val="24"/>
              </w:rPr>
              <w:t>1</w:t>
            </w:r>
          </w:p>
        </w:tc>
      </w:tr>
      <w:tr w:rsidR="003F1185" w:rsidRPr="00B979FB" w:rsidTr="002678C4">
        <w:tc>
          <w:tcPr>
            <w:tcW w:w="4146" w:type="dxa"/>
          </w:tcPr>
          <w:p w:rsidR="003F1185" w:rsidRPr="00136B2A" w:rsidRDefault="003F1185" w:rsidP="00322ABF">
            <w:pPr>
              <w:widowControl w:val="0"/>
              <w:spacing w:before="120" w:line="276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136B2A">
              <w:rPr>
                <w:i/>
                <w:sz w:val="24"/>
                <w:szCs w:val="24"/>
              </w:rPr>
              <w:t>Pokládka nové měděné krytiny</w:t>
            </w:r>
          </w:p>
        </w:tc>
        <w:tc>
          <w:tcPr>
            <w:tcW w:w="2392" w:type="dxa"/>
          </w:tcPr>
          <w:p w:rsidR="003F1185" w:rsidRPr="00136B2A" w:rsidRDefault="003F1185" w:rsidP="00322ABF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136B2A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2393" w:type="dxa"/>
          </w:tcPr>
          <w:p w:rsidR="003F1185" w:rsidRPr="00136B2A" w:rsidRDefault="003F1185" w:rsidP="00322ABF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37</w:t>
            </w:r>
          </w:p>
        </w:tc>
      </w:tr>
      <w:tr w:rsidR="003F1185" w:rsidRPr="00B979FB" w:rsidTr="00BC4ED3">
        <w:tc>
          <w:tcPr>
            <w:tcW w:w="4146" w:type="dxa"/>
          </w:tcPr>
          <w:p w:rsidR="003F1185" w:rsidRPr="00330498" w:rsidRDefault="003F1185" w:rsidP="003F1185">
            <w:pPr>
              <w:widowControl w:val="0"/>
              <w:spacing w:before="120" w:line="276" w:lineRule="auto"/>
              <w:ind w:firstLine="0"/>
              <w:rPr>
                <w:i/>
                <w:sz w:val="24"/>
                <w:szCs w:val="24"/>
              </w:rPr>
            </w:pPr>
            <w:r w:rsidRPr="00330498">
              <w:rPr>
                <w:i/>
                <w:sz w:val="24"/>
                <w:szCs w:val="24"/>
              </w:rPr>
              <w:t>Tvarové kopie říms a konzol věnce báně</w:t>
            </w:r>
          </w:p>
        </w:tc>
        <w:tc>
          <w:tcPr>
            <w:tcW w:w="2392" w:type="dxa"/>
          </w:tcPr>
          <w:p w:rsidR="003F1185" w:rsidRPr="00330498" w:rsidRDefault="003F1185" w:rsidP="00BC4ED3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330498">
              <w:rPr>
                <w:i/>
                <w:sz w:val="24"/>
                <w:szCs w:val="24"/>
              </w:rPr>
              <w:t>komplet</w:t>
            </w:r>
          </w:p>
        </w:tc>
        <w:tc>
          <w:tcPr>
            <w:tcW w:w="2393" w:type="dxa"/>
          </w:tcPr>
          <w:p w:rsidR="003F1185" w:rsidRPr="00330498" w:rsidRDefault="003F1185" w:rsidP="003F1185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330498">
              <w:rPr>
                <w:i/>
                <w:sz w:val="24"/>
                <w:szCs w:val="24"/>
              </w:rPr>
              <w:t>1</w:t>
            </w:r>
          </w:p>
        </w:tc>
      </w:tr>
    </w:tbl>
    <w:p w:rsidR="00B979FB" w:rsidRDefault="00B979FB" w:rsidP="00550B62">
      <w:pPr>
        <w:widowControl w:val="0"/>
        <w:spacing w:before="120" w:line="276" w:lineRule="auto"/>
        <w:rPr>
          <w:b/>
          <w:sz w:val="24"/>
          <w:szCs w:val="24"/>
        </w:rPr>
      </w:pPr>
    </w:p>
    <w:p w:rsidR="00972AD4" w:rsidRDefault="00150D55" w:rsidP="006A6F2E">
      <w:pPr>
        <w:keepNext/>
        <w:widowControl w:val="0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Default="00150D55" w:rsidP="006A6F2E">
      <w:pPr>
        <w:keepNext/>
        <w:widowControl w:val="0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6A6F2E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Pr="00A85FAD" w:rsidRDefault="00150D55" w:rsidP="006A6F2E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 dodatek je vyhotoven ve čtyřech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="0000024C">
        <w:rPr>
          <w:sz w:val="24"/>
          <w:szCs w:val="24"/>
        </w:rPr>
        <w:t>a dva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2"/>
    </w:p>
    <w:p w:rsidR="004C5CE3" w:rsidRPr="004E4EE4" w:rsidRDefault="00150D55" w:rsidP="006A6F2E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</w:p>
    <w:p w:rsidR="00150D55" w:rsidRDefault="00150D55" w:rsidP="006A6F2E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Rady Libereckého kraje č.    ze dne</w:t>
      </w:r>
      <w:r w:rsidR="004E4EE4">
        <w:rPr>
          <w:sz w:val="24"/>
          <w:szCs w:val="24"/>
        </w:rPr>
        <w:t xml:space="preserve"> 25</w:t>
      </w:r>
      <w:r w:rsidR="00B97F09">
        <w:rPr>
          <w:sz w:val="24"/>
          <w:szCs w:val="24"/>
        </w:rPr>
        <w:t>. 8</w:t>
      </w:r>
      <w:r w:rsidR="004C5CE3">
        <w:rPr>
          <w:sz w:val="24"/>
          <w:szCs w:val="24"/>
        </w:rPr>
        <w:t>. 2015</w:t>
      </w:r>
      <w:r w:rsidR="00B97F09">
        <w:rPr>
          <w:sz w:val="24"/>
          <w:szCs w:val="24"/>
        </w:rPr>
        <w:t>.</w:t>
      </w:r>
      <w:r w:rsidRPr="00A85FAD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00024C" w:rsidRPr="003319C5" w:rsidRDefault="0000024C" w:rsidP="006A6F2E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byl schválen Biskupstvím litoměřickým, což je osvědčeno níže uvedeným podpisem generálního vikáře.</w:t>
      </w:r>
    </w:p>
    <w:p w:rsidR="00150D55" w:rsidRPr="003319C5" w:rsidRDefault="00150D55" w:rsidP="006A6F2E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6A6F2E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6A6F2E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A6F2E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A6F2E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550B62" w:rsidRPr="000F540D" w:rsidRDefault="00550B62" w:rsidP="006A6F2E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6A6F2E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8F13EB" w:rsidRPr="008F13EB" w:rsidRDefault="008F13EB" w:rsidP="006A6F2E">
      <w:pPr>
        <w:pStyle w:val="Bezmezer"/>
        <w:keepNext/>
        <w:widowControl w:val="0"/>
        <w:rPr>
          <w:sz w:val="24"/>
        </w:rPr>
      </w:pPr>
      <w:r w:rsidRPr="008F13EB">
        <w:rPr>
          <w:sz w:val="24"/>
        </w:rPr>
        <w:t xml:space="preserve">Hana Maierová, statutární náměstkyně                                     </w:t>
      </w:r>
      <w:r w:rsidR="00862FCF">
        <w:rPr>
          <w:sz w:val="24"/>
        </w:rPr>
        <w:t xml:space="preserve">              Mgr. Vít Audy</w:t>
      </w:r>
    </w:p>
    <w:p w:rsidR="00F2576F" w:rsidRDefault="008F13EB" w:rsidP="006A6F2E">
      <w:pPr>
        <w:pStyle w:val="Bezmezer"/>
        <w:keepNext/>
        <w:widowControl w:val="0"/>
      </w:pPr>
      <w:r w:rsidRPr="008F13EB">
        <w:rPr>
          <w:sz w:val="24"/>
        </w:rPr>
        <w:t xml:space="preserve">hejtmana Libereckého kraje                                              </w:t>
      </w:r>
    </w:p>
    <w:p w:rsidR="00F2576F" w:rsidRDefault="00F2576F" w:rsidP="006A6F2E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00024C" w:rsidP="006A6F2E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00024C" w:rsidRDefault="0000024C" w:rsidP="006A6F2E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>
        <w:rPr>
          <w:sz w:val="24"/>
        </w:rPr>
        <w:t>………………………………..</w:t>
      </w:r>
    </w:p>
    <w:p w:rsidR="008F13EB" w:rsidRPr="008F13EB" w:rsidRDefault="008F13EB" w:rsidP="006A6F2E">
      <w:pPr>
        <w:pStyle w:val="Bezmezer"/>
        <w:keepNext/>
        <w:widowControl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8F13EB">
        <w:rPr>
          <w:sz w:val="24"/>
        </w:rPr>
        <w:t>Biskupství litoměřické</w:t>
      </w:r>
    </w:p>
    <w:p w:rsidR="008F13EB" w:rsidRPr="008F13EB" w:rsidRDefault="008F13EB" w:rsidP="006A6F2E">
      <w:pPr>
        <w:pStyle w:val="Bezmezer"/>
        <w:keepNext/>
        <w:widowControl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8F13EB">
        <w:rPr>
          <w:sz w:val="24"/>
        </w:rPr>
        <w:t>generální vikář</w:t>
      </w:r>
    </w:p>
    <w:sectPr w:rsidR="008F13EB" w:rsidRPr="008F13EB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01" w:rsidRDefault="003F6F01">
      <w:r>
        <w:separator/>
      </w:r>
    </w:p>
  </w:endnote>
  <w:endnote w:type="continuationSeparator" w:id="0">
    <w:p w:rsidR="003F6F01" w:rsidRDefault="003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4EE7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01" w:rsidRDefault="003F6F01">
      <w:r>
        <w:separator/>
      </w:r>
    </w:p>
  </w:footnote>
  <w:footnote w:type="continuationSeparator" w:id="0">
    <w:p w:rsidR="003F6F01" w:rsidRDefault="003F6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ot38ESHCBo1hmN86ozbjrrHzJc=" w:salt="bQXonXPCcdr8JJ8Pt58SR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B15"/>
    <w:rsid w:val="00053DD7"/>
    <w:rsid w:val="000B0E09"/>
    <w:rsid w:val="000D0C33"/>
    <w:rsid w:val="000F39DB"/>
    <w:rsid w:val="00136B2A"/>
    <w:rsid w:val="001478B3"/>
    <w:rsid w:val="00150D55"/>
    <w:rsid w:val="00160F86"/>
    <w:rsid w:val="00161483"/>
    <w:rsid w:val="001724CE"/>
    <w:rsid w:val="00182C73"/>
    <w:rsid w:val="00192FA0"/>
    <w:rsid w:val="001B0180"/>
    <w:rsid w:val="002052B2"/>
    <w:rsid w:val="00245DDE"/>
    <w:rsid w:val="002470FF"/>
    <w:rsid w:val="00273CCE"/>
    <w:rsid w:val="002B2AF5"/>
    <w:rsid w:val="002D7F83"/>
    <w:rsid w:val="00330498"/>
    <w:rsid w:val="00340271"/>
    <w:rsid w:val="00340B8A"/>
    <w:rsid w:val="00346EAF"/>
    <w:rsid w:val="0036377C"/>
    <w:rsid w:val="00366AD3"/>
    <w:rsid w:val="0037118C"/>
    <w:rsid w:val="00373471"/>
    <w:rsid w:val="00377ACA"/>
    <w:rsid w:val="00384AE9"/>
    <w:rsid w:val="003B03C1"/>
    <w:rsid w:val="003C2967"/>
    <w:rsid w:val="003F1185"/>
    <w:rsid w:val="003F3158"/>
    <w:rsid w:val="003F6F01"/>
    <w:rsid w:val="004174DF"/>
    <w:rsid w:val="00426683"/>
    <w:rsid w:val="0046606D"/>
    <w:rsid w:val="0047115B"/>
    <w:rsid w:val="00485165"/>
    <w:rsid w:val="004874D0"/>
    <w:rsid w:val="00487E0B"/>
    <w:rsid w:val="004C5CE3"/>
    <w:rsid w:val="004E4EE4"/>
    <w:rsid w:val="0053275A"/>
    <w:rsid w:val="00550B62"/>
    <w:rsid w:val="00571838"/>
    <w:rsid w:val="00575E2B"/>
    <w:rsid w:val="00591C5C"/>
    <w:rsid w:val="005D0380"/>
    <w:rsid w:val="005D6E67"/>
    <w:rsid w:val="005E39D4"/>
    <w:rsid w:val="00604DA1"/>
    <w:rsid w:val="00633873"/>
    <w:rsid w:val="0069260C"/>
    <w:rsid w:val="006A09CB"/>
    <w:rsid w:val="006A4B23"/>
    <w:rsid w:val="006A6F2E"/>
    <w:rsid w:val="00722CD8"/>
    <w:rsid w:val="007463DE"/>
    <w:rsid w:val="007632F4"/>
    <w:rsid w:val="00772BA6"/>
    <w:rsid w:val="007B01BD"/>
    <w:rsid w:val="007D1B06"/>
    <w:rsid w:val="007E05B7"/>
    <w:rsid w:val="008012B6"/>
    <w:rsid w:val="0080253B"/>
    <w:rsid w:val="00837E23"/>
    <w:rsid w:val="00843935"/>
    <w:rsid w:val="00862FCF"/>
    <w:rsid w:val="00897052"/>
    <w:rsid w:val="008C5373"/>
    <w:rsid w:val="008E235B"/>
    <w:rsid w:val="008E463E"/>
    <w:rsid w:val="008E4A35"/>
    <w:rsid w:val="008E4B7D"/>
    <w:rsid w:val="008E5E35"/>
    <w:rsid w:val="008E6736"/>
    <w:rsid w:val="008F13EB"/>
    <w:rsid w:val="008F1D51"/>
    <w:rsid w:val="00904B45"/>
    <w:rsid w:val="00914EE7"/>
    <w:rsid w:val="00916AFF"/>
    <w:rsid w:val="009617AF"/>
    <w:rsid w:val="00970176"/>
    <w:rsid w:val="00972AD4"/>
    <w:rsid w:val="00983210"/>
    <w:rsid w:val="009A6E87"/>
    <w:rsid w:val="00A3424A"/>
    <w:rsid w:val="00A458D4"/>
    <w:rsid w:val="00A47B3A"/>
    <w:rsid w:val="00A53D99"/>
    <w:rsid w:val="00A55B99"/>
    <w:rsid w:val="00A57D38"/>
    <w:rsid w:val="00AE1E03"/>
    <w:rsid w:val="00B4142B"/>
    <w:rsid w:val="00B57DEA"/>
    <w:rsid w:val="00B622B2"/>
    <w:rsid w:val="00B65AD5"/>
    <w:rsid w:val="00B7703D"/>
    <w:rsid w:val="00B91EF6"/>
    <w:rsid w:val="00B94AA3"/>
    <w:rsid w:val="00B979FB"/>
    <w:rsid w:val="00B97F09"/>
    <w:rsid w:val="00BE3027"/>
    <w:rsid w:val="00BF6366"/>
    <w:rsid w:val="00C70059"/>
    <w:rsid w:val="00C72BFC"/>
    <w:rsid w:val="00CA72E4"/>
    <w:rsid w:val="00CC218A"/>
    <w:rsid w:val="00CC37E7"/>
    <w:rsid w:val="00D3494E"/>
    <w:rsid w:val="00D56E3A"/>
    <w:rsid w:val="00D60957"/>
    <w:rsid w:val="00D9442A"/>
    <w:rsid w:val="00DA5984"/>
    <w:rsid w:val="00DD1CAE"/>
    <w:rsid w:val="00DF4450"/>
    <w:rsid w:val="00E109B9"/>
    <w:rsid w:val="00E26B71"/>
    <w:rsid w:val="00E74BC4"/>
    <w:rsid w:val="00E97A56"/>
    <w:rsid w:val="00EB3353"/>
    <w:rsid w:val="00ED4255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B979FB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B979FB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93DE-426A-486E-A580-9AEEFBD7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Anton Petr</cp:lastModifiedBy>
  <cp:revision>20</cp:revision>
  <cp:lastPrinted>2011-01-19T12:10:00Z</cp:lastPrinted>
  <dcterms:created xsi:type="dcterms:W3CDTF">2015-07-08T14:31:00Z</dcterms:created>
  <dcterms:modified xsi:type="dcterms:W3CDTF">2015-07-23T13:42:00Z</dcterms:modified>
</cp:coreProperties>
</file>