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o poskytnutí účelové dotace z rozpočtu Libereckého kraje</w:t>
      </w:r>
      <w:r>
        <w:rPr>
          <w:b/>
        </w:rPr>
        <w:t xml:space="preserve">, </w:t>
      </w:r>
      <w:r w:rsidRPr="006365D3">
        <w:rPr>
          <w:b/>
        </w:rPr>
        <w:t>kapitoly 91</w:t>
      </w:r>
      <w:r>
        <w:rPr>
          <w:b/>
        </w:rPr>
        <w:t>7</w:t>
      </w:r>
      <w:r w:rsidRPr="006365D3">
        <w:rPr>
          <w:b/>
        </w:rPr>
        <w:t xml:space="preserve"> 04 </w:t>
      </w:r>
      <w:r>
        <w:rPr>
          <w:b/>
        </w:rPr>
        <w:t>–</w:t>
      </w:r>
      <w:r w:rsidRPr="006365D3">
        <w:rPr>
          <w:b/>
        </w:rPr>
        <w:t xml:space="preserve"> </w:t>
      </w:r>
      <w:r>
        <w:rPr>
          <w:b/>
        </w:rPr>
        <w:t xml:space="preserve">Transfery, </w:t>
      </w:r>
      <w:r w:rsidRPr="004E3014">
        <w:rPr>
          <w:b/>
        </w:rPr>
        <w:t>odbor školství, mládeže, tělovýchovy a sportu</w:t>
      </w:r>
    </w:p>
    <w:p w:rsidR="00882863" w:rsidRDefault="00882863" w:rsidP="00882863">
      <w:pPr>
        <w:jc w:val="center"/>
        <w:rPr>
          <w:b/>
        </w:rPr>
      </w:pPr>
      <w:r w:rsidRPr="00EF2460">
        <w:rPr>
          <w:b/>
        </w:rPr>
        <w:t>č</w:t>
      </w:r>
      <w:r>
        <w:rPr>
          <w:b/>
        </w:rPr>
        <w:t xml:space="preserve">íslo </w:t>
      </w:r>
      <w:r w:rsidRPr="00EF2460">
        <w:rPr>
          <w:b/>
        </w:rPr>
        <w:t>OLP/</w:t>
      </w:r>
      <w:r>
        <w:rPr>
          <w:b/>
        </w:rPr>
        <w:t>2329</w:t>
      </w:r>
      <w:r w:rsidRPr="00EF2460">
        <w:rPr>
          <w:b/>
        </w:rPr>
        <w:t>/201</w:t>
      </w:r>
      <w:r>
        <w:rPr>
          <w:b/>
        </w:rPr>
        <w:t>5</w:t>
      </w:r>
    </w:p>
    <w:p w:rsidR="004523BC" w:rsidRPr="00B141AC" w:rsidRDefault="004523BC" w:rsidP="00882863">
      <w:pPr>
        <w:jc w:val="center"/>
      </w:pPr>
      <w:r w:rsidRPr="00B141AC">
        <w:t xml:space="preserve">schválená </w:t>
      </w:r>
      <w:r>
        <w:t>Zastupitelstvem</w:t>
      </w:r>
      <w:r w:rsidRPr="00B141AC">
        <w:t xml:space="preserve"> Libereckého kraje dne </w:t>
      </w:r>
      <w:r w:rsidR="00882863">
        <w:t xml:space="preserve">29. 9. </w:t>
      </w:r>
      <w:r w:rsidRPr="00B141AC">
        <w:t>20</w:t>
      </w:r>
      <w:r>
        <w:t>15</w:t>
      </w:r>
      <w:r w:rsidRPr="00B141AC">
        <w:t xml:space="preserve"> usnesením č. </w:t>
      </w:r>
      <w:r>
        <w:t>xxx</w:t>
      </w:r>
      <w:r w:rsidRPr="00B141AC">
        <w:t>/</w:t>
      </w:r>
      <w:r>
        <w:t>15</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19-7964000277/0100</w:t>
      </w:r>
      <w:r>
        <w:t xml:space="preserve"> </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Pr="000C0A43" w:rsidRDefault="00882863" w:rsidP="00882863">
      <w:pPr>
        <w:jc w:val="both"/>
      </w:pPr>
      <w:r>
        <w:rPr>
          <w:b/>
        </w:rPr>
        <w:t>Česká olympijská a.s.</w:t>
      </w:r>
    </w:p>
    <w:p w:rsidR="00882863" w:rsidRPr="000C0A43" w:rsidRDefault="00882863" w:rsidP="00882863">
      <w:pPr>
        <w:jc w:val="both"/>
      </w:pPr>
      <w:r w:rsidRPr="000C0A43">
        <w:t xml:space="preserve">se sídlem </w:t>
      </w:r>
      <w:r w:rsidRPr="000C0A43">
        <w:tab/>
      </w:r>
      <w:r w:rsidRPr="000C0A43">
        <w:tab/>
        <w:t xml:space="preserve">: </w:t>
      </w:r>
      <w:r>
        <w:t>Benešovská 6, 101 00  Praha 10</w:t>
      </w:r>
    </w:p>
    <w:p w:rsidR="00882863" w:rsidRPr="000C0A43" w:rsidRDefault="00882863" w:rsidP="00882863">
      <w:pPr>
        <w:jc w:val="both"/>
      </w:pPr>
      <w:r>
        <w:t>zastoupená</w:t>
      </w:r>
      <w:r w:rsidRPr="000C0A43">
        <w:tab/>
      </w:r>
      <w:r w:rsidRPr="000C0A43">
        <w:tab/>
        <w:t xml:space="preserve">: </w:t>
      </w:r>
      <w:r>
        <w:t>Liborem Varhaníkem, předsedou představenstva</w:t>
      </w:r>
    </w:p>
    <w:p w:rsidR="00882863" w:rsidRPr="000C0A43" w:rsidRDefault="00882863" w:rsidP="00882863">
      <w:pPr>
        <w:jc w:val="both"/>
      </w:pPr>
      <w:r w:rsidRPr="000C0A43">
        <w:t>IČ</w:t>
      </w:r>
      <w:r w:rsidRPr="000C0A43">
        <w:tab/>
      </w:r>
      <w:r w:rsidRPr="000C0A43">
        <w:tab/>
      </w:r>
      <w:r w:rsidRPr="000C0A43">
        <w:tab/>
        <w:t xml:space="preserve">: </w:t>
      </w:r>
      <w:r>
        <w:t>25268708</w:t>
      </w:r>
    </w:p>
    <w:p w:rsidR="00882863" w:rsidRPr="000C0A43" w:rsidRDefault="00882863" w:rsidP="00882863">
      <w:pPr>
        <w:jc w:val="both"/>
      </w:pPr>
      <w:r>
        <w:t>DIČ</w:t>
      </w:r>
      <w:r>
        <w:tab/>
      </w:r>
      <w:r>
        <w:tab/>
      </w:r>
      <w:r>
        <w:tab/>
        <w:t>: CZ25268708</w:t>
      </w:r>
    </w:p>
    <w:p w:rsidR="00882863" w:rsidRPr="000C0A43" w:rsidRDefault="00882863" w:rsidP="00882863">
      <w:pPr>
        <w:jc w:val="both"/>
      </w:pPr>
      <w:r w:rsidRPr="000C0A43">
        <w:t>Číslo účtu</w:t>
      </w:r>
      <w:r w:rsidRPr="000C0A43">
        <w:tab/>
      </w:r>
      <w:r w:rsidRPr="000C0A43">
        <w:tab/>
        <w:t xml:space="preserve">: </w:t>
      </w:r>
      <w:r>
        <w:t>2106982048/2700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Default="00237EA8" w:rsidP="001352F4">
      <w:pPr>
        <w:spacing w:before="120" w:after="120"/>
        <w:ind w:left="357"/>
        <w:jc w:val="center"/>
        <w:rPr>
          <w:b/>
        </w:rPr>
      </w:pPr>
      <w:r w:rsidRPr="00956698">
        <w:rPr>
          <w:b/>
        </w:rPr>
        <w:t>„</w:t>
      </w:r>
      <w:r>
        <w:rPr>
          <w:b/>
        </w:rPr>
        <w:t>Odznak Všestrannosti Olympijských Vítězů</w:t>
      </w:r>
      <w:r w:rsidRPr="00956698">
        <w:rPr>
          <w:b/>
        </w:rPr>
        <w:t>“</w:t>
      </w:r>
      <w:r w:rsidR="004523BC">
        <w:rPr>
          <w:b/>
        </w:rPr>
        <w:t>,</w:t>
      </w:r>
    </w:p>
    <w:p w:rsidR="004523BC" w:rsidRDefault="004523BC" w:rsidP="001352F4">
      <w:pPr>
        <w:ind w:left="360"/>
        <w:jc w:val="both"/>
      </w:pPr>
      <w:r>
        <w:t xml:space="preserve">který byl schválen usnesením Zastupitelstva Libereckého </w:t>
      </w:r>
      <w:r w:rsidRPr="00D56A70">
        <w:t xml:space="preserve">kraje č. </w:t>
      </w:r>
      <w:r>
        <w:t xml:space="preserve">/15/ZK ze </w:t>
      </w:r>
      <w:r w:rsidRPr="00D56A70">
        <w:t>dne</w:t>
      </w:r>
      <w:r>
        <w:t xml:space="preserve"> </w:t>
      </w:r>
      <w:r w:rsidR="00237EA8">
        <w:t>29</w:t>
      </w:r>
      <w:r>
        <w:t>.</w:t>
      </w:r>
      <w:r w:rsidR="00237EA8">
        <w:t> 9</w:t>
      </w:r>
      <w:r>
        <w:t>.</w:t>
      </w:r>
      <w:r w:rsidR="001352F4">
        <w:t> </w:t>
      </w:r>
      <w:r>
        <w:t>2015.</w:t>
      </w:r>
    </w:p>
    <w:p w:rsidR="00370CA9" w:rsidRDefault="00370CA9" w:rsidP="001352F4">
      <w:pPr>
        <w:ind w:left="360"/>
        <w:jc w:val="both"/>
      </w:pPr>
    </w:p>
    <w:p w:rsidR="00237EA8" w:rsidRDefault="004523BC" w:rsidP="000F0276">
      <w:pPr>
        <w:numPr>
          <w:ilvl w:val="0"/>
          <w:numId w:val="2"/>
        </w:numPr>
        <w:ind w:left="567" w:hanging="567"/>
        <w:jc w:val="both"/>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237EA8">
        <w:t xml:space="preserve">realizace Odznaku </w:t>
      </w:r>
      <w:r w:rsidR="00237EA8">
        <w:lastRenderedPageBreak/>
        <w:t xml:space="preserve">Všestrannosti Olympijských Vítězů jako </w:t>
      </w:r>
      <w:r w:rsidR="00237EA8" w:rsidRPr="00507B86">
        <w:t>atraktivní</w:t>
      </w:r>
      <w:r w:rsidR="00237EA8">
        <w:t xml:space="preserve">ho </w:t>
      </w:r>
      <w:r w:rsidR="00237EA8" w:rsidRPr="00507B86">
        <w:t>pohybov</w:t>
      </w:r>
      <w:r w:rsidR="00237EA8">
        <w:t xml:space="preserve">ého </w:t>
      </w:r>
      <w:r w:rsidR="00237EA8" w:rsidRPr="00507B86">
        <w:t>program</w:t>
      </w:r>
      <w:r w:rsidR="00237EA8">
        <w:t>u</w:t>
      </w:r>
      <w:r w:rsidR="00237EA8" w:rsidRPr="00507B86">
        <w:t>, jehož cílem je přispět ke zvýšení osobní pohybové aktivity co největšího počtu dívek a chlapců a dát současné generaci školáků příležitost zkusit sportovní začátky podobnou formou, která se osvědčila zakladatelům projektu. Cílem je zapojení co největšího počtu základních škol a</w:t>
      </w:r>
      <w:r w:rsidR="001352F4">
        <w:t> </w:t>
      </w:r>
      <w:r w:rsidR="00237EA8" w:rsidRPr="00507B86">
        <w:t>jejich žáků, přičemž primárně je cíleno na II. stupeň ZŠ. Vzhledem k tomu, že je program OVOV pro všechny věkové skupiny, tak je snahou zapojit nejen děti</w:t>
      </w:r>
      <w:r w:rsidR="00237EA8">
        <w:t xml:space="preserve"> a </w:t>
      </w:r>
      <w:r w:rsidR="00237EA8" w:rsidRPr="00507B86">
        <w:t>učitele, ale i rodiče dětí.</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237EA8" w:rsidP="001352F4">
            <w:pPr>
              <w:spacing w:before="60" w:after="60"/>
            </w:pPr>
            <w:r>
              <w:t>pořádání sportovních akcí – okresní kola OVOV - 2</w:t>
            </w:r>
          </w:p>
        </w:tc>
        <w:tc>
          <w:tcPr>
            <w:tcW w:w="1559" w:type="dxa"/>
            <w:vAlign w:val="center"/>
          </w:tcPr>
          <w:p w:rsidR="004523BC" w:rsidRPr="00620AFA" w:rsidRDefault="00237EA8" w:rsidP="001352F4">
            <w:pPr>
              <w:spacing w:before="60" w:after="60"/>
              <w:ind w:firstLine="709"/>
              <w:jc w:val="center"/>
            </w:pPr>
            <w:r>
              <w:t>osoba</w:t>
            </w:r>
          </w:p>
        </w:tc>
        <w:tc>
          <w:tcPr>
            <w:tcW w:w="1381" w:type="dxa"/>
            <w:vAlign w:val="center"/>
          </w:tcPr>
          <w:p w:rsidR="004523BC" w:rsidRPr="00620AFA" w:rsidRDefault="00237EA8" w:rsidP="001352F4">
            <w:pPr>
              <w:spacing w:before="60" w:after="60"/>
              <w:ind w:firstLine="709"/>
              <w:jc w:val="center"/>
            </w:pPr>
            <w:r>
              <w:t>200</w:t>
            </w:r>
          </w:p>
        </w:tc>
      </w:tr>
      <w:tr w:rsidR="00237EA8" w:rsidRPr="00620AFA" w:rsidTr="001352F4">
        <w:trPr>
          <w:jc w:val="center"/>
        </w:trPr>
        <w:tc>
          <w:tcPr>
            <w:tcW w:w="5495" w:type="dxa"/>
            <w:vAlign w:val="center"/>
          </w:tcPr>
          <w:p w:rsidR="00237EA8" w:rsidRDefault="00237EA8" w:rsidP="001352F4">
            <w:pPr>
              <w:spacing w:before="60" w:after="60"/>
            </w:pPr>
            <w:r>
              <w:t>Halový pětiboj</w:t>
            </w:r>
          </w:p>
        </w:tc>
        <w:tc>
          <w:tcPr>
            <w:tcW w:w="1559" w:type="dxa"/>
            <w:vAlign w:val="center"/>
          </w:tcPr>
          <w:p w:rsidR="00237EA8" w:rsidRDefault="00237EA8" w:rsidP="001352F4">
            <w:pPr>
              <w:spacing w:before="60" w:after="60"/>
              <w:ind w:firstLine="709"/>
              <w:jc w:val="center"/>
            </w:pPr>
            <w:r>
              <w:t>osoba</w:t>
            </w:r>
          </w:p>
        </w:tc>
        <w:tc>
          <w:tcPr>
            <w:tcW w:w="1381" w:type="dxa"/>
            <w:vAlign w:val="center"/>
          </w:tcPr>
          <w:p w:rsidR="00237EA8" w:rsidRDefault="00237EA8" w:rsidP="001352F4">
            <w:pPr>
              <w:spacing w:before="60" w:after="60"/>
              <w:ind w:firstLine="709"/>
              <w:jc w:val="center"/>
            </w:pPr>
            <w:r>
              <w:t>100</w:t>
            </w:r>
          </w:p>
        </w:tc>
      </w:tr>
      <w:tr w:rsidR="00237EA8" w:rsidRPr="00620AFA" w:rsidTr="001352F4">
        <w:trPr>
          <w:jc w:val="center"/>
        </w:trPr>
        <w:tc>
          <w:tcPr>
            <w:tcW w:w="5495" w:type="dxa"/>
            <w:vAlign w:val="center"/>
          </w:tcPr>
          <w:p w:rsidR="00237EA8" w:rsidRDefault="00237EA8" w:rsidP="001352F4">
            <w:pPr>
              <w:spacing w:before="60" w:after="60"/>
            </w:pPr>
            <w:r>
              <w:t>metodické semináře, sportovní dny</w:t>
            </w:r>
          </w:p>
        </w:tc>
        <w:tc>
          <w:tcPr>
            <w:tcW w:w="1559" w:type="dxa"/>
            <w:vAlign w:val="center"/>
          </w:tcPr>
          <w:p w:rsidR="00237EA8" w:rsidRDefault="00237EA8" w:rsidP="001352F4">
            <w:pPr>
              <w:spacing w:before="60" w:after="60"/>
              <w:ind w:firstLine="709"/>
              <w:jc w:val="center"/>
            </w:pPr>
            <w:r>
              <w:t>osoba</w:t>
            </w:r>
          </w:p>
        </w:tc>
        <w:tc>
          <w:tcPr>
            <w:tcW w:w="1381" w:type="dxa"/>
            <w:vAlign w:val="center"/>
          </w:tcPr>
          <w:p w:rsidR="00237EA8" w:rsidRDefault="00237EA8" w:rsidP="001352F4">
            <w:pPr>
              <w:spacing w:before="60" w:after="60"/>
              <w:ind w:firstLine="709"/>
              <w:jc w:val="center"/>
            </w:pPr>
            <w:r>
              <w:t>350</w:t>
            </w:r>
          </w:p>
        </w:tc>
      </w:tr>
      <w:tr w:rsidR="00237EA8" w:rsidRPr="00620AFA" w:rsidTr="001352F4">
        <w:trPr>
          <w:jc w:val="center"/>
        </w:trPr>
        <w:tc>
          <w:tcPr>
            <w:tcW w:w="5495" w:type="dxa"/>
            <w:vAlign w:val="center"/>
          </w:tcPr>
          <w:p w:rsidR="00237EA8" w:rsidRDefault="00237EA8" w:rsidP="001352F4">
            <w:pPr>
              <w:spacing w:before="60" w:after="60"/>
            </w:pPr>
            <w:r>
              <w:t>Republikové finále OVOV</w:t>
            </w:r>
          </w:p>
        </w:tc>
        <w:tc>
          <w:tcPr>
            <w:tcW w:w="1559" w:type="dxa"/>
            <w:vAlign w:val="center"/>
          </w:tcPr>
          <w:p w:rsidR="00237EA8" w:rsidRDefault="00237EA8" w:rsidP="001352F4">
            <w:pPr>
              <w:spacing w:before="60" w:after="60"/>
              <w:ind w:firstLine="709"/>
              <w:jc w:val="center"/>
            </w:pPr>
            <w:r>
              <w:t>osoba</w:t>
            </w:r>
          </w:p>
        </w:tc>
        <w:tc>
          <w:tcPr>
            <w:tcW w:w="1381" w:type="dxa"/>
            <w:vAlign w:val="center"/>
          </w:tcPr>
          <w:p w:rsidR="00237EA8" w:rsidRDefault="00237EA8" w:rsidP="001352F4">
            <w:pPr>
              <w:spacing w:before="60" w:after="60"/>
              <w:ind w:firstLine="709"/>
              <w:jc w:val="center"/>
            </w:pPr>
            <w:r>
              <w:t>30</w:t>
            </w:r>
          </w:p>
        </w:tc>
      </w:tr>
      <w:tr w:rsidR="00237EA8" w:rsidRPr="00620AFA" w:rsidTr="001352F4">
        <w:trPr>
          <w:jc w:val="center"/>
        </w:trPr>
        <w:tc>
          <w:tcPr>
            <w:tcW w:w="5495" w:type="dxa"/>
            <w:vAlign w:val="center"/>
          </w:tcPr>
          <w:p w:rsidR="00237EA8" w:rsidRDefault="00237EA8" w:rsidP="001352F4">
            <w:pPr>
              <w:spacing w:before="60" w:after="60"/>
            </w:pPr>
            <w:r>
              <w:t>Camp pro učitele</w:t>
            </w:r>
          </w:p>
        </w:tc>
        <w:tc>
          <w:tcPr>
            <w:tcW w:w="1559" w:type="dxa"/>
            <w:vAlign w:val="center"/>
          </w:tcPr>
          <w:p w:rsidR="00237EA8" w:rsidRDefault="00237EA8" w:rsidP="001352F4">
            <w:pPr>
              <w:spacing w:before="60" w:after="60"/>
              <w:ind w:firstLine="709"/>
              <w:jc w:val="center"/>
            </w:pPr>
            <w:r>
              <w:t>osoba</w:t>
            </w:r>
          </w:p>
        </w:tc>
        <w:tc>
          <w:tcPr>
            <w:tcW w:w="1381" w:type="dxa"/>
            <w:vAlign w:val="center"/>
          </w:tcPr>
          <w:p w:rsidR="00237EA8" w:rsidRDefault="00237EA8" w:rsidP="001352F4">
            <w:pPr>
              <w:spacing w:before="60" w:after="60"/>
              <w:ind w:firstLine="709"/>
              <w:jc w:val="center"/>
            </w:pPr>
            <w:r>
              <w:t>20</w:t>
            </w:r>
          </w:p>
        </w:tc>
      </w:tr>
      <w:tr w:rsidR="00237EA8" w:rsidRPr="00620AFA" w:rsidTr="001352F4">
        <w:trPr>
          <w:jc w:val="center"/>
        </w:trPr>
        <w:tc>
          <w:tcPr>
            <w:tcW w:w="5495" w:type="dxa"/>
            <w:vAlign w:val="center"/>
          </w:tcPr>
          <w:p w:rsidR="00237EA8" w:rsidRDefault="00237EA8" w:rsidP="001352F4">
            <w:pPr>
              <w:spacing w:before="60" w:after="60"/>
            </w:pPr>
            <w:r>
              <w:t>pořádání sportovních akcí – krajské kolo OVOV - 1</w:t>
            </w:r>
          </w:p>
        </w:tc>
        <w:tc>
          <w:tcPr>
            <w:tcW w:w="1559" w:type="dxa"/>
            <w:vAlign w:val="center"/>
          </w:tcPr>
          <w:p w:rsidR="00237EA8" w:rsidRDefault="00237EA8" w:rsidP="001352F4">
            <w:pPr>
              <w:spacing w:before="60" w:after="60"/>
              <w:ind w:firstLine="709"/>
              <w:jc w:val="center"/>
            </w:pPr>
            <w:r>
              <w:t>osoba</w:t>
            </w:r>
          </w:p>
        </w:tc>
        <w:tc>
          <w:tcPr>
            <w:tcW w:w="1381" w:type="dxa"/>
            <w:vAlign w:val="center"/>
          </w:tcPr>
          <w:p w:rsidR="00237EA8" w:rsidRDefault="00237EA8" w:rsidP="001352F4">
            <w:pPr>
              <w:spacing w:before="60" w:after="60"/>
              <w:ind w:firstLine="709"/>
              <w:jc w:val="center"/>
            </w:pPr>
            <w:r>
              <w:t>150</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4523BC" w:rsidRPr="00237EA8" w:rsidRDefault="004523BC" w:rsidP="000F0276">
      <w:pPr>
        <w:numPr>
          <w:ilvl w:val="1"/>
          <w:numId w:val="2"/>
        </w:numPr>
        <w:ind w:left="1134" w:hanging="567"/>
        <w:jc w:val="both"/>
      </w:pPr>
      <w:r w:rsidRPr="00237EA8">
        <w:t>nákup materiálu na projekt uvedený v čl. I. odst. 1</w:t>
      </w:r>
      <w:r w:rsidR="00E40966">
        <w:t>,</w:t>
      </w:r>
    </w:p>
    <w:p w:rsidR="004523BC" w:rsidRPr="00237EA8" w:rsidRDefault="004523BC" w:rsidP="000F0276">
      <w:pPr>
        <w:numPr>
          <w:ilvl w:val="1"/>
          <w:numId w:val="2"/>
        </w:numPr>
        <w:ind w:left="1134" w:hanging="567"/>
        <w:jc w:val="both"/>
      </w:pPr>
      <w:r w:rsidRPr="00237EA8">
        <w:t>nákup služeb vč. výdajů na opravu a údržbu d</w:t>
      </w:r>
      <w:r w:rsidR="001352F4">
        <w:t xml:space="preserve">louhodobého hmotného majetku na </w:t>
      </w:r>
      <w:r w:rsidRPr="00237EA8">
        <w:t>projekt uvedený v čl. I.</w:t>
      </w:r>
      <w:r w:rsidR="00E40966">
        <w:t xml:space="preserve"> odst. 1,</w:t>
      </w:r>
    </w:p>
    <w:p w:rsidR="004523BC" w:rsidRPr="00580F31" w:rsidRDefault="004523BC" w:rsidP="000F0276">
      <w:pPr>
        <w:numPr>
          <w:ilvl w:val="1"/>
          <w:numId w:val="2"/>
        </w:numPr>
        <w:ind w:left="1134" w:hanging="567"/>
        <w:jc w:val="both"/>
      </w:pPr>
      <w:r w:rsidRPr="00580F31">
        <w:t>výdaje na mzdové náklady, zákonné sociální a zdravotní pojištění, ostatní mzdové a</w:t>
      </w:r>
      <w:r w:rsidR="001352F4">
        <w:t> </w:t>
      </w:r>
      <w:r w:rsidRPr="00580F31">
        <w:t>sociální náklady a platby za provedenou práci na projekt uvedený v čl. I. odst. 1</w:t>
      </w:r>
      <w:r w:rsidR="00E40966">
        <w:t>.</w:t>
      </w:r>
      <w:r w:rsidRPr="00580F31">
        <w:t xml:space="preserve"> </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0F0276">
      <w:pPr>
        <w:numPr>
          <w:ilvl w:val="0"/>
          <w:numId w:val="3"/>
        </w:numPr>
        <w:tabs>
          <w:tab w:val="clear" w:pos="720"/>
        </w:tabs>
        <w:ind w:left="567" w:hanging="567"/>
        <w:jc w:val="both"/>
      </w:pPr>
      <w:r w:rsidRPr="00B37221">
        <w:t xml:space="preserve">Celková výše přiznané účelové </w:t>
      </w:r>
      <w:r>
        <w:t xml:space="preserve">dotace může činit maximálně </w:t>
      </w:r>
      <w:r w:rsidR="00580F31">
        <w:t>500 000</w:t>
      </w:r>
      <w:r w:rsidR="00363914">
        <w:t xml:space="preserve"> </w:t>
      </w:r>
      <w:r>
        <w:t>Kč</w:t>
      </w:r>
      <w:r w:rsidR="00E164C2">
        <w:t>.</w:t>
      </w:r>
    </w:p>
    <w:p w:rsidR="001352F4" w:rsidRDefault="001352F4" w:rsidP="001352F4">
      <w:pPr>
        <w:ind w:left="360"/>
        <w:jc w:val="both"/>
      </w:pPr>
    </w:p>
    <w:p w:rsidR="004523BC" w:rsidRDefault="004523BC" w:rsidP="000F0276">
      <w:pPr>
        <w:numPr>
          <w:ilvl w:val="0"/>
          <w:numId w:val="3"/>
        </w:numPr>
        <w:tabs>
          <w:tab w:val="clear" w:pos="720"/>
        </w:tabs>
        <w:spacing w:after="120"/>
        <w:ind w:left="567" w:hanging="56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1352F4">
            <w:pPr>
              <w:ind w:firstLine="709"/>
              <w:jc w:val="center"/>
              <w:rPr>
                <w:b/>
              </w:rPr>
            </w:pPr>
          </w:p>
        </w:tc>
        <w:tc>
          <w:tcPr>
            <w:tcW w:w="2340" w:type="dxa"/>
            <w:vAlign w:val="center"/>
          </w:tcPr>
          <w:p w:rsidR="004523BC" w:rsidRPr="00B37221" w:rsidRDefault="004523BC" w:rsidP="001352F4">
            <w:pPr>
              <w:rPr>
                <w:b/>
              </w:rPr>
            </w:pPr>
            <w:r w:rsidRPr="00B37221">
              <w:rPr>
                <w:b/>
              </w:rPr>
              <w:t xml:space="preserve">    Výše finančních </w:t>
            </w:r>
          </w:p>
          <w:p w:rsidR="004523BC" w:rsidRPr="00B37221" w:rsidRDefault="004523BC" w:rsidP="001352F4">
            <w:pPr>
              <w:rPr>
                <w:b/>
              </w:rPr>
            </w:pPr>
            <w:r w:rsidRPr="00B37221">
              <w:rPr>
                <w:b/>
              </w:rPr>
              <w:t xml:space="preserve">    prostředků v Kč</w:t>
            </w:r>
          </w:p>
        </w:tc>
        <w:tc>
          <w:tcPr>
            <w:tcW w:w="2482" w:type="dxa"/>
          </w:tcPr>
          <w:p w:rsidR="004523BC" w:rsidRPr="00B37221" w:rsidRDefault="004523BC" w:rsidP="001352F4">
            <w:pPr>
              <w:rPr>
                <w:b/>
              </w:rPr>
            </w:pPr>
            <w:r w:rsidRPr="00B37221">
              <w:rPr>
                <w:b/>
              </w:rPr>
              <w:t xml:space="preserve">  Podíl na celkových </w:t>
            </w:r>
          </w:p>
          <w:p w:rsidR="004523BC" w:rsidRPr="00B37221" w:rsidRDefault="004523BC" w:rsidP="001352F4">
            <w:pPr>
              <w:rPr>
                <w:b/>
              </w:rPr>
            </w:pPr>
            <w:r w:rsidRPr="00B37221">
              <w:rPr>
                <w:b/>
              </w:rPr>
              <w:t xml:space="preserve"> způsobilých výdajích</w:t>
            </w:r>
          </w:p>
        </w:tc>
      </w:tr>
      <w:tr w:rsidR="004523BC" w:rsidRPr="00643D53" w:rsidTr="00580F31">
        <w:tc>
          <w:tcPr>
            <w:tcW w:w="4390" w:type="dxa"/>
            <w:vAlign w:val="center"/>
          </w:tcPr>
          <w:p w:rsidR="004523BC" w:rsidRPr="00B37221" w:rsidRDefault="004523BC" w:rsidP="001352F4">
            <w:r w:rsidRPr="00B37221">
              <w:t>Celkové předpokládané způsobilé výdaje projektu</w:t>
            </w:r>
          </w:p>
        </w:tc>
        <w:tc>
          <w:tcPr>
            <w:tcW w:w="2340" w:type="dxa"/>
            <w:vAlign w:val="center"/>
          </w:tcPr>
          <w:p w:rsidR="004523BC" w:rsidRPr="00B37221" w:rsidRDefault="00580F31" w:rsidP="001352F4">
            <w:pPr>
              <w:jc w:val="center"/>
            </w:pPr>
            <w:r>
              <w:t>500 000 Kč</w:t>
            </w:r>
          </w:p>
        </w:tc>
        <w:tc>
          <w:tcPr>
            <w:tcW w:w="2482" w:type="dxa"/>
            <w:vAlign w:val="center"/>
          </w:tcPr>
          <w:p w:rsidR="004523BC" w:rsidRPr="00B37221" w:rsidRDefault="00580F31" w:rsidP="001352F4">
            <w:pPr>
              <w:ind w:firstLine="709"/>
              <w:jc w:val="center"/>
            </w:pPr>
            <w:r>
              <w:t>100</w:t>
            </w:r>
            <w:r w:rsidR="004523BC" w:rsidRPr="00B37221">
              <w:t xml:space="preserve"> %</w:t>
            </w:r>
          </w:p>
        </w:tc>
      </w:tr>
      <w:tr w:rsidR="004523BC" w:rsidRPr="00643D53" w:rsidTr="00580F31">
        <w:tc>
          <w:tcPr>
            <w:tcW w:w="4390" w:type="dxa"/>
            <w:vAlign w:val="center"/>
          </w:tcPr>
          <w:p w:rsidR="004523BC" w:rsidRPr="00B37221" w:rsidRDefault="004523BC" w:rsidP="001352F4">
            <w:r w:rsidRPr="00B37221">
              <w:t>Celková výše dotace z rozpočtu Libereckého kraje (max. podíl poskytovatele)</w:t>
            </w:r>
          </w:p>
        </w:tc>
        <w:tc>
          <w:tcPr>
            <w:tcW w:w="2340" w:type="dxa"/>
            <w:vAlign w:val="center"/>
          </w:tcPr>
          <w:p w:rsidR="004523BC" w:rsidRPr="00B37221" w:rsidRDefault="00580F31" w:rsidP="001352F4">
            <w:pPr>
              <w:jc w:val="center"/>
            </w:pPr>
            <w:r>
              <w:t>500 000 Kč</w:t>
            </w:r>
          </w:p>
        </w:tc>
        <w:tc>
          <w:tcPr>
            <w:tcW w:w="2482" w:type="dxa"/>
            <w:vAlign w:val="center"/>
          </w:tcPr>
          <w:p w:rsidR="004523BC" w:rsidRPr="00B37221" w:rsidRDefault="00580F31" w:rsidP="001352F4">
            <w:pPr>
              <w:ind w:firstLine="709"/>
              <w:jc w:val="center"/>
            </w:pPr>
            <w:r>
              <w:t>100</w:t>
            </w:r>
            <w:r w:rsidR="004523BC" w:rsidRPr="00B37221">
              <w:t xml:space="preserve"> %</w:t>
            </w:r>
          </w:p>
        </w:tc>
      </w:tr>
      <w:tr w:rsidR="004523BC" w:rsidRPr="00643D53" w:rsidTr="00580F31">
        <w:tc>
          <w:tcPr>
            <w:tcW w:w="4390" w:type="dxa"/>
            <w:vAlign w:val="center"/>
          </w:tcPr>
          <w:p w:rsidR="004523BC" w:rsidRPr="00B37221" w:rsidRDefault="004523BC" w:rsidP="001352F4">
            <w:r w:rsidRPr="00B37221">
              <w:t xml:space="preserve">Vlastní zdroje příjemce </w:t>
            </w:r>
            <w:r w:rsidRPr="00B37221">
              <w:rPr>
                <w:vertAlign w:val="superscript"/>
              </w:rPr>
              <w:t>1)</w:t>
            </w:r>
          </w:p>
          <w:p w:rsidR="004523BC" w:rsidRPr="00B37221" w:rsidRDefault="004523BC" w:rsidP="001352F4">
            <w:r w:rsidRPr="00B37221">
              <w:t>(min. podíl příjemce)</w:t>
            </w:r>
          </w:p>
        </w:tc>
        <w:tc>
          <w:tcPr>
            <w:tcW w:w="2340" w:type="dxa"/>
            <w:vAlign w:val="center"/>
          </w:tcPr>
          <w:p w:rsidR="004523BC" w:rsidRPr="00B37221" w:rsidRDefault="00580F31" w:rsidP="001352F4">
            <w:pPr>
              <w:jc w:val="center"/>
            </w:pPr>
            <w:r>
              <w:t>0 Kč</w:t>
            </w:r>
          </w:p>
        </w:tc>
        <w:tc>
          <w:tcPr>
            <w:tcW w:w="2482" w:type="dxa"/>
            <w:vAlign w:val="center"/>
          </w:tcPr>
          <w:p w:rsidR="004523BC" w:rsidRPr="00B37221" w:rsidRDefault="00580F31" w:rsidP="001352F4">
            <w:pPr>
              <w:ind w:firstLine="709"/>
              <w:jc w:val="center"/>
            </w:pPr>
            <w:r>
              <w:t>0</w:t>
            </w:r>
            <w:r w:rsidR="004523BC" w:rsidRPr="00B37221">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0F0276">
      <w:pPr>
        <w:numPr>
          <w:ilvl w:val="0"/>
          <w:numId w:val="3"/>
        </w:numPr>
        <w:tabs>
          <w:tab w:val="clear" w:pos="720"/>
        </w:tabs>
        <w:ind w:left="567" w:hanging="567"/>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E40966" w:rsidRDefault="00E40966" w:rsidP="00E40966">
      <w:pPr>
        <w:ind w:left="567"/>
        <w:jc w:val="both"/>
      </w:pPr>
    </w:p>
    <w:p w:rsidR="004523BC" w:rsidRDefault="004523BC" w:rsidP="000F0276">
      <w:pPr>
        <w:numPr>
          <w:ilvl w:val="0"/>
          <w:numId w:val="3"/>
        </w:numPr>
        <w:tabs>
          <w:tab w:val="clear" w:pos="720"/>
        </w:tabs>
        <w:ind w:left="567" w:hanging="56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1352F4" w:rsidRPr="001352F4" w:rsidRDefault="001352F4" w:rsidP="00E40966">
      <w:pPr>
        <w:ind w:left="567" w:hanging="567"/>
        <w:jc w:val="both"/>
      </w:pPr>
    </w:p>
    <w:p w:rsidR="00580F31" w:rsidRPr="00580F31" w:rsidRDefault="00580F31" w:rsidP="000F0276">
      <w:pPr>
        <w:numPr>
          <w:ilvl w:val="0"/>
          <w:numId w:val="3"/>
        </w:numPr>
        <w:tabs>
          <w:tab w:val="clear" w:pos="720"/>
        </w:tabs>
        <w:ind w:left="567" w:hanging="567"/>
        <w:jc w:val="both"/>
      </w:pPr>
      <w:r>
        <w:rPr>
          <w:snapToGrid w:val="0"/>
        </w:rPr>
        <w:t>F</w:t>
      </w:r>
      <w:r w:rsidRPr="001F28A1">
        <w:rPr>
          <w:snapToGrid w:val="0"/>
        </w:rPr>
        <w:t>inanční prostředk</w:t>
      </w:r>
      <w:r>
        <w:rPr>
          <w:snapToGrid w:val="0"/>
        </w:rPr>
        <w:t>y</w:t>
      </w:r>
      <w:r w:rsidRPr="001F28A1">
        <w:rPr>
          <w:snapToGrid w:val="0"/>
        </w:rPr>
        <w:t xml:space="preserve"> ve výši </w:t>
      </w:r>
      <w:r>
        <w:rPr>
          <w:b/>
        </w:rPr>
        <w:t>5</w:t>
      </w:r>
      <w:r w:rsidRPr="001F28A1">
        <w:rPr>
          <w:b/>
        </w:rPr>
        <w:t>0</w:t>
      </w:r>
      <w:r>
        <w:rPr>
          <w:b/>
        </w:rPr>
        <w:t>0</w:t>
      </w:r>
      <w:r w:rsidRPr="001F28A1">
        <w:rPr>
          <w:b/>
        </w:rPr>
        <w:t xml:space="preserve"> 000,- </w:t>
      </w:r>
      <w:r w:rsidRPr="001F28A1">
        <w:t>Kč</w:t>
      </w:r>
      <w:r w:rsidRPr="001F28A1">
        <w:rPr>
          <w:snapToGrid w:val="0"/>
        </w:rPr>
        <w:t>, bud</w:t>
      </w:r>
      <w:r>
        <w:rPr>
          <w:snapToGrid w:val="0"/>
        </w:rPr>
        <w:t xml:space="preserve">ou </w:t>
      </w:r>
      <w:r w:rsidRPr="001F28A1">
        <w:rPr>
          <w:snapToGrid w:val="0"/>
        </w:rPr>
        <w:t xml:space="preserve">převedeny </w:t>
      </w:r>
      <w:r w:rsidRPr="001F28A1">
        <w:rPr>
          <w:color w:val="0D0D0D"/>
        </w:rPr>
        <w:t>bezhotovostním převodem</w:t>
      </w:r>
      <w:r w:rsidRPr="001F28A1">
        <w:rPr>
          <w:snapToGrid w:val="0"/>
        </w:rPr>
        <w:t xml:space="preserve"> na</w:t>
      </w:r>
      <w:r>
        <w:rPr>
          <w:snapToGrid w:val="0"/>
        </w:rPr>
        <w:t> </w:t>
      </w:r>
      <w:r w:rsidRPr="001F28A1">
        <w:rPr>
          <w:snapToGrid w:val="0"/>
        </w:rPr>
        <w:t>účet příjemce</w:t>
      </w:r>
      <w:r>
        <w:rPr>
          <w:snapToGrid w:val="0"/>
        </w:rPr>
        <w:t xml:space="preserv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1352F4" w:rsidRDefault="001352F4" w:rsidP="00E40966">
      <w:pPr>
        <w:ind w:left="567" w:hanging="567"/>
        <w:jc w:val="both"/>
        <w:rPr>
          <w:snapToGrid w:val="0"/>
        </w:rPr>
      </w:pPr>
    </w:p>
    <w:p w:rsidR="00580F31" w:rsidRDefault="00580F31" w:rsidP="000F0276">
      <w:pPr>
        <w:numPr>
          <w:ilvl w:val="0"/>
          <w:numId w:val="3"/>
        </w:numPr>
        <w:tabs>
          <w:tab w:val="clear" w:pos="720"/>
        </w:tabs>
        <w:ind w:left="567" w:hanging="56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2015.</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6365D3" w:rsidRDefault="004523BC" w:rsidP="000F0276">
      <w:pPr>
        <w:numPr>
          <w:ilvl w:val="0"/>
          <w:numId w:val="1"/>
        </w:numPr>
        <w:ind w:left="567" w:hanging="567"/>
        <w:jc w:val="both"/>
        <w:rPr>
          <w:snapToGrid w:val="0"/>
        </w:rPr>
      </w:pPr>
      <w:r w:rsidRPr="00634533">
        <w:t xml:space="preserve">Termín </w:t>
      </w:r>
      <w:r w:rsidR="002640A2">
        <w:t xml:space="preserve">realizace projektu je stanoven od </w:t>
      </w:r>
      <w:r w:rsidR="00580F31" w:rsidRPr="00580F31">
        <w:rPr>
          <w:b/>
        </w:rPr>
        <w:t>1. 1. 2015</w:t>
      </w:r>
      <w:r w:rsidR="00DA61FA">
        <w:t xml:space="preserve"> </w:t>
      </w:r>
      <w:r w:rsidRPr="00580F31">
        <w:t xml:space="preserve">do </w:t>
      </w:r>
      <w:r w:rsidR="00580F31" w:rsidRPr="00580F31">
        <w:rPr>
          <w:b/>
        </w:rPr>
        <w:t>31. 12. 2015</w:t>
      </w:r>
      <w:r>
        <w:rPr>
          <w:b/>
        </w:rPr>
        <w:t>.</w:t>
      </w:r>
      <w:r w:rsidR="00580F31">
        <w:rPr>
          <w:b/>
        </w:rPr>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580F31">
        <w:t>6</w:t>
      </w:r>
      <w:r w:rsidRPr="009133EC">
        <w:t>.</w:t>
      </w:r>
    </w:p>
    <w:p w:rsidR="001352F4" w:rsidRDefault="001352F4" w:rsidP="00E40966">
      <w:pPr>
        <w:ind w:left="567" w:hanging="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Pr="00A63BDE">
        <w:rPr>
          <w:b/>
        </w:rPr>
        <w:t>19. 2. 2016</w:t>
      </w:r>
      <w:r w:rsidRPr="00A63BDE">
        <w:t xml:space="preserve">, </w:t>
      </w:r>
      <w:r w:rsidRPr="00A63BDE">
        <w:rPr>
          <w:b/>
        </w:rPr>
        <w:t>a</w:t>
      </w:r>
      <w:r w:rsidRPr="00A63BDE">
        <w:t xml:space="preserve"> </w:t>
      </w:r>
      <w:r w:rsidRPr="00A63BDE">
        <w:rPr>
          <w:b/>
        </w:rPr>
        <w:t xml:space="preserve">to formou závěrečného vyúčtování na příslušném formuláři uvedeného v příloze č. 1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1352F4" w:rsidRDefault="001352F4" w:rsidP="001352F4">
      <w:pPr>
        <w:ind w:left="360"/>
        <w:jc w:val="both"/>
      </w:pPr>
    </w:p>
    <w:p w:rsidR="008A1DDE" w:rsidRDefault="004523BC" w:rsidP="000F0276">
      <w:pPr>
        <w:numPr>
          <w:ilvl w:val="0"/>
          <w:numId w:val="1"/>
        </w:numPr>
        <w:ind w:left="567" w:hanging="567"/>
        <w:jc w:val="both"/>
      </w:pPr>
      <w:r w:rsidRPr="00722F89">
        <w:lastRenderedPageBreak/>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523BC" w:rsidP="000F0276">
      <w:pPr>
        <w:numPr>
          <w:ilvl w:val="1"/>
          <w:numId w:val="1"/>
        </w:numPr>
        <w:ind w:left="1134" w:hanging="567"/>
        <w:jc w:val="both"/>
      </w:pPr>
      <w:r w:rsidRPr="008A1DDE">
        <w:rPr>
          <w:bCs/>
        </w:rPr>
        <w:t>kopie daňového přiznání k DPH podle § 101 zákona o DPH,</w:t>
      </w:r>
    </w:p>
    <w:p w:rsidR="008A1DDE" w:rsidRDefault="004523BC" w:rsidP="000F0276">
      <w:pPr>
        <w:numPr>
          <w:ilvl w:val="1"/>
          <w:numId w:val="1"/>
        </w:numPr>
        <w:ind w:left="1134" w:hanging="567"/>
        <w:jc w:val="both"/>
      </w:pPr>
      <w:r w:rsidRPr="008A1DDE">
        <w:rPr>
          <w:bCs/>
        </w:rPr>
        <w:t>kopie evidence pro daňové účely podle § 100 zákona o DPH (s náležitostmi dle §</w:t>
      </w:r>
      <w:r w:rsidR="001352F4" w:rsidRPr="008A1DDE">
        <w:rPr>
          <w:bCs/>
        </w:rPr>
        <w:t> </w:t>
      </w:r>
      <w:r w:rsidRPr="008A1DDE">
        <w:rPr>
          <w:bCs/>
        </w:rPr>
        <w:t>92a),</w:t>
      </w:r>
    </w:p>
    <w:p w:rsidR="004523BC" w:rsidRPr="00A63BDE" w:rsidRDefault="004523BC" w:rsidP="000F0276">
      <w:pPr>
        <w:numPr>
          <w:ilvl w:val="1"/>
          <w:numId w:val="1"/>
        </w:numPr>
        <w:ind w:left="1134" w:hanging="567"/>
        <w:jc w:val="both"/>
      </w:pPr>
      <w:r w:rsidRPr="008A1DDE">
        <w:rPr>
          <w:bCs/>
        </w:rPr>
        <w:t>doklad o úhradě daňové povinnosti FÚ - kopie výpisu z bankovního účtu.</w:t>
      </w:r>
    </w:p>
    <w:p w:rsidR="001352F4" w:rsidRDefault="001352F4" w:rsidP="001352F4">
      <w:pPr>
        <w:ind w:left="360"/>
        <w:jc w:val="both"/>
      </w:pPr>
    </w:p>
    <w:p w:rsidR="004523BC" w:rsidRPr="00C9643A" w:rsidRDefault="004523BC" w:rsidP="001352F4">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1352F4">
      <w:pPr>
        <w:ind w:left="360"/>
        <w:jc w:val="both"/>
      </w:pPr>
    </w:p>
    <w:p w:rsidR="004523BC" w:rsidRPr="00C9643A" w:rsidRDefault="004523BC" w:rsidP="000F0276">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0F0276">
      <w:pPr>
        <w:numPr>
          <w:ilvl w:val="1"/>
          <w:numId w:val="1"/>
        </w:numPr>
        <w:tabs>
          <w:tab w:val="num" w:pos="720"/>
        </w:tabs>
        <w:ind w:left="1134" w:hanging="567"/>
        <w:jc w:val="both"/>
        <w:rPr>
          <w:bCs/>
        </w:rPr>
      </w:pPr>
      <w:r w:rsidRPr="001352F4">
        <w:rPr>
          <w:bCs/>
        </w:rPr>
        <w:t>originál závěrečné zprávy o realizaci projektu dle přílohy č. 2 této smlouvy,</w:t>
      </w:r>
    </w:p>
    <w:p w:rsidR="001352F4" w:rsidRDefault="004523BC" w:rsidP="000F0276">
      <w:pPr>
        <w:numPr>
          <w:ilvl w:val="1"/>
          <w:numId w:val="1"/>
        </w:numPr>
        <w:ind w:left="1134" w:hanging="567"/>
        <w:jc w:val="both"/>
        <w:rPr>
          <w:bCs/>
        </w:rPr>
      </w:pPr>
      <w:r w:rsidRPr="001352F4">
        <w:rPr>
          <w:bCs/>
        </w:rPr>
        <w:t>dvě fotografie z</w:t>
      </w:r>
      <w:r w:rsidR="001352F4">
        <w:rPr>
          <w:bCs/>
        </w:rPr>
        <w:t xml:space="preserve"> každé z </w:t>
      </w:r>
      <w:r w:rsidRPr="001352F4">
        <w:rPr>
          <w:bCs/>
        </w:rPr>
        <w:t>akcí, které byly v rámci projektu realizovány</w:t>
      </w:r>
      <w:r w:rsidR="00804CF4">
        <w:rPr>
          <w:bCs/>
        </w:rPr>
        <w:t>,</w:t>
      </w:r>
    </w:p>
    <w:p w:rsidR="001352F4" w:rsidRPr="001352F4" w:rsidRDefault="004523BC" w:rsidP="000F0276">
      <w:pPr>
        <w:numPr>
          <w:ilvl w:val="1"/>
          <w:numId w:val="1"/>
        </w:numPr>
        <w:ind w:left="1134" w:hanging="567"/>
        <w:jc w:val="both"/>
        <w:rPr>
          <w:bCs/>
        </w:rPr>
      </w:pPr>
      <w:r w:rsidRPr="001352F4">
        <w:rPr>
          <w:bCs/>
        </w:rPr>
        <w:t>prezenční listiny</w:t>
      </w:r>
      <w:r w:rsidR="00804CF4">
        <w:rPr>
          <w:bCs/>
        </w:rPr>
        <w:t>,</w:t>
      </w:r>
    </w:p>
    <w:p w:rsidR="004523BC" w:rsidRPr="001352F4" w:rsidRDefault="004523BC" w:rsidP="000F0276">
      <w:pPr>
        <w:numPr>
          <w:ilvl w:val="1"/>
          <w:numId w:val="1"/>
        </w:numPr>
        <w:tabs>
          <w:tab w:val="num" w:pos="720"/>
        </w:tabs>
        <w:ind w:left="1134" w:hanging="567"/>
        <w:jc w:val="both"/>
        <w:rPr>
          <w:bCs/>
        </w:rPr>
      </w:pPr>
      <w:r w:rsidRPr="001352F4">
        <w:rPr>
          <w:bCs/>
        </w:rPr>
        <w:t>ukázky tisk</w:t>
      </w:r>
      <w:r w:rsidR="00804CF4">
        <w:rPr>
          <w:bCs/>
        </w:rPr>
        <w:t>ovin vydaných v rámci projektu</w:t>
      </w:r>
      <w:r w:rsidR="008A1DDE">
        <w:rPr>
          <w:bCs/>
        </w:rPr>
        <w:t>.</w:t>
      </w:r>
    </w:p>
    <w:p w:rsidR="001352F4" w:rsidRDefault="001352F4" w:rsidP="001352F4">
      <w:pPr>
        <w:ind w:left="360"/>
        <w:jc w:val="both"/>
      </w:pPr>
    </w:p>
    <w:p w:rsidR="004523BC" w:rsidRDefault="004523BC" w:rsidP="000F0276">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xml:space="preserve">. smlouvy vrátit na účet poskytovatele číslo </w:t>
      </w:r>
      <w:r w:rsidRPr="00612775">
        <w:br/>
        <w:t xml:space="preserve">19-7964250217/0100, </w:t>
      </w:r>
      <w:r w:rsidR="00DB5C73">
        <w:t>s</w:t>
      </w:r>
      <w:r w:rsidRPr="00612775">
        <w:t xml:space="preserve"> variabilním symbolem č. </w:t>
      </w:r>
      <w:r w:rsidR="00C022B1">
        <w:t>0480199.</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C022B1">
        <w:t>0480199</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804CF4" w:rsidRDefault="00804CF4" w:rsidP="00804CF4">
      <w:pPr>
        <w:ind w:left="360"/>
        <w:jc w:val="both"/>
      </w:pPr>
    </w:p>
    <w:p w:rsidR="004523BC" w:rsidRDefault="004523BC" w:rsidP="000F0276">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lastRenderedPageBreak/>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Libereckého kraje doplněný o sdělení: „projekt je finančně podpořen 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 xml:space="preserve">uvedená v čl. III. odst. 15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 xml:space="preserve">vyúčtování dle čl. III. odst. </w:t>
      </w:r>
      <w:r w:rsidR="00804CF4">
        <w:rPr>
          <w:bCs/>
        </w:rPr>
        <w:t>6</w:t>
      </w:r>
      <w:r w:rsidRPr="00804CF4">
        <w:rPr>
          <w:bCs/>
        </w:rPr>
        <w:t xml:space="preserve"> této smlouvy</w:t>
      </w:r>
      <w:r w:rsidR="006C48DB" w:rsidRPr="00804CF4">
        <w:rPr>
          <w:bCs/>
        </w:rPr>
        <w:t>.</w:t>
      </w:r>
      <w:r w:rsidRPr="00804CF4">
        <w:rPr>
          <w:bCs/>
        </w:rPr>
        <w:t xml:space="preserve"> </w:t>
      </w:r>
    </w:p>
    <w:p w:rsidR="004523BC" w:rsidRPr="00804CF4"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čl. III, odst. </w:t>
      </w:r>
      <w:r w:rsidR="00804CF4">
        <w:rPr>
          <w:bCs/>
        </w:rPr>
        <w:t>9</w:t>
      </w:r>
      <w:r w:rsidR="006C48DB" w:rsidRPr="00804CF4">
        <w:rPr>
          <w:bCs/>
        </w:rPr>
        <w:t>.</w:t>
      </w:r>
      <w:r w:rsidRPr="00804CF4">
        <w:rPr>
          <w:bCs/>
        </w:rPr>
        <w:t xml:space="preserve"> </w:t>
      </w:r>
    </w:p>
    <w:p w:rsidR="004523BC" w:rsidRPr="00804CF4" w:rsidRDefault="004523BC" w:rsidP="000F0276">
      <w:pPr>
        <w:numPr>
          <w:ilvl w:val="1"/>
          <w:numId w:val="1"/>
        </w:numPr>
        <w:ind w:left="1134" w:hanging="567"/>
        <w:jc w:val="both"/>
        <w:rPr>
          <w:bCs/>
        </w:rPr>
      </w:pPr>
      <w:r w:rsidRPr="00804CF4">
        <w:rPr>
          <w:bCs/>
        </w:rPr>
        <w:t xml:space="preserve">Nesplnění povinnosti předložení úplného vyúčtování poskytnutých finančních prostředků </w:t>
      </w:r>
      <w:r w:rsidR="006C48DB" w:rsidRPr="00804CF4">
        <w:rPr>
          <w:bCs/>
        </w:rPr>
        <w:t xml:space="preserve">dle čl. III, odst. </w:t>
      </w:r>
      <w:r w:rsidR="00804CF4">
        <w:rPr>
          <w:bCs/>
        </w:rPr>
        <w:t>7.</w:t>
      </w:r>
      <w:r w:rsidR="006C48DB" w:rsidRPr="00804CF4">
        <w:rPr>
          <w:bCs/>
        </w:rPr>
        <w:t xml:space="preserve"> a odst. </w:t>
      </w:r>
      <w:r w:rsidR="00804CF4">
        <w:rPr>
          <w:bCs/>
        </w:rPr>
        <w:t>8</w:t>
      </w:r>
      <w:r w:rsidRPr="00804CF4">
        <w:rPr>
          <w:bCs/>
        </w:rPr>
        <w:t>.</w:t>
      </w:r>
    </w:p>
    <w:p w:rsidR="00804CF4" w:rsidRDefault="00EE7A15" w:rsidP="000F0276">
      <w:pPr>
        <w:numPr>
          <w:ilvl w:val="1"/>
          <w:numId w:val="1"/>
        </w:numPr>
        <w:ind w:left="1134" w:hanging="567"/>
        <w:jc w:val="both"/>
        <w:rPr>
          <w:bCs/>
        </w:rPr>
      </w:pPr>
      <w:r w:rsidRPr="00804CF4">
        <w:rPr>
          <w:bCs/>
        </w:rPr>
        <w:t>Nesplnění povinnosti příjemce informovat o změnách dle čl. III. odst. 1</w:t>
      </w:r>
      <w:r w:rsidR="00804CF4">
        <w:rPr>
          <w:bCs/>
        </w:rPr>
        <w:t>0</w:t>
      </w:r>
      <w:r w:rsidRPr="00804CF4">
        <w:rPr>
          <w:bCs/>
        </w:rPr>
        <w:t>.</w:t>
      </w:r>
      <w:r w:rsidR="00804CF4">
        <w:rPr>
          <w:bCs/>
        </w:rPr>
        <w:t xml:space="preserve"> </w:t>
      </w:r>
      <w:r w:rsidR="00A409EE" w:rsidRPr="00804CF4">
        <w:rPr>
          <w:bCs/>
        </w:rPr>
        <w:t>a</w:t>
      </w:r>
      <w:r w:rsidR="00804CF4">
        <w:rPr>
          <w:bCs/>
        </w:rPr>
        <w:t> </w:t>
      </w:r>
      <w:r w:rsidRPr="00804CF4">
        <w:rPr>
          <w:bCs/>
        </w:rPr>
        <w:t>odst.</w:t>
      </w:r>
      <w:r w:rsidR="00804CF4">
        <w:rPr>
          <w:bCs/>
        </w:rPr>
        <w:t> </w:t>
      </w:r>
      <w:r w:rsidR="00E1437C" w:rsidRPr="00804CF4">
        <w:rPr>
          <w:bCs/>
        </w:rPr>
        <w:t>1</w:t>
      </w:r>
      <w:r w:rsidR="00804CF4">
        <w:rPr>
          <w:bCs/>
        </w:rPr>
        <w:t>1</w:t>
      </w:r>
    </w:p>
    <w:p w:rsidR="00804CF4" w:rsidRDefault="00804CF4" w:rsidP="000F0276">
      <w:pPr>
        <w:numPr>
          <w:ilvl w:val="1"/>
          <w:numId w:val="1"/>
        </w:numPr>
        <w:ind w:left="1134" w:hanging="567"/>
        <w:jc w:val="both"/>
        <w:rPr>
          <w:bCs/>
        </w:rPr>
      </w:pPr>
      <w:r w:rsidRPr="00804CF4">
        <w:rPr>
          <w:bCs/>
        </w:rPr>
        <w:t>Nesplnění povinnosti vést samostatnou průkaznou oddělenou účetní evidenci dle čl. III. odst.</w:t>
      </w:r>
      <w:r>
        <w:rPr>
          <w:bCs/>
        </w:rPr>
        <w:t xml:space="preserve"> 2.</w:t>
      </w:r>
    </w:p>
    <w:p w:rsidR="00804CF4" w:rsidRDefault="00804CF4" w:rsidP="000F0276">
      <w:pPr>
        <w:numPr>
          <w:ilvl w:val="1"/>
          <w:numId w:val="1"/>
        </w:numPr>
        <w:ind w:left="1134" w:hanging="567"/>
        <w:jc w:val="both"/>
        <w:rPr>
          <w:bCs/>
        </w:rPr>
      </w:pPr>
      <w:r>
        <w:rPr>
          <w:bCs/>
        </w:rPr>
        <w:t>Nesplnění povinnosti informovat veřejnost o podpoře projektu Libereckým krajem dle čl. III. odst. 15.</w:t>
      </w:r>
    </w:p>
    <w:p w:rsidR="008073F0" w:rsidRPr="00804CF4" w:rsidRDefault="008073F0" w:rsidP="000F0276">
      <w:pPr>
        <w:numPr>
          <w:ilvl w:val="1"/>
          <w:numId w:val="1"/>
        </w:numPr>
        <w:ind w:left="1134" w:hanging="567"/>
        <w:jc w:val="both"/>
        <w:rPr>
          <w:bCs/>
        </w:rPr>
      </w:pPr>
      <w:r w:rsidRPr="00804CF4">
        <w:rPr>
          <w:bCs/>
        </w:rPr>
        <w:t xml:space="preserve">Nenaplnění závazného parametru o více než 10%, nejvýše však o 50%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w:t>
      </w:r>
      <w:r w:rsidRPr="004D0F1A">
        <w:lastRenderedPageBreak/>
        <w:t>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0F0276">
      <w:pPr>
        <w:numPr>
          <w:ilvl w:val="0"/>
          <w:numId w:val="6"/>
        </w:numPr>
        <w:tabs>
          <w:tab w:val="clear" w:pos="644"/>
        </w:tabs>
        <w:ind w:left="567" w:hanging="567"/>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0F0276">
      <w:pPr>
        <w:pStyle w:val="Odstavecseseznamem"/>
        <w:numPr>
          <w:ilvl w:val="0"/>
          <w:numId w:val="6"/>
        </w:numPr>
        <w:tabs>
          <w:tab w:val="num" w:pos="426"/>
        </w:tabs>
        <w:ind w:left="567" w:hanging="567"/>
        <w:contextualSpacing/>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0F0276">
      <w:pPr>
        <w:pStyle w:val="Odstavecseseznamem"/>
        <w:numPr>
          <w:ilvl w:val="0"/>
          <w:numId w:val="7"/>
        </w:numPr>
        <w:ind w:left="567" w:hanging="567"/>
        <w:contextualSpacing/>
        <w:jc w:val="both"/>
      </w:pPr>
      <w:r w:rsidRPr="002E3DF7">
        <w:t>Za nedodržení podmínek uvedených v čl. III. odst. 1</w:t>
      </w:r>
      <w:r w:rsidR="00804CF4">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0F0276">
      <w:pPr>
        <w:pStyle w:val="Odstavecseseznamem"/>
        <w:numPr>
          <w:ilvl w:val="1"/>
          <w:numId w:val="7"/>
        </w:numPr>
        <w:ind w:left="1134" w:hanging="567"/>
        <w:contextualSpacing/>
        <w:jc w:val="both"/>
      </w:pPr>
      <w:r w:rsidRPr="006600BC">
        <w:rPr>
          <w:bCs/>
        </w:rPr>
        <w:t xml:space="preserve">Za opožděné dodání </w:t>
      </w:r>
      <w:r w:rsidR="00EF4CD4" w:rsidRPr="006600BC">
        <w:rPr>
          <w:bCs/>
        </w:rPr>
        <w:t xml:space="preserve">závěrečného </w:t>
      </w:r>
      <w:r w:rsidRPr="006600BC">
        <w:rPr>
          <w:bCs/>
        </w:rPr>
        <w:t xml:space="preserve">vyúčtování dle čl. III. odst. </w:t>
      </w:r>
      <w:r w:rsidR="006600BC">
        <w:rPr>
          <w:bCs/>
        </w:rPr>
        <w:t>6</w:t>
      </w:r>
      <w:r w:rsidRPr="006600BC">
        <w:rPr>
          <w:bCs/>
        </w:rPr>
        <w:t xml:space="preserve"> této smlouvy </w:t>
      </w:r>
      <w:r w:rsidR="008C722E" w:rsidRPr="006600BC">
        <w:rPr>
          <w:bCs/>
        </w:rPr>
        <w:t>ve lhůtě uvedené níže v</w:t>
      </w:r>
      <w:r w:rsidR="008A1DDE" w:rsidRPr="006600BC">
        <w:rPr>
          <w:bCs/>
        </w:rPr>
        <w:t> </w:t>
      </w:r>
      <w:r w:rsidR="008C722E" w:rsidRPr="006600BC">
        <w:rPr>
          <w:bCs/>
        </w:rPr>
        <w:t>tabulce</w:t>
      </w:r>
      <w:r w:rsidR="008A1DDE" w:rsidRPr="006600BC">
        <w:rPr>
          <w:bCs/>
        </w:rPr>
        <w:t>.</w:t>
      </w:r>
    </w:p>
    <w:p w:rsidR="006600BC" w:rsidRDefault="004523BC" w:rsidP="000F0276">
      <w:pPr>
        <w:pStyle w:val="Odstavecseseznamem"/>
        <w:numPr>
          <w:ilvl w:val="1"/>
          <w:numId w:val="7"/>
        </w:numPr>
        <w:ind w:left="1134" w:hanging="567"/>
        <w:contextualSpacing/>
        <w:jc w:val="both"/>
      </w:pPr>
      <w:r w:rsidRPr="006600BC">
        <w:rPr>
          <w:bCs/>
        </w:rPr>
        <w:t xml:space="preserve">Za vrácení nevyčerpaných resp. neprofinancovaných poskytnutých finančních prostředků na účet poskytovatele dle čl. III, odst. </w:t>
      </w:r>
      <w:r w:rsidR="006600BC">
        <w:rPr>
          <w:bCs/>
        </w:rPr>
        <w:t>9</w:t>
      </w:r>
      <w:r w:rsidRPr="006600BC">
        <w:rPr>
          <w:bCs/>
        </w:rPr>
        <w:t xml:space="preserve"> </w:t>
      </w:r>
      <w:r w:rsidR="008C722E" w:rsidRPr="006600BC">
        <w:rPr>
          <w:bCs/>
        </w:rPr>
        <w:t xml:space="preserve">této smlouvy </w:t>
      </w:r>
      <w:r w:rsidR="003A4DE5" w:rsidRPr="006600BC">
        <w:rPr>
          <w:bCs/>
        </w:rPr>
        <w:t>ve lhůtě uvedené níže v</w:t>
      </w:r>
      <w:r w:rsidR="006600BC">
        <w:rPr>
          <w:bCs/>
        </w:rPr>
        <w:t> </w:t>
      </w:r>
      <w:r w:rsidR="003A4DE5" w:rsidRPr="006600BC">
        <w:rPr>
          <w:bCs/>
        </w:rPr>
        <w:t>tabulce</w:t>
      </w:r>
      <w:r w:rsidR="006600BC">
        <w:rPr>
          <w:bCs/>
        </w:rPr>
        <w:t>.</w:t>
      </w:r>
      <w:r w:rsidR="003A4DE5" w:rsidRPr="006600BC">
        <w:rPr>
          <w:bCs/>
        </w:rPr>
        <w:t xml:space="preserve"> </w:t>
      </w:r>
      <w:r w:rsidRPr="006600BC">
        <w:rPr>
          <w:bCs/>
        </w:rPr>
        <w:t xml:space="preserve"> </w:t>
      </w:r>
    </w:p>
    <w:p w:rsidR="006600BC" w:rsidRDefault="004523BC" w:rsidP="000F0276">
      <w:pPr>
        <w:pStyle w:val="Odstavecseseznamem"/>
        <w:numPr>
          <w:ilvl w:val="1"/>
          <w:numId w:val="7"/>
        </w:numPr>
        <w:ind w:left="1134" w:hanging="567"/>
        <w:contextualSpacing/>
        <w:jc w:val="both"/>
        <w:rPr>
          <w:bCs/>
        </w:rPr>
      </w:pPr>
      <w:r w:rsidRPr="006600BC">
        <w:rPr>
          <w:bCs/>
        </w:rPr>
        <w:t xml:space="preserve">Za předložení neúplného vyúčtování poskytnutých finančních prostředků </w:t>
      </w:r>
      <w:r w:rsidR="00DF2C8C" w:rsidRPr="006600BC">
        <w:rPr>
          <w:bCs/>
        </w:rPr>
        <w:t xml:space="preserve">dle čl. III. odst. </w:t>
      </w:r>
      <w:r w:rsidR="006600BC" w:rsidRPr="006600BC">
        <w:rPr>
          <w:bCs/>
        </w:rPr>
        <w:t>7</w:t>
      </w:r>
      <w:r w:rsidR="00DF2C8C" w:rsidRPr="006600BC">
        <w:rPr>
          <w:bCs/>
        </w:rPr>
        <w:t xml:space="preserve">. a </w:t>
      </w:r>
      <w:r w:rsidR="006600BC" w:rsidRPr="006600BC">
        <w:rPr>
          <w:bCs/>
        </w:rPr>
        <w:t>8</w:t>
      </w:r>
      <w:r w:rsidR="00DF2C8C" w:rsidRPr="006600BC">
        <w:rPr>
          <w:bCs/>
        </w:rPr>
        <w:t>.</w:t>
      </w:r>
      <w:r w:rsidR="003A4DE5" w:rsidRPr="006600BC">
        <w:rPr>
          <w:bCs/>
        </w:rPr>
        <w:t xml:space="preserve"> této smlouvy</w:t>
      </w:r>
      <w:r w:rsidRPr="006600BC">
        <w:rPr>
          <w:bCs/>
        </w:rPr>
        <w:t>, kdy chybějící doklady příjemce předloží nejpozději</w:t>
      </w:r>
      <w:r w:rsidR="00363914" w:rsidRPr="006600BC">
        <w:rPr>
          <w:bCs/>
        </w:rPr>
        <w:t xml:space="preserve"> </w:t>
      </w:r>
      <w:r w:rsidR="002327B6" w:rsidRPr="006600BC">
        <w:rPr>
          <w:bCs/>
        </w:rPr>
        <w:t>ve lhůtě uvedené</w:t>
      </w:r>
      <w:r w:rsidR="003A4DE5" w:rsidRPr="006600BC">
        <w:rPr>
          <w:bCs/>
        </w:rPr>
        <w:t xml:space="preserve"> níže</w:t>
      </w:r>
      <w:r w:rsidR="002327B6" w:rsidRPr="006600BC">
        <w:rPr>
          <w:bCs/>
        </w:rPr>
        <w:t xml:space="preserve"> v</w:t>
      </w:r>
      <w:r w:rsidR="00E40966">
        <w:rPr>
          <w:bCs/>
        </w:rPr>
        <w:t> </w:t>
      </w:r>
      <w:r w:rsidR="002327B6" w:rsidRPr="006600BC">
        <w:rPr>
          <w:bCs/>
        </w:rPr>
        <w:t>tabulce</w:t>
      </w:r>
      <w:r w:rsidR="00E40966">
        <w:rPr>
          <w:bCs/>
        </w:rPr>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C60B1B" w:rsidRDefault="00406CAF" w:rsidP="006600BC">
      <w:pPr>
        <w:ind w:left="709" w:right="227"/>
        <w:jc w:val="both"/>
      </w:pPr>
      <w:r>
        <w:t>Počátek lhůty běží od následujícího dne od uplynutí lhůty pro provedení opatření k</w:t>
      </w:r>
      <w:r w:rsidR="00C60B1B">
        <w:t> </w:t>
      </w:r>
      <w:r>
        <w:t>nápravě</w:t>
      </w:r>
    </w:p>
    <w:p w:rsidR="006600BC" w:rsidRDefault="006600BC" w:rsidP="001352F4">
      <w:pPr>
        <w:ind w:left="397" w:right="227"/>
        <w:jc w:val="both"/>
      </w:pPr>
    </w:p>
    <w:p w:rsidR="00230555" w:rsidRPr="006600BC" w:rsidRDefault="00230555" w:rsidP="000F0276">
      <w:pPr>
        <w:pStyle w:val="Odstavecseseznamem"/>
        <w:numPr>
          <w:ilvl w:val="1"/>
          <w:numId w:val="7"/>
        </w:numPr>
        <w:ind w:left="1134" w:hanging="567"/>
        <w:contextualSpacing/>
        <w:jc w:val="both"/>
        <w:rPr>
          <w:bCs/>
        </w:rPr>
      </w:pPr>
      <w:r w:rsidRPr="006600BC">
        <w:rPr>
          <w:bCs/>
        </w:rPr>
        <w:t>Za nesplnění povinnosti informovat o změnách uvedených v čl. III. odst. 1</w:t>
      </w:r>
      <w:r w:rsidR="006600BC">
        <w:rPr>
          <w:bCs/>
        </w:rPr>
        <w:t>0</w:t>
      </w:r>
      <w:r w:rsidRPr="006600BC">
        <w:rPr>
          <w:bCs/>
        </w:rPr>
        <w:t>.</w:t>
      </w:r>
      <w:r w:rsidR="000D6396" w:rsidRPr="006600BC">
        <w:rPr>
          <w:bCs/>
        </w:rPr>
        <w:t>,</w:t>
      </w:r>
      <w:r w:rsidRPr="006600BC">
        <w:rPr>
          <w:bCs/>
        </w:rPr>
        <w:t xml:space="preserve"> odst. 1</w:t>
      </w:r>
      <w:r w:rsidR="006600BC">
        <w:rPr>
          <w:bCs/>
        </w:rPr>
        <w:t>1</w:t>
      </w:r>
      <w:r w:rsidRPr="006600BC">
        <w:rPr>
          <w:bCs/>
        </w:rPr>
        <w:t xml:space="preserve">, </w:t>
      </w:r>
      <w:r w:rsidR="00B1376C" w:rsidRPr="006600BC">
        <w:rPr>
          <w:bCs/>
        </w:rPr>
        <w:t xml:space="preserve">bude </w:t>
      </w:r>
      <w:r w:rsidR="008D5267" w:rsidRPr="006600BC">
        <w:rPr>
          <w:bCs/>
        </w:rPr>
        <w:t>uložen</w:t>
      </w:r>
      <w:r w:rsidR="00B1376C" w:rsidRPr="006600BC">
        <w:rPr>
          <w:bCs/>
        </w:rPr>
        <w:t xml:space="preserve"> </w:t>
      </w:r>
      <w:r w:rsidRPr="006600BC">
        <w:rPr>
          <w:bCs/>
        </w:rPr>
        <w:t xml:space="preserve">odvod </w:t>
      </w:r>
      <w:r w:rsidR="00DF2C8C" w:rsidRPr="006600BC">
        <w:rPr>
          <w:bCs/>
        </w:rPr>
        <w:t xml:space="preserve">2 </w:t>
      </w:r>
      <w:r w:rsidRPr="006600BC">
        <w:rPr>
          <w:bCs/>
        </w:rPr>
        <w:t>% z poskytnuté dotace.</w:t>
      </w:r>
    </w:p>
    <w:p w:rsidR="002B4189" w:rsidRPr="006600BC" w:rsidRDefault="00230555" w:rsidP="000F0276">
      <w:pPr>
        <w:pStyle w:val="Odstavecseseznamem"/>
        <w:numPr>
          <w:ilvl w:val="1"/>
          <w:numId w:val="7"/>
        </w:numPr>
        <w:ind w:left="1134" w:hanging="567"/>
        <w:contextualSpacing/>
        <w:jc w:val="both"/>
        <w:rPr>
          <w:bCs/>
        </w:rPr>
      </w:pPr>
      <w:r w:rsidRPr="006600BC">
        <w:rPr>
          <w:bCs/>
        </w:rPr>
        <w:t>Za nesplnění povinnosti vést samostatnou průkaznou účetní evidenci dle čl. III. odst. 2</w:t>
      </w:r>
      <w:r w:rsidR="002B4189" w:rsidRPr="006600BC">
        <w:rPr>
          <w:bCs/>
        </w:rPr>
        <w:t xml:space="preserve"> nejpozději do 14 dnů od uplynutí lhůty pro provedení opatření k nápravě, </w:t>
      </w:r>
      <w:r w:rsidR="00B1376C" w:rsidRPr="006600BC">
        <w:rPr>
          <w:bCs/>
        </w:rPr>
        <w:t xml:space="preserve">bude </w:t>
      </w:r>
      <w:r w:rsidR="008D5267" w:rsidRPr="006600BC">
        <w:rPr>
          <w:bCs/>
        </w:rPr>
        <w:t>uložen</w:t>
      </w:r>
      <w:r w:rsidR="00B1376C" w:rsidRPr="006600BC">
        <w:rPr>
          <w:bCs/>
        </w:rPr>
        <w:t xml:space="preserve"> odvod </w:t>
      </w:r>
      <w:r w:rsidR="00427ADB" w:rsidRPr="006600BC">
        <w:rPr>
          <w:bCs/>
        </w:rPr>
        <w:t>5</w:t>
      </w:r>
      <w:r w:rsidR="00DF2C8C" w:rsidRPr="006600BC">
        <w:rPr>
          <w:bCs/>
        </w:rPr>
        <w:t xml:space="preserve"> </w:t>
      </w:r>
      <w:r w:rsidR="002B4189" w:rsidRPr="006600BC">
        <w:rPr>
          <w:bCs/>
        </w:rPr>
        <w:t>% z poskytnuté dotace.</w:t>
      </w:r>
    </w:p>
    <w:p w:rsidR="007E081F" w:rsidRPr="006600BC" w:rsidRDefault="007E081F" w:rsidP="000F0276">
      <w:pPr>
        <w:pStyle w:val="Odstavecseseznamem"/>
        <w:numPr>
          <w:ilvl w:val="1"/>
          <w:numId w:val="7"/>
        </w:numPr>
        <w:ind w:left="1134" w:hanging="567"/>
        <w:contextualSpacing/>
        <w:jc w:val="both"/>
        <w:rPr>
          <w:bCs/>
        </w:rPr>
      </w:pPr>
      <w:r w:rsidRPr="006600BC">
        <w:rPr>
          <w:bCs/>
        </w:rPr>
        <w:lastRenderedPageBreak/>
        <w:t>Za nesplnění povinnosti informovat veřejnost o podpoře projektu Libereckým krajem dle čl. III. odst. 1</w:t>
      </w:r>
      <w:r w:rsidR="006600BC">
        <w:rPr>
          <w:bCs/>
        </w:rPr>
        <w:t>5</w:t>
      </w:r>
      <w:r w:rsidRPr="006600BC">
        <w:rPr>
          <w:bCs/>
        </w:rPr>
        <w:t xml:space="preserve"> nejpozději do 14 dnů od uplynutí lhůty pro provedení opatření k nápravě, </w:t>
      </w:r>
      <w:r w:rsidR="00B1376C" w:rsidRPr="006600BC">
        <w:rPr>
          <w:bCs/>
        </w:rPr>
        <w:t xml:space="preserve">bude </w:t>
      </w:r>
      <w:r w:rsidR="008D5267" w:rsidRPr="006600BC">
        <w:rPr>
          <w:bCs/>
        </w:rPr>
        <w:t>uložen</w:t>
      </w:r>
      <w:r w:rsidRPr="006600BC">
        <w:rPr>
          <w:bCs/>
        </w:rPr>
        <w:t xml:space="preserve"> odvod </w:t>
      </w:r>
      <w:r w:rsidR="00DF2C8C" w:rsidRPr="006600BC">
        <w:rPr>
          <w:bCs/>
        </w:rPr>
        <w:t>1</w:t>
      </w:r>
      <w:r w:rsidRPr="006600BC">
        <w:rPr>
          <w:bCs/>
        </w:rPr>
        <w:t>% z poskytnuté dotace.</w:t>
      </w:r>
    </w:p>
    <w:p w:rsidR="008073F0" w:rsidRPr="006600BC" w:rsidRDefault="008073F0" w:rsidP="000F0276">
      <w:pPr>
        <w:pStyle w:val="Odstavecseseznamem"/>
        <w:numPr>
          <w:ilvl w:val="1"/>
          <w:numId w:val="7"/>
        </w:numPr>
        <w:ind w:left="1134" w:hanging="567"/>
        <w:contextualSpacing/>
        <w:jc w:val="both"/>
        <w:rPr>
          <w:bCs/>
        </w:rPr>
      </w:pPr>
      <w:r w:rsidRPr="006600BC">
        <w:rPr>
          <w:bCs/>
        </w:rPr>
        <w:t xml:space="preserve">Za nenaplnění závazných parametrů projektu uvedeného v článku I. odst. 3 smlouvy o více než 10%, nejvýše však o 25%, </w:t>
      </w:r>
      <w:r w:rsidR="001100D5" w:rsidRPr="006600BC">
        <w:rPr>
          <w:bCs/>
        </w:rPr>
        <w:t xml:space="preserve">bude </w:t>
      </w:r>
      <w:r w:rsidR="008D5267" w:rsidRPr="006600BC">
        <w:rPr>
          <w:bCs/>
        </w:rPr>
        <w:t>uložen</w:t>
      </w:r>
      <w:r w:rsidRPr="006600BC">
        <w:rPr>
          <w:bCs/>
        </w:rPr>
        <w:t xml:space="preserve"> odvod 10% z poskytnuté dotace. </w:t>
      </w:r>
    </w:p>
    <w:p w:rsidR="008073F0" w:rsidRPr="006600BC" w:rsidRDefault="008073F0" w:rsidP="000F0276">
      <w:pPr>
        <w:pStyle w:val="Odstavecseseznamem"/>
        <w:numPr>
          <w:ilvl w:val="1"/>
          <w:numId w:val="7"/>
        </w:numPr>
        <w:ind w:left="1134" w:hanging="567"/>
        <w:contextualSpacing/>
        <w:jc w:val="both"/>
        <w:rPr>
          <w:bCs/>
        </w:rPr>
      </w:pPr>
      <w:r w:rsidRPr="006600BC">
        <w:rPr>
          <w:bCs/>
        </w:rPr>
        <w:t xml:space="preserve">Za nenaplnění závazných parametrů projektu uvedeného v článku I. odst. 3 smlouvy o více než 25%, nejvýše však o 50%, </w:t>
      </w:r>
      <w:r w:rsidR="001100D5" w:rsidRPr="006600BC">
        <w:rPr>
          <w:bCs/>
        </w:rPr>
        <w:t xml:space="preserve">bude </w:t>
      </w:r>
      <w:r w:rsidR="008D5267" w:rsidRPr="006600BC">
        <w:rPr>
          <w:bCs/>
        </w:rPr>
        <w:t>uložen</w:t>
      </w:r>
      <w:r w:rsidRPr="006600BC">
        <w:rPr>
          <w:bCs/>
        </w:rPr>
        <w:t xml:space="preserve"> odvod 20% z poskytnuté dotace.</w:t>
      </w:r>
    </w:p>
    <w:p w:rsidR="008073F0" w:rsidRPr="006600BC" w:rsidRDefault="008073F0" w:rsidP="000F0276">
      <w:pPr>
        <w:pStyle w:val="Odstavecseseznamem"/>
        <w:numPr>
          <w:ilvl w:val="1"/>
          <w:numId w:val="7"/>
        </w:numPr>
        <w:ind w:left="1134" w:hanging="567"/>
        <w:contextualSpacing/>
        <w:jc w:val="both"/>
        <w:rPr>
          <w:bCs/>
        </w:rPr>
      </w:pPr>
      <w:r w:rsidRPr="006600BC">
        <w:rPr>
          <w:bCs/>
        </w:rPr>
        <w:t>3.10 Pokud příjemce nedodrží kvalitu závazných parametrů a neovlivní tím naplnění účelu dotace, bude mu uložen odvod ve výši 10% z poskytnuté dotace</w:t>
      </w:r>
      <w:r w:rsidR="006600BC">
        <w:rPr>
          <w:bCs/>
        </w:rPr>
        <w:t>.</w:t>
      </w:r>
    </w:p>
    <w:p w:rsidR="006600BC" w:rsidRDefault="006600BC" w:rsidP="006600BC">
      <w:pPr>
        <w:pStyle w:val="Odstavecseseznamem"/>
        <w:ind w:left="360"/>
        <w:contextualSpacing/>
        <w:jc w:val="both"/>
      </w:pPr>
    </w:p>
    <w:p w:rsidR="00230555" w:rsidRDefault="007E081F" w:rsidP="000F0276">
      <w:pPr>
        <w:pStyle w:val="Odstavecseseznamem"/>
        <w:numPr>
          <w:ilvl w:val="0"/>
          <w:numId w:val="7"/>
        </w:numPr>
        <w:ind w:left="567" w:hanging="567"/>
        <w:contextualSpacing/>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600BC" w:rsidRDefault="006600BC" w:rsidP="006600BC">
      <w:pPr>
        <w:pStyle w:val="Odstavecseseznamem"/>
        <w:ind w:left="567" w:hanging="567"/>
        <w:contextualSpacing/>
        <w:jc w:val="both"/>
      </w:pPr>
    </w:p>
    <w:p w:rsidR="004523BC" w:rsidRDefault="004523BC" w:rsidP="000F0276">
      <w:pPr>
        <w:pStyle w:val="Odstavecseseznamem"/>
        <w:numPr>
          <w:ilvl w:val="0"/>
          <w:numId w:val="7"/>
        </w:numPr>
        <w:ind w:left="567" w:hanging="567"/>
        <w:contextualSpacing/>
        <w:jc w:val="both"/>
      </w:pPr>
      <w:r>
        <w:t>Veškeré platby jako důsledky porušení závazků provede příjemce formou bezhotovostního převodu na účet poskytovatele</w:t>
      </w:r>
      <w:r w:rsidR="008C0EFD">
        <w:t xml:space="preserve"> č</w:t>
      </w:r>
      <w:r w:rsidR="00CD7C0A">
        <w:t xml:space="preserve">. </w:t>
      </w:r>
      <w:r w:rsidR="00CD7C0A" w:rsidRPr="006365D3">
        <w:t>19-7964000277/0100</w:t>
      </w:r>
      <w:r w:rsidR="00CD7C0A">
        <w:t xml:space="preserve"> </w:t>
      </w:r>
      <w:r w:rsidR="008C0EFD">
        <w:t>s variabilním symb</w:t>
      </w:r>
      <w:r w:rsidR="00DB5C73">
        <w:t>olem č.</w:t>
      </w:r>
      <w:r w:rsidR="00CD7C0A">
        <w:t xml:space="preserve"> 0480199</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0F0276">
      <w:pPr>
        <w:numPr>
          <w:ilvl w:val="0"/>
          <w:numId w:val="4"/>
        </w:numPr>
        <w:ind w:left="567" w:hanging="567"/>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0F0276">
      <w:pPr>
        <w:numPr>
          <w:ilvl w:val="0"/>
          <w:numId w:val="4"/>
        </w:numPr>
        <w:ind w:left="567" w:hanging="567"/>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E40966" w:rsidRDefault="007B13C3" w:rsidP="000F0276">
      <w:pPr>
        <w:numPr>
          <w:ilvl w:val="0"/>
          <w:numId w:val="4"/>
        </w:numPr>
        <w:ind w:left="567" w:hanging="567"/>
        <w:jc w:val="both"/>
      </w:pPr>
      <w:r w:rsidRPr="00E40966">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E40966">
        <w:t xml:space="preserve"> </w:t>
      </w:r>
      <w:r w:rsidRPr="00E40966">
        <w:t>12.</w:t>
      </w:r>
      <w:r w:rsidR="00982A41" w:rsidRPr="00E40966">
        <w:t xml:space="preserve"> </w:t>
      </w:r>
      <w:r w:rsidRPr="00E40966">
        <w:t xml:space="preserve">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6600BC" w:rsidRDefault="006600BC" w:rsidP="006600BC">
      <w:pPr>
        <w:pStyle w:val="Odstavecseseznamem"/>
        <w:ind w:left="567" w:hanging="567"/>
        <w:contextualSpacing/>
        <w:jc w:val="both"/>
        <w:rPr>
          <w:iCs/>
          <w:lang w:eastAsia="de-DE"/>
        </w:rPr>
      </w:pPr>
    </w:p>
    <w:p w:rsidR="007B13C3" w:rsidRPr="00E40966" w:rsidRDefault="007B13C3" w:rsidP="000F0276">
      <w:pPr>
        <w:numPr>
          <w:ilvl w:val="0"/>
          <w:numId w:val="4"/>
        </w:numPr>
        <w:ind w:left="567" w:hanging="567"/>
        <w:jc w:val="both"/>
      </w:pPr>
      <w:r w:rsidRPr="00E40966">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6600BC" w:rsidRPr="00E40966" w:rsidRDefault="006600BC" w:rsidP="00E40966">
      <w:pPr>
        <w:ind w:left="567"/>
        <w:jc w:val="both"/>
      </w:pPr>
    </w:p>
    <w:p w:rsidR="007B13C3" w:rsidRPr="00956CEF" w:rsidRDefault="007B13C3" w:rsidP="000F0276">
      <w:pPr>
        <w:numPr>
          <w:ilvl w:val="0"/>
          <w:numId w:val="4"/>
        </w:numPr>
        <w:ind w:left="567" w:hanging="567"/>
        <w:jc w:val="both"/>
        <w:rPr>
          <w:iCs/>
        </w:rPr>
      </w:pPr>
      <w:r w:rsidRPr="00E40966">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w:t>
      </w:r>
      <w:r w:rsidRPr="00956CEF">
        <w:rPr>
          <w:iCs/>
        </w:rPr>
        <w:t xml:space="preserve"> </w:t>
      </w:r>
      <w:r w:rsidRPr="00956CEF">
        <w:rPr>
          <w:iCs/>
        </w:rPr>
        <w:lastRenderedPageBreak/>
        <w:t>za účelem sdělení informace, jak podporu de minimis poskytnutou dle této smlouvy rozdělit v Centrálním registru podpor malého rozsahu.</w:t>
      </w:r>
    </w:p>
    <w:p w:rsidR="006600BC" w:rsidRDefault="006600BC" w:rsidP="006600BC">
      <w:pPr>
        <w:ind w:left="567" w:hanging="567"/>
        <w:jc w:val="both"/>
      </w:pPr>
    </w:p>
    <w:p w:rsidR="004523BC" w:rsidRDefault="004523BC" w:rsidP="000F0276">
      <w:pPr>
        <w:numPr>
          <w:ilvl w:val="0"/>
          <w:numId w:val="4"/>
        </w:numPr>
        <w:ind w:left="567" w:hanging="567"/>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0F0276">
      <w:pPr>
        <w:numPr>
          <w:ilvl w:val="0"/>
          <w:numId w:val="4"/>
        </w:numPr>
        <w:ind w:left="567" w:hanging="567"/>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0F0276">
      <w:pPr>
        <w:numPr>
          <w:ilvl w:val="0"/>
          <w:numId w:val="4"/>
        </w:numPr>
        <w:ind w:left="567" w:hanging="567"/>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0F0276">
      <w:pPr>
        <w:numPr>
          <w:ilvl w:val="0"/>
          <w:numId w:val="4"/>
        </w:numPr>
        <w:ind w:left="567" w:hanging="567"/>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0F0276">
      <w:pPr>
        <w:numPr>
          <w:ilvl w:val="0"/>
          <w:numId w:val="4"/>
        </w:numPr>
        <w:ind w:left="567" w:hanging="56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0F0276">
      <w:pPr>
        <w:numPr>
          <w:ilvl w:val="0"/>
          <w:numId w:val="4"/>
        </w:numPr>
        <w:ind w:left="567" w:hanging="567"/>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CC340B" w:rsidRDefault="00445BE3" w:rsidP="000F0276">
      <w:pPr>
        <w:numPr>
          <w:ilvl w:val="0"/>
          <w:numId w:val="8"/>
        </w:numPr>
        <w:ind w:left="567" w:hanging="567"/>
        <w:jc w:val="both"/>
      </w:pPr>
      <w:r>
        <w:t>Nedílnou součástí smlouvy jsou tyto přílohy:</w:t>
      </w:r>
    </w:p>
    <w:p w:rsidR="00445BE3" w:rsidRPr="00CC340B" w:rsidRDefault="00445BE3" w:rsidP="000F0276">
      <w:pPr>
        <w:numPr>
          <w:ilvl w:val="1"/>
          <w:numId w:val="8"/>
        </w:numPr>
        <w:ind w:left="1134" w:hanging="567"/>
        <w:jc w:val="both"/>
      </w:pPr>
      <w:r w:rsidRPr="00CC340B">
        <w:t>Závěrečné vyúčtování/vypořádání projektu podpořeného z</w:t>
      </w:r>
      <w:r w:rsidR="00E96FA9">
        <w:t> rozpočtu Libereckého kraje.</w:t>
      </w:r>
    </w:p>
    <w:p w:rsidR="00445BE3" w:rsidRPr="00956CEF" w:rsidRDefault="00445BE3" w:rsidP="000F0276">
      <w:pPr>
        <w:numPr>
          <w:ilvl w:val="1"/>
          <w:numId w:val="8"/>
        </w:numPr>
        <w:ind w:left="1134" w:hanging="567"/>
        <w:jc w:val="both"/>
      </w:pPr>
      <w:r w:rsidRPr="00956CEF">
        <w:t xml:space="preserve">Průběžná/závěrečná*zpráva o realizaci projektu </w:t>
      </w:r>
    </w:p>
    <w:p w:rsidR="009C035D" w:rsidRDefault="009C035D" w:rsidP="00E40966">
      <w:pPr>
        <w:spacing w:before="120"/>
        <w:ind w:left="1134" w:hanging="567"/>
        <w:jc w:val="both"/>
      </w:pPr>
    </w:p>
    <w:p w:rsidR="001A0C5F" w:rsidRDefault="001A0C5F" w:rsidP="004D0F1A">
      <w:pPr>
        <w:spacing w:before="120"/>
        <w:jc w:val="both"/>
      </w:pPr>
    </w:p>
    <w:p w:rsidR="004523BC" w:rsidRDefault="004523BC"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956CEF">
            <w:pPr>
              <w:jc w:val="both"/>
            </w:pPr>
            <w:r w:rsidRPr="00956CEF">
              <w:t>V Praze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956CEF" w:rsidRPr="00956CEF" w:rsidRDefault="00956CEF" w:rsidP="00933620">
            <w:pPr>
              <w:jc w:val="both"/>
            </w:pP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Pr="00956CEF" w:rsidRDefault="00956CEF" w:rsidP="00933620">
            <w:pPr>
              <w:pBdr>
                <w:top w:val="dotted" w:sz="4" w:space="1" w:color="auto"/>
              </w:pBdr>
              <w:jc w:val="center"/>
            </w:pPr>
            <w:r w:rsidRPr="00956CEF">
              <w:t>Česká olympijská a.s.</w:t>
            </w:r>
          </w:p>
          <w:p w:rsidR="00956CEF" w:rsidRPr="00956CEF" w:rsidRDefault="00956CEF" w:rsidP="00933620">
            <w:pPr>
              <w:jc w:val="center"/>
            </w:pPr>
            <w:r w:rsidRPr="00956CEF">
              <w:t>Libor Varhaník</w:t>
            </w:r>
          </w:p>
          <w:p w:rsidR="00956CEF" w:rsidRPr="00956CEF" w:rsidRDefault="00956CEF" w:rsidP="00933620">
            <w:pPr>
              <w:jc w:val="center"/>
            </w:pPr>
            <w:r w:rsidRPr="00956CEF">
              <w:t>předseda představenstva</w:t>
            </w:r>
          </w:p>
        </w:tc>
      </w:tr>
    </w:tbl>
    <w:p w:rsidR="00D13200" w:rsidRDefault="00D13200" w:rsidP="004D0F1A"/>
    <w:p w:rsidR="004523BC" w:rsidRDefault="004523BC"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956CEF" w:rsidRDefault="00956CEF" w:rsidP="00AD6763">
      <w:pPr>
        <w:jc w:val="both"/>
      </w:pPr>
    </w:p>
    <w:p w:rsidR="004523BC" w:rsidRDefault="004523BC" w:rsidP="00956CEF">
      <w:pPr>
        <w:tabs>
          <w:tab w:val="left" w:pos="5580"/>
        </w:tabs>
        <w:ind w:left="5664" w:hanging="5664"/>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sidR="00387A0C">
        <w:rPr>
          <w:b/>
          <w:bCs/>
          <w:sz w:val="28"/>
          <w:szCs w:val="28"/>
        </w:rPr>
        <w:t> rozpočtu Libereckého kraje</w:t>
      </w:r>
      <w:r w:rsidRPr="002A6D7A">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lastRenderedPageBreak/>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C340B" w:rsidP="00C73F88">
      <w:pPr>
        <w:pStyle w:val="Zhlav"/>
        <w:tabs>
          <w:tab w:val="clear" w:pos="4536"/>
          <w:tab w:val="clear" w:pos="9072"/>
        </w:tabs>
        <w:spacing w:line="480" w:lineRule="auto"/>
        <w:jc w:val="right"/>
      </w:pPr>
      <w:r>
        <w:lastRenderedPageBreak/>
        <w:t>P</w:t>
      </w:r>
      <w:r w:rsidR="00C73F88" w:rsidRPr="00CA2567">
        <w:t>říloha č. 2</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4523BC" w:rsidRPr="00577773" w:rsidRDefault="00C73F88" w:rsidP="00CC340B">
      <w:pPr>
        <w:autoSpaceDE w:val="0"/>
        <w:autoSpaceDN w:val="0"/>
        <w:rPr>
          <w:bCs/>
        </w:rPr>
      </w:pPr>
      <w:r w:rsidRPr="002A6D7A">
        <w:rPr>
          <w:b/>
          <w:bCs/>
        </w:rPr>
        <w:t>Doplňující informace (fotodokumentace projektu, články, publikace, CD a další):</w:t>
      </w:r>
    </w:p>
    <w:sectPr w:rsidR="004523BC" w:rsidRPr="00577773" w:rsidSect="006600BC">
      <w:footerReference w:type="even" r:id="rId9"/>
      <w:footerReference w:type="default" r:id="rId10"/>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E8" w:rsidRDefault="005705E8">
      <w:r>
        <w:separator/>
      </w:r>
    </w:p>
    <w:p w:rsidR="005705E8" w:rsidRDefault="005705E8"/>
  </w:endnote>
  <w:endnote w:type="continuationSeparator" w:id="0">
    <w:p w:rsidR="005705E8" w:rsidRDefault="005705E8">
      <w:r>
        <w:continuationSeparator/>
      </w:r>
    </w:p>
    <w:p w:rsidR="005705E8" w:rsidRDefault="00570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A9" w:rsidRPr="00370CA9" w:rsidRDefault="00370CA9" w:rsidP="00370CA9">
    <w:pPr>
      <w:pStyle w:val="Zpat"/>
      <w:jc w:val="right"/>
      <w:rPr>
        <w:color w:val="A6A6A6"/>
        <w:sz w:val="18"/>
      </w:rPr>
    </w:pPr>
    <w:r w:rsidRPr="00370CA9">
      <w:rPr>
        <w:color w:val="A6A6A6"/>
        <w:sz w:val="18"/>
      </w:rPr>
      <w:t>smlouva OLP/2329/2015</w:t>
    </w:r>
  </w:p>
  <w:p w:rsidR="004523BC" w:rsidRPr="00370CA9" w:rsidRDefault="00956CEF" w:rsidP="00370CA9">
    <w:pPr>
      <w:pStyle w:val="Zpat"/>
      <w:jc w:val="right"/>
      <w:rPr>
        <w:color w:val="A6A6A6"/>
        <w:sz w:val="18"/>
      </w:rPr>
    </w:pPr>
    <w:r w:rsidRPr="00370CA9">
      <w:rPr>
        <w:color w:val="A6A6A6"/>
        <w:sz w:val="18"/>
      </w:rPr>
      <w:t xml:space="preserve">strana </w:t>
    </w:r>
    <w:r w:rsidR="00370CA9" w:rsidRPr="00370CA9">
      <w:rPr>
        <w:color w:val="A6A6A6"/>
        <w:sz w:val="18"/>
      </w:rPr>
      <w:fldChar w:fldCharType="begin"/>
    </w:r>
    <w:r w:rsidR="00370CA9" w:rsidRPr="00370CA9">
      <w:rPr>
        <w:color w:val="A6A6A6"/>
        <w:sz w:val="18"/>
      </w:rPr>
      <w:instrText>PAGE   \* MERGEFORMAT</w:instrText>
    </w:r>
    <w:r w:rsidR="00370CA9" w:rsidRPr="00370CA9">
      <w:rPr>
        <w:color w:val="A6A6A6"/>
        <w:sz w:val="18"/>
      </w:rPr>
      <w:fldChar w:fldCharType="separate"/>
    </w:r>
    <w:r w:rsidR="00897877">
      <w:rPr>
        <w:noProof/>
        <w:color w:val="A6A6A6"/>
        <w:sz w:val="18"/>
      </w:rPr>
      <w:t>1</w:t>
    </w:r>
    <w:r w:rsidR="00370CA9" w:rsidRPr="00370CA9">
      <w:rPr>
        <w:color w:val="A6A6A6"/>
        <w:sz w:val="18"/>
      </w:rPr>
      <w:fldChar w:fldCharType="end"/>
    </w:r>
  </w:p>
  <w:p w:rsidR="00370CA9" w:rsidRPr="00370CA9" w:rsidRDefault="00370CA9" w:rsidP="00370CA9">
    <w:pPr>
      <w:pStyle w:val="Zpat"/>
      <w:jc w:val="right"/>
      <w:rPr>
        <w:color w:val="A6A6A6"/>
        <w:sz w:val="18"/>
      </w:rPr>
    </w:pPr>
    <w:r w:rsidRPr="00370CA9">
      <w:rPr>
        <w:color w:val="A6A6A6"/>
        <w:sz w:val="18"/>
      </w:rPr>
      <w:t>celkem stran 11</w:t>
    </w: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E8" w:rsidRDefault="005705E8">
      <w:r>
        <w:separator/>
      </w:r>
    </w:p>
    <w:p w:rsidR="005705E8" w:rsidRDefault="005705E8"/>
  </w:footnote>
  <w:footnote w:type="continuationSeparator" w:id="0">
    <w:p w:rsidR="005705E8" w:rsidRDefault="005705E8">
      <w:r>
        <w:continuationSeparator/>
      </w:r>
    </w:p>
    <w:p w:rsidR="005705E8" w:rsidRDefault="005705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nsid w:val="6EE2116E"/>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6"/>
  </w:num>
  <w:num w:numId="4">
    <w:abstractNumId w:val="1"/>
  </w:num>
  <w:num w:numId="5">
    <w:abstractNumId w:val="3"/>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81"/>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BFA"/>
    <w:rsid w:val="00061C7C"/>
    <w:rsid w:val="00067DDD"/>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87A0C"/>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05E8"/>
    <w:rsid w:val="00571D0B"/>
    <w:rsid w:val="00572153"/>
    <w:rsid w:val="005742A1"/>
    <w:rsid w:val="00576ED3"/>
    <w:rsid w:val="00577773"/>
    <w:rsid w:val="00580F31"/>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9787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6D1F"/>
    <w:rsid w:val="009409BB"/>
    <w:rsid w:val="009415F0"/>
    <w:rsid w:val="00942D38"/>
    <w:rsid w:val="00943A9F"/>
    <w:rsid w:val="009440A2"/>
    <w:rsid w:val="00944F98"/>
    <w:rsid w:val="00946FEB"/>
    <w:rsid w:val="009504BD"/>
    <w:rsid w:val="00951304"/>
    <w:rsid w:val="00956CEF"/>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340B"/>
    <w:rsid w:val="00CC41C0"/>
    <w:rsid w:val="00CC7C6D"/>
    <w:rsid w:val="00CD16D7"/>
    <w:rsid w:val="00CD1C6A"/>
    <w:rsid w:val="00CD1FE8"/>
    <w:rsid w:val="00CD6C48"/>
    <w:rsid w:val="00CD7C0A"/>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3989"/>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9318C"/>
    <w:rsid w:val="00E943ED"/>
    <w:rsid w:val="00E95CBA"/>
    <w:rsid w:val="00E95EAD"/>
    <w:rsid w:val="00E95FDF"/>
    <w:rsid w:val="00E96927"/>
    <w:rsid w:val="00E96FA9"/>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BC2C-ADC6-4098-98D4-4A4CEF4B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3478</Words>
  <Characters>20522</Characters>
  <Application>Microsoft Office Word</Application>
  <DocSecurity>0</DocSecurity>
  <Lines>171</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2015-08-28T09:32:00Z</cp:lastPrinted>
  <dcterms:created xsi:type="dcterms:W3CDTF">2015-09-14T06:33:00Z</dcterms:created>
  <dcterms:modified xsi:type="dcterms:W3CDTF">2015-09-14T06:33:00Z</dcterms:modified>
</cp:coreProperties>
</file>