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981114227"/>
        <w:docPartObj>
          <w:docPartGallery w:val="Cover Pages"/>
          <w:docPartUnique/>
        </w:docPartObj>
      </w:sdtPr>
      <w:sdtEndPr>
        <w:rPr>
          <w:rFonts w:eastAsiaTheme="minorEastAsia"/>
          <w:b/>
          <w:bCs/>
          <w:color w:val="FFFFFF" w:themeColor="background1"/>
        </w:rPr>
      </w:sdtEndPr>
      <w:sdtContent>
        <w:p w:rsidR="009310B5" w:rsidRPr="003F6C1B" w:rsidRDefault="009310B5" w:rsidP="009310B5">
          <w:r w:rsidRPr="003F6C1B">
            <w:rPr>
              <w:lang w:eastAsia="cs-CZ"/>
            </w:rPr>
            <mc:AlternateContent>
              <mc:Choice Requires="wpg">
                <w:drawing>
                  <wp:anchor distT="0" distB="0" distL="114300" distR="114300" simplePos="0" relativeHeight="251679744" behindDoc="0" locked="0" layoutInCell="0" allowOverlap="1" wp14:anchorId="286125A3" wp14:editId="31EDB67B">
                    <wp:simplePos x="0" y="0"/>
                    <wp:positionH relativeFrom="page">
                      <wp:align>center</wp:align>
                    </wp:positionH>
                    <wp:positionV relativeFrom="page">
                      <wp:align>center</wp:align>
                    </wp:positionV>
                    <wp:extent cx="7363460" cy="9535160"/>
                    <wp:effectExtent l="0" t="0" r="27940" b="27940"/>
                    <wp:wrapNone/>
                    <wp:docPr id="24"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3460" cy="9535160"/>
                              <a:chOff x="316" y="406"/>
                              <a:chExt cx="11608" cy="15028"/>
                            </a:xfrm>
                          </wpg:grpSpPr>
                          <wpg:grpSp>
                            <wpg:cNvPr id="25" name="Group 3"/>
                            <wpg:cNvGrpSpPr>
                              <a:grpSpLocks/>
                            </wpg:cNvGrpSpPr>
                            <wpg:grpSpPr bwMode="auto">
                              <a:xfrm>
                                <a:off x="316" y="406"/>
                                <a:ext cx="11608" cy="15028"/>
                                <a:chOff x="321" y="406"/>
                                <a:chExt cx="11600" cy="15025"/>
                              </a:xfrm>
                            </wpg:grpSpPr>
                            <wps:wsp>
                              <wps:cNvPr id="26" name="Rectangle 4" descr="Zig zag"/>
                              <wps:cNvSpPr>
                                <a:spLocks noChangeArrowheads="1"/>
                              </wps:cNvSpPr>
                              <wps:spPr bwMode="auto">
                                <a:xfrm>
                                  <a:off x="339" y="406"/>
                                  <a:ext cx="11582" cy="15025"/>
                                </a:xfrm>
                                <a:prstGeom prst="rect">
                                  <a:avLst/>
                                </a:prstGeom>
                                <a:ln w="12700">
                                  <a:solidFill>
                                    <a:srgbClr val="FFFFFF"/>
                                  </a:solidFill>
                                  <a:miter lim="800000"/>
                                  <a:headEnd/>
                                  <a:tailEnd/>
                                </a:ln>
                                <a:extLst/>
                              </wps:spPr>
                              <wps:style>
                                <a:lnRef idx="0">
                                  <a:scrgbClr r="0" g="0" b="0"/>
                                </a:lnRef>
                                <a:fillRef idx="1003">
                                  <a:schemeClr val="lt2"/>
                                </a:fillRef>
                                <a:effectRef idx="0">
                                  <a:scrgbClr r="0" g="0" b="0"/>
                                </a:effectRef>
                                <a:fontRef idx="major"/>
                              </wps:style>
                              <wps:bodyPr rot="0" vert="horz" wrap="square" lIns="91440" tIns="45720" rIns="91440" bIns="45720" anchor="ctr" anchorCtr="0" upright="1">
                                <a:noAutofit/>
                              </wps:bodyPr>
                            </wps:wsp>
                            <wps:wsp>
                              <wps:cNvPr id="27" name="Rectangle 5"/>
                              <wps:cNvSpPr>
                                <a:spLocks noChangeArrowheads="1"/>
                              </wps:cNvSpPr>
                              <wps:spPr bwMode="auto">
                                <a:xfrm>
                                  <a:off x="3446" y="406"/>
                                  <a:ext cx="8475" cy="15025"/>
                                </a:xfrm>
                                <a:prstGeom prst="rect">
                                  <a:avLst/>
                                </a:prstGeom>
                                <a:solidFill>
                                  <a:schemeClr val="tx1">
                                    <a:lumMod val="50000"/>
                                    <a:lumOff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cs="Times New Roman"/>
                                        <w:color w:val="FFFFFF" w:themeColor="background1"/>
                                        <w:sz w:val="80"/>
                                        <w:szCs w:val="80"/>
                                      </w:rPr>
                                      <w:alias w:val="Název"/>
                                      <w:id w:val="16962279"/>
                                      <w:dataBinding w:prefixMappings="xmlns:ns0='http://schemas.openxmlformats.org/package/2006/metadata/core-properties' xmlns:ns1='http://purl.org/dc/elements/1.1/'" w:xpath="/ns0:coreProperties[1]/ns1:title[1]" w:storeItemID="{6C3C8BC8-F283-45AE-878A-BAB7291924A1}"/>
                                      <w:text/>
                                    </w:sdtPr>
                                    <w:sdtEndPr/>
                                    <w:sdtContent>
                                      <w:p w:rsidR="00DF516E" w:rsidRPr="00C55DF7" w:rsidRDefault="00DF516E" w:rsidP="009310B5">
                                        <w:pPr>
                                          <w:pStyle w:val="Bezmezer"/>
                                          <w:rPr>
                                            <w:color w:val="FFFFFF" w:themeColor="background1"/>
                                            <w:sz w:val="80"/>
                                            <w:szCs w:val="80"/>
                                          </w:rPr>
                                        </w:pPr>
                                        <w:r w:rsidRPr="00C55DF7">
                                          <w:rPr>
                                            <w:rFonts w:cs="Times New Roman"/>
                                            <w:color w:val="FFFFFF" w:themeColor="background1"/>
                                            <w:sz w:val="80"/>
                                            <w:szCs w:val="80"/>
                                          </w:rPr>
                                          <w:t>Strategie rozvoje lidských zdrojů Libereckého kraje 2014+</w:t>
                                        </w:r>
                                      </w:p>
                                    </w:sdtContent>
                                  </w:sdt>
                                  <w:sdt>
                                    <w:sdtPr>
                                      <w:rPr>
                                        <w:color w:val="FFFFFF" w:themeColor="background1"/>
                                        <w:sz w:val="20"/>
                                        <w:szCs w:val="20"/>
                                      </w:rPr>
                                      <w:alias w:val="Podtitul"/>
                                      <w:id w:val="16962284"/>
                                      <w:showingPlcHdr/>
                                      <w:dataBinding w:prefixMappings="xmlns:ns0='http://schemas.openxmlformats.org/package/2006/metadata/core-properties' xmlns:ns1='http://purl.org/dc/elements/1.1/'" w:xpath="/ns0:coreProperties[1]/ns1:subject[1]" w:storeItemID="{6C3C8BC8-F283-45AE-878A-BAB7291924A1}"/>
                                      <w:text/>
                                    </w:sdtPr>
                                    <w:sdtEndPr/>
                                    <w:sdtContent>
                                      <w:p w:rsidR="00DF516E" w:rsidRPr="00D95E16" w:rsidRDefault="00DF516E" w:rsidP="009310B5">
                                        <w:pPr>
                                          <w:pStyle w:val="Bezmezer"/>
                                          <w:rPr>
                                            <w:color w:val="FFFFFF" w:themeColor="background1"/>
                                            <w:sz w:val="20"/>
                                            <w:szCs w:val="20"/>
                                          </w:rPr>
                                        </w:pPr>
                                        <w:r>
                                          <w:rPr>
                                            <w:color w:val="FFFFFF" w:themeColor="background1"/>
                                            <w:sz w:val="20"/>
                                            <w:szCs w:val="20"/>
                                          </w:rPr>
                                          <w:t xml:space="preserve">     </w:t>
                                        </w:r>
                                      </w:p>
                                    </w:sdtContent>
                                  </w:sdt>
                                  <w:p w:rsidR="00DF516E" w:rsidRPr="00D95E16" w:rsidRDefault="00DF516E" w:rsidP="009310B5">
                                    <w:pPr>
                                      <w:pStyle w:val="Bezmezer"/>
                                      <w:rPr>
                                        <w:color w:val="FFFFFF" w:themeColor="background1"/>
                                        <w:sz w:val="20"/>
                                        <w:szCs w:val="20"/>
                                      </w:rPr>
                                    </w:pPr>
                                  </w:p>
                                  <w:sdt>
                                    <w:sdtPr>
                                      <w:rPr>
                                        <w:rFonts w:cs="Times New Roman"/>
                                        <w:color w:val="FFFFFF" w:themeColor="background1"/>
                                      </w:rPr>
                                      <w:alias w:val="Resumé"/>
                                      <w:id w:val="1751614428"/>
                                      <w:dataBinding w:prefixMappings="xmlns:ns0='http://schemas.microsoft.com/office/2006/coverPageProps'" w:xpath="/ns0:CoverPageProperties[1]/ns0:Abstract[1]" w:storeItemID="{55AF091B-3C7A-41E3-B477-F2FDAA23CFDA}"/>
                                      <w:text/>
                                    </w:sdtPr>
                                    <w:sdtEndPr/>
                                    <w:sdtContent>
                                      <w:p w:rsidR="00DF516E" w:rsidRPr="00C55DF7" w:rsidRDefault="00DF516E" w:rsidP="009310B5">
                                        <w:pPr>
                                          <w:pStyle w:val="Bezmezer"/>
                                          <w:jc w:val="both"/>
                                          <w:rPr>
                                            <w:color w:val="FFFFFF" w:themeColor="background1"/>
                                          </w:rPr>
                                        </w:pPr>
                                        <w:r w:rsidRPr="00C55DF7">
                                          <w:rPr>
                                            <w:rFonts w:cs="Times New Roman"/>
                                            <w:color w:val="FFFFFF" w:themeColor="background1"/>
                                          </w:rPr>
                                          <w:t xml:space="preserve">Tento dokument </w:t>
                                        </w:r>
                                        <w:proofErr w:type="gramStart"/>
                                        <w:r w:rsidRPr="00C55DF7">
                                          <w:rPr>
                                            <w:rFonts w:cs="Times New Roman"/>
                                            <w:color w:val="FFFFFF" w:themeColor="background1"/>
                                          </w:rPr>
                                          <w:t>vznikl</w:t>
                                        </w:r>
                                        <w:proofErr w:type="gramEnd"/>
                                        <w:r w:rsidRPr="00C55DF7">
                                          <w:rPr>
                                            <w:rFonts w:cs="Times New Roman"/>
                                            <w:color w:val="FFFFFF" w:themeColor="background1"/>
                                          </w:rPr>
                                          <w:t xml:space="preserve"> v rámci projektu Tvorba Strategie a Společného akčního plánu v oblasti rozvoje lidských zdrojů v Libereckém kraji CZ.1.04/4.1.01/C4.00015 a je financován z Evropského sociálního fondu prostřednictvím Operačního programu Lidské zdroje a zaměstnanost, ze státního rozpočtu ČR a z rozpočtu Libereckého kraje.</w:t>
                                        </w:r>
                                      </w:p>
                                    </w:sdtContent>
                                  </w:sdt>
                                </w:txbxContent>
                              </wps:txbx>
                              <wps:bodyPr rot="0" vert="horz" wrap="square" lIns="228600" tIns="1371600" rIns="457200" bIns="45720" anchor="t" anchorCtr="0" upright="1">
                                <a:noAutofit/>
                              </wps:bodyPr>
                            </wps:wsp>
                            <wpg:grpSp>
                              <wpg:cNvPr id="28" name="Group 6"/>
                              <wpg:cNvGrpSpPr>
                                <a:grpSpLocks/>
                              </wpg:cNvGrpSpPr>
                              <wpg:grpSpPr bwMode="auto">
                                <a:xfrm>
                                  <a:off x="321" y="3423"/>
                                  <a:ext cx="3126" cy="6068"/>
                                  <a:chOff x="654" y="3599"/>
                                  <a:chExt cx="2880" cy="5760"/>
                                </a:xfrm>
                              </wpg:grpSpPr>
                              <wps:wsp>
                                <wps:cNvPr id="29" name="Rectangle 7"/>
                                <wps:cNvSpPr>
                                  <a:spLocks noChangeArrowheads="1"/>
                                </wps:cNvSpPr>
                                <wps:spPr bwMode="auto">
                                  <a:xfrm flipH="1">
                                    <a:off x="2094" y="647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0" name="Rectangle 8"/>
                                <wps:cNvSpPr>
                                  <a:spLocks noChangeArrowheads="1"/>
                                </wps:cNvSpPr>
                                <wps:spPr bwMode="auto">
                                  <a:xfrm flipH="1">
                                    <a:off x="2094" y="503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1" name="Rectangle 9"/>
                                <wps:cNvSpPr>
                                  <a:spLocks noChangeArrowheads="1"/>
                                </wps:cNvSpPr>
                                <wps:spPr bwMode="auto">
                                  <a:xfrm flipH="1">
                                    <a:off x="654" y="503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2" name="Rectangle 10"/>
                                <wps:cNvSpPr>
                                  <a:spLocks noChangeArrowheads="1"/>
                                </wps:cNvSpPr>
                                <wps:spPr bwMode="auto">
                                  <a:xfrm flipH="1">
                                    <a:off x="654" y="359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3" name="Rectangle 11"/>
                                <wps:cNvSpPr>
                                  <a:spLocks noChangeArrowheads="1"/>
                                </wps:cNvSpPr>
                                <wps:spPr bwMode="auto">
                                  <a:xfrm flipH="1">
                                    <a:off x="654" y="647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4" name="Rectangle 12"/>
                                <wps:cNvSpPr>
                                  <a:spLocks noChangeArrowheads="1"/>
                                </wps:cNvSpPr>
                                <wps:spPr bwMode="auto">
                                  <a:xfrm flipH="1">
                                    <a:off x="2094" y="791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55" name="Rectangle 13"/>
                              <wps:cNvSpPr>
                                <a:spLocks noChangeArrowheads="1"/>
                              </wps:cNvSpPr>
                              <wps:spPr bwMode="auto">
                                <a:xfrm flipH="1">
                                  <a:off x="2629" y="406"/>
                                  <a:ext cx="2393" cy="1013"/>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38"/>
                                        <w:szCs w:val="38"/>
                                      </w:rPr>
                                      <w:alias w:val="Rok"/>
                                      <w:id w:val="16962274"/>
                                      <w:dataBinding w:prefixMappings="xmlns:ns0='http://schemas.microsoft.com/office/2006/coverPageProps'" w:xpath="/ns0:CoverPageProperties[1]/ns0:PublishDate[1]" w:storeItemID="{55AF091B-3C7A-41E3-B477-F2FDAA23CFDA}"/>
                                      <w:date>
                                        <w:dateFormat w:val="yyyy"/>
                                        <w:lid w:val="cs-CZ"/>
                                        <w:storeMappedDataAs w:val="dateTime"/>
                                        <w:calendar w:val="gregorian"/>
                                      </w:date>
                                    </w:sdtPr>
                                    <w:sdtEndPr/>
                                    <w:sdtContent>
                                      <w:p w:rsidR="00DF516E" w:rsidRPr="00D95E16" w:rsidRDefault="00DF516E" w:rsidP="009310B5">
                                        <w:pPr>
                                          <w:jc w:val="center"/>
                                          <w:rPr>
                                            <w:rFonts w:asciiTheme="majorHAnsi" w:hAnsiTheme="majorHAnsi"/>
                                            <w:color w:val="FFFFFF" w:themeColor="background1"/>
                                            <w:sz w:val="72"/>
                                            <w:szCs w:val="48"/>
                                          </w:rPr>
                                        </w:pPr>
                                        <w:r>
                                          <w:rPr>
                                            <w:color w:val="FFFFFF" w:themeColor="background1"/>
                                            <w:sz w:val="38"/>
                                            <w:szCs w:val="38"/>
                                          </w:rPr>
                                          <w:t>2014 - 2020</w:t>
                                        </w:r>
                                      </w:p>
                                    </w:sdtContent>
                                  </w:sdt>
                                </w:txbxContent>
                              </wps:txbx>
                              <wps:bodyPr rot="0" vert="horz" wrap="square" lIns="91440" tIns="45720" rIns="91440" bIns="45720" anchor="b" anchorCtr="0" upright="1">
                                <a:noAutofit/>
                              </wps:bodyPr>
                            </wps:wsp>
                          </wpg:grpSp>
                          <wpg:grpSp>
                            <wpg:cNvPr id="356" name="Group 14"/>
                            <wpg:cNvGrpSpPr>
                              <a:grpSpLocks/>
                            </wpg:cNvGrpSpPr>
                            <wpg:grpSpPr bwMode="auto">
                              <a:xfrm>
                                <a:off x="3446" y="13758"/>
                                <a:ext cx="8169" cy="1382"/>
                                <a:chOff x="3446" y="13758"/>
                                <a:chExt cx="8169" cy="1382"/>
                              </a:xfrm>
                            </wpg:grpSpPr>
                            <wpg:grpSp>
                              <wpg:cNvPr id="357" name="Group 15"/>
                              <wpg:cNvGrpSpPr>
                                <a:grpSpLocks/>
                              </wpg:cNvGrpSpPr>
                              <wpg:grpSpPr bwMode="auto">
                                <a:xfrm flipH="1" flipV="1">
                                  <a:off x="10833" y="14380"/>
                                  <a:ext cx="782" cy="760"/>
                                  <a:chOff x="8754" y="11945"/>
                                  <a:chExt cx="2880" cy="2859"/>
                                </a:xfrm>
                              </wpg:grpSpPr>
                              <wps:wsp>
                                <wps:cNvPr id="358" name="Rectangle 16"/>
                                <wps:cNvSpPr>
                                  <a:spLocks noChangeArrowheads="1"/>
                                </wps:cNvSpPr>
                                <wps:spPr bwMode="auto">
                                  <a:xfrm flipH="1">
                                    <a:off x="10194" y="11945"/>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9" name="Rectangle 17"/>
                                <wps:cNvSpPr>
                                  <a:spLocks noChangeArrowheads="1"/>
                                </wps:cNvSpPr>
                                <wps:spPr bwMode="auto">
                                  <a:xfrm flipH="1">
                                    <a:off x="10194" y="13364"/>
                                    <a:ext cx="1440" cy="1440"/>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60" name="Rectangle 18"/>
                                <wps:cNvSpPr>
                                  <a:spLocks noChangeArrowheads="1"/>
                                </wps:cNvSpPr>
                                <wps:spPr bwMode="auto">
                                  <a:xfrm flipH="1">
                                    <a:off x="8754" y="13364"/>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1" name="Rectangle 19"/>
                              <wps:cNvSpPr>
                                <a:spLocks noChangeArrowheads="1"/>
                              </wps:cNvSpPr>
                              <wps:spPr bwMode="auto">
                                <a:xfrm>
                                  <a:off x="3446" y="13758"/>
                                  <a:ext cx="7105" cy="138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DF516E" w:rsidRPr="00FE49E7" w:rsidRDefault="00685C99" w:rsidP="00C55DF7">
                                    <w:pPr>
                                      <w:pStyle w:val="Bezmezer"/>
                                      <w:jc w:val="right"/>
                                      <w:rPr>
                                        <w:color w:val="FFFFFF" w:themeColor="background1"/>
                                      </w:rPr>
                                    </w:pPr>
                                    <w:sdt>
                                      <w:sdtPr>
                                        <w:rPr>
                                          <w:color w:val="FFFFFF" w:themeColor="background1"/>
                                        </w:rPr>
                                        <w:alias w:val="Autor"/>
                                        <w:id w:val="16962296"/>
                                        <w:dataBinding w:prefixMappings="xmlns:ns0='http://schemas.openxmlformats.org/package/2006/metadata/core-properties' xmlns:ns1='http://purl.org/dc/elements/1.1/'" w:xpath="/ns0:coreProperties[1]/ns1:creator[1]" w:storeItemID="{6C3C8BC8-F283-45AE-878A-BAB7291924A1}"/>
                                        <w:text/>
                                      </w:sdtPr>
                                      <w:sdtEndPr/>
                                      <w:sdtContent>
                                        <w:r w:rsidR="00DF516E">
                                          <w:rPr>
                                            <w:color w:val="FFFFFF" w:themeColor="background1"/>
                                          </w:rPr>
                                          <w:t>Strategie rozvoje lidských zdrojů Libereckého kraje 2014+</w:t>
                                        </w:r>
                                      </w:sdtContent>
                                    </w:sdt>
                                  </w:p>
                                  <w:p w:rsidR="00DF516E" w:rsidRDefault="00DF516E" w:rsidP="00C55DF7">
                                    <w:pPr>
                                      <w:pStyle w:val="Bezmezer"/>
                                      <w:jc w:val="right"/>
                                      <w:rPr>
                                        <w:color w:val="FFFFFF" w:themeColor="background1"/>
                                      </w:rPr>
                                    </w:pPr>
                                    <w:r>
                                      <w:rPr>
                                        <w:color w:val="FFFFFF" w:themeColor="background1"/>
                                      </w:rPr>
                                      <w:t xml:space="preserve"> </w:t>
                                    </w:r>
                                    <w:sdt>
                                      <w:sdtPr>
                                        <w:rPr>
                                          <w:color w:val="FFFFFF" w:themeColor="background1"/>
                                        </w:rPr>
                                        <w:alias w:val="Společnost"/>
                                        <w:id w:val="16962301"/>
                                        <w:dataBinding w:prefixMappings="xmlns:ns0='http://schemas.openxmlformats.org/officeDocument/2006/extended-properties'" w:xpath="/ns0:Properties[1]/ns0:Company[1]" w:storeItemID="{6668398D-A668-4E3E-A5EB-62B293D839F1}"/>
                                        <w:text/>
                                      </w:sdtPr>
                                      <w:sdtEndPr/>
                                      <w:sdtContent>
                                        <w:r>
                                          <w:rPr>
                                            <w:color w:val="FFFFFF" w:themeColor="background1"/>
                                          </w:rPr>
                                          <w:t>Krajský úřad Libereckého kraje</w:t>
                                        </w:r>
                                      </w:sdtContent>
                                    </w:sdt>
                                  </w:p>
                                  <w:sdt>
                                    <w:sdtPr>
                                      <w:rPr>
                                        <w:color w:val="FFFFFF" w:themeColor="background1"/>
                                      </w:rPr>
                                      <w:alias w:val="Datum"/>
                                      <w:id w:val="16962306"/>
                                      <w:dataBinding w:prefixMappings="xmlns:ns0='http://schemas.microsoft.com/office/2006/coverPageProps'" w:xpath="/ns0:CoverPageProperties[1]/ns0:PublishDate[1]" w:storeItemID="{55AF091B-3C7A-41E3-B477-F2FDAA23CFDA}"/>
                                      <w:date>
                                        <w:dateFormat w:val="d.M.yyyy"/>
                                        <w:lid w:val="cs-CZ"/>
                                        <w:storeMappedDataAs w:val="dateTime"/>
                                        <w:calendar w:val="gregorian"/>
                                      </w:date>
                                    </w:sdtPr>
                                    <w:sdtEndPr/>
                                    <w:sdtContent>
                                      <w:p w:rsidR="00DF516E" w:rsidRDefault="00DF516E" w:rsidP="009310B5">
                                        <w:pPr>
                                          <w:pStyle w:val="Bezmezer"/>
                                          <w:jc w:val="right"/>
                                          <w:rPr>
                                            <w:color w:val="FFFFFF" w:themeColor="background1"/>
                                          </w:rPr>
                                        </w:pPr>
                                        <w:r>
                                          <w:rPr>
                                            <w:color w:val="FFFFFF" w:themeColor="background1"/>
                                          </w:rPr>
                                          <w:t>2014 - 2020</w:t>
                                        </w:r>
                                      </w:p>
                                    </w:sdtContent>
                                  </w:sdt>
                                </w:txbxContent>
                              </wps:txbx>
                              <wps:bodyPr rot="0" vert="horz" wrap="square" lIns="91440" tIns="0" rIns="91440" bIns="0" anchor="b"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Skupina 2" o:spid="_x0000_s1026" style="position:absolute;margin-left:0;margin-top:0;width:579.8pt;height:750.8pt;z-index:251679744;mso-position-horizontal:center;mso-position-horizontal-relative:page;mso-position-vertical:center;mso-position-vertical-relative:page" coordorigin="316,406" coordsize="11608,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" o:allowincell="f">
                    <v:group id="Group 3" o:spid="_x0000_s1027" style="position:absolute;left:316;top:406;width:11608;height:15028" coordorigin="321,406" coordsize="11600,1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4" o:spid="_x0000_s1028" alt="Zig zag" style="position:absolute;left:339;top:406;width:11582;height:15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0kIMMA&#10;AADbAAAADwAAAGRycy9kb3ducmV2LnhtbESPT2vCQBTE7wW/w/KE3urGHIKkriKiosdoe8jtkX35&#10;o9m3MbvG9Nt3C0KPw8z8hlmuR9OKgXrXWFYwn0UgiAurG64UfF32HwsQziNrbC2Tgh9ysF5N3paY&#10;avvkjIazr0SAsEtRQe19l0rpipoMupntiINX2t6gD7KvpO7xGeCmlXEUJdJgw2Ghxo62NRW388Mo&#10;2B3u5ZCZfFHm+f17OO1Mdk1ipd6n4+YThKfR/4df7aNWECfw9yX8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0kIMMAAADbAAAADwAAAAAAAAAAAAAAAACYAgAAZHJzL2Rv&#10;d25yZXYueG1sUEsFBgAAAAAEAAQA9QAAAIgDAAAAAA==&#10;" fillcolor="#f1efe6 [2579]" strokecolor="white" strokeweight="1pt">
                        <v:fill color2="#575131 [963]" rotate="t" focusposition=".5,.5" focussize="" focus="100%" type="gradientRadial"/>
                      </v:rect>
                      <v:rect id="Rectangle 5" o:spid="_x0000_s1029" style="position:absolute;left:3446;top:406;width:8475;height:15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EmKcQA&#10;AADbAAAADwAAAGRycy9kb3ducmV2LnhtbESPUWvCMBSF3wf+h3AHe5tphbmtGkWFDfFBWesPuDbX&#10;tqy5CUnU7t8vwmCPh3POdzjz5WB6cSUfOssK8nEGgri2uuNGwbH6eH4DESKyxt4yKfihAMvF6GGO&#10;hbY3/qJrGRuRIBwKVNDG6AopQ92SwTC2jjh5Z+sNxiR9I7XHW4KbXk6ybCoNdpwWWnS0aan+Li9G&#10;wbtfb/Pq8HJwny4/bZzeVfv9VKmnx2E1AxFpiP/hv/ZWK5i8wv1L+gF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BJinEAAAA2wAAAA8AAAAAAAAAAAAAAAAAmAIAAGRycy9k&#10;b3ducmV2LnhtbFBLBQYAAAAABAAEAPUAAACJAwAAAAA=&#10;" fillcolor="gray [1629]" strokecolor="white [3212]" strokeweight="1pt">
                        <v:shadow color="#d8d8d8" offset="3pt,3pt"/>
                        <v:textbox inset="18pt,108pt,36pt">
                          <w:txbxContent>
                            <w:sdt>
                              <w:sdtPr>
                                <w:rPr>
                                  <w:rFonts w:cs="Times New Roman"/>
                                  <w:color w:val="FFFFFF" w:themeColor="background1"/>
                                  <w:sz w:val="80"/>
                                  <w:szCs w:val="80"/>
                                </w:rPr>
                                <w:alias w:val="Název"/>
                                <w:id w:val="16962279"/>
                                <w:dataBinding w:prefixMappings="xmlns:ns0='http://schemas.openxmlformats.org/package/2006/metadata/core-properties' xmlns:ns1='http://purl.org/dc/elements/1.1/'" w:xpath="/ns0:coreProperties[1]/ns1:title[1]" w:storeItemID="{6C3C8BC8-F283-45AE-878A-BAB7291924A1}"/>
                                <w:text/>
                              </w:sdtPr>
                              <w:sdtContent>
                                <w:p w:rsidR="00DF516E" w:rsidRPr="00C55DF7" w:rsidRDefault="00DF516E" w:rsidP="009310B5">
                                  <w:pPr>
                                    <w:pStyle w:val="Bezmezer"/>
                                    <w:rPr>
                                      <w:color w:val="FFFFFF" w:themeColor="background1"/>
                                      <w:sz w:val="80"/>
                                      <w:szCs w:val="80"/>
                                    </w:rPr>
                                  </w:pPr>
                                  <w:r w:rsidRPr="00C55DF7">
                                    <w:rPr>
                                      <w:rFonts w:cs="Times New Roman"/>
                                      <w:color w:val="FFFFFF" w:themeColor="background1"/>
                                      <w:sz w:val="80"/>
                                      <w:szCs w:val="80"/>
                                    </w:rPr>
                                    <w:t>Strategie rozvoje lidských zdrojů Libereckého kraje 2014+</w:t>
                                  </w:r>
                                </w:p>
                              </w:sdtContent>
                            </w:sdt>
                            <w:sdt>
                              <w:sdtPr>
                                <w:rPr>
                                  <w:color w:val="FFFFFF" w:themeColor="background1"/>
                                  <w:sz w:val="20"/>
                                  <w:szCs w:val="20"/>
                                </w:rPr>
                                <w:alias w:val="Podtitul"/>
                                <w:id w:val="16962284"/>
                                <w:showingPlcHdr/>
                                <w:dataBinding w:prefixMappings="xmlns:ns0='http://schemas.openxmlformats.org/package/2006/metadata/core-properties' xmlns:ns1='http://purl.org/dc/elements/1.1/'" w:xpath="/ns0:coreProperties[1]/ns1:subject[1]" w:storeItemID="{6C3C8BC8-F283-45AE-878A-BAB7291924A1}"/>
                                <w:text/>
                              </w:sdtPr>
                              <w:sdtContent>
                                <w:p w:rsidR="00DF516E" w:rsidRPr="00D95E16" w:rsidRDefault="00DF516E" w:rsidP="009310B5">
                                  <w:pPr>
                                    <w:pStyle w:val="Bezmezer"/>
                                    <w:rPr>
                                      <w:color w:val="FFFFFF" w:themeColor="background1"/>
                                      <w:sz w:val="20"/>
                                      <w:szCs w:val="20"/>
                                    </w:rPr>
                                  </w:pPr>
                                  <w:r>
                                    <w:rPr>
                                      <w:color w:val="FFFFFF" w:themeColor="background1"/>
                                      <w:sz w:val="20"/>
                                      <w:szCs w:val="20"/>
                                    </w:rPr>
                                    <w:t xml:space="preserve">     </w:t>
                                  </w:r>
                                </w:p>
                              </w:sdtContent>
                            </w:sdt>
                            <w:p w:rsidR="00DF516E" w:rsidRPr="00D95E16" w:rsidRDefault="00DF516E" w:rsidP="009310B5">
                              <w:pPr>
                                <w:pStyle w:val="Bezmezer"/>
                                <w:rPr>
                                  <w:color w:val="FFFFFF" w:themeColor="background1"/>
                                  <w:sz w:val="20"/>
                                  <w:szCs w:val="20"/>
                                </w:rPr>
                              </w:pPr>
                            </w:p>
                            <w:sdt>
                              <w:sdtPr>
                                <w:rPr>
                                  <w:rFonts w:cs="Times New Roman"/>
                                  <w:color w:val="FFFFFF" w:themeColor="background1"/>
                                </w:rPr>
                                <w:alias w:val="Resumé"/>
                                <w:id w:val="1751614428"/>
                                <w:dataBinding w:prefixMappings="xmlns:ns0='http://schemas.microsoft.com/office/2006/coverPageProps'" w:xpath="/ns0:CoverPageProperties[1]/ns0:Abstract[1]" w:storeItemID="{55AF091B-3C7A-41E3-B477-F2FDAA23CFDA}"/>
                                <w:text/>
                              </w:sdtPr>
                              <w:sdtContent>
                                <w:p w:rsidR="00DF516E" w:rsidRPr="00C55DF7" w:rsidRDefault="00DF516E" w:rsidP="009310B5">
                                  <w:pPr>
                                    <w:pStyle w:val="Bezmezer"/>
                                    <w:jc w:val="both"/>
                                    <w:rPr>
                                      <w:color w:val="FFFFFF" w:themeColor="background1"/>
                                    </w:rPr>
                                  </w:pPr>
                                  <w:r w:rsidRPr="00C55DF7">
                                    <w:rPr>
                                      <w:rFonts w:cs="Times New Roman"/>
                                      <w:color w:val="FFFFFF" w:themeColor="background1"/>
                                    </w:rPr>
                                    <w:t xml:space="preserve">Tento dokument </w:t>
                                  </w:r>
                                  <w:proofErr w:type="gramStart"/>
                                  <w:r w:rsidRPr="00C55DF7">
                                    <w:rPr>
                                      <w:rFonts w:cs="Times New Roman"/>
                                      <w:color w:val="FFFFFF" w:themeColor="background1"/>
                                    </w:rPr>
                                    <w:t>vznikl</w:t>
                                  </w:r>
                                  <w:proofErr w:type="gramEnd"/>
                                  <w:r w:rsidRPr="00C55DF7">
                                    <w:rPr>
                                      <w:rFonts w:cs="Times New Roman"/>
                                      <w:color w:val="FFFFFF" w:themeColor="background1"/>
                                    </w:rPr>
                                    <w:t xml:space="preserve"> v rámci projektu Tvorba Strategie a Společného akčního plánu v oblasti rozvoje lidských zdrojů v Libereckém kraji CZ.1.04/4.1.01/C4.00015 a je financován z Evropského sociálního fondu prostřednictvím Operačního programu Lidské zdroje a zaměstnanost, ze státního rozpočtu ČR a z rozpočtu Libereckého kraje.</w:t>
                                  </w:r>
                                </w:p>
                              </w:sdtContent>
                            </w:sdt>
                          </w:txbxContent>
                        </v:textbox>
                      </v:rect>
                      <v:group id="Group 6" o:spid="_x0000_s1030" style="position:absolute;left:321;top:3423;width:3126;height:6068" coordorigin="654,3599" coordsize="288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7" o:spid="_x0000_s1031" style="position:absolute;left:209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cyFcUA&#10;AADbAAAADwAAAGRycy9kb3ducmV2LnhtbESP0WrCQBRE3wv9h+UW+iJ1UyMlRlcprUIRX5L6AbfZ&#10;a5KavRuyaxL/visIfRxm5gyz2oymET11rras4HUagSAurK65VHD83r0kIJxH1thYJgVXcrBZPz6s&#10;MNV24Iz63JciQNilqKDyvk2ldEVFBt3UtsTBO9nOoA+yK6XucAhw08hZFL1JgzWHhQpb+qioOOcX&#10;oyDmzyFb/Cb5Ia6PP/vzdjIvzUSp56fxfQnC0+j/w/f2l1YwW8DtS/g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zIVxQAAANsAAAAPAAAAAAAAAAAAAAAAAJgCAABkcnMv&#10;ZG93bnJldi54bWxQSwUGAAAAAAQABAD1AAAAigMAAAAA&#10;" fillcolor="#95b3d7 [1940]" strokecolor="white [3212]" strokeweight="1pt">
                          <v:fill opacity="52428f"/>
                          <v:shadow color="#d8d8d8" offset="3pt,3pt"/>
                        </v:rect>
                        <v:rect id="Rectangle 8" o:spid="_x0000_s1032" style="position:absolute;left:209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2IsAA&#10;AADbAAAADwAAAGRycy9kb3ducmV2LnhtbERPz2vCMBS+C/sfwht403QWRDqjDJkgTA/q6vmteWvK&#10;mpeaZFr/e3MQPH58v+fL3rbiQj40jhW8jTMQxJXTDdcKvo/r0QxEiMgaW8ek4EYBlouXwRwL7a68&#10;p8sh1iKFcChQgYmxK6QMlSGLYew64sT9Om8xJuhrqT1eU7ht5STLptJiw6nBYEcrQ9Xf4d8qcDEv&#10;2/Kcmy8fVub0s92dPm87pYav/cc7iEh9fIof7o1WkKf16Uv6AXJ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2IsAAAADbAAAADwAAAAAAAAAAAAAAAACYAgAAZHJzL2Rvd25y&#10;ZXYueG1sUEsFBgAAAAAEAAQA9QAAAIUDAAAAAA==&#10;" fillcolor="#b8cce4 [1300]" strokecolor="white [3212]" strokeweight="1pt">
                          <v:fill opacity="32896f"/>
                          <v:shadow color="#d8d8d8" offset="3pt,3pt"/>
                        </v:rect>
                        <v:rect id="Rectangle 9" o:spid="_x0000_s1033" style="position:absolute;left:65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iozsUA&#10;AADbAAAADwAAAGRycy9kb3ducmV2LnhtbESP0WrCQBRE3wv+w3KFvgSzsSnFpq4ibQWRvhjzAbfZ&#10;2ySavRuyWxP/3hUKfRxmzgyzXI+mFRfqXWNZwTxOQBCXVjdcKSiO29kChPPIGlvLpOBKDtarycMS&#10;M20HPtAl95UIJewyVFB732VSurImgy62HXHwfmxv0AfZV1L3OIRy08qnJHmRBhsOCzV29F5Tec5/&#10;jYKUP4bD62mRf6VN8b0/f0bPlYmUepyOmzcQnkb/H/6jdzpwc7h/CT9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KKjOxQAAANsAAAAPAAAAAAAAAAAAAAAAAJgCAABkcnMv&#10;ZG93bnJldi54bWxQSwUGAAAAAAQABAD1AAAAigMAAAAA&#10;" fillcolor="#95b3d7 [1940]" strokecolor="white [3212]" strokeweight="1pt">
                          <v:fill opacity="52428f"/>
                          <v:shadow color="#d8d8d8" offset="3pt,3pt"/>
                        </v:rect>
                        <v:rect id="Rectangle 10" o:spid="_x0000_s1034" style="position:absolute;left:654;top:359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my5sUA&#10;AADcAAAADwAAAGRycy9kb3ducmV2LnhtbESPQWsCMRSE70L/Q3gFb5qtS0vZGqVICwX1oHY9v26e&#10;m8XNyzaJuv77Rih4HGbmG2Y6720rzuRD41jB0zgDQVw53XCt4Hv3OXoFESKyxtYxKbhSgPnsYTDF&#10;QrsLb+i8jbVIEA4FKjAxdoWUoTJkMYxdR5y8g/MWY5K+ltrjJcFtKydZ9iItNpwWDHa0MFQdtyer&#10;wMW8bMvf3Cx9WJj9z2q9/7iulRo+9u9vICL18R7+b39pBfnzBG5n0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bLmxQAAANwAAAAPAAAAAAAAAAAAAAAAAJgCAABkcnMv&#10;ZG93bnJldi54bWxQSwUGAAAAAAQABAD1AAAAigMAAAAA&#10;" fillcolor="#b8cce4 [1300]" strokecolor="white [3212]" strokeweight="1pt">
                          <v:fill opacity="32896f"/>
                          <v:shadow color="#d8d8d8" offset="3pt,3pt"/>
                        </v:rect>
                        <v:rect id="Rectangle 11" o:spid="_x0000_s1035" style="position:absolute;left:65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UXfcQA&#10;AADcAAAADwAAAGRycy9kb3ducmV2LnhtbESPQWsCMRSE74X+h/CE3mpWF0tZjSLSQkE91Krn5+a5&#10;Wdy8rEmq6783hYLHYWa+YSazzjbiQj7UjhUM+hkI4tLpmisF25/P13cQISJrbByTghsFmE2fnyZY&#10;aHflb7psYiUShEOBCkyMbSFlKA1ZDH3XEifv6LzFmKSvpPZ4TXDbyGGWvUmLNacFgy0tDJWnza9V&#10;4GK+a3bn3Cx9WJj9YbXef9zWSr30uvkYRKQuPsL/7S+tIB/l8HcmHQE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FF33EAAAA3AAAAA8AAAAAAAAAAAAAAAAAmAIAAGRycy9k&#10;b3ducmV2LnhtbFBLBQYAAAAABAAEAPUAAACJAwAAAAA=&#10;" fillcolor="#b8cce4 [1300]" strokecolor="white [3212]" strokeweight="1pt">
                          <v:fill opacity="32896f"/>
                          <v:shadow color="#d8d8d8" offset="3pt,3pt"/>
                        </v:rect>
                        <v:rect id="Rectangle 12" o:spid="_x0000_s1036" style="position:absolute;left:2094;top:791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yPCcUA&#10;AADcAAAADwAAAGRycy9kb3ducmV2LnhtbESPQWsCMRSE74L/IbyCN822a0tZjSLSgqAetNXzc/O6&#10;Wbp52SZR13/fFAoeh5n5hpnOO9uIC/lQO1bwOMpAEJdO11wp+Px4H76CCBFZY+OYFNwowHzW702x&#10;0O7KO7rsYyUShEOBCkyMbSFlKA1ZDCPXEifvy3mLMUlfSe3xmuC2kU9Z9iIt1pwWDLa0NFR+789W&#10;gYv5oTn85Gbtw9IcT5vt8e22VWrw0C0mICJ18R7+b6+0gvx5DH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7I8JxQAAANwAAAAPAAAAAAAAAAAAAAAAAJgCAABkcnMv&#10;ZG93bnJldi54bWxQSwUGAAAAAAQABAD1AAAAigMAAAAA&#10;" fillcolor="#b8cce4 [1300]" strokecolor="white [3212]" strokeweight="1pt">
                          <v:fill opacity="32896f"/>
                          <v:shadow color="#d8d8d8" offset="3pt,3pt"/>
                        </v:rect>
                      </v:group>
                      <v:rect id="Rectangle 13" o:spid="_x0000_s1037" style="position:absolute;left:2629;top:406;width:2393;height:1013;flip:x;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zotcUA&#10;AADcAAAADwAAAGRycy9kb3ducmV2LnhtbESPW2sCMRSE3wv+h3AKvtVsFS+sRikVsS+teH0+bE53&#10;tyYna5Lq9t83QqGPw8x8w8wWrTXiSj7UjhU89zIQxIXTNZcKDvvV0wREiMgajWNS8EMBFvPOwwxz&#10;7W68pesuliJBOOSooIqxyaUMRUUWQ881xMn7dN5iTNKXUnu8Jbg1sp9lI2mx5rRQYUOvFRXn3bdV&#10;8LFZvh83ZmQGcZnx12XtqX8aK9V9bF+mICK18T/8137TCgbDIdzPp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jOi1xQAAANwAAAAPAAAAAAAAAAAAAAAAAJgCAABkcnMv&#10;ZG93bnJldi54bWxQSwUGAAAAAAQABAD1AAAAigMAAAAA&#10;" fillcolor="#c0504d [3205]" strokecolor="white [3212]" strokeweight="1pt">
                        <v:shadow color="#d8d8d8" offset="3pt,3pt"/>
                        <v:textbox>
                          <w:txbxContent>
                            <w:sdt>
                              <w:sdtPr>
                                <w:rPr>
                                  <w:color w:val="FFFFFF" w:themeColor="background1"/>
                                  <w:sz w:val="38"/>
                                  <w:szCs w:val="38"/>
                                </w:rPr>
                                <w:alias w:val="Rok"/>
                                <w:id w:val="16962274"/>
                                <w:dataBinding w:prefixMappings="xmlns:ns0='http://schemas.microsoft.com/office/2006/coverPageProps'" w:xpath="/ns0:CoverPageProperties[1]/ns0:PublishDate[1]" w:storeItemID="{55AF091B-3C7A-41E3-B477-F2FDAA23CFDA}"/>
                                <w:date>
                                  <w:dateFormat w:val="yyyy"/>
                                  <w:lid w:val="cs-CZ"/>
                                  <w:storeMappedDataAs w:val="dateTime"/>
                                  <w:calendar w:val="gregorian"/>
                                </w:date>
                              </w:sdtPr>
                              <w:sdtContent>
                                <w:p w:rsidR="00DF516E" w:rsidRPr="00D95E16" w:rsidRDefault="00DF516E" w:rsidP="009310B5">
                                  <w:pPr>
                                    <w:jc w:val="center"/>
                                    <w:rPr>
                                      <w:rFonts w:asciiTheme="majorHAnsi" w:hAnsiTheme="majorHAnsi"/>
                                      <w:color w:val="FFFFFF" w:themeColor="background1"/>
                                      <w:sz w:val="72"/>
                                      <w:szCs w:val="48"/>
                                    </w:rPr>
                                  </w:pPr>
                                  <w:r>
                                    <w:rPr>
                                      <w:color w:val="FFFFFF" w:themeColor="background1"/>
                                      <w:sz w:val="38"/>
                                      <w:szCs w:val="38"/>
                                    </w:rPr>
                                    <w:t>2014 - 2020</w:t>
                                  </w:r>
                                </w:p>
                              </w:sdtContent>
                            </w:sdt>
                          </w:txbxContent>
                        </v:textbox>
                      </v:rect>
                    </v:group>
                    <v:group id="Group 14" o:spid="_x0000_s1038" style="position:absolute;left:3446;top:13758;width:8169;height:1382" coordorigin="3446,13758" coordsize="8169,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group id="Group 15" o:spid="_x0000_s1039" style="position:absolute;left:10833;top:14380;width:782;height:760;flip:x y" coordorigin="8754,11945" coordsize="288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XdRHxgAAANwA&#10;AAAPAAAAAAAAAAAAAAAAAKoCAABkcnMvZG93bnJldi54bWxQSwUGAAAAAAQABAD6AAAAnQMAAAAA&#10;">
                        <v:rect id="Rectangle 16" o:spid="_x0000_s1040" style="position:absolute;left:10194;top:11945;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TCl8MA&#10;AADcAAAADwAAAGRycy9kb3ducmV2LnhtbERPz2vCMBS+C/4P4Qm7aeo2N62mIoPB5km7Xbw9mmdT&#10;2ryUJrPt/vrlMPD48f3e7QfbiBt1vnKsYLlIQBAXTldcKvj+ep+vQfiArLFxTApG8rDPppMdptr1&#10;fKZbHkoRQ9inqMCE0KZS+sKQRb9wLXHkrq6zGCLsSqk77GO4beRjkrxIixXHBoMtvRkq6vzHKjiO&#10;Gz2+fo6H59XJ6PB7Kesi75V6mA2HLYhAQ7iL/90fWsHTKq6NZ+IR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TCl8MAAADcAAAADwAAAAAAAAAAAAAAAACYAgAAZHJzL2Rv&#10;d25yZXYueG1sUEsFBgAAAAAEAAQA9QAAAIgDAAAAAA==&#10;" fillcolor="#bfbfbf [2412]" strokecolor="white [3212]" strokeweight="1pt">
                          <v:fill opacity="32896f"/>
                          <v:shadow color="#d8d8d8" offset="3pt,3pt"/>
                        </v:rect>
                        <v:rect id="Rectangle 17" o:spid="_x0000_s1041" style="position:absolute;left:1019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kfMQA&#10;AADcAAAADwAAAGRycy9kb3ducmV2LnhtbESPT2vCQBTE74LfYXlCb2ajpWKjq0ihIHrxX2mPj+wz&#10;CWbfht01xn56t1DwOMzMb5j5sjO1aMn5yrKCUZKCIM6trrhQcDp+DqcgfEDWWFsmBXfysFz0e3PM&#10;tL3xntpDKESEsM9QQRlCk0np85IM+sQ2xNE7W2cwROkKqR3eItzUcpymE2mw4rhQYkMfJeWXw9Uo&#10;qDfO76htf7a/X+b7Ptnj+KJRqZdBt5qBCNSFZ/i/vdYKXt/e4e9MP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f5HzEAAAA3AAAAA8AAAAAAAAAAAAAAAAAmAIAAGRycy9k&#10;b3ducmV2LnhtbFBLBQYAAAAABAAEAPUAAACJAwAAAAA=&#10;" fillcolor="#c0504d [3205]" strokecolor="white [3212]" strokeweight="1pt">
                          <v:shadow color="#d8d8d8" offset="3pt,3pt"/>
                        </v:rect>
                        <v:rect id="Rectangle 18" o:spid="_x0000_s1042" style="position:absolute;left:875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ELMMA&#10;AADcAAAADwAAAGRycy9kb3ducmV2LnhtbERPu2rDMBTdC/0HcQvZGrlNmodrJYRCIOnUOlmyXaxb&#10;y9i6MpYa2/n6aCh0PJx3th1sI67U+cqxgpdpAoK4cLriUsH5tH9egfABWWPjmBSM5GG7eXzIMNWu&#10;52+65qEUMYR9igpMCG0qpS8MWfRT1xJH7sd1FkOEXSl1h30Mt418TZKFtFhxbDDY0oehos5/rYLP&#10;ca3H5XHczd++jA63S1kXea/U5GnYvYMINIR/8Z/7oBXMFnF+PBOP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ELMMAAADcAAAADwAAAAAAAAAAAAAAAACYAgAAZHJzL2Rv&#10;d25yZXYueG1sUEsFBgAAAAAEAAQA9QAAAIgDAAAAAA==&#10;" fillcolor="#bfbfbf [2412]" strokecolor="white [3212]" strokeweight="1pt">
                          <v:fill opacity="32896f"/>
                          <v:shadow color="#d8d8d8" offset="3pt,3pt"/>
                        </v:rect>
                      </v:group>
                      <v:rect id="Rectangle 19" o:spid="_x0000_s1043" style="position:absolute;left:3446;top:13758;width:7105;height:138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M1MUA&#10;AADcAAAADwAAAGRycy9kb3ducmV2LnhtbESPQWsCMRSE7wX/Q3gFL6Vmt4JbtkZRUfDgRdtDj6+b&#10;183S5GXZpJr++0YQPA4z8w0zXyZnxZmG0HlWUE4KEMSN1x23Cj7ed8+vIEJE1mg9k4I/CrBcjB7m&#10;WGt/4SOdT7EVGcKhRgUmxr6WMjSGHIaJ74mz9+0HhzHLoZV6wEuGOytfimImHXacFwz2tDHU/Jx+&#10;nYJDZddua8smPumUtv3xy1SflVLjx7R6AxEpxXv41t5rBdNZCdcz+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szUxQAAANwAAAAPAAAAAAAAAAAAAAAAAJgCAABkcnMv&#10;ZG93bnJldi54bWxQSwUGAAAAAAQABAD1AAAAigMAAAAA&#10;" filled="f" stroked="f" strokecolor="white" strokeweight="1pt">
                        <v:fill opacity="52428f"/>
                        <v:shadow color="#d8d8d8" offset="3pt,3pt"/>
                        <v:textbox inset=",0,,0">
                          <w:txbxContent>
                            <w:p w:rsidR="00DF516E" w:rsidRPr="00FE49E7" w:rsidRDefault="00DF516E" w:rsidP="00C55DF7">
                              <w:pPr>
                                <w:pStyle w:val="Bezmezer"/>
                                <w:jc w:val="right"/>
                                <w:rPr>
                                  <w:color w:val="FFFFFF" w:themeColor="background1"/>
                                </w:rPr>
                              </w:pPr>
                              <w:sdt>
                                <w:sdtPr>
                                  <w:rPr>
                                    <w:color w:val="FFFFFF" w:themeColor="background1"/>
                                  </w:rPr>
                                  <w:alias w:val="Autor"/>
                                  <w:id w:val="16962296"/>
                                  <w:dataBinding w:prefixMappings="xmlns:ns0='http://schemas.openxmlformats.org/package/2006/metadata/core-properties' xmlns:ns1='http://purl.org/dc/elements/1.1/'" w:xpath="/ns0:coreProperties[1]/ns1:creator[1]" w:storeItemID="{6C3C8BC8-F283-45AE-878A-BAB7291924A1}"/>
                                  <w:text/>
                                </w:sdtPr>
                                <w:sdtContent>
                                  <w:r>
                                    <w:rPr>
                                      <w:color w:val="FFFFFF" w:themeColor="background1"/>
                                    </w:rPr>
                                    <w:t>Strategie rozvoje lidských zdrojů Libereckého kraje 2014+</w:t>
                                  </w:r>
                                </w:sdtContent>
                              </w:sdt>
                            </w:p>
                            <w:p w:rsidR="00DF516E" w:rsidRDefault="00DF516E" w:rsidP="00C55DF7">
                              <w:pPr>
                                <w:pStyle w:val="Bezmezer"/>
                                <w:jc w:val="right"/>
                                <w:rPr>
                                  <w:color w:val="FFFFFF" w:themeColor="background1"/>
                                </w:rPr>
                              </w:pPr>
                              <w:r>
                                <w:rPr>
                                  <w:color w:val="FFFFFF" w:themeColor="background1"/>
                                </w:rPr>
                                <w:t xml:space="preserve"> </w:t>
                              </w:r>
                              <w:sdt>
                                <w:sdtPr>
                                  <w:rPr>
                                    <w:color w:val="FFFFFF" w:themeColor="background1"/>
                                  </w:rPr>
                                  <w:alias w:val="Společnost"/>
                                  <w:id w:val="16962301"/>
                                  <w:dataBinding w:prefixMappings="xmlns:ns0='http://schemas.openxmlformats.org/officeDocument/2006/extended-properties'" w:xpath="/ns0:Properties[1]/ns0:Company[1]" w:storeItemID="{6668398D-A668-4E3E-A5EB-62B293D839F1}"/>
                                  <w:text/>
                                </w:sdtPr>
                                <w:sdtContent>
                                  <w:r>
                                    <w:rPr>
                                      <w:color w:val="FFFFFF" w:themeColor="background1"/>
                                    </w:rPr>
                                    <w:t>Krajský úřad Libereckého kraje</w:t>
                                  </w:r>
                                </w:sdtContent>
                              </w:sdt>
                            </w:p>
                            <w:sdt>
                              <w:sdtPr>
                                <w:rPr>
                                  <w:color w:val="FFFFFF" w:themeColor="background1"/>
                                </w:rPr>
                                <w:alias w:val="Datum"/>
                                <w:id w:val="16962306"/>
                                <w:dataBinding w:prefixMappings="xmlns:ns0='http://schemas.microsoft.com/office/2006/coverPageProps'" w:xpath="/ns0:CoverPageProperties[1]/ns0:PublishDate[1]" w:storeItemID="{55AF091B-3C7A-41E3-B477-F2FDAA23CFDA}"/>
                                <w:date>
                                  <w:dateFormat w:val="d.M.yyyy"/>
                                  <w:lid w:val="cs-CZ"/>
                                  <w:storeMappedDataAs w:val="dateTime"/>
                                  <w:calendar w:val="gregorian"/>
                                </w:date>
                              </w:sdtPr>
                              <w:sdtContent>
                                <w:p w:rsidR="00DF516E" w:rsidRDefault="00DF516E" w:rsidP="009310B5">
                                  <w:pPr>
                                    <w:pStyle w:val="Bezmezer"/>
                                    <w:jc w:val="right"/>
                                    <w:rPr>
                                      <w:color w:val="FFFFFF" w:themeColor="background1"/>
                                    </w:rPr>
                                  </w:pPr>
                                  <w:r>
                                    <w:rPr>
                                      <w:color w:val="FFFFFF" w:themeColor="background1"/>
                                    </w:rPr>
                                    <w:t>2014 - 2020</w:t>
                                  </w:r>
                                </w:p>
                              </w:sdtContent>
                            </w:sdt>
                          </w:txbxContent>
                        </v:textbox>
                      </v:rect>
                    </v:group>
                    <w10:wrap anchorx="page" anchory="page"/>
                  </v:group>
                </w:pict>
              </mc:Fallback>
            </mc:AlternateContent>
          </w:r>
        </w:p>
        <w:p w:rsidR="009310B5" w:rsidRPr="003F6C1B" w:rsidRDefault="009310B5" w:rsidP="009310B5"/>
        <w:p w:rsidR="009310B5" w:rsidRPr="003F6C1B" w:rsidRDefault="009310B5" w:rsidP="009310B5">
          <w:pPr>
            <w:rPr>
              <w:rFonts w:eastAsiaTheme="minorEastAsia"/>
              <w:noProof w:val="0"/>
              <w:color w:val="FFFFFF" w:themeColor="background1"/>
              <w:lang w:eastAsia="cs-CZ"/>
            </w:rPr>
          </w:pPr>
          <w:r w:rsidRPr="003F6C1B">
            <w:rPr>
              <w:rFonts w:eastAsiaTheme="minorEastAsia"/>
              <w:b/>
              <w:bCs/>
              <w:color w:val="FFFFFF" w:themeColor="background1"/>
            </w:rPr>
            <w:br w:type="page"/>
          </w:r>
        </w:p>
      </w:sdtContent>
    </w:sdt>
    <w:sdt>
      <w:sdtPr>
        <w:rPr>
          <w:rFonts w:asciiTheme="minorHAnsi" w:eastAsiaTheme="minorHAnsi" w:hAnsiTheme="minorHAnsi" w:cstheme="minorBidi"/>
          <w:b w:val="0"/>
          <w:bCs w:val="0"/>
          <w:noProof/>
          <w:color w:val="auto"/>
          <w:sz w:val="22"/>
          <w:szCs w:val="22"/>
          <w:lang w:eastAsia="en-US"/>
        </w:rPr>
        <w:id w:val="1733895480"/>
        <w:docPartObj>
          <w:docPartGallery w:val="Table of Contents"/>
          <w:docPartUnique/>
        </w:docPartObj>
      </w:sdtPr>
      <w:sdtEndPr/>
      <w:sdtContent>
        <w:p w:rsidR="009310B5" w:rsidRPr="002E6DFD" w:rsidRDefault="009310B5" w:rsidP="009310B5">
          <w:pPr>
            <w:pStyle w:val="Nadpisobsahu"/>
            <w:shd w:val="clear" w:color="auto" w:fill="BFBFBF" w:themeFill="background1" w:themeFillShade="BF"/>
            <w:rPr>
              <w:rFonts w:asciiTheme="minorHAnsi" w:hAnsiTheme="minorHAnsi"/>
              <w:color w:val="auto"/>
              <w:sz w:val="32"/>
            </w:rPr>
          </w:pPr>
          <w:r w:rsidRPr="002E6DFD">
            <w:rPr>
              <w:rFonts w:asciiTheme="minorHAnsi" w:hAnsiTheme="minorHAnsi"/>
              <w:color w:val="auto"/>
              <w:sz w:val="32"/>
            </w:rPr>
            <w:t>Obsah</w:t>
          </w:r>
        </w:p>
        <w:p w:rsidR="009310B5" w:rsidRPr="002E6DFD" w:rsidRDefault="009310B5" w:rsidP="009310B5">
          <w:pPr>
            <w:rPr>
              <w:sz w:val="24"/>
              <w:lang w:eastAsia="cs-CZ"/>
            </w:rPr>
          </w:pPr>
        </w:p>
        <w:p w:rsidR="008B4F21" w:rsidRDefault="009310B5">
          <w:pPr>
            <w:pStyle w:val="Obsah1"/>
            <w:tabs>
              <w:tab w:val="right" w:leader="dot" w:pos="9062"/>
            </w:tabs>
            <w:rPr>
              <w:rFonts w:eastAsiaTheme="minorEastAsia"/>
              <w:lang w:eastAsia="cs-CZ"/>
            </w:rPr>
          </w:pPr>
          <w:r w:rsidRPr="002E6DFD">
            <w:rPr>
              <w:sz w:val="24"/>
            </w:rPr>
            <w:fldChar w:fldCharType="begin"/>
          </w:r>
          <w:r w:rsidRPr="002E6DFD">
            <w:rPr>
              <w:sz w:val="24"/>
            </w:rPr>
            <w:instrText xml:space="preserve"> TOC \o "1-3" \h \z \u </w:instrText>
          </w:r>
          <w:r w:rsidRPr="002E6DFD">
            <w:rPr>
              <w:sz w:val="24"/>
            </w:rPr>
            <w:fldChar w:fldCharType="separate"/>
          </w:r>
          <w:hyperlink w:anchor="_Toc427857534" w:history="1">
            <w:r w:rsidR="008B4F21" w:rsidRPr="00391DA2">
              <w:rPr>
                <w:rStyle w:val="Hypertextovodkaz"/>
              </w:rPr>
              <w:t>1. STRATEGIE ROZVOJE LIDSKÝCH ZDROJŮ LIBERECKÉHO KRAJE 2014+</w:t>
            </w:r>
            <w:r w:rsidR="008B4F21">
              <w:rPr>
                <w:webHidden/>
              </w:rPr>
              <w:tab/>
            </w:r>
            <w:r w:rsidR="008B4F21">
              <w:rPr>
                <w:webHidden/>
              </w:rPr>
              <w:fldChar w:fldCharType="begin"/>
            </w:r>
            <w:r w:rsidR="008B4F21">
              <w:rPr>
                <w:webHidden/>
              </w:rPr>
              <w:instrText xml:space="preserve"> PAGEREF _Toc427857534 \h </w:instrText>
            </w:r>
            <w:r w:rsidR="008B4F21">
              <w:rPr>
                <w:webHidden/>
              </w:rPr>
            </w:r>
            <w:r w:rsidR="008B4F21">
              <w:rPr>
                <w:webHidden/>
              </w:rPr>
              <w:fldChar w:fldCharType="separate"/>
            </w:r>
            <w:r w:rsidR="008B4F21">
              <w:rPr>
                <w:webHidden/>
              </w:rPr>
              <w:t>3</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35" w:history="1">
            <w:r w:rsidR="008B4F21" w:rsidRPr="00391DA2">
              <w:rPr>
                <w:rStyle w:val="Hypertextovodkaz"/>
              </w:rPr>
              <w:t>1.1 Slovo hejtmana Libereckého kraje</w:t>
            </w:r>
            <w:r w:rsidR="008B4F21">
              <w:rPr>
                <w:webHidden/>
              </w:rPr>
              <w:tab/>
            </w:r>
            <w:r w:rsidR="008B4F21">
              <w:rPr>
                <w:webHidden/>
              </w:rPr>
              <w:fldChar w:fldCharType="begin"/>
            </w:r>
            <w:r w:rsidR="008B4F21">
              <w:rPr>
                <w:webHidden/>
              </w:rPr>
              <w:instrText xml:space="preserve"> PAGEREF _Toc427857535 \h </w:instrText>
            </w:r>
            <w:r w:rsidR="008B4F21">
              <w:rPr>
                <w:webHidden/>
              </w:rPr>
            </w:r>
            <w:r w:rsidR="008B4F21">
              <w:rPr>
                <w:webHidden/>
              </w:rPr>
              <w:fldChar w:fldCharType="separate"/>
            </w:r>
            <w:r w:rsidR="008B4F21">
              <w:rPr>
                <w:webHidden/>
              </w:rPr>
              <w:t>3</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36" w:history="1">
            <w:r w:rsidR="008B4F21" w:rsidRPr="00391DA2">
              <w:rPr>
                <w:rStyle w:val="Hypertextovodkaz"/>
              </w:rPr>
              <w:t>1.2 Zpracovatelský tým</w:t>
            </w:r>
            <w:r w:rsidR="008B4F21">
              <w:rPr>
                <w:webHidden/>
              </w:rPr>
              <w:tab/>
            </w:r>
            <w:r w:rsidR="008B4F21">
              <w:rPr>
                <w:webHidden/>
              </w:rPr>
              <w:fldChar w:fldCharType="begin"/>
            </w:r>
            <w:r w:rsidR="008B4F21">
              <w:rPr>
                <w:webHidden/>
              </w:rPr>
              <w:instrText xml:space="preserve"> PAGEREF _Toc427857536 \h </w:instrText>
            </w:r>
            <w:r w:rsidR="008B4F21">
              <w:rPr>
                <w:webHidden/>
              </w:rPr>
            </w:r>
            <w:r w:rsidR="008B4F21">
              <w:rPr>
                <w:webHidden/>
              </w:rPr>
              <w:fldChar w:fldCharType="separate"/>
            </w:r>
            <w:r w:rsidR="008B4F21">
              <w:rPr>
                <w:webHidden/>
              </w:rPr>
              <w:t>4</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37" w:history="1">
            <w:r w:rsidR="008B4F21" w:rsidRPr="00391DA2">
              <w:rPr>
                <w:rStyle w:val="Hypertextovodkaz"/>
              </w:rPr>
              <w:t>1.3 Poděkování</w:t>
            </w:r>
            <w:r w:rsidR="008B4F21">
              <w:rPr>
                <w:webHidden/>
              </w:rPr>
              <w:tab/>
            </w:r>
            <w:r w:rsidR="008B4F21">
              <w:rPr>
                <w:webHidden/>
              </w:rPr>
              <w:fldChar w:fldCharType="begin"/>
            </w:r>
            <w:r w:rsidR="008B4F21">
              <w:rPr>
                <w:webHidden/>
              </w:rPr>
              <w:instrText xml:space="preserve"> PAGEREF _Toc427857537 \h </w:instrText>
            </w:r>
            <w:r w:rsidR="008B4F21">
              <w:rPr>
                <w:webHidden/>
              </w:rPr>
            </w:r>
            <w:r w:rsidR="008B4F21">
              <w:rPr>
                <w:webHidden/>
              </w:rPr>
              <w:fldChar w:fldCharType="separate"/>
            </w:r>
            <w:r w:rsidR="008B4F21">
              <w:rPr>
                <w:webHidden/>
              </w:rPr>
              <w:t>5</w:t>
            </w:r>
            <w:r w:rsidR="008B4F21">
              <w:rPr>
                <w:webHidden/>
              </w:rPr>
              <w:fldChar w:fldCharType="end"/>
            </w:r>
          </w:hyperlink>
        </w:p>
        <w:p w:rsidR="008B4F21" w:rsidRDefault="00685C99">
          <w:pPr>
            <w:pStyle w:val="Obsah1"/>
            <w:tabs>
              <w:tab w:val="right" w:leader="dot" w:pos="9062"/>
            </w:tabs>
            <w:rPr>
              <w:rFonts w:eastAsiaTheme="minorEastAsia"/>
              <w:lang w:eastAsia="cs-CZ"/>
            </w:rPr>
          </w:pPr>
          <w:hyperlink w:anchor="_Toc427857538" w:history="1">
            <w:r w:rsidR="008B4F21" w:rsidRPr="00391DA2">
              <w:rPr>
                <w:rStyle w:val="Hypertextovodkaz"/>
              </w:rPr>
              <w:t>2. ÚVOD</w:t>
            </w:r>
            <w:r w:rsidR="008B4F21">
              <w:rPr>
                <w:webHidden/>
              </w:rPr>
              <w:tab/>
            </w:r>
            <w:r w:rsidR="008B4F21">
              <w:rPr>
                <w:webHidden/>
              </w:rPr>
              <w:fldChar w:fldCharType="begin"/>
            </w:r>
            <w:r w:rsidR="008B4F21">
              <w:rPr>
                <w:webHidden/>
              </w:rPr>
              <w:instrText xml:space="preserve"> PAGEREF _Toc427857538 \h </w:instrText>
            </w:r>
            <w:r w:rsidR="008B4F21">
              <w:rPr>
                <w:webHidden/>
              </w:rPr>
            </w:r>
            <w:r w:rsidR="008B4F21">
              <w:rPr>
                <w:webHidden/>
              </w:rPr>
              <w:fldChar w:fldCharType="separate"/>
            </w:r>
            <w:r w:rsidR="008B4F21">
              <w:rPr>
                <w:webHidden/>
              </w:rPr>
              <w:t>7</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39" w:history="1">
            <w:r w:rsidR="008B4F21" w:rsidRPr="00391DA2">
              <w:rPr>
                <w:rStyle w:val="Hypertextovodkaz"/>
              </w:rPr>
              <w:t>2.1 Úvod</w:t>
            </w:r>
            <w:r w:rsidR="008B4F21">
              <w:rPr>
                <w:webHidden/>
              </w:rPr>
              <w:tab/>
            </w:r>
            <w:r w:rsidR="008B4F21">
              <w:rPr>
                <w:webHidden/>
              </w:rPr>
              <w:fldChar w:fldCharType="begin"/>
            </w:r>
            <w:r w:rsidR="008B4F21">
              <w:rPr>
                <w:webHidden/>
              </w:rPr>
              <w:instrText xml:space="preserve"> PAGEREF _Toc427857539 \h </w:instrText>
            </w:r>
            <w:r w:rsidR="008B4F21">
              <w:rPr>
                <w:webHidden/>
              </w:rPr>
            </w:r>
            <w:r w:rsidR="008B4F21">
              <w:rPr>
                <w:webHidden/>
              </w:rPr>
              <w:fldChar w:fldCharType="separate"/>
            </w:r>
            <w:r w:rsidR="008B4F21">
              <w:rPr>
                <w:webHidden/>
              </w:rPr>
              <w:t>7</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40" w:history="1">
            <w:r w:rsidR="008B4F21" w:rsidRPr="00391DA2">
              <w:rPr>
                <w:rStyle w:val="Hypertextovodkaz"/>
              </w:rPr>
              <w:t>2.2 Proces zpracování</w:t>
            </w:r>
            <w:r w:rsidR="008B4F21">
              <w:rPr>
                <w:webHidden/>
              </w:rPr>
              <w:tab/>
            </w:r>
            <w:r w:rsidR="008B4F21">
              <w:rPr>
                <w:webHidden/>
              </w:rPr>
              <w:fldChar w:fldCharType="begin"/>
            </w:r>
            <w:r w:rsidR="008B4F21">
              <w:rPr>
                <w:webHidden/>
              </w:rPr>
              <w:instrText xml:space="preserve"> PAGEREF _Toc427857540 \h </w:instrText>
            </w:r>
            <w:r w:rsidR="008B4F21">
              <w:rPr>
                <w:webHidden/>
              </w:rPr>
            </w:r>
            <w:r w:rsidR="008B4F21">
              <w:rPr>
                <w:webHidden/>
              </w:rPr>
              <w:fldChar w:fldCharType="separate"/>
            </w:r>
            <w:r w:rsidR="008B4F21">
              <w:rPr>
                <w:webHidden/>
              </w:rPr>
              <w:t>8</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41" w:history="1">
            <w:r w:rsidR="008B4F21" w:rsidRPr="00391DA2">
              <w:rPr>
                <w:rStyle w:val="Hypertextovodkaz"/>
              </w:rPr>
              <w:t>2.3 Struktura</w:t>
            </w:r>
            <w:r w:rsidR="008B4F21">
              <w:rPr>
                <w:webHidden/>
              </w:rPr>
              <w:tab/>
            </w:r>
            <w:r w:rsidR="008B4F21">
              <w:rPr>
                <w:webHidden/>
              </w:rPr>
              <w:fldChar w:fldCharType="begin"/>
            </w:r>
            <w:r w:rsidR="008B4F21">
              <w:rPr>
                <w:webHidden/>
              </w:rPr>
              <w:instrText xml:space="preserve"> PAGEREF _Toc427857541 \h </w:instrText>
            </w:r>
            <w:r w:rsidR="008B4F21">
              <w:rPr>
                <w:webHidden/>
              </w:rPr>
            </w:r>
            <w:r w:rsidR="008B4F21">
              <w:rPr>
                <w:webHidden/>
              </w:rPr>
              <w:fldChar w:fldCharType="separate"/>
            </w:r>
            <w:r w:rsidR="008B4F21">
              <w:rPr>
                <w:webHidden/>
              </w:rPr>
              <w:t>10</w:t>
            </w:r>
            <w:r w:rsidR="008B4F21">
              <w:rPr>
                <w:webHidden/>
              </w:rPr>
              <w:fldChar w:fldCharType="end"/>
            </w:r>
          </w:hyperlink>
        </w:p>
        <w:p w:rsidR="008B4F21" w:rsidRDefault="00685C99">
          <w:pPr>
            <w:pStyle w:val="Obsah1"/>
            <w:tabs>
              <w:tab w:val="right" w:leader="dot" w:pos="9062"/>
            </w:tabs>
            <w:rPr>
              <w:rFonts w:eastAsiaTheme="minorEastAsia"/>
              <w:lang w:eastAsia="cs-CZ"/>
            </w:rPr>
          </w:pPr>
          <w:hyperlink w:anchor="_Toc427857542" w:history="1">
            <w:r w:rsidR="008B4F21" w:rsidRPr="00391DA2">
              <w:rPr>
                <w:rStyle w:val="Hypertextovodkaz"/>
              </w:rPr>
              <w:t>3. ZMAPOVÁNÍ STRATEGIÍ V OBLASTI ROZVOJE LIDSKÝCH ZDROJŮ</w:t>
            </w:r>
            <w:r w:rsidR="008B4F21">
              <w:rPr>
                <w:webHidden/>
              </w:rPr>
              <w:tab/>
            </w:r>
            <w:r w:rsidR="008B4F21">
              <w:rPr>
                <w:webHidden/>
              </w:rPr>
              <w:fldChar w:fldCharType="begin"/>
            </w:r>
            <w:r w:rsidR="008B4F21">
              <w:rPr>
                <w:webHidden/>
              </w:rPr>
              <w:instrText xml:space="preserve"> PAGEREF _Toc427857542 \h </w:instrText>
            </w:r>
            <w:r w:rsidR="008B4F21">
              <w:rPr>
                <w:webHidden/>
              </w:rPr>
            </w:r>
            <w:r w:rsidR="008B4F21">
              <w:rPr>
                <w:webHidden/>
              </w:rPr>
              <w:fldChar w:fldCharType="separate"/>
            </w:r>
            <w:r w:rsidR="008B4F21">
              <w:rPr>
                <w:webHidden/>
              </w:rPr>
              <w:t>12</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43" w:history="1">
            <w:r w:rsidR="008B4F21" w:rsidRPr="00391DA2">
              <w:rPr>
                <w:rStyle w:val="Hypertextovodkaz"/>
              </w:rPr>
              <w:t>3.1 Evropské strategické dokumenty</w:t>
            </w:r>
            <w:r w:rsidR="008B4F21">
              <w:rPr>
                <w:webHidden/>
              </w:rPr>
              <w:tab/>
            </w:r>
            <w:r w:rsidR="008B4F21">
              <w:rPr>
                <w:webHidden/>
              </w:rPr>
              <w:fldChar w:fldCharType="begin"/>
            </w:r>
            <w:r w:rsidR="008B4F21">
              <w:rPr>
                <w:webHidden/>
              </w:rPr>
              <w:instrText xml:space="preserve"> PAGEREF _Toc427857543 \h </w:instrText>
            </w:r>
            <w:r w:rsidR="008B4F21">
              <w:rPr>
                <w:webHidden/>
              </w:rPr>
            </w:r>
            <w:r w:rsidR="008B4F21">
              <w:rPr>
                <w:webHidden/>
              </w:rPr>
              <w:fldChar w:fldCharType="separate"/>
            </w:r>
            <w:r w:rsidR="008B4F21">
              <w:rPr>
                <w:webHidden/>
              </w:rPr>
              <w:t>12</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44" w:history="1">
            <w:r w:rsidR="008B4F21" w:rsidRPr="00391DA2">
              <w:rPr>
                <w:rStyle w:val="Hypertextovodkaz"/>
              </w:rPr>
              <w:t>3.2 Národní strategické dokumenty</w:t>
            </w:r>
            <w:r w:rsidR="008B4F21">
              <w:rPr>
                <w:webHidden/>
              </w:rPr>
              <w:tab/>
            </w:r>
            <w:r w:rsidR="008B4F21">
              <w:rPr>
                <w:webHidden/>
              </w:rPr>
              <w:fldChar w:fldCharType="begin"/>
            </w:r>
            <w:r w:rsidR="008B4F21">
              <w:rPr>
                <w:webHidden/>
              </w:rPr>
              <w:instrText xml:space="preserve"> PAGEREF _Toc427857544 \h </w:instrText>
            </w:r>
            <w:r w:rsidR="008B4F21">
              <w:rPr>
                <w:webHidden/>
              </w:rPr>
            </w:r>
            <w:r w:rsidR="008B4F21">
              <w:rPr>
                <w:webHidden/>
              </w:rPr>
              <w:fldChar w:fldCharType="separate"/>
            </w:r>
            <w:r w:rsidR="008B4F21">
              <w:rPr>
                <w:webHidden/>
              </w:rPr>
              <w:t>12</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45" w:history="1">
            <w:r w:rsidR="008B4F21" w:rsidRPr="00391DA2">
              <w:rPr>
                <w:rStyle w:val="Hypertextovodkaz"/>
              </w:rPr>
              <w:t>3.2.1 Národní strategické dokumenty zahrnující všechny tři klíčové oblasti</w:t>
            </w:r>
            <w:r w:rsidR="008B4F21">
              <w:rPr>
                <w:webHidden/>
              </w:rPr>
              <w:tab/>
            </w:r>
            <w:r w:rsidR="008B4F21">
              <w:rPr>
                <w:webHidden/>
              </w:rPr>
              <w:fldChar w:fldCharType="begin"/>
            </w:r>
            <w:r w:rsidR="008B4F21">
              <w:rPr>
                <w:webHidden/>
              </w:rPr>
              <w:instrText xml:space="preserve"> PAGEREF _Toc427857545 \h </w:instrText>
            </w:r>
            <w:r w:rsidR="008B4F21">
              <w:rPr>
                <w:webHidden/>
              </w:rPr>
            </w:r>
            <w:r w:rsidR="008B4F21">
              <w:rPr>
                <w:webHidden/>
              </w:rPr>
              <w:fldChar w:fldCharType="separate"/>
            </w:r>
            <w:r w:rsidR="008B4F21">
              <w:rPr>
                <w:webHidden/>
              </w:rPr>
              <w:t>12</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46" w:history="1">
            <w:r w:rsidR="008B4F21" w:rsidRPr="00391DA2">
              <w:rPr>
                <w:rStyle w:val="Hypertextovodkaz"/>
              </w:rPr>
              <w:t>3.2.2 Národní strategické dokumenty v oblasti vzdělávání</w:t>
            </w:r>
            <w:r w:rsidR="008B4F21">
              <w:rPr>
                <w:webHidden/>
              </w:rPr>
              <w:tab/>
            </w:r>
            <w:r w:rsidR="008B4F21">
              <w:rPr>
                <w:webHidden/>
              </w:rPr>
              <w:fldChar w:fldCharType="begin"/>
            </w:r>
            <w:r w:rsidR="008B4F21">
              <w:rPr>
                <w:webHidden/>
              </w:rPr>
              <w:instrText xml:space="preserve"> PAGEREF _Toc427857546 \h </w:instrText>
            </w:r>
            <w:r w:rsidR="008B4F21">
              <w:rPr>
                <w:webHidden/>
              </w:rPr>
            </w:r>
            <w:r w:rsidR="008B4F21">
              <w:rPr>
                <w:webHidden/>
              </w:rPr>
              <w:fldChar w:fldCharType="separate"/>
            </w:r>
            <w:r w:rsidR="008B4F21">
              <w:rPr>
                <w:webHidden/>
              </w:rPr>
              <w:t>13</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47" w:history="1">
            <w:r w:rsidR="008B4F21" w:rsidRPr="00391DA2">
              <w:rPr>
                <w:rStyle w:val="Hypertextovodkaz"/>
              </w:rPr>
              <w:t>3.2.3 Národní strategické dokumenty v sociální oblasti</w:t>
            </w:r>
            <w:r w:rsidR="008B4F21">
              <w:rPr>
                <w:webHidden/>
              </w:rPr>
              <w:tab/>
            </w:r>
            <w:r w:rsidR="008B4F21">
              <w:rPr>
                <w:webHidden/>
              </w:rPr>
              <w:fldChar w:fldCharType="begin"/>
            </w:r>
            <w:r w:rsidR="008B4F21">
              <w:rPr>
                <w:webHidden/>
              </w:rPr>
              <w:instrText xml:space="preserve"> PAGEREF _Toc427857547 \h </w:instrText>
            </w:r>
            <w:r w:rsidR="008B4F21">
              <w:rPr>
                <w:webHidden/>
              </w:rPr>
            </w:r>
            <w:r w:rsidR="008B4F21">
              <w:rPr>
                <w:webHidden/>
              </w:rPr>
              <w:fldChar w:fldCharType="separate"/>
            </w:r>
            <w:r w:rsidR="008B4F21">
              <w:rPr>
                <w:webHidden/>
              </w:rPr>
              <w:t>13</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48" w:history="1">
            <w:r w:rsidR="008B4F21" w:rsidRPr="00391DA2">
              <w:rPr>
                <w:rStyle w:val="Hypertextovodkaz"/>
              </w:rPr>
              <w:t>3.2.4 Národní strategické dokumenty v oblasti služeb a obchodu v cestovním ruchu</w:t>
            </w:r>
            <w:r w:rsidR="008B4F21">
              <w:rPr>
                <w:webHidden/>
              </w:rPr>
              <w:tab/>
            </w:r>
            <w:r w:rsidR="008B4F21">
              <w:rPr>
                <w:webHidden/>
              </w:rPr>
              <w:fldChar w:fldCharType="begin"/>
            </w:r>
            <w:r w:rsidR="008B4F21">
              <w:rPr>
                <w:webHidden/>
              </w:rPr>
              <w:instrText xml:space="preserve"> PAGEREF _Toc427857548 \h </w:instrText>
            </w:r>
            <w:r w:rsidR="008B4F21">
              <w:rPr>
                <w:webHidden/>
              </w:rPr>
            </w:r>
            <w:r w:rsidR="008B4F21">
              <w:rPr>
                <w:webHidden/>
              </w:rPr>
              <w:fldChar w:fldCharType="separate"/>
            </w:r>
            <w:r w:rsidR="008B4F21">
              <w:rPr>
                <w:webHidden/>
              </w:rPr>
              <w:t>13</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49" w:history="1">
            <w:r w:rsidR="008B4F21" w:rsidRPr="00391DA2">
              <w:rPr>
                <w:rStyle w:val="Hypertextovodkaz"/>
              </w:rPr>
              <w:t>3.3 Krajské strategické dokumenty</w:t>
            </w:r>
            <w:r w:rsidR="008B4F21">
              <w:rPr>
                <w:webHidden/>
              </w:rPr>
              <w:tab/>
            </w:r>
            <w:r w:rsidR="008B4F21">
              <w:rPr>
                <w:webHidden/>
              </w:rPr>
              <w:fldChar w:fldCharType="begin"/>
            </w:r>
            <w:r w:rsidR="008B4F21">
              <w:rPr>
                <w:webHidden/>
              </w:rPr>
              <w:instrText xml:space="preserve"> PAGEREF _Toc427857549 \h </w:instrText>
            </w:r>
            <w:r w:rsidR="008B4F21">
              <w:rPr>
                <w:webHidden/>
              </w:rPr>
            </w:r>
            <w:r w:rsidR="008B4F21">
              <w:rPr>
                <w:webHidden/>
              </w:rPr>
              <w:fldChar w:fldCharType="separate"/>
            </w:r>
            <w:r w:rsidR="008B4F21">
              <w:rPr>
                <w:webHidden/>
              </w:rPr>
              <w:t>14</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50" w:history="1">
            <w:r w:rsidR="008B4F21" w:rsidRPr="00391DA2">
              <w:rPr>
                <w:rStyle w:val="Hypertextovodkaz"/>
              </w:rPr>
              <w:t>3.3.1 Krajské strategické dokumenty zahrnující všechny tři klíčové oblasti</w:t>
            </w:r>
            <w:r w:rsidR="008B4F21">
              <w:rPr>
                <w:webHidden/>
              </w:rPr>
              <w:tab/>
            </w:r>
            <w:r w:rsidR="008B4F21">
              <w:rPr>
                <w:webHidden/>
              </w:rPr>
              <w:fldChar w:fldCharType="begin"/>
            </w:r>
            <w:r w:rsidR="008B4F21">
              <w:rPr>
                <w:webHidden/>
              </w:rPr>
              <w:instrText xml:space="preserve"> PAGEREF _Toc427857550 \h </w:instrText>
            </w:r>
            <w:r w:rsidR="008B4F21">
              <w:rPr>
                <w:webHidden/>
              </w:rPr>
            </w:r>
            <w:r w:rsidR="008B4F21">
              <w:rPr>
                <w:webHidden/>
              </w:rPr>
              <w:fldChar w:fldCharType="separate"/>
            </w:r>
            <w:r w:rsidR="008B4F21">
              <w:rPr>
                <w:webHidden/>
              </w:rPr>
              <w:t>14</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51" w:history="1">
            <w:r w:rsidR="008B4F21" w:rsidRPr="00391DA2">
              <w:rPr>
                <w:rStyle w:val="Hypertextovodkaz"/>
              </w:rPr>
              <w:t>3.3.2 Krajské strategické dokumenty v oblasti vzdělávání</w:t>
            </w:r>
            <w:r w:rsidR="008B4F21">
              <w:rPr>
                <w:webHidden/>
              </w:rPr>
              <w:tab/>
            </w:r>
            <w:r w:rsidR="008B4F21">
              <w:rPr>
                <w:webHidden/>
              </w:rPr>
              <w:fldChar w:fldCharType="begin"/>
            </w:r>
            <w:r w:rsidR="008B4F21">
              <w:rPr>
                <w:webHidden/>
              </w:rPr>
              <w:instrText xml:space="preserve"> PAGEREF _Toc427857551 \h </w:instrText>
            </w:r>
            <w:r w:rsidR="008B4F21">
              <w:rPr>
                <w:webHidden/>
              </w:rPr>
            </w:r>
            <w:r w:rsidR="008B4F21">
              <w:rPr>
                <w:webHidden/>
              </w:rPr>
              <w:fldChar w:fldCharType="separate"/>
            </w:r>
            <w:r w:rsidR="008B4F21">
              <w:rPr>
                <w:webHidden/>
              </w:rPr>
              <w:t>14</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52" w:history="1">
            <w:r w:rsidR="008B4F21" w:rsidRPr="00391DA2">
              <w:rPr>
                <w:rStyle w:val="Hypertextovodkaz"/>
              </w:rPr>
              <w:t>3.3.3 Krajské strategické dokumenty v sociální oblasti</w:t>
            </w:r>
            <w:r w:rsidR="008B4F21">
              <w:rPr>
                <w:webHidden/>
              </w:rPr>
              <w:tab/>
            </w:r>
            <w:r w:rsidR="008B4F21">
              <w:rPr>
                <w:webHidden/>
              </w:rPr>
              <w:fldChar w:fldCharType="begin"/>
            </w:r>
            <w:r w:rsidR="008B4F21">
              <w:rPr>
                <w:webHidden/>
              </w:rPr>
              <w:instrText xml:space="preserve"> PAGEREF _Toc427857552 \h </w:instrText>
            </w:r>
            <w:r w:rsidR="008B4F21">
              <w:rPr>
                <w:webHidden/>
              </w:rPr>
            </w:r>
            <w:r w:rsidR="008B4F21">
              <w:rPr>
                <w:webHidden/>
              </w:rPr>
              <w:fldChar w:fldCharType="separate"/>
            </w:r>
            <w:r w:rsidR="008B4F21">
              <w:rPr>
                <w:webHidden/>
              </w:rPr>
              <w:t>14</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53" w:history="1">
            <w:r w:rsidR="008B4F21" w:rsidRPr="00391DA2">
              <w:rPr>
                <w:rStyle w:val="Hypertextovodkaz"/>
                <w:rFonts w:eastAsia="Verdana"/>
              </w:rPr>
              <w:t>3.3.4 Krajské strategické dokumenty v oblasti služeb a obchodu v cestovním ruchu</w:t>
            </w:r>
            <w:r w:rsidR="008B4F21">
              <w:rPr>
                <w:webHidden/>
              </w:rPr>
              <w:tab/>
            </w:r>
            <w:r w:rsidR="008B4F21">
              <w:rPr>
                <w:webHidden/>
              </w:rPr>
              <w:fldChar w:fldCharType="begin"/>
            </w:r>
            <w:r w:rsidR="008B4F21">
              <w:rPr>
                <w:webHidden/>
              </w:rPr>
              <w:instrText xml:space="preserve"> PAGEREF _Toc427857553 \h </w:instrText>
            </w:r>
            <w:r w:rsidR="008B4F21">
              <w:rPr>
                <w:webHidden/>
              </w:rPr>
            </w:r>
            <w:r w:rsidR="008B4F21">
              <w:rPr>
                <w:webHidden/>
              </w:rPr>
              <w:fldChar w:fldCharType="separate"/>
            </w:r>
            <w:r w:rsidR="008B4F21">
              <w:rPr>
                <w:webHidden/>
              </w:rPr>
              <w:t>14</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57" w:history="1">
            <w:r w:rsidR="008B4F21" w:rsidRPr="00391DA2">
              <w:rPr>
                <w:rStyle w:val="Hypertextovodkaz"/>
              </w:rPr>
              <w:t>3.4 Regionální a místní strategické dokument</w:t>
            </w:r>
            <w:r w:rsidR="008B4F21">
              <w:rPr>
                <w:webHidden/>
              </w:rPr>
              <w:tab/>
            </w:r>
            <w:r w:rsidR="008B4F21">
              <w:rPr>
                <w:webHidden/>
              </w:rPr>
              <w:fldChar w:fldCharType="begin"/>
            </w:r>
            <w:r w:rsidR="008B4F21">
              <w:rPr>
                <w:webHidden/>
              </w:rPr>
              <w:instrText xml:space="preserve"> PAGEREF _Toc427857557 \h </w:instrText>
            </w:r>
            <w:r w:rsidR="008B4F21">
              <w:rPr>
                <w:webHidden/>
              </w:rPr>
            </w:r>
            <w:r w:rsidR="008B4F21">
              <w:rPr>
                <w:webHidden/>
              </w:rPr>
              <w:fldChar w:fldCharType="separate"/>
            </w:r>
            <w:r w:rsidR="008B4F21">
              <w:rPr>
                <w:webHidden/>
              </w:rPr>
              <w:t>15</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60" w:history="1">
            <w:r w:rsidR="008B4F21" w:rsidRPr="00391DA2">
              <w:rPr>
                <w:rStyle w:val="Hypertextovodkaz"/>
                <w:rFonts w:eastAsia="Verdana"/>
              </w:rPr>
              <w:t xml:space="preserve">3.4.1 </w:t>
            </w:r>
            <w:r w:rsidR="008B4F21" w:rsidRPr="00391DA2">
              <w:rPr>
                <w:rStyle w:val="Hypertextovodkaz"/>
                <w:rFonts w:eastAsia="Verdana" w:cs="Verdana"/>
              </w:rPr>
              <w:t xml:space="preserve">Regionální a místní dokumenty </w:t>
            </w:r>
            <w:r w:rsidR="008B4F21" w:rsidRPr="00391DA2">
              <w:rPr>
                <w:rStyle w:val="Hypertextovodkaz"/>
              </w:rPr>
              <w:t>zahrnující všechny tři klíčové oblasti</w:t>
            </w:r>
            <w:r w:rsidR="008B4F21">
              <w:rPr>
                <w:webHidden/>
              </w:rPr>
              <w:tab/>
            </w:r>
            <w:r w:rsidR="008B4F21">
              <w:rPr>
                <w:webHidden/>
              </w:rPr>
              <w:fldChar w:fldCharType="begin"/>
            </w:r>
            <w:r w:rsidR="008B4F21">
              <w:rPr>
                <w:webHidden/>
              </w:rPr>
              <w:instrText xml:space="preserve"> PAGEREF _Toc427857560 \h </w:instrText>
            </w:r>
            <w:r w:rsidR="008B4F21">
              <w:rPr>
                <w:webHidden/>
              </w:rPr>
            </w:r>
            <w:r w:rsidR="008B4F21">
              <w:rPr>
                <w:webHidden/>
              </w:rPr>
              <w:fldChar w:fldCharType="separate"/>
            </w:r>
            <w:r w:rsidR="008B4F21">
              <w:rPr>
                <w:webHidden/>
              </w:rPr>
              <w:t>15</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61" w:history="1">
            <w:r w:rsidR="008B4F21" w:rsidRPr="00391DA2">
              <w:rPr>
                <w:rStyle w:val="Hypertextovodkaz"/>
              </w:rPr>
              <w:t xml:space="preserve">3.4.2 </w:t>
            </w:r>
            <w:r w:rsidR="008B4F21" w:rsidRPr="00391DA2">
              <w:rPr>
                <w:rStyle w:val="Hypertextovodkaz"/>
                <w:rFonts w:eastAsia="Verdana" w:cs="Verdana"/>
              </w:rPr>
              <w:t xml:space="preserve">Regionální a místní dokumenty </w:t>
            </w:r>
            <w:r w:rsidR="008B4F21" w:rsidRPr="00391DA2">
              <w:rPr>
                <w:rStyle w:val="Hypertextovodkaz"/>
              </w:rPr>
              <w:t>v oblasti vzdělávání</w:t>
            </w:r>
            <w:r w:rsidR="008B4F21">
              <w:rPr>
                <w:webHidden/>
              </w:rPr>
              <w:tab/>
            </w:r>
            <w:r w:rsidR="008B4F21">
              <w:rPr>
                <w:webHidden/>
              </w:rPr>
              <w:fldChar w:fldCharType="begin"/>
            </w:r>
            <w:r w:rsidR="008B4F21">
              <w:rPr>
                <w:webHidden/>
              </w:rPr>
              <w:instrText xml:space="preserve"> PAGEREF _Toc427857561 \h </w:instrText>
            </w:r>
            <w:r w:rsidR="008B4F21">
              <w:rPr>
                <w:webHidden/>
              </w:rPr>
            </w:r>
            <w:r w:rsidR="008B4F21">
              <w:rPr>
                <w:webHidden/>
              </w:rPr>
              <w:fldChar w:fldCharType="separate"/>
            </w:r>
            <w:r w:rsidR="008B4F21">
              <w:rPr>
                <w:webHidden/>
              </w:rPr>
              <w:t>15</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62" w:history="1">
            <w:r w:rsidR="008B4F21" w:rsidRPr="00391DA2">
              <w:rPr>
                <w:rStyle w:val="Hypertextovodkaz"/>
                <w:rFonts w:eastAsia="Verdana"/>
              </w:rPr>
              <w:t xml:space="preserve">3.4.3 </w:t>
            </w:r>
            <w:r w:rsidR="008B4F21" w:rsidRPr="00391DA2">
              <w:rPr>
                <w:rStyle w:val="Hypertextovodkaz"/>
                <w:rFonts w:eastAsia="Verdana" w:cs="Verdana"/>
              </w:rPr>
              <w:t xml:space="preserve">Regionální a místní </w:t>
            </w:r>
            <w:r w:rsidR="008B4F21" w:rsidRPr="00391DA2">
              <w:rPr>
                <w:rStyle w:val="Hypertextovodkaz"/>
                <w:rFonts w:eastAsia="Verdana"/>
              </w:rPr>
              <w:t>dokumenty v sociální oblasti</w:t>
            </w:r>
            <w:r w:rsidR="008B4F21">
              <w:rPr>
                <w:webHidden/>
              </w:rPr>
              <w:tab/>
            </w:r>
            <w:r w:rsidR="008B4F21">
              <w:rPr>
                <w:webHidden/>
              </w:rPr>
              <w:fldChar w:fldCharType="begin"/>
            </w:r>
            <w:r w:rsidR="008B4F21">
              <w:rPr>
                <w:webHidden/>
              </w:rPr>
              <w:instrText xml:space="preserve"> PAGEREF _Toc427857562 \h </w:instrText>
            </w:r>
            <w:r w:rsidR="008B4F21">
              <w:rPr>
                <w:webHidden/>
              </w:rPr>
            </w:r>
            <w:r w:rsidR="008B4F21">
              <w:rPr>
                <w:webHidden/>
              </w:rPr>
              <w:fldChar w:fldCharType="separate"/>
            </w:r>
            <w:r w:rsidR="008B4F21">
              <w:rPr>
                <w:webHidden/>
              </w:rPr>
              <w:t>16</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63" w:history="1">
            <w:r w:rsidR="008B4F21" w:rsidRPr="00391DA2">
              <w:rPr>
                <w:rStyle w:val="Hypertextovodkaz"/>
                <w:rFonts w:eastAsia="Verdana"/>
              </w:rPr>
              <w:t xml:space="preserve">3.4.4 </w:t>
            </w:r>
            <w:r w:rsidR="008B4F21" w:rsidRPr="00391DA2">
              <w:rPr>
                <w:rStyle w:val="Hypertextovodkaz"/>
                <w:rFonts w:eastAsia="Verdana" w:cs="Verdana"/>
              </w:rPr>
              <w:t xml:space="preserve">Regionální a místní dokumenty </w:t>
            </w:r>
            <w:r w:rsidR="008B4F21" w:rsidRPr="00391DA2">
              <w:rPr>
                <w:rStyle w:val="Hypertextovodkaz"/>
                <w:rFonts w:eastAsia="Verdana"/>
              </w:rPr>
              <w:t>v  oblasti služeb a obchodu</w:t>
            </w:r>
            <w:r w:rsidR="008B4F21">
              <w:rPr>
                <w:webHidden/>
              </w:rPr>
              <w:tab/>
            </w:r>
            <w:r w:rsidR="008B4F21">
              <w:rPr>
                <w:webHidden/>
              </w:rPr>
              <w:fldChar w:fldCharType="begin"/>
            </w:r>
            <w:r w:rsidR="008B4F21">
              <w:rPr>
                <w:webHidden/>
              </w:rPr>
              <w:instrText xml:space="preserve"> PAGEREF _Toc427857563 \h </w:instrText>
            </w:r>
            <w:r w:rsidR="008B4F21">
              <w:rPr>
                <w:webHidden/>
              </w:rPr>
            </w:r>
            <w:r w:rsidR="008B4F21">
              <w:rPr>
                <w:webHidden/>
              </w:rPr>
              <w:fldChar w:fldCharType="separate"/>
            </w:r>
            <w:r w:rsidR="008B4F21">
              <w:rPr>
                <w:webHidden/>
              </w:rPr>
              <w:t>17</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64" w:history="1">
            <w:r w:rsidR="008B4F21" w:rsidRPr="00391DA2">
              <w:rPr>
                <w:rStyle w:val="Hypertextovodkaz"/>
                <w:rFonts w:eastAsia="Verdana"/>
              </w:rPr>
              <w:t>3.4.5 Strategické dokumenty Místních akčních skupin (MAS)</w:t>
            </w:r>
            <w:r w:rsidR="008B4F21">
              <w:rPr>
                <w:webHidden/>
              </w:rPr>
              <w:tab/>
            </w:r>
            <w:r w:rsidR="008B4F21">
              <w:rPr>
                <w:webHidden/>
              </w:rPr>
              <w:fldChar w:fldCharType="begin"/>
            </w:r>
            <w:r w:rsidR="008B4F21">
              <w:rPr>
                <w:webHidden/>
              </w:rPr>
              <w:instrText xml:space="preserve"> PAGEREF _Toc427857564 \h </w:instrText>
            </w:r>
            <w:r w:rsidR="008B4F21">
              <w:rPr>
                <w:webHidden/>
              </w:rPr>
            </w:r>
            <w:r w:rsidR="008B4F21">
              <w:rPr>
                <w:webHidden/>
              </w:rPr>
              <w:fldChar w:fldCharType="separate"/>
            </w:r>
            <w:r w:rsidR="008B4F21">
              <w:rPr>
                <w:webHidden/>
              </w:rPr>
              <w:t>19</w:t>
            </w:r>
            <w:r w:rsidR="008B4F21">
              <w:rPr>
                <w:webHidden/>
              </w:rPr>
              <w:fldChar w:fldCharType="end"/>
            </w:r>
          </w:hyperlink>
        </w:p>
        <w:p w:rsidR="008B4F21" w:rsidRDefault="00685C99">
          <w:pPr>
            <w:pStyle w:val="Obsah1"/>
            <w:tabs>
              <w:tab w:val="right" w:leader="dot" w:pos="9062"/>
            </w:tabs>
            <w:rPr>
              <w:rFonts w:eastAsiaTheme="minorEastAsia"/>
              <w:lang w:eastAsia="cs-CZ"/>
            </w:rPr>
          </w:pPr>
          <w:hyperlink w:anchor="_Toc427857565" w:history="1">
            <w:r w:rsidR="008B4F21" w:rsidRPr="00391DA2">
              <w:rPr>
                <w:rStyle w:val="Hypertextovodkaz"/>
              </w:rPr>
              <w:t>4. ANALYTICKÁ ČÁST</w:t>
            </w:r>
            <w:r w:rsidR="008B4F21">
              <w:rPr>
                <w:webHidden/>
              </w:rPr>
              <w:tab/>
            </w:r>
            <w:r w:rsidR="008B4F21">
              <w:rPr>
                <w:webHidden/>
              </w:rPr>
              <w:fldChar w:fldCharType="begin"/>
            </w:r>
            <w:r w:rsidR="008B4F21">
              <w:rPr>
                <w:webHidden/>
              </w:rPr>
              <w:instrText xml:space="preserve"> PAGEREF _Toc427857565 \h </w:instrText>
            </w:r>
            <w:r w:rsidR="008B4F21">
              <w:rPr>
                <w:webHidden/>
              </w:rPr>
            </w:r>
            <w:r w:rsidR="008B4F21">
              <w:rPr>
                <w:webHidden/>
              </w:rPr>
              <w:fldChar w:fldCharType="separate"/>
            </w:r>
            <w:r w:rsidR="008B4F21">
              <w:rPr>
                <w:webHidden/>
              </w:rPr>
              <w:t>21</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66" w:history="1">
            <w:r w:rsidR="008B4F21" w:rsidRPr="00391DA2">
              <w:rPr>
                <w:rStyle w:val="Hypertextovodkaz"/>
              </w:rPr>
              <w:t>4.1 Problémová analýza rozvoje lidských zdrojů Libereckého kraje</w:t>
            </w:r>
            <w:r w:rsidR="008B4F21">
              <w:rPr>
                <w:webHidden/>
              </w:rPr>
              <w:tab/>
            </w:r>
            <w:r w:rsidR="008B4F21">
              <w:rPr>
                <w:webHidden/>
              </w:rPr>
              <w:fldChar w:fldCharType="begin"/>
            </w:r>
            <w:r w:rsidR="008B4F21">
              <w:rPr>
                <w:webHidden/>
              </w:rPr>
              <w:instrText xml:space="preserve"> PAGEREF _Toc427857566 \h </w:instrText>
            </w:r>
            <w:r w:rsidR="008B4F21">
              <w:rPr>
                <w:webHidden/>
              </w:rPr>
            </w:r>
            <w:r w:rsidR="008B4F21">
              <w:rPr>
                <w:webHidden/>
              </w:rPr>
              <w:fldChar w:fldCharType="separate"/>
            </w:r>
            <w:r w:rsidR="008B4F21">
              <w:rPr>
                <w:webHidden/>
              </w:rPr>
              <w:t>21</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67" w:history="1">
            <w:r w:rsidR="008B4F21" w:rsidRPr="00391DA2">
              <w:rPr>
                <w:rStyle w:val="Hypertextovodkaz"/>
              </w:rPr>
              <w:t>4.1.1 Strukturace problému</w:t>
            </w:r>
            <w:r w:rsidR="008B4F21">
              <w:rPr>
                <w:webHidden/>
              </w:rPr>
              <w:tab/>
            </w:r>
            <w:r w:rsidR="008B4F21">
              <w:rPr>
                <w:webHidden/>
              </w:rPr>
              <w:fldChar w:fldCharType="begin"/>
            </w:r>
            <w:r w:rsidR="008B4F21">
              <w:rPr>
                <w:webHidden/>
              </w:rPr>
              <w:instrText xml:space="preserve"> PAGEREF _Toc427857567 \h </w:instrText>
            </w:r>
            <w:r w:rsidR="008B4F21">
              <w:rPr>
                <w:webHidden/>
              </w:rPr>
            </w:r>
            <w:r w:rsidR="008B4F21">
              <w:rPr>
                <w:webHidden/>
              </w:rPr>
              <w:fldChar w:fldCharType="separate"/>
            </w:r>
            <w:r w:rsidR="008B4F21">
              <w:rPr>
                <w:webHidden/>
              </w:rPr>
              <w:t>21</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68" w:history="1">
            <w:r w:rsidR="008B4F21" w:rsidRPr="00391DA2">
              <w:rPr>
                <w:rStyle w:val="Hypertextovodkaz"/>
              </w:rPr>
              <w:t>4.1.2 Definice problému</w:t>
            </w:r>
            <w:r w:rsidR="008B4F21">
              <w:rPr>
                <w:webHidden/>
              </w:rPr>
              <w:tab/>
            </w:r>
            <w:r w:rsidR="008B4F21">
              <w:rPr>
                <w:webHidden/>
              </w:rPr>
              <w:fldChar w:fldCharType="begin"/>
            </w:r>
            <w:r w:rsidR="008B4F21">
              <w:rPr>
                <w:webHidden/>
              </w:rPr>
              <w:instrText xml:space="preserve"> PAGEREF _Toc427857568 \h </w:instrText>
            </w:r>
            <w:r w:rsidR="008B4F21">
              <w:rPr>
                <w:webHidden/>
              </w:rPr>
            </w:r>
            <w:r w:rsidR="008B4F21">
              <w:rPr>
                <w:webHidden/>
              </w:rPr>
              <w:fldChar w:fldCharType="separate"/>
            </w:r>
            <w:r w:rsidR="008B4F21">
              <w:rPr>
                <w:webHidden/>
              </w:rPr>
              <w:t>22</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69" w:history="1">
            <w:r w:rsidR="008B4F21" w:rsidRPr="00391DA2">
              <w:rPr>
                <w:rStyle w:val="Hypertextovodkaz"/>
              </w:rPr>
              <w:t>4.1.3 Modelování problému</w:t>
            </w:r>
            <w:r w:rsidR="008B4F21">
              <w:rPr>
                <w:webHidden/>
              </w:rPr>
              <w:tab/>
            </w:r>
            <w:r w:rsidR="008B4F21">
              <w:rPr>
                <w:webHidden/>
              </w:rPr>
              <w:fldChar w:fldCharType="begin"/>
            </w:r>
            <w:r w:rsidR="008B4F21">
              <w:rPr>
                <w:webHidden/>
              </w:rPr>
              <w:instrText xml:space="preserve"> PAGEREF _Toc427857569 \h </w:instrText>
            </w:r>
            <w:r w:rsidR="008B4F21">
              <w:rPr>
                <w:webHidden/>
              </w:rPr>
            </w:r>
            <w:r w:rsidR="008B4F21">
              <w:rPr>
                <w:webHidden/>
              </w:rPr>
              <w:fldChar w:fldCharType="separate"/>
            </w:r>
            <w:r w:rsidR="008B4F21">
              <w:rPr>
                <w:webHidden/>
              </w:rPr>
              <w:t>23</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70" w:history="1">
            <w:r w:rsidR="008B4F21" w:rsidRPr="00391DA2">
              <w:rPr>
                <w:rStyle w:val="Hypertextovodkaz"/>
              </w:rPr>
              <w:t>4.2 SWOT analýza</w:t>
            </w:r>
            <w:r w:rsidR="008B4F21">
              <w:rPr>
                <w:webHidden/>
              </w:rPr>
              <w:tab/>
            </w:r>
            <w:r w:rsidR="008B4F21">
              <w:rPr>
                <w:webHidden/>
              </w:rPr>
              <w:fldChar w:fldCharType="begin"/>
            </w:r>
            <w:r w:rsidR="008B4F21">
              <w:rPr>
                <w:webHidden/>
              </w:rPr>
              <w:instrText xml:space="preserve"> PAGEREF _Toc427857570 \h </w:instrText>
            </w:r>
            <w:r w:rsidR="008B4F21">
              <w:rPr>
                <w:webHidden/>
              </w:rPr>
            </w:r>
            <w:r w:rsidR="008B4F21">
              <w:rPr>
                <w:webHidden/>
              </w:rPr>
              <w:fldChar w:fldCharType="separate"/>
            </w:r>
            <w:r w:rsidR="008B4F21">
              <w:rPr>
                <w:webHidden/>
              </w:rPr>
              <w:t>26</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71" w:history="1">
            <w:r w:rsidR="008B4F21" w:rsidRPr="00391DA2">
              <w:rPr>
                <w:rStyle w:val="Hypertextovodkaz"/>
              </w:rPr>
              <w:t>4.2.1 Oblast Vzdělávání</w:t>
            </w:r>
            <w:r w:rsidR="008B4F21">
              <w:rPr>
                <w:webHidden/>
              </w:rPr>
              <w:tab/>
            </w:r>
            <w:r w:rsidR="008B4F21">
              <w:rPr>
                <w:webHidden/>
              </w:rPr>
              <w:fldChar w:fldCharType="begin"/>
            </w:r>
            <w:r w:rsidR="008B4F21">
              <w:rPr>
                <w:webHidden/>
              </w:rPr>
              <w:instrText xml:space="preserve"> PAGEREF _Toc427857571 \h </w:instrText>
            </w:r>
            <w:r w:rsidR="008B4F21">
              <w:rPr>
                <w:webHidden/>
              </w:rPr>
            </w:r>
            <w:r w:rsidR="008B4F21">
              <w:rPr>
                <w:webHidden/>
              </w:rPr>
              <w:fldChar w:fldCharType="separate"/>
            </w:r>
            <w:r w:rsidR="008B4F21">
              <w:rPr>
                <w:webHidden/>
              </w:rPr>
              <w:t>26</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72" w:history="1">
            <w:r w:rsidR="008B4F21" w:rsidRPr="00391DA2">
              <w:rPr>
                <w:rStyle w:val="Hypertextovodkaz"/>
              </w:rPr>
              <w:t>4.2.2 Sociální oblast</w:t>
            </w:r>
            <w:r w:rsidR="008B4F21">
              <w:rPr>
                <w:webHidden/>
              </w:rPr>
              <w:tab/>
            </w:r>
            <w:r w:rsidR="008B4F21">
              <w:rPr>
                <w:webHidden/>
              </w:rPr>
              <w:fldChar w:fldCharType="begin"/>
            </w:r>
            <w:r w:rsidR="008B4F21">
              <w:rPr>
                <w:webHidden/>
              </w:rPr>
              <w:instrText xml:space="preserve"> PAGEREF _Toc427857572 \h </w:instrText>
            </w:r>
            <w:r w:rsidR="008B4F21">
              <w:rPr>
                <w:webHidden/>
              </w:rPr>
            </w:r>
            <w:r w:rsidR="008B4F21">
              <w:rPr>
                <w:webHidden/>
              </w:rPr>
              <w:fldChar w:fldCharType="separate"/>
            </w:r>
            <w:r w:rsidR="008B4F21">
              <w:rPr>
                <w:webHidden/>
              </w:rPr>
              <w:t>34</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73" w:history="1">
            <w:r w:rsidR="008B4F21" w:rsidRPr="00391DA2">
              <w:rPr>
                <w:rStyle w:val="Hypertextovodkaz"/>
                <w:rFonts w:eastAsia="Times New Roman"/>
                <w:lang w:eastAsia="cs-CZ"/>
              </w:rPr>
              <w:t>4.2.3 Oblast služeb a obchodu</w:t>
            </w:r>
            <w:r w:rsidR="008B4F21">
              <w:rPr>
                <w:webHidden/>
              </w:rPr>
              <w:tab/>
            </w:r>
            <w:r w:rsidR="008B4F21">
              <w:rPr>
                <w:webHidden/>
              </w:rPr>
              <w:fldChar w:fldCharType="begin"/>
            </w:r>
            <w:r w:rsidR="008B4F21">
              <w:rPr>
                <w:webHidden/>
              </w:rPr>
              <w:instrText xml:space="preserve"> PAGEREF _Toc427857573 \h </w:instrText>
            </w:r>
            <w:r w:rsidR="008B4F21">
              <w:rPr>
                <w:webHidden/>
              </w:rPr>
            </w:r>
            <w:r w:rsidR="008B4F21">
              <w:rPr>
                <w:webHidden/>
              </w:rPr>
              <w:fldChar w:fldCharType="separate"/>
            </w:r>
            <w:r w:rsidR="008B4F21">
              <w:rPr>
                <w:webHidden/>
              </w:rPr>
              <w:t>39</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74" w:history="1">
            <w:r w:rsidR="008B4F21" w:rsidRPr="00391DA2">
              <w:rPr>
                <w:rStyle w:val="Hypertextovodkaz"/>
              </w:rPr>
              <w:t>4.3 Analýza demografického vývoje s ohledem na dopady do oblasti trhu práce</w:t>
            </w:r>
            <w:r w:rsidR="008B4F21">
              <w:rPr>
                <w:webHidden/>
              </w:rPr>
              <w:tab/>
            </w:r>
            <w:r w:rsidR="008B4F21">
              <w:rPr>
                <w:webHidden/>
              </w:rPr>
              <w:fldChar w:fldCharType="begin"/>
            </w:r>
            <w:r w:rsidR="008B4F21">
              <w:rPr>
                <w:webHidden/>
              </w:rPr>
              <w:instrText xml:space="preserve"> PAGEREF _Toc427857574 \h </w:instrText>
            </w:r>
            <w:r w:rsidR="008B4F21">
              <w:rPr>
                <w:webHidden/>
              </w:rPr>
            </w:r>
            <w:r w:rsidR="008B4F21">
              <w:rPr>
                <w:webHidden/>
              </w:rPr>
              <w:fldChar w:fldCharType="separate"/>
            </w:r>
            <w:r w:rsidR="008B4F21">
              <w:rPr>
                <w:webHidden/>
              </w:rPr>
              <w:t>46</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75" w:history="1">
            <w:r w:rsidR="008B4F21" w:rsidRPr="00391DA2">
              <w:rPr>
                <w:rStyle w:val="Hypertextovodkaz"/>
              </w:rPr>
              <w:t>4.3.1 Doporučení a návrhy řešení dopadu nepříznivého demografického vývoje na trh práce</w:t>
            </w:r>
            <w:r w:rsidR="008B4F21">
              <w:rPr>
                <w:webHidden/>
              </w:rPr>
              <w:tab/>
            </w:r>
            <w:r w:rsidR="008B4F21">
              <w:rPr>
                <w:webHidden/>
              </w:rPr>
              <w:fldChar w:fldCharType="begin"/>
            </w:r>
            <w:r w:rsidR="008B4F21">
              <w:rPr>
                <w:webHidden/>
              </w:rPr>
              <w:instrText xml:space="preserve"> PAGEREF _Toc427857575 \h </w:instrText>
            </w:r>
            <w:r w:rsidR="008B4F21">
              <w:rPr>
                <w:webHidden/>
              </w:rPr>
            </w:r>
            <w:r w:rsidR="008B4F21">
              <w:rPr>
                <w:webHidden/>
              </w:rPr>
              <w:fldChar w:fldCharType="separate"/>
            </w:r>
            <w:r w:rsidR="008B4F21">
              <w:rPr>
                <w:webHidden/>
              </w:rPr>
              <w:t>49</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76" w:history="1">
            <w:r w:rsidR="008B4F21" w:rsidRPr="00391DA2">
              <w:rPr>
                <w:rStyle w:val="Hypertextovodkaz"/>
              </w:rPr>
              <w:t>4.4 Kvalitativní analýza názorů a postojů decision makerů z řad zaměstnavatelů</w:t>
            </w:r>
            <w:r w:rsidR="008B4F21">
              <w:rPr>
                <w:webHidden/>
              </w:rPr>
              <w:tab/>
            </w:r>
            <w:r w:rsidR="008B4F21">
              <w:rPr>
                <w:webHidden/>
              </w:rPr>
              <w:fldChar w:fldCharType="begin"/>
            </w:r>
            <w:r w:rsidR="008B4F21">
              <w:rPr>
                <w:webHidden/>
              </w:rPr>
              <w:instrText xml:space="preserve"> PAGEREF _Toc427857576 \h </w:instrText>
            </w:r>
            <w:r w:rsidR="008B4F21">
              <w:rPr>
                <w:webHidden/>
              </w:rPr>
            </w:r>
            <w:r w:rsidR="008B4F21">
              <w:rPr>
                <w:webHidden/>
              </w:rPr>
              <w:fldChar w:fldCharType="separate"/>
            </w:r>
            <w:r w:rsidR="008B4F21">
              <w:rPr>
                <w:webHidden/>
              </w:rPr>
              <w:t>52</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77" w:history="1">
            <w:r w:rsidR="008B4F21" w:rsidRPr="00391DA2">
              <w:rPr>
                <w:rStyle w:val="Hypertextovodkaz"/>
              </w:rPr>
              <w:t>4.4.1 Doporučení pro zajištění potřeb zaměstnavatelů</w:t>
            </w:r>
            <w:r w:rsidR="008B4F21">
              <w:rPr>
                <w:webHidden/>
              </w:rPr>
              <w:tab/>
            </w:r>
            <w:r w:rsidR="008B4F21">
              <w:rPr>
                <w:webHidden/>
              </w:rPr>
              <w:fldChar w:fldCharType="begin"/>
            </w:r>
            <w:r w:rsidR="008B4F21">
              <w:rPr>
                <w:webHidden/>
              </w:rPr>
              <w:instrText xml:space="preserve"> PAGEREF _Toc427857577 \h </w:instrText>
            </w:r>
            <w:r w:rsidR="008B4F21">
              <w:rPr>
                <w:webHidden/>
              </w:rPr>
            </w:r>
            <w:r w:rsidR="008B4F21">
              <w:rPr>
                <w:webHidden/>
              </w:rPr>
              <w:fldChar w:fldCharType="separate"/>
            </w:r>
            <w:r w:rsidR="008B4F21">
              <w:rPr>
                <w:webHidden/>
              </w:rPr>
              <w:t>54</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78" w:history="1">
            <w:r w:rsidR="008B4F21" w:rsidRPr="00391DA2">
              <w:rPr>
                <w:rStyle w:val="Hypertextovodkaz"/>
              </w:rPr>
              <w:t>4.5 Analýza efektivnosti a účelnosti výdajů do zabezpečení dostupnosti a kvality vzdělávání</w:t>
            </w:r>
            <w:r w:rsidR="008B4F21">
              <w:rPr>
                <w:webHidden/>
              </w:rPr>
              <w:tab/>
            </w:r>
            <w:r w:rsidR="008B4F21">
              <w:rPr>
                <w:webHidden/>
              </w:rPr>
              <w:fldChar w:fldCharType="begin"/>
            </w:r>
            <w:r w:rsidR="008B4F21">
              <w:rPr>
                <w:webHidden/>
              </w:rPr>
              <w:instrText xml:space="preserve"> PAGEREF _Toc427857578 \h </w:instrText>
            </w:r>
            <w:r w:rsidR="008B4F21">
              <w:rPr>
                <w:webHidden/>
              </w:rPr>
            </w:r>
            <w:r w:rsidR="008B4F21">
              <w:rPr>
                <w:webHidden/>
              </w:rPr>
              <w:fldChar w:fldCharType="separate"/>
            </w:r>
            <w:r w:rsidR="008B4F21">
              <w:rPr>
                <w:webHidden/>
              </w:rPr>
              <w:t>57</w:t>
            </w:r>
            <w:r w:rsidR="008B4F21">
              <w:rPr>
                <w:webHidden/>
              </w:rPr>
              <w:fldChar w:fldCharType="end"/>
            </w:r>
          </w:hyperlink>
        </w:p>
        <w:p w:rsidR="008B4F21" w:rsidRDefault="00685C99">
          <w:pPr>
            <w:pStyle w:val="Obsah3"/>
            <w:tabs>
              <w:tab w:val="right" w:leader="dot" w:pos="9062"/>
            </w:tabs>
            <w:rPr>
              <w:rFonts w:eastAsiaTheme="minorEastAsia"/>
              <w:lang w:eastAsia="cs-CZ"/>
            </w:rPr>
          </w:pPr>
          <w:hyperlink w:anchor="_Toc427857579" w:history="1">
            <w:r w:rsidR="008B4F21" w:rsidRPr="00391DA2">
              <w:rPr>
                <w:rStyle w:val="Hypertextovodkaz"/>
              </w:rPr>
              <w:t>4.5.1 Doporučení v oblasti odborného vzdělávání a budoucího vývoje.</w:t>
            </w:r>
            <w:r w:rsidR="008B4F21">
              <w:rPr>
                <w:webHidden/>
              </w:rPr>
              <w:tab/>
            </w:r>
            <w:r w:rsidR="008B4F21">
              <w:rPr>
                <w:webHidden/>
              </w:rPr>
              <w:fldChar w:fldCharType="begin"/>
            </w:r>
            <w:r w:rsidR="008B4F21">
              <w:rPr>
                <w:webHidden/>
              </w:rPr>
              <w:instrText xml:space="preserve"> PAGEREF _Toc427857579 \h </w:instrText>
            </w:r>
            <w:r w:rsidR="008B4F21">
              <w:rPr>
                <w:webHidden/>
              </w:rPr>
            </w:r>
            <w:r w:rsidR="008B4F21">
              <w:rPr>
                <w:webHidden/>
              </w:rPr>
              <w:fldChar w:fldCharType="separate"/>
            </w:r>
            <w:r w:rsidR="008B4F21">
              <w:rPr>
                <w:webHidden/>
              </w:rPr>
              <w:t>61</w:t>
            </w:r>
            <w:r w:rsidR="008B4F21">
              <w:rPr>
                <w:webHidden/>
              </w:rPr>
              <w:fldChar w:fldCharType="end"/>
            </w:r>
          </w:hyperlink>
        </w:p>
        <w:p w:rsidR="008B4F21" w:rsidRDefault="00685C99">
          <w:pPr>
            <w:pStyle w:val="Obsah1"/>
            <w:tabs>
              <w:tab w:val="right" w:leader="dot" w:pos="9062"/>
            </w:tabs>
            <w:rPr>
              <w:rFonts w:eastAsiaTheme="minorEastAsia"/>
              <w:lang w:eastAsia="cs-CZ"/>
            </w:rPr>
          </w:pPr>
          <w:hyperlink w:anchor="_Toc427857580" w:history="1">
            <w:r w:rsidR="008B4F21" w:rsidRPr="00391DA2">
              <w:rPr>
                <w:rStyle w:val="Hypertextovodkaz"/>
              </w:rPr>
              <w:t>5. NÁVRHOVÁ ČÁST</w:t>
            </w:r>
            <w:r w:rsidR="008B4F21">
              <w:rPr>
                <w:webHidden/>
              </w:rPr>
              <w:tab/>
            </w:r>
            <w:r w:rsidR="008B4F21">
              <w:rPr>
                <w:webHidden/>
              </w:rPr>
              <w:fldChar w:fldCharType="begin"/>
            </w:r>
            <w:r w:rsidR="008B4F21">
              <w:rPr>
                <w:webHidden/>
              </w:rPr>
              <w:instrText xml:space="preserve"> PAGEREF _Toc427857580 \h </w:instrText>
            </w:r>
            <w:r w:rsidR="008B4F21">
              <w:rPr>
                <w:webHidden/>
              </w:rPr>
            </w:r>
            <w:r w:rsidR="008B4F21">
              <w:rPr>
                <w:webHidden/>
              </w:rPr>
              <w:fldChar w:fldCharType="separate"/>
            </w:r>
            <w:r w:rsidR="008B4F21">
              <w:rPr>
                <w:webHidden/>
              </w:rPr>
              <w:t>63</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81" w:history="1">
            <w:r w:rsidR="008B4F21" w:rsidRPr="00391DA2">
              <w:rPr>
                <w:rStyle w:val="Hypertextovodkaz"/>
              </w:rPr>
              <w:t>5.1 Struktura návrhové části</w:t>
            </w:r>
            <w:r w:rsidR="008B4F21">
              <w:rPr>
                <w:webHidden/>
              </w:rPr>
              <w:tab/>
            </w:r>
            <w:r w:rsidR="008B4F21">
              <w:rPr>
                <w:webHidden/>
              </w:rPr>
              <w:fldChar w:fldCharType="begin"/>
            </w:r>
            <w:r w:rsidR="008B4F21">
              <w:rPr>
                <w:webHidden/>
              </w:rPr>
              <w:instrText xml:space="preserve"> PAGEREF _Toc427857581 \h </w:instrText>
            </w:r>
            <w:r w:rsidR="008B4F21">
              <w:rPr>
                <w:webHidden/>
              </w:rPr>
            </w:r>
            <w:r w:rsidR="008B4F21">
              <w:rPr>
                <w:webHidden/>
              </w:rPr>
              <w:fldChar w:fldCharType="separate"/>
            </w:r>
            <w:r w:rsidR="008B4F21">
              <w:rPr>
                <w:webHidden/>
              </w:rPr>
              <w:t>63</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82" w:history="1">
            <w:r w:rsidR="008B4F21" w:rsidRPr="00391DA2">
              <w:rPr>
                <w:rStyle w:val="Hypertextovodkaz"/>
              </w:rPr>
              <w:t>5.2 Specifikace a popis rozvojových opatření</w:t>
            </w:r>
            <w:r w:rsidR="008B4F21">
              <w:rPr>
                <w:webHidden/>
              </w:rPr>
              <w:tab/>
            </w:r>
            <w:r w:rsidR="008B4F21">
              <w:rPr>
                <w:webHidden/>
              </w:rPr>
              <w:fldChar w:fldCharType="begin"/>
            </w:r>
            <w:r w:rsidR="008B4F21">
              <w:rPr>
                <w:webHidden/>
              </w:rPr>
              <w:instrText xml:space="preserve"> PAGEREF _Toc427857582 \h </w:instrText>
            </w:r>
            <w:r w:rsidR="008B4F21">
              <w:rPr>
                <w:webHidden/>
              </w:rPr>
            </w:r>
            <w:r w:rsidR="008B4F21">
              <w:rPr>
                <w:webHidden/>
              </w:rPr>
              <w:fldChar w:fldCharType="separate"/>
            </w:r>
            <w:r w:rsidR="008B4F21">
              <w:rPr>
                <w:webHidden/>
              </w:rPr>
              <w:t>64</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83" w:history="1">
            <w:r w:rsidR="008B4F21" w:rsidRPr="00391DA2">
              <w:rPr>
                <w:rStyle w:val="Hypertextovodkaz"/>
              </w:rPr>
              <w:t>5.3 Seznam rozvojových opatření včetně příslušných garantů</w:t>
            </w:r>
            <w:r w:rsidR="008B4F21">
              <w:rPr>
                <w:webHidden/>
              </w:rPr>
              <w:tab/>
            </w:r>
            <w:r w:rsidR="008B4F21">
              <w:rPr>
                <w:webHidden/>
              </w:rPr>
              <w:fldChar w:fldCharType="begin"/>
            </w:r>
            <w:r w:rsidR="008B4F21">
              <w:rPr>
                <w:webHidden/>
              </w:rPr>
              <w:instrText xml:space="preserve"> PAGEREF _Toc427857583 \h </w:instrText>
            </w:r>
            <w:r w:rsidR="008B4F21">
              <w:rPr>
                <w:webHidden/>
              </w:rPr>
            </w:r>
            <w:r w:rsidR="008B4F21">
              <w:rPr>
                <w:webHidden/>
              </w:rPr>
              <w:fldChar w:fldCharType="separate"/>
            </w:r>
            <w:r w:rsidR="008B4F21">
              <w:rPr>
                <w:webHidden/>
              </w:rPr>
              <w:t>65</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84" w:history="1">
            <w:r w:rsidR="008B4F21" w:rsidRPr="00391DA2">
              <w:rPr>
                <w:rStyle w:val="Hypertextovodkaz"/>
              </w:rPr>
              <w:t>5.4 Strategický cíl 1</w:t>
            </w:r>
            <w:r w:rsidR="008B4F21">
              <w:rPr>
                <w:webHidden/>
              </w:rPr>
              <w:tab/>
            </w:r>
            <w:r w:rsidR="008B4F21">
              <w:rPr>
                <w:webHidden/>
              </w:rPr>
              <w:fldChar w:fldCharType="begin"/>
            </w:r>
            <w:r w:rsidR="008B4F21">
              <w:rPr>
                <w:webHidden/>
              </w:rPr>
              <w:instrText xml:space="preserve"> PAGEREF _Toc427857584 \h </w:instrText>
            </w:r>
            <w:r w:rsidR="008B4F21">
              <w:rPr>
                <w:webHidden/>
              </w:rPr>
            </w:r>
            <w:r w:rsidR="008B4F21">
              <w:rPr>
                <w:webHidden/>
              </w:rPr>
              <w:fldChar w:fldCharType="separate"/>
            </w:r>
            <w:r w:rsidR="008B4F21">
              <w:rPr>
                <w:webHidden/>
              </w:rPr>
              <w:t>67</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85" w:history="1">
            <w:r w:rsidR="008B4F21" w:rsidRPr="00391DA2">
              <w:rPr>
                <w:rStyle w:val="Hypertextovodkaz"/>
              </w:rPr>
              <w:t>5.5 Strategický cíl 2</w:t>
            </w:r>
            <w:r w:rsidR="008B4F21">
              <w:rPr>
                <w:webHidden/>
              </w:rPr>
              <w:tab/>
            </w:r>
            <w:r w:rsidR="008B4F21">
              <w:rPr>
                <w:webHidden/>
              </w:rPr>
              <w:fldChar w:fldCharType="begin"/>
            </w:r>
            <w:r w:rsidR="008B4F21">
              <w:rPr>
                <w:webHidden/>
              </w:rPr>
              <w:instrText xml:space="preserve"> PAGEREF _Toc427857585 \h </w:instrText>
            </w:r>
            <w:r w:rsidR="008B4F21">
              <w:rPr>
                <w:webHidden/>
              </w:rPr>
            </w:r>
            <w:r w:rsidR="008B4F21">
              <w:rPr>
                <w:webHidden/>
              </w:rPr>
              <w:fldChar w:fldCharType="separate"/>
            </w:r>
            <w:r w:rsidR="008B4F21">
              <w:rPr>
                <w:webHidden/>
              </w:rPr>
              <w:t>77</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86" w:history="1">
            <w:r w:rsidR="008B4F21" w:rsidRPr="00391DA2">
              <w:rPr>
                <w:rStyle w:val="Hypertextovodkaz"/>
              </w:rPr>
              <w:t>5.6 Strategický cíl 3</w:t>
            </w:r>
            <w:r w:rsidR="008B4F21">
              <w:rPr>
                <w:webHidden/>
              </w:rPr>
              <w:tab/>
            </w:r>
            <w:r w:rsidR="008B4F21">
              <w:rPr>
                <w:webHidden/>
              </w:rPr>
              <w:fldChar w:fldCharType="begin"/>
            </w:r>
            <w:r w:rsidR="008B4F21">
              <w:rPr>
                <w:webHidden/>
              </w:rPr>
              <w:instrText xml:space="preserve"> PAGEREF _Toc427857586 \h </w:instrText>
            </w:r>
            <w:r w:rsidR="008B4F21">
              <w:rPr>
                <w:webHidden/>
              </w:rPr>
            </w:r>
            <w:r w:rsidR="008B4F21">
              <w:rPr>
                <w:webHidden/>
              </w:rPr>
              <w:fldChar w:fldCharType="separate"/>
            </w:r>
            <w:r w:rsidR="008B4F21">
              <w:rPr>
                <w:webHidden/>
              </w:rPr>
              <w:t>90</w:t>
            </w:r>
            <w:r w:rsidR="008B4F21">
              <w:rPr>
                <w:webHidden/>
              </w:rPr>
              <w:fldChar w:fldCharType="end"/>
            </w:r>
          </w:hyperlink>
        </w:p>
        <w:p w:rsidR="008B4F21" w:rsidRDefault="00685C99">
          <w:pPr>
            <w:pStyle w:val="Obsah2"/>
            <w:tabs>
              <w:tab w:val="right" w:leader="dot" w:pos="9062"/>
            </w:tabs>
            <w:rPr>
              <w:rFonts w:eastAsiaTheme="minorEastAsia"/>
              <w:lang w:eastAsia="cs-CZ"/>
            </w:rPr>
          </w:pPr>
          <w:hyperlink w:anchor="_Toc427857587" w:history="1">
            <w:r w:rsidR="008B4F21" w:rsidRPr="00391DA2">
              <w:rPr>
                <w:rStyle w:val="Hypertextovodkaz"/>
              </w:rPr>
              <w:t>5.7 Analýza vazeb</w:t>
            </w:r>
            <w:r w:rsidR="008B4F21">
              <w:rPr>
                <w:webHidden/>
              </w:rPr>
              <w:tab/>
            </w:r>
            <w:r w:rsidR="008B4F21">
              <w:rPr>
                <w:webHidden/>
              </w:rPr>
              <w:fldChar w:fldCharType="begin"/>
            </w:r>
            <w:r w:rsidR="008B4F21">
              <w:rPr>
                <w:webHidden/>
              </w:rPr>
              <w:instrText xml:space="preserve"> PAGEREF _Toc427857587 \h </w:instrText>
            </w:r>
            <w:r w:rsidR="008B4F21">
              <w:rPr>
                <w:webHidden/>
              </w:rPr>
            </w:r>
            <w:r w:rsidR="008B4F21">
              <w:rPr>
                <w:webHidden/>
              </w:rPr>
              <w:fldChar w:fldCharType="separate"/>
            </w:r>
            <w:r w:rsidR="008B4F21">
              <w:rPr>
                <w:webHidden/>
              </w:rPr>
              <w:t>103</w:t>
            </w:r>
            <w:r w:rsidR="008B4F21">
              <w:rPr>
                <w:webHidden/>
              </w:rPr>
              <w:fldChar w:fldCharType="end"/>
            </w:r>
          </w:hyperlink>
        </w:p>
        <w:p w:rsidR="008B4F21" w:rsidRDefault="00685C99">
          <w:pPr>
            <w:pStyle w:val="Obsah1"/>
            <w:tabs>
              <w:tab w:val="right" w:leader="dot" w:pos="9062"/>
            </w:tabs>
            <w:rPr>
              <w:rFonts w:eastAsiaTheme="minorEastAsia"/>
              <w:lang w:eastAsia="cs-CZ"/>
            </w:rPr>
          </w:pPr>
          <w:hyperlink w:anchor="_Toc427857588" w:history="1">
            <w:r w:rsidR="008B4F21" w:rsidRPr="00391DA2">
              <w:rPr>
                <w:rStyle w:val="Hypertextovodkaz"/>
              </w:rPr>
              <w:t>6. ZÁVĚR</w:t>
            </w:r>
            <w:r w:rsidR="008B4F21">
              <w:rPr>
                <w:webHidden/>
              </w:rPr>
              <w:tab/>
            </w:r>
            <w:r w:rsidR="008B4F21">
              <w:rPr>
                <w:webHidden/>
              </w:rPr>
              <w:fldChar w:fldCharType="begin"/>
            </w:r>
            <w:r w:rsidR="008B4F21">
              <w:rPr>
                <w:webHidden/>
              </w:rPr>
              <w:instrText xml:space="preserve"> PAGEREF _Toc427857588 \h </w:instrText>
            </w:r>
            <w:r w:rsidR="008B4F21">
              <w:rPr>
                <w:webHidden/>
              </w:rPr>
            </w:r>
            <w:r w:rsidR="008B4F21">
              <w:rPr>
                <w:webHidden/>
              </w:rPr>
              <w:fldChar w:fldCharType="separate"/>
            </w:r>
            <w:r w:rsidR="008B4F21">
              <w:rPr>
                <w:webHidden/>
              </w:rPr>
              <w:t>104</w:t>
            </w:r>
            <w:r w:rsidR="008B4F21">
              <w:rPr>
                <w:webHidden/>
              </w:rPr>
              <w:fldChar w:fldCharType="end"/>
            </w:r>
          </w:hyperlink>
        </w:p>
        <w:p w:rsidR="008B4F21" w:rsidRDefault="00685C99">
          <w:pPr>
            <w:pStyle w:val="Obsah1"/>
            <w:tabs>
              <w:tab w:val="right" w:leader="dot" w:pos="9062"/>
            </w:tabs>
            <w:rPr>
              <w:rFonts w:eastAsiaTheme="minorEastAsia"/>
              <w:lang w:eastAsia="cs-CZ"/>
            </w:rPr>
          </w:pPr>
          <w:hyperlink w:anchor="_Toc427857589" w:history="1">
            <w:r w:rsidR="008B4F21" w:rsidRPr="00391DA2">
              <w:rPr>
                <w:rStyle w:val="Hypertextovodkaz"/>
                <w:rFonts w:eastAsia="Times New Roman"/>
                <w:lang w:eastAsia="cs-CZ"/>
              </w:rPr>
              <w:t>SEZNAM PŘÍLOH</w:t>
            </w:r>
            <w:r w:rsidR="008B4F21">
              <w:rPr>
                <w:webHidden/>
              </w:rPr>
              <w:tab/>
            </w:r>
            <w:r w:rsidR="008B4F21">
              <w:rPr>
                <w:webHidden/>
              </w:rPr>
              <w:fldChar w:fldCharType="begin"/>
            </w:r>
            <w:r w:rsidR="008B4F21">
              <w:rPr>
                <w:webHidden/>
              </w:rPr>
              <w:instrText xml:space="preserve"> PAGEREF _Toc427857589 \h </w:instrText>
            </w:r>
            <w:r w:rsidR="008B4F21">
              <w:rPr>
                <w:webHidden/>
              </w:rPr>
            </w:r>
            <w:r w:rsidR="008B4F21">
              <w:rPr>
                <w:webHidden/>
              </w:rPr>
              <w:fldChar w:fldCharType="separate"/>
            </w:r>
            <w:r w:rsidR="008B4F21">
              <w:rPr>
                <w:webHidden/>
              </w:rPr>
              <w:t>105</w:t>
            </w:r>
            <w:r w:rsidR="008B4F21">
              <w:rPr>
                <w:webHidden/>
              </w:rPr>
              <w:fldChar w:fldCharType="end"/>
            </w:r>
          </w:hyperlink>
        </w:p>
        <w:p w:rsidR="009310B5" w:rsidRPr="003F6C1B" w:rsidRDefault="009310B5" w:rsidP="009310B5">
          <w:r w:rsidRPr="002E6DFD">
            <w:rPr>
              <w:b/>
              <w:bCs/>
              <w:sz w:val="24"/>
            </w:rPr>
            <w:fldChar w:fldCharType="end"/>
          </w:r>
        </w:p>
      </w:sdtContent>
    </w:sdt>
    <w:p w:rsidR="009310B5" w:rsidRPr="003F6C1B" w:rsidRDefault="009310B5" w:rsidP="009310B5">
      <w:pPr>
        <w:pStyle w:val="Nadpis1"/>
        <w:ind w:left="0" w:firstLine="0"/>
        <w:rPr>
          <w:rFonts w:asciiTheme="minorHAnsi" w:hAnsiTheme="minorHAnsi"/>
        </w:rPr>
      </w:pPr>
    </w:p>
    <w:p w:rsidR="009310B5" w:rsidRPr="003F6C1B" w:rsidRDefault="009310B5" w:rsidP="009310B5">
      <w:pPr>
        <w:pStyle w:val="Nadpis1"/>
        <w:ind w:left="0" w:firstLine="0"/>
        <w:rPr>
          <w:rFonts w:asciiTheme="minorHAnsi" w:hAnsiTheme="minorHAnsi"/>
        </w:rPr>
      </w:pPr>
    </w:p>
    <w:p w:rsidR="009310B5" w:rsidRPr="003F6C1B" w:rsidRDefault="009310B5" w:rsidP="009310B5">
      <w:pPr>
        <w:pStyle w:val="Nadpis1"/>
        <w:ind w:left="0" w:firstLine="0"/>
        <w:rPr>
          <w:rFonts w:asciiTheme="minorHAnsi" w:hAnsiTheme="minorHAnsi"/>
        </w:rPr>
      </w:pPr>
    </w:p>
    <w:p w:rsidR="009310B5" w:rsidRPr="003F6C1B" w:rsidRDefault="009310B5" w:rsidP="009310B5">
      <w:pPr>
        <w:pStyle w:val="Nadpis1"/>
        <w:ind w:left="0" w:firstLine="0"/>
        <w:rPr>
          <w:rFonts w:asciiTheme="minorHAnsi" w:hAnsiTheme="minorHAnsi"/>
        </w:rPr>
      </w:pPr>
    </w:p>
    <w:p w:rsidR="009310B5" w:rsidRDefault="009310B5" w:rsidP="009310B5"/>
    <w:p w:rsidR="00481434" w:rsidRPr="003F6C1B" w:rsidRDefault="00481434" w:rsidP="009310B5"/>
    <w:p w:rsidR="009310B5" w:rsidRPr="003F6C1B" w:rsidRDefault="009310B5" w:rsidP="009310B5"/>
    <w:p w:rsidR="009310B5" w:rsidRPr="003F6C1B" w:rsidRDefault="009310B5" w:rsidP="009310B5">
      <w:pPr>
        <w:pStyle w:val="Nadpis1"/>
        <w:shd w:val="clear" w:color="auto" w:fill="BFBFBF" w:themeFill="background1" w:themeFillShade="BF"/>
        <w:ind w:left="0" w:firstLine="0"/>
        <w:rPr>
          <w:rFonts w:asciiTheme="minorHAnsi" w:hAnsiTheme="minorHAnsi"/>
          <w:color w:val="auto"/>
        </w:rPr>
      </w:pPr>
      <w:bookmarkStart w:id="1" w:name="_Toc427857534"/>
      <w:r w:rsidRPr="003F6C1B">
        <w:rPr>
          <w:rFonts w:asciiTheme="minorHAnsi" w:hAnsiTheme="minorHAnsi"/>
          <w:color w:val="auto"/>
        </w:rPr>
        <w:lastRenderedPageBreak/>
        <w:t>1. STRATEGIE ROZVOJE LIDSKÝCH ZDROJŮ LIBERECKÉHO KRAJE 2014+</w:t>
      </w:r>
      <w:bookmarkEnd w:id="1"/>
      <w:r w:rsidRPr="003F6C1B">
        <w:rPr>
          <w:rFonts w:asciiTheme="minorHAnsi" w:hAnsiTheme="minorHAnsi"/>
          <w:color w:val="auto"/>
        </w:rPr>
        <w:t xml:space="preserve">  </w:t>
      </w:r>
    </w:p>
    <w:p w:rsidR="009310B5" w:rsidRPr="003F6C1B" w:rsidRDefault="009310B5" w:rsidP="009310B5">
      <w:pPr>
        <w:pStyle w:val="Nadpis2"/>
        <w:rPr>
          <w:rFonts w:asciiTheme="minorHAnsi" w:hAnsiTheme="minorHAnsi"/>
          <w:color w:val="auto"/>
        </w:rPr>
      </w:pPr>
      <w:bookmarkStart w:id="2" w:name="_Toc427857535"/>
      <w:r w:rsidRPr="003F6C1B">
        <w:rPr>
          <w:rFonts w:asciiTheme="minorHAnsi" w:hAnsiTheme="minorHAnsi"/>
          <w:color w:val="auto"/>
        </w:rPr>
        <w:t>1.1 Slovo hejtmana Libereckého kraje</w:t>
      </w:r>
      <w:bookmarkEnd w:id="2"/>
    </w:p>
    <w:p w:rsidR="009310B5" w:rsidRPr="003F6C1B" w:rsidRDefault="009310B5" w:rsidP="009310B5"/>
    <w:p w:rsidR="009310B5" w:rsidRPr="003F6C1B" w:rsidRDefault="009310B5" w:rsidP="009310B5">
      <w:pPr>
        <w:spacing w:line="360" w:lineRule="auto"/>
        <w:jc w:val="both"/>
        <w:rPr>
          <w:sz w:val="24"/>
          <w:szCs w:val="24"/>
        </w:rPr>
      </w:pPr>
      <w:r w:rsidRPr="003F6C1B">
        <w:rPr>
          <w:sz w:val="24"/>
          <w:szCs w:val="24"/>
        </w:rPr>
        <w:t>Strategie rozvoje lidských zdrojů Libereckého kraje 2014+ je důležitým dokumentem, který v sobě propojuje klíčovou oblast vzdělávání v souladu s potřebami trhu práce, služby a obchod a také oblast sociálních služeb. Všechny uvedené oblasti jsou pro Liberecký kraj a jeho další rozvoj v oblasti lidských zdrojů klíčové. Strategie především určuje priority a cíle na období let 2014 – 2020 a stává se tak společným vodítkem pro všechny zapojené subjekty. Vychází z úzké spolupráce s členy Paktu zaměstnanosti Libereckého kraje. Jedná se o dokument, který pomůže definovat klíčové problémy a nabídne možnosti jejich řešení, což je zásadní především z hlediska budoucího systematického a smysluplného čerpání finančních prostředků strukturálních fondů EU v následujícím programovém období 2014+. Liberecký kraj tak určí jasný směr, jímž se bude v následujících letech ubírat.</w:t>
      </w:r>
    </w:p>
    <w:p w:rsidR="009310B5" w:rsidRPr="003F6C1B" w:rsidRDefault="009310B5" w:rsidP="009310B5">
      <w:pPr>
        <w:spacing w:line="360" w:lineRule="auto"/>
        <w:jc w:val="both"/>
        <w:rPr>
          <w:sz w:val="24"/>
          <w:szCs w:val="24"/>
        </w:rPr>
      </w:pPr>
    </w:p>
    <w:p w:rsidR="009310B5" w:rsidRPr="003F6C1B" w:rsidRDefault="009310B5" w:rsidP="009310B5">
      <w:pPr>
        <w:rPr>
          <w:sz w:val="24"/>
          <w:szCs w:val="24"/>
        </w:rPr>
      </w:pPr>
      <w:r w:rsidRPr="003F6C1B">
        <w:rPr>
          <w:sz w:val="24"/>
          <w:szCs w:val="24"/>
        </w:rPr>
        <w:t>Martin Půta, hejtman Libereckého kraje</w:t>
      </w:r>
    </w:p>
    <w:p w:rsidR="009310B5" w:rsidRPr="003F6C1B" w:rsidRDefault="009310B5" w:rsidP="009310B5">
      <w:pPr>
        <w:pStyle w:val="Nadpis2"/>
        <w:ind w:left="0" w:firstLine="0"/>
        <w:rPr>
          <w:rFonts w:asciiTheme="minorHAnsi" w:hAnsiTheme="minorHAnsi"/>
        </w:rPr>
      </w:pPr>
    </w:p>
    <w:p w:rsidR="009310B5" w:rsidRPr="003F6C1B" w:rsidRDefault="009310B5" w:rsidP="009310B5">
      <w:pPr>
        <w:rPr>
          <w:rFonts w:eastAsiaTheme="majorEastAsia" w:cstheme="majorBidi"/>
          <w:b/>
          <w:bCs/>
          <w:color w:val="4F81BD" w:themeColor="accent1"/>
          <w:sz w:val="26"/>
          <w:szCs w:val="26"/>
        </w:rPr>
      </w:pPr>
      <w:r w:rsidRPr="003F6C1B">
        <w:br w:type="page"/>
      </w:r>
    </w:p>
    <w:p w:rsidR="009310B5" w:rsidRPr="003F6C1B" w:rsidRDefault="009310B5" w:rsidP="009310B5">
      <w:pPr>
        <w:pStyle w:val="Nadpis2"/>
        <w:rPr>
          <w:rFonts w:asciiTheme="minorHAnsi" w:hAnsiTheme="minorHAnsi"/>
          <w:color w:val="auto"/>
        </w:rPr>
      </w:pPr>
      <w:bookmarkStart w:id="3" w:name="_Toc427857536"/>
      <w:r w:rsidRPr="003F6C1B">
        <w:rPr>
          <w:rFonts w:asciiTheme="minorHAnsi" w:hAnsiTheme="minorHAnsi"/>
          <w:color w:val="auto"/>
        </w:rPr>
        <w:lastRenderedPageBreak/>
        <w:t>1.2 Zpracovatelský tým</w:t>
      </w:r>
      <w:bookmarkEnd w:id="3"/>
    </w:p>
    <w:p w:rsidR="009310B5" w:rsidRPr="003F6C1B" w:rsidRDefault="009310B5" w:rsidP="009310B5"/>
    <w:p w:rsidR="009310B5" w:rsidRPr="003F6C1B" w:rsidRDefault="009310B5" w:rsidP="009310B5">
      <w:pPr>
        <w:shd w:val="clear" w:color="auto" w:fill="D9D9D9" w:themeFill="background1" w:themeFillShade="D9"/>
        <w:rPr>
          <w:sz w:val="24"/>
          <w:szCs w:val="24"/>
        </w:rPr>
      </w:pPr>
      <w:r w:rsidRPr="003F6C1B">
        <w:rPr>
          <w:b/>
          <w:sz w:val="24"/>
          <w:szCs w:val="24"/>
        </w:rPr>
        <w:t>hlavní metodik</w:t>
      </w:r>
    </w:p>
    <w:p w:rsidR="009310B5" w:rsidRPr="003F6C1B" w:rsidRDefault="009310B5" w:rsidP="009012E6">
      <w:pPr>
        <w:pStyle w:val="Odstavecseseznamem"/>
        <w:numPr>
          <w:ilvl w:val="0"/>
          <w:numId w:val="57"/>
        </w:numPr>
        <w:rPr>
          <w:sz w:val="24"/>
          <w:szCs w:val="24"/>
        </w:rPr>
      </w:pPr>
      <w:r w:rsidRPr="003F6C1B">
        <w:rPr>
          <w:sz w:val="24"/>
          <w:szCs w:val="24"/>
        </w:rPr>
        <w:t>Lucie Ptáková (Krajský úřad Libereckého kraje)</w:t>
      </w:r>
    </w:p>
    <w:p w:rsidR="009310B5" w:rsidRPr="003F6C1B" w:rsidRDefault="009310B5" w:rsidP="009012E6">
      <w:pPr>
        <w:pStyle w:val="Odstavecseseznamem"/>
        <w:numPr>
          <w:ilvl w:val="0"/>
          <w:numId w:val="57"/>
        </w:numPr>
        <w:rPr>
          <w:sz w:val="24"/>
          <w:szCs w:val="24"/>
        </w:rPr>
      </w:pPr>
      <w:r w:rsidRPr="003F6C1B">
        <w:rPr>
          <w:sz w:val="24"/>
          <w:szCs w:val="24"/>
        </w:rPr>
        <w:t>Kateřina Chudobová (Krajský úřad Libereckého kraje)</w:t>
      </w:r>
    </w:p>
    <w:p w:rsidR="009310B5" w:rsidRPr="003F6C1B" w:rsidRDefault="009310B5" w:rsidP="009310B5">
      <w:pPr>
        <w:shd w:val="clear" w:color="auto" w:fill="D9D9D9" w:themeFill="background1" w:themeFillShade="D9"/>
        <w:rPr>
          <w:sz w:val="24"/>
          <w:szCs w:val="24"/>
        </w:rPr>
      </w:pPr>
      <w:r w:rsidRPr="003F6C1B">
        <w:rPr>
          <w:b/>
          <w:sz w:val="24"/>
          <w:szCs w:val="24"/>
        </w:rPr>
        <w:t>metodik za oblast vzdělávání</w:t>
      </w:r>
    </w:p>
    <w:p w:rsidR="009310B5" w:rsidRPr="003F6C1B" w:rsidRDefault="009310B5" w:rsidP="009012E6">
      <w:pPr>
        <w:pStyle w:val="Odstavecseseznamem"/>
        <w:numPr>
          <w:ilvl w:val="0"/>
          <w:numId w:val="58"/>
        </w:numPr>
        <w:rPr>
          <w:sz w:val="24"/>
          <w:szCs w:val="24"/>
        </w:rPr>
      </w:pPr>
      <w:r w:rsidRPr="003F6C1B">
        <w:rPr>
          <w:sz w:val="24"/>
          <w:szCs w:val="24"/>
        </w:rPr>
        <w:t>Štěpán Böswart (Krajský úřad Libereckého kraje)</w:t>
      </w:r>
    </w:p>
    <w:p w:rsidR="009310B5" w:rsidRPr="003F6C1B" w:rsidRDefault="009310B5" w:rsidP="009012E6">
      <w:pPr>
        <w:pStyle w:val="Odstavecseseznamem"/>
        <w:numPr>
          <w:ilvl w:val="0"/>
          <w:numId w:val="58"/>
        </w:numPr>
        <w:rPr>
          <w:b/>
          <w:sz w:val="24"/>
          <w:szCs w:val="24"/>
        </w:rPr>
      </w:pPr>
      <w:r w:rsidRPr="003F6C1B">
        <w:rPr>
          <w:sz w:val="24"/>
          <w:szCs w:val="24"/>
        </w:rPr>
        <w:t>Tamara Tomešová (Krajský úřad Libereckého kraje)</w:t>
      </w:r>
    </w:p>
    <w:p w:rsidR="009310B5" w:rsidRPr="003F6C1B" w:rsidRDefault="009310B5" w:rsidP="009310B5">
      <w:pPr>
        <w:shd w:val="clear" w:color="auto" w:fill="D9D9D9" w:themeFill="background1" w:themeFillShade="D9"/>
        <w:rPr>
          <w:b/>
          <w:sz w:val="24"/>
          <w:szCs w:val="24"/>
        </w:rPr>
      </w:pPr>
      <w:r w:rsidRPr="003F6C1B">
        <w:rPr>
          <w:b/>
          <w:sz w:val="24"/>
          <w:szCs w:val="24"/>
        </w:rPr>
        <w:t>metodik za sociální oblast</w:t>
      </w:r>
    </w:p>
    <w:p w:rsidR="009310B5" w:rsidRPr="003F6C1B" w:rsidRDefault="009310B5" w:rsidP="009012E6">
      <w:pPr>
        <w:pStyle w:val="Odstavecseseznamem"/>
        <w:numPr>
          <w:ilvl w:val="0"/>
          <w:numId w:val="59"/>
        </w:numPr>
        <w:rPr>
          <w:sz w:val="24"/>
          <w:szCs w:val="24"/>
        </w:rPr>
      </w:pPr>
      <w:r w:rsidRPr="003F6C1B">
        <w:rPr>
          <w:sz w:val="24"/>
          <w:szCs w:val="24"/>
        </w:rPr>
        <w:t>Markéta Brebtová (Krajský úřad Libereckého kraje)</w:t>
      </w:r>
    </w:p>
    <w:p w:rsidR="009310B5" w:rsidRPr="003F6C1B" w:rsidRDefault="009310B5" w:rsidP="009310B5">
      <w:pPr>
        <w:shd w:val="clear" w:color="auto" w:fill="D9D9D9" w:themeFill="background1" w:themeFillShade="D9"/>
        <w:rPr>
          <w:b/>
          <w:sz w:val="24"/>
          <w:szCs w:val="24"/>
        </w:rPr>
      </w:pPr>
      <w:r w:rsidRPr="003F6C1B">
        <w:rPr>
          <w:b/>
          <w:sz w:val="24"/>
          <w:szCs w:val="24"/>
        </w:rPr>
        <w:t>metodik za oblast služeb a obchodu</w:t>
      </w:r>
    </w:p>
    <w:p w:rsidR="009310B5" w:rsidRPr="003F6C1B" w:rsidRDefault="009310B5" w:rsidP="009012E6">
      <w:pPr>
        <w:pStyle w:val="Odstavecseseznamem"/>
        <w:numPr>
          <w:ilvl w:val="0"/>
          <w:numId w:val="60"/>
        </w:numPr>
        <w:rPr>
          <w:sz w:val="24"/>
          <w:szCs w:val="24"/>
        </w:rPr>
      </w:pPr>
      <w:r w:rsidRPr="003F6C1B">
        <w:rPr>
          <w:sz w:val="24"/>
          <w:szCs w:val="24"/>
        </w:rPr>
        <w:t>Denisa Merenusová (Krajský úřad Libereckého kraje)</w:t>
      </w:r>
    </w:p>
    <w:p w:rsidR="009310B5" w:rsidRPr="003F6C1B" w:rsidRDefault="009310B5" w:rsidP="009012E6">
      <w:pPr>
        <w:pStyle w:val="Odstavecseseznamem"/>
        <w:numPr>
          <w:ilvl w:val="0"/>
          <w:numId w:val="60"/>
        </w:numPr>
        <w:rPr>
          <w:sz w:val="24"/>
          <w:szCs w:val="24"/>
        </w:rPr>
      </w:pPr>
      <w:r w:rsidRPr="003F6C1B">
        <w:rPr>
          <w:sz w:val="24"/>
          <w:szCs w:val="24"/>
        </w:rPr>
        <w:t>Eva Jankovská (Krajský úřad Libereckého kraje)</w:t>
      </w:r>
    </w:p>
    <w:p w:rsidR="009310B5" w:rsidRPr="003F6C1B" w:rsidRDefault="009310B5" w:rsidP="009310B5">
      <w:pPr>
        <w:shd w:val="clear" w:color="auto" w:fill="D9D9D9" w:themeFill="background1" w:themeFillShade="D9"/>
        <w:rPr>
          <w:b/>
          <w:sz w:val="24"/>
          <w:szCs w:val="24"/>
        </w:rPr>
      </w:pPr>
      <w:r w:rsidRPr="003F6C1B">
        <w:rPr>
          <w:b/>
          <w:sz w:val="24"/>
          <w:szCs w:val="24"/>
        </w:rPr>
        <w:t>odborný referent z praxe za oblast vzdělávání</w:t>
      </w:r>
    </w:p>
    <w:p w:rsidR="009310B5" w:rsidRPr="003F6C1B" w:rsidRDefault="009310B5" w:rsidP="009012E6">
      <w:pPr>
        <w:pStyle w:val="Odstavecseseznamem"/>
        <w:numPr>
          <w:ilvl w:val="0"/>
          <w:numId w:val="61"/>
        </w:numPr>
        <w:rPr>
          <w:b/>
          <w:sz w:val="24"/>
          <w:szCs w:val="24"/>
        </w:rPr>
      </w:pPr>
      <w:r w:rsidRPr="003F6C1B">
        <w:rPr>
          <w:sz w:val="24"/>
          <w:szCs w:val="24"/>
        </w:rPr>
        <w:t>Jana Havlíková Bittnerová (IQLANDIA, o.p.s.)</w:t>
      </w:r>
    </w:p>
    <w:p w:rsidR="009310B5" w:rsidRPr="003F6C1B" w:rsidRDefault="009310B5" w:rsidP="009310B5">
      <w:pPr>
        <w:shd w:val="clear" w:color="auto" w:fill="D9D9D9" w:themeFill="background1" w:themeFillShade="D9"/>
        <w:rPr>
          <w:b/>
          <w:sz w:val="24"/>
          <w:szCs w:val="24"/>
        </w:rPr>
      </w:pPr>
      <w:r w:rsidRPr="003F6C1B">
        <w:rPr>
          <w:b/>
          <w:sz w:val="24"/>
          <w:szCs w:val="24"/>
        </w:rPr>
        <w:t>odborný referent z praxe za sociální oblast</w:t>
      </w:r>
    </w:p>
    <w:p w:rsidR="009310B5" w:rsidRPr="003F6C1B" w:rsidRDefault="009310B5" w:rsidP="009012E6">
      <w:pPr>
        <w:pStyle w:val="Odstavecseseznamem"/>
        <w:numPr>
          <w:ilvl w:val="0"/>
          <w:numId w:val="61"/>
        </w:numPr>
        <w:rPr>
          <w:b/>
          <w:sz w:val="24"/>
          <w:szCs w:val="24"/>
        </w:rPr>
      </w:pPr>
      <w:r w:rsidRPr="003F6C1B">
        <w:rPr>
          <w:sz w:val="24"/>
          <w:szCs w:val="24"/>
        </w:rPr>
        <w:t>Jiří Lauerman (Sdružení pro rozvoj Libereckého kraje,  z.s. / LB plán, s.r.o.)</w:t>
      </w:r>
      <w:r w:rsidRPr="003F6C1B">
        <w:rPr>
          <w:b/>
          <w:sz w:val="24"/>
          <w:szCs w:val="24"/>
        </w:rPr>
        <w:t xml:space="preserve"> </w:t>
      </w:r>
    </w:p>
    <w:p w:rsidR="009310B5" w:rsidRPr="003F6C1B" w:rsidRDefault="009310B5" w:rsidP="009310B5">
      <w:pPr>
        <w:shd w:val="clear" w:color="auto" w:fill="D9D9D9" w:themeFill="background1" w:themeFillShade="D9"/>
        <w:rPr>
          <w:b/>
          <w:sz w:val="24"/>
          <w:szCs w:val="24"/>
        </w:rPr>
      </w:pPr>
      <w:r w:rsidRPr="003F6C1B">
        <w:rPr>
          <w:b/>
          <w:sz w:val="24"/>
          <w:szCs w:val="24"/>
        </w:rPr>
        <w:t>odborný referent z praxe za oblast služeb a obchodu</w:t>
      </w:r>
    </w:p>
    <w:p w:rsidR="009310B5" w:rsidRPr="003F6C1B" w:rsidRDefault="009310B5" w:rsidP="009012E6">
      <w:pPr>
        <w:pStyle w:val="Odstavecseseznamem"/>
        <w:numPr>
          <w:ilvl w:val="0"/>
          <w:numId w:val="61"/>
        </w:numPr>
        <w:rPr>
          <w:b/>
          <w:sz w:val="24"/>
          <w:szCs w:val="24"/>
        </w:rPr>
      </w:pPr>
      <w:r w:rsidRPr="003F6C1B">
        <w:rPr>
          <w:sz w:val="24"/>
          <w:szCs w:val="24"/>
        </w:rPr>
        <w:t>Markéta Humpoláková (OSVČ)</w:t>
      </w:r>
    </w:p>
    <w:p w:rsidR="009310B5" w:rsidRPr="003F6C1B" w:rsidRDefault="009310B5" w:rsidP="009310B5">
      <w:pPr>
        <w:shd w:val="clear" w:color="auto" w:fill="D9D9D9" w:themeFill="background1" w:themeFillShade="D9"/>
        <w:rPr>
          <w:b/>
          <w:sz w:val="24"/>
          <w:szCs w:val="24"/>
        </w:rPr>
      </w:pPr>
      <w:r w:rsidRPr="003F6C1B">
        <w:rPr>
          <w:b/>
          <w:sz w:val="24"/>
          <w:szCs w:val="24"/>
        </w:rPr>
        <w:t xml:space="preserve">externí dodavatel </w:t>
      </w:r>
    </w:p>
    <w:p w:rsidR="009310B5" w:rsidRPr="003F6C1B" w:rsidRDefault="009310B5" w:rsidP="009012E6">
      <w:pPr>
        <w:pStyle w:val="Odstavecseseznamem"/>
        <w:numPr>
          <w:ilvl w:val="0"/>
          <w:numId w:val="61"/>
        </w:numPr>
        <w:rPr>
          <w:sz w:val="24"/>
          <w:szCs w:val="24"/>
        </w:rPr>
      </w:pPr>
      <w:r w:rsidRPr="003F6C1B">
        <w:rPr>
          <w:sz w:val="24"/>
          <w:szCs w:val="24"/>
        </w:rPr>
        <w:t>výzkumná agentura Sociotrendy, s.r.o.</w:t>
      </w:r>
    </w:p>
    <w:p w:rsidR="009310B5" w:rsidRPr="003F6C1B" w:rsidRDefault="009310B5" w:rsidP="009310B5">
      <w:pPr>
        <w:rPr>
          <w:rFonts w:eastAsiaTheme="majorEastAsia" w:cstheme="majorBidi"/>
          <w:b/>
          <w:bCs/>
          <w:color w:val="4F81BD" w:themeColor="accent1"/>
          <w:sz w:val="24"/>
          <w:szCs w:val="24"/>
        </w:rPr>
      </w:pPr>
      <w:r w:rsidRPr="003F6C1B">
        <w:rPr>
          <w:sz w:val="24"/>
          <w:szCs w:val="24"/>
        </w:rPr>
        <w:br w:type="page"/>
      </w:r>
    </w:p>
    <w:p w:rsidR="009310B5" w:rsidRPr="003F6C1B" w:rsidRDefault="009310B5" w:rsidP="009310B5">
      <w:pPr>
        <w:pStyle w:val="Nadpis2"/>
        <w:rPr>
          <w:rFonts w:asciiTheme="minorHAnsi" w:hAnsiTheme="minorHAnsi"/>
          <w:color w:val="auto"/>
        </w:rPr>
      </w:pPr>
      <w:bookmarkStart w:id="4" w:name="_Toc427857537"/>
      <w:r w:rsidRPr="003F6C1B">
        <w:rPr>
          <w:rFonts w:asciiTheme="minorHAnsi" w:hAnsiTheme="minorHAnsi"/>
          <w:color w:val="auto"/>
        </w:rPr>
        <w:lastRenderedPageBreak/>
        <w:t>1.3 Poděkování</w:t>
      </w:r>
      <w:bookmarkEnd w:id="4"/>
      <w:r w:rsidRPr="003F6C1B">
        <w:rPr>
          <w:rFonts w:asciiTheme="minorHAnsi" w:hAnsiTheme="minorHAnsi"/>
          <w:color w:val="auto"/>
        </w:rPr>
        <w:t xml:space="preserve"> </w:t>
      </w:r>
    </w:p>
    <w:p w:rsidR="009310B5" w:rsidRPr="003F6C1B" w:rsidRDefault="009310B5" w:rsidP="009310B5">
      <w:pPr>
        <w:spacing w:line="360" w:lineRule="auto"/>
      </w:pPr>
    </w:p>
    <w:p w:rsidR="009310B5" w:rsidRDefault="009310B5" w:rsidP="009310B5">
      <w:pPr>
        <w:spacing w:line="360" w:lineRule="auto"/>
        <w:jc w:val="both"/>
        <w:rPr>
          <w:sz w:val="24"/>
          <w:szCs w:val="24"/>
        </w:rPr>
      </w:pPr>
      <w:r w:rsidRPr="003F6C1B">
        <w:rPr>
          <w:sz w:val="24"/>
          <w:szCs w:val="24"/>
        </w:rPr>
        <w:t>Rádi bychom touto cestou poděkovali všem, kteří se svými náměty a připomínkami podíleli na zpracování tohoto dokumentu. Jednalo se o zaměstnance Krajského úřadu Libereckého kraje, zástupce oslovených subjektů v rámci tzv. „kulatých stolů“ a členy Paktu zaměstnanosti Libereckého kraje.</w:t>
      </w:r>
    </w:p>
    <w:p w:rsidR="00CC0C23" w:rsidRPr="003F6C1B" w:rsidRDefault="00CC0C23" w:rsidP="00CC0C23">
      <w:pPr>
        <w:rPr>
          <w:b/>
          <w:sz w:val="24"/>
          <w:szCs w:val="24"/>
        </w:rPr>
      </w:pPr>
      <w:r w:rsidRPr="003F6C1B">
        <w:rPr>
          <w:b/>
          <w:sz w:val="24"/>
          <w:szCs w:val="24"/>
        </w:rPr>
        <w:t>Na přípravě Strategie se podíleli:</w:t>
      </w:r>
    </w:p>
    <w:p w:rsidR="00CC0C23" w:rsidRPr="003F794F" w:rsidRDefault="003F794F" w:rsidP="003F794F">
      <w:pPr>
        <w:shd w:val="clear" w:color="auto" w:fill="D9D9D9" w:themeFill="background1" w:themeFillShade="D9"/>
        <w:rPr>
          <w:b/>
          <w:sz w:val="24"/>
          <w:szCs w:val="24"/>
        </w:rPr>
      </w:pPr>
      <w:r w:rsidRPr="003F6C1B">
        <w:rPr>
          <w:b/>
          <w:sz w:val="24"/>
          <w:szCs w:val="24"/>
        </w:rPr>
        <w:t xml:space="preserve">oblast vzdělávání </w:t>
      </w:r>
    </w:p>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6"/>
        <w:gridCol w:w="2298"/>
        <w:gridCol w:w="2398"/>
        <w:gridCol w:w="2296"/>
      </w:tblGrid>
      <w:tr w:rsidR="00CC0C23" w:rsidRPr="00CC0C23" w:rsidTr="00CC0C23">
        <w:trPr>
          <w:trHeight w:val="439"/>
        </w:trPr>
        <w:tc>
          <w:tcPr>
            <w:tcW w:w="1236" w:type="pct"/>
          </w:tcPr>
          <w:p w:rsidR="00CC0C23" w:rsidRPr="00CC0C23" w:rsidRDefault="00CC0C23" w:rsidP="009310B5">
            <w:pPr>
              <w:spacing w:line="360" w:lineRule="auto"/>
              <w:jc w:val="both"/>
              <w:rPr>
                <w:b/>
                <w:sz w:val="24"/>
                <w:szCs w:val="24"/>
              </w:rPr>
            </w:pPr>
            <w:r w:rsidRPr="00CC0C23">
              <w:rPr>
                <w:rFonts w:eastAsia="Times New Roman" w:cs="Times New Roman"/>
                <w:b/>
                <w:color w:val="000000"/>
                <w:sz w:val="24"/>
                <w:szCs w:val="24"/>
                <w:lang w:eastAsia="cs-CZ"/>
              </w:rPr>
              <w:t>Böswart Štěpán</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Korych Martin</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Počer Jaroslav</w:t>
            </w:r>
          </w:p>
        </w:tc>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Ullmannová Ivana</w:t>
            </w:r>
          </w:p>
        </w:tc>
      </w:tr>
      <w:tr w:rsidR="00CC0C23" w:rsidRPr="00CC0C23" w:rsidTr="00CC0C23">
        <w:trPr>
          <w:trHeight w:val="439"/>
        </w:trPr>
        <w:tc>
          <w:tcPr>
            <w:tcW w:w="1236" w:type="pct"/>
          </w:tcPr>
          <w:p w:rsidR="00CC0C23" w:rsidRPr="00CC0C23" w:rsidRDefault="00CC0C23" w:rsidP="009310B5">
            <w:pPr>
              <w:spacing w:line="360" w:lineRule="auto"/>
              <w:jc w:val="both"/>
              <w:rPr>
                <w:b/>
                <w:sz w:val="24"/>
                <w:szCs w:val="24"/>
              </w:rPr>
            </w:pPr>
            <w:r w:rsidRPr="00CC0C23">
              <w:rPr>
                <w:rFonts w:eastAsia="Times New Roman" w:cs="Times New Roman"/>
                <w:b/>
                <w:color w:val="000000"/>
                <w:sz w:val="24"/>
                <w:szCs w:val="24"/>
                <w:lang w:eastAsia="cs-CZ"/>
              </w:rPr>
              <w:t>Brus František</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Kozlovský Jiří</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Prachařová Šárka</w:t>
            </w:r>
          </w:p>
        </w:tc>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Ulvr Václav</w:t>
            </w:r>
          </w:p>
        </w:tc>
      </w:tr>
      <w:tr w:rsidR="00CC0C23" w:rsidRPr="00CC0C23" w:rsidTr="00CC0C23">
        <w:trPr>
          <w:trHeight w:val="440"/>
        </w:trPr>
        <w:tc>
          <w:tcPr>
            <w:tcW w:w="1236" w:type="pct"/>
          </w:tcPr>
          <w:p w:rsidR="00CC0C23" w:rsidRPr="00CC0C23" w:rsidRDefault="00CC0C23" w:rsidP="009310B5">
            <w:pPr>
              <w:spacing w:line="360" w:lineRule="auto"/>
              <w:jc w:val="both"/>
              <w:rPr>
                <w:b/>
                <w:sz w:val="24"/>
                <w:szCs w:val="24"/>
              </w:rPr>
            </w:pPr>
            <w:r w:rsidRPr="00CC0C23">
              <w:rPr>
                <w:rFonts w:eastAsia="Times New Roman" w:cs="Times New Roman"/>
                <w:b/>
                <w:color w:val="000000"/>
                <w:sz w:val="24"/>
                <w:szCs w:val="24"/>
                <w:lang w:eastAsia="cs-CZ"/>
              </w:rPr>
              <w:t>Buchtová Petra</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Krabs Zdeněk</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Princ Tomáš</w:t>
            </w:r>
          </w:p>
        </w:tc>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Urbanová Jana</w:t>
            </w:r>
          </w:p>
        </w:tc>
      </w:tr>
      <w:tr w:rsidR="00CC0C23" w:rsidRPr="00CC0C23" w:rsidTr="00CC0C23">
        <w:trPr>
          <w:trHeight w:val="439"/>
        </w:trPr>
        <w:tc>
          <w:tcPr>
            <w:tcW w:w="1236" w:type="pct"/>
          </w:tcPr>
          <w:p w:rsidR="00CC0C23" w:rsidRPr="00CC0C23" w:rsidRDefault="00CC0C23" w:rsidP="009310B5">
            <w:pPr>
              <w:spacing w:line="360" w:lineRule="auto"/>
              <w:jc w:val="both"/>
              <w:rPr>
                <w:b/>
                <w:sz w:val="24"/>
                <w:szCs w:val="24"/>
              </w:rPr>
            </w:pPr>
            <w:r w:rsidRPr="00CC0C23">
              <w:rPr>
                <w:rFonts w:eastAsia="Times New Roman" w:cs="Times New Roman"/>
                <w:b/>
                <w:color w:val="000000"/>
                <w:sz w:val="24"/>
                <w:szCs w:val="24"/>
                <w:lang w:eastAsia="cs-CZ"/>
              </w:rPr>
              <w:t>Burešová Fronika</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Křeček Leoš</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Procházka Martin</w:t>
            </w:r>
          </w:p>
        </w:tc>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Veselý Petr</w:t>
            </w:r>
          </w:p>
        </w:tc>
      </w:tr>
      <w:tr w:rsidR="00CC0C23" w:rsidRPr="00CC0C23" w:rsidTr="00CC0C23">
        <w:trPr>
          <w:trHeight w:val="440"/>
        </w:trPr>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Cikl Radek</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Kubát Milan</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Ráčková Emilie</w:t>
            </w:r>
          </w:p>
        </w:tc>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 xml:space="preserve">Vojta Jindřich </w:t>
            </w:r>
          </w:p>
        </w:tc>
      </w:tr>
      <w:tr w:rsidR="00CC0C23" w:rsidRPr="00CC0C23" w:rsidTr="00CC0C23">
        <w:trPr>
          <w:trHeight w:val="439"/>
        </w:trPr>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Coufal Pavel</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Lád Rostislav</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Rosenbergová Věra</w:t>
            </w:r>
          </w:p>
        </w:tc>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Zelinková Markéta</w:t>
            </w:r>
          </w:p>
        </w:tc>
      </w:tr>
      <w:tr w:rsidR="00CC0C23" w:rsidRPr="00CC0C23" w:rsidTr="00CC0C23">
        <w:trPr>
          <w:trHeight w:val="440"/>
        </w:trPr>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Dědková Jaroslava</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Laštovičková Zdeňka</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Rozkovcová Rita</w:t>
            </w:r>
          </w:p>
        </w:tc>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p>
        </w:tc>
      </w:tr>
      <w:tr w:rsidR="00CC0C23" w:rsidRPr="00CC0C23" w:rsidTr="00CC0C23">
        <w:trPr>
          <w:trHeight w:val="439"/>
        </w:trPr>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Ditrich Martin</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Lednejová Milena</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Rulcová Jana</w:t>
            </w:r>
          </w:p>
        </w:tc>
        <w:tc>
          <w:tcPr>
            <w:tcW w:w="1236" w:type="pct"/>
          </w:tcPr>
          <w:p w:rsidR="00CC0C23" w:rsidRPr="00CC0C23" w:rsidRDefault="00CC0C23" w:rsidP="00CC0C23">
            <w:pPr>
              <w:spacing w:line="360" w:lineRule="auto"/>
              <w:rPr>
                <w:rFonts w:eastAsia="Times New Roman" w:cs="Times New Roman"/>
                <w:b/>
                <w:color w:val="000000"/>
                <w:sz w:val="24"/>
                <w:szCs w:val="24"/>
                <w:lang w:eastAsia="cs-CZ"/>
              </w:rPr>
            </w:pPr>
          </w:p>
        </w:tc>
      </w:tr>
      <w:tr w:rsidR="00CC0C23" w:rsidRPr="00CC0C23" w:rsidTr="00CC0C23">
        <w:trPr>
          <w:trHeight w:val="440"/>
        </w:trPr>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Dvořáková Alena</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Lufinka František</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Řičář Jan</w:t>
            </w:r>
          </w:p>
        </w:tc>
        <w:tc>
          <w:tcPr>
            <w:tcW w:w="1236" w:type="pct"/>
          </w:tcPr>
          <w:p w:rsidR="00CC0C23" w:rsidRPr="00CC0C23" w:rsidRDefault="00CC0C23" w:rsidP="00CC0C23">
            <w:pPr>
              <w:spacing w:line="360" w:lineRule="auto"/>
              <w:rPr>
                <w:rFonts w:eastAsia="Times New Roman" w:cs="Times New Roman"/>
                <w:b/>
                <w:color w:val="000000"/>
                <w:sz w:val="24"/>
                <w:szCs w:val="24"/>
                <w:lang w:eastAsia="cs-CZ"/>
              </w:rPr>
            </w:pPr>
          </w:p>
        </w:tc>
      </w:tr>
      <w:tr w:rsidR="00CC0C23" w:rsidRPr="00CC0C23" w:rsidTr="00CC0C23">
        <w:trPr>
          <w:trHeight w:val="439"/>
        </w:trPr>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Fischerová Vlasta</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Luksch Petr</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Sadílková Kateřina</w:t>
            </w:r>
          </w:p>
        </w:tc>
        <w:tc>
          <w:tcPr>
            <w:tcW w:w="1236" w:type="pct"/>
          </w:tcPr>
          <w:p w:rsidR="00CC0C23" w:rsidRPr="00CC0C23" w:rsidRDefault="00CC0C23" w:rsidP="00CC0C23">
            <w:pPr>
              <w:spacing w:line="360" w:lineRule="auto"/>
              <w:rPr>
                <w:rFonts w:eastAsia="Times New Roman" w:cs="Times New Roman"/>
                <w:b/>
                <w:color w:val="000000"/>
                <w:sz w:val="24"/>
                <w:szCs w:val="24"/>
                <w:lang w:eastAsia="cs-CZ"/>
              </w:rPr>
            </w:pPr>
          </w:p>
        </w:tc>
      </w:tr>
      <w:tr w:rsidR="00CC0C23" w:rsidRPr="00CC0C23" w:rsidTr="00CC0C23">
        <w:trPr>
          <w:trHeight w:val="439"/>
        </w:trPr>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Friedrichová Eva</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Malý Jiří</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Stiblíková Regina</w:t>
            </w:r>
          </w:p>
        </w:tc>
        <w:tc>
          <w:tcPr>
            <w:tcW w:w="1236" w:type="pct"/>
          </w:tcPr>
          <w:p w:rsidR="00CC0C23" w:rsidRPr="00CC0C23" w:rsidRDefault="00CC0C23" w:rsidP="00CC0C23">
            <w:pPr>
              <w:spacing w:line="360" w:lineRule="auto"/>
              <w:rPr>
                <w:rFonts w:eastAsia="Times New Roman" w:cs="Times New Roman"/>
                <w:b/>
                <w:color w:val="000000"/>
                <w:sz w:val="24"/>
                <w:szCs w:val="24"/>
                <w:lang w:eastAsia="cs-CZ"/>
              </w:rPr>
            </w:pPr>
          </w:p>
        </w:tc>
      </w:tr>
      <w:tr w:rsidR="00CC0C23" w:rsidRPr="00CC0C23" w:rsidTr="00CC0C23">
        <w:trPr>
          <w:trHeight w:val="440"/>
        </w:trPr>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Hájek Tomáš</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Mužíček Josef</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Svobodová Helena</w:t>
            </w:r>
          </w:p>
        </w:tc>
        <w:tc>
          <w:tcPr>
            <w:tcW w:w="1236" w:type="pct"/>
          </w:tcPr>
          <w:p w:rsidR="00CC0C23" w:rsidRPr="00CC0C23" w:rsidRDefault="00CC0C23" w:rsidP="00CC0C23">
            <w:pPr>
              <w:spacing w:line="360" w:lineRule="auto"/>
              <w:rPr>
                <w:rFonts w:eastAsia="Times New Roman" w:cs="Times New Roman"/>
                <w:b/>
                <w:color w:val="000000"/>
                <w:sz w:val="24"/>
                <w:szCs w:val="24"/>
                <w:lang w:eastAsia="cs-CZ"/>
              </w:rPr>
            </w:pPr>
          </w:p>
        </w:tc>
      </w:tr>
      <w:tr w:rsidR="00CC0C23" w:rsidRPr="00CC0C23" w:rsidTr="00CC0C23">
        <w:trPr>
          <w:trHeight w:val="439"/>
        </w:trPr>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Hartman Václav</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Mužíček Oskar</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Šimánková Pavla</w:t>
            </w:r>
          </w:p>
        </w:tc>
        <w:tc>
          <w:tcPr>
            <w:tcW w:w="1236" w:type="pct"/>
          </w:tcPr>
          <w:p w:rsidR="00CC0C23" w:rsidRPr="00CC0C23" w:rsidRDefault="00CC0C23" w:rsidP="00CC0C23">
            <w:pPr>
              <w:spacing w:line="360" w:lineRule="auto"/>
              <w:rPr>
                <w:rFonts w:eastAsia="Times New Roman" w:cs="Times New Roman"/>
                <w:b/>
                <w:color w:val="000000"/>
                <w:sz w:val="24"/>
                <w:szCs w:val="24"/>
                <w:lang w:eastAsia="cs-CZ"/>
              </w:rPr>
            </w:pPr>
          </w:p>
        </w:tc>
      </w:tr>
      <w:tr w:rsidR="00CC0C23" w:rsidRPr="00CC0C23" w:rsidTr="00CC0C23">
        <w:trPr>
          <w:trHeight w:val="440"/>
        </w:trPr>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Hlávková Alena</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Nováková Lenka</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Šlaich Zdeněk</w:t>
            </w:r>
          </w:p>
        </w:tc>
        <w:tc>
          <w:tcPr>
            <w:tcW w:w="1236" w:type="pct"/>
          </w:tcPr>
          <w:p w:rsidR="00CC0C23" w:rsidRPr="00CC0C23" w:rsidRDefault="00CC0C23" w:rsidP="00CC0C23">
            <w:pPr>
              <w:spacing w:line="360" w:lineRule="auto"/>
              <w:rPr>
                <w:rFonts w:eastAsia="Times New Roman" w:cs="Times New Roman"/>
                <w:b/>
                <w:color w:val="000000"/>
                <w:sz w:val="24"/>
                <w:szCs w:val="24"/>
                <w:lang w:eastAsia="cs-CZ"/>
              </w:rPr>
            </w:pPr>
          </w:p>
        </w:tc>
      </w:tr>
      <w:tr w:rsidR="00CC0C23" w:rsidRPr="00CC0C23" w:rsidTr="00CC0C23">
        <w:trPr>
          <w:trHeight w:val="439"/>
        </w:trPr>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Hlavová Jana</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Ouředníková Petra</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Šorm Josef</w:t>
            </w:r>
          </w:p>
        </w:tc>
        <w:tc>
          <w:tcPr>
            <w:tcW w:w="1236" w:type="pct"/>
          </w:tcPr>
          <w:p w:rsidR="00CC0C23" w:rsidRPr="00CC0C23" w:rsidRDefault="00CC0C23" w:rsidP="00CC0C23">
            <w:pPr>
              <w:spacing w:line="360" w:lineRule="auto"/>
              <w:rPr>
                <w:rFonts w:eastAsia="Times New Roman" w:cs="Times New Roman"/>
                <w:b/>
                <w:color w:val="000000"/>
                <w:sz w:val="24"/>
                <w:szCs w:val="24"/>
                <w:lang w:eastAsia="cs-CZ"/>
              </w:rPr>
            </w:pPr>
          </w:p>
        </w:tc>
      </w:tr>
      <w:tr w:rsidR="00CC0C23" w:rsidRPr="00CC0C23" w:rsidTr="00CC0C23">
        <w:trPr>
          <w:trHeight w:val="440"/>
        </w:trPr>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Hofrichter Tomáš</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Paszeková Helena</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Špráchal Luděk</w:t>
            </w:r>
          </w:p>
        </w:tc>
        <w:tc>
          <w:tcPr>
            <w:tcW w:w="1236" w:type="pct"/>
          </w:tcPr>
          <w:p w:rsidR="00CC0C23" w:rsidRPr="00CC0C23" w:rsidRDefault="00CC0C23" w:rsidP="00CC0C23">
            <w:pPr>
              <w:spacing w:line="360" w:lineRule="auto"/>
              <w:rPr>
                <w:rFonts w:eastAsia="Times New Roman" w:cs="Times New Roman"/>
                <w:b/>
                <w:color w:val="000000"/>
                <w:sz w:val="24"/>
                <w:szCs w:val="24"/>
                <w:lang w:eastAsia="cs-CZ"/>
              </w:rPr>
            </w:pPr>
          </w:p>
        </w:tc>
      </w:tr>
      <w:tr w:rsidR="00CC0C23" w:rsidRPr="00CC0C23" w:rsidTr="00CC0C23">
        <w:trPr>
          <w:trHeight w:val="439"/>
        </w:trPr>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Hojač Mojmír</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Pavlíčková Markéta</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Šťastný Jaroslav</w:t>
            </w:r>
          </w:p>
        </w:tc>
        <w:tc>
          <w:tcPr>
            <w:tcW w:w="1236" w:type="pct"/>
          </w:tcPr>
          <w:p w:rsidR="00CC0C23" w:rsidRPr="00CC0C23" w:rsidRDefault="00CC0C23" w:rsidP="00CC0C23">
            <w:pPr>
              <w:spacing w:line="360" w:lineRule="auto"/>
              <w:rPr>
                <w:rFonts w:eastAsia="Times New Roman" w:cs="Times New Roman"/>
                <w:b/>
                <w:color w:val="000000"/>
                <w:sz w:val="24"/>
                <w:szCs w:val="24"/>
                <w:lang w:eastAsia="cs-CZ"/>
              </w:rPr>
            </w:pPr>
          </w:p>
        </w:tc>
      </w:tr>
      <w:tr w:rsidR="00CC0C23" w:rsidRPr="00CC0C23" w:rsidTr="00CC0C23">
        <w:trPr>
          <w:trHeight w:val="440"/>
        </w:trPr>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Charousek Lubomír</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Pavlíková Jana</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Šťastný Vít</w:t>
            </w:r>
          </w:p>
        </w:tc>
        <w:tc>
          <w:tcPr>
            <w:tcW w:w="1236" w:type="pct"/>
          </w:tcPr>
          <w:p w:rsidR="00CC0C23" w:rsidRPr="00CC0C23" w:rsidRDefault="00CC0C23" w:rsidP="00CC0C23">
            <w:pPr>
              <w:spacing w:line="360" w:lineRule="auto"/>
              <w:rPr>
                <w:rFonts w:eastAsia="Times New Roman" w:cs="Times New Roman"/>
                <w:b/>
                <w:color w:val="000000"/>
                <w:sz w:val="24"/>
                <w:szCs w:val="24"/>
                <w:lang w:eastAsia="cs-CZ"/>
              </w:rPr>
            </w:pPr>
          </w:p>
        </w:tc>
      </w:tr>
      <w:tr w:rsidR="00CC0C23" w:rsidRPr="00CC0C23" w:rsidTr="00CC0C23">
        <w:trPr>
          <w:trHeight w:val="439"/>
        </w:trPr>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Jindrová Ilona</w:t>
            </w:r>
          </w:p>
        </w:tc>
        <w:tc>
          <w:tcPr>
            <w:tcW w:w="1237"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Pecka Vlastimil</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Tichý Václav</w:t>
            </w:r>
          </w:p>
        </w:tc>
        <w:tc>
          <w:tcPr>
            <w:tcW w:w="1236" w:type="pct"/>
          </w:tcPr>
          <w:p w:rsidR="00CC0C23" w:rsidRPr="00CC0C23" w:rsidRDefault="00CC0C23" w:rsidP="00CC0C23">
            <w:pPr>
              <w:spacing w:line="360" w:lineRule="auto"/>
              <w:rPr>
                <w:rFonts w:eastAsia="Times New Roman" w:cs="Times New Roman"/>
                <w:b/>
                <w:color w:val="000000"/>
                <w:sz w:val="24"/>
                <w:szCs w:val="24"/>
                <w:lang w:eastAsia="cs-CZ"/>
              </w:rPr>
            </w:pPr>
          </w:p>
        </w:tc>
      </w:tr>
      <w:tr w:rsidR="00CC0C23" w:rsidRPr="00CC0C23" w:rsidTr="00CC0C23">
        <w:trPr>
          <w:trHeight w:val="440"/>
        </w:trPr>
        <w:tc>
          <w:tcPr>
            <w:tcW w:w="1236"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Kabelka Jiří</w:t>
            </w:r>
          </w:p>
        </w:tc>
        <w:tc>
          <w:tcPr>
            <w:tcW w:w="1237" w:type="pct"/>
            <w:vAlign w:val="center"/>
          </w:tcPr>
          <w:p w:rsidR="00CC0C23" w:rsidRPr="00CC0C23" w:rsidRDefault="00CC0C23" w:rsidP="00CC0C23">
            <w:pPr>
              <w:spacing w:line="360" w:lineRule="auto"/>
              <w:rPr>
                <w:rFonts w:eastAsia="Times New Roman" w:cs="Times New Roman"/>
                <w:b/>
                <w:color w:val="000000"/>
                <w:lang w:eastAsia="cs-CZ"/>
              </w:rPr>
            </w:pPr>
            <w:r w:rsidRPr="00CC0C23">
              <w:rPr>
                <w:rFonts w:eastAsia="Times New Roman" w:cs="Times New Roman"/>
                <w:b/>
                <w:color w:val="000000"/>
                <w:lang w:eastAsia="cs-CZ"/>
              </w:rPr>
              <w:t>Picko Baumannová M.</w:t>
            </w:r>
          </w:p>
        </w:tc>
        <w:tc>
          <w:tcPr>
            <w:tcW w:w="1291" w:type="pct"/>
            <w:vAlign w:val="center"/>
          </w:tcPr>
          <w:p w:rsidR="00CC0C23" w:rsidRPr="00CC0C23" w:rsidRDefault="00CC0C23" w:rsidP="00CC0C23">
            <w:pPr>
              <w:spacing w:line="360" w:lineRule="auto"/>
              <w:rPr>
                <w:rFonts w:eastAsia="Times New Roman" w:cs="Times New Roman"/>
                <w:b/>
                <w:color w:val="000000"/>
                <w:sz w:val="24"/>
                <w:szCs w:val="24"/>
                <w:lang w:eastAsia="cs-CZ"/>
              </w:rPr>
            </w:pPr>
            <w:r w:rsidRPr="00CC0C23">
              <w:rPr>
                <w:rFonts w:eastAsia="Times New Roman" w:cs="Times New Roman"/>
                <w:b/>
                <w:color w:val="000000"/>
                <w:sz w:val="24"/>
                <w:szCs w:val="24"/>
                <w:lang w:eastAsia="cs-CZ"/>
              </w:rPr>
              <w:t>Tomešová Tamara</w:t>
            </w:r>
          </w:p>
        </w:tc>
        <w:tc>
          <w:tcPr>
            <w:tcW w:w="1236" w:type="pct"/>
          </w:tcPr>
          <w:p w:rsidR="00CC0C23" w:rsidRPr="00CC0C23" w:rsidRDefault="00CC0C23" w:rsidP="00CC0C23">
            <w:pPr>
              <w:spacing w:line="360" w:lineRule="auto"/>
              <w:rPr>
                <w:rFonts w:eastAsia="Times New Roman" w:cs="Times New Roman"/>
                <w:b/>
                <w:color w:val="000000"/>
                <w:sz w:val="24"/>
                <w:szCs w:val="24"/>
                <w:lang w:eastAsia="cs-CZ"/>
              </w:rPr>
            </w:pPr>
          </w:p>
        </w:tc>
      </w:tr>
    </w:tbl>
    <w:p w:rsidR="00CC0C23" w:rsidRPr="003F6C1B" w:rsidRDefault="00CC0C23" w:rsidP="009310B5">
      <w:pPr>
        <w:spacing w:line="360" w:lineRule="auto"/>
        <w:jc w:val="both"/>
        <w:rPr>
          <w:sz w:val="24"/>
          <w:szCs w:val="24"/>
        </w:rPr>
      </w:pPr>
    </w:p>
    <w:p w:rsidR="009310B5" w:rsidRPr="003F6C1B" w:rsidRDefault="009310B5" w:rsidP="009310B5">
      <w:pPr>
        <w:rPr>
          <w:b/>
          <w:sz w:val="24"/>
          <w:szCs w:val="24"/>
          <w:u w:val="single"/>
        </w:rPr>
      </w:pPr>
    </w:p>
    <w:p w:rsidR="009310B5" w:rsidRDefault="009310B5" w:rsidP="003F794F">
      <w:pPr>
        <w:shd w:val="clear" w:color="auto" w:fill="D9D9D9" w:themeFill="background1" w:themeFillShade="D9"/>
        <w:rPr>
          <w:b/>
          <w:sz w:val="24"/>
          <w:szCs w:val="24"/>
        </w:rPr>
      </w:pPr>
      <w:r w:rsidRPr="003F6C1B">
        <w:rPr>
          <w:b/>
          <w:sz w:val="24"/>
          <w:szCs w:val="24"/>
        </w:rPr>
        <w:lastRenderedPageBreak/>
        <w:t>sociální oblast</w:t>
      </w:r>
    </w:p>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7"/>
        <w:gridCol w:w="3095"/>
      </w:tblGrid>
      <w:tr w:rsidR="003F794F" w:rsidRPr="003F794F" w:rsidTr="003F794F">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Beneš Ladislav</w:t>
            </w:r>
          </w:p>
        </w:tc>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Jiránková Hana</w:t>
            </w:r>
          </w:p>
        </w:tc>
        <w:tc>
          <w:tcPr>
            <w:tcW w:w="1666"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Musilová Monika</w:t>
            </w:r>
          </w:p>
        </w:tc>
      </w:tr>
      <w:tr w:rsidR="003F794F" w:rsidRPr="003F794F" w:rsidTr="003F794F">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Brebtová Markéta</w:t>
            </w:r>
          </w:p>
        </w:tc>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Kopalová Marie</w:t>
            </w:r>
          </w:p>
        </w:tc>
        <w:tc>
          <w:tcPr>
            <w:tcW w:w="1666"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Nádvorníková Lenka</w:t>
            </w:r>
          </w:p>
        </w:tc>
      </w:tr>
      <w:tr w:rsidR="003F794F" w:rsidRPr="003F794F" w:rsidTr="003F794F">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Dechťarová Antónia</w:t>
            </w:r>
          </w:p>
        </w:tc>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Korečková Jindřiška</w:t>
            </w:r>
          </w:p>
        </w:tc>
        <w:tc>
          <w:tcPr>
            <w:tcW w:w="1666"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Pokorná Eliška</w:t>
            </w:r>
          </w:p>
        </w:tc>
      </w:tr>
      <w:tr w:rsidR="003F794F" w:rsidRPr="003F794F" w:rsidTr="003F794F">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Exner Michal</w:t>
            </w:r>
          </w:p>
        </w:tc>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Kořínek Ladislav</w:t>
            </w:r>
          </w:p>
        </w:tc>
        <w:tc>
          <w:tcPr>
            <w:tcW w:w="1666"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Ptáček Vladimír</w:t>
            </w:r>
          </w:p>
        </w:tc>
      </w:tr>
      <w:tr w:rsidR="003F794F" w:rsidRPr="003F794F" w:rsidTr="003F794F">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Gorol Štefan</w:t>
            </w:r>
          </w:p>
        </w:tc>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Krčál Tomáš</w:t>
            </w:r>
          </w:p>
        </w:tc>
        <w:tc>
          <w:tcPr>
            <w:tcW w:w="1666"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Schneiderová Lenka</w:t>
            </w:r>
          </w:p>
        </w:tc>
      </w:tr>
      <w:tr w:rsidR="003F794F" w:rsidRPr="003F794F" w:rsidTr="003F794F">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Grigorjanová Ruzanna</w:t>
            </w:r>
          </w:p>
        </w:tc>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Květ Lea</w:t>
            </w:r>
          </w:p>
        </w:tc>
        <w:tc>
          <w:tcPr>
            <w:tcW w:w="1666"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Strouhal Václav</w:t>
            </w:r>
          </w:p>
        </w:tc>
      </w:tr>
      <w:tr w:rsidR="003F794F" w:rsidRPr="003F794F" w:rsidTr="003F794F">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Hampacher Petr</w:t>
            </w:r>
          </w:p>
        </w:tc>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Lauerman Jiří</w:t>
            </w:r>
          </w:p>
        </w:tc>
        <w:tc>
          <w:tcPr>
            <w:tcW w:w="1666"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Šlechtová Ludmila</w:t>
            </w:r>
          </w:p>
        </w:tc>
      </w:tr>
      <w:tr w:rsidR="003F794F" w:rsidRPr="003F794F" w:rsidTr="003F794F">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Hanzl Jiří</w:t>
            </w:r>
          </w:p>
        </w:tc>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Machartová Zora</w:t>
            </w:r>
          </w:p>
        </w:tc>
        <w:tc>
          <w:tcPr>
            <w:tcW w:w="1666"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Šolková Barbora</w:t>
            </w:r>
          </w:p>
        </w:tc>
      </w:tr>
      <w:tr w:rsidR="003F794F" w:rsidRPr="003F794F" w:rsidTr="003F794F">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Hanzlová Romana</w:t>
            </w:r>
          </w:p>
        </w:tc>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Melan Václav</w:t>
            </w:r>
          </w:p>
        </w:tc>
        <w:tc>
          <w:tcPr>
            <w:tcW w:w="1666"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Tichá Milena</w:t>
            </w:r>
          </w:p>
        </w:tc>
      </w:tr>
      <w:tr w:rsidR="003F794F" w:rsidRPr="003F794F" w:rsidTr="003F794F">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Hlavová Marcela</w:t>
            </w:r>
          </w:p>
        </w:tc>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Merglová Olga</w:t>
            </w:r>
          </w:p>
        </w:tc>
        <w:tc>
          <w:tcPr>
            <w:tcW w:w="1666" w:type="pct"/>
          </w:tcPr>
          <w:p w:rsidR="003F794F" w:rsidRPr="003F794F" w:rsidRDefault="003F794F" w:rsidP="003F794F">
            <w:pPr>
              <w:rPr>
                <w:b/>
                <w:sz w:val="24"/>
                <w:szCs w:val="24"/>
              </w:rPr>
            </w:pPr>
          </w:p>
        </w:tc>
      </w:tr>
      <w:tr w:rsidR="003F794F" w:rsidRPr="003F794F" w:rsidTr="003F794F">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Jakubcová Jana</w:t>
            </w:r>
          </w:p>
        </w:tc>
        <w:tc>
          <w:tcPr>
            <w:tcW w:w="1667" w:type="pct"/>
            <w:vAlign w:val="center"/>
          </w:tcPr>
          <w:p w:rsidR="003F794F" w:rsidRPr="003F794F" w:rsidRDefault="003F794F" w:rsidP="003F794F">
            <w:pPr>
              <w:spacing w:line="360" w:lineRule="auto"/>
              <w:rPr>
                <w:rFonts w:eastAsia="Times New Roman" w:cs="Times New Roman"/>
                <w:b/>
                <w:color w:val="000000"/>
                <w:sz w:val="24"/>
                <w:szCs w:val="24"/>
                <w:lang w:eastAsia="cs-CZ"/>
              </w:rPr>
            </w:pPr>
            <w:r w:rsidRPr="003F794F">
              <w:rPr>
                <w:rFonts w:eastAsia="Times New Roman" w:cs="Times New Roman"/>
                <w:b/>
                <w:color w:val="000000"/>
                <w:sz w:val="24"/>
                <w:szCs w:val="24"/>
                <w:lang w:eastAsia="cs-CZ"/>
              </w:rPr>
              <w:t>Morávková Květa</w:t>
            </w:r>
          </w:p>
        </w:tc>
        <w:tc>
          <w:tcPr>
            <w:tcW w:w="1666" w:type="pct"/>
          </w:tcPr>
          <w:p w:rsidR="003F794F" w:rsidRPr="003F794F" w:rsidRDefault="003F794F" w:rsidP="003F794F">
            <w:pPr>
              <w:rPr>
                <w:b/>
                <w:sz w:val="24"/>
                <w:szCs w:val="24"/>
              </w:rPr>
            </w:pPr>
          </w:p>
        </w:tc>
      </w:tr>
    </w:tbl>
    <w:p w:rsidR="003F794F" w:rsidRDefault="003F794F" w:rsidP="003F794F">
      <w:pPr>
        <w:rPr>
          <w:b/>
          <w:sz w:val="24"/>
          <w:szCs w:val="24"/>
        </w:rPr>
      </w:pPr>
    </w:p>
    <w:p w:rsidR="003F794F" w:rsidRDefault="003F794F" w:rsidP="003F794F">
      <w:pPr>
        <w:shd w:val="clear" w:color="auto" w:fill="D9D9D9" w:themeFill="background1" w:themeFillShade="D9"/>
        <w:rPr>
          <w:b/>
          <w:sz w:val="24"/>
          <w:szCs w:val="24"/>
        </w:rPr>
      </w:pPr>
      <w:r>
        <w:rPr>
          <w:b/>
          <w:sz w:val="24"/>
          <w:szCs w:val="24"/>
        </w:rPr>
        <w:t>oblast služeb a obchodu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C9445C" w:rsidRPr="00C9445C" w:rsidTr="00C9445C">
        <w:tc>
          <w:tcPr>
            <w:tcW w:w="3070"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Bauer Martin</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Košková Jana</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Ramzer Dan</w:t>
            </w:r>
          </w:p>
        </w:tc>
      </w:tr>
      <w:tr w:rsidR="00C9445C" w:rsidRPr="00C9445C" w:rsidTr="00C9445C">
        <w:tc>
          <w:tcPr>
            <w:tcW w:w="3070"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Bernard Jan</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Kuchtová Pavlína</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Řezníčková Pavla</w:t>
            </w:r>
          </w:p>
        </w:tc>
      </w:tr>
      <w:tr w:rsidR="00C9445C" w:rsidRPr="00C9445C" w:rsidTr="00C9445C">
        <w:tc>
          <w:tcPr>
            <w:tcW w:w="3070"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Cinkánová Ľubica</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Lacková Petra</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Řičář Ludvík</w:t>
            </w:r>
          </w:p>
        </w:tc>
      </w:tr>
      <w:tr w:rsidR="00C9445C" w:rsidRPr="00C9445C" w:rsidTr="00C9445C">
        <w:tc>
          <w:tcPr>
            <w:tcW w:w="3070"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David Daniel</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 xml:space="preserve">Lukeš Jiří </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Schovánková Jana</w:t>
            </w:r>
          </w:p>
        </w:tc>
      </w:tr>
      <w:tr w:rsidR="00C9445C" w:rsidRPr="00C9445C" w:rsidTr="00C9445C">
        <w:tc>
          <w:tcPr>
            <w:tcW w:w="3070"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Dokoupilová Petra</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Marková Lenka</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Simová Jozefína</w:t>
            </w:r>
          </w:p>
        </w:tc>
      </w:tr>
      <w:tr w:rsidR="00C9445C" w:rsidRPr="00C9445C" w:rsidTr="00C9445C">
        <w:tc>
          <w:tcPr>
            <w:tcW w:w="3070"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Hlinková Kamila</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Merenusová Denisa</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Stejskal Jan</w:t>
            </w:r>
          </w:p>
        </w:tc>
      </w:tr>
      <w:tr w:rsidR="00C9445C" w:rsidRPr="00C9445C" w:rsidTr="00C9445C">
        <w:tc>
          <w:tcPr>
            <w:tcW w:w="3070"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Holý Michal</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Nastoupilová Jana</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Šolcová Šárka</w:t>
            </w:r>
          </w:p>
        </w:tc>
      </w:tr>
      <w:tr w:rsidR="00C9445C" w:rsidRPr="00C9445C" w:rsidTr="00C9445C">
        <w:tc>
          <w:tcPr>
            <w:tcW w:w="3070"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Hornová Eva</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Nebus Štefan</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Vajnerová Lidie</w:t>
            </w:r>
          </w:p>
        </w:tc>
      </w:tr>
      <w:tr w:rsidR="00C9445C" w:rsidRPr="00C9445C" w:rsidTr="00C9445C">
        <w:tc>
          <w:tcPr>
            <w:tcW w:w="3070"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Hujerová Ivana</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Nechvíle Martin</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Wejnar Luboš</w:t>
            </w:r>
          </w:p>
        </w:tc>
      </w:tr>
      <w:tr w:rsidR="00C9445C" w:rsidRPr="00C9445C" w:rsidTr="00C9445C">
        <w:tc>
          <w:tcPr>
            <w:tcW w:w="3070"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Chaloupka Martin</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Pecháčková Ivana</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Záleský Lubomír</w:t>
            </w:r>
          </w:p>
        </w:tc>
      </w:tr>
      <w:tr w:rsidR="00C9445C" w:rsidRPr="00C9445C" w:rsidTr="00C9445C">
        <w:tc>
          <w:tcPr>
            <w:tcW w:w="3070"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Jankovská Eva</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Petrýdesová Dana</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p>
        </w:tc>
      </w:tr>
      <w:tr w:rsidR="00C9445C" w:rsidRPr="00C9445C" w:rsidTr="00C9445C">
        <w:tc>
          <w:tcPr>
            <w:tcW w:w="3070"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Kadlec Miloš</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r w:rsidRPr="00C9445C">
              <w:rPr>
                <w:rFonts w:eastAsia="Times New Roman" w:cs="Times New Roman"/>
                <w:b/>
                <w:color w:val="000000"/>
                <w:sz w:val="24"/>
                <w:szCs w:val="24"/>
                <w:lang w:eastAsia="cs-CZ"/>
              </w:rPr>
              <w:t>Pytloun Lukáš</w:t>
            </w:r>
          </w:p>
        </w:tc>
        <w:tc>
          <w:tcPr>
            <w:tcW w:w="3071" w:type="dxa"/>
            <w:vAlign w:val="center"/>
          </w:tcPr>
          <w:p w:rsidR="00C9445C" w:rsidRPr="00C9445C" w:rsidRDefault="00C9445C" w:rsidP="00DF516E">
            <w:pPr>
              <w:spacing w:line="360" w:lineRule="auto"/>
              <w:rPr>
                <w:rFonts w:eastAsia="Times New Roman" w:cs="Times New Roman"/>
                <w:b/>
                <w:color w:val="000000"/>
                <w:sz w:val="24"/>
                <w:szCs w:val="24"/>
                <w:lang w:eastAsia="cs-CZ"/>
              </w:rPr>
            </w:pPr>
          </w:p>
        </w:tc>
      </w:tr>
    </w:tbl>
    <w:p w:rsidR="003F794F" w:rsidRDefault="003F794F" w:rsidP="003F794F">
      <w:pPr>
        <w:rPr>
          <w:b/>
          <w:sz w:val="24"/>
          <w:szCs w:val="24"/>
        </w:rPr>
      </w:pPr>
    </w:p>
    <w:p w:rsidR="009310B5" w:rsidRPr="003F6C1B" w:rsidRDefault="009310B5" w:rsidP="009310B5"/>
    <w:p w:rsidR="009310B5" w:rsidRPr="003F6C1B" w:rsidRDefault="009310B5" w:rsidP="009310B5"/>
    <w:p w:rsidR="009310B5" w:rsidRPr="003F6C1B" w:rsidRDefault="009310B5" w:rsidP="009310B5">
      <w:pPr>
        <w:pStyle w:val="Nadpis1"/>
        <w:shd w:val="clear" w:color="auto" w:fill="BFBFBF" w:themeFill="background1" w:themeFillShade="BF"/>
        <w:ind w:left="0" w:firstLine="0"/>
        <w:rPr>
          <w:rFonts w:asciiTheme="minorHAnsi" w:hAnsiTheme="minorHAnsi"/>
          <w:color w:val="auto"/>
        </w:rPr>
      </w:pPr>
      <w:bookmarkStart w:id="5" w:name="_Toc427857538"/>
      <w:r w:rsidRPr="003F6C1B">
        <w:rPr>
          <w:rFonts w:asciiTheme="minorHAnsi" w:hAnsiTheme="minorHAnsi"/>
          <w:color w:val="auto"/>
        </w:rPr>
        <w:lastRenderedPageBreak/>
        <w:t>2. ÚVOD</w:t>
      </w:r>
      <w:bookmarkEnd w:id="5"/>
    </w:p>
    <w:p w:rsidR="009310B5" w:rsidRPr="003F6C1B" w:rsidRDefault="009310B5" w:rsidP="009310B5">
      <w:pPr>
        <w:pStyle w:val="Nadpis2"/>
        <w:rPr>
          <w:rFonts w:asciiTheme="minorHAnsi" w:hAnsiTheme="minorHAnsi"/>
          <w:color w:val="auto"/>
        </w:rPr>
      </w:pPr>
      <w:bookmarkStart w:id="6" w:name="_Toc427857539"/>
      <w:r w:rsidRPr="003F6C1B">
        <w:rPr>
          <w:rFonts w:asciiTheme="minorHAnsi" w:hAnsiTheme="minorHAnsi"/>
          <w:color w:val="auto"/>
        </w:rPr>
        <w:t>2.1 Úvod</w:t>
      </w:r>
      <w:bookmarkEnd w:id="6"/>
    </w:p>
    <w:p w:rsidR="009310B5" w:rsidRPr="003F6C1B" w:rsidRDefault="009310B5" w:rsidP="009310B5"/>
    <w:p w:rsidR="009310B5" w:rsidRPr="003F6C1B" w:rsidRDefault="009310B5" w:rsidP="009310B5">
      <w:pPr>
        <w:spacing w:line="360" w:lineRule="auto"/>
        <w:jc w:val="both"/>
        <w:rPr>
          <w:b/>
          <w:sz w:val="24"/>
          <w:szCs w:val="24"/>
        </w:rPr>
      </w:pPr>
      <w:r w:rsidRPr="003F6C1B">
        <w:rPr>
          <w:sz w:val="24"/>
          <w:szCs w:val="24"/>
        </w:rPr>
        <w:t>Tento dokument vznikl v rámci projektu „Tvorba Strategie a Společného akčního plánu v oblasti rozvoje lidských zdrojů v Libereckém kraji“ (reg. č. CZ.1.04/4.1.01/C4.00015).</w:t>
      </w:r>
    </w:p>
    <w:p w:rsidR="009310B5" w:rsidRPr="003F6C1B" w:rsidRDefault="009310B5" w:rsidP="009310B5">
      <w:pPr>
        <w:spacing w:line="360" w:lineRule="auto"/>
        <w:jc w:val="both"/>
        <w:rPr>
          <w:sz w:val="24"/>
          <w:szCs w:val="24"/>
        </w:rPr>
      </w:pPr>
      <w:r w:rsidRPr="003F6C1B">
        <w:rPr>
          <w:b/>
          <w:sz w:val="24"/>
          <w:szCs w:val="24"/>
        </w:rPr>
        <w:t xml:space="preserve">Strategie rozvoje lidských zdrojů Libereckého kraje 2014+ </w:t>
      </w:r>
      <w:r w:rsidRPr="003F6C1B">
        <w:rPr>
          <w:sz w:val="24"/>
          <w:szCs w:val="24"/>
        </w:rPr>
        <w:t xml:space="preserve">(dále jen Strategie) je strategický dokument, který v sobě systematicky propojuje tři klíčové oblasti rozvoje lidských zdrojů - </w:t>
      </w:r>
      <w:r w:rsidRPr="003F6C1B">
        <w:rPr>
          <w:b/>
          <w:sz w:val="24"/>
          <w:szCs w:val="24"/>
        </w:rPr>
        <w:t>oblast vzdělávání</w:t>
      </w:r>
      <w:r w:rsidRPr="003F6C1B">
        <w:rPr>
          <w:sz w:val="24"/>
          <w:szCs w:val="24"/>
        </w:rPr>
        <w:t xml:space="preserve"> v provázanosti s potřebami trhu práce, </w:t>
      </w:r>
      <w:r w:rsidRPr="003F6C1B">
        <w:rPr>
          <w:b/>
          <w:sz w:val="24"/>
          <w:szCs w:val="24"/>
        </w:rPr>
        <w:t>oblast sociálních služeb, oblast služeb a obchodu.</w:t>
      </w:r>
      <w:r w:rsidRPr="003F6C1B">
        <w:rPr>
          <w:sz w:val="24"/>
          <w:szCs w:val="24"/>
        </w:rPr>
        <w:t xml:space="preserve"> Takto zamýšlená koncepce navazuje a vychází ze strategických dokumentů Libereckého kraje, které však již nejsou vždy plně aktuální a netvoří souvisle provázaný celek v oblasti rozvoje lidských zdrojů. Tvorba dokumentu probíhala na základě analýzy a nových šetření a byli do ní zapojeni jak pracovníci příslušných odborů Krajského úřadu L</w:t>
      </w:r>
      <w:r w:rsidR="005849A3">
        <w:rPr>
          <w:sz w:val="24"/>
          <w:szCs w:val="24"/>
        </w:rPr>
        <w:t>ibereckého kraje,</w:t>
      </w:r>
      <w:r w:rsidRPr="003F6C1B">
        <w:rPr>
          <w:sz w:val="24"/>
          <w:szCs w:val="24"/>
        </w:rPr>
        <w:t xml:space="preserve"> tak všechny zainteresované subjekty ze jmenovaných oblastí. Prostřednictvím Strategie došlo k synergickému uchopení a nastavení cílů rozvoje Libereckého kraje v šíři výše jmenovaných klíčových oblastí. </w:t>
      </w:r>
    </w:p>
    <w:p w:rsidR="009310B5" w:rsidRPr="003F6C1B" w:rsidRDefault="009310B5" w:rsidP="009310B5">
      <w:pPr>
        <w:spacing w:line="360" w:lineRule="auto"/>
        <w:jc w:val="both"/>
        <w:rPr>
          <w:sz w:val="24"/>
          <w:szCs w:val="24"/>
        </w:rPr>
      </w:pPr>
      <w:r w:rsidRPr="003F6C1B">
        <w:rPr>
          <w:sz w:val="24"/>
          <w:szCs w:val="24"/>
        </w:rPr>
        <w:t xml:space="preserve"> Vznik této jednotné koordinační Strategie na úrovni kraje se následně stane hmatatelným podkladem pro vytvoření strategického partnerství podnikatelských subjektů, škol a dalších institucí v Libereckém kraji za účelem zvýšení konkurenceschopnosti obyvatel Libereckého kraje na trhu práce a to prostřednictvím zlepšování podmínek zaměstnanosti, zvýšení provázanosti vzdělávání s potřebami trhu práce, vytváření nových pracovních příležitostí podporou firem s inovačním potenciálem a orientací na inovační podnikání.</w:t>
      </w:r>
    </w:p>
    <w:p w:rsidR="009310B5" w:rsidRDefault="009310B5" w:rsidP="009310B5">
      <w:pPr>
        <w:spacing w:line="360" w:lineRule="auto"/>
        <w:jc w:val="both"/>
        <w:rPr>
          <w:sz w:val="24"/>
          <w:szCs w:val="24"/>
        </w:rPr>
      </w:pPr>
    </w:p>
    <w:p w:rsidR="009310B5" w:rsidRDefault="009310B5" w:rsidP="009310B5">
      <w:pPr>
        <w:spacing w:line="360" w:lineRule="auto"/>
        <w:jc w:val="both"/>
        <w:rPr>
          <w:sz w:val="24"/>
          <w:szCs w:val="24"/>
        </w:rPr>
      </w:pPr>
    </w:p>
    <w:p w:rsidR="009310B5" w:rsidRDefault="009310B5" w:rsidP="009310B5">
      <w:pPr>
        <w:spacing w:line="360" w:lineRule="auto"/>
        <w:jc w:val="both"/>
        <w:rPr>
          <w:sz w:val="24"/>
          <w:szCs w:val="24"/>
        </w:rPr>
      </w:pPr>
    </w:p>
    <w:p w:rsidR="009310B5" w:rsidRDefault="009310B5" w:rsidP="009310B5">
      <w:pPr>
        <w:spacing w:line="360" w:lineRule="auto"/>
        <w:jc w:val="both"/>
        <w:rPr>
          <w:sz w:val="24"/>
          <w:szCs w:val="24"/>
        </w:rPr>
      </w:pPr>
    </w:p>
    <w:p w:rsidR="009310B5" w:rsidRPr="003F6C1B" w:rsidRDefault="009310B5" w:rsidP="009310B5">
      <w:pPr>
        <w:spacing w:line="360" w:lineRule="auto"/>
        <w:jc w:val="both"/>
        <w:rPr>
          <w:sz w:val="24"/>
          <w:szCs w:val="24"/>
        </w:rPr>
      </w:pPr>
    </w:p>
    <w:p w:rsidR="009310B5" w:rsidRPr="003F6C1B" w:rsidRDefault="009310B5" w:rsidP="009310B5">
      <w:pPr>
        <w:pStyle w:val="Nadpis2"/>
        <w:ind w:left="0" w:firstLine="0"/>
        <w:rPr>
          <w:rFonts w:asciiTheme="minorHAnsi" w:hAnsiTheme="minorHAnsi"/>
          <w:color w:val="auto"/>
        </w:rPr>
      </w:pPr>
      <w:bookmarkStart w:id="7" w:name="_Toc427857540"/>
      <w:r w:rsidRPr="003F6C1B">
        <w:rPr>
          <w:rFonts w:asciiTheme="minorHAnsi" w:hAnsiTheme="minorHAnsi"/>
          <w:color w:val="auto"/>
        </w:rPr>
        <w:lastRenderedPageBreak/>
        <w:t>2.2 Proces zpracování</w:t>
      </w:r>
      <w:bookmarkEnd w:id="7"/>
    </w:p>
    <w:p w:rsidR="009310B5" w:rsidRPr="003F6C1B" w:rsidRDefault="009310B5" w:rsidP="009310B5">
      <w:pPr>
        <w:jc w:val="both"/>
        <w:rPr>
          <w:rFonts w:cs="Times New Roman"/>
          <w:sz w:val="24"/>
          <w:szCs w:val="24"/>
        </w:rPr>
      </w:pPr>
    </w:p>
    <w:p w:rsidR="009310B5" w:rsidRPr="003F6C1B" w:rsidRDefault="009310B5" w:rsidP="009310B5">
      <w:pPr>
        <w:spacing w:line="360" w:lineRule="auto"/>
        <w:jc w:val="both"/>
        <w:rPr>
          <w:rFonts w:cs="Times New Roman"/>
          <w:sz w:val="24"/>
          <w:szCs w:val="24"/>
        </w:rPr>
      </w:pPr>
      <w:r w:rsidRPr="003F6C1B">
        <w:rPr>
          <w:rFonts w:cs="Times New Roman"/>
          <w:sz w:val="24"/>
          <w:szCs w:val="24"/>
        </w:rPr>
        <w:t xml:space="preserve">V průběhu </w:t>
      </w:r>
      <w:r w:rsidRPr="003F6C1B">
        <w:rPr>
          <w:rFonts w:cs="Times New Roman"/>
          <w:b/>
          <w:sz w:val="24"/>
          <w:szCs w:val="24"/>
        </w:rPr>
        <w:t>května až srpna 2014</w:t>
      </w:r>
      <w:r w:rsidRPr="003F6C1B">
        <w:rPr>
          <w:rFonts w:cs="Times New Roman"/>
          <w:sz w:val="24"/>
          <w:szCs w:val="24"/>
        </w:rPr>
        <w:t xml:space="preserve"> byly zahájeny přípravné práce pro vytvoření dané Strategie. Proběhla </w:t>
      </w:r>
      <w:r w:rsidRPr="003F6C1B">
        <w:rPr>
          <w:rFonts w:cs="Times New Roman"/>
          <w:b/>
          <w:sz w:val="24"/>
          <w:szCs w:val="24"/>
        </w:rPr>
        <w:t>analýza stávajících strategických dokumentů</w:t>
      </w:r>
      <w:r w:rsidRPr="003F6C1B">
        <w:rPr>
          <w:rFonts w:cs="Times New Roman"/>
          <w:sz w:val="24"/>
          <w:szCs w:val="24"/>
        </w:rPr>
        <w:t xml:space="preserve">. Jednalo se především o strategické dokumenty vytvořené Libereckým krajem. Dále pak byly zanalyzovány dokumenty vytvořené na úrovni obcí Libereckého kraje, jednotlivých ministerstvech nebo celé EU, přičemž hlavní důraz byl kladen na témata, která jsou v oblasti rozvoje lidských zdrojů klíčová tj. vzdělávání, oblast služeb a obchodu v cestovním ruchu a sociální oblast, vše v provázanosti na trh práce a vytváření nových pracovních příležitostí. Tato analýza </w:t>
      </w:r>
      <w:r w:rsidRPr="003F6C1B">
        <w:rPr>
          <w:rFonts w:cs="Times New Roman"/>
          <w:b/>
          <w:sz w:val="24"/>
          <w:szCs w:val="24"/>
        </w:rPr>
        <w:t xml:space="preserve">(Problémová analýza rozvoje lidských zdrojů Libereckého kraje) </w:t>
      </w:r>
      <w:r w:rsidRPr="003F6C1B">
        <w:rPr>
          <w:rFonts w:cs="Times New Roman"/>
          <w:sz w:val="24"/>
          <w:szCs w:val="24"/>
        </w:rPr>
        <w:t xml:space="preserve">byla výchozím bodem pro vytyčení všech problémových oblastí, kterými se daná Strategie zabývá.  Na základě zjištěných informací byla rovněž vytvořená </w:t>
      </w:r>
      <w:r w:rsidRPr="003F6C1B">
        <w:rPr>
          <w:rFonts w:cs="Times New Roman"/>
          <w:b/>
          <w:sz w:val="24"/>
          <w:szCs w:val="24"/>
        </w:rPr>
        <w:t>Vstupní zpráva</w:t>
      </w:r>
      <w:r w:rsidRPr="003F6C1B">
        <w:rPr>
          <w:rFonts w:cs="Times New Roman"/>
          <w:sz w:val="24"/>
          <w:szCs w:val="24"/>
        </w:rPr>
        <w:t xml:space="preserve">, která obsahovala stručný popis obsahu, cílů, priorit a průběhu tvorby Strategie. Tato Vstupní zpráva byla v </w:t>
      </w:r>
      <w:r w:rsidRPr="003F6C1B">
        <w:rPr>
          <w:rFonts w:cs="Times New Roman"/>
          <w:b/>
          <w:sz w:val="24"/>
          <w:szCs w:val="24"/>
        </w:rPr>
        <w:t>červenci 2014 schválená Radou Libereckého kraje</w:t>
      </w:r>
      <w:r w:rsidRPr="003F6C1B">
        <w:rPr>
          <w:rFonts w:cs="Times New Roman"/>
          <w:sz w:val="24"/>
          <w:szCs w:val="24"/>
        </w:rPr>
        <w:t>.</w:t>
      </w:r>
    </w:p>
    <w:p w:rsidR="009310B5" w:rsidRPr="003F6C1B" w:rsidRDefault="009310B5" w:rsidP="009310B5">
      <w:pPr>
        <w:spacing w:line="360" w:lineRule="auto"/>
        <w:jc w:val="both"/>
        <w:rPr>
          <w:rFonts w:cs="Times New Roman"/>
          <w:sz w:val="24"/>
          <w:szCs w:val="24"/>
        </w:rPr>
      </w:pPr>
      <w:r w:rsidRPr="003F6C1B">
        <w:rPr>
          <w:rFonts w:cs="Times New Roman"/>
          <w:sz w:val="24"/>
          <w:szCs w:val="24"/>
        </w:rPr>
        <w:t xml:space="preserve">V průběhu </w:t>
      </w:r>
      <w:r w:rsidRPr="003F6C1B">
        <w:rPr>
          <w:rFonts w:cs="Times New Roman"/>
          <w:b/>
          <w:sz w:val="24"/>
          <w:szCs w:val="24"/>
        </w:rPr>
        <w:t>září, října a listopadu 2014</w:t>
      </w:r>
      <w:r w:rsidRPr="003F6C1B">
        <w:rPr>
          <w:rFonts w:cs="Times New Roman"/>
          <w:sz w:val="24"/>
          <w:szCs w:val="24"/>
        </w:rPr>
        <w:t xml:space="preserve"> se uskutečnila setkání v rámci tzv. </w:t>
      </w:r>
      <w:r w:rsidRPr="003F6C1B">
        <w:rPr>
          <w:rFonts w:cs="Times New Roman"/>
          <w:b/>
          <w:sz w:val="24"/>
          <w:szCs w:val="24"/>
        </w:rPr>
        <w:t>„kulatých stolů“</w:t>
      </w:r>
      <w:r w:rsidRPr="003F6C1B">
        <w:rPr>
          <w:rFonts w:cs="Times New Roman"/>
          <w:sz w:val="24"/>
          <w:szCs w:val="24"/>
        </w:rPr>
        <w:t xml:space="preserve">, ke kterým byli přizvání jednak pracovnici KÚ LK, pracovníci krajem zřízených organizací a také zástupci zainteresovaných podnikatelských a nepodnikatelských subjektů. První jednání v rámci kulatého stolu se uskutečnilo dne 26. 9. 2014 a jednalo se o setkání s řediteli všech škol a školských zařízení zřizovaných Libereckým krajem. Jednání proběhlo formou workshopu, kdy byli účastníci rozděleni do jednotlivých pracovních skupin dle typu školského zařízení. Náplni jednotlivých skupin byla tvorba podkladu ke SWOT analýze, kde měli účastnici uvést silné a slabé stránky v rámci jednotlivých oblastí vzdělávání dle svých vlastních zkušeností a praxe. Další dvě jednání v rámci kulatých stolů se uskutečnila na začátku října 2014. Dne 2. 10. byl realizován kulatý stůl se zástupci převážně neziskových organizací působících v sociální oblasti a dne 6. 10. se uskutečnilo setkání se zástupci podnikatelských i nepodnikatelských subjektů působícími v oblasti cestovního ruchu. Poslední kulatý stůl se uskutečnil 7. 11. a tentokrát k němu byli přizváni zástupci významných zaměstnavatelů Libereckého kraje. </w:t>
      </w:r>
    </w:p>
    <w:p w:rsidR="009310B5" w:rsidRPr="003F6C1B" w:rsidRDefault="009310B5" w:rsidP="009310B5">
      <w:pPr>
        <w:spacing w:line="360" w:lineRule="auto"/>
        <w:jc w:val="both"/>
        <w:rPr>
          <w:rFonts w:cs="Times New Roman"/>
          <w:b/>
          <w:sz w:val="24"/>
          <w:szCs w:val="24"/>
        </w:rPr>
      </w:pPr>
      <w:r w:rsidRPr="003F6C1B">
        <w:rPr>
          <w:rFonts w:cs="Times New Roman"/>
          <w:sz w:val="24"/>
          <w:szCs w:val="24"/>
        </w:rPr>
        <w:t xml:space="preserve">Výstupy z prvních tří kulatých stolů byly projektovým týmem zpracovány do ucelené podoby a prezentovány na </w:t>
      </w:r>
      <w:r w:rsidRPr="003F6C1B">
        <w:rPr>
          <w:rFonts w:cs="Times New Roman"/>
          <w:b/>
          <w:sz w:val="24"/>
          <w:szCs w:val="24"/>
        </w:rPr>
        <w:t>konferenci ke Strategii rozvoje lidských zdrojů Libereckého kraje 2014+</w:t>
      </w:r>
      <w:r w:rsidRPr="003F6C1B">
        <w:rPr>
          <w:rFonts w:cs="Times New Roman"/>
          <w:sz w:val="24"/>
          <w:szCs w:val="24"/>
        </w:rPr>
        <w:t xml:space="preserve">, která se uskutečnila </w:t>
      </w:r>
      <w:r w:rsidRPr="003F6C1B">
        <w:rPr>
          <w:rFonts w:cs="Times New Roman"/>
          <w:b/>
          <w:sz w:val="24"/>
          <w:szCs w:val="24"/>
        </w:rPr>
        <w:t xml:space="preserve">17. 10. 2014 </w:t>
      </w:r>
      <w:r w:rsidRPr="003F6C1B">
        <w:rPr>
          <w:rFonts w:cs="Times New Roman"/>
          <w:sz w:val="24"/>
          <w:szCs w:val="24"/>
        </w:rPr>
        <w:t xml:space="preserve">v rámci veletrhu EDUCA MY JOB Liberec 2014. </w:t>
      </w:r>
    </w:p>
    <w:p w:rsidR="009310B5" w:rsidRPr="003F6C1B" w:rsidRDefault="009310B5" w:rsidP="009310B5">
      <w:pPr>
        <w:spacing w:line="360" w:lineRule="auto"/>
        <w:jc w:val="both"/>
        <w:rPr>
          <w:rFonts w:cs="Arial"/>
          <w:b/>
          <w:sz w:val="24"/>
          <w:szCs w:val="24"/>
        </w:rPr>
      </w:pPr>
      <w:r w:rsidRPr="003F6C1B">
        <w:rPr>
          <w:rFonts w:cs="Times New Roman"/>
          <w:sz w:val="24"/>
          <w:szCs w:val="24"/>
        </w:rPr>
        <w:lastRenderedPageBreak/>
        <w:t>V </w:t>
      </w:r>
      <w:r w:rsidRPr="003F6C1B">
        <w:rPr>
          <w:rFonts w:cs="Times New Roman"/>
          <w:b/>
          <w:sz w:val="24"/>
          <w:szCs w:val="24"/>
        </w:rPr>
        <w:t>říjnu 2014</w:t>
      </w:r>
      <w:r w:rsidRPr="003F6C1B">
        <w:rPr>
          <w:rFonts w:cs="Times New Roman"/>
          <w:sz w:val="24"/>
          <w:szCs w:val="24"/>
        </w:rPr>
        <w:t xml:space="preserve"> dále započala spolupráce s </w:t>
      </w:r>
      <w:r w:rsidRPr="003F6C1B">
        <w:rPr>
          <w:rFonts w:cs="Times New Roman"/>
          <w:b/>
          <w:sz w:val="24"/>
          <w:szCs w:val="24"/>
        </w:rPr>
        <w:t xml:space="preserve">Odbornými pracovními skupinami (OPS) Paktu zaměstnanosti Libereckého kraje, </w:t>
      </w:r>
      <w:r w:rsidRPr="003F6C1B">
        <w:rPr>
          <w:rFonts w:cs="Times New Roman"/>
          <w:sz w:val="24"/>
          <w:szCs w:val="24"/>
        </w:rPr>
        <w:t>jehož signatáři jsou</w:t>
      </w:r>
      <w:r w:rsidRPr="003F6C1B">
        <w:rPr>
          <w:rFonts w:cs="Times New Roman"/>
          <w:b/>
          <w:sz w:val="24"/>
          <w:szCs w:val="24"/>
        </w:rPr>
        <w:t xml:space="preserve"> </w:t>
      </w:r>
      <w:r w:rsidRPr="003F6C1B">
        <w:rPr>
          <w:rFonts w:cs="Arial"/>
          <w:sz w:val="24"/>
          <w:szCs w:val="24"/>
        </w:rPr>
        <w:t>Úřad práce, Technická univerzita Liberec, Krajský úřad, Krajská hospodářská komora, Regionální rada odborových svazů ČMKOS a Sdružení pro rozvoj Libereckého kraje.</w:t>
      </w:r>
      <w:r w:rsidRPr="003F6C1B">
        <w:rPr>
          <w:rFonts w:cs="Times New Roman"/>
          <w:b/>
          <w:sz w:val="24"/>
          <w:szCs w:val="24"/>
        </w:rPr>
        <w:t xml:space="preserve"> </w:t>
      </w:r>
      <w:r w:rsidRPr="003F6C1B">
        <w:rPr>
          <w:rFonts w:cs="Times New Roman"/>
          <w:sz w:val="24"/>
          <w:szCs w:val="24"/>
        </w:rPr>
        <w:t>Konkrétně se jednalo o tři Odborné pracovní skupiny:</w:t>
      </w:r>
      <w:r w:rsidRPr="003F6C1B">
        <w:rPr>
          <w:rFonts w:cs="Times New Roman"/>
          <w:b/>
          <w:sz w:val="24"/>
          <w:szCs w:val="24"/>
        </w:rPr>
        <w:t xml:space="preserve"> OPS za oblast vzdělávání, OPS za sociální oblast a OPS za oblast služeb a obchodu.</w:t>
      </w:r>
      <w:r w:rsidRPr="003F6C1B">
        <w:rPr>
          <w:rFonts w:cs="Times New Roman"/>
          <w:sz w:val="24"/>
          <w:szCs w:val="24"/>
        </w:rPr>
        <w:t xml:space="preserve"> V rámci těchto jednání byly připomínkovány a doplněny výstupy získané v rámci jednotlivých kulatých stolů. Dále byly pro danou Strategii postupně stanoveny </w:t>
      </w:r>
      <w:r w:rsidRPr="003F6C1B">
        <w:rPr>
          <w:rFonts w:cs="Times New Roman"/>
          <w:b/>
          <w:sz w:val="24"/>
          <w:szCs w:val="24"/>
        </w:rPr>
        <w:t>strategické cíle</w:t>
      </w:r>
      <w:r w:rsidRPr="003F6C1B">
        <w:rPr>
          <w:rFonts w:cs="Times New Roman"/>
          <w:sz w:val="24"/>
          <w:szCs w:val="24"/>
        </w:rPr>
        <w:t xml:space="preserve">, </w:t>
      </w:r>
      <w:r w:rsidRPr="003F6C1B">
        <w:rPr>
          <w:rFonts w:cs="Times New Roman"/>
          <w:b/>
          <w:sz w:val="24"/>
          <w:szCs w:val="24"/>
        </w:rPr>
        <w:t>rozvojová opatření</w:t>
      </w:r>
      <w:r w:rsidRPr="003F6C1B">
        <w:rPr>
          <w:rFonts w:cs="Times New Roman"/>
          <w:sz w:val="24"/>
          <w:szCs w:val="24"/>
        </w:rPr>
        <w:t xml:space="preserve"> naplňující jednotlivé strategické cíle (tj. prioritní témata pro dosažení strategického cíle) a </w:t>
      </w:r>
      <w:r w:rsidRPr="003F6C1B">
        <w:rPr>
          <w:rFonts w:cs="Times New Roman"/>
          <w:b/>
          <w:sz w:val="24"/>
          <w:szCs w:val="24"/>
        </w:rPr>
        <w:t xml:space="preserve">aktivity </w:t>
      </w:r>
      <w:r w:rsidRPr="003F6C1B">
        <w:rPr>
          <w:rFonts w:cs="Times New Roman"/>
          <w:sz w:val="24"/>
          <w:szCs w:val="24"/>
        </w:rPr>
        <w:t xml:space="preserve">naplňující jednotlivá rozvojová opatření. Postupně tedy vznikal podklad pro vytvoření Strategie, který byl finálně </w:t>
      </w:r>
      <w:r w:rsidRPr="003F6C1B">
        <w:rPr>
          <w:rFonts w:cs="Arial"/>
          <w:sz w:val="24"/>
          <w:szCs w:val="24"/>
        </w:rPr>
        <w:t xml:space="preserve">schválen Výkonnou radou Paktu zaměstnanosti Libereckého kraje </w:t>
      </w:r>
      <w:r w:rsidRPr="003F6C1B">
        <w:rPr>
          <w:rFonts w:cs="Arial"/>
          <w:b/>
          <w:sz w:val="24"/>
          <w:szCs w:val="24"/>
        </w:rPr>
        <w:t>13. 2. 2015</w:t>
      </w:r>
      <w:r w:rsidRPr="003F6C1B">
        <w:rPr>
          <w:rFonts w:cs="Arial"/>
          <w:sz w:val="24"/>
          <w:szCs w:val="24"/>
        </w:rPr>
        <w:t xml:space="preserve">. </w:t>
      </w:r>
      <w:r w:rsidRPr="003F6C1B">
        <w:rPr>
          <w:rFonts w:cs="Arial"/>
          <w:b/>
          <w:sz w:val="24"/>
          <w:szCs w:val="24"/>
        </w:rPr>
        <w:t>V březnu 2014</w:t>
      </w:r>
      <w:r w:rsidRPr="003F6C1B">
        <w:rPr>
          <w:rFonts w:cs="Arial"/>
          <w:sz w:val="24"/>
          <w:szCs w:val="24"/>
        </w:rPr>
        <w:t xml:space="preserve"> byl tento schválený podklad následně zveřejněn na informačním a vzdělávacím portálu Libereckého kraje </w:t>
      </w:r>
      <w:r w:rsidRPr="003F6C1B">
        <w:rPr>
          <w:rFonts w:cs="Arial"/>
          <w:b/>
          <w:sz w:val="24"/>
          <w:szCs w:val="24"/>
        </w:rPr>
        <w:t>www. edulk.cz.</w:t>
      </w:r>
    </w:p>
    <w:p w:rsidR="009310B5" w:rsidRPr="003F6C1B" w:rsidRDefault="009310B5" w:rsidP="009310B5">
      <w:pPr>
        <w:spacing w:line="360" w:lineRule="auto"/>
        <w:jc w:val="both"/>
        <w:rPr>
          <w:rFonts w:cs="Arial"/>
          <w:b/>
          <w:sz w:val="24"/>
          <w:szCs w:val="24"/>
        </w:rPr>
      </w:pPr>
      <w:r w:rsidRPr="003F6C1B">
        <w:rPr>
          <w:rFonts w:cs="Times New Roman"/>
          <w:sz w:val="24"/>
          <w:szCs w:val="24"/>
        </w:rPr>
        <w:t xml:space="preserve">V  </w:t>
      </w:r>
      <w:r w:rsidRPr="003F6C1B">
        <w:rPr>
          <w:rFonts w:cs="Times New Roman"/>
          <w:b/>
          <w:sz w:val="24"/>
          <w:szCs w:val="24"/>
        </w:rPr>
        <w:t>dubnu</w:t>
      </w:r>
      <w:r w:rsidRPr="003F6C1B">
        <w:rPr>
          <w:rFonts w:cs="Times New Roman"/>
          <w:sz w:val="24"/>
          <w:szCs w:val="24"/>
        </w:rPr>
        <w:t xml:space="preserve"> </w:t>
      </w:r>
      <w:r w:rsidRPr="003F6C1B">
        <w:rPr>
          <w:rFonts w:cs="Times New Roman"/>
          <w:b/>
          <w:sz w:val="24"/>
          <w:szCs w:val="24"/>
        </w:rPr>
        <w:t>2015</w:t>
      </w:r>
      <w:r w:rsidRPr="003F6C1B">
        <w:rPr>
          <w:rFonts w:cs="Times New Roman"/>
          <w:sz w:val="24"/>
          <w:szCs w:val="24"/>
        </w:rPr>
        <w:t xml:space="preserve"> započala </w:t>
      </w:r>
      <w:r w:rsidRPr="003F6C1B">
        <w:rPr>
          <w:rFonts w:cs="Arial"/>
          <w:sz w:val="24"/>
          <w:szCs w:val="24"/>
        </w:rPr>
        <w:t xml:space="preserve">spolupráce na tvorbě analytické části Strategie s výzkumnou firmou  </w:t>
      </w:r>
      <w:r w:rsidRPr="003F6C1B">
        <w:rPr>
          <w:rFonts w:cs="Arial"/>
          <w:b/>
          <w:sz w:val="24"/>
          <w:szCs w:val="24"/>
        </w:rPr>
        <w:t xml:space="preserve">Sociotrendy, s.r.o. </w:t>
      </w:r>
      <w:r w:rsidRPr="003F6C1B">
        <w:rPr>
          <w:rFonts w:cs="Arial"/>
          <w:sz w:val="24"/>
          <w:szCs w:val="24"/>
        </w:rPr>
        <w:t xml:space="preserve">Tento externí dodavatel zpracoval tři analýzy, které jsou součástí této Strategie. Jedná se o </w:t>
      </w:r>
      <w:r w:rsidRPr="003F6C1B">
        <w:rPr>
          <w:rFonts w:cs="Arial"/>
          <w:b/>
          <w:sz w:val="24"/>
          <w:szCs w:val="24"/>
        </w:rPr>
        <w:t>Kvalitativní analýzu názorů a postojů decision makerů z řad zaměstnavatelů</w:t>
      </w:r>
      <w:r w:rsidRPr="003F6C1B">
        <w:rPr>
          <w:rFonts w:cs="Arial"/>
          <w:sz w:val="24"/>
          <w:szCs w:val="24"/>
        </w:rPr>
        <w:t xml:space="preserve">, které předcházelo terénní kvalitativní šetření mezi zaměstnavateli v Libereckém kraji. Toto terénní šetření probíhalo v průběhu května 2015 a zúčastnilo se ho 52 firem. Dále se pak jedná o </w:t>
      </w:r>
      <w:r w:rsidRPr="003F6C1B">
        <w:rPr>
          <w:rFonts w:cs="Arial"/>
          <w:b/>
          <w:sz w:val="24"/>
          <w:szCs w:val="24"/>
        </w:rPr>
        <w:t>Analýzu demografického vývoje s ohledem na dopady do oblasti trhu práce</w:t>
      </w:r>
      <w:r w:rsidRPr="003F6C1B">
        <w:rPr>
          <w:rFonts w:cs="Arial"/>
          <w:sz w:val="24"/>
          <w:szCs w:val="24"/>
        </w:rPr>
        <w:t xml:space="preserve"> a </w:t>
      </w:r>
      <w:r w:rsidRPr="003F6C1B">
        <w:rPr>
          <w:rFonts w:cs="Arial"/>
          <w:b/>
          <w:sz w:val="24"/>
          <w:szCs w:val="24"/>
        </w:rPr>
        <w:t>Analýzu efektivnosti a účelnosti výdajů do zabezpečení dostupnosti a kvality vzdělávání.</w:t>
      </w:r>
      <w:r w:rsidRPr="003F6C1B">
        <w:rPr>
          <w:rFonts w:cs="Arial"/>
          <w:sz w:val="24"/>
          <w:szCs w:val="24"/>
        </w:rPr>
        <w:t xml:space="preserve">  V tomto případě se jednalo o online dotazníkové kvantitativní šetření mezi pracovníky SŠ a VOŠ v Libereckém kraji. Zároveň externí dodavatel pomohl projektovému týmu s dotvořením </w:t>
      </w:r>
      <w:r w:rsidRPr="003F6C1B">
        <w:rPr>
          <w:rFonts w:cs="Arial"/>
          <w:b/>
          <w:sz w:val="24"/>
          <w:szCs w:val="24"/>
        </w:rPr>
        <w:t xml:space="preserve">SWOT analýzy. </w:t>
      </w:r>
    </w:p>
    <w:p w:rsidR="009310B5" w:rsidRPr="003F6C1B" w:rsidRDefault="009310B5" w:rsidP="009310B5">
      <w:pPr>
        <w:spacing w:line="360" w:lineRule="auto"/>
        <w:jc w:val="both"/>
        <w:rPr>
          <w:rFonts w:cs="Times New Roman"/>
          <w:sz w:val="24"/>
          <w:szCs w:val="24"/>
        </w:rPr>
      </w:pPr>
      <w:r w:rsidRPr="003F6C1B">
        <w:rPr>
          <w:rFonts w:cs="Arial"/>
          <w:sz w:val="24"/>
          <w:szCs w:val="24"/>
        </w:rPr>
        <w:t>V </w:t>
      </w:r>
      <w:r w:rsidRPr="003F6C1B">
        <w:rPr>
          <w:rFonts w:cs="Arial"/>
          <w:b/>
          <w:sz w:val="24"/>
          <w:szCs w:val="24"/>
        </w:rPr>
        <w:t xml:space="preserve">květnu 2015 </w:t>
      </w:r>
      <w:r w:rsidRPr="003F6C1B">
        <w:rPr>
          <w:rFonts w:cs="Arial"/>
          <w:sz w:val="24"/>
          <w:szCs w:val="24"/>
        </w:rPr>
        <w:t>byla domluvena spolupráce s </w:t>
      </w:r>
      <w:r w:rsidRPr="003F6C1B">
        <w:rPr>
          <w:rFonts w:cs="Arial"/>
          <w:b/>
          <w:sz w:val="24"/>
          <w:szCs w:val="24"/>
        </w:rPr>
        <w:t>třemi odbornými referenty z praxe.</w:t>
      </w:r>
      <w:r w:rsidRPr="003F6C1B">
        <w:rPr>
          <w:rFonts w:cs="Arial"/>
          <w:sz w:val="24"/>
          <w:szCs w:val="24"/>
        </w:rPr>
        <w:t xml:space="preserve"> </w:t>
      </w:r>
      <w:r w:rsidRPr="003F6C1B">
        <w:rPr>
          <w:sz w:val="24"/>
          <w:szCs w:val="24"/>
        </w:rPr>
        <w:t>Předmětem jejich spolupráce bylo praktické ř</w:t>
      </w:r>
      <w:r w:rsidRPr="003F6C1B">
        <w:rPr>
          <w:rFonts w:eastAsiaTheme="minorEastAsia"/>
          <w:sz w:val="24"/>
          <w:szCs w:val="24"/>
        </w:rPr>
        <w:t xml:space="preserve">ešení jednoho z problémů pro každou klíčovou oblast, který je definovaný ve výše zmíněné Problémové analýze </w:t>
      </w:r>
      <w:r w:rsidRPr="003F6C1B">
        <w:rPr>
          <w:rFonts w:cs="Times New Roman"/>
          <w:sz w:val="24"/>
          <w:szCs w:val="24"/>
        </w:rPr>
        <w:t>rozvoje lidských zdrojů Libereckého kraje.</w:t>
      </w:r>
    </w:p>
    <w:p w:rsidR="009310B5" w:rsidRPr="003F6C1B" w:rsidRDefault="009310B5" w:rsidP="009310B5">
      <w:pPr>
        <w:spacing w:line="360" w:lineRule="auto"/>
        <w:jc w:val="both"/>
        <w:rPr>
          <w:rFonts w:cs="Times New Roman"/>
          <w:b/>
          <w:sz w:val="24"/>
          <w:szCs w:val="24"/>
        </w:rPr>
      </w:pPr>
      <w:r w:rsidRPr="003F6C1B">
        <w:rPr>
          <w:rFonts w:cs="Times New Roman"/>
          <w:b/>
          <w:sz w:val="24"/>
          <w:szCs w:val="24"/>
        </w:rPr>
        <w:t xml:space="preserve">Konečná verze Strategie rozvoje lidských zdrojů Libereckého kraje 2014+ byla projednána dne </w:t>
      </w:r>
      <w:r w:rsidRPr="003F6C1B">
        <w:rPr>
          <w:rFonts w:cs="Times New Roman"/>
          <w:b/>
          <w:sz w:val="24"/>
          <w:szCs w:val="24"/>
          <w:highlight w:val="yellow"/>
        </w:rPr>
        <w:t>…….</w:t>
      </w:r>
      <w:r w:rsidRPr="003F6C1B">
        <w:rPr>
          <w:rFonts w:cs="Times New Roman"/>
          <w:b/>
          <w:sz w:val="24"/>
          <w:szCs w:val="24"/>
        </w:rPr>
        <w:t xml:space="preserve"> Radou Libereckého kraje (usnesení č. </w:t>
      </w:r>
      <w:r w:rsidRPr="003F6C1B">
        <w:rPr>
          <w:rFonts w:cs="Times New Roman"/>
          <w:b/>
          <w:sz w:val="24"/>
          <w:szCs w:val="24"/>
          <w:highlight w:val="yellow"/>
        </w:rPr>
        <w:t>……</w:t>
      </w:r>
      <w:r w:rsidRPr="003F6C1B">
        <w:rPr>
          <w:rFonts w:cs="Times New Roman"/>
          <w:b/>
          <w:sz w:val="24"/>
          <w:szCs w:val="24"/>
        </w:rPr>
        <w:t xml:space="preserve">) a schválena dne </w:t>
      </w:r>
      <w:r w:rsidRPr="003F6C1B">
        <w:rPr>
          <w:rFonts w:cs="Times New Roman"/>
          <w:b/>
          <w:sz w:val="24"/>
          <w:szCs w:val="24"/>
          <w:highlight w:val="yellow"/>
        </w:rPr>
        <w:t>.….</w:t>
      </w:r>
      <w:r w:rsidRPr="003F6C1B">
        <w:rPr>
          <w:rFonts w:cs="Times New Roman"/>
          <w:b/>
          <w:sz w:val="24"/>
          <w:szCs w:val="24"/>
        </w:rPr>
        <w:t xml:space="preserve"> Zastupitelstvem Libereckého kraje (usnesení č. </w:t>
      </w:r>
      <w:r w:rsidRPr="003F6C1B">
        <w:rPr>
          <w:rFonts w:cs="Times New Roman"/>
          <w:b/>
          <w:sz w:val="24"/>
          <w:szCs w:val="24"/>
          <w:highlight w:val="yellow"/>
        </w:rPr>
        <w:t>…….</w:t>
      </w:r>
      <w:r w:rsidRPr="003F6C1B">
        <w:rPr>
          <w:rFonts w:cs="Times New Roman"/>
          <w:b/>
          <w:sz w:val="24"/>
          <w:szCs w:val="24"/>
        </w:rPr>
        <w:t>).</w:t>
      </w:r>
    </w:p>
    <w:p w:rsidR="009310B5" w:rsidRPr="003F6C1B" w:rsidRDefault="009310B5" w:rsidP="009310B5">
      <w:pPr>
        <w:pStyle w:val="Nadpis2"/>
        <w:ind w:left="0" w:firstLine="0"/>
        <w:rPr>
          <w:rFonts w:asciiTheme="minorHAnsi" w:hAnsiTheme="minorHAnsi"/>
          <w:color w:val="auto"/>
        </w:rPr>
      </w:pPr>
      <w:bookmarkStart w:id="8" w:name="_Toc427857541"/>
      <w:r w:rsidRPr="003F6C1B">
        <w:rPr>
          <w:rFonts w:asciiTheme="minorHAnsi" w:hAnsiTheme="minorHAnsi"/>
          <w:color w:val="auto"/>
        </w:rPr>
        <w:lastRenderedPageBreak/>
        <w:t>2.3 Struktura</w:t>
      </w:r>
      <w:bookmarkEnd w:id="8"/>
    </w:p>
    <w:p w:rsidR="009310B5" w:rsidRPr="003F6C1B" w:rsidRDefault="009310B5" w:rsidP="009310B5"/>
    <w:p w:rsidR="009310B5" w:rsidRPr="003F6C1B" w:rsidRDefault="009310B5" w:rsidP="009310B5">
      <w:pPr>
        <w:spacing w:line="360" w:lineRule="auto"/>
        <w:rPr>
          <w:sz w:val="24"/>
          <w:szCs w:val="24"/>
        </w:rPr>
      </w:pPr>
      <w:r w:rsidRPr="003F6C1B">
        <w:rPr>
          <w:sz w:val="24"/>
          <w:szCs w:val="24"/>
        </w:rPr>
        <w:t>Strategie rozvoje lidských zdrojů Libereckého kraje 2014+  je z hlediska struktury rozdělena do 3 hlavních částí:</w:t>
      </w:r>
    </w:p>
    <w:p w:rsidR="009310B5" w:rsidRPr="003F6C1B" w:rsidRDefault="009310B5" w:rsidP="009310B5">
      <w:pPr>
        <w:shd w:val="clear" w:color="auto" w:fill="D9D9D9" w:themeFill="background1" w:themeFillShade="D9"/>
        <w:rPr>
          <w:rFonts w:cs="Arial"/>
          <w:b/>
          <w:sz w:val="24"/>
          <w:szCs w:val="24"/>
        </w:rPr>
      </w:pPr>
      <w:r w:rsidRPr="003F6C1B">
        <w:rPr>
          <w:rFonts w:cs="Arial"/>
          <w:b/>
          <w:sz w:val="24"/>
          <w:szCs w:val="24"/>
        </w:rPr>
        <w:t>ZMAPOVÁNÍ STRATEGIÍ</w:t>
      </w:r>
    </w:p>
    <w:p w:rsidR="009310B5" w:rsidRPr="003F6C1B" w:rsidRDefault="009310B5" w:rsidP="009310B5">
      <w:pPr>
        <w:spacing w:line="360" w:lineRule="auto"/>
        <w:jc w:val="both"/>
        <w:rPr>
          <w:rFonts w:cs="Arial"/>
          <w:sz w:val="24"/>
          <w:szCs w:val="24"/>
        </w:rPr>
      </w:pPr>
      <w:r w:rsidRPr="003F6C1B">
        <w:rPr>
          <w:rFonts w:cs="Arial"/>
          <w:sz w:val="24"/>
          <w:szCs w:val="24"/>
        </w:rPr>
        <w:t xml:space="preserve">Tato kapitola shrnuje základní strategické a analytické dokumenty, které vznikly na evropské, národní, krajské a regionální či místní úrovni. Tyto všechny dokumenty jsou východiskem pro zpracování dané Strategie. </w:t>
      </w:r>
    </w:p>
    <w:p w:rsidR="009310B5" w:rsidRPr="003F6C1B" w:rsidRDefault="009310B5" w:rsidP="009310B5">
      <w:pPr>
        <w:shd w:val="clear" w:color="auto" w:fill="D9D9D9" w:themeFill="background1" w:themeFillShade="D9"/>
        <w:rPr>
          <w:rFonts w:cs="Arial"/>
          <w:b/>
          <w:sz w:val="24"/>
          <w:szCs w:val="24"/>
        </w:rPr>
      </w:pPr>
      <w:r w:rsidRPr="003F6C1B">
        <w:rPr>
          <w:rFonts w:cs="Arial"/>
          <w:b/>
          <w:sz w:val="24"/>
          <w:szCs w:val="24"/>
        </w:rPr>
        <w:t xml:space="preserve">ANALYTICKÁ ČÁST </w:t>
      </w:r>
    </w:p>
    <w:p w:rsidR="009310B5" w:rsidRPr="003F6C1B" w:rsidRDefault="009310B5" w:rsidP="009310B5">
      <w:pPr>
        <w:rPr>
          <w:rFonts w:cs="Arial"/>
          <w:sz w:val="24"/>
          <w:szCs w:val="24"/>
        </w:rPr>
      </w:pPr>
      <w:r w:rsidRPr="003F6C1B">
        <w:rPr>
          <w:rFonts w:cs="Arial"/>
          <w:sz w:val="24"/>
          <w:szCs w:val="24"/>
        </w:rPr>
        <w:t xml:space="preserve">Analytická část je tvořena 5 analýzami. Jedná se konkrétně o: </w:t>
      </w:r>
    </w:p>
    <w:p w:rsidR="009310B5" w:rsidRPr="003F6C1B" w:rsidRDefault="009310B5" w:rsidP="009012E6">
      <w:pPr>
        <w:pStyle w:val="Odstavecseseznamem"/>
        <w:numPr>
          <w:ilvl w:val="0"/>
          <w:numId w:val="1"/>
        </w:numPr>
        <w:rPr>
          <w:rFonts w:cs="Arial"/>
          <w:b/>
          <w:sz w:val="24"/>
          <w:szCs w:val="24"/>
        </w:rPr>
      </w:pPr>
      <w:r w:rsidRPr="003F6C1B">
        <w:rPr>
          <w:rFonts w:cs="Arial"/>
          <w:b/>
          <w:sz w:val="24"/>
          <w:szCs w:val="24"/>
        </w:rPr>
        <w:t>Problémovou analýzu rozvoje lidských zdrojů Libereckého kraje,</w:t>
      </w:r>
    </w:p>
    <w:p w:rsidR="009310B5" w:rsidRPr="003F6C1B" w:rsidRDefault="009310B5" w:rsidP="009012E6">
      <w:pPr>
        <w:pStyle w:val="Odstavecseseznamem"/>
        <w:numPr>
          <w:ilvl w:val="0"/>
          <w:numId w:val="1"/>
        </w:numPr>
        <w:rPr>
          <w:rFonts w:cs="Arial"/>
          <w:b/>
          <w:sz w:val="24"/>
          <w:szCs w:val="24"/>
        </w:rPr>
      </w:pPr>
      <w:r w:rsidRPr="003F6C1B">
        <w:rPr>
          <w:rFonts w:cs="Arial"/>
          <w:b/>
          <w:sz w:val="24"/>
          <w:szCs w:val="24"/>
        </w:rPr>
        <w:t>SWOT analýzu,</w:t>
      </w:r>
    </w:p>
    <w:p w:rsidR="009310B5" w:rsidRPr="003F6C1B" w:rsidRDefault="009310B5" w:rsidP="009012E6">
      <w:pPr>
        <w:pStyle w:val="Odstavecseseznamem"/>
        <w:numPr>
          <w:ilvl w:val="0"/>
          <w:numId w:val="1"/>
        </w:numPr>
        <w:rPr>
          <w:rFonts w:cs="Arial"/>
          <w:b/>
          <w:sz w:val="24"/>
          <w:szCs w:val="24"/>
        </w:rPr>
      </w:pPr>
      <w:r w:rsidRPr="003F6C1B">
        <w:rPr>
          <w:rFonts w:cs="Arial"/>
          <w:b/>
          <w:sz w:val="24"/>
          <w:szCs w:val="24"/>
        </w:rPr>
        <w:t>Kvalitativní analýzu názorů a postojů decision makerů z řad zaměstnavatelů,</w:t>
      </w:r>
    </w:p>
    <w:p w:rsidR="009310B5" w:rsidRPr="003F6C1B" w:rsidRDefault="009310B5" w:rsidP="009012E6">
      <w:pPr>
        <w:pStyle w:val="Odstavecseseznamem"/>
        <w:numPr>
          <w:ilvl w:val="0"/>
          <w:numId w:val="1"/>
        </w:numPr>
        <w:rPr>
          <w:rFonts w:cs="Arial"/>
          <w:b/>
          <w:sz w:val="24"/>
          <w:szCs w:val="24"/>
        </w:rPr>
      </w:pPr>
      <w:r w:rsidRPr="003F6C1B">
        <w:rPr>
          <w:rFonts w:cs="Arial"/>
          <w:b/>
          <w:sz w:val="24"/>
          <w:szCs w:val="24"/>
        </w:rPr>
        <w:t>Analýzu demografického vývoje s ohledem na dopady do oblasti trhu práce,</w:t>
      </w:r>
    </w:p>
    <w:p w:rsidR="009310B5" w:rsidRPr="003F6C1B" w:rsidRDefault="009310B5" w:rsidP="009012E6">
      <w:pPr>
        <w:pStyle w:val="Odstavecseseznamem"/>
        <w:numPr>
          <w:ilvl w:val="0"/>
          <w:numId w:val="1"/>
        </w:numPr>
        <w:rPr>
          <w:rFonts w:cs="Arial"/>
          <w:b/>
          <w:sz w:val="24"/>
          <w:szCs w:val="24"/>
        </w:rPr>
      </w:pPr>
      <w:r w:rsidRPr="003F6C1B">
        <w:rPr>
          <w:rFonts w:cs="Arial"/>
          <w:b/>
          <w:sz w:val="24"/>
          <w:szCs w:val="24"/>
        </w:rPr>
        <w:t>Analýzu efektivnosti a účelnosti výdajů do zabezpečení dostupnosti a kvality vzdělávání.</w:t>
      </w:r>
    </w:p>
    <w:p w:rsidR="009310B5" w:rsidRPr="003F6C1B" w:rsidRDefault="009310B5" w:rsidP="009310B5">
      <w:pPr>
        <w:shd w:val="clear" w:color="auto" w:fill="D9D9D9" w:themeFill="background1" w:themeFillShade="D9"/>
        <w:rPr>
          <w:rFonts w:cs="Arial"/>
          <w:b/>
          <w:sz w:val="24"/>
          <w:szCs w:val="24"/>
        </w:rPr>
      </w:pPr>
      <w:r w:rsidRPr="003F6C1B">
        <w:rPr>
          <w:rFonts w:cs="Arial"/>
          <w:b/>
          <w:sz w:val="24"/>
          <w:szCs w:val="24"/>
        </w:rPr>
        <w:t>NÁVRHOVÁ ČÁST</w:t>
      </w:r>
    </w:p>
    <w:p w:rsidR="009310B5" w:rsidRPr="003F6C1B" w:rsidRDefault="009310B5" w:rsidP="009310B5">
      <w:pPr>
        <w:jc w:val="both"/>
        <w:rPr>
          <w:rFonts w:cs="Arial"/>
          <w:sz w:val="24"/>
          <w:szCs w:val="24"/>
        </w:rPr>
      </w:pPr>
      <w:r w:rsidRPr="003F6C1B">
        <w:rPr>
          <w:rFonts w:cs="Arial"/>
          <w:sz w:val="24"/>
          <w:szCs w:val="24"/>
        </w:rPr>
        <w:t xml:space="preserve">Návrhová část je tvořena celkovou </w:t>
      </w:r>
      <w:r w:rsidRPr="003F6C1B">
        <w:rPr>
          <w:rFonts w:cs="Arial"/>
          <w:b/>
          <w:sz w:val="24"/>
          <w:szCs w:val="24"/>
        </w:rPr>
        <w:t>vizí</w:t>
      </w:r>
      <w:r w:rsidRPr="003F6C1B">
        <w:rPr>
          <w:rFonts w:cs="Arial"/>
          <w:sz w:val="24"/>
          <w:szCs w:val="24"/>
        </w:rPr>
        <w:t xml:space="preserve"> Libereckého kraje, která popisuje optimální cílový stav na konci implementace Strategie rozvoje lidských zdrojů Libereckého kraje 2014+:</w:t>
      </w:r>
    </w:p>
    <w:p w:rsidR="009310B5" w:rsidRPr="003F6C1B" w:rsidRDefault="009310B5" w:rsidP="009012E6">
      <w:pPr>
        <w:pStyle w:val="Odstavecseseznamem"/>
        <w:numPr>
          <w:ilvl w:val="0"/>
          <w:numId w:val="36"/>
        </w:numPr>
        <w:rPr>
          <w:rFonts w:cs="Arial"/>
          <w:b/>
          <w:sz w:val="24"/>
          <w:szCs w:val="24"/>
        </w:rPr>
      </w:pPr>
      <w:r w:rsidRPr="003F6C1B">
        <w:rPr>
          <w:rFonts w:cs="Arial"/>
          <w:b/>
          <w:sz w:val="24"/>
          <w:szCs w:val="24"/>
        </w:rPr>
        <w:t>Zvýšení konkurenceschopnosti obyvatel Libereckého kraje na trhu práce.</w:t>
      </w:r>
    </w:p>
    <w:p w:rsidR="009310B5" w:rsidRPr="003F6C1B" w:rsidRDefault="009310B5" w:rsidP="009310B5">
      <w:pPr>
        <w:jc w:val="both"/>
        <w:rPr>
          <w:rFonts w:cs="Arial"/>
          <w:sz w:val="24"/>
          <w:szCs w:val="24"/>
        </w:rPr>
      </w:pPr>
      <w:r w:rsidRPr="003F6C1B">
        <w:rPr>
          <w:rFonts w:cs="Arial"/>
          <w:sz w:val="24"/>
          <w:szCs w:val="24"/>
        </w:rPr>
        <w:t xml:space="preserve">Následně je zde definován </w:t>
      </w:r>
      <w:r w:rsidRPr="003F6C1B">
        <w:rPr>
          <w:rFonts w:cs="Arial"/>
          <w:b/>
          <w:sz w:val="24"/>
          <w:szCs w:val="24"/>
        </w:rPr>
        <w:t>globální cíl</w:t>
      </w:r>
      <w:r w:rsidRPr="003F6C1B">
        <w:rPr>
          <w:rFonts w:cs="Arial"/>
          <w:sz w:val="24"/>
          <w:szCs w:val="24"/>
        </w:rPr>
        <w:t xml:space="preserve"> shrnující komplexní zaměření daného strategického dokumentu:</w:t>
      </w:r>
    </w:p>
    <w:p w:rsidR="009310B5" w:rsidRPr="003F6C1B" w:rsidRDefault="009310B5" w:rsidP="009012E6">
      <w:pPr>
        <w:pStyle w:val="Odstavecseseznamem"/>
        <w:numPr>
          <w:ilvl w:val="0"/>
          <w:numId w:val="36"/>
        </w:numPr>
        <w:jc w:val="both"/>
        <w:rPr>
          <w:rFonts w:cs="Arial"/>
          <w:b/>
          <w:sz w:val="24"/>
          <w:szCs w:val="24"/>
        </w:rPr>
      </w:pPr>
      <w:r w:rsidRPr="003F6C1B">
        <w:rPr>
          <w:rFonts w:cs="Arial"/>
          <w:b/>
          <w:sz w:val="24"/>
          <w:szCs w:val="24"/>
        </w:rPr>
        <w:t>Partnerství mezi relevantními subjekty působícími v oblasti lidských zdrojů.</w:t>
      </w:r>
    </w:p>
    <w:p w:rsidR="009310B5" w:rsidRPr="003F6C1B" w:rsidRDefault="009310B5" w:rsidP="009310B5">
      <w:pPr>
        <w:jc w:val="both"/>
        <w:rPr>
          <w:rFonts w:cs="Arial"/>
          <w:sz w:val="24"/>
          <w:szCs w:val="24"/>
        </w:rPr>
      </w:pPr>
      <w:r w:rsidRPr="003F6C1B">
        <w:rPr>
          <w:rFonts w:cs="Arial"/>
          <w:sz w:val="24"/>
          <w:szCs w:val="24"/>
        </w:rPr>
        <w:t xml:space="preserve">Dále navrhuje </w:t>
      </w:r>
      <w:r w:rsidRPr="003F6C1B">
        <w:rPr>
          <w:rFonts w:cs="Arial"/>
          <w:b/>
          <w:sz w:val="24"/>
          <w:szCs w:val="24"/>
        </w:rPr>
        <w:t>3 strategické cíle</w:t>
      </w:r>
      <w:r w:rsidRPr="003F6C1B">
        <w:rPr>
          <w:rFonts w:cs="Arial"/>
          <w:sz w:val="24"/>
          <w:szCs w:val="24"/>
        </w:rPr>
        <w:t xml:space="preserve"> pro každou klíčovou oblast: </w:t>
      </w:r>
    </w:p>
    <w:p w:rsidR="009310B5" w:rsidRPr="003F6C1B" w:rsidRDefault="009310B5" w:rsidP="009012E6">
      <w:pPr>
        <w:pStyle w:val="Odstavecseseznamem"/>
        <w:numPr>
          <w:ilvl w:val="0"/>
          <w:numId w:val="2"/>
        </w:numPr>
        <w:rPr>
          <w:b/>
          <w:sz w:val="24"/>
          <w:szCs w:val="24"/>
        </w:rPr>
      </w:pPr>
      <w:r w:rsidRPr="003F6C1B">
        <w:rPr>
          <w:b/>
          <w:sz w:val="24"/>
          <w:szCs w:val="24"/>
        </w:rPr>
        <w:t>Strategický cíl 1: Rozvoj potenciálu obyvatel prostřednictvím vzdělávacích aktivit (oblast vzdělávání),</w:t>
      </w:r>
    </w:p>
    <w:p w:rsidR="009310B5" w:rsidRPr="003F6C1B" w:rsidRDefault="009310B5" w:rsidP="009012E6">
      <w:pPr>
        <w:pStyle w:val="Odstavecseseznamem"/>
        <w:numPr>
          <w:ilvl w:val="0"/>
          <w:numId w:val="2"/>
        </w:numPr>
        <w:rPr>
          <w:b/>
          <w:sz w:val="24"/>
          <w:szCs w:val="24"/>
        </w:rPr>
      </w:pPr>
      <w:r w:rsidRPr="003F6C1B">
        <w:rPr>
          <w:b/>
          <w:sz w:val="24"/>
          <w:szCs w:val="24"/>
        </w:rPr>
        <w:t>Strategický cíl 2: Efektivní podpora sociálního začleňování (sociální oblast),</w:t>
      </w:r>
    </w:p>
    <w:p w:rsidR="009310B5" w:rsidRPr="003F6C1B" w:rsidRDefault="009310B5" w:rsidP="009012E6">
      <w:pPr>
        <w:pStyle w:val="Odstavecseseznamem"/>
        <w:numPr>
          <w:ilvl w:val="0"/>
          <w:numId w:val="2"/>
        </w:numPr>
        <w:rPr>
          <w:b/>
          <w:sz w:val="24"/>
          <w:szCs w:val="24"/>
        </w:rPr>
      </w:pPr>
      <w:r w:rsidRPr="003F6C1B">
        <w:rPr>
          <w:b/>
          <w:sz w:val="24"/>
          <w:szCs w:val="24"/>
        </w:rPr>
        <w:t>Strategický cíl 3: Rozvoj cestovního ruchu jako významného sektoru ekonomiky kraje (oblast služeb a obchodu).</w:t>
      </w:r>
    </w:p>
    <w:p w:rsidR="009310B5" w:rsidRPr="003F6C1B" w:rsidRDefault="009310B5" w:rsidP="009310B5">
      <w:pPr>
        <w:pStyle w:val="Odstavecseseznamem"/>
        <w:rPr>
          <w:b/>
          <w:sz w:val="24"/>
          <w:szCs w:val="24"/>
        </w:rPr>
      </w:pPr>
    </w:p>
    <w:p w:rsidR="009310B5" w:rsidRPr="003F6C1B" w:rsidRDefault="009310B5" w:rsidP="009310B5">
      <w:pPr>
        <w:spacing w:line="360" w:lineRule="auto"/>
        <w:jc w:val="both"/>
        <w:rPr>
          <w:sz w:val="24"/>
          <w:szCs w:val="24"/>
        </w:rPr>
      </w:pPr>
      <w:r w:rsidRPr="003F6C1B">
        <w:rPr>
          <w:sz w:val="24"/>
          <w:szCs w:val="24"/>
        </w:rPr>
        <w:lastRenderedPageBreak/>
        <w:t xml:space="preserve">Každý strategický cíl obsahuje několik rozvojových opatření vedoucích k jeho naplnění. Celkově se jedná o </w:t>
      </w:r>
      <w:r w:rsidRPr="003F6C1B">
        <w:rPr>
          <w:b/>
          <w:sz w:val="24"/>
          <w:szCs w:val="24"/>
        </w:rPr>
        <w:t>19 opatření</w:t>
      </w:r>
      <w:r w:rsidRPr="003F6C1B">
        <w:rPr>
          <w:sz w:val="24"/>
          <w:szCs w:val="24"/>
        </w:rPr>
        <w:t xml:space="preserve"> (oblast vzdělávání- 7, sociální oblast- 6, oblast služeb a obchodu- 6), která jsou dále blíže rozpracována na úrovni </w:t>
      </w:r>
      <w:r w:rsidRPr="003F6C1B">
        <w:rPr>
          <w:b/>
          <w:sz w:val="24"/>
          <w:szCs w:val="24"/>
        </w:rPr>
        <w:t>aktivit</w:t>
      </w:r>
      <w:r w:rsidRPr="003F6C1B">
        <w:rPr>
          <w:sz w:val="24"/>
          <w:szCs w:val="24"/>
        </w:rPr>
        <w:t>.</w:t>
      </w:r>
    </w:p>
    <w:p w:rsidR="009310B5" w:rsidRPr="003F6C1B" w:rsidRDefault="009310B5" w:rsidP="009310B5">
      <w:pPr>
        <w:rPr>
          <w:rFonts w:cs="Arial"/>
          <w:sz w:val="24"/>
          <w:szCs w:val="24"/>
        </w:rPr>
      </w:pPr>
    </w:p>
    <w:p w:rsidR="009310B5" w:rsidRPr="003F6C1B" w:rsidRDefault="009310B5" w:rsidP="009310B5">
      <w:pPr>
        <w:rPr>
          <w:sz w:val="24"/>
          <w:szCs w:val="24"/>
        </w:rPr>
      </w:pPr>
    </w:p>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Pr>
        <w:pStyle w:val="Nadpis1"/>
        <w:shd w:val="clear" w:color="auto" w:fill="BFBFBF" w:themeFill="background1" w:themeFillShade="BF"/>
        <w:rPr>
          <w:rFonts w:asciiTheme="minorHAnsi" w:hAnsiTheme="minorHAnsi"/>
          <w:color w:val="auto"/>
        </w:rPr>
      </w:pPr>
      <w:bookmarkStart w:id="9" w:name="_Toc427857542"/>
      <w:r w:rsidRPr="003F6C1B">
        <w:rPr>
          <w:rFonts w:asciiTheme="minorHAnsi" w:hAnsiTheme="minorHAnsi"/>
          <w:color w:val="auto"/>
        </w:rPr>
        <w:lastRenderedPageBreak/>
        <w:t>3. ZMAPOVÁNÍ STRATEGIÍ V OBLASTI ROZVOJE LIDSKÝCH ZDROJŮ</w:t>
      </w:r>
      <w:bookmarkEnd w:id="9"/>
    </w:p>
    <w:p w:rsidR="009310B5" w:rsidRPr="003F6C1B" w:rsidRDefault="009310B5" w:rsidP="009310B5"/>
    <w:p w:rsidR="009310B5" w:rsidRPr="003F6C1B" w:rsidRDefault="009310B5" w:rsidP="009310B5">
      <w:pPr>
        <w:spacing w:after="0" w:line="360" w:lineRule="auto"/>
        <w:jc w:val="both"/>
        <w:rPr>
          <w:sz w:val="24"/>
          <w:szCs w:val="24"/>
        </w:rPr>
      </w:pPr>
      <w:r w:rsidRPr="003F6C1B">
        <w:rPr>
          <w:rFonts w:eastAsia="Verdana" w:cs="Verdana"/>
          <w:sz w:val="24"/>
          <w:szCs w:val="24"/>
        </w:rPr>
        <w:t xml:space="preserve">Při samotném zpracování </w:t>
      </w:r>
      <w:r w:rsidRPr="003F6C1B">
        <w:rPr>
          <w:sz w:val="24"/>
          <w:szCs w:val="24"/>
        </w:rPr>
        <w:t xml:space="preserve">Strategie rozvoje lidských zdrojů Libereckého kraje 2014+ </w:t>
      </w:r>
      <w:r w:rsidRPr="003F6C1B">
        <w:rPr>
          <w:rFonts w:eastAsia="Verdana" w:cs="Verdana"/>
          <w:sz w:val="24"/>
          <w:szCs w:val="24"/>
        </w:rPr>
        <w:t xml:space="preserve">bylo velice důležité zmapování již stávajících strategií, analýz a jiných dokumentů, které mají na dané území dopad. Jejich definované cíle byly po zhodnocení zahrnuty do vznikající strategie, aby nedocházelo k rozporům mezi existujícími rozvojovými dokumenty a nově vznikajícími. Cílem této kapitoly je tedy shrnout aktuálně dostupné strategické dokumenty pro všechny tři klíčové oblasti, tedy oblast vzdělávání, sociální oblast a oblast služeb a obchodu.  </w:t>
      </w:r>
    </w:p>
    <w:p w:rsidR="009310B5" w:rsidRPr="003F6C1B" w:rsidRDefault="009310B5" w:rsidP="009310B5">
      <w:pPr>
        <w:spacing w:after="0" w:line="360" w:lineRule="auto"/>
        <w:jc w:val="both"/>
        <w:rPr>
          <w:sz w:val="24"/>
          <w:szCs w:val="24"/>
        </w:rPr>
      </w:pPr>
    </w:p>
    <w:p w:rsidR="009310B5" w:rsidRPr="003F6C1B" w:rsidRDefault="009310B5" w:rsidP="009310B5">
      <w:pPr>
        <w:spacing w:after="0" w:line="360" w:lineRule="auto"/>
        <w:rPr>
          <w:rFonts w:eastAsia="Verdana" w:cs="Verdana"/>
          <w:sz w:val="24"/>
          <w:szCs w:val="24"/>
        </w:rPr>
      </w:pPr>
      <w:r w:rsidRPr="003F6C1B">
        <w:rPr>
          <w:rFonts w:eastAsia="Verdana" w:cs="Verdana"/>
          <w:sz w:val="24"/>
          <w:szCs w:val="24"/>
        </w:rPr>
        <w:t xml:space="preserve">V rámci zmapování jsme od sebe odlišili strategické dokumenty několika typů: </w:t>
      </w:r>
    </w:p>
    <w:p w:rsidR="009310B5" w:rsidRPr="003F6C1B" w:rsidRDefault="009310B5" w:rsidP="009310B5">
      <w:pPr>
        <w:spacing w:after="0" w:line="360" w:lineRule="auto"/>
        <w:rPr>
          <w:sz w:val="24"/>
          <w:szCs w:val="24"/>
        </w:rPr>
      </w:pPr>
    </w:p>
    <w:p w:rsidR="009310B5" w:rsidRPr="003F6C1B" w:rsidRDefault="009310B5" w:rsidP="009012E6">
      <w:pPr>
        <w:numPr>
          <w:ilvl w:val="0"/>
          <w:numId w:val="3"/>
        </w:numPr>
        <w:spacing w:after="0" w:line="360" w:lineRule="auto"/>
        <w:ind w:left="714" w:hanging="357"/>
        <w:rPr>
          <w:rFonts w:eastAsia="Verdana" w:cs="Verdana"/>
          <w:sz w:val="24"/>
          <w:szCs w:val="24"/>
        </w:rPr>
      </w:pPr>
      <w:r w:rsidRPr="003F6C1B">
        <w:rPr>
          <w:rFonts w:eastAsia="Verdana" w:cs="Verdana"/>
          <w:sz w:val="24"/>
          <w:szCs w:val="24"/>
        </w:rPr>
        <w:t xml:space="preserve">Evropské strategické dokumenty </w:t>
      </w:r>
    </w:p>
    <w:p w:rsidR="009310B5" w:rsidRPr="003F6C1B" w:rsidRDefault="009310B5" w:rsidP="009012E6">
      <w:pPr>
        <w:numPr>
          <w:ilvl w:val="0"/>
          <w:numId w:val="3"/>
        </w:numPr>
        <w:spacing w:after="0" w:line="360" w:lineRule="auto"/>
        <w:ind w:left="714" w:hanging="357"/>
        <w:rPr>
          <w:rFonts w:eastAsia="Verdana" w:cs="Verdana"/>
          <w:sz w:val="24"/>
          <w:szCs w:val="24"/>
        </w:rPr>
      </w:pPr>
      <w:r w:rsidRPr="003F6C1B">
        <w:rPr>
          <w:rFonts w:eastAsia="Verdana" w:cs="Verdana"/>
          <w:sz w:val="24"/>
          <w:szCs w:val="24"/>
        </w:rPr>
        <w:t>Národní strategické dokumenty</w:t>
      </w:r>
    </w:p>
    <w:p w:rsidR="009310B5" w:rsidRPr="003F6C1B" w:rsidRDefault="009310B5" w:rsidP="009012E6">
      <w:pPr>
        <w:numPr>
          <w:ilvl w:val="0"/>
          <w:numId w:val="3"/>
        </w:numPr>
        <w:spacing w:after="0" w:line="360" w:lineRule="auto"/>
        <w:ind w:left="714" w:hanging="357"/>
        <w:rPr>
          <w:rFonts w:eastAsia="Verdana" w:cs="Verdana"/>
          <w:sz w:val="24"/>
          <w:szCs w:val="24"/>
        </w:rPr>
      </w:pPr>
      <w:r w:rsidRPr="003F6C1B">
        <w:rPr>
          <w:rFonts w:eastAsia="Verdana" w:cs="Verdana"/>
          <w:sz w:val="24"/>
          <w:szCs w:val="24"/>
        </w:rPr>
        <w:t xml:space="preserve">Krajské strategické dokumenty </w:t>
      </w:r>
    </w:p>
    <w:p w:rsidR="009310B5" w:rsidRPr="003F6C1B" w:rsidRDefault="009310B5" w:rsidP="009012E6">
      <w:pPr>
        <w:numPr>
          <w:ilvl w:val="0"/>
          <w:numId w:val="3"/>
        </w:numPr>
        <w:spacing w:after="0" w:line="360" w:lineRule="auto"/>
        <w:ind w:left="714" w:hanging="357"/>
        <w:rPr>
          <w:rFonts w:eastAsia="Verdana" w:cs="Verdana"/>
          <w:sz w:val="24"/>
          <w:szCs w:val="24"/>
        </w:rPr>
      </w:pPr>
      <w:r w:rsidRPr="003F6C1B">
        <w:rPr>
          <w:rFonts w:eastAsia="Verdana" w:cs="Verdana"/>
          <w:sz w:val="24"/>
          <w:szCs w:val="24"/>
        </w:rPr>
        <w:t>Regionální a místní dokumenty</w:t>
      </w:r>
    </w:p>
    <w:p w:rsidR="009310B5" w:rsidRPr="003F6C1B" w:rsidRDefault="009310B5" w:rsidP="009310B5">
      <w:pPr>
        <w:spacing w:after="0" w:line="360" w:lineRule="auto"/>
        <w:ind w:left="714"/>
        <w:rPr>
          <w:rFonts w:eastAsia="Verdana" w:cs="Verdana"/>
          <w:sz w:val="24"/>
          <w:szCs w:val="24"/>
        </w:rPr>
      </w:pPr>
    </w:p>
    <w:p w:rsidR="009310B5" w:rsidRPr="003F6C1B" w:rsidRDefault="009310B5" w:rsidP="009012E6">
      <w:pPr>
        <w:pStyle w:val="Odstavecseseznamem"/>
        <w:numPr>
          <w:ilvl w:val="0"/>
          <w:numId w:val="56"/>
        </w:numPr>
        <w:spacing w:after="85" w:line="360" w:lineRule="auto"/>
        <w:rPr>
          <w:rFonts w:eastAsia="Verdana" w:cs="Verdana"/>
        </w:rPr>
      </w:pPr>
      <w:r w:rsidRPr="003F6C1B">
        <w:rPr>
          <w:rFonts w:eastAsia="Verdana" w:cs="Verdana"/>
        </w:rPr>
        <w:t>Obce s rozšířenou působností (ORP)</w:t>
      </w:r>
    </w:p>
    <w:p w:rsidR="009310B5" w:rsidRPr="003F6C1B" w:rsidRDefault="009310B5" w:rsidP="009012E6">
      <w:pPr>
        <w:pStyle w:val="Odstavecseseznamem"/>
        <w:numPr>
          <w:ilvl w:val="0"/>
          <w:numId w:val="56"/>
        </w:numPr>
        <w:spacing w:after="85" w:line="360" w:lineRule="auto"/>
        <w:rPr>
          <w:rFonts w:eastAsia="Verdana" w:cs="Verdana"/>
        </w:rPr>
      </w:pPr>
      <w:r w:rsidRPr="003F6C1B">
        <w:rPr>
          <w:rFonts w:eastAsia="Verdana" w:cs="Verdana"/>
        </w:rPr>
        <w:t xml:space="preserve">Turistické regiony </w:t>
      </w:r>
    </w:p>
    <w:p w:rsidR="009310B5" w:rsidRPr="003F6C1B" w:rsidRDefault="009310B5" w:rsidP="009012E6">
      <w:pPr>
        <w:pStyle w:val="Odstavecseseznamem"/>
        <w:numPr>
          <w:ilvl w:val="0"/>
          <w:numId w:val="56"/>
        </w:numPr>
        <w:spacing w:after="85" w:line="360" w:lineRule="auto"/>
        <w:rPr>
          <w:rFonts w:eastAsia="Verdana" w:cs="Verdana"/>
        </w:rPr>
      </w:pPr>
      <w:r w:rsidRPr="003F6C1B">
        <w:rPr>
          <w:rFonts w:eastAsia="Verdana" w:cs="Verdana"/>
        </w:rPr>
        <w:t xml:space="preserve">Místní akční skupiny (MAS) </w:t>
      </w:r>
    </w:p>
    <w:p w:rsidR="009310B5" w:rsidRPr="003F6C1B" w:rsidRDefault="009310B5" w:rsidP="009310B5">
      <w:pPr>
        <w:pStyle w:val="Nadpis2"/>
        <w:rPr>
          <w:rFonts w:asciiTheme="minorHAnsi" w:hAnsiTheme="minorHAnsi"/>
          <w:color w:val="auto"/>
        </w:rPr>
      </w:pPr>
      <w:bookmarkStart w:id="10" w:name="_Toc427857543"/>
      <w:r w:rsidRPr="003F6C1B">
        <w:rPr>
          <w:rFonts w:asciiTheme="minorHAnsi" w:hAnsiTheme="minorHAnsi"/>
          <w:color w:val="auto"/>
        </w:rPr>
        <w:t>3.1 Evropské strategické dokumenty</w:t>
      </w:r>
      <w:bookmarkEnd w:id="10"/>
      <w:r w:rsidRPr="003F6C1B">
        <w:rPr>
          <w:rFonts w:asciiTheme="minorHAnsi" w:hAnsiTheme="minorHAnsi"/>
          <w:color w:val="auto"/>
        </w:rPr>
        <w:t xml:space="preserve"> </w:t>
      </w:r>
    </w:p>
    <w:p w:rsidR="009310B5" w:rsidRPr="003F6C1B" w:rsidRDefault="009310B5" w:rsidP="009310B5"/>
    <w:p w:rsidR="009310B5" w:rsidRPr="003F6C1B" w:rsidRDefault="00685C99" w:rsidP="009012E6">
      <w:pPr>
        <w:pStyle w:val="Odstavecseseznamem"/>
        <w:numPr>
          <w:ilvl w:val="0"/>
          <w:numId w:val="6"/>
        </w:numPr>
        <w:rPr>
          <w:color w:val="000000" w:themeColor="text1"/>
        </w:rPr>
      </w:pPr>
      <w:hyperlink r:id="rId10" w:history="1">
        <w:r w:rsidR="009310B5" w:rsidRPr="003F6C1B">
          <w:rPr>
            <w:rStyle w:val="Hypertextovodkaz"/>
            <w:rFonts w:eastAsia="Verdana" w:cs="Verdana"/>
            <w:color w:val="000000" w:themeColor="text1"/>
            <w:sz w:val="24"/>
            <w:szCs w:val="24"/>
            <w:u w:val="none"/>
          </w:rPr>
          <w:t>Evropa 2020. Strategie pro inteligentní a udržitelný růst podporující začlenění (2010 - 2020).</w:t>
        </w:r>
      </w:hyperlink>
      <w:r w:rsidR="009310B5" w:rsidRPr="003F6C1B">
        <w:rPr>
          <w:color w:val="000000" w:themeColor="text1"/>
        </w:rPr>
        <w:t xml:space="preserve"> </w:t>
      </w:r>
    </w:p>
    <w:p w:rsidR="009310B5" w:rsidRPr="003F6C1B" w:rsidRDefault="00685C99" w:rsidP="009012E6">
      <w:pPr>
        <w:pStyle w:val="Odstavecseseznamem"/>
        <w:numPr>
          <w:ilvl w:val="0"/>
          <w:numId w:val="6"/>
        </w:numPr>
      </w:pPr>
      <w:hyperlink r:id="rId11" w:history="1">
        <w:r w:rsidR="009310B5" w:rsidRPr="003F6C1B">
          <w:rPr>
            <w:rStyle w:val="Hypertextovodkaz"/>
            <w:rFonts w:eastAsia="Verdana" w:cs="Verdana"/>
            <w:color w:val="auto"/>
            <w:sz w:val="24"/>
            <w:szCs w:val="24"/>
            <w:u w:val="none"/>
          </w:rPr>
          <w:t>Strategický rámec pro vzdělávání a odbornou přípravu 2020.</w:t>
        </w:r>
      </w:hyperlink>
    </w:p>
    <w:p w:rsidR="009310B5" w:rsidRPr="003F6C1B" w:rsidRDefault="009310B5" w:rsidP="009310B5">
      <w:pPr>
        <w:pStyle w:val="Nadpis2"/>
        <w:rPr>
          <w:rFonts w:asciiTheme="minorHAnsi" w:hAnsiTheme="minorHAnsi"/>
          <w:color w:val="auto"/>
        </w:rPr>
      </w:pPr>
      <w:bookmarkStart w:id="11" w:name="_Toc427857544"/>
      <w:r w:rsidRPr="003F6C1B">
        <w:rPr>
          <w:rFonts w:asciiTheme="minorHAnsi" w:hAnsiTheme="minorHAnsi"/>
          <w:color w:val="auto"/>
        </w:rPr>
        <w:t>3.2 Národní strategické dokumenty</w:t>
      </w:r>
      <w:bookmarkEnd w:id="11"/>
    </w:p>
    <w:p w:rsidR="009310B5" w:rsidRPr="003F6C1B" w:rsidRDefault="009310B5" w:rsidP="009310B5"/>
    <w:p w:rsidR="009310B5" w:rsidRPr="003F6C1B" w:rsidRDefault="009310B5" w:rsidP="009310B5">
      <w:pPr>
        <w:pStyle w:val="Nadpis3"/>
        <w:numPr>
          <w:ilvl w:val="0"/>
          <w:numId w:val="0"/>
        </w:numPr>
        <w:rPr>
          <w:rFonts w:asciiTheme="minorHAnsi" w:hAnsiTheme="minorHAnsi"/>
        </w:rPr>
      </w:pPr>
      <w:bookmarkStart w:id="12" w:name="_Toc427857545"/>
      <w:r w:rsidRPr="003F6C1B">
        <w:rPr>
          <w:rFonts w:asciiTheme="minorHAnsi" w:hAnsiTheme="minorHAnsi"/>
          <w:color w:val="auto"/>
        </w:rPr>
        <w:t>3.2.1 Národní strategické dokumenty zahrnující všechny tři klíčové oblasti</w:t>
      </w:r>
      <w:bookmarkEnd w:id="12"/>
    </w:p>
    <w:p w:rsidR="009310B5" w:rsidRPr="003F6C1B" w:rsidRDefault="009310B5" w:rsidP="009310B5"/>
    <w:p w:rsidR="009310B5" w:rsidRPr="003F6C1B" w:rsidRDefault="00685C99" w:rsidP="009012E6">
      <w:pPr>
        <w:pStyle w:val="Odstavecseseznamem"/>
        <w:numPr>
          <w:ilvl w:val="0"/>
          <w:numId w:val="7"/>
        </w:numPr>
        <w:rPr>
          <w:sz w:val="24"/>
          <w:szCs w:val="24"/>
        </w:rPr>
      </w:pPr>
      <w:hyperlink r:id="rId12" w:history="1">
        <w:r w:rsidR="009310B5" w:rsidRPr="003F6C1B">
          <w:rPr>
            <w:rStyle w:val="Hypertextovodkaz"/>
            <w:rFonts w:eastAsia="Verdana" w:cs="Verdana"/>
            <w:color w:val="auto"/>
            <w:sz w:val="24"/>
            <w:szCs w:val="24"/>
            <w:u w:val="none"/>
          </w:rPr>
          <w:t>Národní program reforem ČR. (2015)</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7"/>
        </w:numPr>
        <w:rPr>
          <w:sz w:val="24"/>
          <w:szCs w:val="24"/>
        </w:rPr>
      </w:pPr>
      <w:hyperlink r:id="rId13" w:history="1">
        <w:r w:rsidR="009310B5" w:rsidRPr="003F6C1B">
          <w:rPr>
            <w:rStyle w:val="Hypertextovodkaz"/>
            <w:rFonts w:eastAsia="Verdana" w:cs="Verdana"/>
            <w:color w:val="auto"/>
            <w:sz w:val="24"/>
            <w:szCs w:val="24"/>
            <w:u w:val="none"/>
          </w:rPr>
          <w:t>Analýza konkurenceschopnosti České republiky. (2010)</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7"/>
        </w:numPr>
        <w:rPr>
          <w:rFonts w:eastAsia="Verdana" w:cs="Verdana"/>
          <w:sz w:val="24"/>
          <w:szCs w:val="24"/>
        </w:rPr>
      </w:pPr>
      <w:hyperlink r:id="rId14" w:history="1">
        <w:r w:rsidR="009310B5" w:rsidRPr="003F6C1B">
          <w:rPr>
            <w:rStyle w:val="Hypertextovodkaz"/>
            <w:rFonts w:eastAsia="Verdana" w:cs="Verdana"/>
            <w:color w:val="auto"/>
            <w:sz w:val="24"/>
            <w:szCs w:val="24"/>
            <w:u w:val="none"/>
          </w:rPr>
          <w:t>Strategie mezinárodní konkurenceschopnosti České republiky pro období 2012 až 2020. Zpět na vrchol.</w:t>
        </w:r>
      </w:hyperlink>
      <w:r w:rsidR="009310B5" w:rsidRPr="003F6C1B">
        <w:rPr>
          <w:rFonts w:eastAsia="Verdana" w:cs="Verdana"/>
          <w:sz w:val="24"/>
          <w:szCs w:val="24"/>
        </w:rPr>
        <w:t xml:space="preserve"> </w:t>
      </w:r>
    </w:p>
    <w:p w:rsidR="009310B5" w:rsidRPr="003F6C1B" w:rsidRDefault="009310B5" w:rsidP="009310B5">
      <w:pPr>
        <w:rPr>
          <w:rFonts w:eastAsia="Verdana" w:cs="Verdana"/>
        </w:rPr>
      </w:pPr>
    </w:p>
    <w:p w:rsidR="009310B5" w:rsidRPr="003F6C1B" w:rsidRDefault="009310B5" w:rsidP="009310B5">
      <w:pPr>
        <w:pStyle w:val="Nadpis3"/>
        <w:numPr>
          <w:ilvl w:val="0"/>
          <w:numId w:val="0"/>
        </w:numPr>
        <w:rPr>
          <w:rFonts w:asciiTheme="minorHAnsi" w:hAnsiTheme="minorHAnsi"/>
          <w:color w:val="auto"/>
        </w:rPr>
      </w:pPr>
      <w:bookmarkStart w:id="13" w:name="_Toc427857546"/>
      <w:r w:rsidRPr="003F6C1B">
        <w:rPr>
          <w:rFonts w:asciiTheme="minorHAnsi" w:hAnsiTheme="minorHAnsi"/>
          <w:color w:val="auto"/>
        </w:rPr>
        <w:t>3.2.2 Národní strategické dokumenty v oblasti vzdělávání</w:t>
      </w:r>
      <w:bookmarkEnd w:id="13"/>
      <w:r w:rsidRPr="003F6C1B">
        <w:rPr>
          <w:rFonts w:asciiTheme="minorHAnsi" w:hAnsiTheme="minorHAnsi"/>
          <w:color w:val="auto"/>
        </w:rPr>
        <w:t xml:space="preserve"> </w:t>
      </w:r>
    </w:p>
    <w:p w:rsidR="009310B5" w:rsidRPr="003F6C1B" w:rsidRDefault="009310B5" w:rsidP="009310B5"/>
    <w:p w:rsidR="009310B5" w:rsidRPr="003F6C1B" w:rsidRDefault="00685C99" w:rsidP="009012E6">
      <w:pPr>
        <w:pStyle w:val="Odstavecseseznamem"/>
        <w:numPr>
          <w:ilvl w:val="0"/>
          <w:numId w:val="8"/>
        </w:numPr>
        <w:rPr>
          <w:sz w:val="24"/>
          <w:szCs w:val="24"/>
        </w:rPr>
      </w:pPr>
      <w:hyperlink r:id="rId15" w:history="1">
        <w:r w:rsidR="009310B5" w:rsidRPr="003F6C1B">
          <w:rPr>
            <w:rStyle w:val="Hypertextovodkaz"/>
            <w:rFonts w:eastAsia="Verdana" w:cs="Verdana"/>
            <w:color w:val="auto"/>
            <w:sz w:val="24"/>
            <w:szCs w:val="24"/>
            <w:u w:val="none"/>
          </w:rPr>
          <w:t>Strategie vzdělávací politiky ČR do roku 2020.</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8"/>
        </w:numPr>
        <w:rPr>
          <w:sz w:val="24"/>
          <w:szCs w:val="24"/>
        </w:rPr>
      </w:pPr>
      <w:hyperlink r:id="rId16" w:history="1">
        <w:r w:rsidR="009310B5" w:rsidRPr="003F6C1B">
          <w:rPr>
            <w:rStyle w:val="Hypertextovodkaz"/>
            <w:rFonts w:eastAsia="Verdana" w:cs="Verdana"/>
            <w:color w:val="auto"/>
            <w:sz w:val="24"/>
            <w:szCs w:val="24"/>
            <w:u w:val="none"/>
          </w:rPr>
          <w:t>Dlouhodobý záměr vzdělávání a rozvoje vzdělávací soustavy České republiky na období let 2015-2020.</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8"/>
        </w:numPr>
        <w:rPr>
          <w:sz w:val="24"/>
          <w:szCs w:val="24"/>
        </w:rPr>
      </w:pPr>
      <w:hyperlink r:id="rId17" w:history="1">
        <w:r w:rsidR="009310B5" w:rsidRPr="003F6C1B">
          <w:rPr>
            <w:rStyle w:val="Hypertextovodkaz"/>
            <w:rFonts w:eastAsia="Verdana" w:cs="Verdana"/>
            <w:color w:val="auto"/>
            <w:sz w:val="24"/>
            <w:szCs w:val="24"/>
            <w:u w:val="none"/>
          </w:rPr>
          <w:t>Dlouhodobý záměr vzdělávací a vědecké, výzkumné, vývojové a inovační, umělecké a další tvůrčí činnosti pro oblast vysokých škol na období 2011 – 2015.</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8"/>
        </w:numPr>
        <w:rPr>
          <w:sz w:val="24"/>
          <w:szCs w:val="24"/>
        </w:rPr>
      </w:pPr>
      <w:hyperlink r:id="rId18" w:history="1">
        <w:r w:rsidR="009310B5" w:rsidRPr="003F6C1B">
          <w:rPr>
            <w:rStyle w:val="Hypertextovodkaz"/>
            <w:rFonts w:eastAsia="Verdana" w:cs="Verdana"/>
            <w:color w:val="auto"/>
            <w:sz w:val="24"/>
            <w:szCs w:val="24"/>
            <w:u w:val="none"/>
          </w:rPr>
          <w:t>Koncepce podpory rozvoje nadání a péče o nadané na období let 2014–2020.</w:t>
        </w:r>
      </w:hyperlink>
    </w:p>
    <w:p w:rsidR="009310B5" w:rsidRPr="003F6C1B" w:rsidRDefault="00685C99" w:rsidP="009012E6">
      <w:pPr>
        <w:pStyle w:val="Odstavecseseznamem"/>
        <w:numPr>
          <w:ilvl w:val="0"/>
          <w:numId w:val="8"/>
        </w:numPr>
        <w:rPr>
          <w:rFonts w:eastAsia="Verdana" w:cs="Verdana"/>
          <w:sz w:val="24"/>
          <w:szCs w:val="24"/>
        </w:rPr>
      </w:pPr>
      <w:hyperlink r:id="rId19" w:history="1">
        <w:r w:rsidR="009310B5" w:rsidRPr="003F6C1B">
          <w:rPr>
            <w:rStyle w:val="Hypertextovodkaz"/>
            <w:rFonts w:eastAsia="Verdana" w:cs="Verdana"/>
            <w:color w:val="auto"/>
            <w:sz w:val="24"/>
            <w:szCs w:val="24"/>
            <w:u w:val="none"/>
          </w:rPr>
          <w:t>Strategie digitálního vzdělávání do roku 2020.</w:t>
        </w:r>
      </w:hyperlink>
    </w:p>
    <w:p w:rsidR="009310B5" w:rsidRPr="003F6C1B" w:rsidRDefault="009310B5" w:rsidP="009310B5">
      <w:pPr>
        <w:pStyle w:val="Nadpis3"/>
        <w:numPr>
          <w:ilvl w:val="0"/>
          <w:numId w:val="0"/>
        </w:numPr>
        <w:ind w:left="357" w:hanging="357"/>
        <w:rPr>
          <w:rFonts w:asciiTheme="minorHAnsi" w:eastAsia="Verdana" w:hAnsiTheme="minorHAnsi" w:cs="Verdana"/>
          <w:b w:val="0"/>
          <w:bCs w:val="0"/>
          <w:color w:val="1155CC"/>
          <w:u w:val="single"/>
        </w:rPr>
      </w:pPr>
    </w:p>
    <w:p w:rsidR="009310B5" w:rsidRPr="003F6C1B" w:rsidRDefault="009310B5" w:rsidP="009310B5">
      <w:pPr>
        <w:pStyle w:val="Nadpis3"/>
        <w:numPr>
          <w:ilvl w:val="0"/>
          <w:numId w:val="0"/>
        </w:numPr>
        <w:ind w:left="357" w:hanging="357"/>
        <w:rPr>
          <w:rFonts w:asciiTheme="minorHAnsi" w:hAnsiTheme="minorHAnsi"/>
          <w:color w:val="auto"/>
        </w:rPr>
      </w:pPr>
      <w:bookmarkStart w:id="14" w:name="_Toc427857547"/>
      <w:r w:rsidRPr="003F6C1B">
        <w:rPr>
          <w:rFonts w:asciiTheme="minorHAnsi" w:hAnsiTheme="minorHAnsi"/>
          <w:color w:val="auto"/>
        </w:rPr>
        <w:t>3.2.3 Národní strategické dokumenty v sociální oblasti</w:t>
      </w:r>
      <w:bookmarkEnd w:id="14"/>
    </w:p>
    <w:p w:rsidR="009310B5" w:rsidRPr="003F6C1B" w:rsidRDefault="009310B5" w:rsidP="009310B5"/>
    <w:p w:rsidR="009310B5" w:rsidRPr="003F6C1B" w:rsidRDefault="00685C99" w:rsidP="009012E6">
      <w:pPr>
        <w:pStyle w:val="Odstavecseseznamem"/>
        <w:numPr>
          <w:ilvl w:val="0"/>
          <w:numId w:val="9"/>
        </w:numPr>
        <w:rPr>
          <w:sz w:val="24"/>
          <w:szCs w:val="24"/>
        </w:rPr>
      </w:pPr>
      <w:hyperlink r:id="rId20" w:history="1">
        <w:r w:rsidR="009310B5" w:rsidRPr="003F6C1B">
          <w:rPr>
            <w:rStyle w:val="Hypertextovodkaz"/>
            <w:rFonts w:eastAsia="Verdana" w:cs="Verdana"/>
            <w:color w:val="auto"/>
            <w:sz w:val="24"/>
            <w:szCs w:val="24"/>
            <w:u w:val="none"/>
          </w:rPr>
          <w:t>Aktivizační opatření k řešení nepříznivé situace na trhu práce. (2014-2017)</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9"/>
        </w:numPr>
        <w:rPr>
          <w:sz w:val="24"/>
          <w:szCs w:val="24"/>
        </w:rPr>
      </w:pPr>
      <w:hyperlink r:id="rId21" w:history="1">
        <w:r w:rsidR="009310B5" w:rsidRPr="003F6C1B">
          <w:rPr>
            <w:rStyle w:val="Hypertextovodkaz"/>
            <w:rFonts w:eastAsia="Verdana" w:cs="Verdana"/>
            <w:color w:val="auto"/>
            <w:sz w:val="24"/>
            <w:szCs w:val="24"/>
            <w:u w:val="none"/>
          </w:rPr>
          <w:t>Národní strategie ochrany práv dětí. (od 2012)</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9"/>
        </w:numPr>
        <w:rPr>
          <w:sz w:val="24"/>
          <w:szCs w:val="24"/>
        </w:rPr>
      </w:pPr>
      <w:hyperlink r:id="rId22" w:history="1">
        <w:r w:rsidR="009310B5" w:rsidRPr="003F6C1B">
          <w:rPr>
            <w:rStyle w:val="Hypertextovodkaz"/>
            <w:rFonts w:eastAsia="Verdana" w:cs="Verdana"/>
            <w:color w:val="auto"/>
            <w:sz w:val="24"/>
            <w:szCs w:val="24"/>
            <w:u w:val="none"/>
          </w:rPr>
          <w:t>Národní akční plán podporující pozitivní stárnutí 2013-2017.</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9"/>
        </w:numPr>
        <w:rPr>
          <w:sz w:val="24"/>
          <w:szCs w:val="24"/>
        </w:rPr>
      </w:pPr>
      <w:hyperlink r:id="rId23" w:history="1">
        <w:r w:rsidR="009310B5" w:rsidRPr="003F6C1B">
          <w:rPr>
            <w:rStyle w:val="Hypertextovodkaz"/>
            <w:rFonts w:eastAsia="Verdana" w:cs="Verdana"/>
            <w:color w:val="auto"/>
            <w:sz w:val="24"/>
            <w:szCs w:val="24"/>
            <w:u w:val="none"/>
          </w:rPr>
          <w:t>Strategie romské integrace do roku 2020.</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9"/>
        </w:numPr>
        <w:rPr>
          <w:sz w:val="24"/>
          <w:szCs w:val="24"/>
        </w:rPr>
      </w:pPr>
      <w:hyperlink r:id="rId24" w:history="1">
        <w:r w:rsidR="009310B5" w:rsidRPr="003F6C1B">
          <w:rPr>
            <w:rStyle w:val="Hypertextovodkaz"/>
            <w:rFonts w:eastAsia="Verdana" w:cs="Verdana"/>
            <w:color w:val="auto"/>
            <w:sz w:val="24"/>
            <w:szCs w:val="24"/>
            <w:u w:val="none"/>
          </w:rPr>
          <w:t>Analýza sociálně vyloučených lokalit ČR. (2015)</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9"/>
        </w:numPr>
        <w:rPr>
          <w:sz w:val="24"/>
          <w:szCs w:val="24"/>
        </w:rPr>
      </w:pPr>
      <w:hyperlink r:id="rId25" w:history="1">
        <w:r w:rsidR="009310B5" w:rsidRPr="003F6C1B">
          <w:rPr>
            <w:rStyle w:val="Hypertextovodkaz"/>
            <w:rFonts w:eastAsia="Verdana" w:cs="Verdana"/>
            <w:color w:val="auto"/>
            <w:sz w:val="24"/>
            <w:szCs w:val="24"/>
            <w:u w:val="none"/>
          </w:rPr>
          <w:t>Strategie sociálního začleňování 2014-2020.</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9"/>
        </w:numPr>
        <w:rPr>
          <w:sz w:val="24"/>
          <w:szCs w:val="24"/>
        </w:rPr>
      </w:pPr>
      <w:hyperlink r:id="rId26" w:history="1">
        <w:r w:rsidR="009310B5" w:rsidRPr="003F6C1B">
          <w:rPr>
            <w:rStyle w:val="Hypertextovodkaz"/>
            <w:rFonts w:eastAsia="Verdana" w:cs="Verdana"/>
            <w:color w:val="auto"/>
            <w:sz w:val="24"/>
            <w:szCs w:val="24"/>
            <w:u w:val="none"/>
          </w:rPr>
          <w:t>Strategie boje proti sociálnímu vyloučení na období 2011-2015.</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9"/>
        </w:numPr>
        <w:rPr>
          <w:sz w:val="24"/>
          <w:szCs w:val="24"/>
        </w:rPr>
      </w:pPr>
      <w:hyperlink r:id="rId27" w:history="1">
        <w:r w:rsidR="009310B5" w:rsidRPr="003F6C1B">
          <w:rPr>
            <w:rStyle w:val="Hypertextovodkaz"/>
            <w:rFonts w:eastAsia="Verdana" w:cs="Verdana"/>
            <w:color w:val="auto"/>
            <w:sz w:val="24"/>
            <w:szCs w:val="24"/>
            <w:u w:val="none"/>
          </w:rPr>
          <w:t>Koncepce podpory mládeže 2014-2020.</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9"/>
        </w:numPr>
        <w:rPr>
          <w:sz w:val="24"/>
          <w:szCs w:val="24"/>
        </w:rPr>
      </w:pPr>
      <w:hyperlink r:id="rId28" w:history="1">
        <w:r w:rsidR="009310B5" w:rsidRPr="003F6C1B">
          <w:rPr>
            <w:rStyle w:val="Hypertextovodkaz"/>
            <w:rFonts w:eastAsia="Verdana" w:cs="Verdana"/>
            <w:color w:val="auto"/>
            <w:sz w:val="24"/>
            <w:szCs w:val="24"/>
            <w:u w:val="none"/>
          </w:rPr>
          <w:t>Koncepce prevence a řešení problematiky bezdomovectví v ČR do roku 2020.</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9"/>
        </w:numPr>
        <w:rPr>
          <w:sz w:val="24"/>
          <w:szCs w:val="24"/>
        </w:rPr>
      </w:pPr>
      <w:hyperlink r:id="rId29" w:history="1">
        <w:r w:rsidR="009310B5" w:rsidRPr="003F6C1B">
          <w:rPr>
            <w:rStyle w:val="Hypertextovodkaz"/>
            <w:rFonts w:eastAsia="Verdana" w:cs="Verdana"/>
            <w:color w:val="auto"/>
            <w:sz w:val="24"/>
            <w:szCs w:val="24"/>
            <w:u w:val="none"/>
          </w:rPr>
          <w:t>Strategie politiky zaměstnanosti do roku 2020.</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9"/>
        </w:numPr>
        <w:rPr>
          <w:rFonts w:eastAsia="Verdana" w:cs="Verdana"/>
        </w:rPr>
      </w:pPr>
      <w:hyperlink r:id="rId30" w:history="1">
        <w:r w:rsidR="009310B5" w:rsidRPr="003F6C1B">
          <w:rPr>
            <w:rStyle w:val="Hypertextovodkaz"/>
            <w:rFonts w:eastAsia="Verdana" w:cs="Verdana"/>
            <w:color w:val="auto"/>
            <w:sz w:val="24"/>
            <w:szCs w:val="24"/>
            <w:u w:val="none"/>
          </w:rPr>
          <w:t>Strategie prevence kriminality v České republice na léta 2012 až 2015.</w:t>
        </w:r>
      </w:hyperlink>
      <w:r w:rsidR="009310B5" w:rsidRPr="003F6C1B">
        <w:rPr>
          <w:rFonts w:eastAsia="Verdana" w:cs="Verdana"/>
        </w:rPr>
        <w:t xml:space="preserve"> </w:t>
      </w:r>
    </w:p>
    <w:p w:rsidR="009310B5" w:rsidRPr="003F6C1B" w:rsidRDefault="009310B5" w:rsidP="009310B5"/>
    <w:p w:rsidR="009310B5" w:rsidRPr="003F6C1B" w:rsidRDefault="009310B5" w:rsidP="009310B5">
      <w:pPr>
        <w:pStyle w:val="Nadpis3"/>
        <w:numPr>
          <w:ilvl w:val="0"/>
          <w:numId w:val="0"/>
        </w:numPr>
        <w:rPr>
          <w:rFonts w:asciiTheme="minorHAnsi" w:hAnsiTheme="minorHAnsi"/>
        </w:rPr>
      </w:pPr>
      <w:bookmarkStart w:id="15" w:name="_Toc427857548"/>
      <w:r w:rsidRPr="003F6C1B">
        <w:rPr>
          <w:rFonts w:asciiTheme="minorHAnsi" w:hAnsiTheme="minorHAnsi"/>
          <w:color w:val="auto"/>
        </w:rPr>
        <w:t>3.2.4 Národní strategické dokumenty v oblasti služeb a obchodu v cestovním ruchu</w:t>
      </w:r>
      <w:bookmarkEnd w:id="15"/>
    </w:p>
    <w:p w:rsidR="009310B5" w:rsidRPr="003F6C1B" w:rsidRDefault="009310B5" w:rsidP="009310B5"/>
    <w:p w:rsidR="009310B5" w:rsidRPr="003F6C1B" w:rsidRDefault="00685C99" w:rsidP="009012E6">
      <w:pPr>
        <w:pStyle w:val="Odstavecseseznamem"/>
        <w:numPr>
          <w:ilvl w:val="0"/>
          <w:numId w:val="10"/>
        </w:numPr>
        <w:rPr>
          <w:sz w:val="24"/>
          <w:szCs w:val="24"/>
        </w:rPr>
      </w:pPr>
      <w:hyperlink r:id="rId31" w:history="1">
        <w:r w:rsidR="009310B5" w:rsidRPr="003F6C1B">
          <w:rPr>
            <w:rStyle w:val="Hypertextovodkaz"/>
            <w:rFonts w:eastAsia="Verdana" w:cs="Verdana"/>
            <w:color w:val="auto"/>
            <w:sz w:val="24"/>
            <w:szCs w:val="24"/>
            <w:u w:val="none"/>
          </w:rPr>
          <w:t>Marketingová koncepce cestovního ruchu 2013 – 2020.</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10"/>
        </w:numPr>
        <w:rPr>
          <w:sz w:val="24"/>
          <w:szCs w:val="24"/>
        </w:rPr>
      </w:pPr>
      <w:hyperlink r:id="rId32" w:history="1">
        <w:r w:rsidR="009310B5" w:rsidRPr="003F6C1B">
          <w:rPr>
            <w:rStyle w:val="Hypertextovodkaz"/>
            <w:rFonts w:eastAsia="Verdana" w:cs="Verdana"/>
            <w:color w:val="auto"/>
            <w:sz w:val="24"/>
            <w:szCs w:val="24"/>
            <w:u w:val="none"/>
          </w:rPr>
          <w:t>Marketingová strategie cestovního ruchu 2013 – 2020.</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10"/>
        </w:numPr>
        <w:rPr>
          <w:sz w:val="24"/>
          <w:szCs w:val="24"/>
        </w:rPr>
      </w:pPr>
      <w:hyperlink r:id="rId33" w:history="1">
        <w:r w:rsidR="009310B5" w:rsidRPr="003F6C1B">
          <w:rPr>
            <w:rStyle w:val="Hypertextovodkaz"/>
            <w:rFonts w:eastAsia="Verdana" w:cs="Verdana"/>
            <w:color w:val="auto"/>
            <w:sz w:val="24"/>
            <w:szCs w:val="24"/>
            <w:u w:val="none"/>
          </w:rPr>
          <w:t>Koncepce státní politiky cestovního ruchu na období 2014 – 2020.</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10"/>
        </w:numPr>
        <w:rPr>
          <w:sz w:val="24"/>
          <w:szCs w:val="24"/>
        </w:rPr>
      </w:pPr>
      <w:hyperlink r:id="rId34" w:history="1">
        <w:r w:rsidR="009310B5" w:rsidRPr="003F6C1B">
          <w:rPr>
            <w:rStyle w:val="Hypertextovodkaz"/>
            <w:rFonts w:eastAsia="Verdana" w:cs="Verdana"/>
            <w:color w:val="auto"/>
            <w:sz w:val="24"/>
            <w:szCs w:val="24"/>
            <w:u w:val="none"/>
          </w:rPr>
          <w:t>Národní strategie cyklistické dopravy 2013 – 2020.</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10"/>
        </w:numPr>
        <w:rPr>
          <w:rFonts w:eastAsia="Verdana" w:cs="Verdana"/>
          <w:sz w:val="24"/>
          <w:szCs w:val="24"/>
        </w:rPr>
      </w:pPr>
      <w:hyperlink r:id="rId35" w:history="1">
        <w:r w:rsidR="009310B5" w:rsidRPr="003F6C1B">
          <w:rPr>
            <w:rStyle w:val="Hypertextovodkaz"/>
            <w:rFonts w:eastAsia="Verdana" w:cs="Verdana"/>
            <w:color w:val="auto"/>
            <w:sz w:val="24"/>
            <w:szCs w:val="24"/>
            <w:u w:val="none"/>
          </w:rPr>
          <w:t>Koncepce Národního památkového ústavu na léta 2011 - 2015.</w:t>
        </w:r>
      </w:hyperlink>
      <w:r w:rsidR="009310B5" w:rsidRPr="003F6C1B">
        <w:rPr>
          <w:rFonts w:eastAsia="Verdana" w:cs="Verdana"/>
          <w:sz w:val="24"/>
          <w:szCs w:val="24"/>
        </w:rPr>
        <w:t xml:space="preserve"> </w:t>
      </w:r>
    </w:p>
    <w:p w:rsidR="009310B5" w:rsidRPr="003F6C1B" w:rsidRDefault="009310B5" w:rsidP="009310B5">
      <w:pPr>
        <w:pStyle w:val="Nadpis2"/>
        <w:rPr>
          <w:rFonts w:asciiTheme="minorHAnsi" w:hAnsiTheme="minorHAnsi"/>
          <w:color w:val="auto"/>
        </w:rPr>
      </w:pPr>
      <w:bookmarkStart w:id="16" w:name="_Toc427857549"/>
      <w:r w:rsidRPr="003F6C1B">
        <w:rPr>
          <w:rFonts w:asciiTheme="minorHAnsi" w:hAnsiTheme="minorHAnsi"/>
          <w:color w:val="auto"/>
        </w:rPr>
        <w:lastRenderedPageBreak/>
        <w:t>3.3 Krajské strategické dokumenty</w:t>
      </w:r>
      <w:bookmarkEnd w:id="16"/>
    </w:p>
    <w:p w:rsidR="009310B5" w:rsidRPr="003F6C1B" w:rsidRDefault="009310B5" w:rsidP="009310B5"/>
    <w:p w:rsidR="009310B5" w:rsidRPr="003F6C1B" w:rsidRDefault="009310B5" w:rsidP="009310B5">
      <w:pPr>
        <w:pStyle w:val="Nadpis3"/>
        <w:numPr>
          <w:ilvl w:val="0"/>
          <w:numId w:val="0"/>
        </w:numPr>
        <w:ind w:left="357" w:hanging="357"/>
        <w:rPr>
          <w:rFonts w:asciiTheme="minorHAnsi" w:hAnsiTheme="minorHAnsi"/>
          <w:color w:val="auto"/>
        </w:rPr>
      </w:pPr>
      <w:bookmarkStart w:id="17" w:name="_Toc427857550"/>
      <w:r w:rsidRPr="003F6C1B">
        <w:rPr>
          <w:rFonts w:asciiTheme="minorHAnsi" w:hAnsiTheme="minorHAnsi"/>
          <w:color w:val="auto"/>
        </w:rPr>
        <w:t>3.3.1 Krajské strategické dokumenty zahrnující všechny tři klíčové oblasti</w:t>
      </w:r>
      <w:bookmarkEnd w:id="17"/>
    </w:p>
    <w:p w:rsidR="009310B5" w:rsidRPr="003F6C1B" w:rsidRDefault="009310B5" w:rsidP="009310B5"/>
    <w:p w:rsidR="009310B5" w:rsidRPr="003F6C1B" w:rsidRDefault="00685C99" w:rsidP="009012E6">
      <w:pPr>
        <w:pStyle w:val="Odstavecseseznamem"/>
        <w:numPr>
          <w:ilvl w:val="0"/>
          <w:numId w:val="11"/>
        </w:numPr>
        <w:rPr>
          <w:sz w:val="24"/>
          <w:szCs w:val="24"/>
        </w:rPr>
      </w:pPr>
      <w:hyperlink r:id="rId36" w:history="1">
        <w:r w:rsidR="009310B5" w:rsidRPr="003F6C1B">
          <w:rPr>
            <w:rStyle w:val="Hypertextovodkaz"/>
            <w:rFonts w:eastAsia="Verdana" w:cs="Verdana"/>
            <w:color w:val="auto"/>
            <w:sz w:val="24"/>
            <w:szCs w:val="24"/>
            <w:u w:val="none"/>
          </w:rPr>
          <w:t>Strategie rozvoje Libereckého kraje 2006-2020.</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11"/>
        </w:numPr>
        <w:rPr>
          <w:sz w:val="24"/>
          <w:szCs w:val="24"/>
        </w:rPr>
      </w:pPr>
      <w:hyperlink r:id="rId37" w:history="1">
        <w:r w:rsidR="009310B5" w:rsidRPr="003F6C1B">
          <w:rPr>
            <w:rStyle w:val="Hypertextovodkaz"/>
            <w:rFonts w:eastAsia="Verdana" w:cs="Verdana"/>
            <w:color w:val="auto"/>
            <w:sz w:val="24"/>
            <w:szCs w:val="24"/>
            <w:u w:val="none"/>
          </w:rPr>
          <w:t>Strategie udržitelného rozvoje Libereckého kraje 2006-2020.</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11"/>
        </w:numPr>
        <w:rPr>
          <w:sz w:val="24"/>
          <w:szCs w:val="24"/>
        </w:rPr>
      </w:pPr>
      <w:hyperlink r:id="rId38" w:history="1">
        <w:r w:rsidR="009310B5" w:rsidRPr="003F6C1B">
          <w:rPr>
            <w:rStyle w:val="Hypertextovodkaz"/>
            <w:rFonts w:eastAsia="Verdana" w:cs="Verdana"/>
            <w:color w:val="auto"/>
            <w:sz w:val="24"/>
            <w:szCs w:val="24"/>
            <w:u w:val="none"/>
          </w:rPr>
          <w:t>Program rozvoje Libereckého kraje 2014-2020.</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11"/>
        </w:numPr>
        <w:rPr>
          <w:sz w:val="24"/>
          <w:szCs w:val="24"/>
        </w:rPr>
      </w:pPr>
      <w:hyperlink r:id="rId39" w:history="1">
        <w:r w:rsidR="009310B5" w:rsidRPr="003F6C1B">
          <w:rPr>
            <w:rStyle w:val="Hypertextovodkaz"/>
            <w:rFonts w:eastAsia="Verdana" w:cs="Verdana"/>
            <w:color w:val="auto"/>
            <w:sz w:val="24"/>
            <w:szCs w:val="24"/>
            <w:u w:val="none"/>
          </w:rPr>
          <w:t xml:space="preserve">Problémová analýza potřeb Libereckého kraje ve vazbě na nové programovací období EU 2014 - 2020.  </w:t>
        </w:r>
      </w:hyperlink>
      <w:r w:rsidR="009310B5" w:rsidRPr="003F6C1B">
        <w:rPr>
          <w:rFonts w:eastAsia="Verdana" w:cs="Verdana"/>
          <w:sz w:val="24"/>
          <w:szCs w:val="24"/>
        </w:rPr>
        <w:t xml:space="preserve"> </w:t>
      </w:r>
    </w:p>
    <w:p w:rsidR="009310B5" w:rsidRPr="003F6C1B" w:rsidRDefault="009310B5" w:rsidP="009310B5"/>
    <w:p w:rsidR="009310B5" w:rsidRPr="003F6C1B" w:rsidRDefault="009310B5" w:rsidP="009310B5">
      <w:pPr>
        <w:pStyle w:val="Nadpis3"/>
        <w:numPr>
          <w:ilvl w:val="0"/>
          <w:numId w:val="0"/>
        </w:numPr>
        <w:ind w:left="357" w:hanging="357"/>
        <w:rPr>
          <w:rFonts w:asciiTheme="minorHAnsi" w:hAnsiTheme="minorHAnsi"/>
          <w:color w:val="auto"/>
        </w:rPr>
      </w:pPr>
      <w:bookmarkStart w:id="18" w:name="_Toc427857551"/>
      <w:r w:rsidRPr="003F6C1B">
        <w:rPr>
          <w:rFonts w:asciiTheme="minorHAnsi" w:hAnsiTheme="minorHAnsi"/>
          <w:color w:val="auto"/>
        </w:rPr>
        <w:t>3.3.2 Krajské strategické dokumenty v oblasti vzdělávání</w:t>
      </w:r>
      <w:bookmarkEnd w:id="18"/>
    </w:p>
    <w:p w:rsidR="009310B5" w:rsidRPr="003F6C1B" w:rsidRDefault="009310B5" w:rsidP="009310B5"/>
    <w:p w:rsidR="009310B5" w:rsidRPr="003F6C1B" w:rsidRDefault="00685C99" w:rsidP="009012E6">
      <w:pPr>
        <w:pStyle w:val="Odstavecseseznamem"/>
        <w:numPr>
          <w:ilvl w:val="0"/>
          <w:numId w:val="12"/>
        </w:numPr>
        <w:rPr>
          <w:sz w:val="24"/>
          <w:szCs w:val="24"/>
        </w:rPr>
      </w:pPr>
      <w:hyperlink r:id="rId40" w:history="1">
        <w:r w:rsidR="009310B5" w:rsidRPr="003F6C1B">
          <w:rPr>
            <w:rStyle w:val="Hypertextovodkaz"/>
            <w:rFonts w:eastAsia="Verdana" w:cs="Verdana"/>
            <w:color w:val="auto"/>
            <w:sz w:val="24"/>
            <w:szCs w:val="24"/>
            <w:u w:val="none"/>
          </w:rPr>
          <w:t>Dlouhodobý záměr vzdělávání a rozvoje vzdělávací soustavy Libereckého kraje 2012.</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12"/>
        </w:numPr>
        <w:rPr>
          <w:sz w:val="24"/>
          <w:szCs w:val="24"/>
        </w:rPr>
      </w:pPr>
      <w:hyperlink r:id="rId41" w:history="1">
        <w:r w:rsidR="009310B5" w:rsidRPr="003F6C1B">
          <w:rPr>
            <w:rStyle w:val="Hypertextovodkaz"/>
            <w:rFonts w:eastAsia="Verdana" w:cs="Verdana"/>
            <w:color w:val="auto"/>
            <w:sz w:val="24"/>
            <w:szCs w:val="24"/>
            <w:u w:val="none"/>
          </w:rPr>
          <w:t>Strategie podpory sportu v Libereckém kraji 2014 – 2016.</w:t>
        </w:r>
      </w:hyperlink>
      <w:r w:rsidR="009310B5" w:rsidRPr="003F6C1B">
        <w:rPr>
          <w:rFonts w:eastAsia="Verdana" w:cs="Verdana"/>
          <w:sz w:val="24"/>
          <w:szCs w:val="24"/>
        </w:rPr>
        <w:t xml:space="preserve"> </w:t>
      </w:r>
    </w:p>
    <w:p w:rsidR="009310B5" w:rsidRPr="003F6C1B" w:rsidRDefault="00685C99" w:rsidP="009012E6">
      <w:pPr>
        <w:pStyle w:val="Odstavecseseznamem"/>
        <w:numPr>
          <w:ilvl w:val="0"/>
          <w:numId w:val="12"/>
        </w:numPr>
        <w:rPr>
          <w:sz w:val="24"/>
          <w:szCs w:val="24"/>
        </w:rPr>
      </w:pPr>
      <w:hyperlink r:id="rId42" w:history="1">
        <w:r w:rsidR="009310B5" w:rsidRPr="003F6C1B">
          <w:rPr>
            <w:rStyle w:val="Hypertextovodkaz"/>
            <w:rFonts w:eastAsia="Verdana" w:cs="Verdana"/>
            <w:color w:val="auto"/>
            <w:sz w:val="24"/>
            <w:szCs w:val="24"/>
            <w:u w:val="none"/>
          </w:rPr>
          <w:t>Koncepce vzdělávání dětí, žáků a studentů se speciálními vzdělávacími potřebami v Libereckém kraji 2013 – 2018.</w:t>
        </w:r>
      </w:hyperlink>
      <w:r w:rsidR="009310B5" w:rsidRPr="003F6C1B">
        <w:rPr>
          <w:rFonts w:eastAsia="Verdana" w:cs="Verdana"/>
          <w:sz w:val="24"/>
          <w:szCs w:val="24"/>
        </w:rPr>
        <w:t xml:space="preserve"> </w:t>
      </w:r>
    </w:p>
    <w:p w:rsidR="009310B5" w:rsidRPr="003F6C1B" w:rsidRDefault="009310B5" w:rsidP="009310B5"/>
    <w:p w:rsidR="009310B5" w:rsidRPr="003F6C1B" w:rsidRDefault="009310B5" w:rsidP="009310B5">
      <w:pPr>
        <w:pStyle w:val="Nadpis3"/>
        <w:numPr>
          <w:ilvl w:val="0"/>
          <w:numId w:val="0"/>
        </w:numPr>
        <w:ind w:left="357" w:hanging="357"/>
        <w:rPr>
          <w:rFonts w:asciiTheme="minorHAnsi" w:hAnsiTheme="minorHAnsi"/>
          <w:color w:val="auto"/>
        </w:rPr>
      </w:pPr>
      <w:bookmarkStart w:id="19" w:name="_Toc427857552"/>
      <w:r w:rsidRPr="003F6C1B">
        <w:rPr>
          <w:rFonts w:asciiTheme="minorHAnsi" w:hAnsiTheme="minorHAnsi"/>
          <w:color w:val="auto"/>
        </w:rPr>
        <w:t>3.3.3 Krajské strategické dokumenty v sociální oblasti</w:t>
      </w:r>
      <w:bookmarkEnd w:id="19"/>
    </w:p>
    <w:p w:rsidR="009310B5" w:rsidRPr="003F6C1B" w:rsidRDefault="009310B5" w:rsidP="009310B5"/>
    <w:p w:rsidR="009310B5" w:rsidRPr="003F6C1B" w:rsidRDefault="00685C99" w:rsidP="009012E6">
      <w:pPr>
        <w:pStyle w:val="Odstavecseseznamem"/>
        <w:numPr>
          <w:ilvl w:val="0"/>
          <w:numId w:val="13"/>
        </w:numPr>
        <w:spacing w:after="0" w:line="240" w:lineRule="auto"/>
        <w:rPr>
          <w:color w:val="000000" w:themeColor="text1"/>
          <w:sz w:val="24"/>
          <w:szCs w:val="24"/>
        </w:rPr>
      </w:pPr>
      <w:hyperlink r:id="rId43" w:history="1">
        <w:r w:rsidR="009310B5" w:rsidRPr="003F6C1B">
          <w:rPr>
            <w:rStyle w:val="Hypertextovodkaz"/>
            <w:rFonts w:eastAsia="Verdana" w:cs="Verdana"/>
            <w:color w:val="000000" w:themeColor="text1"/>
            <w:sz w:val="24"/>
            <w:szCs w:val="24"/>
            <w:highlight w:val="white"/>
            <w:u w:val="none"/>
          </w:rPr>
          <w:t>Střednědobý plán rozvoje sociálních služeb v Libereckém kraji 2014-2017.</w:t>
        </w:r>
      </w:hyperlink>
    </w:p>
    <w:p w:rsidR="009310B5" w:rsidRPr="003F6C1B" w:rsidRDefault="00685C99" w:rsidP="009012E6">
      <w:pPr>
        <w:pStyle w:val="Odstavecseseznamem"/>
        <w:numPr>
          <w:ilvl w:val="0"/>
          <w:numId w:val="13"/>
        </w:numPr>
        <w:spacing w:after="0" w:line="240" w:lineRule="auto"/>
        <w:rPr>
          <w:color w:val="000000" w:themeColor="text1"/>
          <w:sz w:val="24"/>
          <w:szCs w:val="24"/>
        </w:rPr>
      </w:pPr>
      <w:hyperlink r:id="rId44" w:history="1">
        <w:r w:rsidR="009310B5" w:rsidRPr="003F6C1B">
          <w:rPr>
            <w:rStyle w:val="Hypertextovodkaz"/>
            <w:rFonts w:eastAsia="Verdana" w:cs="Verdana"/>
            <w:color w:val="000000" w:themeColor="text1"/>
            <w:sz w:val="24"/>
            <w:szCs w:val="24"/>
            <w:highlight w:val="white"/>
            <w:u w:val="none"/>
          </w:rPr>
          <w:t>Podrobná analýza služeb sociálního poradenství, jejich potřebnosti a dostupnosti. (2012</w:t>
        </w:r>
      </w:hyperlink>
      <w:r w:rsidR="009310B5" w:rsidRPr="003F6C1B">
        <w:rPr>
          <w:rFonts w:eastAsia="Verdana" w:cs="Verdana"/>
          <w:color w:val="000000" w:themeColor="text1"/>
          <w:sz w:val="24"/>
          <w:szCs w:val="24"/>
          <w:highlight w:val="white"/>
        </w:rPr>
        <w:t xml:space="preserve">) </w:t>
      </w:r>
    </w:p>
    <w:p w:rsidR="009310B5" w:rsidRPr="003F6C1B" w:rsidRDefault="00685C99" w:rsidP="009012E6">
      <w:pPr>
        <w:pStyle w:val="Odstavecseseznamem"/>
        <w:numPr>
          <w:ilvl w:val="0"/>
          <w:numId w:val="13"/>
        </w:numPr>
        <w:spacing w:after="0" w:line="240" w:lineRule="auto"/>
        <w:rPr>
          <w:color w:val="000000" w:themeColor="text1"/>
          <w:sz w:val="24"/>
          <w:szCs w:val="24"/>
        </w:rPr>
      </w:pPr>
      <w:hyperlink r:id="rId45" w:history="1">
        <w:r w:rsidR="009310B5" w:rsidRPr="003F6C1B">
          <w:rPr>
            <w:rStyle w:val="Hypertextovodkaz"/>
            <w:rFonts w:eastAsia="Verdana" w:cs="Verdana"/>
            <w:color w:val="000000" w:themeColor="text1"/>
            <w:sz w:val="24"/>
            <w:szCs w:val="24"/>
            <w:highlight w:val="white"/>
            <w:u w:val="none"/>
          </w:rPr>
          <w:t>Analýza kvality sítě služeb následné péče pro uživatele legálních i nelegálních návykových látek v Libereckém kraji. (2012)</w:t>
        </w:r>
      </w:hyperlink>
      <w:r w:rsidR="009310B5" w:rsidRPr="003F6C1B">
        <w:rPr>
          <w:rFonts w:eastAsia="Verdana" w:cs="Verdana"/>
          <w:color w:val="000000" w:themeColor="text1"/>
          <w:sz w:val="24"/>
          <w:szCs w:val="24"/>
          <w:highlight w:val="white"/>
        </w:rPr>
        <w:t xml:space="preserve"> </w:t>
      </w:r>
    </w:p>
    <w:p w:rsidR="009310B5" w:rsidRPr="003F6C1B" w:rsidRDefault="00685C99" w:rsidP="009012E6">
      <w:pPr>
        <w:pStyle w:val="Odstavecseseznamem"/>
        <w:numPr>
          <w:ilvl w:val="0"/>
          <w:numId w:val="13"/>
        </w:numPr>
        <w:spacing w:after="0" w:line="240" w:lineRule="auto"/>
        <w:rPr>
          <w:color w:val="000000" w:themeColor="text1"/>
          <w:sz w:val="24"/>
          <w:szCs w:val="24"/>
        </w:rPr>
      </w:pPr>
      <w:hyperlink r:id="rId46" w:history="1">
        <w:r w:rsidR="009310B5" w:rsidRPr="003F6C1B">
          <w:rPr>
            <w:rStyle w:val="Hypertextovodkaz"/>
            <w:rFonts w:eastAsia="Verdana" w:cs="Verdana"/>
            <w:color w:val="000000" w:themeColor="text1"/>
            <w:sz w:val="24"/>
            <w:szCs w:val="24"/>
            <w:highlight w:val="white"/>
            <w:u w:val="none"/>
          </w:rPr>
          <w:t>Analýza stavu patologického hráčství v Libereckém kraji (2012).</w:t>
        </w:r>
      </w:hyperlink>
    </w:p>
    <w:p w:rsidR="009310B5" w:rsidRPr="003F6C1B" w:rsidRDefault="00685C99" w:rsidP="009012E6">
      <w:pPr>
        <w:pStyle w:val="Odstavecseseznamem"/>
        <w:numPr>
          <w:ilvl w:val="0"/>
          <w:numId w:val="13"/>
        </w:numPr>
        <w:spacing w:after="0" w:line="240" w:lineRule="auto"/>
        <w:rPr>
          <w:color w:val="000000" w:themeColor="text1"/>
          <w:sz w:val="24"/>
          <w:szCs w:val="24"/>
        </w:rPr>
      </w:pPr>
      <w:hyperlink r:id="rId47" w:history="1">
        <w:r w:rsidR="009310B5" w:rsidRPr="003F6C1B">
          <w:rPr>
            <w:rStyle w:val="Hypertextovodkaz"/>
            <w:rFonts w:eastAsia="Verdana" w:cs="Verdana"/>
            <w:color w:val="000000" w:themeColor="text1"/>
            <w:sz w:val="24"/>
            <w:szCs w:val="24"/>
            <w:highlight w:val="white"/>
            <w:u w:val="none"/>
          </w:rPr>
          <w:t>Analýza skutečné potřebnosti služeb pro cílovou skupinu seniorů (2013).</w:t>
        </w:r>
      </w:hyperlink>
    </w:p>
    <w:p w:rsidR="009310B5" w:rsidRPr="003F6C1B" w:rsidRDefault="00685C99" w:rsidP="009012E6">
      <w:pPr>
        <w:pStyle w:val="Odstavecseseznamem"/>
        <w:numPr>
          <w:ilvl w:val="0"/>
          <w:numId w:val="13"/>
        </w:numPr>
        <w:spacing w:after="0" w:line="240" w:lineRule="auto"/>
        <w:rPr>
          <w:color w:val="000000" w:themeColor="text1"/>
          <w:sz w:val="24"/>
          <w:szCs w:val="24"/>
        </w:rPr>
      </w:pPr>
      <w:hyperlink r:id="rId48" w:history="1">
        <w:r w:rsidR="009310B5" w:rsidRPr="003F6C1B">
          <w:rPr>
            <w:rStyle w:val="Hypertextovodkaz"/>
            <w:rFonts w:eastAsia="Verdana" w:cs="Verdana"/>
            <w:color w:val="000000" w:themeColor="text1"/>
            <w:sz w:val="24"/>
            <w:szCs w:val="24"/>
            <w:highlight w:val="white"/>
            <w:u w:val="none"/>
          </w:rPr>
          <w:t>Analýza sociálně vyloučených lokalit a dostupnosti sociálních služeb prevence v těchto lokalitách v Libereckém kraji (2013).</w:t>
        </w:r>
      </w:hyperlink>
    </w:p>
    <w:p w:rsidR="009310B5" w:rsidRPr="003F6C1B" w:rsidRDefault="009310B5" w:rsidP="009012E6">
      <w:pPr>
        <w:pStyle w:val="Odstavecseseznamem"/>
        <w:numPr>
          <w:ilvl w:val="0"/>
          <w:numId w:val="13"/>
        </w:numPr>
        <w:spacing w:after="0" w:line="240" w:lineRule="auto"/>
        <w:rPr>
          <w:rStyle w:val="Hypertextovodkaz"/>
          <w:color w:val="000000" w:themeColor="text1"/>
          <w:sz w:val="24"/>
          <w:szCs w:val="24"/>
          <w:u w:val="none"/>
        </w:rPr>
      </w:pPr>
      <w:r w:rsidRPr="003F6C1B">
        <w:rPr>
          <w:rFonts w:eastAsia="Verdana" w:cs="Verdana"/>
          <w:color w:val="000000" w:themeColor="text1"/>
          <w:sz w:val="24"/>
          <w:szCs w:val="24"/>
          <w:highlight w:val="white"/>
        </w:rPr>
        <w:fldChar w:fldCharType="begin"/>
      </w:r>
      <w:r w:rsidRPr="003F6C1B">
        <w:rPr>
          <w:rFonts w:eastAsia="Verdana" w:cs="Verdana"/>
          <w:color w:val="000000" w:themeColor="text1"/>
          <w:sz w:val="24"/>
          <w:szCs w:val="24"/>
          <w:highlight w:val="white"/>
        </w:rPr>
        <w:instrText xml:space="preserve"> HYPERLINK "http://odbor-socialni.kraj-lbc.cz/getFile/case:show/id:180994" </w:instrText>
      </w:r>
      <w:r w:rsidRPr="003F6C1B">
        <w:rPr>
          <w:rFonts w:eastAsia="Verdana" w:cs="Verdana"/>
          <w:color w:val="000000" w:themeColor="text1"/>
          <w:sz w:val="24"/>
          <w:szCs w:val="24"/>
          <w:highlight w:val="white"/>
        </w:rPr>
        <w:fldChar w:fldCharType="separate"/>
      </w:r>
      <w:r w:rsidRPr="003F6C1B">
        <w:rPr>
          <w:rStyle w:val="Hypertextovodkaz"/>
          <w:rFonts w:eastAsia="Verdana" w:cs="Verdana"/>
          <w:color w:val="000000" w:themeColor="text1"/>
          <w:sz w:val="24"/>
          <w:szCs w:val="24"/>
          <w:highlight w:val="white"/>
          <w:u w:val="none"/>
        </w:rPr>
        <w:t>Zmapování počtu oprávněných uživatelů sociálních služeb pro osoby se zdravotním postižením (2012).</w:t>
      </w:r>
    </w:p>
    <w:p w:rsidR="009310B5" w:rsidRPr="003F6C1B" w:rsidRDefault="009310B5" w:rsidP="009012E6">
      <w:pPr>
        <w:pStyle w:val="Odstavecseseznamem"/>
        <w:numPr>
          <w:ilvl w:val="0"/>
          <w:numId w:val="13"/>
        </w:numPr>
      </w:pPr>
      <w:r w:rsidRPr="003F6C1B">
        <w:rPr>
          <w:highlight w:val="white"/>
        </w:rPr>
        <w:fldChar w:fldCharType="end"/>
      </w:r>
      <w:hyperlink r:id="rId49" w:history="1">
        <w:r w:rsidRPr="003F6C1B">
          <w:rPr>
            <w:rStyle w:val="Hypertextovodkaz"/>
            <w:rFonts w:eastAsia="Verdana" w:cs="Verdana"/>
            <w:color w:val="000000" w:themeColor="text1"/>
            <w:sz w:val="24"/>
            <w:szCs w:val="24"/>
            <w:highlight w:val="white"/>
            <w:u w:val="none"/>
          </w:rPr>
          <w:t>Analýza plánů rozvoje sociálních služeb vybraných poskytovatelů sociálních služeb (2011).</w:t>
        </w:r>
      </w:hyperlink>
    </w:p>
    <w:p w:rsidR="009310B5" w:rsidRPr="003F6C1B" w:rsidRDefault="00685C99" w:rsidP="009012E6">
      <w:pPr>
        <w:pStyle w:val="Odstavecseseznamem"/>
        <w:numPr>
          <w:ilvl w:val="0"/>
          <w:numId w:val="13"/>
        </w:numPr>
        <w:spacing w:after="0" w:line="240" w:lineRule="auto"/>
        <w:rPr>
          <w:color w:val="000000" w:themeColor="text1"/>
          <w:sz w:val="24"/>
          <w:szCs w:val="24"/>
        </w:rPr>
      </w:pPr>
      <w:hyperlink r:id="rId50" w:history="1">
        <w:r w:rsidR="009310B5" w:rsidRPr="003F6C1B">
          <w:rPr>
            <w:rStyle w:val="Hypertextovodkaz"/>
            <w:rFonts w:eastAsia="Verdana" w:cs="Verdana"/>
            <w:color w:val="000000" w:themeColor="text1"/>
            <w:sz w:val="24"/>
            <w:szCs w:val="24"/>
            <w:highlight w:val="white"/>
            <w:u w:val="none"/>
          </w:rPr>
          <w:t>Návrh parametrů základní sítě sociálních služeb v Libereckém kraji (2013).</w:t>
        </w:r>
      </w:hyperlink>
    </w:p>
    <w:p w:rsidR="009310B5" w:rsidRPr="003F6C1B" w:rsidRDefault="00685C99" w:rsidP="009012E6">
      <w:pPr>
        <w:pStyle w:val="Odstavecseseznamem"/>
        <w:numPr>
          <w:ilvl w:val="0"/>
          <w:numId w:val="13"/>
        </w:numPr>
        <w:spacing w:after="0" w:line="240" w:lineRule="auto"/>
        <w:rPr>
          <w:color w:val="000000" w:themeColor="text1"/>
          <w:sz w:val="24"/>
          <w:szCs w:val="24"/>
        </w:rPr>
      </w:pPr>
      <w:hyperlink r:id="rId51" w:history="1">
        <w:r w:rsidR="009310B5" w:rsidRPr="003F6C1B">
          <w:rPr>
            <w:rStyle w:val="Hypertextovodkaz"/>
            <w:rFonts w:eastAsia="Verdana" w:cs="Verdana"/>
            <w:color w:val="000000" w:themeColor="text1"/>
            <w:sz w:val="24"/>
            <w:szCs w:val="24"/>
            <w:highlight w:val="white"/>
            <w:u w:val="none"/>
          </w:rPr>
          <w:t>Zjednodušená analýza financování sociálních služeb v Libereckém kraji (2011).</w:t>
        </w:r>
      </w:hyperlink>
    </w:p>
    <w:p w:rsidR="009310B5" w:rsidRPr="003F6C1B" w:rsidRDefault="009310B5" w:rsidP="009310B5"/>
    <w:p w:rsidR="009310B5" w:rsidRPr="003F6C1B" w:rsidRDefault="009310B5" w:rsidP="009310B5">
      <w:pPr>
        <w:pStyle w:val="Nadpis3"/>
        <w:numPr>
          <w:ilvl w:val="0"/>
          <w:numId w:val="0"/>
        </w:numPr>
        <w:spacing w:after="360"/>
        <w:rPr>
          <w:rFonts w:asciiTheme="minorHAnsi" w:eastAsia="Verdana" w:hAnsiTheme="minorHAnsi"/>
          <w:color w:val="auto"/>
        </w:rPr>
      </w:pPr>
      <w:bookmarkStart w:id="20" w:name="_Toc427857553"/>
      <w:r w:rsidRPr="003F6C1B">
        <w:rPr>
          <w:rFonts w:asciiTheme="minorHAnsi" w:eastAsia="Verdana" w:hAnsiTheme="minorHAnsi"/>
          <w:color w:val="auto"/>
        </w:rPr>
        <w:t>3.3.4 Krajské strategické dokumenty v oblasti služeb a obchodu v cestovním ruchu</w:t>
      </w:r>
      <w:bookmarkEnd w:id="20"/>
    </w:p>
    <w:p w:rsidR="009310B5" w:rsidRPr="003F6C1B" w:rsidRDefault="00685C99" w:rsidP="009012E6">
      <w:pPr>
        <w:pStyle w:val="Odstavecseseznamem"/>
        <w:numPr>
          <w:ilvl w:val="0"/>
          <w:numId w:val="14"/>
        </w:numPr>
        <w:rPr>
          <w:rFonts w:cstheme="majorBidi"/>
          <w:color w:val="4F81BD" w:themeColor="accent1"/>
          <w:sz w:val="24"/>
          <w:szCs w:val="24"/>
        </w:rPr>
      </w:pPr>
      <w:hyperlink r:id="rId52" w:history="1">
        <w:r w:rsidR="009310B5" w:rsidRPr="003F6C1B">
          <w:rPr>
            <w:rStyle w:val="Hypertextovodkaz"/>
            <w:rFonts w:eastAsia="Verdana" w:cs="Verdana"/>
            <w:color w:val="000000" w:themeColor="text1"/>
            <w:sz w:val="24"/>
            <w:szCs w:val="24"/>
            <w:u w:val="none"/>
          </w:rPr>
          <w:t>Program rozvoje cestovního ruchu. (2007-2013).</w:t>
        </w:r>
      </w:hyperlink>
      <w:r w:rsidR="009310B5" w:rsidRPr="003F6C1B">
        <w:rPr>
          <w:sz w:val="24"/>
          <w:szCs w:val="24"/>
        </w:rPr>
        <w:t xml:space="preserve"> </w:t>
      </w:r>
    </w:p>
    <w:p w:rsidR="009310B5" w:rsidRPr="003F6C1B" w:rsidRDefault="00685C99" w:rsidP="009012E6">
      <w:pPr>
        <w:pStyle w:val="Odstavecseseznamem"/>
        <w:numPr>
          <w:ilvl w:val="0"/>
          <w:numId w:val="14"/>
        </w:numPr>
        <w:rPr>
          <w:color w:val="4F81BD" w:themeColor="accent1"/>
          <w:sz w:val="24"/>
          <w:szCs w:val="24"/>
        </w:rPr>
      </w:pPr>
      <w:hyperlink r:id="rId53" w:history="1">
        <w:r w:rsidR="009310B5" w:rsidRPr="003F6C1B">
          <w:rPr>
            <w:rStyle w:val="Hypertextovodkaz"/>
            <w:rFonts w:eastAsia="Verdana" w:cs="Verdana"/>
            <w:color w:val="000000" w:themeColor="text1"/>
            <w:sz w:val="24"/>
            <w:szCs w:val="24"/>
            <w:u w:val="none"/>
          </w:rPr>
          <w:t>Koncepce účinnější podpory památkové péče. (2003)</w:t>
        </w:r>
      </w:hyperlink>
      <w:bookmarkStart w:id="21" w:name="h.at3ad4bdkkmt" w:colFirst="0" w:colLast="0"/>
      <w:bookmarkStart w:id="22" w:name="h.dx7r8ludlu9z" w:colFirst="0" w:colLast="0"/>
      <w:bookmarkEnd w:id="21"/>
      <w:bookmarkEnd w:id="22"/>
    </w:p>
    <w:p w:rsidR="009310B5" w:rsidRPr="003F6C1B" w:rsidRDefault="009310B5" w:rsidP="009012E6">
      <w:pPr>
        <w:pStyle w:val="Odstavecseseznamem"/>
        <w:keepNext/>
        <w:keepLines/>
        <w:numPr>
          <w:ilvl w:val="1"/>
          <w:numId w:val="5"/>
        </w:numPr>
        <w:spacing w:before="480" w:after="0"/>
        <w:ind w:left="431" w:hanging="431"/>
        <w:contextualSpacing w:val="0"/>
        <w:outlineLvl w:val="1"/>
        <w:rPr>
          <w:rFonts w:eastAsiaTheme="majorEastAsia" w:cstheme="majorBidi"/>
          <w:b/>
          <w:bCs/>
          <w:vanish/>
          <w:color w:val="365F91" w:themeColor="accent1" w:themeShade="BF"/>
          <w:sz w:val="28"/>
          <w:szCs w:val="28"/>
        </w:rPr>
      </w:pPr>
      <w:bookmarkStart w:id="23" w:name="_Toc425430159"/>
      <w:bookmarkStart w:id="24" w:name="_Toc425430187"/>
      <w:bookmarkStart w:id="25" w:name="_Toc425430245"/>
      <w:bookmarkStart w:id="26" w:name="_Toc425430373"/>
      <w:bookmarkStart w:id="27" w:name="_Toc425430401"/>
      <w:bookmarkStart w:id="28" w:name="_Toc425508628"/>
      <w:bookmarkStart w:id="29" w:name="_Toc425508991"/>
      <w:bookmarkStart w:id="30" w:name="_Toc425509279"/>
      <w:bookmarkStart w:id="31" w:name="_Toc425509628"/>
      <w:bookmarkStart w:id="32" w:name="_Toc425509661"/>
      <w:bookmarkStart w:id="33" w:name="_Toc425761313"/>
      <w:bookmarkStart w:id="34" w:name="_Toc425771885"/>
      <w:bookmarkStart w:id="35" w:name="_Toc425771944"/>
      <w:bookmarkStart w:id="36" w:name="_Toc425772179"/>
      <w:bookmarkStart w:id="37" w:name="_Toc425772221"/>
      <w:bookmarkStart w:id="38" w:name="_Toc425773708"/>
      <w:bookmarkStart w:id="39" w:name="_Toc425773750"/>
      <w:bookmarkStart w:id="40" w:name="_Toc425774235"/>
      <w:bookmarkStart w:id="41" w:name="_Toc425778470"/>
      <w:bookmarkStart w:id="42" w:name="_Toc425781780"/>
      <w:bookmarkStart w:id="43" w:name="_Toc425782790"/>
      <w:bookmarkStart w:id="44" w:name="_Toc425782840"/>
      <w:bookmarkStart w:id="45" w:name="_Toc425925200"/>
      <w:bookmarkStart w:id="46" w:name="_Toc425925245"/>
      <w:bookmarkStart w:id="47" w:name="_Toc425940638"/>
      <w:bookmarkStart w:id="48" w:name="_Toc426012166"/>
      <w:bookmarkStart w:id="49" w:name="_Toc426012434"/>
      <w:bookmarkStart w:id="50" w:name="_Toc426013317"/>
      <w:bookmarkStart w:id="51" w:name="_Toc426013621"/>
      <w:bookmarkStart w:id="52" w:name="_Toc426013671"/>
      <w:bookmarkStart w:id="53" w:name="_Toc426013739"/>
      <w:bookmarkStart w:id="54" w:name="_Toc427145749"/>
      <w:bookmarkStart w:id="55" w:name="_Toc427145842"/>
      <w:bookmarkStart w:id="56" w:name="_Toc427839381"/>
      <w:bookmarkStart w:id="57" w:name="_Toc427840292"/>
      <w:bookmarkStart w:id="58" w:name="_Toc427840347"/>
      <w:bookmarkStart w:id="59" w:name="_Toc427842110"/>
      <w:bookmarkStart w:id="60" w:name="_Toc427856914"/>
      <w:bookmarkStart w:id="61" w:name="_Toc427857554"/>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9310B5" w:rsidRPr="003F6C1B" w:rsidRDefault="009310B5" w:rsidP="009012E6">
      <w:pPr>
        <w:pStyle w:val="Odstavecseseznamem"/>
        <w:keepNext/>
        <w:keepLines/>
        <w:numPr>
          <w:ilvl w:val="1"/>
          <w:numId w:val="5"/>
        </w:numPr>
        <w:spacing w:before="480" w:after="0"/>
        <w:ind w:left="431" w:hanging="431"/>
        <w:contextualSpacing w:val="0"/>
        <w:outlineLvl w:val="1"/>
        <w:rPr>
          <w:rFonts w:eastAsiaTheme="majorEastAsia" w:cstheme="majorBidi"/>
          <w:b/>
          <w:bCs/>
          <w:vanish/>
          <w:color w:val="365F91" w:themeColor="accent1" w:themeShade="BF"/>
          <w:sz w:val="28"/>
          <w:szCs w:val="28"/>
        </w:rPr>
      </w:pPr>
      <w:bookmarkStart w:id="62" w:name="_Toc425430160"/>
      <w:bookmarkStart w:id="63" w:name="_Toc425430188"/>
      <w:bookmarkStart w:id="64" w:name="_Toc425430246"/>
      <w:bookmarkStart w:id="65" w:name="_Toc425430374"/>
      <w:bookmarkStart w:id="66" w:name="_Toc425430402"/>
      <w:bookmarkStart w:id="67" w:name="_Toc425508629"/>
      <w:bookmarkStart w:id="68" w:name="_Toc425508992"/>
      <w:bookmarkStart w:id="69" w:name="_Toc425509280"/>
      <w:bookmarkStart w:id="70" w:name="_Toc425509629"/>
      <w:bookmarkStart w:id="71" w:name="_Toc425509662"/>
      <w:bookmarkStart w:id="72" w:name="_Toc425761314"/>
      <w:bookmarkStart w:id="73" w:name="_Toc425771886"/>
      <w:bookmarkStart w:id="74" w:name="_Toc425771945"/>
      <w:bookmarkStart w:id="75" w:name="_Toc425772180"/>
      <w:bookmarkStart w:id="76" w:name="_Toc425772222"/>
      <w:bookmarkStart w:id="77" w:name="_Toc425773709"/>
      <w:bookmarkStart w:id="78" w:name="_Toc425773751"/>
      <w:bookmarkStart w:id="79" w:name="_Toc425774236"/>
      <w:bookmarkStart w:id="80" w:name="_Toc425778471"/>
      <w:bookmarkStart w:id="81" w:name="_Toc425781781"/>
      <w:bookmarkStart w:id="82" w:name="_Toc425782791"/>
      <w:bookmarkStart w:id="83" w:name="_Toc425782841"/>
      <w:bookmarkStart w:id="84" w:name="_Toc425925201"/>
      <w:bookmarkStart w:id="85" w:name="_Toc425925246"/>
      <w:bookmarkStart w:id="86" w:name="_Toc425940639"/>
      <w:bookmarkStart w:id="87" w:name="_Toc426012167"/>
      <w:bookmarkStart w:id="88" w:name="_Toc426012435"/>
      <w:bookmarkStart w:id="89" w:name="_Toc426013318"/>
      <w:bookmarkStart w:id="90" w:name="_Toc426013622"/>
      <w:bookmarkStart w:id="91" w:name="_Toc426013672"/>
      <w:bookmarkStart w:id="92" w:name="_Toc426013740"/>
      <w:bookmarkStart w:id="93" w:name="_Toc427145750"/>
      <w:bookmarkStart w:id="94" w:name="_Toc427145843"/>
      <w:bookmarkStart w:id="95" w:name="_Toc427839382"/>
      <w:bookmarkStart w:id="96" w:name="_Toc427840293"/>
      <w:bookmarkStart w:id="97" w:name="_Toc427840348"/>
      <w:bookmarkStart w:id="98" w:name="_Toc427842111"/>
      <w:bookmarkStart w:id="99" w:name="_Toc427856915"/>
      <w:bookmarkStart w:id="100" w:name="_Toc42785755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9310B5" w:rsidRPr="003F6C1B" w:rsidRDefault="009310B5" w:rsidP="009012E6">
      <w:pPr>
        <w:pStyle w:val="Odstavecseseznamem"/>
        <w:keepNext/>
        <w:keepLines/>
        <w:numPr>
          <w:ilvl w:val="1"/>
          <w:numId w:val="5"/>
        </w:numPr>
        <w:spacing w:before="480" w:after="0"/>
        <w:ind w:left="431" w:hanging="431"/>
        <w:contextualSpacing w:val="0"/>
        <w:outlineLvl w:val="1"/>
        <w:rPr>
          <w:rFonts w:eastAsiaTheme="majorEastAsia" w:cstheme="majorBidi"/>
          <w:b/>
          <w:bCs/>
          <w:vanish/>
          <w:color w:val="365F91" w:themeColor="accent1" w:themeShade="BF"/>
          <w:sz w:val="28"/>
          <w:szCs w:val="28"/>
        </w:rPr>
      </w:pPr>
      <w:bookmarkStart w:id="101" w:name="_Toc425430161"/>
      <w:bookmarkStart w:id="102" w:name="_Toc425430189"/>
      <w:bookmarkStart w:id="103" w:name="_Toc425430247"/>
      <w:bookmarkStart w:id="104" w:name="_Toc425430375"/>
      <w:bookmarkStart w:id="105" w:name="_Toc425430403"/>
      <w:bookmarkStart w:id="106" w:name="_Toc425508630"/>
      <w:bookmarkStart w:id="107" w:name="_Toc425508993"/>
      <w:bookmarkStart w:id="108" w:name="_Toc425509281"/>
      <w:bookmarkStart w:id="109" w:name="_Toc425509630"/>
      <w:bookmarkStart w:id="110" w:name="_Toc425509663"/>
      <w:bookmarkStart w:id="111" w:name="_Toc425761315"/>
      <w:bookmarkStart w:id="112" w:name="_Toc425771887"/>
      <w:bookmarkStart w:id="113" w:name="_Toc425771946"/>
      <w:bookmarkStart w:id="114" w:name="_Toc425772181"/>
      <w:bookmarkStart w:id="115" w:name="_Toc425772223"/>
      <w:bookmarkStart w:id="116" w:name="_Toc425773710"/>
      <w:bookmarkStart w:id="117" w:name="_Toc425773752"/>
      <w:bookmarkStart w:id="118" w:name="_Toc425774237"/>
      <w:bookmarkStart w:id="119" w:name="_Toc425778472"/>
      <w:bookmarkStart w:id="120" w:name="_Toc425781782"/>
      <w:bookmarkStart w:id="121" w:name="_Toc425782792"/>
      <w:bookmarkStart w:id="122" w:name="_Toc425782842"/>
      <w:bookmarkStart w:id="123" w:name="_Toc425925202"/>
      <w:bookmarkStart w:id="124" w:name="_Toc425925247"/>
      <w:bookmarkStart w:id="125" w:name="_Toc425940640"/>
      <w:bookmarkStart w:id="126" w:name="_Toc426012168"/>
      <w:bookmarkStart w:id="127" w:name="_Toc426012436"/>
      <w:bookmarkStart w:id="128" w:name="_Toc426013319"/>
      <w:bookmarkStart w:id="129" w:name="_Toc426013623"/>
      <w:bookmarkStart w:id="130" w:name="_Toc426013673"/>
      <w:bookmarkStart w:id="131" w:name="_Toc426013741"/>
      <w:bookmarkStart w:id="132" w:name="_Toc427145751"/>
      <w:bookmarkStart w:id="133" w:name="_Toc427145844"/>
      <w:bookmarkStart w:id="134" w:name="_Toc427839383"/>
      <w:bookmarkStart w:id="135" w:name="_Toc427840294"/>
      <w:bookmarkStart w:id="136" w:name="_Toc427840349"/>
      <w:bookmarkStart w:id="137" w:name="_Toc427842112"/>
      <w:bookmarkStart w:id="138" w:name="_Toc427856916"/>
      <w:bookmarkStart w:id="139" w:name="_Toc427857556"/>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rsidR="009310B5" w:rsidRPr="003F6C1B" w:rsidRDefault="009310B5" w:rsidP="009310B5">
      <w:pPr>
        <w:pStyle w:val="Nadpis2"/>
        <w:ind w:left="0" w:firstLine="0"/>
        <w:rPr>
          <w:rFonts w:asciiTheme="minorHAnsi" w:hAnsiTheme="minorHAnsi"/>
          <w:color w:val="auto"/>
        </w:rPr>
      </w:pPr>
      <w:bookmarkStart w:id="140" w:name="_Toc427857557"/>
      <w:r w:rsidRPr="003F6C1B">
        <w:rPr>
          <w:rFonts w:asciiTheme="minorHAnsi" w:hAnsiTheme="minorHAnsi"/>
          <w:color w:val="auto"/>
        </w:rPr>
        <w:t>3.4 Regionální a místní strategické dokument</w:t>
      </w:r>
      <w:bookmarkEnd w:id="140"/>
    </w:p>
    <w:p w:rsidR="009310B5" w:rsidRPr="003F6C1B" w:rsidRDefault="009310B5" w:rsidP="009310B5"/>
    <w:p w:rsidR="009310B5" w:rsidRPr="003F6C1B" w:rsidRDefault="009310B5" w:rsidP="009012E6">
      <w:pPr>
        <w:pStyle w:val="Odstavecseseznamem"/>
        <w:keepNext/>
        <w:keepLines/>
        <w:numPr>
          <w:ilvl w:val="0"/>
          <w:numId w:val="4"/>
        </w:numPr>
        <w:spacing w:before="200" w:after="0"/>
        <w:ind w:left="357" w:hanging="357"/>
        <w:contextualSpacing w:val="0"/>
        <w:outlineLvl w:val="2"/>
        <w:rPr>
          <w:rFonts w:eastAsiaTheme="majorEastAsia" w:cstheme="majorBidi"/>
          <w:b/>
          <w:bCs/>
          <w:vanish/>
        </w:rPr>
      </w:pPr>
      <w:bookmarkStart w:id="141" w:name="_Toc425430163"/>
      <w:bookmarkStart w:id="142" w:name="_Toc425430191"/>
      <w:bookmarkStart w:id="143" w:name="_Toc425430249"/>
      <w:bookmarkStart w:id="144" w:name="_Toc425430377"/>
      <w:bookmarkStart w:id="145" w:name="_Toc425430405"/>
      <w:bookmarkStart w:id="146" w:name="_Toc425508632"/>
      <w:bookmarkStart w:id="147" w:name="_Toc425508995"/>
      <w:bookmarkStart w:id="148" w:name="_Toc425509283"/>
      <w:bookmarkStart w:id="149" w:name="_Toc425509632"/>
      <w:bookmarkStart w:id="150" w:name="_Toc425509665"/>
      <w:bookmarkStart w:id="151" w:name="_Toc425761317"/>
      <w:bookmarkStart w:id="152" w:name="_Toc425771889"/>
      <w:bookmarkStart w:id="153" w:name="_Toc425771948"/>
      <w:bookmarkStart w:id="154" w:name="_Toc425772183"/>
      <w:bookmarkStart w:id="155" w:name="_Toc425772225"/>
      <w:bookmarkStart w:id="156" w:name="_Toc425773712"/>
      <w:bookmarkStart w:id="157" w:name="_Toc425773754"/>
      <w:bookmarkStart w:id="158" w:name="_Toc425774239"/>
      <w:bookmarkStart w:id="159" w:name="_Toc425778474"/>
      <w:bookmarkStart w:id="160" w:name="_Toc425781784"/>
      <w:bookmarkStart w:id="161" w:name="_Toc425782794"/>
      <w:bookmarkStart w:id="162" w:name="_Toc425782844"/>
      <w:bookmarkStart w:id="163" w:name="_Toc425925204"/>
      <w:bookmarkStart w:id="164" w:name="_Toc425925249"/>
      <w:bookmarkStart w:id="165" w:name="_Toc425940642"/>
      <w:bookmarkStart w:id="166" w:name="_Toc426012170"/>
      <w:bookmarkStart w:id="167" w:name="_Toc426012438"/>
      <w:bookmarkStart w:id="168" w:name="_Toc426013321"/>
      <w:bookmarkStart w:id="169" w:name="_Toc426013625"/>
      <w:bookmarkStart w:id="170" w:name="_Toc426013675"/>
      <w:bookmarkStart w:id="171" w:name="_Toc426013743"/>
      <w:bookmarkStart w:id="172" w:name="_Toc427145753"/>
      <w:bookmarkStart w:id="173" w:name="_Toc427145846"/>
      <w:bookmarkStart w:id="174" w:name="_Toc427839385"/>
      <w:bookmarkStart w:id="175" w:name="_Toc427840296"/>
      <w:bookmarkStart w:id="176" w:name="_Toc427840351"/>
      <w:bookmarkStart w:id="177" w:name="_Toc427842114"/>
      <w:bookmarkStart w:id="178" w:name="_Toc427856918"/>
      <w:bookmarkStart w:id="179" w:name="_Toc427857558"/>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rsidR="009310B5" w:rsidRPr="003F6C1B" w:rsidRDefault="009310B5" w:rsidP="009012E6">
      <w:pPr>
        <w:pStyle w:val="Odstavecseseznamem"/>
        <w:keepNext/>
        <w:keepLines/>
        <w:numPr>
          <w:ilvl w:val="0"/>
          <w:numId w:val="4"/>
        </w:numPr>
        <w:spacing w:before="200" w:after="0"/>
        <w:ind w:left="357" w:hanging="357"/>
        <w:contextualSpacing w:val="0"/>
        <w:outlineLvl w:val="2"/>
        <w:rPr>
          <w:rFonts w:eastAsiaTheme="majorEastAsia" w:cstheme="majorBidi"/>
          <w:b/>
          <w:bCs/>
          <w:vanish/>
        </w:rPr>
      </w:pPr>
      <w:bookmarkStart w:id="180" w:name="_Toc425430164"/>
      <w:bookmarkStart w:id="181" w:name="_Toc425430192"/>
      <w:bookmarkStart w:id="182" w:name="_Toc425430250"/>
      <w:bookmarkStart w:id="183" w:name="_Toc425430378"/>
      <w:bookmarkStart w:id="184" w:name="_Toc425430406"/>
      <w:bookmarkStart w:id="185" w:name="_Toc425508633"/>
      <w:bookmarkStart w:id="186" w:name="_Toc425508996"/>
      <w:bookmarkStart w:id="187" w:name="_Toc425509284"/>
      <w:bookmarkStart w:id="188" w:name="_Toc425509633"/>
      <w:bookmarkStart w:id="189" w:name="_Toc425509666"/>
      <w:bookmarkStart w:id="190" w:name="_Toc425761318"/>
      <w:bookmarkStart w:id="191" w:name="_Toc425771890"/>
      <w:bookmarkStart w:id="192" w:name="_Toc425771949"/>
      <w:bookmarkStart w:id="193" w:name="_Toc425772184"/>
      <w:bookmarkStart w:id="194" w:name="_Toc425772226"/>
      <w:bookmarkStart w:id="195" w:name="_Toc425773713"/>
      <w:bookmarkStart w:id="196" w:name="_Toc425773755"/>
      <w:bookmarkStart w:id="197" w:name="_Toc425774240"/>
      <w:bookmarkStart w:id="198" w:name="_Toc425778475"/>
      <w:bookmarkStart w:id="199" w:name="_Toc425781785"/>
      <w:bookmarkStart w:id="200" w:name="_Toc425782795"/>
      <w:bookmarkStart w:id="201" w:name="_Toc425782845"/>
      <w:bookmarkStart w:id="202" w:name="_Toc425925205"/>
      <w:bookmarkStart w:id="203" w:name="_Toc425925250"/>
      <w:bookmarkStart w:id="204" w:name="_Toc425940643"/>
      <w:bookmarkStart w:id="205" w:name="_Toc426012171"/>
      <w:bookmarkStart w:id="206" w:name="_Toc426012439"/>
      <w:bookmarkStart w:id="207" w:name="_Toc426013322"/>
      <w:bookmarkStart w:id="208" w:name="_Toc426013626"/>
      <w:bookmarkStart w:id="209" w:name="_Toc426013676"/>
      <w:bookmarkStart w:id="210" w:name="_Toc426013744"/>
      <w:bookmarkStart w:id="211" w:name="_Toc427145754"/>
      <w:bookmarkStart w:id="212" w:name="_Toc427145847"/>
      <w:bookmarkStart w:id="213" w:name="_Toc427839386"/>
      <w:bookmarkStart w:id="214" w:name="_Toc427840297"/>
      <w:bookmarkStart w:id="215" w:name="_Toc427840352"/>
      <w:bookmarkStart w:id="216" w:name="_Toc427842115"/>
      <w:bookmarkStart w:id="217" w:name="_Toc427856919"/>
      <w:bookmarkStart w:id="218" w:name="_Toc42785755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rsidR="009310B5" w:rsidRPr="003F6C1B" w:rsidRDefault="009310B5" w:rsidP="009310B5">
      <w:pPr>
        <w:pStyle w:val="Nadpis3"/>
        <w:numPr>
          <w:ilvl w:val="0"/>
          <w:numId w:val="0"/>
        </w:numPr>
        <w:rPr>
          <w:rFonts w:asciiTheme="minorHAnsi" w:eastAsia="Verdana" w:hAnsiTheme="minorHAnsi" w:cs="Verdana"/>
          <w:color w:val="auto"/>
        </w:rPr>
      </w:pPr>
      <w:bookmarkStart w:id="219" w:name="_Toc427857560"/>
      <w:r w:rsidRPr="003F6C1B">
        <w:rPr>
          <w:rFonts w:asciiTheme="minorHAnsi" w:eastAsia="Verdana" w:hAnsiTheme="minorHAnsi"/>
          <w:color w:val="auto"/>
        </w:rPr>
        <w:t xml:space="preserve">3.4.1 </w:t>
      </w:r>
      <w:r w:rsidRPr="003F6C1B">
        <w:rPr>
          <w:rFonts w:asciiTheme="minorHAnsi" w:eastAsia="Verdana" w:hAnsiTheme="minorHAnsi" w:cs="Verdana"/>
          <w:color w:val="auto"/>
        </w:rPr>
        <w:t xml:space="preserve">Regionální a místní dokumenty </w:t>
      </w:r>
      <w:r w:rsidRPr="003F6C1B">
        <w:rPr>
          <w:rFonts w:asciiTheme="minorHAnsi" w:hAnsiTheme="minorHAnsi"/>
          <w:color w:val="auto"/>
        </w:rPr>
        <w:t>zahrnující všechny tři klíčové oblasti</w:t>
      </w:r>
      <w:bookmarkEnd w:id="219"/>
    </w:p>
    <w:p w:rsidR="009310B5" w:rsidRPr="003F6C1B" w:rsidRDefault="009310B5" w:rsidP="009310B5"/>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Česká Lípa </w:t>
      </w:r>
    </w:p>
    <w:p w:rsidR="009310B5" w:rsidRPr="003F6C1B" w:rsidRDefault="00685C99" w:rsidP="009012E6">
      <w:pPr>
        <w:pStyle w:val="Odstavecseseznamem"/>
        <w:numPr>
          <w:ilvl w:val="0"/>
          <w:numId w:val="15"/>
        </w:numPr>
        <w:rPr>
          <w:rFonts w:eastAsia="Verdana" w:cs="Verdana"/>
          <w:sz w:val="24"/>
          <w:szCs w:val="24"/>
        </w:rPr>
      </w:pPr>
      <w:hyperlink r:id="rId54" w:history="1">
        <w:r w:rsidR="009310B5" w:rsidRPr="003F6C1B">
          <w:rPr>
            <w:rStyle w:val="Hypertextovodkaz"/>
            <w:rFonts w:eastAsia="Verdana" w:cs="Verdana"/>
            <w:color w:val="000000" w:themeColor="text1"/>
            <w:sz w:val="24"/>
            <w:szCs w:val="24"/>
            <w:u w:val="none"/>
          </w:rPr>
          <w:t>Strategický plán města České Lípy (období 2002 – 2014, aktualizace 2010)</w:t>
        </w:r>
      </w:hyperlink>
      <w:r w:rsidR="009310B5" w:rsidRPr="003F6C1B">
        <w:rPr>
          <w:rFonts w:eastAsia="Verdana" w:cs="Verdana"/>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Frýdlant </w:t>
      </w:r>
    </w:p>
    <w:p w:rsidR="009310B5" w:rsidRPr="003F6C1B" w:rsidRDefault="00685C99" w:rsidP="009012E6">
      <w:pPr>
        <w:pStyle w:val="Odstavecseseznamem"/>
        <w:numPr>
          <w:ilvl w:val="0"/>
          <w:numId w:val="15"/>
        </w:numPr>
        <w:rPr>
          <w:rFonts w:eastAsia="Verdana" w:cs="Verdana"/>
          <w:color w:val="000000" w:themeColor="text1"/>
          <w:sz w:val="24"/>
          <w:szCs w:val="24"/>
        </w:rPr>
      </w:pPr>
      <w:hyperlink r:id="rId55" w:history="1">
        <w:r w:rsidR="009310B5" w:rsidRPr="003F6C1B">
          <w:rPr>
            <w:rStyle w:val="Hypertextovodkaz"/>
            <w:rFonts w:eastAsia="Verdana" w:cs="Verdana"/>
            <w:color w:val="000000" w:themeColor="text1"/>
            <w:sz w:val="24"/>
            <w:szCs w:val="24"/>
            <w:u w:val="none"/>
          </w:rPr>
          <w:t>Strategický plán města Frýdlant 2012-2015</w:t>
        </w:r>
      </w:hyperlink>
      <w:r w:rsidR="009310B5" w:rsidRPr="003F6C1B">
        <w:rPr>
          <w:rFonts w:eastAsia="Verdana" w:cs="Verdana"/>
          <w:color w:val="000000" w:themeColor="text1"/>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Jablonec nad Nisou </w:t>
      </w:r>
    </w:p>
    <w:p w:rsidR="009310B5" w:rsidRPr="003F6C1B" w:rsidRDefault="00685C99" w:rsidP="009012E6">
      <w:pPr>
        <w:pStyle w:val="Odstavecseseznamem"/>
        <w:numPr>
          <w:ilvl w:val="0"/>
          <w:numId w:val="15"/>
        </w:numPr>
        <w:rPr>
          <w:rFonts w:eastAsia="Verdana" w:cs="Verdana"/>
          <w:sz w:val="24"/>
          <w:szCs w:val="24"/>
        </w:rPr>
      </w:pPr>
      <w:hyperlink r:id="rId56" w:history="1">
        <w:r w:rsidR="009310B5" w:rsidRPr="003F6C1B">
          <w:rPr>
            <w:rStyle w:val="Hypertextovodkaz"/>
            <w:rFonts w:eastAsia="Verdana" w:cs="Verdana"/>
            <w:color w:val="000000" w:themeColor="text1"/>
            <w:sz w:val="24"/>
            <w:szCs w:val="24"/>
            <w:u w:val="none"/>
          </w:rPr>
          <w:t>Strategický plán rozvoje města Jablonec nad Nisou (aktualizace 2014 – 2020)</w:t>
        </w:r>
      </w:hyperlink>
      <w:r w:rsidR="009310B5" w:rsidRPr="003F6C1B">
        <w:rPr>
          <w:rFonts w:eastAsia="Verdana" w:cs="Verdana"/>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Jilemnice </w:t>
      </w:r>
    </w:p>
    <w:p w:rsidR="009310B5" w:rsidRPr="003F6C1B" w:rsidRDefault="00685C99" w:rsidP="009012E6">
      <w:pPr>
        <w:pStyle w:val="Odstavecseseznamem"/>
        <w:numPr>
          <w:ilvl w:val="0"/>
          <w:numId w:val="16"/>
        </w:numPr>
        <w:rPr>
          <w:rFonts w:eastAsia="Verdana" w:cs="Verdana"/>
          <w:color w:val="000000" w:themeColor="text1"/>
          <w:sz w:val="24"/>
          <w:szCs w:val="24"/>
        </w:rPr>
      </w:pPr>
      <w:hyperlink r:id="rId57" w:history="1">
        <w:r w:rsidR="009310B5" w:rsidRPr="003F6C1B">
          <w:rPr>
            <w:rStyle w:val="Hypertextovodkaz"/>
            <w:rFonts w:eastAsia="Verdana" w:cs="Verdana"/>
            <w:color w:val="000000" w:themeColor="text1"/>
            <w:sz w:val="24"/>
            <w:szCs w:val="24"/>
            <w:u w:val="none"/>
          </w:rPr>
          <w:t>Strategie mikroregionu Jilemnicko (od 2012)</w:t>
        </w:r>
      </w:hyperlink>
      <w:r w:rsidR="009310B5" w:rsidRPr="003F6C1B">
        <w:rPr>
          <w:rFonts w:eastAsia="Verdana" w:cs="Verdana"/>
          <w:color w:val="000000" w:themeColor="text1"/>
          <w:sz w:val="24"/>
          <w:szCs w:val="24"/>
        </w:rPr>
        <w:t xml:space="preserve"> </w:t>
      </w:r>
    </w:p>
    <w:p w:rsidR="009310B5" w:rsidRPr="003F6C1B" w:rsidRDefault="00685C99" w:rsidP="009012E6">
      <w:pPr>
        <w:pStyle w:val="Odstavecseseznamem"/>
        <w:numPr>
          <w:ilvl w:val="0"/>
          <w:numId w:val="16"/>
        </w:numPr>
        <w:rPr>
          <w:rFonts w:eastAsia="Verdana" w:cs="Verdana"/>
          <w:color w:val="000000" w:themeColor="text1"/>
          <w:sz w:val="24"/>
          <w:szCs w:val="24"/>
        </w:rPr>
      </w:pPr>
      <w:hyperlink r:id="rId58" w:history="1">
        <w:r w:rsidR="009310B5" w:rsidRPr="003F6C1B">
          <w:rPr>
            <w:rStyle w:val="Hypertextovodkaz"/>
            <w:rFonts w:eastAsia="Verdana" w:cs="Verdana"/>
            <w:color w:val="000000" w:themeColor="text1"/>
            <w:sz w:val="24"/>
            <w:szCs w:val="24"/>
            <w:u w:val="none"/>
          </w:rPr>
          <w:t>Strategický plán města Jilemnice (2008-2025)</w:t>
        </w:r>
      </w:hyperlink>
      <w:r w:rsidR="009310B5" w:rsidRPr="003F6C1B">
        <w:rPr>
          <w:rFonts w:eastAsia="Verdana" w:cs="Verdana"/>
          <w:color w:val="000000" w:themeColor="text1"/>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Liberec </w:t>
      </w:r>
    </w:p>
    <w:p w:rsidR="009310B5" w:rsidRPr="003F6C1B" w:rsidRDefault="00685C99" w:rsidP="009012E6">
      <w:pPr>
        <w:pStyle w:val="Odstavecseseznamem"/>
        <w:numPr>
          <w:ilvl w:val="0"/>
          <w:numId w:val="17"/>
        </w:numPr>
        <w:rPr>
          <w:rFonts w:eastAsia="Verdana" w:cs="Verdana"/>
          <w:color w:val="000000" w:themeColor="text1"/>
          <w:sz w:val="24"/>
          <w:szCs w:val="24"/>
        </w:rPr>
      </w:pPr>
      <w:hyperlink r:id="rId59" w:history="1">
        <w:r w:rsidR="009310B5" w:rsidRPr="003F6C1B">
          <w:rPr>
            <w:rStyle w:val="Hypertextovodkaz"/>
            <w:rFonts w:eastAsia="Verdana" w:cs="Verdana"/>
            <w:color w:val="000000" w:themeColor="text1"/>
            <w:sz w:val="24"/>
            <w:szCs w:val="24"/>
            <w:u w:val="none"/>
          </w:rPr>
          <w:t>Aktualizace strategie rozvoje Statutárního města Liberec 2014 – 2020</w:t>
        </w:r>
      </w:hyperlink>
      <w:r w:rsidR="009310B5" w:rsidRPr="003F6C1B">
        <w:rPr>
          <w:rFonts w:eastAsia="Verdana" w:cs="Verdana"/>
          <w:color w:val="000000" w:themeColor="text1"/>
          <w:sz w:val="24"/>
          <w:szCs w:val="24"/>
        </w:rPr>
        <w:t xml:space="preserve"> </w:t>
      </w:r>
    </w:p>
    <w:p w:rsidR="009310B5" w:rsidRPr="003F6C1B" w:rsidRDefault="00685C99" w:rsidP="009012E6">
      <w:pPr>
        <w:pStyle w:val="Odstavecseseznamem"/>
        <w:numPr>
          <w:ilvl w:val="0"/>
          <w:numId w:val="17"/>
        </w:numPr>
        <w:rPr>
          <w:rFonts w:eastAsia="Verdana" w:cs="Verdana"/>
          <w:color w:val="000000" w:themeColor="text1"/>
          <w:sz w:val="24"/>
          <w:szCs w:val="24"/>
        </w:rPr>
      </w:pPr>
      <w:hyperlink r:id="rId60" w:history="1">
        <w:r w:rsidR="009310B5" w:rsidRPr="003F6C1B">
          <w:rPr>
            <w:rStyle w:val="Hypertextovodkaz"/>
            <w:rFonts w:eastAsia="Verdana" w:cs="Verdana"/>
            <w:color w:val="000000" w:themeColor="text1"/>
            <w:sz w:val="24"/>
            <w:szCs w:val="24"/>
            <w:u w:val="none"/>
          </w:rPr>
          <w:t>Strategický plán rozvoje Statutárního města Liberec 2007-2020</w:t>
        </w:r>
      </w:hyperlink>
      <w:r w:rsidR="009310B5" w:rsidRPr="003F6C1B">
        <w:rPr>
          <w:rFonts w:eastAsia="Verdana" w:cs="Verdana"/>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Semily </w:t>
      </w:r>
    </w:p>
    <w:p w:rsidR="009310B5" w:rsidRPr="003F6C1B" w:rsidRDefault="00685C99" w:rsidP="009012E6">
      <w:pPr>
        <w:pStyle w:val="Odstavecseseznamem"/>
        <w:numPr>
          <w:ilvl w:val="0"/>
          <w:numId w:val="18"/>
        </w:numPr>
        <w:rPr>
          <w:rFonts w:eastAsia="Verdana" w:cs="Verdana"/>
          <w:color w:val="000000" w:themeColor="text1"/>
          <w:sz w:val="24"/>
          <w:szCs w:val="24"/>
        </w:rPr>
      </w:pPr>
      <w:hyperlink r:id="rId61" w:history="1">
        <w:r w:rsidR="009310B5" w:rsidRPr="003F6C1B">
          <w:rPr>
            <w:rStyle w:val="Hypertextovodkaz"/>
            <w:rFonts w:eastAsia="Verdana" w:cs="Verdana"/>
            <w:color w:val="000000" w:themeColor="text1"/>
            <w:sz w:val="24"/>
            <w:szCs w:val="24"/>
            <w:u w:val="none"/>
          </w:rPr>
          <w:t>Strategie ORP Semily (2015)</w:t>
        </w:r>
      </w:hyperlink>
      <w:r w:rsidR="009310B5" w:rsidRPr="003F6C1B">
        <w:rPr>
          <w:rFonts w:eastAsia="Verdana" w:cs="Verdana"/>
          <w:color w:val="000000" w:themeColor="text1"/>
          <w:sz w:val="24"/>
          <w:szCs w:val="24"/>
        </w:rPr>
        <w:t xml:space="preserve"> </w:t>
      </w:r>
    </w:p>
    <w:p w:rsidR="009310B5" w:rsidRPr="003F6C1B" w:rsidRDefault="00685C99" w:rsidP="009012E6">
      <w:pPr>
        <w:pStyle w:val="Odstavecseseznamem"/>
        <w:numPr>
          <w:ilvl w:val="0"/>
          <w:numId w:val="18"/>
        </w:numPr>
        <w:rPr>
          <w:rFonts w:eastAsia="Verdana" w:cs="Verdana"/>
          <w:color w:val="000000" w:themeColor="text1"/>
          <w:sz w:val="24"/>
          <w:szCs w:val="24"/>
        </w:rPr>
      </w:pPr>
      <w:hyperlink r:id="rId62" w:history="1">
        <w:r w:rsidR="009310B5" w:rsidRPr="003F6C1B">
          <w:rPr>
            <w:rStyle w:val="Hypertextovodkaz"/>
            <w:rFonts w:eastAsia="Verdana" w:cs="Verdana"/>
            <w:color w:val="000000" w:themeColor="text1"/>
            <w:sz w:val="24"/>
            <w:szCs w:val="24"/>
            <w:u w:val="none"/>
          </w:rPr>
          <w:t>Program rozvoje města na období 2012-2020</w:t>
        </w:r>
      </w:hyperlink>
      <w:r w:rsidR="009310B5" w:rsidRPr="003F6C1B">
        <w:rPr>
          <w:rFonts w:eastAsia="Verdana" w:cs="Verdana"/>
          <w:color w:val="000000" w:themeColor="text1"/>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Turnov </w:t>
      </w:r>
    </w:p>
    <w:p w:rsidR="009310B5" w:rsidRPr="003F6C1B" w:rsidRDefault="00685C99" w:rsidP="009012E6">
      <w:pPr>
        <w:pStyle w:val="Odstavecseseznamem"/>
        <w:numPr>
          <w:ilvl w:val="0"/>
          <w:numId w:val="19"/>
        </w:numPr>
        <w:rPr>
          <w:rFonts w:eastAsia="Verdana" w:cs="Verdana"/>
          <w:color w:val="000000" w:themeColor="text1"/>
          <w:sz w:val="24"/>
          <w:szCs w:val="24"/>
        </w:rPr>
      </w:pPr>
      <w:hyperlink r:id="rId63" w:history="1">
        <w:r w:rsidR="009310B5" w:rsidRPr="003F6C1B">
          <w:rPr>
            <w:rStyle w:val="Hypertextovodkaz"/>
            <w:rFonts w:eastAsia="Verdana" w:cs="Verdana"/>
            <w:color w:val="000000" w:themeColor="text1"/>
            <w:sz w:val="24"/>
            <w:szCs w:val="24"/>
            <w:u w:val="none"/>
          </w:rPr>
          <w:t>Strategický plán města Turnov 2013 – 2020</w:t>
        </w:r>
      </w:hyperlink>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Železný Brod </w:t>
      </w:r>
    </w:p>
    <w:p w:rsidR="009310B5" w:rsidRPr="003F6C1B" w:rsidRDefault="00685C99" w:rsidP="009012E6">
      <w:pPr>
        <w:pStyle w:val="Odstavecseseznamem"/>
        <w:numPr>
          <w:ilvl w:val="0"/>
          <w:numId w:val="19"/>
        </w:numPr>
        <w:rPr>
          <w:rFonts w:eastAsia="Verdana" w:cs="Verdana"/>
          <w:color w:val="000000" w:themeColor="text1"/>
          <w:sz w:val="24"/>
          <w:szCs w:val="24"/>
        </w:rPr>
      </w:pPr>
      <w:hyperlink r:id="rId64" w:history="1">
        <w:r w:rsidR="009310B5" w:rsidRPr="003F6C1B">
          <w:rPr>
            <w:rStyle w:val="Hypertextovodkaz"/>
            <w:rFonts w:eastAsia="Verdana" w:cs="Verdana"/>
            <w:color w:val="000000" w:themeColor="text1"/>
            <w:sz w:val="24"/>
            <w:szCs w:val="24"/>
            <w:u w:val="none"/>
          </w:rPr>
          <w:t>Program rozvoje města Železný Brod na období 2013 - 2021</w:t>
        </w:r>
      </w:hyperlink>
      <w:r w:rsidR="009310B5" w:rsidRPr="003F6C1B">
        <w:rPr>
          <w:rFonts w:eastAsia="Verdana" w:cs="Verdana"/>
          <w:color w:val="000000" w:themeColor="text1"/>
          <w:sz w:val="24"/>
          <w:szCs w:val="24"/>
        </w:rPr>
        <w:t xml:space="preserve"> </w:t>
      </w:r>
    </w:p>
    <w:p w:rsidR="009310B5" w:rsidRPr="003F6C1B" w:rsidRDefault="009310B5" w:rsidP="009310B5">
      <w:pPr>
        <w:pStyle w:val="Odstavecseseznamem"/>
        <w:rPr>
          <w:rFonts w:eastAsia="Verdana" w:cs="Verdana"/>
          <w:color w:val="000000" w:themeColor="text1"/>
          <w:sz w:val="24"/>
          <w:szCs w:val="24"/>
        </w:rPr>
      </w:pPr>
    </w:p>
    <w:p w:rsidR="009310B5" w:rsidRPr="003F6C1B" w:rsidRDefault="009310B5" w:rsidP="009310B5">
      <w:pPr>
        <w:pStyle w:val="Nadpis3"/>
        <w:numPr>
          <w:ilvl w:val="0"/>
          <w:numId w:val="0"/>
        </w:numPr>
        <w:rPr>
          <w:rFonts w:asciiTheme="minorHAnsi" w:hAnsiTheme="minorHAnsi"/>
          <w:color w:val="auto"/>
        </w:rPr>
      </w:pPr>
      <w:bookmarkStart w:id="220" w:name="_Toc427857561"/>
      <w:r w:rsidRPr="003F6C1B">
        <w:rPr>
          <w:rFonts w:asciiTheme="minorHAnsi" w:hAnsiTheme="minorHAnsi"/>
          <w:color w:val="auto"/>
        </w:rPr>
        <w:t xml:space="preserve">3.4.2 </w:t>
      </w:r>
      <w:r w:rsidRPr="003F6C1B">
        <w:rPr>
          <w:rFonts w:asciiTheme="minorHAnsi" w:eastAsia="Verdana" w:hAnsiTheme="minorHAnsi" w:cs="Verdana"/>
          <w:color w:val="auto"/>
        </w:rPr>
        <w:t xml:space="preserve">Regionální a místní dokumenty </w:t>
      </w:r>
      <w:r w:rsidRPr="003F6C1B">
        <w:rPr>
          <w:rFonts w:asciiTheme="minorHAnsi" w:hAnsiTheme="minorHAnsi"/>
          <w:color w:val="auto"/>
        </w:rPr>
        <w:t>v oblasti vzdělávání</w:t>
      </w:r>
      <w:bookmarkEnd w:id="220"/>
    </w:p>
    <w:p w:rsidR="009310B5" w:rsidRPr="003F6C1B" w:rsidRDefault="009310B5" w:rsidP="009310B5">
      <w:pPr>
        <w:rPr>
          <w:sz w:val="24"/>
          <w:szCs w:val="24"/>
        </w:rPr>
      </w:pP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Turnov </w:t>
      </w:r>
    </w:p>
    <w:p w:rsidR="009310B5" w:rsidRPr="003F6C1B" w:rsidRDefault="00685C99" w:rsidP="009012E6">
      <w:pPr>
        <w:pStyle w:val="Odstavecseseznamem"/>
        <w:numPr>
          <w:ilvl w:val="0"/>
          <w:numId w:val="20"/>
        </w:numPr>
        <w:rPr>
          <w:rFonts w:eastAsia="Verdana" w:cs="Verdana"/>
          <w:color w:val="000000" w:themeColor="text1"/>
          <w:sz w:val="24"/>
          <w:szCs w:val="24"/>
        </w:rPr>
      </w:pPr>
      <w:hyperlink r:id="rId65" w:history="1">
        <w:r w:rsidR="009310B5" w:rsidRPr="003F6C1B">
          <w:rPr>
            <w:rStyle w:val="Hypertextovodkaz"/>
            <w:rFonts w:eastAsia="Verdana" w:cs="Verdana"/>
            <w:color w:val="000000" w:themeColor="text1"/>
            <w:sz w:val="24"/>
            <w:szCs w:val="24"/>
            <w:u w:val="none"/>
          </w:rPr>
          <w:t>Strategický plán vzdělávání obyvatelstva města Turnov a jeho přirozené spádové oblasti 2009</w:t>
        </w:r>
      </w:hyperlink>
      <w:r w:rsidR="009310B5" w:rsidRPr="003F6C1B">
        <w:rPr>
          <w:rFonts w:eastAsia="Verdana" w:cs="Verdana"/>
          <w:color w:val="000000" w:themeColor="text1"/>
          <w:sz w:val="24"/>
          <w:szCs w:val="24"/>
        </w:rPr>
        <w:t xml:space="preserve"> </w:t>
      </w:r>
    </w:p>
    <w:p w:rsidR="009310B5" w:rsidRPr="003F6C1B" w:rsidRDefault="009310B5" w:rsidP="009310B5">
      <w:pPr>
        <w:pStyle w:val="Nadpis3"/>
        <w:numPr>
          <w:ilvl w:val="0"/>
          <w:numId w:val="0"/>
        </w:numPr>
        <w:rPr>
          <w:rFonts w:asciiTheme="minorHAnsi" w:eastAsia="Verdana" w:hAnsiTheme="minorHAnsi"/>
          <w:color w:val="auto"/>
        </w:rPr>
      </w:pPr>
      <w:bookmarkStart w:id="221" w:name="_Toc427857562"/>
      <w:r w:rsidRPr="003F6C1B">
        <w:rPr>
          <w:rFonts w:asciiTheme="minorHAnsi" w:eastAsia="Verdana" w:hAnsiTheme="minorHAnsi"/>
          <w:color w:val="auto"/>
        </w:rPr>
        <w:t xml:space="preserve">3.4.3 </w:t>
      </w:r>
      <w:r w:rsidRPr="003F6C1B">
        <w:rPr>
          <w:rFonts w:asciiTheme="minorHAnsi" w:eastAsia="Verdana" w:hAnsiTheme="minorHAnsi" w:cs="Verdana"/>
          <w:color w:val="auto"/>
        </w:rPr>
        <w:t xml:space="preserve">Regionální a místní </w:t>
      </w:r>
      <w:r w:rsidRPr="003F6C1B">
        <w:rPr>
          <w:rFonts w:asciiTheme="minorHAnsi" w:eastAsia="Verdana" w:hAnsiTheme="minorHAnsi"/>
          <w:color w:val="auto"/>
        </w:rPr>
        <w:t>dokumenty v sociální oblasti</w:t>
      </w:r>
      <w:bookmarkEnd w:id="221"/>
      <w:r w:rsidRPr="003F6C1B">
        <w:rPr>
          <w:rFonts w:asciiTheme="minorHAnsi" w:eastAsia="Verdana" w:hAnsiTheme="minorHAnsi"/>
          <w:color w:val="auto"/>
        </w:rPr>
        <w:t xml:space="preserve"> </w:t>
      </w:r>
    </w:p>
    <w:p w:rsidR="009310B5" w:rsidRPr="003F6C1B" w:rsidRDefault="009310B5" w:rsidP="009310B5">
      <w:pPr>
        <w:rPr>
          <w:sz w:val="24"/>
          <w:szCs w:val="24"/>
        </w:rPr>
      </w:pP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Českolipsko </w:t>
      </w:r>
    </w:p>
    <w:p w:rsidR="009310B5" w:rsidRPr="003F6C1B" w:rsidRDefault="00685C99" w:rsidP="009012E6">
      <w:pPr>
        <w:pStyle w:val="Odstavecseseznamem"/>
        <w:numPr>
          <w:ilvl w:val="0"/>
          <w:numId w:val="21"/>
        </w:numPr>
        <w:rPr>
          <w:rFonts w:eastAsia="Verdana" w:cs="Verdana"/>
          <w:color w:val="000000" w:themeColor="text1"/>
          <w:sz w:val="24"/>
          <w:szCs w:val="24"/>
        </w:rPr>
      </w:pPr>
      <w:hyperlink r:id="rId66" w:history="1">
        <w:r w:rsidR="009310B5" w:rsidRPr="003F6C1B">
          <w:rPr>
            <w:rStyle w:val="Hypertextovodkaz"/>
            <w:rFonts w:eastAsia="Verdana" w:cs="Verdana"/>
            <w:color w:val="000000" w:themeColor="text1"/>
            <w:sz w:val="24"/>
            <w:szCs w:val="24"/>
            <w:u w:val="none"/>
          </w:rPr>
          <w:t>Komunitní plán sociálních služeb oblasti Českolipsko</w:t>
        </w:r>
      </w:hyperlink>
      <w:r w:rsidR="009310B5" w:rsidRPr="003F6C1B">
        <w:rPr>
          <w:rFonts w:eastAsia="Verdana" w:cs="Verdana"/>
          <w:color w:val="000000" w:themeColor="text1"/>
          <w:sz w:val="24"/>
          <w:szCs w:val="24"/>
        </w:rPr>
        <w:t xml:space="preserve"> </w:t>
      </w:r>
    </w:p>
    <w:p w:rsidR="009310B5" w:rsidRPr="003F6C1B" w:rsidRDefault="00685C99" w:rsidP="009012E6">
      <w:pPr>
        <w:pStyle w:val="Odstavecseseznamem"/>
        <w:numPr>
          <w:ilvl w:val="0"/>
          <w:numId w:val="21"/>
        </w:numPr>
        <w:rPr>
          <w:rFonts w:eastAsia="Verdana" w:cs="Verdana"/>
          <w:color w:val="000000" w:themeColor="text1"/>
          <w:sz w:val="24"/>
          <w:szCs w:val="24"/>
        </w:rPr>
      </w:pPr>
      <w:hyperlink r:id="rId67" w:history="1">
        <w:r w:rsidR="009310B5" w:rsidRPr="003F6C1B">
          <w:rPr>
            <w:rStyle w:val="Hypertextovodkaz"/>
            <w:rFonts w:eastAsia="Verdana" w:cs="Verdana"/>
            <w:color w:val="000000" w:themeColor="text1"/>
            <w:sz w:val="24"/>
            <w:szCs w:val="24"/>
            <w:u w:val="none"/>
          </w:rPr>
          <w:t>Komunitní plán sociálních služeb města Česká Lípa</w:t>
        </w:r>
      </w:hyperlink>
      <w:r w:rsidR="009310B5" w:rsidRPr="003F6C1B">
        <w:rPr>
          <w:rFonts w:eastAsia="Verdana" w:cs="Verdana"/>
          <w:color w:val="000000" w:themeColor="text1"/>
          <w:sz w:val="24"/>
          <w:szCs w:val="24"/>
        </w:rPr>
        <w:t xml:space="preserve"> </w:t>
      </w:r>
      <w:hyperlink r:id="rId68"/>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Frýdlantsko</w:t>
      </w:r>
    </w:p>
    <w:p w:rsidR="009310B5" w:rsidRPr="003F6C1B" w:rsidRDefault="00685C99" w:rsidP="009012E6">
      <w:pPr>
        <w:pStyle w:val="Odstavecseseznamem"/>
        <w:numPr>
          <w:ilvl w:val="0"/>
          <w:numId w:val="22"/>
        </w:numPr>
        <w:rPr>
          <w:rFonts w:eastAsia="Verdana" w:cs="Verdana"/>
          <w:color w:val="000000" w:themeColor="text1"/>
          <w:sz w:val="24"/>
          <w:szCs w:val="24"/>
        </w:rPr>
      </w:pPr>
      <w:hyperlink r:id="rId69" w:history="1">
        <w:r w:rsidR="009310B5" w:rsidRPr="003F6C1B">
          <w:rPr>
            <w:rStyle w:val="Hypertextovodkaz"/>
            <w:rFonts w:eastAsia="Verdana" w:cs="Verdana"/>
            <w:color w:val="000000" w:themeColor="text1"/>
            <w:sz w:val="24"/>
            <w:szCs w:val="24"/>
            <w:u w:val="none"/>
          </w:rPr>
          <w:t>Komunitní plán obcí Frýdlantska</w:t>
        </w:r>
      </w:hyperlink>
      <w:r w:rsidR="009310B5" w:rsidRPr="003F6C1B">
        <w:rPr>
          <w:rFonts w:eastAsia="Verdana" w:cs="Verdana"/>
          <w:color w:val="000000" w:themeColor="text1"/>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Jablonecko </w:t>
      </w:r>
    </w:p>
    <w:p w:rsidR="009310B5" w:rsidRPr="003F6C1B" w:rsidRDefault="00685C99" w:rsidP="009012E6">
      <w:pPr>
        <w:pStyle w:val="Odstavecseseznamem"/>
        <w:numPr>
          <w:ilvl w:val="0"/>
          <w:numId w:val="23"/>
        </w:numPr>
        <w:rPr>
          <w:rFonts w:eastAsia="Verdana" w:cs="Verdana"/>
          <w:color w:val="000000" w:themeColor="text1"/>
          <w:sz w:val="24"/>
          <w:szCs w:val="24"/>
        </w:rPr>
      </w:pPr>
      <w:hyperlink r:id="rId70" w:history="1">
        <w:r w:rsidR="009310B5" w:rsidRPr="003F6C1B">
          <w:rPr>
            <w:rStyle w:val="Hypertextovodkaz"/>
            <w:rFonts w:eastAsia="Verdana" w:cs="Verdana"/>
            <w:color w:val="000000" w:themeColor="text1"/>
            <w:sz w:val="24"/>
            <w:szCs w:val="24"/>
            <w:u w:val="none"/>
          </w:rPr>
          <w:t>Komunitní plán sociálních a souvisejících služeb Jablonecka</w:t>
        </w:r>
      </w:hyperlink>
      <w:r w:rsidR="009310B5" w:rsidRPr="003F6C1B">
        <w:rPr>
          <w:rFonts w:eastAsia="Verdana" w:cs="Verdana"/>
          <w:color w:val="000000" w:themeColor="text1"/>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Jilemnicko</w:t>
      </w:r>
    </w:p>
    <w:p w:rsidR="009310B5" w:rsidRPr="003F6C1B" w:rsidRDefault="00685C99" w:rsidP="009012E6">
      <w:pPr>
        <w:pStyle w:val="Odstavecseseznamem"/>
        <w:numPr>
          <w:ilvl w:val="0"/>
          <w:numId w:val="24"/>
        </w:numPr>
        <w:rPr>
          <w:rFonts w:eastAsia="Verdana" w:cs="Verdana"/>
          <w:color w:val="000000" w:themeColor="text1"/>
          <w:sz w:val="24"/>
          <w:szCs w:val="24"/>
        </w:rPr>
      </w:pPr>
      <w:hyperlink r:id="rId71" w:history="1">
        <w:r w:rsidR="009310B5" w:rsidRPr="003F6C1B">
          <w:rPr>
            <w:rStyle w:val="Hypertextovodkaz"/>
            <w:rFonts w:eastAsia="Verdana" w:cs="Verdana"/>
            <w:color w:val="000000" w:themeColor="text1"/>
            <w:sz w:val="24"/>
            <w:szCs w:val="24"/>
            <w:u w:val="none"/>
          </w:rPr>
          <w:t>Komunitní plán sociálních služeb regionu Jilemnicko</w:t>
        </w:r>
      </w:hyperlink>
      <w:r w:rsidR="009310B5" w:rsidRPr="003F6C1B">
        <w:rPr>
          <w:rFonts w:eastAsia="Verdana" w:cs="Verdana"/>
          <w:color w:val="000000" w:themeColor="text1"/>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Liberecko</w:t>
      </w:r>
    </w:p>
    <w:p w:rsidR="009310B5" w:rsidRPr="003F6C1B" w:rsidRDefault="00685C99" w:rsidP="009012E6">
      <w:pPr>
        <w:pStyle w:val="Odstavecseseznamem"/>
        <w:numPr>
          <w:ilvl w:val="0"/>
          <w:numId w:val="25"/>
        </w:numPr>
        <w:rPr>
          <w:rFonts w:eastAsia="Verdana" w:cs="Verdana"/>
          <w:color w:val="000000" w:themeColor="text1"/>
          <w:sz w:val="24"/>
          <w:szCs w:val="24"/>
        </w:rPr>
      </w:pPr>
      <w:hyperlink r:id="rId72" w:history="1">
        <w:r w:rsidR="009310B5" w:rsidRPr="003F6C1B">
          <w:rPr>
            <w:rStyle w:val="Hypertextovodkaz"/>
            <w:rFonts w:eastAsia="Verdana" w:cs="Verdana"/>
            <w:color w:val="000000" w:themeColor="text1"/>
            <w:sz w:val="24"/>
            <w:szCs w:val="24"/>
            <w:u w:val="none"/>
          </w:rPr>
          <w:t>Komunitní plán sociálních služeb regionu Liberec</w:t>
        </w:r>
      </w:hyperlink>
      <w:r w:rsidR="009310B5" w:rsidRPr="003F6C1B">
        <w:rPr>
          <w:rFonts w:eastAsia="Verdana" w:cs="Verdana"/>
          <w:color w:val="000000" w:themeColor="text1"/>
          <w:sz w:val="24"/>
          <w:szCs w:val="24"/>
        </w:rPr>
        <w:t xml:space="preserve"> </w:t>
      </w:r>
    </w:p>
    <w:p w:rsidR="009310B5" w:rsidRPr="003F6C1B" w:rsidRDefault="00685C99" w:rsidP="009012E6">
      <w:pPr>
        <w:pStyle w:val="Odstavecseseznamem"/>
        <w:numPr>
          <w:ilvl w:val="0"/>
          <w:numId w:val="25"/>
        </w:numPr>
        <w:rPr>
          <w:rFonts w:eastAsia="Verdana" w:cs="Verdana"/>
          <w:color w:val="000000" w:themeColor="text1"/>
          <w:sz w:val="24"/>
          <w:szCs w:val="24"/>
        </w:rPr>
      </w:pPr>
      <w:hyperlink r:id="rId73" w:history="1">
        <w:r w:rsidR="009310B5" w:rsidRPr="003F6C1B">
          <w:rPr>
            <w:rStyle w:val="Hypertextovodkaz"/>
            <w:rFonts w:eastAsia="Verdana" w:cs="Verdana"/>
            <w:color w:val="000000" w:themeColor="text1"/>
            <w:sz w:val="24"/>
            <w:szCs w:val="24"/>
            <w:u w:val="none"/>
          </w:rPr>
          <w:t>Komunitní plán sociálních služeb na rok 2014-2016</w:t>
        </w:r>
      </w:hyperlink>
      <w:r w:rsidR="009310B5" w:rsidRPr="003F6C1B">
        <w:rPr>
          <w:rFonts w:eastAsia="Verdana" w:cs="Verdana"/>
          <w:color w:val="000000" w:themeColor="text1"/>
          <w:sz w:val="24"/>
          <w:szCs w:val="24"/>
        </w:rPr>
        <w:t xml:space="preserve"> </w:t>
      </w:r>
    </w:p>
    <w:p w:rsidR="009310B5" w:rsidRPr="003F6C1B" w:rsidRDefault="00685C99" w:rsidP="009012E6">
      <w:pPr>
        <w:pStyle w:val="Odstavecseseznamem"/>
        <w:numPr>
          <w:ilvl w:val="0"/>
          <w:numId w:val="25"/>
        </w:numPr>
        <w:rPr>
          <w:rFonts w:eastAsia="Verdana" w:cs="Verdana"/>
          <w:color w:val="000000" w:themeColor="text1"/>
          <w:sz w:val="24"/>
          <w:szCs w:val="24"/>
        </w:rPr>
      </w:pPr>
      <w:hyperlink r:id="rId74" w:history="1">
        <w:r w:rsidR="009310B5" w:rsidRPr="003F6C1B">
          <w:rPr>
            <w:rStyle w:val="Hypertextovodkaz"/>
            <w:rFonts w:eastAsia="Verdana" w:cs="Verdana"/>
            <w:color w:val="000000" w:themeColor="text1"/>
            <w:sz w:val="24"/>
            <w:szCs w:val="24"/>
            <w:u w:val="none"/>
          </w:rPr>
          <w:t>Aktualizace komunitního plánu sociálních služeb regionu Liberec (2010)</w:t>
        </w:r>
      </w:hyperlink>
      <w:r w:rsidR="009310B5" w:rsidRPr="003F6C1B">
        <w:rPr>
          <w:rFonts w:eastAsia="Verdana" w:cs="Verdana"/>
          <w:color w:val="000000" w:themeColor="text1"/>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Novoborsko</w:t>
      </w:r>
    </w:p>
    <w:p w:rsidR="009310B5" w:rsidRPr="003F6C1B" w:rsidRDefault="00685C99" w:rsidP="009012E6">
      <w:pPr>
        <w:pStyle w:val="Odstavecseseznamem"/>
        <w:numPr>
          <w:ilvl w:val="0"/>
          <w:numId w:val="26"/>
        </w:numPr>
        <w:rPr>
          <w:rFonts w:eastAsia="Verdana" w:cs="Verdana"/>
          <w:color w:val="000000" w:themeColor="text1"/>
          <w:sz w:val="24"/>
          <w:szCs w:val="24"/>
        </w:rPr>
      </w:pPr>
      <w:hyperlink r:id="rId75" w:history="1">
        <w:r w:rsidR="009310B5" w:rsidRPr="003F6C1B">
          <w:rPr>
            <w:rStyle w:val="Hypertextovodkaz"/>
            <w:rFonts w:eastAsia="Verdana" w:cs="Verdana"/>
            <w:color w:val="000000" w:themeColor="text1"/>
            <w:sz w:val="24"/>
            <w:szCs w:val="24"/>
            <w:u w:val="none"/>
          </w:rPr>
          <w:t>Aktualizace Komunitního plánu sociálních služeb pro oblast obcí Svazku obcí Novoborska</w:t>
        </w:r>
      </w:hyperlink>
      <w:r w:rsidR="009310B5" w:rsidRPr="003F6C1B">
        <w:rPr>
          <w:rFonts w:eastAsia="Verdana" w:cs="Verdana"/>
          <w:color w:val="000000" w:themeColor="text1"/>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shd w:val="clear" w:color="auto" w:fill="D9D9D9" w:themeFill="background1" w:themeFillShade="D9"/>
        </w:rPr>
        <w:t>Semilsko</w:t>
      </w:r>
      <w:r w:rsidRPr="003F6C1B">
        <w:rPr>
          <w:rFonts w:eastAsia="Verdana" w:cs="Verdana"/>
          <w:i/>
          <w:sz w:val="24"/>
          <w:szCs w:val="24"/>
        </w:rPr>
        <w:t xml:space="preserve"> </w:t>
      </w:r>
    </w:p>
    <w:p w:rsidR="009310B5" w:rsidRPr="003F6C1B" w:rsidRDefault="00685C99" w:rsidP="009012E6">
      <w:pPr>
        <w:pStyle w:val="Odstavecseseznamem"/>
        <w:numPr>
          <w:ilvl w:val="0"/>
          <w:numId w:val="27"/>
        </w:numPr>
        <w:rPr>
          <w:rFonts w:eastAsia="Verdana" w:cs="Verdana"/>
          <w:color w:val="000000" w:themeColor="text1"/>
          <w:sz w:val="24"/>
          <w:szCs w:val="24"/>
        </w:rPr>
      </w:pPr>
      <w:hyperlink r:id="rId76" w:history="1">
        <w:r w:rsidR="009310B5" w:rsidRPr="003F6C1B">
          <w:rPr>
            <w:rStyle w:val="Hypertextovodkaz"/>
            <w:rFonts w:eastAsia="Verdana" w:cs="Verdana"/>
            <w:color w:val="000000" w:themeColor="text1"/>
            <w:sz w:val="24"/>
            <w:szCs w:val="24"/>
            <w:u w:val="none"/>
          </w:rPr>
          <w:t>Komunitní plán sociálních služeb Semilsko</w:t>
        </w:r>
      </w:hyperlink>
      <w:r w:rsidR="009310B5" w:rsidRPr="003F6C1B">
        <w:rPr>
          <w:rFonts w:eastAsia="Verdana" w:cs="Verdana"/>
          <w:color w:val="000000" w:themeColor="text1"/>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Tanvaldsko</w:t>
      </w:r>
    </w:p>
    <w:p w:rsidR="009310B5" w:rsidRPr="003F6C1B" w:rsidRDefault="00685C99" w:rsidP="009012E6">
      <w:pPr>
        <w:pStyle w:val="Odstavecseseznamem"/>
        <w:numPr>
          <w:ilvl w:val="0"/>
          <w:numId w:val="28"/>
        </w:numPr>
        <w:rPr>
          <w:rFonts w:eastAsia="Verdana" w:cs="Verdana"/>
          <w:color w:val="000000" w:themeColor="text1"/>
          <w:sz w:val="24"/>
          <w:szCs w:val="24"/>
        </w:rPr>
      </w:pPr>
      <w:hyperlink r:id="rId77" w:history="1">
        <w:r w:rsidR="009310B5" w:rsidRPr="003F6C1B">
          <w:rPr>
            <w:rStyle w:val="Hypertextovodkaz"/>
            <w:rFonts w:eastAsia="Verdana" w:cs="Verdana"/>
            <w:color w:val="000000" w:themeColor="text1"/>
            <w:sz w:val="24"/>
            <w:szCs w:val="24"/>
            <w:u w:val="none"/>
          </w:rPr>
          <w:t>Komunitní plán sociálních služeb mikroregionu Tanvaldsko 2011-2015</w:t>
        </w:r>
      </w:hyperlink>
      <w:r w:rsidR="009310B5" w:rsidRPr="003F6C1B">
        <w:rPr>
          <w:rFonts w:eastAsia="Verdana" w:cs="Verdana"/>
          <w:color w:val="000000" w:themeColor="text1"/>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Turnovsko</w:t>
      </w:r>
    </w:p>
    <w:p w:rsidR="009310B5" w:rsidRPr="003F6C1B" w:rsidRDefault="00685C99" w:rsidP="009012E6">
      <w:pPr>
        <w:pStyle w:val="Odstavecseseznamem"/>
        <w:numPr>
          <w:ilvl w:val="0"/>
          <w:numId w:val="29"/>
        </w:numPr>
        <w:rPr>
          <w:rFonts w:eastAsia="Verdana" w:cs="Verdana"/>
          <w:color w:val="000000" w:themeColor="text1"/>
          <w:sz w:val="24"/>
          <w:szCs w:val="24"/>
        </w:rPr>
      </w:pPr>
      <w:hyperlink r:id="rId78" w:history="1">
        <w:r w:rsidR="009310B5" w:rsidRPr="003F6C1B">
          <w:rPr>
            <w:rStyle w:val="Hypertextovodkaz"/>
            <w:rFonts w:eastAsia="Verdana" w:cs="Verdana"/>
            <w:color w:val="000000" w:themeColor="text1"/>
            <w:sz w:val="24"/>
            <w:szCs w:val="24"/>
            <w:u w:val="none"/>
          </w:rPr>
          <w:t>Komunitní plán rozvoje sociálních služeb Turnovsko</w:t>
        </w:r>
      </w:hyperlink>
      <w:r w:rsidR="009310B5" w:rsidRPr="003F6C1B">
        <w:rPr>
          <w:rFonts w:eastAsia="Verdana" w:cs="Verdana"/>
          <w:color w:val="000000" w:themeColor="text1"/>
          <w:sz w:val="24"/>
          <w:szCs w:val="24"/>
        </w:rPr>
        <w:t xml:space="preserve"> </w:t>
      </w:r>
    </w:p>
    <w:p w:rsidR="009310B5" w:rsidRPr="003F6C1B" w:rsidRDefault="00685C99" w:rsidP="009012E6">
      <w:pPr>
        <w:pStyle w:val="Odstavecseseznamem"/>
        <w:numPr>
          <w:ilvl w:val="0"/>
          <w:numId w:val="29"/>
        </w:numPr>
        <w:rPr>
          <w:rFonts w:eastAsia="Verdana" w:cs="Verdana"/>
          <w:color w:val="000000" w:themeColor="text1"/>
          <w:sz w:val="24"/>
          <w:szCs w:val="24"/>
        </w:rPr>
      </w:pPr>
      <w:hyperlink r:id="rId79" w:history="1">
        <w:r w:rsidR="009310B5" w:rsidRPr="003F6C1B">
          <w:rPr>
            <w:rStyle w:val="Hypertextovodkaz"/>
            <w:rFonts w:eastAsia="Verdana" w:cs="Verdana"/>
            <w:color w:val="000000" w:themeColor="text1"/>
            <w:sz w:val="24"/>
            <w:szCs w:val="24"/>
            <w:u w:val="none"/>
          </w:rPr>
          <w:t>Plán rozvoje rodinné politiky</w:t>
        </w:r>
      </w:hyperlink>
      <w:r w:rsidR="009310B5" w:rsidRPr="003F6C1B">
        <w:rPr>
          <w:rFonts w:eastAsia="Verdana" w:cs="Verdana"/>
          <w:color w:val="000000" w:themeColor="text1"/>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Železnobrodsko</w:t>
      </w:r>
    </w:p>
    <w:p w:rsidR="009310B5" w:rsidRPr="003F6C1B" w:rsidRDefault="00685C99" w:rsidP="009012E6">
      <w:pPr>
        <w:pStyle w:val="Odstavecseseznamem"/>
        <w:numPr>
          <w:ilvl w:val="0"/>
          <w:numId w:val="30"/>
        </w:numPr>
        <w:rPr>
          <w:rFonts w:eastAsia="Verdana" w:cs="Verdana"/>
          <w:color w:val="000000" w:themeColor="text1"/>
          <w:sz w:val="24"/>
          <w:szCs w:val="24"/>
        </w:rPr>
      </w:pPr>
      <w:hyperlink r:id="rId80" w:history="1">
        <w:r w:rsidR="009310B5" w:rsidRPr="003F6C1B">
          <w:rPr>
            <w:rStyle w:val="Hypertextovodkaz"/>
            <w:rFonts w:eastAsia="Verdana" w:cs="Verdana"/>
            <w:color w:val="000000" w:themeColor="text1"/>
            <w:sz w:val="24"/>
            <w:szCs w:val="24"/>
            <w:u w:val="none"/>
          </w:rPr>
          <w:t>Komunitní plán sociálních služeb Železnobrodska a služby s ním související 2011-2015</w:t>
        </w:r>
      </w:hyperlink>
      <w:r w:rsidR="009310B5" w:rsidRPr="003F6C1B">
        <w:rPr>
          <w:rFonts w:eastAsia="Verdana" w:cs="Verdana"/>
          <w:color w:val="000000" w:themeColor="text1"/>
          <w:sz w:val="24"/>
          <w:szCs w:val="24"/>
        </w:rPr>
        <w:t xml:space="preserve"> </w:t>
      </w:r>
    </w:p>
    <w:p w:rsidR="009310B5" w:rsidRPr="003F6C1B" w:rsidRDefault="009310B5" w:rsidP="009310B5">
      <w:pPr>
        <w:pStyle w:val="Odstavecseseznamem"/>
        <w:rPr>
          <w:rFonts w:eastAsia="Verdana" w:cs="Verdana"/>
          <w:color w:val="000000" w:themeColor="text1"/>
          <w:sz w:val="24"/>
          <w:szCs w:val="24"/>
        </w:rPr>
      </w:pPr>
    </w:p>
    <w:p w:rsidR="009310B5" w:rsidRPr="003F6C1B" w:rsidRDefault="009310B5" w:rsidP="009310B5">
      <w:pPr>
        <w:pStyle w:val="Nadpis3"/>
        <w:numPr>
          <w:ilvl w:val="0"/>
          <w:numId w:val="0"/>
        </w:numPr>
        <w:rPr>
          <w:rFonts w:asciiTheme="minorHAnsi" w:eastAsia="Verdana" w:hAnsiTheme="minorHAnsi"/>
        </w:rPr>
      </w:pPr>
      <w:bookmarkStart w:id="222" w:name="_Toc427857563"/>
      <w:r w:rsidRPr="003F6C1B">
        <w:rPr>
          <w:rFonts w:asciiTheme="minorHAnsi" w:eastAsia="Verdana" w:hAnsiTheme="minorHAnsi"/>
          <w:color w:val="auto"/>
        </w:rPr>
        <w:t xml:space="preserve">3.4.4 </w:t>
      </w:r>
      <w:r w:rsidRPr="003F6C1B">
        <w:rPr>
          <w:rFonts w:asciiTheme="minorHAnsi" w:eastAsia="Verdana" w:hAnsiTheme="minorHAnsi" w:cs="Verdana"/>
          <w:color w:val="auto"/>
        </w:rPr>
        <w:t xml:space="preserve">Regionální a místní dokumenty </w:t>
      </w:r>
      <w:r w:rsidRPr="003F6C1B">
        <w:rPr>
          <w:rFonts w:asciiTheme="minorHAnsi" w:eastAsia="Verdana" w:hAnsiTheme="minorHAnsi"/>
          <w:color w:val="auto"/>
        </w:rPr>
        <w:t>v  oblasti služeb a obchodu</w:t>
      </w:r>
      <w:bookmarkEnd w:id="222"/>
    </w:p>
    <w:p w:rsidR="009310B5" w:rsidRPr="003F6C1B" w:rsidRDefault="009310B5" w:rsidP="009310B5"/>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Turistický region Český ráj</w:t>
      </w:r>
    </w:p>
    <w:p w:rsidR="009310B5" w:rsidRPr="003F6C1B" w:rsidRDefault="00685C99" w:rsidP="009012E6">
      <w:pPr>
        <w:pStyle w:val="Odstavecseseznamem"/>
        <w:numPr>
          <w:ilvl w:val="0"/>
          <w:numId w:val="30"/>
        </w:numPr>
        <w:rPr>
          <w:rFonts w:eastAsia="Verdana" w:cs="Verdana"/>
          <w:color w:val="000000" w:themeColor="text1"/>
          <w:sz w:val="24"/>
          <w:szCs w:val="24"/>
        </w:rPr>
      </w:pPr>
      <w:hyperlink r:id="rId81" w:history="1">
        <w:r w:rsidR="009310B5" w:rsidRPr="003F6C1B">
          <w:rPr>
            <w:rStyle w:val="Hypertextovodkaz"/>
            <w:rFonts w:eastAsia="Verdana" w:cs="Verdana"/>
            <w:color w:val="000000" w:themeColor="text1"/>
            <w:sz w:val="24"/>
            <w:szCs w:val="24"/>
            <w:u w:val="none"/>
          </w:rPr>
          <w:t>Střednědobý plán programu trvale udržitelného rozvoje cestovního ruchu v Českém ráji 2012 – 2017.</w:t>
        </w:r>
      </w:hyperlink>
      <w:r w:rsidR="009310B5" w:rsidRPr="003F6C1B">
        <w:rPr>
          <w:rFonts w:eastAsia="Verdana" w:cs="Verdana"/>
          <w:color w:val="000000" w:themeColor="text1"/>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Turistický region Českolipsko </w:t>
      </w:r>
    </w:p>
    <w:p w:rsidR="009310B5" w:rsidRPr="003F6C1B" w:rsidRDefault="00685C99" w:rsidP="009012E6">
      <w:pPr>
        <w:pStyle w:val="Odstavecseseznamem"/>
        <w:numPr>
          <w:ilvl w:val="0"/>
          <w:numId w:val="31"/>
        </w:numPr>
        <w:rPr>
          <w:rFonts w:eastAsia="Verdana" w:cs="Verdana"/>
          <w:color w:val="000000" w:themeColor="text1"/>
          <w:sz w:val="24"/>
          <w:szCs w:val="24"/>
        </w:rPr>
      </w:pPr>
      <w:hyperlink r:id="rId82" w:history="1">
        <w:r w:rsidR="009310B5" w:rsidRPr="003F6C1B">
          <w:rPr>
            <w:rStyle w:val="Hypertextovodkaz"/>
            <w:rFonts w:eastAsia="Verdana" w:cs="Verdana"/>
            <w:color w:val="000000" w:themeColor="text1"/>
            <w:sz w:val="24"/>
            <w:szCs w:val="24"/>
            <w:u w:val="none"/>
          </w:rPr>
          <w:t>Studie proveditelnosti pro vytvoření destinačního managementu. (2015)</w:t>
        </w:r>
      </w:hyperlink>
      <w:r w:rsidR="009310B5" w:rsidRPr="003F6C1B">
        <w:rPr>
          <w:rFonts w:eastAsia="Verdana" w:cs="Verdana"/>
          <w:color w:val="000000" w:themeColor="text1"/>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Turistický region Jizerské hory</w:t>
      </w:r>
    </w:p>
    <w:p w:rsidR="009310B5" w:rsidRPr="003F6C1B" w:rsidRDefault="00685C99" w:rsidP="009012E6">
      <w:pPr>
        <w:pStyle w:val="Odstavecseseznamem"/>
        <w:numPr>
          <w:ilvl w:val="0"/>
          <w:numId w:val="32"/>
        </w:numPr>
        <w:rPr>
          <w:rFonts w:eastAsia="Verdana" w:cs="Verdana"/>
          <w:color w:val="000000" w:themeColor="text1"/>
          <w:sz w:val="24"/>
          <w:szCs w:val="24"/>
        </w:rPr>
      </w:pPr>
      <w:hyperlink r:id="rId83" w:history="1">
        <w:r w:rsidR="009310B5" w:rsidRPr="003F6C1B">
          <w:rPr>
            <w:rStyle w:val="Hypertextovodkaz"/>
            <w:rFonts w:eastAsia="Verdana" w:cs="Verdana"/>
            <w:color w:val="000000" w:themeColor="text1"/>
            <w:sz w:val="24"/>
            <w:szCs w:val="24"/>
            <w:u w:val="none"/>
          </w:rPr>
          <w:t>Strategie rozvoje cestovního ruchu na území turistického regionu Jizerské hory. (2007</w:t>
        </w:r>
      </w:hyperlink>
      <w:r w:rsidR="009310B5" w:rsidRPr="003F6C1B">
        <w:rPr>
          <w:rFonts w:eastAsia="Verdana" w:cs="Verdana"/>
          <w:color w:val="000000" w:themeColor="text1"/>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Turistický region Krkonoše</w:t>
      </w:r>
    </w:p>
    <w:p w:rsidR="009310B5" w:rsidRPr="003F6C1B" w:rsidRDefault="00685C99" w:rsidP="009012E6">
      <w:pPr>
        <w:pStyle w:val="Odstavecseseznamem"/>
        <w:numPr>
          <w:ilvl w:val="0"/>
          <w:numId w:val="33"/>
        </w:numPr>
        <w:rPr>
          <w:rFonts w:eastAsia="Verdana" w:cs="Verdana"/>
          <w:color w:val="000000" w:themeColor="text1"/>
          <w:sz w:val="24"/>
          <w:szCs w:val="24"/>
        </w:rPr>
      </w:pPr>
      <w:hyperlink r:id="rId84" w:history="1">
        <w:r w:rsidR="009310B5" w:rsidRPr="003F6C1B">
          <w:rPr>
            <w:rStyle w:val="Hypertextovodkaz"/>
            <w:rFonts w:eastAsia="Verdana" w:cs="Verdana"/>
            <w:color w:val="000000" w:themeColor="text1"/>
            <w:sz w:val="24"/>
            <w:szCs w:val="24"/>
            <w:u w:val="none"/>
          </w:rPr>
          <w:t>Program rozvoje cestovního ruchu turistického regionu Krkonoše. (2004 - 2006)</w:t>
        </w:r>
      </w:hyperlink>
    </w:p>
    <w:p w:rsidR="009310B5" w:rsidRPr="003F6C1B" w:rsidRDefault="009310B5" w:rsidP="009310B5">
      <w:pPr>
        <w:rPr>
          <w:rFonts w:eastAsia="Verdana" w:cs="Verdana"/>
          <w:b/>
          <w:lang w:eastAsia="cs-CZ"/>
        </w:rPr>
      </w:pPr>
    </w:p>
    <w:p w:rsidR="009310B5" w:rsidRPr="003F6C1B" w:rsidRDefault="009310B5" w:rsidP="009310B5">
      <w:pPr>
        <w:rPr>
          <w:rFonts w:eastAsia="Verdana" w:cs="Verdana"/>
          <w:b/>
          <w:lang w:eastAsia="cs-CZ"/>
        </w:rPr>
      </w:pPr>
    </w:p>
    <w:p w:rsidR="009310B5" w:rsidRPr="003F6C1B" w:rsidRDefault="009310B5" w:rsidP="009310B5">
      <w:pPr>
        <w:rPr>
          <w:rFonts w:eastAsia="Verdana" w:cs="Verdana"/>
          <w:b/>
          <w:lang w:eastAsia="cs-CZ"/>
        </w:rPr>
      </w:pPr>
    </w:p>
    <w:p w:rsidR="009310B5" w:rsidRPr="003F6C1B" w:rsidRDefault="009310B5" w:rsidP="009310B5">
      <w:pPr>
        <w:rPr>
          <w:rFonts w:eastAsia="Verdana" w:cs="Verdana"/>
          <w:b/>
          <w:lang w:eastAsia="cs-CZ"/>
        </w:rPr>
      </w:pPr>
    </w:p>
    <w:p w:rsidR="009310B5" w:rsidRPr="003F6C1B" w:rsidRDefault="009310B5" w:rsidP="009310B5">
      <w:pPr>
        <w:rPr>
          <w:rFonts w:eastAsia="Verdana" w:cs="Verdana"/>
          <w:b/>
          <w:lang w:eastAsia="cs-CZ"/>
        </w:rPr>
      </w:pPr>
    </w:p>
    <w:p w:rsidR="009310B5" w:rsidRPr="003F6C1B" w:rsidRDefault="009310B5" w:rsidP="009310B5">
      <w:pPr>
        <w:rPr>
          <w:rFonts w:eastAsia="Verdana" w:cs="Verdana"/>
          <w:b/>
          <w:lang w:eastAsia="cs-CZ"/>
        </w:rPr>
      </w:pPr>
    </w:p>
    <w:p w:rsidR="009310B5" w:rsidRPr="003F6C1B" w:rsidRDefault="009310B5" w:rsidP="009310B5">
      <w:pPr>
        <w:rPr>
          <w:rFonts w:eastAsia="Verdana" w:cs="Verdana"/>
          <w:b/>
          <w:lang w:eastAsia="cs-CZ"/>
        </w:rPr>
      </w:pPr>
    </w:p>
    <w:p w:rsidR="009310B5" w:rsidRPr="003F6C1B" w:rsidRDefault="009310B5" w:rsidP="009310B5">
      <w:pPr>
        <w:rPr>
          <w:rFonts w:eastAsia="Verdana" w:cs="Verdana"/>
          <w:b/>
          <w:lang w:eastAsia="cs-CZ"/>
        </w:rPr>
      </w:pPr>
    </w:p>
    <w:p w:rsidR="009310B5" w:rsidRPr="003F6C1B" w:rsidRDefault="009310B5" w:rsidP="009310B5">
      <w:pPr>
        <w:rPr>
          <w:rFonts w:eastAsia="Verdana" w:cs="Verdana"/>
          <w:b/>
          <w:lang w:eastAsia="cs-CZ"/>
        </w:rPr>
      </w:pPr>
    </w:p>
    <w:p w:rsidR="009310B5" w:rsidRPr="003F6C1B" w:rsidRDefault="009310B5" w:rsidP="009310B5">
      <w:pPr>
        <w:rPr>
          <w:rFonts w:eastAsia="Verdana" w:cs="Verdana"/>
          <w:b/>
          <w:lang w:eastAsia="cs-CZ"/>
        </w:rPr>
      </w:pPr>
    </w:p>
    <w:p w:rsidR="009310B5" w:rsidRPr="003F6C1B" w:rsidRDefault="009310B5" w:rsidP="009310B5">
      <w:pPr>
        <w:rPr>
          <w:rFonts w:eastAsia="Verdana" w:cs="Verdana"/>
          <w:b/>
          <w:lang w:eastAsia="cs-CZ"/>
        </w:rPr>
      </w:pPr>
    </w:p>
    <w:p w:rsidR="009310B5" w:rsidRPr="003F6C1B" w:rsidRDefault="009310B5" w:rsidP="009310B5">
      <w:pPr>
        <w:rPr>
          <w:rFonts w:eastAsia="Verdana" w:cs="Verdana"/>
          <w:b/>
          <w:lang w:eastAsia="cs-CZ"/>
        </w:rPr>
      </w:pPr>
    </w:p>
    <w:p w:rsidR="009310B5" w:rsidRPr="003F6C1B" w:rsidRDefault="009310B5" w:rsidP="009310B5">
      <w:pPr>
        <w:rPr>
          <w:rFonts w:eastAsia="Verdana" w:cs="Verdana"/>
          <w:b/>
          <w:lang w:eastAsia="cs-CZ"/>
        </w:rPr>
      </w:pPr>
    </w:p>
    <w:p w:rsidR="009310B5" w:rsidRPr="003F6C1B" w:rsidRDefault="009310B5" w:rsidP="009310B5">
      <w:pPr>
        <w:rPr>
          <w:rFonts w:eastAsia="Verdana" w:cs="Verdana"/>
          <w:b/>
          <w:lang w:eastAsia="cs-CZ"/>
        </w:rPr>
      </w:pPr>
    </w:p>
    <w:p w:rsidR="009310B5" w:rsidRPr="003F6C1B" w:rsidRDefault="009310B5" w:rsidP="009310B5">
      <w:pPr>
        <w:shd w:val="clear" w:color="auto" w:fill="D9D9D9" w:themeFill="background1" w:themeFillShade="D9"/>
        <w:rPr>
          <w:rFonts w:eastAsia="Verdana" w:cs="Verdana"/>
          <w:b/>
          <w:sz w:val="24"/>
          <w:szCs w:val="24"/>
          <w:lang w:eastAsia="cs-CZ"/>
        </w:rPr>
      </w:pPr>
      <w:r w:rsidRPr="003F6C1B">
        <w:rPr>
          <w:rFonts w:eastAsia="Verdana" w:cs="Verdana"/>
          <w:b/>
          <w:sz w:val="24"/>
          <w:szCs w:val="24"/>
          <w:lang w:eastAsia="cs-CZ"/>
        </w:rPr>
        <w:lastRenderedPageBreak/>
        <w:t>Správní obvody obcí s rozšířenou působností (Liberecký kraj)</w:t>
      </w:r>
    </w:p>
    <w:p w:rsidR="009310B5" w:rsidRPr="003F6C1B" w:rsidRDefault="009310B5" w:rsidP="009310B5">
      <w:pPr>
        <w:jc w:val="center"/>
        <w:rPr>
          <w:rFonts w:eastAsia="Verdana" w:cs="Verdana"/>
          <w:b/>
        </w:rPr>
      </w:pPr>
      <w:r w:rsidRPr="003F6C1B">
        <w:rPr>
          <w:rFonts w:eastAsia="Verdana" w:cs="Verdana"/>
          <w:b/>
          <w:lang w:eastAsia="cs-CZ"/>
        </w:rPr>
        <w:drawing>
          <wp:anchor distT="0" distB="0" distL="114300" distR="114300" simplePos="0" relativeHeight="251665408" behindDoc="0" locked="0" layoutInCell="1" allowOverlap="1" wp14:anchorId="02B06469" wp14:editId="4408C558">
            <wp:simplePos x="0" y="0"/>
            <wp:positionH relativeFrom="column">
              <wp:posOffset>4713012</wp:posOffset>
            </wp:positionH>
            <wp:positionV relativeFrom="paragraph">
              <wp:posOffset>138855</wp:posOffset>
            </wp:positionV>
            <wp:extent cx="1772920" cy="1085850"/>
            <wp:effectExtent l="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avni_cleneni_legenda_skolstvi.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772920" cy="1085850"/>
                    </a:xfrm>
                    <a:prstGeom prst="rect">
                      <a:avLst/>
                    </a:prstGeom>
                  </pic:spPr>
                </pic:pic>
              </a:graphicData>
            </a:graphic>
            <wp14:sizeRelH relativeFrom="page">
              <wp14:pctWidth>0</wp14:pctWidth>
            </wp14:sizeRelH>
            <wp14:sizeRelV relativeFrom="page">
              <wp14:pctHeight>0</wp14:pctHeight>
            </wp14:sizeRelV>
          </wp:anchor>
        </w:drawing>
      </w:r>
      <w:r w:rsidRPr="003F6C1B">
        <w:rPr>
          <w:rFonts w:eastAsia="Verdana" w:cs="Verdana"/>
          <w:b/>
          <w:lang w:eastAsia="cs-CZ"/>
        </w:rPr>
        <w:drawing>
          <wp:inline distT="0" distB="0" distL="0" distR="0" wp14:anchorId="1F879977" wp14:editId="30172234">
            <wp:extent cx="5375868" cy="3804351"/>
            <wp:effectExtent l="0" t="0" r="0" b="571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avni_cleneni_skolstvi.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385570" cy="3811217"/>
                    </a:xfrm>
                    <a:prstGeom prst="rect">
                      <a:avLst/>
                    </a:prstGeom>
                  </pic:spPr>
                </pic:pic>
              </a:graphicData>
            </a:graphic>
          </wp:inline>
        </w:drawing>
      </w:r>
    </w:p>
    <w:p w:rsidR="009310B5" w:rsidRPr="003F6C1B" w:rsidRDefault="009310B5" w:rsidP="009310B5">
      <w:pPr>
        <w:rPr>
          <w:rFonts w:eastAsia="Verdana" w:cs="Verdana"/>
          <w:b/>
          <w:highlight w:val="yellow"/>
        </w:rPr>
      </w:pPr>
    </w:p>
    <w:p w:rsidR="009310B5" w:rsidRPr="003F6C1B" w:rsidRDefault="009310B5" w:rsidP="009310B5">
      <w:pPr>
        <w:shd w:val="clear" w:color="auto" w:fill="D9D9D9" w:themeFill="background1" w:themeFillShade="D9"/>
        <w:rPr>
          <w:b/>
          <w:sz w:val="24"/>
          <w:szCs w:val="24"/>
          <w:lang w:eastAsia="cs-CZ"/>
        </w:rPr>
      </w:pPr>
      <w:r w:rsidRPr="003F6C1B">
        <w:rPr>
          <w:b/>
          <w:sz w:val="24"/>
          <w:szCs w:val="24"/>
          <w:lang w:eastAsia="cs-CZ"/>
        </w:rPr>
        <w:t>Turistické regiony s přesahem do ostatních krajů (Liberecký kraj)</w:t>
      </w:r>
    </w:p>
    <w:p w:rsidR="009310B5" w:rsidRPr="003F6C1B" w:rsidRDefault="009310B5" w:rsidP="009310B5">
      <w:pPr>
        <w:jc w:val="center"/>
        <w:rPr>
          <w:lang w:eastAsia="cs-CZ"/>
        </w:rPr>
      </w:pPr>
      <w:r w:rsidRPr="003F6C1B">
        <w:rPr>
          <w:lang w:eastAsia="cs-CZ"/>
        </w:rPr>
        <w:drawing>
          <wp:anchor distT="0" distB="0" distL="114300" distR="114300" simplePos="0" relativeHeight="251677696" behindDoc="0" locked="0" layoutInCell="1" allowOverlap="1" wp14:anchorId="1F4F1A90" wp14:editId="38BAC939">
            <wp:simplePos x="0" y="0"/>
            <wp:positionH relativeFrom="column">
              <wp:posOffset>4716885</wp:posOffset>
            </wp:positionH>
            <wp:positionV relativeFrom="paragraph">
              <wp:posOffset>60925</wp:posOffset>
            </wp:positionV>
            <wp:extent cx="1486668" cy="2120203"/>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a.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86668" cy="2120203"/>
                    </a:xfrm>
                    <a:prstGeom prst="rect">
                      <a:avLst/>
                    </a:prstGeom>
                  </pic:spPr>
                </pic:pic>
              </a:graphicData>
            </a:graphic>
            <wp14:sizeRelH relativeFrom="page">
              <wp14:pctWidth>0</wp14:pctWidth>
            </wp14:sizeRelH>
            <wp14:sizeRelV relativeFrom="page">
              <wp14:pctHeight>0</wp14:pctHeight>
            </wp14:sizeRelV>
          </wp:anchor>
        </w:drawing>
      </w:r>
      <w:r w:rsidRPr="003F6C1B">
        <w:rPr>
          <w:lang w:eastAsia="cs-CZ"/>
        </w:rPr>
        <w:drawing>
          <wp:inline distT="0" distB="0" distL="0" distR="0" wp14:anchorId="70C67169" wp14:editId="07F9C3F5">
            <wp:extent cx="5399045" cy="3818373"/>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turistický regionů_bez popisů.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409252" cy="3825592"/>
                    </a:xfrm>
                    <a:prstGeom prst="rect">
                      <a:avLst/>
                    </a:prstGeom>
                  </pic:spPr>
                </pic:pic>
              </a:graphicData>
            </a:graphic>
          </wp:inline>
        </w:drawing>
      </w:r>
    </w:p>
    <w:p w:rsidR="009310B5" w:rsidRPr="003F6C1B" w:rsidRDefault="009310B5" w:rsidP="009310B5">
      <w:pPr>
        <w:pStyle w:val="Nadpis3"/>
        <w:numPr>
          <w:ilvl w:val="0"/>
          <w:numId w:val="0"/>
        </w:numPr>
        <w:rPr>
          <w:rFonts w:asciiTheme="minorHAnsi" w:eastAsia="Verdana" w:hAnsiTheme="minorHAnsi"/>
          <w:color w:val="auto"/>
        </w:rPr>
      </w:pPr>
      <w:bookmarkStart w:id="223" w:name="_Toc427857564"/>
      <w:r w:rsidRPr="003F6C1B">
        <w:rPr>
          <w:rFonts w:asciiTheme="minorHAnsi" w:eastAsia="Verdana" w:hAnsiTheme="minorHAnsi"/>
          <w:color w:val="auto"/>
        </w:rPr>
        <w:lastRenderedPageBreak/>
        <w:t xml:space="preserve">3.4.5 Strategické dokumenty </w:t>
      </w:r>
      <w:r>
        <w:rPr>
          <w:rFonts w:asciiTheme="minorHAnsi" w:eastAsia="Verdana" w:hAnsiTheme="minorHAnsi"/>
          <w:color w:val="auto"/>
        </w:rPr>
        <w:t>M</w:t>
      </w:r>
      <w:r w:rsidRPr="003F6C1B">
        <w:rPr>
          <w:rFonts w:asciiTheme="minorHAnsi" w:eastAsia="Verdana" w:hAnsiTheme="minorHAnsi"/>
          <w:color w:val="auto"/>
        </w:rPr>
        <w:t>ístních akčních skupin (MAS)</w:t>
      </w:r>
      <w:r w:rsidRPr="003F6C1B">
        <w:rPr>
          <w:rStyle w:val="Znakapoznpodarou"/>
          <w:rFonts w:asciiTheme="minorHAnsi" w:eastAsia="Verdana" w:hAnsiTheme="minorHAnsi" w:cs="Verdana"/>
          <w:b w:val="0"/>
          <w:color w:val="auto"/>
        </w:rPr>
        <w:footnoteReference w:id="1"/>
      </w:r>
      <w:bookmarkEnd w:id="223"/>
    </w:p>
    <w:p w:rsidR="009310B5" w:rsidRPr="003F6C1B" w:rsidRDefault="009310B5" w:rsidP="009310B5"/>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LAG Podralsko </w:t>
      </w:r>
    </w:p>
    <w:p w:rsidR="009310B5" w:rsidRPr="003F6C1B" w:rsidRDefault="00685C99" w:rsidP="009012E6">
      <w:pPr>
        <w:pStyle w:val="Odstavecseseznamem"/>
        <w:numPr>
          <w:ilvl w:val="0"/>
          <w:numId w:val="33"/>
        </w:numPr>
        <w:rPr>
          <w:rFonts w:eastAsia="Verdana" w:cs="Verdana"/>
          <w:sz w:val="24"/>
          <w:szCs w:val="24"/>
        </w:rPr>
      </w:pPr>
      <w:hyperlink r:id="rId89" w:history="1">
        <w:r w:rsidR="009310B5" w:rsidRPr="003F6C1B">
          <w:rPr>
            <w:rStyle w:val="Hypertextovodkaz"/>
            <w:rFonts w:eastAsia="Verdana" w:cs="Verdana"/>
            <w:color w:val="auto"/>
            <w:sz w:val="24"/>
            <w:szCs w:val="24"/>
            <w:u w:val="none"/>
          </w:rPr>
          <w:t>Strategie komunitně projednávaného místního rozvoje (2014-2020)</w:t>
        </w:r>
      </w:hyperlink>
      <w:r w:rsidR="009310B5" w:rsidRPr="003F6C1B">
        <w:rPr>
          <w:rFonts w:eastAsia="Verdana" w:cs="Verdana"/>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MAS Šluknovsko </w:t>
      </w:r>
    </w:p>
    <w:p w:rsidR="009310B5" w:rsidRPr="003F6C1B" w:rsidRDefault="00685C99" w:rsidP="009012E6">
      <w:pPr>
        <w:pStyle w:val="Odstavecseseznamem"/>
        <w:numPr>
          <w:ilvl w:val="0"/>
          <w:numId w:val="33"/>
        </w:numPr>
        <w:rPr>
          <w:rFonts w:eastAsia="Verdana" w:cs="Verdana"/>
          <w:sz w:val="24"/>
          <w:szCs w:val="24"/>
        </w:rPr>
      </w:pPr>
      <w:hyperlink r:id="rId90" w:history="1">
        <w:r w:rsidR="009310B5" w:rsidRPr="003F6C1B">
          <w:rPr>
            <w:rStyle w:val="Hypertextovodkaz"/>
            <w:rFonts w:eastAsia="Verdana" w:cs="Verdana"/>
            <w:color w:val="auto"/>
            <w:sz w:val="24"/>
            <w:szCs w:val="24"/>
            <w:u w:val="none"/>
          </w:rPr>
          <w:t>Strategie MAS 2014 - 2020</w:t>
        </w:r>
      </w:hyperlink>
      <w:r w:rsidR="009310B5" w:rsidRPr="003F6C1B">
        <w:rPr>
          <w:rFonts w:eastAsia="Verdana" w:cs="Verdana"/>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MAS Mikroregionu Frýdlantsko </w:t>
      </w:r>
    </w:p>
    <w:p w:rsidR="009310B5" w:rsidRPr="003F6C1B" w:rsidRDefault="00685C99" w:rsidP="009012E6">
      <w:pPr>
        <w:pStyle w:val="Odstavecseseznamem"/>
        <w:numPr>
          <w:ilvl w:val="0"/>
          <w:numId w:val="33"/>
        </w:numPr>
        <w:rPr>
          <w:rFonts w:eastAsia="Verdana" w:cs="Verdana"/>
          <w:sz w:val="24"/>
          <w:szCs w:val="24"/>
        </w:rPr>
      </w:pPr>
      <w:hyperlink r:id="rId91" w:history="1">
        <w:r w:rsidR="009310B5" w:rsidRPr="003F6C1B">
          <w:rPr>
            <w:rStyle w:val="Hypertextovodkaz"/>
            <w:rFonts w:eastAsia="Verdana" w:cs="Verdana"/>
            <w:color w:val="auto"/>
            <w:sz w:val="24"/>
            <w:szCs w:val="24"/>
            <w:u w:val="none"/>
          </w:rPr>
          <w:t>Strategie Frýdlantsko 2020</w:t>
        </w:r>
      </w:hyperlink>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MAS Rozvoj Tanvaldska </w:t>
      </w:r>
    </w:p>
    <w:p w:rsidR="009310B5" w:rsidRPr="003F6C1B" w:rsidRDefault="00685C99" w:rsidP="009012E6">
      <w:pPr>
        <w:pStyle w:val="Odstavecseseznamem"/>
        <w:numPr>
          <w:ilvl w:val="0"/>
          <w:numId w:val="33"/>
        </w:numPr>
        <w:rPr>
          <w:rFonts w:eastAsia="Verdana" w:cs="Verdana"/>
          <w:sz w:val="24"/>
          <w:szCs w:val="24"/>
        </w:rPr>
      </w:pPr>
      <w:hyperlink r:id="rId92" w:history="1">
        <w:r w:rsidR="009310B5" w:rsidRPr="003F6C1B">
          <w:rPr>
            <w:rStyle w:val="Hypertextovodkaz"/>
            <w:rFonts w:eastAsia="Verdana" w:cs="Verdana"/>
            <w:color w:val="auto"/>
            <w:sz w:val="24"/>
            <w:szCs w:val="24"/>
            <w:u w:val="none"/>
          </w:rPr>
          <w:t>Strategie komunitně vedeného místního rozvoje území MAS Rozvoj Tanvaldska (2015)</w:t>
        </w:r>
      </w:hyperlink>
      <w:r w:rsidR="009310B5" w:rsidRPr="003F6C1B">
        <w:rPr>
          <w:rFonts w:eastAsia="Verdana" w:cs="Verdana"/>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 xml:space="preserve">MAS Achát </w:t>
      </w:r>
    </w:p>
    <w:p w:rsidR="009310B5" w:rsidRPr="003F6C1B" w:rsidRDefault="00685C99" w:rsidP="009012E6">
      <w:pPr>
        <w:pStyle w:val="Odstavecseseznamem"/>
        <w:numPr>
          <w:ilvl w:val="0"/>
          <w:numId w:val="33"/>
        </w:numPr>
        <w:rPr>
          <w:rFonts w:eastAsia="Verdana" w:cs="Verdana"/>
          <w:sz w:val="24"/>
          <w:szCs w:val="24"/>
        </w:rPr>
      </w:pPr>
      <w:hyperlink r:id="rId93" w:history="1">
        <w:r w:rsidR="009310B5" w:rsidRPr="003F6C1B">
          <w:rPr>
            <w:rStyle w:val="Hypertextovodkaz"/>
            <w:rFonts w:eastAsia="Verdana" w:cs="Verdana"/>
            <w:color w:val="auto"/>
            <w:sz w:val="24"/>
            <w:szCs w:val="24"/>
            <w:u w:val="none"/>
          </w:rPr>
          <w:t>Komunitně vedená strategie místního rozvoje MAS Achát 2014 – 2020</w:t>
        </w:r>
      </w:hyperlink>
      <w:r w:rsidR="009310B5" w:rsidRPr="003F6C1B">
        <w:rPr>
          <w:rFonts w:eastAsia="Verdana" w:cs="Verdana"/>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MAS Brána do Českého ráje</w:t>
      </w:r>
    </w:p>
    <w:p w:rsidR="009310B5" w:rsidRPr="003F6C1B" w:rsidRDefault="00685C99" w:rsidP="009012E6">
      <w:pPr>
        <w:pStyle w:val="Odstavecseseznamem"/>
        <w:numPr>
          <w:ilvl w:val="0"/>
          <w:numId w:val="33"/>
        </w:numPr>
        <w:rPr>
          <w:rFonts w:eastAsia="Verdana" w:cs="Verdana"/>
          <w:sz w:val="24"/>
          <w:szCs w:val="24"/>
        </w:rPr>
      </w:pPr>
      <w:hyperlink r:id="rId94" w:history="1">
        <w:r w:rsidR="009310B5" w:rsidRPr="003F6C1B">
          <w:rPr>
            <w:rStyle w:val="Hypertextovodkaz"/>
            <w:rFonts w:eastAsia="Verdana" w:cs="Verdana"/>
            <w:color w:val="auto"/>
            <w:sz w:val="24"/>
            <w:szCs w:val="24"/>
            <w:u w:val="none"/>
          </w:rPr>
          <w:t>Strategie komunitně vedeného místního rozvoje pro programové období 2014-2020</w:t>
        </w:r>
      </w:hyperlink>
      <w:r w:rsidR="009310B5" w:rsidRPr="003F6C1B">
        <w:rPr>
          <w:rFonts w:eastAsia="Verdana" w:cs="Verdana"/>
          <w:sz w:val="24"/>
          <w:szCs w:val="24"/>
        </w:rPr>
        <w:t xml:space="preserve"> </w:t>
      </w:r>
    </w:p>
    <w:p w:rsidR="009310B5" w:rsidRPr="003F6C1B" w:rsidRDefault="009310B5" w:rsidP="009310B5">
      <w:pPr>
        <w:shd w:val="clear" w:color="auto" w:fill="D9D9D9" w:themeFill="background1" w:themeFillShade="D9"/>
        <w:rPr>
          <w:i/>
          <w:sz w:val="24"/>
          <w:szCs w:val="24"/>
        </w:rPr>
      </w:pPr>
      <w:r w:rsidRPr="003F6C1B">
        <w:rPr>
          <w:rFonts w:eastAsia="Verdana" w:cs="Verdana"/>
          <w:i/>
          <w:sz w:val="24"/>
          <w:szCs w:val="24"/>
        </w:rPr>
        <w:t>MAS Přiďte pobejt</w:t>
      </w:r>
    </w:p>
    <w:p w:rsidR="009310B5" w:rsidRPr="003F6C1B" w:rsidRDefault="00685C99" w:rsidP="009012E6">
      <w:pPr>
        <w:pStyle w:val="Odstavecseseznamem"/>
        <w:numPr>
          <w:ilvl w:val="0"/>
          <w:numId w:val="33"/>
        </w:numPr>
        <w:rPr>
          <w:sz w:val="24"/>
          <w:szCs w:val="24"/>
        </w:rPr>
      </w:pPr>
      <w:hyperlink r:id="rId95" w:history="1">
        <w:r w:rsidR="009310B5" w:rsidRPr="003F6C1B">
          <w:rPr>
            <w:rStyle w:val="Hypertextovodkaz"/>
            <w:rFonts w:eastAsia="Verdana" w:cs="Verdana"/>
            <w:color w:val="auto"/>
            <w:sz w:val="24"/>
            <w:szCs w:val="24"/>
            <w:u w:val="none"/>
          </w:rPr>
          <w:t>Komunitně vedená strategie místního rozvoje - MAS přiďte pobejt pro období 2014-2020</w:t>
        </w:r>
      </w:hyperlink>
      <w:r w:rsidR="009310B5" w:rsidRPr="003F6C1B">
        <w:rPr>
          <w:rFonts w:eastAsia="Verdana" w:cs="Verdana"/>
          <w:sz w:val="24"/>
          <w:szCs w:val="24"/>
        </w:rPr>
        <w:t xml:space="preserve"> </w:t>
      </w: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shd w:val="clear" w:color="auto" w:fill="D9D9D9" w:themeFill="background1" w:themeFillShade="D9"/>
        <w:contextualSpacing/>
        <w:rPr>
          <w:rFonts w:eastAsia="Verdana" w:cs="Verdana"/>
          <w:b/>
          <w:sz w:val="24"/>
          <w:szCs w:val="24"/>
        </w:rPr>
      </w:pPr>
      <w:r w:rsidRPr="003F6C1B">
        <w:rPr>
          <w:rFonts w:eastAsia="Verdana" w:cs="Verdana"/>
          <w:b/>
          <w:sz w:val="24"/>
          <w:szCs w:val="24"/>
        </w:rPr>
        <w:lastRenderedPageBreak/>
        <w:t xml:space="preserve">Místní akční skupiny (Liberecký kraj) </w:t>
      </w:r>
    </w:p>
    <w:p w:rsidR="009310B5" w:rsidRPr="003F6C1B" w:rsidRDefault="009310B5" w:rsidP="009310B5">
      <w:pPr>
        <w:contextualSpacing/>
        <w:rPr>
          <w:rFonts w:eastAsia="Verdana" w:cs="Verdana"/>
          <w:sz w:val="24"/>
          <w:szCs w:val="24"/>
        </w:rPr>
      </w:pPr>
      <w:r w:rsidRPr="003F6C1B">
        <w:rPr>
          <w:sz w:val="24"/>
          <w:szCs w:val="24"/>
          <w:lang w:eastAsia="cs-CZ"/>
        </w:rPr>
        <w:drawing>
          <wp:anchor distT="0" distB="0" distL="114300" distR="114300" simplePos="0" relativeHeight="251678720" behindDoc="0" locked="0" layoutInCell="1" allowOverlap="1" wp14:anchorId="592D2187" wp14:editId="336C2C8F">
            <wp:simplePos x="0" y="0"/>
            <wp:positionH relativeFrom="column">
              <wp:posOffset>4073525</wp:posOffset>
            </wp:positionH>
            <wp:positionV relativeFrom="paragraph">
              <wp:posOffset>100330</wp:posOffset>
            </wp:positionV>
            <wp:extent cx="2460625" cy="1085215"/>
            <wp:effectExtent l="0" t="0" r="0" b="63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_legenda_skolstvi.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460625" cy="1085215"/>
                    </a:xfrm>
                    <a:prstGeom prst="rect">
                      <a:avLst/>
                    </a:prstGeom>
                  </pic:spPr>
                </pic:pic>
              </a:graphicData>
            </a:graphic>
            <wp14:sizeRelH relativeFrom="page">
              <wp14:pctWidth>0</wp14:pctWidth>
            </wp14:sizeRelH>
            <wp14:sizeRelV relativeFrom="page">
              <wp14:pctHeight>0</wp14:pctHeight>
            </wp14:sizeRelV>
          </wp:anchor>
        </w:drawing>
      </w:r>
    </w:p>
    <w:p w:rsidR="009310B5" w:rsidRPr="003F6C1B" w:rsidRDefault="009310B5" w:rsidP="009310B5">
      <w:pPr>
        <w:contextualSpacing/>
        <w:rPr>
          <w:rFonts w:eastAsia="Verdana" w:cs="Verdana"/>
          <w:sz w:val="24"/>
          <w:szCs w:val="24"/>
        </w:rPr>
      </w:pPr>
    </w:p>
    <w:p w:rsidR="009310B5" w:rsidRPr="003F6C1B" w:rsidRDefault="009310B5" w:rsidP="009310B5">
      <w:pPr>
        <w:rPr>
          <w:sz w:val="24"/>
          <w:szCs w:val="24"/>
        </w:rPr>
      </w:pPr>
      <w:r w:rsidRPr="003F6C1B">
        <w:rPr>
          <w:sz w:val="24"/>
          <w:szCs w:val="24"/>
          <w:lang w:eastAsia="cs-CZ"/>
        </w:rPr>
        <w:drawing>
          <wp:inline distT="0" distB="0" distL="0" distR="0" wp14:anchorId="2BAC5592" wp14:editId="0D5B85ED">
            <wp:extent cx="5760720" cy="4072890"/>
            <wp:effectExtent l="0" t="0" r="0" b="381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_skolstvi.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760720" cy="4072890"/>
                    </a:xfrm>
                    <a:prstGeom prst="rect">
                      <a:avLst/>
                    </a:prstGeom>
                  </pic:spPr>
                </pic:pic>
              </a:graphicData>
            </a:graphic>
          </wp:inline>
        </w:drawing>
      </w:r>
      <w:r w:rsidRPr="003F6C1B">
        <w:rPr>
          <w:sz w:val="24"/>
          <w:szCs w:val="24"/>
        </w:rPr>
        <w:br w:type="page"/>
      </w:r>
    </w:p>
    <w:p w:rsidR="009310B5" w:rsidRPr="003F6C1B" w:rsidRDefault="009310B5" w:rsidP="009310B5">
      <w:pPr>
        <w:pStyle w:val="Nadpis1"/>
        <w:shd w:val="clear" w:color="auto" w:fill="BFBFBF" w:themeFill="background1" w:themeFillShade="BF"/>
        <w:ind w:left="0" w:firstLine="0"/>
        <w:rPr>
          <w:rFonts w:asciiTheme="minorHAnsi" w:hAnsiTheme="minorHAnsi"/>
          <w:color w:val="auto"/>
        </w:rPr>
      </w:pPr>
      <w:bookmarkStart w:id="224" w:name="_Toc427857565"/>
      <w:r w:rsidRPr="003F6C1B">
        <w:rPr>
          <w:rFonts w:asciiTheme="minorHAnsi" w:hAnsiTheme="minorHAnsi"/>
          <w:color w:val="auto"/>
        </w:rPr>
        <w:lastRenderedPageBreak/>
        <w:t>4. ANALYTICKÁ ČÁST</w:t>
      </w:r>
      <w:bookmarkEnd w:id="224"/>
    </w:p>
    <w:p w:rsidR="009310B5" w:rsidRPr="003F6C1B" w:rsidRDefault="009310B5" w:rsidP="009310B5">
      <w:pPr>
        <w:pStyle w:val="Nadpis2"/>
        <w:rPr>
          <w:rFonts w:asciiTheme="minorHAnsi" w:hAnsiTheme="minorHAnsi"/>
          <w:color w:val="auto"/>
        </w:rPr>
      </w:pPr>
      <w:bookmarkStart w:id="225" w:name="_Toc427857566"/>
      <w:r w:rsidRPr="003F6C1B">
        <w:rPr>
          <w:rFonts w:asciiTheme="minorHAnsi" w:hAnsiTheme="minorHAnsi"/>
          <w:color w:val="auto"/>
        </w:rPr>
        <w:t>4.1 Problémová analýza rozvoje lidských zdrojů Libereckého kraje</w:t>
      </w:r>
      <w:bookmarkEnd w:id="225"/>
    </w:p>
    <w:p w:rsidR="009310B5" w:rsidRPr="003F6C1B" w:rsidRDefault="009310B5" w:rsidP="009310B5"/>
    <w:p w:rsidR="009310B5" w:rsidRPr="003F6C1B" w:rsidRDefault="009310B5" w:rsidP="009310B5">
      <w:pPr>
        <w:pStyle w:val="Nadpis3"/>
        <w:keepNext w:val="0"/>
        <w:keepLines w:val="0"/>
        <w:numPr>
          <w:ilvl w:val="0"/>
          <w:numId w:val="0"/>
        </w:numPr>
        <w:spacing w:before="0" w:line="240" w:lineRule="auto"/>
        <w:rPr>
          <w:rFonts w:asciiTheme="minorHAnsi" w:hAnsiTheme="minorHAnsi"/>
          <w:color w:val="auto"/>
        </w:rPr>
      </w:pPr>
      <w:bookmarkStart w:id="226" w:name="_Toc427857567"/>
      <w:r w:rsidRPr="003F6C1B">
        <w:rPr>
          <w:rFonts w:asciiTheme="minorHAnsi" w:hAnsiTheme="minorHAnsi"/>
          <w:color w:val="auto"/>
        </w:rPr>
        <w:t>4.1.1 Strukturace problému</w:t>
      </w:r>
      <w:bookmarkEnd w:id="226"/>
      <w:r w:rsidRPr="003F6C1B">
        <w:rPr>
          <w:rFonts w:asciiTheme="minorHAnsi" w:hAnsiTheme="minorHAnsi"/>
          <w:color w:val="auto"/>
        </w:rPr>
        <w:t xml:space="preserve"> </w:t>
      </w:r>
    </w:p>
    <w:p w:rsidR="009310B5" w:rsidRPr="003F6C1B" w:rsidRDefault="009310B5" w:rsidP="009310B5"/>
    <w:p w:rsidR="009310B5" w:rsidRPr="003F6C1B" w:rsidRDefault="009310B5" w:rsidP="009310B5">
      <w:pPr>
        <w:jc w:val="both"/>
        <w:rPr>
          <w:lang w:eastAsia="cs-CZ"/>
        </w:rPr>
      </w:pPr>
      <w:r w:rsidRPr="003F6C1B">
        <w:rPr>
          <w:sz w:val="24"/>
          <w:szCs w:val="24"/>
        </w:rPr>
        <w:t xml:space="preserve">Cílem strukturace problému je vymezení hranic problému. Výsledkem strukturace není jasně definovaný problém, ale určení jeho povahy a komplexnosti. Vhodným nástrojem pro strukturaci problému je strom problémů. </w:t>
      </w:r>
    </w:p>
    <w:p w:rsidR="009310B5" w:rsidRPr="003F6C1B" w:rsidRDefault="009310B5" w:rsidP="009310B5">
      <w:pPr>
        <w:jc w:val="both"/>
        <w:rPr>
          <w:sz w:val="24"/>
          <w:szCs w:val="24"/>
        </w:rPr>
      </w:pPr>
      <w:r w:rsidRPr="003F6C1B">
        <w:rPr>
          <w:lang w:eastAsia="cs-CZ"/>
        </w:rPr>
        <w:drawing>
          <wp:inline distT="0" distB="0" distL="0" distR="0" wp14:anchorId="058B18FE" wp14:editId="444A7A53">
            <wp:extent cx="5635256" cy="6166883"/>
            <wp:effectExtent l="0" t="38100" r="0" b="43815"/>
            <wp:docPr id="147" name="Diagram 1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p>
    <w:p w:rsidR="009310B5" w:rsidRPr="003F6C1B" w:rsidRDefault="009310B5" w:rsidP="009310B5">
      <w:pPr>
        <w:pStyle w:val="Nadpis3"/>
        <w:numPr>
          <w:ilvl w:val="0"/>
          <w:numId w:val="0"/>
        </w:numPr>
        <w:rPr>
          <w:rFonts w:asciiTheme="minorHAnsi" w:hAnsiTheme="minorHAnsi"/>
          <w:color w:val="auto"/>
        </w:rPr>
      </w:pPr>
      <w:bookmarkStart w:id="227" w:name="_Toc427857568"/>
      <w:r w:rsidRPr="003F6C1B">
        <w:rPr>
          <w:rFonts w:asciiTheme="minorHAnsi" w:hAnsiTheme="minorHAnsi"/>
          <w:color w:val="auto"/>
        </w:rPr>
        <w:lastRenderedPageBreak/>
        <w:t>4.1.2 Definice problému</w:t>
      </w:r>
      <w:bookmarkEnd w:id="227"/>
    </w:p>
    <w:p w:rsidR="009310B5" w:rsidRPr="003F6C1B" w:rsidRDefault="009310B5" w:rsidP="009310B5">
      <w:pPr>
        <w:spacing w:after="120" w:line="240" w:lineRule="atLeast"/>
      </w:pPr>
    </w:p>
    <w:p w:rsidR="009310B5" w:rsidRPr="003F6C1B" w:rsidRDefault="009310B5" w:rsidP="009310B5">
      <w:pPr>
        <w:spacing w:after="120" w:line="360" w:lineRule="auto"/>
        <w:jc w:val="both"/>
        <w:rPr>
          <w:sz w:val="24"/>
          <w:szCs w:val="24"/>
        </w:rPr>
      </w:pPr>
      <w:r w:rsidRPr="003F6C1B">
        <w:rPr>
          <w:sz w:val="24"/>
          <w:szCs w:val="24"/>
        </w:rPr>
        <w:t xml:space="preserve">Hlavním cílem Strategie rozvoje lidských zdrojů Libereckého kraje 2014+ je řešení problému nízké konkurenceschopnosti obyvatel Libereckého kraje ve srovnání s jinými kraji ČR. Tento problém je úzce propojen především s následujícími klíčovými oblastmi: vzdělávání, sociální oblast, služby a obchod v cestovním ruchu a podnikání. </w:t>
      </w:r>
    </w:p>
    <w:p w:rsidR="009310B5" w:rsidRPr="003F6C1B" w:rsidRDefault="009310B5" w:rsidP="009310B5">
      <w:pPr>
        <w:spacing w:after="120" w:line="360" w:lineRule="auto"/>
        <w:jc w:val="both"/>
        <w:rPr>
          <w:sz w:val="24"/>
          <w:szCs w:val="24"/>
        </w:rPr>
      </w:pPr>
      <w:r w:rsidRPr="003F6C1B">
        <w:rPr>
          <w:sz w:val="24"/>
          <w:szCs w:val="24"/>
        </w:rPr>
        <w:t xml:space="preserve">Co se táká problematiky vzdělávání, z dosavadních zjištění vyplývá, že pouhá zvyšující se kvalita vzdělanostní struktury nezaručí dobré fungování trhu práce a konkurenceschopnost kraje. Pokud nebudou dlouhodobě možnosti nabídky vzdělávání v regionu optimalizovány tak, aby vyhovovaly struktuře a konkrétním požadavkům trhu práce, může dojít k viditelným ekonomickým problémům kraje, migraci kvalitní pracovní síly mimo kraj a příchodu tzv. levné pracovní síly do některých oblastí. Nedostatek některých profesí a oborů na trhu práce, snížené možnosti studia těchto oborů, úzká nabídka či nižší kvalita vzdělávacích možností mohou vést jednak k prohlubování nezaměstnanosti v kraji a jednak k postupné absenci určitých profesí (především specializovaných a méně oblíbených) na trhu práce. Stejně tak přemíra absolventů některých oborů s horší nebo omezenou uplatnitelností </w:t>
      </w:r>
      <w:r w:rsidRPr="003F6C1B">
        <w:rPr>
          <w:sz w:val="24"/>
          <w:szCs w:val="24"/>
        </w:rPr>
        <w:br/>
        <w:t>v zaměstnání je nestabilním jevem v politice zaměstnanosti kraje.</w:t>
      </w:r>
    </w:p>
    <w:p w:rsidR="009310B5" w:rsidRPr="003F6C1B" w:rsidRDefault="009310B5" w:rsidP="009310B5">
      <w:pPr>
        <w:spacing w:after="120" w:line="360" w:lineRule="auto"/>
        <w:jc w:val="both"/>
        <w:rPr>
          <w:sz w:val="24"/>
          <w:szCs w:val="24"/>
        </w:rPr>
      </w:pPr>
      <w:r w:rsidRPr="003F6C1B">
        <w:rPr>
          <w:sz w:val="24"/>
          <w:szCs w:val="24"/>
        </w:rPr>
        <w:t>Významnou roli v rámci trhu práce mají také sociální služby a různé formy sociálního poradenství. Problémem je nedostatečná tvorba a využívání nástrojů k začleňování specifických skupin na trh práce (zdravotně a sociálně znevýhodněné osoby, ženy, osoby nad 50 let) a omezená dostupnost některých druhů sociálních služeb v jednotlivých regionech kraje. S toho plyne riziko růstu kriminálních a patologických jevů včetně růstu počtu sociálně vyloučených osob a lokalit (růst chudoby a nezaměstnanosti).</w:t>
      </w:r>
    </w:p>
    <w:p w:rsidR="009310B5" w:rsidRPr="003F6C1B" w:rsidRDefault="009310B5" w:rsidP="009310B5">
      <w:pPr>
        <w:spacing w:after="120" w:line="360" w:lineRule="auto"/>
        <w:jc w:val="both"/>
        <w:rPr>
          <w:sz w:val="24"/>
          <w:szCs w:val="24"/>
        </w:rPr>
      </w:pPr>
      <w:r w:rsidRPr="003F6C1B">
        <w:rPr>
          <w:sz w:val="24"/>
          <w:szCs w:val="24"/>
        </w:rPr>
        <w:t>Služby a obchod v cestovním ruchu a podnikání obecně má komplexní vliv na hospodářství kraje. V případě jeho stagnace či úpadku přestane být faktorem pozitivně ovlivňujícím zaměstnanost, HDP, příjmy místních rozpočtů a investiční činnost (včetně té, která je zaměřena na udržení atraktivity regionu - hrozí spirála úpadku v rámci oboru). Vývoj v těchto oblastech je velmi úzce svázán s efektivitou a prosperitou trhu práce.</w:t>
      </w:r>
    </w:p>
    <w:p w:rsidR="009310B5" w:rsidRPr="003F6C1B" w:rsidRDefault="009310B5" w:rsidP="009310B5">
      <w:pPr>
        <w:spacing w:after="120" w:line="360" w:lineRule="auto"/>
        <w:jc w:val="both"/>
        <w:rPr>
          <w:sz w:val="24"/>
          <w:szCs w:val="24"/>
        </w:rPr>
      </w:pPr>
      <w:r w:rsidRPr="003F6C1B">
        <w:rPr>
          <w:sz w:val="24"/>
          <w:szCs w:val="24"/>
        </w:rPr>
        <w:t xml:space="preserve">Také inovace jsou zásadním faktorem budoucí konkurenceschopnosti EU a jejích regionů. K rozvoji regionálního inovačního systému je třeba, aby v rámci aplikační sféry rostl počet inovujících podniků a jejich výdajů na vědu a výzkum. V rámci akademické sféry pak zajištění </w:t>
      </w:r>
      <w:r w:rsidRPr="003F6C1B">
        <w:rPr>
          <w:sz w:val="24"/>
          <w:szCs w:val="24"/>
        </w:rPr>
        <w:lastRenderedPageBreak/>
        <w:t>vyššího podílu studentů technického a přírodovědného směru, jejichž profil bude odpovídat požadavkům aplikační sféry. Z pohledu veřejné správy je hlavním úkolem facilitovat komunikaci mezi těmito dvěma oblastmi s cílem zvýšit investice a zaměstnanost v obou sférách. V případě neharmonického rozvoje hrozí snížená produkce výzkumných/inovačních výsledků a odliv výzkumných/inovačních aktivit a mozků mimo region.</w:t>
      </w:r>
    </w:p>
    <w:p w:rsidR="009310B5" w:rsidRPr="003F6C1B" w:rsidRDefault="009310B5" w:rsidP="009310B5">
      <w:pPr>
        <w:pStyle w:val="Nadpis3"/>
        <w:keepNext w:val="0"/>
        <w:keepLines w:val="0"/>
        <w:numPr>
          <w:ilvl w:val="0"/>
          <w:numId w:val="0"/>
        </w:numPr>
        <w:spacing w:before="0" w:line="240" w:lineRule="auto"/>
        <w:rPr>
          <w:rFonts w:asciiTheme="minorHAnsi" w:eastAsiaTheme="minorHAnsi" w:hAnsiTheme="minorHAnsi" w:cstheme="minorBidi"/>
          <w:b w:val="0"/>
          <w:bCs w:val="0"/>
          <w:color w:val="auto"/>
        </w:rPr>
      </w:pPr>
    </w:p>
    <w:p w:rsidR="009310B5" w:rsidRPr="003F6C1B" w:rsidRDefault="009310B5" w:rsidP="009310B5">
      <w:pPr>
        <w:pStyle w:val="Nadpis3"/>
        <w:numPr>
          <w:ilvl w:val="0"/>
          <w:numId w:val="0"/>
        </w:numPr>
        <w:rPr>
          <w:rFonts w:asciiTheme="minorHAnsi" w:hAnsiTheme="minorHAnsi"/>
          <w:color w:val="auto"/>
        </w:rPr>
      </w:pPr>
      <w:bookmarkStart w:id="228" w:name="_Toc427857569"/>
      <w:r w:rsidRPr="003F6C1B">
        <w:rPr>
          <w:rFonts w:asciiTheme="minorHAnsi" w:hAnsiTheme="minorHAnsi"/>
          <w:color w:val="auto"/>
        </w:rPr>
        <w:t>4.1.3 Modelování problému</w:t>
      </w:r>
      <w:bookmarkEnd w:id="228"/>
    </w:p>
    <w:p w:rsidR="009310B5" w:rsidRPr="003F6C1B" w:rsidRDefault="009310B5" w:rsidP="009310B5">
      <w:pPr>
        <w:rPr>
          <w:lang w:eastAsia="cs-CZ"/>
        </w:rPr>
      </w:pPr>
    </w:p>
    <w:p w:rsidR="009310B5" w:rsidRPr="003F6C1B" w:rsidRDefault="009310B5" w:rsidP="009310B5">
      <w:r w:rsidRPr="003F6C1B">
        <w:rPr>
          <w:lang w:eastAsia="cs-CZ"/>
        </w:rPr>
        <mc:AlternateContent>
          <mc:Choice Requires="wps">
            <w:drawing>
              <wp:anchor distT="0" distB="0" distL="114300" distR="114300" simplePos="0" relativeHeight="251661312" behindDoc="1" locked="0" layoutInCell="1" allowOverlap="1" wp14:anchorId="045C8CD2" wp14:editId="6D92F781">
                <wp:simplePos x="0" y="0"/>
                <wp:positionH relativeFrom="column">
                  <wp:posOffset>4786630</wp:posOffset>
                </wp:positionH>
                <wp:positionV relativeFrom="paragraph">
                  <wp:posOffset>19685</wp:posOffset>
                </wp:positionV>
                <wp:extent cx="1314450" cy="1133475"/>
                <wp:effectExtent l="0" t="0" r="19050" b="28575"/>
                <wp:wrapNone/>
                <wp:docPr id="103" name="Zaoblený obdélník 103"/>
                <wp:cNvGraphicFramePr/>
                <a:graphic xmlns:a="http://schemas.openxmlformats.org/drawingml/2006/main">
                  <a:graphicData uri="http://schemas.microsoft.com/office/word/2010/wordprocessingShape">
                    <wps:wsp>
                      <wps:cNvSpPr/>
                      <wps:spPr>
                        <a:xfrm>
                          <a:off x="0" y="0"/>
                          <a:ext cx="1314450" cy="1133475"/>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DF516E" w:rsidRPr="004F0DFE" w:rsidRDefault="00DF516E" w:rsidP="009310B5">
                            <w:pPr>
                              <w:jc w:val="center"/>
                            </w:pPr>
                            <w:r w:rsidRPr="004F0DFE">
                              <w:t>Migrace kvalitní pracovní síly mimo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élník 103" o:spid="_x0000_s1044" style="position:absolute;margin-left:376.9pt;margin-top:1.55pt;width:103.5pt;height:8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" fillcolor="#c0504d [3205]" strokecolor="#622423 [1605]" strokeweight="2pt">
                <v:textbox>
                  <w:txbxContent>
                    <w:p w:rsidR="00DF516E" w:rsidRPr="004F0DFE" w:rsidRDefault="00DF516E" w:rsidP="009310B5">
                      <w:pPr>
                        <w:jc w:val="center"/>
                      </w:pPr>
                      <w:r w:rsidRPr="004F0DFE">
                        <w:t>Migrace kvalitní pracovní síly mimo region</w:t>
                      </w:r>
                    </w:p>
                  </w:txbxContent>
                </v:textbox>
              </v:roundrect>
            </w:pict>
          </mc:Fallback>
        </mc:AlternateContent>
      </w:r>
      <w:r w:rsidRPr="003F6C1B">
        <w:rPr>
          <w:lang w:eastAsia="cs-CZ"/>
        </w:rPr>
        <mc:AlternateContent>
          <mc:Choice Requires="wps">
            <w:drawing>
              <wp:anchor distT="0" distB="0" distL="114300" distR="114300" simplePos="0" relativeHeight="251662336" behindDoc="1" locked="0" layoutInCell="1" allowOverlap="1" wp14:anchorId="3A2DF7F0" wp14:editId="108D9792">
                <wp:simplePos x="0" y="0"/>
                <wp:positionH relativeFrom="column">
                  <wp:posOffset>-242570</wp:posOffset>
                </wp:positionH>
                <wp:positionV relativeFrom="paragraph">
                  <wp:posOffset>19684</wp:posOffset>
                </wp:positionV>
                <wp:extent cx="1419225" cy="1133475"/>
                <wp:effectExtent l="0" t="0" r="28575" b="28575"/>
                <wp:wrapNone/>
                <wp:docPr id="100" name="Zaoblený obdélník 100"/>
                <wp:cNvGraphicFramePr/>
                <a:graphic xmlns:a="http://schemas.openxmlformats.org/drawingml/2006/main">
                  <a:graphicData uri="http://schemas.microsoft.com/office/word/2010/wordprocessingShape">
                    <wps:wsp>
                      <wps:cNvSpPr/>
                      <wps:spPr>
                        <a:xfrm>
                          <a:off x="0" y="0"/>
                          <a:ext cx="1419225" cy="1133475"/>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DF516E" w:rsidRPr="00CB0609" w:rsidRDefault="00DF516E" w:rsidP="009310B5">
                            <w:pPr>
                              <w:jc w:val="center"/>
                            </w:pPr>
                            <w:r w:rsidRPr="00CB0609">
                              <w:t>Vysoka úrove</w:t>
                            </w:r>
                            <w:r>
                              <w:t>ň nezaměstnanosti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élník 100" o:spid="_x0000_s1045" style="position:absolute;margin-left:-19.1pt;margin-top:1.55pt;width:111.75pt;height:8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" fillcolor="#c0504d [3205]" strokecolor="#622423 [1605]" strokeweight="2pt">
                <v:textbox>
                  <w:txbxContent>
                    <w:p w:rsidR="00DF516E" w:rsidRPr="00CB0609" w:rsidRDefault="00DF516E" w:rsidP="009310B5">
                      <w:pPr>
                        <w:jc w:val="center"/>
                      </w:pPr>
                      <w:r w:rsidRPr="00CB0609">
                        <w:t>Vysoka úrove</w:t>
                      </w:r>
                      <w:r>
                        <w:t>ň nezaměstnanosti</w:t>
                      </w:r>
                    </w:p>
                  </w:txbxContent>
                </v:textbox>
              </v:roundrect>
            </w:pict>
          </mc:Fallback>
        </mc:AlternateContent>
      </w:r>
      <w:r w:rsidRPr="003F6C1B">
        <w:rPr>
          <w:lang w:eastAsia="cs-CZ"/>
        </w:rPr>
        <mc:AlternateContent>
          <mc:Choice Requires="wps">
            <w:drawing>
              <wp:anchor distT="0" distB="0" distL="114300" distR="114300" simplePos="0" relativeHeight="251663360" behindDoc="1" locked="0" layoutInCell="1" allowOverlap="1" wp14:anchorId="22FC664D" wp14:editId="47ED5C88">
                <wp:simplePos x="0" y="0"/>
                <wp:positionH relativeFrom="column">
                  <wp:posOffset>1395730</wp:posOffset>
                </wp:positionH>
                <wp:positionV relativeFrom="paragraph">
                  <wp:posOffset>19685</wp:posOffset>
                </wp:positionV>
                <wp:extent cx="1200150" cy="1133475"/>
                <wp:effectExtent l="0" t="0" r="19050" b="28575"/>
                <wp:wrapNone/>
                <wp:docPr id="101" name="Zaoblený obdélník 101"/>
                <wp:cNvGraphicFramePr/>
                <a:graphic xmlns:a="http://schemas.openxmlformats.org/drawingml/2006/main">
                  <a:graphicData uri="http://schemas.microsoft.com/office/word/2010/wordprocessingShape">
                    <wps:wsp>
                      <wps:cNvSpPr/>
                      <wps:spPr>
                        <a:xfrm>
                          <a:off x="0" y="0"/>
                          <a:ext cx="1200150" cy="1133475"/>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DF516E" w:rsidRPr="00CB0609" w:rsidRDefault="00DF516E" w:rsidP="009310B5">
                            <w:pPr>
                              <w:jc w:val="center"/>
                            </w:pPr>
                            <w:r w:rsidRPr="00CB0609">
                              <w:t>Nižší úrove</w:t>
                            </w:r>
                            <w:r>
                              <w:t>ň ekonomické výkonnosti regionu (HDP)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élník 101" o:spid="_x0000_s1046" style="position:absolute;margin-left:109.9pt;margin-top:1.55pt;width:94.5pt;height:8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" fillcolor="#c0504d [3205]" strokecolor="#622423 [1605]" strokeweight="2pt">
                <v:textbox>
                  <w:txbxContent>
                    <w:p w:rsidR="00DF516E" w:rsidRPr="00CB0609" w:rsidRDefault="00DF516E" w:rsidP="009310B5">
                      <w:pPr>
                        <w:jc w:val="center"/>
                      </w:pPr>
                      <w:r w:rsidRPr="00CB0609">
                        <w:t>Nižší úrove</w:t>
                      </w:r>
                      <w:r>
                        <w:t>ň ekonomické výkonnosti regionu (HDP)</w:t>
                      </w:r>
                    </w:p>
                  </w:txbxContent>
                </v:textbox>
              </v:roundrect>
            </w:pict>
          </mc:Fallback>
        </mc:AlternateContent>
      </w:r>
      <w:r w:rsidRPr="003F6C1B">
        <w:rPr>
          <w:lang w:eastAsia="cs-CZ"/>
        </w:rPr>
        <mc:AlternateContent>
          <mc:Choice Requires="wps">
            <w:drawing>
              <wp:anchor distT="0" distB="0" distL="114300" distR="114300" simplePos="0" relativeHeight="251664384" behindDoc="1" locked="0" layoutInCell="1" allowOverlap="1" wp14:anchorId="7803AEF6" wp14:editId="405C003D">
                <wp:simplePos x="0" y="0"/>
                <wp:positionH relativeFrom="column">
                  <wp:posOffset>2830830</wp:posOffset>
                </wp:positionH>
                <wp:positionV relativeFrom="paragraph">
                  <wp:posOffset>19685</wp:posOffset>
                </wp:positionV>
                <wp:extent cx="1685925" cy="1133475"/>
                <wp:effectExtent l="0" t="0" r="28575" b="28575"/>
                <wp:wrapNone/>
                <wp:docPr id="102" name="Zaoblený obdélník 102"/>
                <wp:cNvGraphicFramePr/>
                <a:graphic xmlns:a="http://schemas.openxmlformats.org/drawingml/2006/main">
                  <a:graphicData uri="http://schemas.microsoft.com/office/word/2010/wordprocessingShape">
                    <wps:wsp>
                      <wps:cNvSpPr/>
                      <wps:spPr>
                        <a:xfrm>
                          <a:off x="0" y="0"/>
                          <a:ext cx="1685925" cy="1133475"/>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DF516E" w:rsidRDefault="00DF516E" w:rsidP="009310B5">
                            <w:pPr>
                              <w:jc w:val="center"/>
                            </w:pPr>
                            <w:r w:rsidRPr="00CB0609">
                              <w:t xml:space="preserve">Pokles atraktivity území </w:t>
                            </w:r>
                          </w:p>
                          <w:p w:rsidR="00DF516E" w:rsidRPr="00CB0609" w:rsidRDefault="00DF516E" w:rsidP="009310B5">
                            <w:pPr>
                              <w:jc w:val="center"/>
                            </w:pPr>
                            <w:r>
                              <w:t>(cestovní ruch, pracovní příležitostí, podnikání)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élník 102" o:spid="_x0000_s1047" style="position:absolute;margin-left:222.9pt;margin-top:1.55pt;width:132.75pt;height:89.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" fillcolor="#c0504d [3205]" strokecolor="#622423 [1605]" strokeweight="2pt">
                <v:textbox>
                  <w:txbxContent>
                    <w:p w:rsidR="00DF516E" w:rsidRDefault="00DF516E" w:rsidP="009310B5">
                      <w:pPr>
                        <w:jc w:val="center"/>
                      </w:pPr>
                      <w:r w:rsidRPr="00CB0609">
                        <w:t xml:space="preserve">Pokles atraktivity území </w:t>
                      </w:r>
                    </w:p>
                    <w:p w:rsidR="00DF516E" w:rsidRPr="00CB0609" w:rsidRDefault="00DF516E" w:rsidP="009310B5">
                      <w:pPr>
                        <w:jc w:val="center"/>
                      </w:pPr>
                      <w:r>
                        <w:t>(cestovní ruch, pracovní příležitostí, podnikání)</w:t>
                      </w:r>
                    </w:p>
                  </w:txbxContent>
                </v:textbox>
              </v:roundrect>
            </w:pict>
          </mc:Fallback>
        </mc:AlternateContent>
      </w:r>
    </w:p>
    <w:p w:rsidR="009310B5" w:rsidRPr="003F6C1B" w:rsidRDefault="009310B5" w:rsidP="009310B5">
      <w:r w:rsidRPr="003F6C1B">
        <w:rPr>
          <w:lang w:eastAsia="cs-CZ"/>
        </w:rPr>
        <mc:AlternateContent>
          <mc:Choice Requires="wps">
            <w:drawing>
              <wp:anchor distT="0" distB="0" distL="114300" distR="114300" simplePos="0" relativeHeight="251670528" behindDoc="0" locked="0" layoutInCell="1" allowOverlap="1" wp14:anchorId="298CDC97" wp14:editId="1BF74308">
                <wp:simplePos x="0" y="0"/>
                <wp:positionH relativeFrom="column">
                  <wp:posOffset>2591435</wp:posOffset>
                </wp:positionH>
                <wp:positionV relativeFrom="paragraph">
                  <wp:posOffset>191770</wp:posOffset>
                </wp:positionV>
                <wp:extent cx="248920" cy="213995"/>
                <wp:effectExtent l="0" t="76200" r="0" b="33655"/>
                <wp:wrapNone/>
                <wp:docPr id="154" name="Pravoúhlá spojnice 154"/>
                <wp:cNvGraphicFramePr/>
                <a:graphic xmlns:a="http://schemas.openxmlformats.org/drawingml/2006/main">
                  <a:graphicData uri="http://schemas.microsoft.com/office/word/2010/wordprocessingShape">
                    <wps:wsp>
                      <wps:cNvCnPr/>
                      <wps:spPr>
                        <a:xfrm flipV="1">
                          <a:off x="0" y="0"/>
                          <a:ext cx="248920" cy="213995"/>
                        </a:xfrm>
                        <a:prstGeom prst="bentConnector3">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Pravoúhlá spojnice 154" o:spid="_x0000_s1026" type="#_x0000_t34" style="position:absolute;margin-left:204.05pt;margin-top:15.1pt;width:19.6pt;height:16.8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" strokecolor="#bc4542 [3045]">
                <v:stroke endarrow="open"/>
              </v:shape>
            </w:pict>
          </mc:Fallback>
        </mc:AlternateContent>
      </w:r>
      <w:r w:rsidRPr="003F6C1B">
        <w:rPr>
          <w:lang w:eastAsia="cs-CZ"/>
        </w:rPr>
        <mc:AlternateContent>
          <mc:Choice Requires="wps">
            <w:drawing>
              <wp:anchor distT="0" distB="0" distL="114300" distR="114300" simplePos="0" relativeHeight="251675648" behindDoc="0" locked="0" layoutInCell="1" allowOverlap="1" wp14:anchorId="77D349E4" wp14:editId="7FC6B4AC">
                <wp:simplePos x="0" y="0"/>
                <wp:positionH relativeFrom="column">
                  <wp:posOffset>4521200</wp:posOffset>
                </wp:positionH>
                <wp:positionV relativeFrom="paragraph">
                  <wp:posOffset>200025</wp:posOffset>
                </wp:positionV>
                <wp:extent cx="260985" cy="106045"/>
                <wp:effectExtent l="0" t="76200" r="24765" b="27305"/>
                <wp:wrapNone/>
                <wp:docPr id="159" name="Pravoúhlá spojnice 159"/>
                <wp:cNvGraphicFramePr/>
                <a:graphic xmlns:a="http://schemas.openxmlformats.org/drawingml/2006/main">
                  <a:graphicData uri="http://schemas.microsoft.com/office/word/2010/wordprocessingShape">
                    <wps:wsp>
                      <wps:cNvCnPr/>
                      <wps:spPr>
                        <a:xfrm flipV="1">
                          <a:off x="0" y="0"/>
                          <a:ext cx="260985" cy="106045"/>
                        </a:xfrm>
                        <a:prstGeom prst="bentConnector3">
                          <a:avLst>
                            <a:gd name="adj1" fmla="val 50000"/>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Pravoúhlá spojnice 159" o:spid="_x0000_s1026" type="#_x0000_t34" style="position:absolute;margin-left:356pt;margin-top:15.75pt;width:20.55pt;height:8.3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" strokecolor="#bc4542 [3045]">
                <v:stroke endarrow="open"/>
              </v:shape>
            </w:pict>
          </mc:Fallback>
        </mc:AlternateContent>
      </w:r>
    </w:p>
    <w:p w:rsidR="009310B5" w:rsidRPr="003F6C1B" w:rsidRDefault="009310B5" w:rsidP="009310B5">
      <w:r w:rsidRPr="003F6C1B">
        <w:rPr>
          <w:lang w:eastAsia="cs-CZ"/>
        </w:rPr>
        <mc:AlternateContent>
          <mc:Choice Requires="wps">
            <w:drawing>
              <wp:anchor distT="0" distB="0" distL="114300" distR="114300" simplePos="0" relativeHeight="251669504" behindDoc="0" locked="0" layoutInCell="1" allowOverlap="1" wp14:anchorId="0BD33053" wp14:editId="3FF1A217">
                <wp:simplePos x="0" y="0"/>
                <wp:positionH relativeFrom="column">
                  <wp:posOffset>1178387</wp:posOffset>
                </wp:positionH>
                <wp:positionV relativeFrom="paragraph">
                  <wp:posOffset>87778</wp:posOffset>
                </wp:positionV>
                <wp:extent cx="213756" cy="147188"/>
                <wp:effectExtent l="0" t="76200" r="0" b="24765"/>
                <wp:wrapNone/>
                <wp:docPr id="153" name="Pravoúhlá spojnice 153"/>
                <wp:cNvGraphicFramePr/>
                <a:graphic xmlns:a="http://schemas.openxmlformats.org/drawingml/2006/main">
                  <a:graphicData uri="http://schemas.microsoft.com/office/word/2010/wordprocessingShape">
                    <wps:wsp>
                      <wps:cNvCnPr/>
                      <wps:spPr>
                        <a:xfrm flipV="1">
                          <a:off x="0" y="0"/>
                          <a:ext cx="213756" cy="147188"/>
                        </a:xfrm>
                        <a:prstGeom prst="bentConnector3">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Pravoúhlá spojnice 153" o:spid="_x0000_s1026" type="#_x0000_t34" style="position:absolute;margin-left:92.8pt;margin-top:6.9pt;width:16.85pt;height:11.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" strokecolor="#bc4542 [3045]">
                <v:stroke endarrow="open"/>
              </v:shape>
            </w:pict>
          </mc:Fallback>
        </mc:AlternateContent>
      </w:r>
      <w:r w:rsidRPr="003F6C1B">
        <w:tab/>
      </w:r>
      <w:r w:rsidRPr="003F6C1B">
        <w:tab/>
      </w:r>
    </w:p>
    <w:p w:rsidR="009310B5" w:rsidRPr="003F6C1B" w:rsidRDefault="009310B5" w:rsidP="009310B5">
      <w:r w:rsidRPr="003F6C1B">
        <w:rPr>
          <w:lang w:eastAsia="cs-CZ"/>
        </w:rPr>
        <mc:AlternateContent>
          <mc:Choice Requires="wps">
            <w:drawing>
              <wp:anchor distT="0" distB="0" distL="114300" distR="114300" simplePos="0" relativeHeight="251676672" behindDoc="0" locked="0" layoutInCell="1" allowOverlap="1" wp14:anchorId="51B4282E" wp14:editId="07765CE2">
                <wp:simplePos x="0" y="0"/>
                <wp:positionH relativeFrom="column">
                  <wp:posOffset>2405380</wp:posOffset>
                </wp:positionH>
                <wp:positionV relativeFrom="paragraph">
                  <wp:posOffset>239395</wp:posOffset>
                </wp:positionV>
                <wp:extent cx="676275" cy="333375"/>
                <wp:effectExtent l="38100" t="19050" r="28575" b="28575"/>
                <wp:wrapNone/>
                <wp:docPr id="165" name="Šipka nahoru 165"/>
                <wp:cNvGraphicFramePr/>
                <a:graphic xmlns:a="http://schemas.openxmlformats.org/drawingml/2006/main">
                  <a:graphicData uri="http://schemas.microsoft.com/office/word/2010/wordprocessingShape">
                    <wps:wsp>
                      <wps:cNvSpPr/>
                      <wps:spPr>
                        <a:xfrm>
                          <a:off x="0" y="0"/>
                          <a:ext cx="676275" cy="333375"/>
                        </a:xfrm>
                        <a:prstGeom prst="upArrow">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ipka nahoru 165" o:spid="_x0000_s1026" type="#_x0000_t68" style="position:absolute;margin-left:189.4pt;margin-top:18.85pt;width:53.25pt;height:26.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" adj="10800" fillcolor="white [3201]" strokecolor="#c0504d [3205]" strokeweight="2pt"/>
            </w:pict>
          </mc:Fallback>
        </mc:AlternateContent>
      </w:r>
    </w:p>
    <w:p w:rsidR="009310B5" w:rsidRPr="003F6C1B" w:rsidRDefault="009310B5" w:rsidP="009310B5"/>
    <w:p w:rsidR="009310B5" w:rsidRPr="003F6C1B" w:rsidRDefault="009310B5" w:rsidP="009310B5">
      <w:r w:rsidRPr="003F6C1B">
        <w:rPr>
          <w:lang w:eastAsia="cs-CZ"/>
        </w:rPr>
        <mc:AlternateContent>
          <mc:Choice Requires="wps">
            <w:drawing>
              <wp:anchor distT="0" distB="0" distL="114300" distR="114300" simplePos="0" relativeHeight="251660288" behindDoc="1" locked="0" layoutInCell="1" allowOverlap="1" wp14:anchorId="298AB3BC" wp14:editId="491E09EA">
                <wp:simplePos x="0" y="0"/>
                <wp:positionH relativeFrom="column">
                  <wp:posOffset>537845</wp:posOffset>
                </wp:positionH>
                <wp:positionV relativeFrom="paragraph">
                  <wp:posOffset>84455</wp:posOffset>
                </wp:positionV>
                <wp:extent cx="4629150" cy="666750"/>
                <wp:effectExtent l="0" t="0" r="19050" b="19050"/>
                <wp:wrapNone/>
                <wp:docPr id="91" name="Zaoblený obdélník 91"/>
                <wp:cNvGraphicFramePr/>
                <a:graphic xmlns:a="http://schemas.openxmlformats.org/drawingml/2006/main">
                  <a:graphicData uri="http://schemas.microsoft.com/office/word/2010/wordprocessingShape">
                    <wps:wsp>
                      <wps:cNvSpPr/>
                      <wps:spPr>
                        <a:xfrm>
                          <a:off x="0" y="0"/>
                          <a:ext cx="4629150" cy="666750"/>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DF516E" w:rsidRPr="001D15CE" w:rsidRDefault="00DF516E" w:rsidP="009310B5">
                            <w:pPr>
                              <w:jc w:val="center"/>
                              <w:rPr>
                                <w:b/>
                                <w:sz w:val="28"/>
                              </w:rPr>
                            </w:pPr>
                            <w:r w:rsidRPr="001D15CE">
                              <w:rPr>
                                <w:b/>
                                <w:sz w:val="28"/>
                              </w:rPr>
                              <w:t>NÍZKÁ KONKURENCESCHOPNOST OBYVATEL LIBERECKÉHO KRAJE NA TRHU PRÁCE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élník 91" o:spid="_x0000_s1048" style="position:absolute;margin-left:42.35pt;margin-top:6.65pt;width:364.5pt;height: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" fillcolor="white [3201]" strokecolor="#c0504d [3205]" strokeweight="2pt">
                <v:textbox>
                  <w:txbxContent>
                    <w:p w:rsidR="00DF516E" w:rsidRPr="001D15CE" w:rsidRDefault="00DF516E" w:rsidP="009310B5">
                      <w:pPr>
                        <w:jc w:val="center"/>
                        <w:rPr>
                          <w:b/>
                          <w:sz w:val="28"/>
                        </w:rPr>
                      </w:pPr>
                      <w:r w:rsidRPr="001D15CE">
                        <w:rPr>
                          <w:b/>
                          <w:sz w:val="28"/>
                        </w:rPr>
                        <w:t>NÍZKÁ KONKURENCESCHOPNOST OBYVATEL LIBERECKÉHO KRAJE NA TRHU PRÁCE</w:t>
                      </w:r>
                    </w:p>
                  </w:txbxContent>
                </v:textbox>
              </v:roundrect>
            </w:pict>
          </mc:Fallback>
        </mc:AlternateContent>
      </w:r>
    </w:p>
    <w:p w:rsidR="009310B5" w:rsidRPr="003F6C1B" w:rsidRDefault="009310B5" w:rsidP="009310B5"/>
    <w:p w:rsidR="009310B5" w:rsidRPr="003F6C1B" w:rsidRDefault="009310B5" w:rsidP="009310B5"/>
    <w:p w:rsidR="009310B5" w:rsidRPr="003F6C1B" w:rsidRDefault="009310B5" w:rsidP="009310B5">
      <w:r w:rsidRPr="003F6C1B">
        <w:rPr>
          <w:lang w:eastAsia="cs-CZ"/>
        </w:rPr>
        <mc:AlternateContent>
          <mc:Choice Requires="wps">
            <w:drawing>
              <wp:anchor distT="0" distB="0" distL="114300" distR="114300" simplePos="0" relativeHeight="251674624" behindDoc="0" locked="0" layoutInCell="1" allowOverlap="1" wp14:anchorId="4A01F068" wp14:editId="4770956E">
                <wp:simplePos x="0" y="0"/>
                <wp:positionH relativeFrom="column">
                  <wp:posOffset>5092984</wp:posOffset>
                </wp:positionH>
                <wp:positionV relativeFrom="paragraph">
                  <wp:posOffset>62266</wp:posOffset>
                </wp:positionV>
                <wp:extent cx="480060" cy="332740"/>
                <wp:effectExtent l="54610" t="40640" r="31750" b="12700"/>
                <wp:wrapNone/>
                <wp:docPr id="158" name="Pravoúhlá spojnice 158"/>
                <wp:cNvGraphicFramePr/>
                <a:graphic xmlns:a="http://schemas.openxmlformats.org/drawingml/2006/main">
                  <a:graphicData uri="http://schemas.microsoft.com/office/word/2010/wordprocessingShape">
                    <wps:wsp>
                      <wps:cNvCnPr/>
                      <wps:spPr>
                        <a:xfrm rot="16200000" flipV="1">
                          <a:off x="0" y="0"/>
                          <a:ext cx="480060" cy="332740"/>
                        </a:xfrm>
                        <a:prstGeom prst="bentConnector3">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Pravoúhlá spojnice 158" o:spid="_x0000_s1026" type="#_x0000_t34" style="position:absolute;margin-left:401pt;margin-top:4.9pt;width:37.8pt;height:26.2pt;rotation:90;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" strokecolor="#bc4542 [3045]">
                <v:stroke endarrow="open"/>
              </v:shape>
            </w:pict>
          </mc:Fallback>
        </mc:AlternateContent>
      </w:r>
      <w:r w:rsidRPr="003F6C1B">
        <w:rPr>
          <w:lang w:eastAsia="cs-CZ"/>
        </w:rPr>
        <mc:AlternateContent>
          <mc:Choice Requires="wps">
            <w:drawing>
              <wp:anchor distT="0" distB="0" distL="114300" distR="114300" simplePos="0" relativeHeight="251673600" behindDoc="0" locked="0" layoutInCell="1" allowOverlap="1" wp14:anchorId="45217A06" wp14:editId="30530296">
                <wp:simplePos x="0" y="0"/>
                <wp:positionH relativeFrom="column">
                  <wp:posOffset>3624580</wp:posOffset>
                </wp:positionH>
                <wp:positionV relativeFrom="paragraph">
                  <wp:posOffset>100965</wp:posOffset>
                </wp:positionV>
                <wp:extent cx="470535" cy="280670"/>
                <wp:effectExtent l="37783" t="38417" r="24447" b="24448"/>
                <wp:wrapNone/>
                <wp:docPr id="157" name="Pravoúhlá spojnice 157"/>
                <wp:cNvGraphicFramePr/>
                <a:graphic xmlns:a="http://schemas.openxmlformats.org/drawingml/2006/main">
                  <a:graphicData uri="http://schemas.microsoft.com/office/word/2010/wordprocessingShape">
                    <wps:wsp>
                      <wps:cNvCnPr/>
                      <wps:spPr>
                        <a:xfrm rot="16200000" flipV="1">
                          <a:off x="0" y="0"/>
                          <a:ext cx="470535" cy="280670"/>
                        </a:xfrm>
                        <a:prstGeom prst="bentConnector3">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Pravoúhlá spojnice 157" o:spid="_x0000_s1026" type="#_x0000_t34" style="position:absolute;margin-left:285.4pt;margin-top:7.95pt;width:37.05pt;height:22.1pt;rotation:9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" strokecolor="#bc4542 [3045]">
                <v:stroke endarrow="open"/>
              </v:shape>
            </w:pict>
          </mc:Fallback>
        </mc:AlternateContent>
      </w:r>
      <w:r w:rsidRPr="003F6C1B">
        <w:rPr>
          <w:lang w:eastAsia="cs-CZ"/>
        </w:rPr>
        <mc:AlternateContent>
          <mc:Choice Requires="wps">
            <w:drawing>
              <wp:anchor distT="0" distB="0" distL="114300" distR="114300" simplePos="0" relativeHeight="251672576" behindDoc="0" locked="0" layoutInCell="1" allowOverlap="1" wp14:anchorId="7B96F620" wp14:editId="696D2E52">
                <wp:simplePos x="0" y="0"/>
                <wp:positionH relativeFrom="column">
                  <wp:posOffset>1962150</wp:posOffset>
                </wp:positionH>
                <wp:positionV relativeFrom="paragraph">
                  <wp:posOffset>106045</wp:posOffset>
                </wp:positionV>
                <wp:extent cx="475615" cy="256540"/>
                <wp:effectExtent l="0" t="42862" r="110172" b="14923"/>
                <wp:wrapNone/>
                <wp:docPr id="156" name="Pravoúhlá spojnice 156"/>
                <wp:cNvGraphicFramePr/>
                <a:graphic xmlns:a="http://schemas.openxmlformats.org/drawingml/2006/main">
                  <a:graphicData uri="http://schemas.microsoft.com/office/word/2010/wordprocessingShape">
                    <wps:wsp>
                      <wps:cNvCnPr/>
                      <wps:spPr>
                        <a:xfrm rot="5400000" flipH="1" flipV="1">
                          <a:off x="0" y="0"/>
                          <a:ext cx="475615" cy="256540"/>
                        </a:xfrm>
                        <a:prstGeom prst="bentConnector3">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Pravoúhlá spojnice 156" o:spid="_x0000_s1026" type="#_x0000_t34" style="position:absolute;margin-left:154.5pt;margin-top:8.35pt;width:37.45pt;height:20.2pt;rotation:90;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" strokecolor="#bc4542 [3045]">
                <v:stroke endarrow="open"/>
              </v:shape>
            </w:pict>
          </mc:Fallback>
        </mc:AlternateContent>
      </w:r>
      <w:r w:rsidRPr="003F6C1B">
        <w:rPr>
          <w:lang w:eastAsia="cs-CZ"/>
        </w:rPr>
        <mc:AlternateContent>
          <mc:Choice Requires="wps">
            <w:drawing>
              <wp:anchor distT="0" distB="0" distL="114300" distR="114300" simplePos="0" relativeHeight="251671552" behindDoc="0" locked="0" layoutInCell="1" allowOverlap="1" wp14:anchorId="1C96F401" wp14:editId="661B99A3">
                <wp:simplePos x="0" y="0"/>
                <wp:positionH relativeFrom="column">
                  <wp:posOffset>290830</wp:posOffset>
                </wp:positionH>
                <wp:positionV relativeFrom="paragraph">
                  <wp:posOffset>38735</wp:posOffset>
                </wp:positionV>
                <wp:extent cx="470535" cy="404495"/>
                <wp:effectExtent l="0" t="43180" r="114935" b="19685"/>
                <wp:wrapNone/>
                <wp:docPr id="155" name="Pravoúhlá spojnice 155"/>
                <wp:cNvGraphicFramePr/>
                <a:graphic xmlns:a="http://schemas.openxmlformats.org/drawingml/2006/main">
                  <a:graphicData uri="http://schemas.microsoft.com/office/word/2010/wordprocessingShape">
                    <wps:wsp>
                      <wps:cNvCnPr/>
                      <wps:spPr>
                        <a:xfrm rot="5400000" flipH="1" flipV="1">
                          <a:off x="0" y="0"/>
                          <a:ext cx="470535" cy="404495"/>
                        </a:xfrm>
                        <a:prstGeom prst="bentConnector3">
                          <a:avLst>
                            <a:gd name="adj1" fmla="val 50000"/>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Pravoúhlá spojnice 155" o:spid="_x0000_s1026" type="#_x0000_t34" style="position:absolute;margin-left:22.9pt;margin-top:3.05pt;width:37.05pt;height:31.85pt;rotation:90;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" strokecolor="#bc4542 [3045]">
                <v:stroke endarrow="open"/>
              </v:shape>
            </w:pict>
          </mc:Fallback>
        </mc:AlternateContent>
      </w:r>
    </w:p>
    <w:p w:rsidR="009310B5" w:rsidRPr="003F6C1B" w:rsidRDefault="009310B5" w:rsidP="009310B5"/>
    <w:p w:rsidR="009310B5" w:rsidRPr="003F6C1B" w:rsidRDefault="009310B5" w:rsidP="009310B5">
      <w:r w:rsidRPr="003F6C1B">
        <w:rPr>
          <w:lang w:eastAsia="cs-CZ"/>
        </w:rPr>
        <mc:AlternateContent>
          <mc:Choice Requires="wps">
            <w:drawing>
              <wp:anchor distT="0" distB="0" distL="114300" distR="114300" simplePos="0" relativeHeight="251668480" behindDoc="0" locked="0" layoutInCell="1" allowOverlap="1" wp14:anchorId="1AEB641E" wp14:editId="536C81F4">
                <wp:simplePos x="0" y="0"/>
                <wp:positionH relativeFrom="column">
                  <wp:posOffset>4786630</wp:posOffset>
                </wp:positionH>
                <wp:positionV relativeFrom="paragraph">
                  <wp:posOffset>96520</wp:posOffset>
                </wp:positionV>
                <wp:extent cx="1304925" cy="1133475"/>
                <wp:effectExtent l="0" t="0" r="28575" b="28575"/>
                <wp:wrapNone/>
                <wp:docPr id="95" name="Zaoblený obdélník 95"/>
                <wp:cNvGraphicFramePr/>
                <a:graphic xmlns:a="http://schemas.openxmlformats.org/drawingml/2006/main">
                  <a:graphicData uri="http://schemas.microsoft.com/office/word/2010/wordprocessingShape">
                    <wps:wsp>
                      <wps:cNvSpPr/>
                      <wps:spPr>
                        <a:xfrm>
                          <a:off x="0" y="0"/>
                          <a:ext cx="1304925" cy="11334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DF516E" w:rsidRPr="001768C2" w:rsidRDefault="00DF516E" w:rsidP="009310B5">
                            <w:pPr>
                              <w:jc w:val="center"/>
                            </w:pPr>
                            <w:r>
                              <w:t>Málo rozvinutá sféra podnikání a inovací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élník 95" o:spid="_x0000_s1049" style="position:absolute;margin-left:376.9pt;margin-top:7.6pt;width:102.75pt;height:8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" fillcolor="white [3201]" strokecolor="#c0504d [3205]" strokeweight="2pt">
                <v:textbox>
                  <w:txbxContent>
                    <w:p w:rsidR="00DF516E" w:rsidRPr="001768C2" w:rsidRDefault="00DF516E" w:rsidP="009310B5">
                      <w:pPr>
                        <w:jc w:val="center"/>
                      </w:pPr>
                      <w:r>
                        <w:t>Málo rozvinutá sféra podnikání a inovací</w:t>
                      </w:r>
                    </w:p>
                  </w:txbxContent>
                </v:textbox>
              </v:roundrect>
            </w:pict>
          </mc:Fallback>
        </mc:AlternateContent>
      </w:r>
      <w:r w:rsidRPr="003F6C1B">
        <w:rPr>
          <w:lang w:eastAsia="cs-CZ"/>
        </w:rPr>
        <mc:AlternateContent>
          <mc:Choice Requires="wps">
            <w:drawing>
              <wp:anchor distT="0" distB="0" distL="114300" distR="114300" simplePos="0" relativeHeight="251659264" behindDoc="0" locked="0" layoutInCell="1" allowOverlap="1" wp14:anchorId="04C24A2E" wp14:editId="2CA486B4">
                <wp:simplePos x="0" y="0"/>
                <wp:positionH relativeFrom="column">
                  <wp:posOffset>3243580</wp:posOffset>
                </wp:positionH>
                <wp:positionV relativeFrom="paragraph">
                  <wp:posOffset>97155</wp:posOffset>
                </wp:positionV>
                <wp:extent cx="1438275" cy="1133475"/>
                <wp:effectExtent l="0" t="0" r="28575" b="28575"/>
                <wp:wrapNone/>
                <wp:docPr id="94" name="Zaoblený obdélník 94"/>
                <wp:cNvGraphicFramePr/>
                <a:graphic xmlns:a="http://schemas.openxmlformats.org/drawingml/2006/main">
                  <a:graphicData uri="http://schemas.microsoft.com/office/word/2010/wordprocessingShape">
                    <wps:wsp>
                      <wps:cNvSpPr/>
                      <wps:spPr>
                        <a:xfrm>
                          <a:off x="0" y="0"/>
                          <a:ext cx="1438275" cy="11334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DF516E" w:rsidRPr="001D15CE" w:rsidRDefault="00DF516E" w:rsidP="009310B5">
                            <w:pPr>
                              <w:jc w:val="center"/>
                            </w:pPr>
                            <w:r w:rsidRPr="001D15CE">
                              <w:t>Nízká kvalita a nedostatek služeb v cestovním ruchu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élník 94" o:spid="_x0000_s1050" style="position:absolute;margin-left:255.4pt;margin-top:7.65pt;width:113.25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" fillcolor="white [3201]" strokecolor="#c0504d [3205]" strokeweight="2pt">
                <v:textbox>
                  <w:txbxContent>
                    <w:p w:rsidR="00DF516E" w:rsidRPr="001D15CE" w:rsidRDefault="00DF516E" w:rsidP="009310B5">
                      <w:pPr>
                        <w:jc w:val="center"/>
                      </w:pPr>
                      <w:r w:rsidRPr="001D15CE">
                        <w:t>Nízká kvalita a nedostatek služeb v cestovním ruchu</w:t>
                      </w:r>
                    </w:p>
                  </w:txbxContent>
                </v:textbox>
              </v:roundrect>
            </w:pict>
          </mc:Fallback>
        </mc:AlternateContent>
      </w:r>
      <w:r w:rsidRPr="003F6C1B">
        <w:rPr>
          <w:lang w:eastAsia="cs-CZ"/>
        </w:rPr>
        <mc:AlternateContent>
          <mc:Choice Requires="wps">
            <w:drawing>
              <wp:anchor distT="0" distB="0" distL="114300" distR="114300" simplePos="0" relativeHeight="251667456" behindDoc="1" locked="0" layoutInCell="1" allowOverlap="1" wp14:anchorId="3ED05F83" wp14:editId="5AED004D">
                <wp:simplePos x="0" y="0"/>
                <wp:positionH relativeFrom="column">
                  <wp:posOffset>1176655</wp:posOffset>
                </wp:positionH>
                <wp:positionV relativeFrom="paragraph">
                  <wp:posOffset>96520</wp:posOffset>
                </wp:positionV>
                <wp:extent cx="1905000" cy="1133475"/>
                <wp:effectExtent l="0" t="0" r="19050" b="28575"/>
                <wp:wrapNone/>
                <wp:docPr id="93" name="Zaoblený obdélník 93"/>
                <wp:cNvGraphicFramePr/>
                <a:graphic xmlns:a="http://schemas.openxmlformats.org/drawingml/2006/main">
                  <a:graphicData uri="http://schemas.microsoft.com/office/word/2010/wordprocessingShape">
                    <wps:wsp>
                      <wps:cNvSpPr/>
                      <wps:spPr>
                        <a:xfrm>
                          <a:off x="0" y="0"/>
                          <a:ext cx="1905000" cy="11334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DF516E" w:rsidRPr="001D15CE" w:rsidRDefault="00DF516E" w:rsidP="009310B5">
                            <w:pPr>
                              <w:jc w:val="center"/>
                            </w:pPr>
                            <w:r w:rsidRPr="001D15CE">
                              <w:t>Rezervy v tvorbě a využívání nástrojů k začleňování specifických skupin na trh práce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élník 93" o:spid="_x0000_s1051" style="position:absolute;margin-left:92.65pt;margin-top:7.6pt;width:150pt;height:89.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" fillcolor="white [3201]" strokecolor="#c0504d [3205]" strokeweight="2pt">
                <v:textbox>
                  <w:txbxContent>
                    <w:p w:rsidR="00DF516E" w:rsidRPr="001D15CE" w:rsidRDefault="00DF516E" w:rsidP="009310B5">
                      <w:pPr>
                        <w:jc w:val="center"/>
                      </w:pPr>
                      <w:r w:rsidRPr="001D15CE">
                        <w:t>Rezervy v tvorbě a využívání nástrojů k začleňování specifických skupin na trh práce</w:t>
                      </w:r>
                    </w:p>
                  </w:txbxContent>
                </v:textbox>
              </v:roundrect>
            </w:pict>
          </mc:Fallback>
        </mc:AlternateContent>
      </w:r>
      <w:r w:rsidRPr="003F6C1B">
        <w:rPr>
          <w:lang w:eastAsia="cs-CZ"/>
        </w:rPr>
        <mc:AlternateContent>
          <mc:Choice Requires="wps">
            <w:drawing>
              <wp:anchor distT="0" distB="0" distL="114300" distR="114300" simplePos="0" relativeHeight="251666432" behindDoc="1" locked="0" layoutInCell="1" allowOverlap="1" wp14:anchorId="51317066" wp14:editId="70B1DE81">
                <wp:simplePos x="0" y="0"/>
                <wp:positionH relativeFrom="column">
                  <wp:posOffset>-328295</wp:posOffset>
                </wp:positionH>
                <wp:positionV relativeFrom="paragraph">
                  <wp:posOffset>96520</wp:posOffset>
                </wp:positionV>
                <wp:extent cx="1371600" cy="1133475"/>
                <wp:effectExtent l="0" t="0" r="19050" b="28575"/>
                <wp:wrapNone/>
                <wp:docPr id="92" name="Zaoblený obdélník 92"/>
                <wp:cNvGraphicFramePr/>
                <a:graphic xmlns:a="http://schemas.openxmlformats.org/drawingml/2006/main">
                  <a:graphicData uri="http://schemas.microsoft.com/office/word/2010/wordprocessingShape">
                    <wps:wsp>
                      <wps:cNvSpPr/>
                      <wps:spPr>
                        <a:xfrm>
                          <a:off x="0" y="0"/>
                          <a:ext cx="1371600" cy="11334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DF516E" w:rsidRPr="001D15CE" w:rsidRDefault="00DF516E" w:rsidP="009310B5">
                            <w:pPr>
                              <w:jc w:val="center"/>
                            </w:pPr>
                            <w:r w:rsidRPr="001D15CE">
                              <w:t xml:space="preserve">Nedostatečně </w:t>
                            </w:r>
                            <w:r>
                              <w:t xml:space="preserve">kvalitní a </w:t>
                            </w:r>
                            <w:r w:rsidRPr="001D15CE">
                              <w:t>efektivní vzděláv</w:t>
                            </w:r>
                            <w:r>
                              <w:t>a</w:t>
                            </w:r>
                            <w:r w:rsidRPr="001D15CE">
                              <w:t>cí systém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élník 92" o:spid="_x0000_s1052" style="position:absolute;margin-left:-25.85pt;margin-top:7.6pt;width:108pt;height:89.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" fillcolor="white [3201]" strokecolor="#c0504d [3205]" strokeweight="2pt">
                <v:textbox>
                  <w:txbxContent>
                    <w:p w:rsidR="00DF516E" w:rsidRPr="001D15CE" w:rsidRDefault="00DF516E" w:rsidP="009310B5">
                      <w:pPr>
                        <w:jc w:val="center"/>
                      </w:pPr>
                      <w:r w:rsidRPr="001D15CE">
                        <w:t xml:space="preserve">Nedostatečně </w:t>
                      </w:r>
                      <w:r>
                        <w:t xml:space="preserve">kvalitní a </w:t>
                      </w:r>
                      <w:r w:rsidRPr="001D15CE">
                        <w:t>efektivní vzděláv</w:t>
                      </w:r>
                      <w:r>
                        <w:t>a</w:t>
                      </w:r>
                      <w:r w:rsidRPr="001D15CE">
                        <w:t>cí systém</w:t>
                      </w:r>
                    </w:p>
                  </w:txbxContent>
                </v:textbox>
              </v:roundrect>
            </w:pict>
          </mc:Fallback>
        </mc:AlternateContent>
      </w:r>
    </w:p>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Pr>
        <w:spacing w:line="360" w:lineRule="auto"/>
        <w:rPr>
          <w:sz w:val="24"/>
          <w:szCs w:val="24"/>
        </w:rPr>
      </w:pPr>
      <w:r w:rsidRPr="003F6C1B">
        <w:rPr>
          <w:sz w:val="24"/>
          <w:szCs w:val="24"/>
        </w:rPr>
        <w:t>Rozhodující problémy a hrozby v oblasti rozvoje lidských zdrojů v Libereckém kraji:</w:t>
      </w:r>
    </w:p>
    <w:p w:rsidR="009310B5" w:rsidRPr="003F6C1B" w:rsidRDefault="009310B5" w:rsidP="009012E6">
      <w:pPr>
        <w:pStyle w:val="Odstavecseseznamem"/>
        <w:numPr>
          <w:ilvl w:val="0"/>
          <w:numId w:val="35"/>
        </w:numPr>
        <w:shd w:val="clear" w:color="auto" w:fill="D9D9D9" w:themeFill="background1" w:themeFillShade="D9"/>
        <w:spacing w:after="0" w:line="360" w:lineRule="auto"/>
        <w:jc w:val="both"/>
        <w:rPr>
          <w:b/>
          <w:sz w:val="24"/>
          <w:szCs w:val="24"/>
        </w:rPr>
      </w:pPr>
      <w:r w:rsidRPr="003F6C1B">
        <w:rPr>
          <w:b/>
          <w:sz w:val="24"/>
          <w:szCs w:val="24"/>
        </w:rPr>
        <w:t>Oblast vzdělávání:</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nižší úroveň vzdělanosti oproti průměru v ČR,</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nesoulad struktury a nabídky učebních a studijních programů s požadavky trhu práce,</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nedostatečně rozvinutý systém dalšího vzdělávání a celoživotního učení,</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nedostatečné materiální zabezpečení chodu škol a školských zařízení,</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lastRenderedPageBreak/>
        <w:t>vysoký podíl nedostatečně kvalifikovaných pedagogů,</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pokles zájmu o studium na VOŠ,</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problematická dostupnost škol v některých částech kraje,</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nedostatečná podpora pro sociálně a zdravotně znevýhodněné zájemce o středoškolské a vysokoškolské vzdělávání,</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vyšší podíl nezaměstnaných s VŠ vzděláním,</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odchod kvalifikovaných pedagogů z terciárního vzdělávání.</w:t>
      </w:r>
    </w:p>
    <w:p w:rsidR="009310B5" w:rsidRPr="003F6C1B" w:rsidRDefault="009310B5" w:rsidP="009310B5">
      <w:pPr>
        <w:pStyle w:val="Odstavecseseznamem"/>
        <w:spacing w:after="0" w:line="360" w:lineRule="auto"/>
        <w:jc w:val="both"/>
        <w:rPr>
          <w:sz w:val="24"/>
          <w:szCs w:val="24"/>
        </w:rPr>
      </w:pPr>
    </w:p>
    <w:p w:rsidR="009310B5" w:rsidRPr="003F6C1B" w:rsidRDefault="009310B5" w:rsidP="009012E6">
      <w:pPr>
        <w:pStyle w:val="Odstavecseseznamem"/>
        <w:numPr>
          <w:ilvl w:val="0"/>
          <w:numId w:val="35"/>
        </w:numPr>
        <w:shd w:val="clear" w:color="auto" w:fill="D9D9D9" w:themeFill="background1" w:themeFillShade="D9"/>
        <w:spacing w:after="0" w:line="360" w:lineRule="auto"/>
        <w:jc w:val="both"/>
        <w:rPr>
          <w:b/>
          <w:sz w:val="24"/>
          <w:szCs w:val="24"/>
        </w:rPr>
      </w:pPr>
      <w:r w:rsidRPr="003F6C1B">
        <w:rPr>
          <w:b/>
          <w:sz w:val="24"/>
          <w:szCs w:val="24"/>
        </w:rPr>
        <w:t>Sociální oblast:</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rezervy v tvorbě a využívání nástrojů k začleňování specifických/ohrožených skupin na trh práce (zdravotně a sociálně znevýhodněné osoby, osoby nad 50 let atd.),</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nedostatečná informovanost obyvatel LK o sociálních službách,</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omezená dostupnost některých druhů sociálních služeb v některých regionech kraje,</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rostoucí počet sociálně vyloučených osob a lokalit,</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neefektivní a nemotivující nastavení systému sociálních dávek,</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zneužívání sociálních služeb neoprávněnými uživateli,</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nestabilní systém financování sociálních služeb.</w:t>
      </w:r>
    </w:p>
    <w:p w:rsidR="009310B5" w:rsidRPr="003F6C1B" w:rsidRDefault="009310B5" w:rsidP="009310B5">
      <w:pPr>
        <w:pStyle w:val="Odstavecseseznamem"/>
        <w:spacing w:after="0" w:line="360" w:lineRule="auto"/>
        <w:jc w:val="both"/>
        <w:rPr>
          <w:sz w:val="24"/>
          <w:szCs w:val="24"/>
        </w:rPr>
      </w:pPr>
    </w:p>
    <w:p w:rsidR="009310B5" w:rsidRPr="003F6C1B" w:rsidRDefault="009310B5" w:rsidP="009012E6">
      <w:pPr>
        <w:pStyle w:val="Odstavecseseznamem"/>
        <w:numPr>
          <w:ilvl w:val="0"/>
          <w:numId w:val="35"/>
        </w:numPr>
        <w:shd w:val="clear" w:color="auto" w:fill="D9D9D9" w:themeFill="background1" w:themeFillShade="D9"/>
        <w:spacing w:after="0" w:line="360" w:lineRule="auto"/>
        <w:jc w:val="both"/>
        <w:rPr>
          <w:b/>
          <w:sz w:val="24"/>
          <w:szCs w:val="24"/>
        </w:rPr>
      </w:pPr>
      <w:r w:rsidRPr="003F6C1B">
        <w:rPr>
          <w:b/>
          <w:sz w:val="24"/>
          <w:szCs w:val="24"/>
        </w:rPr>
        <w:t>Ob</w:t>
      </w:r>
      <w:r w:rsidRPr="003F6C1B">
        <w:rPr>
          <w:b/>
          <w:sz w:val="24"/>
          <w:szCs w:val="24"/>
          <w:shd w:val="clear" w:color="auto" w:fill="D9D9D9" w:themeFill="background1" w:themeFillShade="D9"/>
        </w:rPr>
        <w:t>l</w:t>
      </w:r>
      <w:r w:rsidRPr="003F6C1B">
        <w:rPr>
          <w:b/>
          <w:sz w:val="24"/>
          <w:szCs w:val="24"/>
        </w:rPr>
        <w:t>ast služeb a obchodu v cestovním ruchu:</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nízká kvalita základních a nedostatek doplňkových služeb v cestovním ruchu, absence ucelených produktů cestovního ruchu,</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špatný technický stav mnohých kulturních a sportovních zařízení, nedostatek financí na provoz a údržbu památek,</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nedostatečná a neucelená prezentace subjektů cestovního ruchu LK v jiných regionech a v zahraničí,</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nedostatečná úroveň spolupráce subjektů cestovního ruchu, zejména mezi veřejnou a soukromou sférou,</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pokles zájmu o tradiční destinace zimních sportů z důvodu konkurence jiných regionů,</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absence rozdělení kompetencí a financování destinačního managementu pro rozvoj cestovního ruchu na některých organizačních úrovních kraje.</w:t>
      </w:r>
    </w:p>
    <w:p w:rsidR="009310B5" w:rsidRPr="003F6C1B" w:rsidRDefault="009310B5" w:rsidP="009310B5">
      <w:pPr>
        <w:pStyle w:val="Odstavecseseznamem"/>
        <w:spacing w:after="0" w:line="360" w:lineRule="auto"/>
        <w:jc w:val="both"/>
        <w:rPr>
          <w:sz w:val="24"/>
          <w:szCs w:val="24"/>
        </w:rPr>
      </w:pPr>
    </w:p>
    <w:p w:rsidR="009310B5" w:rsidRPr="003F6C1B" w:rsidRDefault="009310B5" w:rsidP="009012E6">
      <w:pPr>
        <w:pStyle w:val="Odstavecseseznamem"/>
        <w:numPr>
          <w:ilvl w:val="0"/>
          <w:numId w:val="35"/>
        </w:numPr>
        <w:shd w:val="clear" w:color="auto" w:fill="D9D9D9" w:themeFill="background1" w:themeFillShade="D9"/>
        <w:spacing w:after="0" w:line="360" w:lineRule="auto"/>
        <w:jc w:val="both"/>
        <w:rPr>
          <w:b/>
          <w:sz w:val="24"/>
          <w:szCs w:val="24"/>
        </w:rPr>
      </w:pPr>
      <w:r w:rsidRPr="003F6C1B">
        <w:rPr>
          <w:b/>
          <w:sz w:val="24"/>
          <w:szCs w:val="24"/>
        </w:rPr>
        <w:lastRenderedPageBreak/>
        <w:t>Trh práce, podnikání a inovace:</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vyšší míra registrované nezaměstnanosti ve srovnání s úrovní v celé ČR,</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snižování počtu volných pracovních míst současně s rostoucím počtem nezaměstnaných,</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vysoký podíl zaměstnaných ve zpracovatelském průmyslu,</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silná koncentrace ekonomické činnosti a pracovních příležitostí do několika málo center,</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zvyšování nedostatku zručných řemeslníků a kvalifikovaných technických odborníků,</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neexistence podnikatelských inkubátorů,</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nízký počet inovujících podniků,</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nízký počet podniků v sofistikovaných oborech,</w:t>
      </w:r>
    </w:p>
    <w:p w:rsidR="009310B5" w:rsidRPr="003F6C1B" w:rsidRDefault="009310B5" w:rsidP="009012E6">
      <w:pPr>
        <w:pStyle w:val="Odstavecseseznamem"/>
        <w:numPr>
          <w:ilvl w:val="0"/>
          <w:numId w:val="34"/>
        </w:numPr>
        <w:spacing w:after="0" w:line="360" w:lineRule="auto"/>
        <w:jc w:val="both"/>
        <w:rPr>
          <w:sz w:val="24"/>
          <w:szCs w:val="24"/>
        </w:rPr>
      </w:pPr>
      <w:r w:rsidRPr="003F6C1B">
        <w:rPr>
          <w:sz w:val="24"/>
          <w:szCs w:val="24"/>
        </w:rPr>
        <w:t>odliv výzkumných a vývojových kapacit mimo region.</w:t>
      </w:r>
    </w:p>
    <w:p w:rsidR="009310B5" w:rsidRPr="003F6C1B" w:rsidRDefault="009310B5" w:rsidP="009310B5">
      <w:pPr>
        <w:spacing w:line="360" w:lineRule="auto"/>
      </w:pPr>
    </w:p>
    <w:p w:rsidR="009310B5" w:rsidRPr="003F6C1B" w:rsidRDefault="009310B5" w:rsidP="009310B5">
      <w:pPr>
        <w:spacing w:line="360" w:lineRule="auto"/>
      </w:pPr>
    </w:p>
    <w:p w:rsidR="009310B5" w:rsidRPr="003F6C1B" w:rsidRDefault="009310B5" w:rsidP="009310B5">
      <w:pPr>
        <w:spacing w:line="360" w:lineRule="auto"/>
      </w:pPr>
    </w:p>
    <w:p w:rsidR="009310B5" w:rsidRPr="003F6C1B" w:rsidRDefault="009310B5" w:rsidP="009310B5">
      <w:pPr>
        <w:spacing w:line="360" w:lineRule="auto"/>
      </w:pPr>
    </w:p>
    <w:p w:rsidR="009310B5" w:rsidRPr="003F6C1B" w:rsidRDefault="009310B5" w:rsidP="009310B5">
      <w:pPr>
        <w:spacing w:line="360" w:lineRule="auto"/>
      </w:pPr>
    </w:p>
    <w:p w:rsidR="009310B5" w:rsidRPr="003F6C1B" w:rsidRDefault="009310B5" w:rsidP="009310B5">
      <w:pPr>
        <w:spacing w:line="360" w:lineRule="auto"/>
      </w:pPr>
    </w:p>
    <w:p w:rsidR="009310B5" w:rsidRPr="003F6C1B" w:rsidRDefault="009310B5" w:rsidP="009310B5">
      <w:pPr>
        <w:spacing w:line="360" w:lineRule="auto"/>
      </w:pPr>
    </w:p>
    <w:p w:rsidR="009310B5" w:rsidRPr="003F6C1B" w:rsidRDefault="009310B5" w:rsidP="009310B5">
      <w:pPr>
        <w:spacing w:line="360" w:lineRule="auto"/>
      </w:pPr>
    </w:p>
    <w:p w:rsidR="009310B5" w:rsidRPr="003F6C1B" w:rsidRDefault="009310B5" w:rsidP="009310B5">
      <w:pPr>
        <w:spacing w:line="360" w:lineRule="auto"/>
      </w:pPr>
    </w:p>
    <w:p w:rsidR="009310B5" w:rsidRPr="003F6C1B" w:rsidRDefault="009310B5" w:rsidP="009310B5">
      <w:pPr>
        <w:spacing w:line="360" w:lineRule="auto"/>
      </w:pPr>
    </w:p>
    <w:p w:rsidR="009310B5" w:rsidRPr="003F6C1B" w:rsidRDefault="009310B5" w:rsidP="009310B5">
      <w:pPr>
        <w:spacing w:line="360" w:lineRule="auto"/>
      </w:pPr>
    </w:p>
    <w:p w:rsidR="009310B5" w:rsidRPr="003F6C1B" w:rsidRDefault="009310B5" w:rsidP="009310B5">
      <w:pPr>
        <w:spacing w:line="360" w:lineRule="auto"/>
      </w:pPr>
    </w:p>
    <w:p w:rsidR="009310B5" w:rsidRPr="003F6C1B" w:rsidRDefault="009310B5" w:rsidP="009310B5">
      <w:pPr>
        <w:spacing w:line="360" w:lineRule="auto"/>
      </w:pPr>
    </w:p>
    <w:p w:rsidR="009310B5" w:rsidRPr="003F6C1B" w:rsidRDefault="009310B5" w:rsidP="009310B5">
      <w:pPr>
        <w:spacing w:line="360" w:lineRule="auto"/>
      </w:pPr>
    </w:p>
    <w:p w:rsidR="009310B5" w:rsidRPr="003F6C1B" w:rsidRDefault="009310B5" w:rsidP="009310B5">
      <w:pPr>
        <w:spacing w:line="360" w:lineRule="auto"/>
      </w:pPr>
    </w:p>
    <w:p w:rsidR="009310B5" w:rsidRPr="003F6C1B" w:rsidRDefault="009310B5" w:rsidP="009310B5">
      <w:pPr>
        <w:pStyle w:val="Nadpis2"/>
        <w:rPr>
          <w:rFonts w:asciiTheme="minorHAnsi" w:hAnsiTheme="minorHAnsi"/>
          <w:color w:val="auto"/>
        </w:rPr>
      </w:pPr>
      <w:bookmarkStart w:id="229" w:name="_Toc427857570"/>
      <w:r w:rsidRPr="003F6C1B">
        <w:rPr>
          <w:rFonts w:asciiTheme="minorHAnsi" w:hAnsiTheme="minorHAnsi"/>
          <w:color w:val="auto"/>
        </w:rPr>
        <w:lastRenderedPageBreak/>
        <w:t>4.2 SWOT analýza</w:t>
      </w:r>
      <w:bookmarkEnd w:id="229"/>
    </w:p>
    <w:p w:rsidR="009310B5" w:rsidRPr="003F6C1B" w:rsidRDefault="009310B5" w:rsidP="009310B5"/>
    <w:p w:rsidR="009310B5" w:rsidRPr="003F6C1B" w:rsidRDefault="009310B5" w:rsidP="009310B5">
      <w:pPr>
        <w:pStyle w:val="Nadpis3"/>
        <w:numPr>
          <w:ilvl w:val="0"/>
          <w:numId w:val="0"/>
        </w:numPr>
        <w:rPr>
          <w:rFonts w:asciiTheme="minorHAnsi" w:hAnsiTheme="minorHAnsi"/>
          <w:color w:val="auto"/>
        </w:rPr>
      </w:pPr>
      <w:bookmarkStart w:id="230" w:name="_Toc427857571"/>
      <w:r w:rsidRPr="003F6C1B">
        <w:rPr>
          <w:rFonts w:asciiTheme="minorHAnsi" w:hAnsiTheme="minorHAnsi"/>
          <w:color w:val="auto"/>
        </w:rPr>
        <w:t>4.2.1 Oblast Vzdělávání</w:t>
      </w:r>
      <w:bookmarkEnd w:id="230"/>
    </w:p>
    <w:p w:rsidR="009310B5" w:rsidRPr="003F6C1B" w:rsidRDefault="009310B5" w:rsidP="009310B5"/>
    <w:p w:rsidR="009310B5" w:rsidRPr="003F6C1B" w:rsidRDefault="009310B5" w:rsidP="009310B5">
      <w:pPr>
        <w:shd w:val="clear" w:color="auto" w:fill="FF9966"/>
        <w:rPr>
          <w:b/>
          <w:sz w:val="28"/>
          <w:szCs w:val="28"/>
        </w:rPr>
      </w:pPr>
      <w:r w:rsidRPr="003F6C1B">
        <w:rPr>
          <w:b/>
          <w:sz w:val="28"/>
          <w:szCs w:val="28"/>
          <w:lang w:eastAsia="cs-CZ"/>
        </w:rPr>
        <w:t>SWOT analýza pro oblast Vzdělávání</w:t>
      </w:r>
    </w:p>
    <w:tbl>
      <w:tblPr>
        <w:tblW w:w="0" w:type="auto"/>
        <w:tblInd w:w="55" w:type="dxa"/>
        <w:tblCellMar>
          <w:left w:w="70" w:type="dxa"/>
          <w:right w:w="70" w:type="dxa"/>
        </w:tblCellMar>
        <w:tblLook w:val="04A0" w:firstRow="1" w:lastRow="0" w:firstColumn="1" w:lastColumn="0" w:noHBand="0" w:noVBand="1"/>
      </w:tblPr>
      <w:tblGrid>
        <w:gridCol w:w="4578"/>
        <w:gridCol w:w="4579"/>
      </w:tblGrid>
      <w:tr w:rsidR="009310B5" w:rsidRPr="003F6C1B" w:rsidTr="006633C4">
        <w:trPr>
          <w:trHeight w:val="288"/>
        </w:trPr>
        <w:tc>
          <w:tcPr>
            <w:tcW w:w="4578" w:type="dxa"/>
            <w:shd w:val="clear" w:color="000000" w:fill="F2F2F2"/>
            <w:vAlign w:val="center"/>
            <w:hideMark/>
          </w:tcPr>
          <w:p w:rsidR="009310B5" w:rsidRPr="003F6C1B" w:rsidRDefault="009310B5" w:rsidP="006633C4">
            <w:pPr>
              <w:spacing w:after="0" w:line="240" w:lineRule="auto"/>
              <w:rPr>
                <w:rFonts w:eastAsia="Times New Roman" w:cs="Times New Roman"/>
                <w:b/>
                <w:i/>
                <w:iCs/>
                <w:color w:val="000000"/>
                <w:sz w:val="24"/>
                <w:szCs w:val="24"/>
                <w:lang w:eastAsia="cs-CZ"/>
              </w:rPr>
            </w:pPr>
            <w:r w:rsidRPr="003F6C1B">
              <w:rPr>
                <w:rFonts w:eastAsia="Times New Roman" w:cs="Times New Roman"/>
                <w:b/>
                <w:i/>
                <w:iCs/>
                <w:color w:val="000000"/>
                <w:sz w:val="24"/>
                <w:szCs w:val="24"/>
                <w:lang w:eastAsia="cs-CZ"/>
              </w:rPr>
              <w:t>Téma: Pedagogičtí pracovníci</w:t>
            </w:r>
          </w:p>
        </w:tc>
        <w:tc>
          <w:tcPr>
            <w:tcW w:w="4579" w:type="dxa"/>
            <w:shd w:val="clear" w:color="000000" w:fill="F2F2F2"/>
            <w:vAlign w:val="center"/>
            <w:hideMark/>
          </w:tcPr>
          <w:p w:rsidR="009310B5" w:rsidRPr="003F6C1B" w:rsidRDefault="009310B5" w:rsidP="006633C4">
            <w:pPr>
              <w:spacing w:after="0" w:line="240" w:lineRule="auto"/>
              <w:rPr>
                <w:rFonts w:eastAsia="Times New Roman" w:cs="Times New Roman"/>
                <w:b/>
                <w:i/>
                <w:iCs/>
                <w:color w:val="000000"/>
                <w:sz w:val="24"/>
                <w:szCs w:val="24"/>
                <w:lang w:eastAsia="cs-CZ"/>
              </w:rPr>
            </w:pPr>
            <w:r w:rsidRPr="003F6C1B">
              <w:rPr>
                <w:rFonts w:eastAsia="Times New Roman" w:cs="Times New Roman"/>
                <w:b/>
                <w:i/>
                <w:iCs/>
                <w:color w:val="000000"/>
                <w:sz w:val="24"/>
                <w:szCs w:val="24"/>
                <w:lang w:eastAsia="cs-CZ"/>
              </w:rPr>
              <w:t> </w:t>
            </w: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SILNÉ STRÁNKY</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SLABÉ STRÁNKY</w:t>
            </w:r>
          </w:p>
        </w:tc>
      </w:tr>
      <w:tr w:rsidR="009310B5" w:rsidRPr="003F6C1B" w:rsidTr="006633C4">
        <w:trPr>
          <w:trHeight w:val="5834"/>
        </w:trPr>
        <w:tc>
          <w:tcPr>
            <w:tcW w:w="4578" w:type="dxa"/>
            <w:shd w:val="clear" w:color="auto" w:fill="auto"/>
            <w:hideMark/>
          </w:tcPr>
          <w:p w:rsidR="009310B5" w:rsidRPr="003F6C1B" w:rsidRDefault="009310B5" w:rsidP="009012E6">
            <w:pPr>
              <w:pStyle w:val="Odstavecseseznamem"/>
              <w:numPr>
                <w:ilvl w:val="0"/>
                <w:numId w:val="9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osobnost, kvalifikace, erudice </w:t>
            </w:r>
          </w:p>
          <w:p w:rsidR="009310B5" w:rsidRPr="003F6C1B" w:rsidRDefault="009310B5" w:rsidP="009012E6">
            <w:pPr>
              <w:pStyle w:val="Odstavecseseznamem"/>
              <w:numPr>
                <w:ilvl w:val="0"/>
                <w:numId w:val="9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zájem o profesní růst, ochota se průběžně vzdělávat</w:t>
            </w:r>
          </w:p>
          <w:p w:rsidR="009310B5" w:rsidRPr="003F6C1B" w:rsidRDefault="009310B5" w:rsidP="009012E6">
            <w:pPr>
              <w:pStyle w:val="Odstavecseseznamem"/>
              <w:numPr>
                <w:ilvl w:val="0"/>
                <w:numId w:val="9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různorodost práce, kreativita</w:t>
            </w:r>
          </w:p>
          <w:p w:rsidR="009310B5" w:rsidRPr="003F6C1B" w:rsidRDefault="009310B5" w:rsidP="009012E6">
            <w:pPr>
              <w:pStyle w:val="Odstavecseseznamem"/>
              <w:numPr>
                <w:ilvl w:val="0"/>
                <w:numId w:val="9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osobní motivovanost a nadšení pro práci, profese jako poslání se snahou naučit žáky vědomosti a dovednosti </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snaha o zapojení do projektů</w:t>
            </w:r>
          </w:p>
        </w:tc>
        <w:tc>
          <w:tcPr>
            <w:tcW w:w="4579" w:type="dxa"/>
            <w:shd w:val="clear" w:color="auto" w:fill="auto"/>
            <w:hideMark/>
          </w:tcPr>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nedostatečné společenské a finanční ohodnocení nízká společenská prestiž, které ústí do nedostatku odborníků ochotných nastoupit do školství</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připravenost studentů na VŠ pro učitelství neodpovídá aktuálním potřebám ve školství </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malá diferenciace v odměňování</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důraz kladený převážně na odbornost učitelů, nikoliv na schopnost vyučovat</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autority ve společnosti</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svázanost legislativou</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příliš mnoho demokracie (agresivní tlak ze strany rodičů)</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chybí nabídka dalšího vzdělávání pedagogických pracovníků pro učitele odborného výcviku</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změny systému </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tvorba ŠVP (Školní vzdělávací program)</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náročnost projektů</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nelákavé povolání pro schopné jedince</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absence odborníků z praxe </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PŘÍLEŽITOSTI</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OHROŽENÍ</w:t>
            </w:r>
          </w:p>
        </w:tc>
      </w:tr>
      <w:tr w:rsidR="009310B5" w:rsidRPr="003F6C1B" w:rsidTr="006633C4">
        <w:trPr>
          <w:trHeight w:val="2802"/>
        </w:trPr>
        <w:tc>
          <w:tcPr>
            <w:tcW w:w="4578" w:type="dxa"/>
            <w:shd w:val="clear" w:color="auto" w:fill="auto"/>
            <w:hideMark/>
          </w:tcPr>
          <w:p w:rsidR="009310B5" w:rsidRPr="003F6C1B" w:rsidRDefault="009310B5" w:rsidP="009012E6">
            <w:pPr>
              <w:pStyle w:val="Odstavecseseznamem"/>
              <w:numPr>
                <w:ilvl w:val="0"/>
                <w:numId w:val="89"/>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další profesní růst pedagogů, prohlubování odborné kvalifikace</w:t>
            </w:r>
          </w:p>
          <w:p w:rsidR="009310B5" w:rsidRPr="003F6C1B" w:rsidRDefault="009310B5" w:rsidP="009012E6">
            <w:pPr>
              <w:pStyle w:val="Odstavecseseznamem"/>
              <w:numPr>
                <w:ilvl w:val="0"/>
                <w:numId w:val="89"/>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motivující finanční ohodnocení pedagogických pracovníků na základě hodnocení kvality </w:t>
            </w:r>
          </w:p>
          <w:p w:rsidR="009310B5" w:rsidRPr="003F6C1B" w:rsidRDefault="009310B5" w:rsidP="009012E6">
            <w:pPr>
              <w:pStyle w:val="Odstavecseseznamem"/>
              <w:numPr>
                <w:ilvl w:val="0"/>
                <w:numId w:val="89"/>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učitel jako dobrý vzor, zvýšení zájmu ze strany mladých</w:t>
            </w:r>
          </w:p>
          <w:p w:rsidR="009310B5" w:rsidRPr="005E2DBA"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rozvíjení komunikace mezi učitelem a žákem (společné aktivity, sociální média)</w:t>
            </w:r>
          </w:p>
        </w:tc>
        <w:tc>
          <w:tcPr>
            <w:tcW w:w="4579" w:type="dxa"/>
            <w:shd w:val="clear" w:color="auto" w:fill="auto"/>
            <w:hideMark/>
          </w:tcPr>
          <w:p w:rsidR="009310B5" w:rsidRPr="003F6C1B"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mužů v pedagogickém sboru</w:t>
            </w:r>
          </w:p>
          <w:p w:rsidR="009310B5" w:rsidRPr="003F6C1B"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nízké finanční ohodnocení / nízký sociální status učitele</w:t>
            </w:r>
          </w:p>
          <w:p w:rsidR="009310B5" w:rsidRPr="003F6C1B"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neexistence motivačního systému pro další vzdělávání absolventů pedagogických VŠ</w:t>
            </w:r>
          </w:p>
          <w:p w:rsidR="009310B5" w:rsidRPr="003F6C1B"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vyhoření a bezradnost učitelů</w:t>
            </w:r>
          </w:p>
          <w:p w:rsidR="009310B5" w:rsidRPr="003F6C1B"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autority ve společnosti, u rodičů dětí</w:t>
            </w:r>
          </w:p>
        </w:tc>
      </w:tr>
      <w:tr w:rsidR="009310B5" w:rsidRPr="003F6C1B" w:rsidTr="006633C4">
        <w:trPr>
          <w:cantSplit/>
          <w:trHeight w:val="288"/>
        </w:trPr>
        <w:tc>
          <w:tcPr>
            <w:tcW w:w="4578" w:type="dxa"/>
            <w:shd w:val="clear" w:color="000000" w:fill="F2F2F2"/>
            <w:vAlign w:val="center"/>
            <w:hideMark/>
          </w:tcPr>
          <w:p w:rsidR="009310B5" w:rsidRPr="003F6C1B" w:rsidRDefault="009310B5" w:rsidP="006633C4">
            <w:pPr>
              <w:spacing w:after="0" w:line="240" w:lineRule="auto"/>
              <w:rPr>
                <w:rFonts w:eastAsia="Times New Roman" w:cs="Times New Roman"/>
                <w:b/>
                <w:i/>
                <w:iCs/>
                <w:color w:val="000000"/>
                <w:sz w:val="24"/>
                <w:szCs w:val="24"/>
                <w:lang w:eastAsia="cs-CZ"/>
              </w:rPr>
            </w:pPr>
            <w:r w:rsidRPr="003F6C1B">
              <w:rPr>
                <w:rFonts w:eastAsia="Times New Roman" w:cs="Times New Roman"/>
                <w:b/>
                <w:i/>
                <w:iCs/>
                <w:color w:val="000000"/>
                <w:sz w:val="24"/>
                <w:szCs w:val="24"/>
                <w:lang w:eastAsia="cs-CZ"/>
              </w:rPr>
              <w:lastRenderedPageBreak/>
              <w:t>Téma: Žáci</w:t>
            </w:r>
          </w:p>
        </w:tc>
        <w:tc>
          <w:tcPr>
            <w:tcW w:w="4579" w:type="dxa"/>
            <w:shd w:val="clear" w:color="000000" w:fill="F2F2F2"/>
            <w:vAlign w:val="center"/>
            <w:hideMark/>
          </w:tcPr>
          <w:p w:rsidR="009310B5" w:rsidRPr="003F6C1B" w:rsidRDefault="009310B5" w:rsidP="006633C4">
            <w:pPr>
              <w:spacing w:after="0" w:line="240" w:lineRule="auto"/>
              <w:rPr>
                <w:rFonts w:eastAsia="Times New Roman" w:cs="Times New Roman"/>
                <w:b/>
                <w:i/>
                <w:iCs/>
                <w:color w:val="000000"/>
                <w:sz w:val="24"/>
                <w:szCs w:val="24"/>
                <w:lang w:eastAsia="cs-CZ"/>
              </w:rPr>
            </w:pPr>
            <w:r w:rsidRPr="003F6C1B">
              <w:rPr>
                <w:rFonts w:eastAsia="Times New Roman" w:cs="Times New Roman"/>
                <w:b/>
                <w:i/>
                <w:iCs/>
                <w:color w:val="000000"/>
                <w:sz w:val="24"/>
                <w:szCs w:val="24"/>
                <w:lang w:eastAsia="cs-CZ"/>
              </w:rPr>
              <w:t> </w:t>
            </w:r>
          </w:p>
        </w:tc>
      </w:tr>
      <w:tr w:rsidR="009310B5" w:rsidRPr="003F6C1B" w:rsidTr="006633C4">
        <w:trPr>
          <w:cantSplit/>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SILNÉ STRÁNKY</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SLABÉ STRÁNKY</w:t>
            </w:r>
          </w:p>
        </w:tc>
      </w:tr>
      <w:tr w:rsidR="009310B5" w:rsidRPr="003F6C1B" w:rsidTr="006633C4">
        <w:trPr>
          <w:trHeight w:val="6352"/>
        </w:trPr>
        <w:tc>
          <w:tcPr>
            <w:tcW w:w="4578" w:type="dxa"/>
            <w:shd w:val="clear" w:color="auto" w:fill="auto"/>
            <w:hideMark/>
          </w:tcPr>
          <w:p w:rsidR="009310B5" w:rsidRPr="003F6C1B" w:rsidRDefault="009310B5" w:rsidP="009012E6">
            <w:pPr>
              <w:pStyle w:val="Odstavecseseznamem"/>
              <w:numPr>
                <w:ilvl w:val="0"/>
                <w:numId w:val="8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dobré znalosti a dovednosti informačních a komunikačních technologií (ITC)</w:t>
            </w:r>
          </w:p>
          <w:p w:rsidR="009310B5" w:rsidRPr="003F6C1B" w:rsidRDefault="009310B5" w:rsidP="009012E6">
            <w:pPr>
              <w:pStyle w:val="Odstavecseseznamem"/>
              <w:numPr>
                <w:ilvl w:val="0"/>
                <w:numId w:val="8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schopnost čerpat informace z jiných, nejen školských zdrojů</w:t>
            </w:r>
          </w:p>
          <w:p w:rsidR="009310B5" w:rsidRPr="003F6C1B" w:rsidRDefault="009310B5" w:rsidP="009012E6">
            <w:pPr>
              <w:pStyle w:val="Odstavecseseznamem"/>
              <w:numPr>
                <w:ilvl w:val="0"/>
                <w:numId w:val="8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potenciál pro vyjadřování názorů</w:t>
            </w:r>
          </w:p>
          <w:p w:rsidR="009310B5" w:rsidRPr="003F6C1B" w:rsidRDefault="009310B5" w:rsidP="009012E6">
            <w:pPr>
              <w:pStyle w:val="Odstavecseseznamem"/>
              <w:numPr>
                <w:ilvl w:val="0"/>
                <w:numId w:val="8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zájem o vzdělání (minimálně před vstupem do školy)</w:t>
            </w:r>
          </w:p>
          <w:p w:rsidR="009310B5" w:rsidRPr="003F6C1B" w:rsidRDefault="009310B5" w:rsidP="009012E6">
            <w:pPr>
              <w:pStyle w:val="Odstavecseseznamem"/>
              <w:numPr>
                <w:ilvl w:val="0"/>
                <w:numId w:val="8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flexibilita</w:t>
            </w:r>
          </w:p>
          <w:p w:rsidR="009310B5" w:rsidRPr="003F6C1B" w:rsidRDefault="009310B5" w:rsidP="009012E6">
            <w:pPr>
              <w:pStyle w:val="Odstavecseseznamem"/>
              <w:numPr>
                <w:ilvl w:val="0"/>
                <w:numId w:val="8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sebevědomí</w:t>
            </w:r>
          </w:p>
          <w:p w:rsidR="009310B5" w:rsidRPr="003F6C1B" w:rsidRDefault="009310B5" w:rsidP="009012E6">
            <w:pPr>
              <w:pStyle w:val="Odstavecseseznamem"/>
              <w:numPr>
                <w:ilvl w:val="0"/>
                <w:numId w:val="8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zájem o společenské dění</w:t>
            </w:r>
          </w:p>
          <w:p w:rsidR="009310B5" w:rsidRPr="003F6C1B" w:rsidRDefault="009310B5" w:rsidP="009012E6">
            <w:pPr>
              <w:pStyle w:val="Odstavecseseznamem"/>
              <w:numPr>
                <w:ilvl w:val="0"/>
                <w:numId w:val="8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zájem o jazyky</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chuť a zájem o obor</w:t>
            </w:r>
          </w:p>
        </w:tc>
        <w:tc>
          <w:tcPr>
            <w:tcW w:w="4579" w:type="dxa"/>
            <w:shd w:val="clear" w:color="auto" w:fill="auto"/>
            <w:hideMark/>
          </w:tcPr>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pracovních návyků</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nadhodnocené vnímání práv, málo povinností, žák je klientem - diktuje si podmínky</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přeinformovanost žáků</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útěk k jednoduchým řešením </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nízká úroveň znalostí a dovedností z předchozího vzdělávání (ze ZŠ)</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špatné sociální zázemí</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nedostatek úcty a respektu</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výchova bez nastavených hranic</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motivace k učení neochota vzdělávat se, lenost</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jednostranné zájmy (PC)</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klesající celková úroveň znalostí a dovedností</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základní nedostatek znalostí společenských norem, absence základních pravidel</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nízká vstupní úroveň ostatních kompetencí</w:t>
            </w: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PŘÍLEŽITOSTI</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OHROŽENÍ</w:t>
            </w:r>
          </w:p>
        </w:tc>
      </w:tr>
      <w:tr w:rsidR="009310B5" w:rsidRPr="003F6C1B" w:rsidTr="006633C4">
        <w:trPr>
          <w:trHeight w:val="1152"/>
        </w:trPr>
        <w:tc>
          <w:tcPr>
            <w:tcW w:w="4578" w:type="dxa"/>
            <w:tcBorders>
              <w:bottom w:val="nil"/>
            </w:tcBorders>
            <w:shd w:val="clear" w:color="auto" w:fill="auto"/>
            <w:hideMark/>
          </w:tcPr>
          <w:p w:rsidR="009310B5" w:rsidRPr="003F6C1B" w:rsidRDefault="009310B5" w:rsidP="009012E6">
            <w:pPr>
              <w:pStyle w:val="Odstavecseseznamem"/>
              <w:numPr>
                <w:ilvl w:val="0"/>
                <w:numId w:val="8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podpora zdravě sebevědomých, technicky zdatných žáků</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podpora individuálního přístupu, vč. zvýšené péče o nadané žáky (vzdělávací aktivity, projekty, samostatná činnost)</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realizovat se v zájmových aktivitách (jazykové vzdělávání na profesionální úrovni)</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c>
          <w:tcPr>
            <w:tcW w:w="4579" w:type="dxa"/>
            <w:tcBorders>
              <w:bottom w:val="nil"/>
            </w:tcBorders>
            <w:shd w:val="clear" w:color="auto" w:fill="auto"/>
            <w:hideMark/>
          </w:tcPr>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další pokles motivace žáků ke vzdělávání </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nadhodnocené vnímání práv žáka ve srovnání k jeho povinnostem</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rozvírání sociálních rozdílů mezi žáky</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nárůst psychických problémů žáků (společenský tlak, tlak vzdělávacího systému)</w:t>
            </w:r>
          </w:p>
        </w:tc>
      </w:tr>
      <w:tr w:rsidR="009310B5" w:rsidRPr="003F6C1B" w:rsidTr="006633C4">
        <w:trPr>
          <w:trHeight w:val="360"/>
        </w:trPr>
        <w:tc>
          <w:tcPr>
            <w:tcW w:w="4578" w:type="dxa"/>
            <w:shd w:val="clear" w:color="auto" w:fill="F2F2F2" w:themeFill="background1" w:themeFillShade="F2"/>
            <w:vAlign w:val="center"/>
            <w:hideMark/>
          </w:tcPr>
          <w:p w:rsidR="009310B5" w:rsidRPr="003F6C1B" w:rsidRDefault="009310B5" w:rsidP="006633C4">
            <w:pPr>
              <w:spacing w:after="0" w:line="240" w:lineRule="auto"/>
              <w:rPr>
                <w:rFonts w:eastAsia="Times New Roman" w:cs="Times New Roman"/>
                <w:b/>
                <w:bCs/>
                <w:i/>
                <w:iCs/>
                <w:color w:val="000000"/>
                <w:sz w:val="24"/>
                <w:szCs w:val="24"/>
                <w:lang w:eastAsia="cs-CZ"/>
              </w:rPr>
            </w:pPr>
            <w:r w:rsidRPr="003F6C1B">
              <w:rPr>
                <w:rFonts w:eastAsia="Times New Roman" w:cs="Times New Roman"/>
                <w:b/>
                <w:bCs/>
                <w:i/>
                <w:iCs/>
                <w:color w:val="000000"/>
                <w:sz w:val="24"/>
                <w:szCs w:val="24"/>
                <w:lang w:eastAsia="cs-CZ"/>
              </w:rPr>
              <w:lastRenderedPageBreak/>
              <w:t>Téma: Financování školství</w:t>
            </w:r>
          </w:p>
        </w:tc>
        <w:tc>
          <w:tcPr>
            <w:tcW w:w="4579" w:type="dxa"/>
            <w:shd w:val="clear" w:color="auto" w:fill="F2F2F2" w:themeFill="background1" w:themeFillShade="F2"/>
            <w:vAlign w:val="center"/>
            <w:hideMark/>
          </w:tcPr>
          <w:p w:rsidR="009310B5" w:rsidRPr="003F6C1B" w:rsidRDefault="009310B5" w:rsidP="006633C4">
            <w:pPr>
              <w:spacing w:after="0" w:line="240" w:lineRule="auto"/>
              <w:rPr>
                <w:rFonts w:eastAsia="Times New Roman" w:cs="Times New Roman"/>
                <w:b/>
                <w:bCs/>
                <w:i/>
                <w:iCs/>
                <w:color w:val="000000"/>
                <w:sz w:val="24"/>
                <w:szCs w:val="24"/>
                <w:lang w:eastAsia="cs-CZ"/>
              </w:rPr>
            </w:pP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SILNÉ STRÁNKY</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SLABÉ STRÁNKY</w:t>
            </w:r>
          </w:p>
        </w:tc>
      </w:tr>
      <w:tr w:rsidR="009310B5" w:rsidRPr="003F6C1B" w:rsidTr="006633C4">
        <w:trPr>
          <w:trHeight w:val="2960"/>
        </w:trPr>
        <w:tc>
          <w:tcPr>
            <w:tcW w:w="4578" w:type="dxa"/>
            <w:shd w:val="clear" w:color="auto" w:fill="auto"/>
            <w:hideMark/>
          </w:tcPr>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stabilita</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jistota příjmu</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vícezdrojové financování</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využívaná doplňková činnost</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využívání sponzorství</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stipendijní podpora</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rozvojové programy MŠMT</w:t>
            </w:r>
          </w:p>
        </w:tc>
        <w:tc>
          <w:tcPr>
            <w:tcW w:w="4579" w:type="dxa"/>
            <w:shd w:val="clear" w:color="auto" w:fill="auto"/>
            <w:hideMark/>
          </w:tcPr>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nízká kompetence některých ředitelů škol</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nekoncepčnost financování </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celkové podfinancování školství</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financování nenaplněných oborů </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normativní financování na jednotlivého žáka (financování škol podle počtu žáků)</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nedostatečné financování žákovských aktivit</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profesionálů pro projekty, které hrají důležitou roli ve financování</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PŘÍLEŽITOSTI</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OHROŽENÍ</w:t>
            </w:r>
          </w:p>
        </w:tc>
      </w:tr>
      <w:tr w:rsidR="009310B5" w:rsidRPr="003F6C1B" w:rsidTr="006633C4">
        <w:trPr>
          <w:trHeight w:val="2526"/>
        </w:trPr>
        <w:tc>
          <w:tcPr>
            <w:tcW w:w="4578" w:type="dxa"/>
            <w:shd w:val="clear" w:color="auto" w:fill="auto"/>
            <w:hideMark/>
          </w:tcPr>
          <w:p w:rsidR="009310B5" w:rsidRPr="003F6C1B" w:rsidRDefault="009310B5" w:rsidP="009012E6">
            <w:pPr>
              <w:pStyle w:val="Odstavecseseznamem"/>
              <w:numPr>
                <w:ilvl w:val="0"/>
                <w:numId w:val="92"/>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vhodné využití zvyšujících se dotací pro školy ve srovnání s předchozími třemi roky</w:t>
            </w:r>
          </w:p>
          <w:p w:rsidR="009310B5" w:rsidRPr="003F6C1B" w:rsidRDefault="009310B5" w:rsidP="009012E6">
            <w:pPr>
              <w:pStyle w:val="Odstavecseseznamem"/>
              <w:numPr>
                <w:ilvl w:val="0"/>
                <w:numId w:val="92"/>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pronájem volných prostor / budov pro komerční účely (zájmové aktivity, kurzy dalšího vzdělávání)</w:t>
            </w:r>
          </w:p>
          <w:p w:rsidR="009310B5" w:rsidRPr="003F6C1B" w:rsidRDefault="009310B5" w:rsidP="009012E6">
            <w:pPr>
              <w:pStyle w:val="Odstavecseseznamem"/>
              <w:numPr>
                <w:ilvl w:val="0"/>
                <w:numId w:val="92"/>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nabídka dalšího vzdělávání (podpora ze sociálních fondů, Úřadu práce apod.)</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c>
          <w:tcPr>
            <w:tcW w:w="4579" w:type="dxa"/>
            <w:shd w:val="clear" w:color="auto" w:fill="auto"/>
            <w:hideMark/>
          </w:tcPr>
          <w:p w:rsidR="009310B5" w:rsidRPr="003F6C1B" w:rsidRDefault="009310B5" w:rsidP="009012E6">
            <w:pPr>
              <w:pStyle w:val="Odstavecseseznamem"/>
              <w:numPr>
                <w:ilvl w:val="0"/>
                <w:numId w:val="92"/>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neefektivní přerozdělování financí</w:t>
            </w:r>
          </w:p>
          <w:p w:rsidR="009310B5" w:rsidRPr="003F6C1B" w:rsidRDefault="009310B5" w:rsidP="009012E6">
            <w:pPr>
              <w:pStyle w:val="Odstavecseseznamem"/>
              <w:numPr>
                <w:ilvl w:val="0"/>
                <w:numId w:val="92"/>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pokračování financování škol podle počtu žáků (normativy) bez zohlednění náročnosti oborů</w:t>
            </w:r>
          </w:p>
          <w:p w:rsidR="009310B5" w:rsidRPr="003F6C1B" w:rsidRDefault="009310B5" w:rsidP="009012E6">
            <w:pPr>
              <w:pStyle w:val="Odstavecseseznamem"/>
              <w:numPr>
                <w:ilvl w:val="0"/>
                <w:numId w:val="92"/>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administrativní náročnost účelových dotací (dotační programy)</w:t>
            </w:r>
          </w:p>
        </w:tc>
      </w:tr>
      <w:tr w:rsidR="009310B5" w:rsidRPr="003F6C1B" w:rsidTr="006633C4">
        <w:trPr>
          <w:trHeight w:val="312"/>
        </w:trPr>
        <w:tc>
          <w:tcPr>
            <w:tcW w:w="9157" w:type="dxa"/>
            <w:gridSpan w:val="2"/>
            <w:shd w:val="clear" w:color="000000" w:fill="F2F2F2"/>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b/>
                <w:bCs/>
                <w:i/>
                <w:iCs/>
                <w:color w:val="000000"/>
                <w:sz w:val="24"/>
                <w:szCs w:val="24"/>
                <w:lang w:eastAsia="cs-CZ"/>
              </w:rPr>
              <w:lastRenderedPageBreak/>
              <w:t>Téma: Kapacita a dostupnost vzdělání</w:t>
            </w: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SILNÉ STRÁNKY</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SLABÉ STRÁNKY</w:t>
            </w:r>
          </w:p>
        </w:tc>
      </w:tr>
      <w:tr w:rsidR="009310B5" w:rsidRPr="003F6C1B" w:rsidTr="006633C4">
        <w:trPr>
          <w:trHeight w:val="5103"/>
        </w:trPr>
        <w:tc>
          <w:tcPr>
            <w:tcW w:w="4578" w:type="dxa"/>
            <w:shd w:val="clear" w:color="auto" w:fill="auto"/>
            <w:hideMark/>
          </w:tcPr>
          <w:p w:rsidR="009310B5" w:rsidRPr="003F6C1B" w:rsidRDefault="009310B5" w:rsidP="009012E6">
            <w:pPr>
              <w:pStyle w:val="Odstavecseseznamem"/>
              <w:numPr>
                <w:ilvl w:val="0"/>
                <w:numId w:val="92"/>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dobrá dostupnost vzdělání</w:t>
            </w:r>
          </w:p>
          <w:p w:rsidR="009310B5" w:rsidRPr="003F6C1B" w:rsidRDefault="009310B5" w:rsidP="009012E6">
            <w:pPr>
              <w:pStyle w:val="Odstavecseseznamem"/>
              <w:numPr>
                <w:ilvl w:val="0"/>
                <w:numId w:val="92"/>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široká nabídka oborů</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dostatečná a přiměřená kapacita středních škol</w:t>
            </w:r>
          </w:p>
        </w:tc>
        <w:tc>
          <w:tcPr>
            <w:tcW w:w="4579" w:type="dxa"/>
            <w:shd w:val="clear" w:color="auto" w:fill="auto"/>
            <w:hideMark/>
          </w:tcPr>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politická zainteresovanost na řešení sítě škol a oborů </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neochota zasahovat do sítě škol </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roztříštěnost oborů mezi velká města</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legislativa rušící speciální školství</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plánování v minulosti (demografický vývoj)</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nadbytek škol, nevhodně a nerovnoměrně rozložené obory, příliš velká kapacita</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obory a jejich kapacita neodpovídají požadavkům na trhu práce (velké množství všeobecně vzdělávacích oborů)</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stanovená kapacita omezuje rozvoj specifických škol (např. základní umělecké školy)</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nejsou dostatečně podporovány okrajové části Libereckého kraje a hospodářsky slabých oblastí</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kurzů českého jazyka pro cizince (zejména pro obory ve zdravotnictví)</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PŘÍLEŽITOSTI</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OHROŽENÍ</w:t>
            </w:r>
          </w:p>
        </w:tc>
      </w:tr>
      <w:tr w:rsidR="009310B5" w:rsidRPr="003F6C1B" w:rsidTr="006633C4">
        <w:trPr>
          <w:trHeight w:val="1611"/>
        </w:trPr>
        <w:tc>
          <w:tcPr>
            <w:tcW w:w="4578" w:type="dxa"/>
            <w:shd w:val="clear" w:color="auto" w:fill="auto"/>
            <w:hideMark/>
          </w:tcPr>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komfortní dostupnost většiny vzdělávacích oborů (zlepšení dopravní infrastruktury a nabídky oborů na školách)</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častější využívání individuálních vzdělávacích plánů (IVP) pro podporu nadaných žáků</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častější využívání individuálních vzdělávacích plánů (IVP) pro podporu inkluzivního vzdělávání žáků se smyslovým nebo pohybovým postižením</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dostupnost kurzů českého jazyka pro cizince (např. pro obory zdravotnictví</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c>
          <w:tcPr>
            <w:tcW w:w="4579" w:type="dxa"/>
            <w:shd w:val="clear" w:color="auto" w:fill="auto"/>
            <w:hideMark/>
          </w:tcPr>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nekoordinované rozšiřování nabídek škol, kdy se jedná o zbytečné dublování oborů</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kontinuální přebytek kapacity humanitních oborů (gymnázií)</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diktát potřeb velkých zaměstnavatelů (bez zohlednění potřeb růstu osobnosti žáka a budoucích prorůstových potřeb regionu) </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spacing w:after="0" w:line="240" w:lineRule="auto"/>
              <w:rPr>
                <w:rFonts w:eastAsia="Times New Roman" w:cs="Times New Roman"/>
                <w:color w:val="000000"/>
                <w:sz w:val="24"/>
                <w:szCs w:val="24"/>
                <w:lang w:eastAsia="cs-CZ"/>
              </w:rPr>
            </w:pPr>
          </w:p>
        </w:tc>
      </w:tr>
      <w:tr w:rsidR="009310B5" w:rsidRPr="003F6C1B" w:rsidTr="006633C4">
        <w:trPr>
          <w:trHeight w:val="288"/>
        </w:trPr>
        <w:tc>
          <w:tcPr>
            <w:tcW w:w="4578" w:type="dxa"/>
            <w:shd w:val="clear" w:color="auto" w:fill="auto"/>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p>
        </w:tc>
        <w:tc>
          <w:tcPr>
            <w:tcW w:w="4579" w:type="dxa"/>
            <w:shd w:val="clear" w:color="auto" w:fill="auto"/>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p>
        </w:tc>
      </w:tr>
      <w:tr w:rsidR="009310B5" w:rsidRPr="003F6C1B" w:rsidTr="006633C4">
        <w:trPr>
          <w:trHeight w:val="312"/>
        </w:trPr>
        <w:tc>
          <w:tcPr>
            <w:tcW w:w="4578" w:type="dxa"/>
            <w:shd w:val="clear" w:color="000000" w:fill="F2F2F2"/>
            <w:vAlign w:val="center"/>
            <w:hideMark/>
          </w:tcPr>
          <w:p w:rsidR="009310B5" w:rsidRPr="003F6C1B" w:rsidRDefault="009310B5" w:rsidP="006633C4">
            <w:pPr>
              <w:spacing w:after="0" w:line="240" w:lineRule="auto"/>
              <w:rPr>
                <w:rFonts w:eastAsia="Times New Roman" w:cs="Times New Roman"/>
                <w:b/>
                <w:bCs/>
                <w:i/>
                <w:iCs/>
                <w:color w:val="000000"/>
                <w:sz w:val="24"/>
                <w:szCs w:val="24"/>
                <w:lang w:eastAsia="cs-CZ"/>
              </w:rPr>
            </w:pPr>
            <w:r w:rsidRPr="003F6C1B">
              <w:rPr>
                <w:rFonts w:eastAsia="Times New Roman" w:cs="Times New Roman"/>
                <w:b/>
                <w:bCs/>
                <w:i/>
                <w:iCs/>
                <w:color w:val="000000"/>
                <w:sz w:val="24"/>
                <w:szCs w:val="24"/>
                <w:lang w:eastAsia="cs-CZ"/>
              </w:rPr>
              <w:lastRenderedPageBreak/>
              <w:t>Téma: Učivo</w:t>
            </w:r>
          </w:p>
        </w:tc>
        <w:tc>
          <w:tcPr>
            <w:tcW w:w="4579" w:type="dxa"/>
            <w:shd w:val="clear" w:color="000000" w:fill="F2F2F2"/>
            <w:vAlign w:val="center"/>
            <w:hideMark/>
          </w:tcPr>
          <w:p w:rsidR="009310B5" w:rsidRPr="003F6C1B" w:rsidRDefault="009310B5" w:rsidP="006633C4">
            <w:pPr>
              <w:spacing w:after="0" w:line="240" w:lineRule="auto"/>
              <w:rPr>
                <w:rFonts w:eastAsia="Times New Roman" w:cs="Times New Roman"/>
                <w:b/>
                <w:bCs/>
                <w:i/>
                <w:iCs/>
                <w:color w:val="000000"/>
                <w:sz w:val="24"/>
                <w:szCs w:val="24"/>
                <w:lang w:eastAsia="cs-CZ"/>
              </w:rPr>
            </w:pPr>
            <w:r w:rsidRPr="003F6C1B">
              <w:rPr>
                <w:rFonts w:eastAsia="Times New Roman" w:cs="Times New Roman"/>
                <w:b/>
                <w:bCs/>
                <w:i/>
                <w:iCs/>
                <w:color w:val="000000"/>
                <w:sz w:val="24"/>
                <w:szCs w:val="24"/>
                <w:lang w:eastAsia="cs-CZ"/>
              </w:rPr>
              <w:t> </w:t>
            </w: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SILNÉ STRÁNKY</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SLABÉ STRÁNKY</w:t>
            </w:r>
          </w:p>
        </w:tc>
      </w:tr>
      <w:tr w:rsidR="009310B5" w:rsidRPr="003F6C1B" w:rsidTr="006633C4">
        <w:trPr>
          <w:trHeight w:val="4565"/>
        </w:trPr>
        <w:tc>
          <w:tcPr>
            <w:tcW w:w="4578" w:type="dxa"/>
            <w:shd w:val="clear" w:color="auto" w:fill="auto"/>
            <w:hideMark/>
          </w:tcPr>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kompetence v oblasti jazykové vybavenosti žáků</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digitální (elektronické) učební materiály  </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tradiční předměty</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srozumitelnost, přehlednost</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snaha o propojení škola - život</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možnost variability ŠVP</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jednotná závaznost RVP</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dostatek podkladů pro kvalitní výuku</w:t>
            </w:r>
          </w:p>
        </w:tc>
        <w:tc>
          <w:tcPr>
            <w:tcW w:w="4579" w:type="dxa"/>
            <w:tcBorders>
              <w:bottom w:val="nil"/>
            </w:tcBorders>
            <w:shd w:val="clear" w:color="auto" w:fill="auto"/>
            <w:vAlign w:val="center"/>
            <w:hideMark/>
          </w:tcPr>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příliš různorodé a nejednotné školní vzdělávací plány - chybí provázanost ŠVP jednotlivých škol (rizika při přestupu) </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příliš rozsáhlé Rámcové vzdělávací programy (přílišná volnost výkladu)</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problematika učebních osnov (malá pevnost x flexibilita) </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různorodost nároků a hodnocení (někdy snižování, jindy zvyšování)</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nedostatečná výuka cizích jazyků na školách (zejména němčiny)</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formálnost obsahu, není preferována odbornost</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firmy veřejně deklarují požadavky, které však v praxi na kvalifikaci nekladou</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nedostatek pedagogických stáží v praxi</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PŘÍLEŽITOSTI</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OHROŽENÍ</w:t>
            </w:r>
          </w:p>
        </w:tc>
      </w:tr>
      <w:tr w:rsidR="009310B5" w:rsidRPr="003F6C1B" w:rsidTr="006633C4">
        <w:trPr>
          <w:trHeight w:val="2016"/>
        </w:trPr>
        <w:tc>
          <w:tcPr>
            <w:tcW w:w="4578" w:type="dxa"/>
            <w:shd w:val="clear" w:color="auto" w:fill="auto"/>
            <w:hideMark/>
          </w:tcPr>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využití možností vhodně profilovat školy prostřednictvím Školních vzdělávacích programů (ŠVP)  </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důraz na aktivní znalost cizích jazyků, zejména německého jazyka</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rozšíření výuky finanční gramotnosti</w:t>
            </w:r>
          </w:p>
          <w:p w:rsidR="009310B5" w:rsidRPr="003F6C1B" w:rsidRDefault="009310B5" w:rsidP="009012E6">
            <w:pPr>
              <w:pStyle w:val="Odstavecseseznamem"/>
              <w:numPr>
                <w:ilvl w:val="0"/>
                <w:numId w:val="9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redukování modelu „kvantita nad kvalitou“</w:t>
            </w:r>
          </w:p>
        </w:tc>
        <w:tc>
          <w:tcPr>
            <w:tcW w:w="4579" w:type="dxa"/>
            <w:shd w:val="clear" w:color="auto" w:fill="auto"/>
            <w:hideMark/>
          </w:tcPr>
          <w:p w:rsidR="009310B5" w:rsidRPr="003F6C1B" w:rsidRDefault="009310B5" w:rsidP="009012E6">
            <w:pPr>
              <w:pStyle w:val="Odstavecseseznamem"/>
              <w:numPr>
                <w:ilvl w:val="0"/>
                <w:numId w:val="9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nízká provázanost učiva s požadavky z praxe (učení se bez návaznosti na praxi)</w:t>
            </w:r>
          </w:p>
          <w:p w:rsidR="009310B5" w:rsidRPr="003F6C1B" w:rsidRDefault="009310B5" w:rsidP="009012E6">
            <w:pPr>
              <w:pStyle w:val="Odstavecseseznamem"/>
              <w:numPr>
                <w:ilvl w:val="0"/>
                <w:numId w:val="9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příliš velké rozdíly ve školních vzdělávacích plánech (volné rámcové vzdělávací plány)</w:t>
            </w:r>
          </w:p>
          <w:p w:rsidR="009310B5" w:rsidRPr="003F6C1B" w:rsidRDefault="009310B5" w:rsidP="009012E6">
            <w:pPr>
              <w:pStyle w:val="Odstavecseseznamem"/>
              <w:numPr>
                <w:ilvl w:val="0"/>
                <w:numId w:val="9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neaktualizované vzdělávací materiály</w:t>
            </w:r>
          </w:p>
        </w:tc>
      </w:tr>
      <w:tr w:rsidR="009310B5" w:rsidRPr="003F6C1B" w:rsidTr="006633C4">
        <w:trPr>
          <w:trHeight w:val="360"/>
        </w:trPr>
        <w:tc>
          <w:tcPr>
            <w:tcW w:w="9157" w:type="dxa"/>
            <w:gridSpan w:val="2"/>
            <w:shd w:val="clear" w:color="auto" w:fill="auto"/>
            <w:vAlign w:val="center"/>
            <w:hideMark/>
          </w:tcPr>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p w:rsidR="009310B5" w:rsidRPr="003F6C1B" w:rsidRDefault="009310B5" w:rsidP="006633C4">
            <w:pPr>
              <w:spacing w:after="0" w:line="240" w:lineRule="auto"/>
              <w:rPr>
                <w:rFonts w:eastAsia="Times New Roman" w:cs="Times New Roman"/>
                <w:color w:val="000000"/>
                <w:lang w:eastAsia="cs-CZ"/>
              </w:rPr>
            </w:pPr>
          </w:p>
        </w:tc>
      </w:tr>
      <w:tr w:rsidR="009310B5" w:rsidRPr="003F6C1B" w:rsidTr="006633C4">
        <w:trPr>
          <w:trHeight w:val="288"/>
        </w:trPr>
        <w:tc>
          <w:tcPr>
            <w:tcW w:w="9157" w:type="dxa"/>
            <w:gridSpan w:val="2"/>
            <w:shd w:val="clear" w:color="auto" w:fill="F2F2F2" w:themeFill="background1" w:themeFillShade="F2"/>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b/>
                <w:i/>
                <w:iCs/>
                <w:color w:val="000000"/>
                <w:sz w:val="24"/>
                <w:szCs w:val="24"/>
                <w:lang w:eastAsia="cs-CZ"/>
              </w:rPr>
              <w:lastRenderedPageBreak/>
              <w:t>Téma: Materiální a technické zdroje</w:t>
            </w: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SILNÉ STRÁNKY</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SLABÉ STRÁNKY</w:t>
            </w:r>
          </w:p>
        </w:tc>
      </w:tr>
      <w:tr w:rsidR="009310B5" w:rsidRPr="003F6C1B" w:rsidTr="006633C4">
        <w:trPr>
          <w:trHeight w:val="846"/>
        </w:trPr>
        <w:tc>
          <w:tcPr>
            <w:tcW w:w="4578" w:type="dxa"/>
            <w:shd w:val="clear" w:color="auto" w:fill="auto"/>
            <w:hideMark/>
          </w:tcPr>
          <w:p w:rsidR="009310B5" w:rsidRPr="003F6C1B" w:rsidRDefault="009310B5" w:rsidP="009012E6">
            <w:pPr>
              <w:pStyle w:val="Odstavecseseznamem"/>
              <w:numPr>
                <w:ilvl w:val="0"/>
                <w:numId w:val="9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granty a projekty podporující materiální vybavení škol</w:t>
            </w:r>
          </w:p>
          <w:p w:rsidR="009310B5" w:rsidRPr="003F6C1B" w:rsidRDefault="009310B5" w:rsidP="009012E6">
            <w:pPr>
              <w:pStyle w:val="Odstavecseseznamem"/>
              <w:numPr>
                <w:ilvl w:val="0"/>
                <w:numId w:val="9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postupné snižování energetické náročností škol</w:t>
            </w:r>
          </w:p>
          <w:p w:rsidR="009310B5" w:rsidRPr="003F6C1B" w:rsidRDefault="009310B5" w:rsidP="009012E6">
            <w:pPr>
              <w:pStyle w:val="Odstavecseseznamem"/>
              <w:numPr>
                <w:ilvl w:val="0"/>
                <w:numId w:val="9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dobré vybavení škol digitální technikou</w:t>
            </w:r>
          </w:p>
          <w:p w:rsidR="009310B5" w:rsidRPr="003F6C1B" w:rsidRDefault="009310B5" w:rsidP="009012E6">
            <w:pPr>
              <w:pStyle w:val="Odstavecseseznamem"/>
              <w:numPr>
                <w:ilvl w:val="0"/>
                <w:numId w:val="9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dostupnost materiálního vybavení se snahou o jeho zlepšení</w:t>
            </w:r>
          </w:p>
          <w:p w:rsidR="009310B5" w:rsidRPr="003F6C1B" w:rsidRDefault="009310B5" w:rsidP="009012E6">
            <w:pPr>
              <w:pStyle w:val="Odstavecseseznamem"/>
              <w:numPr>
                <w:ilvl w:val="0"/>
                <w:numId w:val="9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kvalitní materiální vybavení škol</w:t>
            </w:r>
          </w:p>
        </w:tc>
        <w:tc>
          <w:tcPr>
            <w:tcW w:w="4579" w:type="dxa"/>
            <w:shd w:val="clear" w:color="auto" w:fill="auto"/>
            <w:hideMark/>
          </w:tcPr>
          <w:p w:rsidR="009310B5" w:rsidRPr="003F6C1B" w:rsidRDefault="009310B5" w:rsidP="009012E6">
            <w:pPr>
              <w:pStyle w:val="Odstavecseseznamem"/>
              <w:numPr>
                <w:ilvl w:val="0"/>
                <w:numId w:val="9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financování dle počtu žáků</w:t>
            </w:r>
          </w:p>
          <w:p w:rsidR="009310B5" w:rsidRPr="003F6C1B" w:rsidRDefault="009310B5" w:rsidP="009012E6">
            <w:pPr>
              <w:pStyle w:val="Odstavecseseznamem"/>
              <w:numPr>
                <w:ilvl w:val="0"/>
                <w:numId w:val="9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není zohledněna rostoucí finanční náročnost ve vzdělávacím procesu</w:t>
            </w:r>
          </w:p>
          <w:p w:rsidR="009310B5" w:rsidRPr="003F6C1B" w:rsidRDefault="009310B5" w:rsidP="009012E6">
            <w:pPr>
              <w:pStyle w:val="Odstavecseseznamem"/>
              <w:numPr>
                <w:ilvl w:val="0"/>
                <w:numId w:val="9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 velké části závislé na projektech</w:t>
            </w:r>
          </w:p>
          <w:p w:rsidR="009310B5" w:rsidRPr="003F6C1B" w:rsidRDefault="009310B5" w:rsidP="009012E6">
            <w:pPr>
              <w:pStyle w:val="Odstavecseseznamem"/>
              <w:numPr>
                <w:ilvl w:val="0"/>
                <w:numId w:val="9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zastaralé vybavení mnoha škol</w:t>
            </w:r>
          </w:p>
          <w:p w:rsidR="009310B5" w:rsidRPr="003F6C1B" w:rsidRDefault="009310B5" w:rsidP="009012E6">
            <w:pPr>
              <w:pStyle w:val="Odstavecseseznamem"/>
              <w:numPr>
                <w:ilvl w:val="0"/>
                <w:numId w:val="9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nedostatek financí pro materiální zabezpečení škol </w:t>
            </w:r>
          </w:p>
          <w:p w:rsidR="009310B5" w:rsidRPr="003F6C1B" w:rsidRDefault="009310B5" w:rsidP="009012E6">
            <w:pPr>
              <w:pStyle w:val="Odstavecseseznamem"/>
              <w:numPr>
                <w:ilvl w:val="0"/>
                <w:numId w:val="9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vnitřní zadluženost</w:t>
            </w:r>
          </w:p>
          <w:p w:rsidR="009310B5" w:rsidRPr="003F6C1B" w:rsidRDefault="009310B5" w:rsidP="009012E6">
            <w:pPr>
              <w:pStyle w:val="Odstavecseseznamem"/>
              <w:numPr>
                <w:ilvl w:val="0"/>
                <w:numId w:val="9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současné financování neumožňuje dlouhodobý rozvoj</w:t>
            </w:r>
          </w:p>
          <w:p w:rsidR="009310B5" w:rsidRPr="003F6C1B" w:rsidRDefault="009310B5" w:rsidP="009012E6">
            <w:pPr>
              <w:pStyle w:val="Odstavecseseznamem"/>
              <w:numPr>
                <w:ilvl w:val="0"/>
                <w:numId w:val="9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podmínky pro veřejné zakázky a výběrová řízení</w:t>
            </w:r>
          </w:p>
          <w:p w:rsidR="009310B5" w:rsidRPr="003F6C1B" w:rsidRDefault="009310B5" w:rsidP="009012E6">
            <w:pPr>
              <w:pStyle w:val="Odstavecseseznamem"/>
              <w:numPr>
                <w:ilvl w:val="0"/>
                <w:numId w:val="9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prostředky nutné získávat z grantů</w:t>
            </w:r>
          </w:p>
          <w:p w:rsidR="009310B5" w:rsidRPr="003F6C1B" w:rsidRDefault="009310B5" w:rsidP="009012E6">
            <w:pPr>
              <w:pStyle w:val="Odstavecseseznamem"/>
              <w:numPr>
                <w:ilvl w:val="0"/>
                <w:numId w:val="9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nárazové užívání dotací</w:t>
            </w:r>
          </w:p>
          <w:p w:rsidR="009310B5" w:rsidRPr="003F6C1B" w:rsidRDefault="009310B5" w:rsidP="009012E6">
            <w:pPr>
              <w:pStyle w:val="Odstavecseseznamem"/>
              <w:numPr>
                <w:ilvl w:val="0"/>
                <w:numId w:val="9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dosluhující technologie v budovách škol (výtahy, ..)</w:t>
            </w:r>
          </w:p>
          <w:p w:rsidR="009310B5" w:rsidRPr="003F6C1B" w:rsidRDefault="009310B5" w:rsidP="009012E6">
            <w:pPr>
              <w:pStyle w:val="Odstavecseseznamem"/>
              <w:numPr>
                <w:ilvl w:val="0"/>
                <w:numId w:val="9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nedostatek kvalitních a zapálených učitelů</w:t>
            </w:r>
          </w:p>
          <w:p w:rsidR="009310B5" w:rsidRPr="003F6C1B" w:rsidRDefault="009310B5" w:rsidP="009012E6">
            <w:pPr>
              <w:pStyle w:val="Odstavecseseznamem"/>
              <w:numPr>
                <w:ilvl w:val="0"/>
                <w:numId w:val="9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špatná dopravní obslužnost</w:t>
            </w:r>
          </w:p>
          <w:p w:rsidR="009310B5" w:rsidRPr="003F6C1B" w:rsidRDefault="009310B5" w:rsidP="009012E6">
            <w:pPr>
              <w:pStyle w:val="Odstavecseseznamem"/>
              <w:numPr>
                <w:ilvl w:val="0"/>
                <w:numId w:val="97"/>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špatně a nemoderně vybavené školy, malá podpora technických škol</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PŘÍLEŽITOSTI</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OHROŽENÍ</w:t>
            </w:r>
          </w:p>
        </w:tc>
      </w:tr>
      <w:tr w:rsidR="009310B5" w:rsidRPr="003F6C1B" w:rsidTr="006633C4">
        <w:trPr>
          <w:trHeight w:val="1684"/>
        </w:trPr>
        <w:tc>
          <w:tcPr>
            <w:tcW w:w="4578" w:type="dxa"/>
            <w:shd w:val="clear" w:color="auto" w:fill="auto"/>
            <w:hideMark/>
          </w:tcPr>
          <w:p w:rsidR="009310B5" w:rsidRPr="003F6C1B" w:rsidRDefault="009310B5" w:rsidP="009012E6">
            <w:pPr>
              <w:pStyle w:val="Odstavecseseznamem"/>
              <w:numPr>
                <w:ilvl w:val="0"/>
                <w:numId w:val="99"/>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zásadní inovace škol technického a uměleckoprůmyslového zaměření (vybavení laboratoří a výukových prostor – odvětrání, podlahy, okna…)</w:t>
            </w:r>
          </w:p>
          <w:p w:rsidR="009310B5" w:rsidRPr="003F6C1B" w:rsidRDefault="009310B5" w:rsidP="009012E6">
            <w:pPr>
              <w:pStyle w:val="Odstavecseseznamem"/>
              <w:numPr>
                <w:ilvl w:val="0"/>
                <w:numId w:val="99"/>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bezbariérový přístup do hlavních prostor většiny škol, vč. zavedení základního navigačního systému pro nevidomé (schodiště, učebny, toalety, jídelna)</w:t>
            </w:r>
          </w:p>
          <w:p w:rsidR="009310B5" w:rsidRPr="003F6C1B" w:rsidRDefault="009310B5" w:rsidP="009012E6">
            <w:pPr>
              <w:pStyle w:val="Odstavecseseznamem"/>
              <w:numPr>
                <w:ilvl w:val="0"/>
                <w:numId w:val="99"/>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pokračování v modernizaci objektů škol </w:t>
            </w:r>
          </w:p>
        </w:tc>
        <w:tc>
          <w:tcPr>
            <w:tcW w:w="4579" w:type="dxa"/>
            <w:shd w:val="clear" w:color="auto" w:fill="auto"/>
            <w:hideMark/>
          </w:tcPr>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posuzování výběrových řízení na vybavení a rekonstrukce škol pouze dle nejlevnější nabídky </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r>
    </w:tbl>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tbl>
      <w:tblPr>
        <w:tblW w:w="0" w:type="auto"/>
        <w:tblInd w:w="55" w:type="dxa"/>
        <w:tblCellMar>
          <w:left w:w="70" w:type="dxa"/>
          <w:right w:w="70" w:type="dxa"/>
        </w:tblCellMar>
        <w:tblLook w:val="04A0" w:firstRow="1" w:lastRow="0" w:firstColumn="1" w:lastColumn="0" w:noHBand="0" w:noVBand="1"/>
      </w:tblPr>
      <w:tblGrid>
        <w:gridCol w:w="4578"/>
        <w:gridCol w:w="4579"/>
      </w:tblGrid>
      <w:tr w:rsidR="009310B5" w:rsidRPr="003F6C1B" w:rsidTr="006633C4">
        <w:trPr>
          <w:trHeight w:val="360"/>
        </w:trPr>
        <w:tc>
          <w:tcPr>
            <w:tcW w:w="4578" w:type="dxa"/>
            <w:shd w:val="clear" w:color="auto" w:fill="auto"/>
            <w:vAlign w:val="center"/>
            <w:hideMark/>
          </w:tcPr>
          <w:p w:rsidR="009310B5" w:rsidRPr="003F6C1B" w:rsidRDefault="009310B5" w:rsidP="006633C4">
            <w:pPr>
              <w:spacing w:after="0" w:line="240" w:lineRule="auto"/>
              <w:rPr>
                <w:rFonts w:eastAsia="Times New Roman" w:cs="Times New Roman"/>
                <w:b/>
                <w:bCs/>
                <w:color w:val="000000"/>
                <w:sz w:val="24"/>
                <w:szCs w:val="24"/>
                <w:lang w:eastAsia="cs-CZ"/>
              </w:rPr>
            </w:pPr>
          </w:p>
        </w:tc>
        <w:tc>
          <w:tcPr>
            <w:tcW w:w="4579" w:type="dxa"/>
            <w:shd w:val="clear" w:color="auto" w:fill="auto"/>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p>
        </w:tc>
      </w:tr>
      <w:tr w:rsidR="009310B5" w:rsidRPr="003F6C1B" w:rsidTr="006633C4">
        <w:trPr>
          <w:trHeight w:val="288"/>
        </w:trPr>
        <w:tc>
          <w:tcPr>
            <w:tcW w:w="4578" w:type="dxa"/>
            <w:shd w:val="clear" w:color="000000" w:fill="F2F2F2"/>
            <w:vAlign w:val="center"/>
            <w:hideMark/>
          </w:tcPr>
          <w:p w:rsidR="009310B5" w:rsidRPr="003F6C1B" w:rsidRDefault="009310B5" w:rsidP="006633C4">
            <w:pPr>
              <w:spacing w:after="0" w:line="240" w:lineRule="auto"/>
              <w:rPr>
                <w:rFonts w:eastAsia="Times New Roman" w:cs="Times New Roman"/>
                <w:b/>
                <w:i/>
                <w:iCs/>
                <w:color w:val="000000"/>
                <w:sz w:val="24"/>
                <w:szCs w:val="24"/>
                <w:lang w:eastAsia="cs-CZ"/>
              </w:rPr>
            </w:pPr>
            <w:r w:rsidRPr="003F6C1B">
              <w:rPr>
                <w:rFonts w:eastAsia="Times New Roman" w:cs="Times New Roman"/>
                <w:b/>
                <w:i/>
                <w:iCs/>
                <w:color w:val="000000"/>
                <w:sz w:val="24"/>
                <w:szCs w:val="24"/>
                <w:lang w:eastAsia="cs-CZ"/>
              </w:rPr>
              <w:t>Téma: Hodnocení kvality vzdělávání</w:t>
            </w:r>
          </w:p>
        </w:tc>
        <w:tc>
          <w:tcPr>
            <w:tcW w:w="4579" w:type="dxa"/>
            <w:shd w:val="clear" w:color="000000" w:fill="F2F2F2"/>
            <w:vAlign w:val="center"/>
            <w:hideMark/>
          </w:tcPr>
          <w:p w:rsidR="009310B5" w:rsidRPr="003F6C1B" w:rsidRDefault="009310B5" w:rsidP="006633C4">
            <w:pPr>
              <w:spacing w:after="0" w:line="240" w:lineRule="auto"/>
              <w:rPr>
                <w:rFonts w:eastAsia="Times New Roman" w:cs="Times New Roman"/>
                <w:i/>
                <w:iCs/>
                <w:color w:val="000000"/>
                <w:sz w:val="24"/>
                <w:szCs w:val="24"/>
                <w:lang w:eastAsia="cs-CZ"/>
              </w:rPr>
            </w:pP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SILNÉ STRÁNKY</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SLABÉ STRÁNKY</w:t>
            </w:r>
          </w:p>
        </w:tc>
      </w:tr>
      <w:tr w:rsidR="009310B5" w:rsidRPr="003F6C1B" w:rsidTr="006633C4">
        <w:trPr>
          <w:trHeight w:val="6177"/>
        </w:trPr>
        <w:tc>
          <w:tcPr>
            <w:tcW w:w="4578" w:type="dxa"/>
            <w:shd w:val="clear" w:color="auto" w:fill="auto"/>
            <w:hideMark/>
          </w:tcPr>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zavedení srovnávacích testů</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jednotné maturitní zkoušky</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vysoké procento úspěšnosti na výstupu ze středních škol </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snaha o jednotné, objektivní hodnocení</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snaha o vytváření evaluačních nástrojů</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nastavení obtížnosti přijímacích zkoušek na odborné středné školy a na gymnázia</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c>
          <w:tcPr>
            <w:tcW w:w="4579" w:type="dxa"/>
            <w:shd w:val="clear" w:color="auto" w:fill="auto"/>
            <w:hideMark/>
          </w:tcPr>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vliv velikosti a polohy spádové oblasti</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rozdílná úroveň přijímaných žáků</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zaměření na rozumovou složku / IQ (nekomplexnost hodnocení)</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nedostatečná kvalita evaluačních nástrojů</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časté změny a nejednotnost v hodnocení kvality vzdělávání</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česká vzdělávací soustava se hodnotí evropskými standardy</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otázka validity výsledků</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riziko zneužití při financování zřizovatelem (hodnocení i financování provádí zřizovatel)</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hodnocení přidané hodnoty vzdělávání</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disproporce mezi výběrovými školami a školami působícími ve vyloučených lokalitách, nerozlišování typů škol při jejich hodnocení</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časté změny maturitních zkoušek</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účelové užívání statistik - možnost zneužívání</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chybí výstupy ze ZŠ</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časté hodnocení vzdělávání prostřednictvím nekompetentních osob (novináři, absolventi)</w:t>
            </w: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PŘÍLEŽITOSTI</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OHROŽENÍ</w:t>
            </w:r>
          </w:p>
        </w:tc>
      </w:tr>
      <w:tr w:rsidR="009310B5" w:rsidRPr="003F6C1B" w:rsidTr="006633C4">
        <w:trPr>
          <w:trHeight w:val="2705"/>
        </w:trPr>
        <w:tc>
          <w:tcPr>
            <w:tcW w:w="4578" w:type="dxa"/>
            <w:shd w:val="clear" w:color="auto" w:fill="auto"/>
            <w:hideMark/>
          </w:tcPr>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sz w:val="24"/>
                <w:szCs w:val="24"/>
              </w:rPr>
              <w:t>posílení soudržnosti celého segmentu středního vzdělávání v Libereckém kraji</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zvýšení míry spolehlivosti a spravedlnosti hodnocení žáků pedagogy </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zavedení procesů tzv. moderace v rámci škol i mezi školami</w:t>
            </w:r>
          </w:p>
          <w:p w:rsidR="009310B5" w:rsidRPr="003F6C1B" w:rsidRDefault="009310B5" w:rsidP="006633C4">
            <w:pPr>
              <w:spacing w:after="0" w:line="240" w:lineRule="auto"/>
              <w:rPr>
                <w:rFonts w:eastAsia="Times New Roman" w:cs="Times New Roman"/>
                <w:color w:val="000000"/>
                <w:sz w:val="24"/>
                <w:szCs w:val="24"/>
                <w:lang w:eastAsia="cs-CZ"/>
              </w:rPr>
            </w:pPr>
          </w:p>
        </w:tc>
        <w:tc>
          <w:tcPr>
            <w:tcW w:w="4579" w:type="dxa"/>
            <w:shd w:val="clear" w:color="auto" w:fill="auto"/>
            <w:hideMark/>
          </w:tcPr>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jednotného systému hodnocení</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rozdílná úroveň žáků přijímaných do SŠ (vliv velikosti spadové oblasti, zájem o obor, prestiž školy, rodiče)</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pokračování v častých změnách vzdělávacího obsahu </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zaměření hodnocení pouze na výkon, nikoli na proces učení</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jasné definice pojmu kvalita ve vzdělávání</w:t>
            </w:r>
          </w:p>
          <w:p w:rsidR="009310B5" w:rsidRPr="003F6C1B" w:rsidRDefault="009310B5" w:rsidP="006633C4">
            <w:pPr>
              <w:spacing w:after="0" w:line="240" w:lineRule="auto"/>
              <w:rPr>
                <w:rFonts w:eastAsia="Times New Roman" w:cs="Times New Roman"/>
                <w:color w:val="000000"/>
                <w:sz w:val="24"/>
                <w:szCs w:val="24"/>
                <w:lang w:eastAsia="cs-CZ"/>
              </w:rPr>
            </w:pPr>
          </w:p>
          <w:p w:rsidR="009310B5" w:rsidRPr="003F6C1B" w:rsidRDefault="009310B5" w:rsidP="006633C4">
            <w:pPr>
              <w:spacing w:after="0" w:line="240" w:lineRule="auto"/>
              <w:rPr>
                <w:rFonts w:eastAsia="Times New Roman" w:cs="Times New Roman"/>
                <w:color w:val="000000"/>
                <w:sz w:val="24"/>
                <w:szCs w:val="24"/>
                <w:lang w:eastAsia="cs-CZ"/>
              </w:rPr>
            </w:pPr>
          </w:p>
          <w:p w:rsidR="009310B5" w:rsidRPr="003F6C1B" w:rsidRDefault="009310B5" w:rsidP="006633C4">
            <w:pPr>
              <w:spacing w:after="0" w:line="240" w:lineRule="auto"/>
              <w:rPr>
                <w:rFonts w:eastAsia="Times New Roman" w:cs="Times New Roman"/>
                <w:color w:val="000000"/>
                <w:sz w:val="24"/>
                <w:szCs w:val="24"/>
                <w:lang w:eastAsia="cs-CZ"/>
              </w:rPr>
            </w:pPr>
          </w:p>
          <w:p w:rsidR="009310B5" w:rsidRPr="003F6C1B" w:rsidRDefault="009310B5" w:rsidP="006633C4">
            <w:pPr>
              <w:spacing w:after="0" w:line="240" w:lineRule="auto"/>
              <w:rPr>
                <w:rFonts w:eastAsia="Times New Roman" w:cs="Times New Roman"/>
                <w:color w:val="000000"/>
                <w:sz w:val="24"/>
                <w:szCs w:val="24"/>
                <w:lang w:eastAsia="cs-CZ"/>
              </w:rPr>
            </w:pPr>
          </w:p>
        </w:tc>
      </w:tr>
      <w:tr w:rsidR="009310B5" w:rsidRPr="003F6C1B" w:rsidTr="006633C4">
        <w:trPr>
          <w:trHeight w:val="288"/>
        </w:trPr>
        <w:tc>
          <w:tcPr>
            <w:tcW w:w="4578" w:type="dxa"/>
            <w:shd w:val="clear" w:color="auto" w:fill="auto"/>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p>
        </w:tc>
        <w:tc>
          <w:tcPr>
            <w:tcW w:w="4579" w:type="dxa"/>
            <w:shd w:val="clear" w:color="auto" w:fill="auto"/>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p>
        </w:tc>
      </w:tr>
      <w:tr w:rsidR="009310B5" w:rsidRPr="003F6C1B" w:rsidTr="006633C4">
        <w:trPr>
          <w:trHeight w:val="312"/>
        </w:trPr>
        <w:tc>
          <w:tcPr>
            <w:tcW w:w="4578" w:type="dxa"/>
            <w:shd w:val="clear" w:color="000000" w:fill="F2F2F2"/>
            <w:vAlign w:val="center"/>
            <w:hideMark/>
          </w:tcPr>
          <w:p w:rsidR="009310B5" w:rsidRPr="003F6C1B" w:rsidRDefault="009310B5" w:rsidP="006633C4">
            <w:pPr>
              <w:spacing w:after="0" w:line="240" w:lineRule="auto"/>
              <w:rPr>
                <w:rFonts w:eastAsia="Times New Roman" w:cs="Times New Roman"/>
                <w:b/>
                <w:bCs/>
                <w:i/>
                <w:iCs/>
                <w:color w:val="000000"/>
                <w:sz w:val="24"/>
                <w:szCs w:val="24"/>
                <w:lang w:eastAsia="cs-CZ"/>
              </w:rPr>
            </w:pPr>
            <w:r w:rsidRPr="003F6C1B">
              <w:rPr>
                <w:rFonts w:eastAsia="Times New Roman" w:cs="Times New Roman"/>
                <w:b/>
                <w:bCs/>
                <w:i/>
                <w:iCs/>
                <w:color w:val="000000"/>
                <w:sz w:val="24"/>
                <w:szCs w:val="24"/>
                <w:lang w:eastAsia="cs-CZ"/>
              </w:rPr>
              <w:lastRenderedPageBreak/>
              <w:t>Téma: Spolupráce škola - zaměstnavatel</w:t>
            </w:r>
          </w:p>
        </w:tc>
        <w:tc>
          <w:tcPr>
            <w:tcW w:w="4579" w:type="dxa"/>
            <w:shd w:val="clear" w:color="000000" w:fill="F2F2F2"/>
            <w:vAlign w:val="center"/>
            <w:hideMark/>
          </w:tcPr>
          <w:p w:rsidR="009310B5" w:rsidRPr="003F6C1B" w:rsidRDefault="009310B5" w:rsidP="006633C4">
            <w:pPr>
              <w:spacing w:after="0" w:line="240" w:lineRule="auto"/>
              <w:rPr>
                <w:rFonts w:eastAsia="Times New Roman" w:cs="Times New Roman"/>
                <w:i/>
                <w:iCs/>
                <w:color w:val="000000"/>
                <w:sz w:val="24"/>
                <w:szCs w:val="24"/>
                <w:lang w:eastAsia="cs-CZ"/>
              </w:rPr>
            </w:pPr>
            <w:r w:rsidRPr="003F6C1B">
              <w:rPr>
                <w:rFonts w:eastAsia="Times New Roman" w:cs="Times New Roman"/>
                <w:i/>
                <w:iCs/>
                <w:color w:val="000000"/>
                <w:sz w:val="24"/>
                <w:szCs w:val="24"/>
                <w:lang w:eastAsia="cs-CZ"/>
              </w:rPr>
              <w:t> </w:t>
            </w: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SILNÉ STRÁNKY</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SLABÉ STRÁNKY</w:t>
            </w:r>
          </w:p>
        </w:tc>
      </w:tr>
      <w:tr w:rsidR="009310B5" w:rsidRPr="003F6C1B" w:rsidTr="006633C4">
        <w:trPr>
          <w:trHeight w:val="5219"/>
        </w:trPr>
        <w:tc>
          <w:tcPr>
            <w:tcW w:w="4578" w:type="dxa"/>
            <w:shd w:val="clear" w:color="auto" w:fill="auto"/>
            <w:hideMark/>
          </w:tcPr>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výborná spolupráce v případě oborů navazujících na zaměstnavatele se zájmem o spolupráci</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poznávání prostředí v zaměstnání, možnost srovnávání</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snaha o přizpůsobení potřebám trhu</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zájem škol spolupracovat se sociálními partnery</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rostoucí zájem firem o spolupráci</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smluvní pracoviště odborného výcviku</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osobní kontakty</w:t>
            </w:r>
          </w:p>
        </w:tc>
        <w:tc>
          <w:tcPr>
            <w:tcW w:w="4579" w:type="dxa"/>
            <w:shd w:val="clear" w:color="auto" w:fill="auto"/>
            <w:hideMark/>
          </w:tcPr>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mnohdy pouze formální, se slabou vazbou</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administrativní překážky pro praxe žáků</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nezájem ze strany některých škol nebo zaměstnanců</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nedostatek času na spolupráci</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legislativní překážky</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malá podpora ze strany státu</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neprovázanost mezi subjekty, firma není vždy ochotna věnovat potřebný čas</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disproporce mezi požadavky firem (operativní) a požadavky škol (dlouhodobé plánování a možnosti ŠVP, RVP)</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spolupráce se řídí situací na trhu, zejména odbytem</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u menších firem obvykle ke spolupráci nedochází</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někdy převažuje pouze zájem o levnou pracovní sílu</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PŘÍLEŽITOSTI</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OHROŽENÍ</w:t>
            </w:r>
          </w:p>
        </w:tc>
      </w:tr>
      <w:tr w:rsidR="009310B5" w:rsidRPr="003F6C1B" w:rsidTr="006633C4">
        <w:trPr>
          <w:trHeight w:val="2592"/>
        </w:trPr>
        <w:tc>
          <w:tcPr>
            <w:tcW w:w="4578" w:type="dxa"/>
            <w:tcBorders>
              <w:bottom w:val="nil"/>
            </w:tcBorders>
            <w:shd w:val="clear" w:color="auto" w:fill="auto"/>
            <w:hideMark/>
          </w:tcPr>
          <w:p w:rsidR="009310B5" w:rsidRPr="003F6C1B" w:rsidRDefault="009310B5" w:rsidP="009012E6">
            <w:pPr>
              <w:pStyle w:val="Odstavecseseznamem"/>
              <w:numPr>
                <w:ilvl w:val="0"/>
                <w:numId w:val="101"/>
              </w:numPr>
              <w:spacing w:after="0" w:line="240" w:lineRule="auto"/>
              <w:rPr>
                <w:rFonts w:eastAsia="Times New Roman" w:cs="Times New Roman"/>
                <w:color w:val="000000"/>
                <w:sz w:val="24"/>
                <w:szCs w:val="24"/>
                <w:lang w:eastAsia="cs-CZ"/>
              </w:rPr>
            </w:pPr>
            <w:r w:rsidRPr="003F6C1B">
              <w:rPr>
                <w:sz w:val="24"/>
                <w:szCs w:val="24"/>
              </w:rPr>
              <w:t>realizace odborného vzdělávání na základě požadavků zaměstnavatelské sféry</w:t>
            </w:r>
          </w:p>
          <w:p w:rsidR="009310B5" w:rsidRPr="003F6C1B" w:rsidRDefault="009310B5" w:rsidP="009012E6">
            <w:pPr>
              <w:pStyle w:val="Odstavecseseznamem"/>
              <w:numPr>
                <w:ilvl w:val="0"/>
                <w:numId w:val="10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realizace odborného vyučování / odborného výcviku v provozovnách zaměstnavatelů</w:t>
            </w:r>
          </w:p>
          <w:p w:rsidR="009310B5" w:rsidRPr="003F6C1B" w:rsidRDefault="009310B5" w:rsidP="009012E6">
            <w:pPr>
              <w:pStyle w:val="Odstavecseseznamem"/>
              <w:numPr>
                <w:ilvl w:val="0"/>
                <w:numId w:val="10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rozvíjení konceptu SŠ a VOŠ jako center celoživotního vzdělávání </w:t>
            </w:r>
          </w:p>
          <w:p w:rsidR="009310B5" w:rsidRPr="003F6C1B" w:rsidRDefault="009310B5" w:rsidP="009012E6">
            <w:pPr>
              <w:pStyle w:val="Odstavecseseznamem"/>
              <w:numPr>
                <w:ilvl w:val="0"/>
                <w:numId w:val="10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příležitost pro zapojení talentovaných žáků, </w:t>
            </w:r>
            <w:r w:rsidRPr="003F6C1B">
              <w:rPr>
                <w:sz w:val="24"/>
                <w:szCs w:val="24"/>
              </w:rPr>
              <w:t>realizace žákovských projektů</w:t>
            </w:r>
          </w:p>
          <w:p w:rsidR="009310B5" w:rsidRPr="003F6C1B" w:rsidRDefault="009310B5" w:rsidP="009012E6">
            <w:pPr>
              <w:pStyle w:val="Odstavecseseznamem"/>
              <w:numPr>
                <w:ilvl w:val="0"/>
                <w:numId w:val="10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možnost ekonomické činnosti škol (doplňková činnost)</w:t>
            </w:r>
          </w:p>
        </w:tc>
        <w:tc>
          <w:tcPr>
            <w:tcW w:w="4579" w:type="dxa"/>
            <w:vMerge w:val="restart"/>
            <w:tcBorders>
              <w:bottom w:val="nil"/>
            </w:tcBorders>
            <w:shd w:val="clear" w:color="auto" w:fill="auto"/>
            <w:hideMark/>
          </w:tcPr>
          <w:p w:rsidR="009310B5" w:rsidRPr="003F6C1B" w:rsidRDefault="009310B5" w:rsidP="009012E6">
            <w:pPr>
              <w:pStyle w:val="Odstavecseseznamem"/>
              <w:numPr>
                <w:ilvl w:val="0"/>
                <w:numId w:val="10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podílu firem na motivaci žáků ke studiu nepopulárních oborů</w:t>
            </w:r>
          </w:p>
          <w:p w:rsidR="009310B5" w:rsidRPr="003F6C1B" w:rsidRDefault="009310B5" w:rsidP="009012E6">
            <w:pPr>
              <w:pStyle w:val="Odstavecseseznamem"/>
              <w:numPr>
                <w:ilvl w:val="0"/>
                <w:numId w:val="10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chápání škol firmami jako přítěž</w:t>
            </w:r>
          </w:p>
          <w:p w:rsidR="009310B5" w:rsidRPr="003F6C1B" w:rsidRDefault="009310B5" w:rsidP="009012E6">
            <w:pPr>
              <w:pStyle w:val="Odstavecseseznamem"/>
              <w:numPr>
                <w:ilvl w:val="0"/>
                <w:numId w:val="10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ŠVP neodpovídá potřebám praxe</w:t>
            </w:r>
          </w:p>
          <w:p w:rsidR="009310B5" w:rsidRPr="003F6C1B" w:rsidRDefault="009310B5" w:rsidP="009012E6">
            <w:pPr>
              <w:pStyle w:val="Odstavecseseznamem"/>
              <w:numPr>
                <w:ilvl w:val="0"/>
                <w:numId w:val="10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situace, kdy se něco jiného říká (spolupráce) a něco jiného dělá (nespolupráce)</w:t>
            </w:r>
          </w:p>
          <w:p w:rsidR="009310B5" w:rsidRPr="003F6C1B" w:rsidRDefault="009310B5" w:rsidP="009012E6">
            <w:pPr>
              <w:pStyle w:val="Odstavecseseznamem"/>
              <w:numPr>
                <w:ilvl w:val="0"/>
                <w:numId w:val="10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spolupráce není adekvátní potřebám</w:t>
            </w:r>
          </w:p>
          <w:p w:rsidR="009310B5" w:rsidRPr="003F6C1B" w:rsidRDefault="009310B5" w:rsidP="009012E6">
            <w:pPr>
              <w:pStyle w:val="Odstavecseseznamem"/>
              <w:numPr>
                <w:ilvl w:val="0"/>
                <w:numId w:val="10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zájem firem pouze o levnou pracovní sílu</w:t>
            </w:r>
          </w:p>
          <w:p w:rsidR="009310B5" w:rsidRPr="003F6C1B" w:rsidRDefault="009310B5" w:rsidP="009012E6">
            <w:pPr>
              <w:pStyle w:val="Odstavecseseznamem"/>
              <w:numPr>
                <w:ilvl w:val="0"/>
                <w:numId w:val="10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neochota poskytovat informace o nových technologiích</w:t>
            </w:r>
          </w:p>
        </w:tc>
      </w:tr>
    </w:tbl>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Pr>
        <w:pStyle w:val="Nadpis3"/>
        <w:numPr>
          <w:ilvl w:val="0"/>
          <w:numId w:val="0"/>
        </w:numPr>
        <w:rPr>
          <w:rFonts w:asciiTheme="minorHAnsi" w:hAnsiTheme="minorHAnsi"/>
          <w:color w:val="auto"/>
        </w:rPr>
      </w:pPr>
      <w:bookmarkStart w:id="231" w:name="_Toc427857572"/>
      <w:r w:rsidRPr="003F6C1B">
        <w:rPr>
          <w:rFonts w:asciiTheme="minorHAnsi" w:hAnsiTheme="minorHAnsi"/>
          <w:color w:val="auto"/>
        </w:rPr>
        <w:t>4.2.2 Sociální oblast</w:t>
      </w:r>
      <w:bookmarkEnd w:id="231"/>
    </w:p>
    <w:p w:rsidR="009310B5" w:rsidRPr="003F6C1B" w:rsidRDefault="009310B5" w:rsidP="009310B5"/>
    <w:tbl>
      <w:tblPr>
        <w:tblW w:w="0" w:type="auto"/>
        <w:tblCellMar>
          <w:left w:w="70" w:type="dxa"/>
          <w:right w:w="70" w:type="dxa"/>
        </w:tblCellMar>
        <w:tblLook w:val="04A0" w:firstRow="1" w:lastRow="0" w:firstColumn="1" w:lastColumn="0" w:noHBand="0" w:noVBand="1"/>
      </w:tblPr>
      <w:tblGrid>
        <w:gridCol w:w="4578"/>
        <w:gridCol w:w="4579"/>
      </w:tblGrid>
      <w:tr w:rsidR="009310B5" w:rsidRPr="003F6C1B" w:rsidTr="006633C4">
        <w:trPr>
          <w:trHeight w:val="421"/>
        </w:trPr>
        <w:tc>
          <w:tcPr>
            <w:tcW w:w="9157" w:type="dxa"/>
            <w:gridSpan w:val="2"/>
            <w:shd w:val="clear" w:color="auto" w:fill="auto"/>
            <w:vAlign w:val="center"/>
            <w:hideMark/>
          </w:tcPr>
          <w:p w:rsidR="009310B5" w:rsidRPr="003F6C1B" w:rsidRDefault="009310B5" w:rsidP="006633C4">
            <w:pPr>
              <w:shd w:val="clear" w:color="auto" w:fill="92D050"/>
              <w:rPr>
                <w:b/>
                <w:sz w:val="28"/>
                <w:szCs w:val="28"/>
                <w:lang w:eastAsia="cs-CZ"/>
              </w:rPr>
            </w:pPr>
            <w:r w:rsidRPr="003F6C1B">
              <w:rPr>
                <w:b/>
                <w:sz w:val="28"/>
                <w:szCs w:val="28"/>
                <w:lang w:eastAsia="cs-CZ"/>
              </w:rPr>
              <w:t>SWOT analýza pro Sociální oblast</w:t>
            </w:r>
          </w:p>
        </w:tc>
      </w:tr>
      <w:tr w:rsidR="009310B5" w:rsidRPr="003F6C1B" w:rsidTr="006633C4">
        <w:trPr>
          <w:trHeight w:val="288"/>
        </w:trPr>
        <w:tc>
          <w:tcPr>
            <w:tcW w:w="4578" w:type="dxa"/>
            <w:shd w:val="clear" w:color="000000" w:fill="F2F2F2"/>
            <w:vAlign w:val="center"/>
            <w:hideMark/>
          </w:tcPr>
          <w:p w:rsidR="009310B5" w:rsidRPr="003F6C1B" w:rsidRDefault="00BC5B9B" w:rsidP="006633C4">
            <w:pPr>
              <w:spacing w:after="0" w:line="240" w:lineRule="auto"/>
              <w:rPr>
                <w:rFonts w:eastAsia="Times New Roman" w:cs="Times New Roman"/>
                <w:b/>
                <w:i/>
                <w:iCs/>
                <w:color w:val="000000"/>
                <w:sz w:val="24"/>
                <w:szCs w:val="24"/>
                <w:lang w:eastAsia="cs-CZ"/>
              </w:rPr>
            </w:pPr>
            <w:r>
              <w:rPr>
                <w:rFonts w:ascii="Calibri" w:eastAsia="Times New Roman" w:hAnsi="Calibri" w:cs="Times New Roman"/>
                <w:b/>
                <w:bCs/>
                <w:i/>
                <w:iCs/>
                <w:color w:val="000000"/>
                <w:sz w:val="24"/>
                <w:szCs w:val="24"/>
                <w:lang w:eastAsia="cs-CZ"/>
              </w:rPr>
              <w:t>Oblast zaměřená na skupinu „</w:t>
            </w:r>
            <w:r w:rsidR="009310B5" w:rsidRPr="003F6C1B">
              <w:rPr>
                <w:rFonts w:eastAsia="Times New Roman" w:cs="Times New Roman"/>
                <w:b/>
                <w:i/>
                <w:iCs/>
                <w:color w:val="000000"/>
                <w:sz w:val="24"/>
                <w:szCs w:val="24"/>
                <w:lang w:eastAsia="cs-CZ"/>
              </w:rPr>
              <w:t>SENIOŘI</w:t>
            </w:r>
            <w:r>
              <w:rPr>
                <w:rFonts w:eastAsia="Times New Roman" w:cs="Times New Roman"/>
                <w:b/>
                <w:i/>
                <w:iCs/>
                <w:color w:val="000000"/>
                <w:sz w:val="24"/>
                <w:szCs w:val="24"/>
                <w:lang w:eastAsia="cs-CZ"/>
              </w:rPr>
              <w:t>“</w:t>
            </w:r>
          </w:p>
        </w:tc>
        <w:tc>
          <w:tcPr>
            <w:tcW w:w="4579" w:type="dxa"/>
            <w:shd w:val="clear" w:color="000000" w:fill="F2F2F2"/>
            <w:vAlign w:val="center"/>
            <w:hideMark/>
          </w:tcPr>
          <w:p w:rsidR="009310B5" w:rsidRPr="003F6C1B" w:rsidRDefault="009310B5" w:rsidP="006633C4">
            <w:pPr>
              <w:spacing w:after="0" w:line="240" w:lineRule="auto"/>
              <w:rPr>
                <w:rFonts w:eastAsia="Times New Roman" w:cs="Times New Roman"/>
                <w:b/>
                <w:i/>
                <w:iCs/>
                <w:color w:val="000000"/>
                <w:sz w:val="24"/>
                <w:szCs w:val="24"/>
                <w:lang w:eastAsia="cs-CZ"/>
              </w:rPr>
            </w:pPr>
            <w:r w:rsidRPr="003F6C1B">
              <w:rPr>
                <w:rFonts w:eastAsia="Times New Roman" w:cs="Times New Roman"/>
                <w:b/>
                <w:i/>
                <w:iCs/>
                <w:color w:val="000000"/>
                <w:sz w:val="24"/>
                <w:szCs w:val="24"/>
                <w:lang w:eastAsia="cs-CZ"/>
              </w:rPr>
              <w:t> </w:t>
            </w: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SILNÉ STRÁNKY</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SLABÉ STRÁNKY</w:t>
            </w:r>
          </w:p>
        </w:tc>
      </w:tr>
      <w:tr w:rsidR="009310B5" w:rsidRPr="003F6C1B" w:rsidTr="006633C4">
        <w:trPr>
          <w:trHeight w:val="5307"/>
        </w:trPr>
        <w:tc>
          <w:tcPr>
            <w:tcW w:w="4578" w:type="dxa"/>
            <w:shd w:val="clear" w:color="auto" w:fill="auto"/>
            <w:hideMark/>
          </w:tcPr>
          <w:p w:rsidR="009310B5" w:rsidRPr="003F6C1B" w:rsidRDefault="009310B5" w:rsidP="009012E6">
            <w:pPr>
              <w:pStyle w:val="Odstavecseseznamem"/>
              <w:numPr>
                <w:ilvl w:val="0"/>
                <w:numId w:val="9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široká nabídka kurzů vzdělávání zaměstnanců</w:t>
            </w:r>
          </w:p>
          <w:p w:rsidR="009310B5" w:rsidRPr="003F6C1B" w:rsidRDefault="009310B5" w:rsidP="009012E6">
            <w:pPr>
              <w:pStyle w:val="Odstavecseseznamem"/>
              <w:numPr>
                <w:ilvl w:val="0"/>
                <w:numId w:val="9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přijatelné ceny kurzů vzdělávání zaměstnanců</w:t>
            </w:r>
          </w:p>
          <w:p w:rsidR="009310B5" w:rsidRPr="003F6C1B" w:rsidRDefault="009310B5" w:rsidP="009012E6">
            <w:pPr>
              <w:pStyle w:val="Odstavecseseznamem"/>
              <w:numPr>
                <w:ilvl w:val="0"/>
                <w:numId w:val="9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vícezdrojové financování služeb</w:t>
            </w:r>
          </w:p>
          <w:p w:rsidR="009310B5" w:rsidRPr="003F6C1B" w:rsidRDefault="009310B5" w:rsidP="009012E6">
            <w:pPr>
              <w:pStyle w:val="Odstavecseseznamem"/>
              <w:numPr>
                <w:ilvl w:val="0"/>
                <w:numId w:val="9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informovanost veřejnosti prostřednictví Datového centra a Katalogu služeb</w:t>
            </w:r>
          </w:p>
          <w:p w:rsidR="009310B5" w:rsidRPr="003F6C1B" w:rsidRDefault="009310B5" w:rsidP="009012E6">
            <w:pPr>
              <w:pStyle w:val="Odstavecseseznamem"/>
              <w:numPr>
                <w:ilvl w:val="0"/>
                <w:numId w:val="9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informovanost veřejnosti prostřednictvím IT</w:t>
            </w:r>
          </w:p>
          <w:p w:rsidR="009310B5" w:rsidRPr="003F6C1B" w:rsidRDefault="009310B5" w:rsidP="009012E6">
            <w:pPr>
              <w:pStyle w:val="Odstavecseseznamem"/>
              <w:numPr>
                <w:ilvl w:val="0"/>
                <w:numId w:val="9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služby jsou občas prezentovány jako dostupné, ale jejich služba je fakticky nedostupná</w:t>
            </w:r>
          </w:p>
          <w:p w:rsidR="009310B5" w:rsidRPr="003F6C1B" w:rsidRDefault="009310B5" w:rsidP="009012E6">
            <w:pPr>
              <w:pStyle w:val="Odstavecseseznamem"/>
              <w:numPr>
                <w:ilvl w:val="0"/>
                <w:numId w:val="9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funguje roční plánování poskytovatelů sociálních služeb</w:t>
            </w:r>
          </w:p>
          <w:p w:rsidR="009310B5" w:rsidRPr="003F6C1B" w:rsidRDefault="009310B5" w:rsidP="009012E6">
            <w:pPr>
              <w:pStyle w:val="Odstavecseseznamem"/>
              <w:numPr>
                <w:ilvl w:val="0"/>
                <w:numId w:val="91"/>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funguje komunitní plánování na obcích</w:t>
            </w:r>
          </w:p>
        </w:tc>
        <w:tc>
          <w:tcPr>
            <w:tcW w:w="4579" w:type="dxa"/>
            <w:shd w:val="clear" w:color="auto" w:fill="auto"/>
            <w:hideMark/>
          </w:tcPr>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 xml:space="preserve">některé kurzy vzdělávání jsou nekvalitní </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financování je pouze krátkodobé – na jeden rok</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chybí kontinuita finančního plánování</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veřejnost je nedostatečně informována o službách</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klienti nevyužívají dostupného Katalogu služeb a Datového centra</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služby jsou reálně nedostupné, i když se tak prezentují</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plánování služby je rigidní</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základní síť poskytovatelů je uzavřená</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chybí jasná pravidla pro vykazování dat</w:t>
            </w:r>
          </w:p>
          <w:p w:rsidR="009310B5" w:rsidRPr="003F6C1B" w:rsidRDefault="009310B5" w:rsidP="009012E6">
            <w:pPr>
              <w:pStyle w:val="Odstavecseseznamem"/>
              <w:numPr>
                <w:ilvl w:val="0"/>
                <w:numId w:val="9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časté změny IT systémů /přepisování již zadaných dat/</w:t>
            </w: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PŘÍLEŽITOSTI</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OHROŽENÍ</w:t>
            </w:r>
          </w:p>
        </w:tc>
      </w:tr>
      <w:tr w:rsidR="009310B5" w:rsidRPr="003F6C1B" w:rsidTr="006633C4">
        <w:trPr>
          <w:trHeight w:val="2802"/>
        </w:trPr>
        <w:tc>
          <w:tcPr>
            <w:tcW w:w="4578" w:type="dxa"/>
            <w:shd w:val="clear" w:color="auto" w:fill="auto"/>
            <w:hideMark/>
          </w:tcPr>
          <w:p w:rsidR="009310B5" w:rsidRPr="003F6C1B" w:rsidRDefault="009310B5" w:rsidP="009012E6">
            <w:pPr>
              <w:pStyle w:val="Odstavecseseznamem"/>
              <w:numPr>
                <w:ilvl w:val="0"/>
                <w:numId w:val="89"/>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rozvoj dostatečného počtu kvalitních a kvalifikovaných poskytovatelů</w:t>
            </w:r>
          </w:p>
          <w:p w:rsidR="009310B5" w:rsidRPr="003F6C1B"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vzdělávání směrem k zajištění respektu k přání klienta a jeho důstojnosti</w:t>
            </w:r>
          </w:p>
          <w:p w:rsidR="009310B5" w:rsidRPr="003F6C1B"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využití relevantních projektů</w:t>
            </w:r>
          </w:p>
          <w:p w:rsidR="009310B5" w:rsidRPr="003F6C1B"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zajištění znalostí o službách a rozšiřování informací – medializace</w:t>
            </w:r>
          </w:p>
          <w:p w:rsidR="009310B5" w:rsidRPr="003F6C1B"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informovanost potencionálních klientů prostřednictvím existence jednoho místa kde klient dostane odborné a ucelené informace</w:t>
            </w:r>
          </w:p>
          <w:p w:rsidR="009310B5" w:rsidRPr="003F6C1B"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vznik návodných informačních letáků</w:t>
            </w:r>
          </w:p>
          <w:p w:rsidR="009310B5" w:rsidRPr="003F6C1B"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informovanost poskytovatelů o změnách v zákonech – semináře konané zdarma</w:t>
            </w:r>
          </w:p>
          <w:p w:rsidR="009310B5" w:rsidRPr="003F6C1B"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zavedení jasných postupů pro vykazování dat</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spacing w:after="0" w:line="240" w:lineRule="auto"/>
              <w:rPr>
                <w:rFonts w:eastAsia="Times New Roman" w:cs="Times New Roman"/>
                <w:color w:val="000000"/>
                <w:sz w:val="24"/>
                <w:szCs w:val="24"/>
                <w:lang w:eastAsia="cs-CZ"/>
              </w:rPr>
            </w:pPr>
          </w:p>
        </w:tc>
        <w:tc>
          <w:tcPr>
            <w:tcW w:w="4579" w:type="dxa"/>
            <w:shd w:val="clear" w:color="auto" w:fill="auto"/>
            <w:hideMark/>
          </w:tcPr>
          <w:p w:rsidR="009310B5" w:rsidRPr="003F6C1B"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pracovníků v sociálních službách</w:t>
            </w:r>
          </w:p>
          <w:p w:rsidR="009310B5" w:rsidRPr="003F6C1B"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nezájem o vzdělávání</w:t>
            </w:r>
          </w:p>
          <w:p w:rsidR="009310B5" w:rsidRPr="003F6C1B"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nedostatek finančních prostředků pro zajištění služeb</w:t>
            </w:r>
          </w:p>
          <w:p w:rsidR="009310B5" w:rsidRPr="003F6C1B" w:rsidRDefault="009310B5" w:rsidP="009012E6">
            <w:pPr>
              <w:pStyle w:val="Odstavecseseznamem"/>
              <w:numPr>
                <w:ilvl w:val="0"/>
                <w:numId w:val="8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zájmu klientů o sociální služby</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r>
      <w:tr w:rsidR="00BC5B9B" w:rsidRPr="003F6C1B" w:rsidTr="006633C4">
        <w:trPr>
          <w:cantSplit/>
          <w:trHeight w:val="288"/>
        </w:trPr>
        <w:tc>
          <w:tcPr>
            <w:tcW w:w="9157" w:type="dxa"/>
            <w:gridSpan w:val="2"/>
            <w:shd w:val="clear" w:color="000000" w:fill="F2F2F2"/>
          </w:tcPr>
          <w:p w:rsidR="00BC5B9B" w:rsidRDefault="00BC5B9B" w:rsidP="00BC5B9B">
            <w:pPr>
              <w:spacing w:after="0" w:line="240" w:lineRule="auto"/>
            </w:pPr>
            <w:r w:rsidRPr="00BC5B9B">
              <w:rPr>
                <w:rFonts w:ascii="Calibri" w:eastAsia="Times New Roman" w:hAnsi="Calibri" w:cs="Times New Roman"/>
                <w:b/>
                <w:bCs/>
                <w:i/>
                <w:iCs/>
                <w:color w:val="000000"/>
                <w:sz w:val="24"/>
                <w:szCs w:val="24"/>
                <w:lang w:eastAsia="cs-CZ"/>
              </w:rPr>
              <w:t xml:space="preserve"> Oblast zaměřená na skupinu </w:t>
            </w:r>
            <w:r>
              <w:rPr>
                <w:rFonts w:ascii="Calibri" w:eastAsia="Times New Roman" w:hAnsi="Calibri" w:cs="Times New Roman"/>
                <w:b/>
                <w:bCs/>
                <w:i/>
                <w:iCs/>
                <w:color w:val="000000"/>
                <w:sz w:val="24"/>
                <w:szCs w:val="24"/>
                <w:lang w:eastAsia="cs-CZ"/>
              </w:rPr>
              <w:t xml:space="preserve">„RODINA A </w:t>
            </w:r>
            <w:r w:rsidRPr="00BC5B9B">
              <w:rPr>
                <w:rFonts w:ascii="Calibri" w:eastAsia="Times New Roman" w:hAnsi="Calibri" w:cs="Times New Roman"/>
                <w:b/>
                <w:bCs/>
                <w:i/>
                <w:iCs/>
                <w:color w:val="000000"/>
                <w:sz w:val="24"/>
                <w:szCs w:val="24"/>
                <w:lang w:eastAsia="cs-CZ"/>
              </w:rPr>
              <w:t>DĚTI, MLÁDEŽ DO 26 LET“</w:t>
            </w:r>
          </w:p>
        </w:tc>
      </w:tr>
      <w:tr w:rsidR="009310B5" w:rsidRPr="003F6C1B" w:rsidTr="006633C4">
        <w:trPr>
          <w:cantSplit/>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SILNÉ STRÁNKY</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SLABÉ STRÁNKY</w:t>
            </w:r>
          </w:p>
        </w:tc>
      </w:tr>
      <w:tr w:rsidR="009310B5" w:rsidRPr="003F6C1B" w:rsidTr="006633C4">
        <w:trPr>
          <w:trHeight w:val="6352"/>
        </w:trPr>
        <w:tc>
          <w:tcPr>
            <w:tcW w:w="4578" w:type="dxa"/>
            <w:shd w:val="clear" w:color="auto" w:fill="auto"/>
            <w:hideMark/>
          </w:tcPr>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aktuálně díky dotacím vzdělávání zdarma</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funkční aktivní politika zaměstnanosti</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využívání možnosti rekvalifikace klientů</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obce se postupně aktivně zapojují do financování služeb</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informovanost veřejnosti prostřednictvím Datového centra a Katalogu služeb</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informovanost veřejnosti prostřednictvím IT</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vysoká propojenost služeb na lokální úrovni</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 této sociální oblasti jsou zastoupeny všechny služby kromě krizové pomoci v lůžkové formě</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služby vzájemně síťují</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c>
          <w:tcPr>
            <w:tcW w:w="4579" w:type="dxa"/>
            <w:shd w:val="clear" w:color="auto" w:fill="auto"/>
            <w:hideMark/>
          </w:tcPr>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vzdělávání pro zaměstnance je finančně náročné, pokud není možno využít dotace</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kvalita kurzů bývá obecná</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chybí rekvalifikační kurz pro sociální prevenci</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obtížně se umisťují klienti bez praxe do zaměstnání</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u starších klientů je obtížná zaměstnatelnost kvůli nízké kvalifikaci</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obtížné zaměstnávání klientů – samoživitelů ve směnném provozu</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služby mají nestabilní a krátkodobé financování</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u bezplatných služeb je velká závislost na dotacích</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pro některé cílové skupiny jsou informace těžko dostupné</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lokální, nerovnoměrná dostupnost služeb</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neprovázanost plánů obcí</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některé plánování je pouze formální</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kolize v legislativě</w:t>
            </w:r>
          </w:p>
          <w:p w:rsidR="009310B5" w:rsidRPr="003F6C1B" w:rsidRDefault="009310B5" w:rsidP="009012E6">
            <w:pPr>
              <w:pStyle w:val="Odstavecseseznamem"/>
              <w:numPr>
                <w:ilvl w:val="0"/>
                <w:numId w:val="86"/>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problémy ve vykazování dat</w:t>
            </w:r>
          </w:p>
          <w:p w:rsidR="009310B5" w:rsidRPr="003F6C1B" w:rsidRDefault="009310B5" w:rsidP="006633C4">
            <w:pPr>
              <w:spacing w:after="0" w:line="240" w:lineRule="auto"/>
              <w:ind w:left="360"/>
              <w:rPr>
                <w:rFonts w:eastAsia="Times New Roman" w:cs="Times New Roman"/>
                <w:color w:val="000000"/>
                <w:sz w:val="24"/>
                <w:szCs w:val="24"/>
                <w:lang w:eastAsia="cs-CZ"/>
              </w:rPr>
            </w:pPr>
          </w:p>
        </w:tc>
      </w:tr>
      <w:tr w:rsidR="009310B5" w:rsidRPr="003F6C1B" w:rsidTr="006633C4">
        <w:trPr>
          <w:trHeight w:val="288"/>
        </w:trPr>
        <w:tc>
          <w:tcPr>
            <w:tcW w:w="4578"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PŘÍLEŽITOSTI</w:t>
            </w:r>
          </w:p>
        </w:tc>
        <w:tc>
          <w:tcPr>
            <w:tcW w:w="4579"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OHROŽENÍ</w:t>
            </w:r>
          </w:p>
        </w:tc>
      </w:tr>
      <w:tr w:rsidR="009310B5" w:rsidRPr="003F6C1B" w:rsidTr="006633C4">
        <w:trPr>
          <w:trHeight w:val="1152"/>
        </w:trPr>
        <w:tc>
          <w:tcPr>
            <w:tcW w:w="4578" w:type="dxa"/>
            <w:tcBorders>
              <w:bottom w:val="nil"/>
            </w:tcBorders>
            <w:shd w:val="clear" w:color="auto" w:fill="auto"/>
            <w:hideMark/>
          </w:tcPr>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pokračování v zajišťování rekvalifikačních kurzů ve spolupráci s úřadem práce</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zajištění dlouhodobého financování sítě služeb</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zajištění informovanosti o službách a rozšiřování informací – medializace</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informovanost potencionálních klientů prostřednictvím existence jednoho místa, kde klient dostane odborné a ucelené informace</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vznik návodných informačních letáků</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informovanost poskytovatelů služeb o změnách v zákonech – semináře konané zdarma</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zavedení jasných postupů pro vykazování dat</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koordinace a udržování plánování mezi obcemi</w:t>
            </w:r>
          </w:p>
        </w:tc>
        <w:tc>
          <w:tcPr>
            <w:tcW w:w="4579" w:type="dxa"/>
            <w:tcBorders>
              <w:bottom w:val="nil"/>
            </w:tcBorders>
            <w:shd w:val="clear" w:color="auto" w:fill="auto"/>
            <w:hideMark/>
          </w:tcPr>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pracovníků v sociálních službách</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nezájem pracovníků o vzdělávání</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nezájem klientů o rekvalifikační kurzy</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nedostatek finančních prostředků na provoz služeb</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zájmu klientů o sociální služby</w:t>
            </w:r>
          </w:p>
        </w:tc>
      </w:tr>
    </w:tbl>
    <w:p w:rsidR="009310B5" w:rsidRPr="003F6C1B" w:rsidRDefault="009310B5" w:rsidP="009310B5">
      <w:pPr>
        <w:rPr>
          <w:sz w:val="24"/>
          <w:szCs w:val="24"/>
        </w:rPr>
      </w:pPr>
    </w:p>
    <w:tbl>
      <w:tblPr>
        <w:tblW w:w="0" w:type="auto"/>
        <w:tblInd w:w="55" w:type="dxa"/>
        <w:tblCellMar>
          <w:left w:w="70" w:type="dxa"/>
          <w:right w:w="70" w:type="dxa"/>
        </w:tblCellMar>
        <w:tblLook w:val="04A0" w:firstRow="1" w:lastRow="0" w:firstColumn="1" w:lastColumn="0" w:noHBand="0" w:noVBand="1"/>
      </w:tblPr>
      <w:tblGrid>
        <w:gridCol w:w="4723"/>
        <w:gridCol w:w="4434"/>
      </w:tblGrid>
      <w:tr w:rsidR="009310B5" w:rsidRPr="003F6C1B" w:rsidTr="006633C4">
        <w:trPr>
          <w:trHeight w:val="360"/>
        </w:trPr>
        <w:tc>
          <w:tcPr>
            <w:tcW w:w="0" w:type="auto"/>
            <w:gridSpan w:val="2"/>
            <w:shd w:val="clear" w:color="auto" w:fill="F2F2F2" w:themeFill="background1" w:themeFillShade="F2"/>
            <w:vAlign w:val="center"/>
            <w:hideMark/>
          </w:tcPr>
          <w:p w:rsidR="009310B5" w:rsidRPr="003F6C1B" w:rsidRDefault="00BC5B9B" w:rsidP="00BC5B9B">
            <w:pPr>
              <w:spacing w:after="0" w:line="240" w:lineRule="auto"/>
              <w:rPr>
                <w:rFonts w:eastAsia="Times New Roman" w:cs="Times New Roman"/>
                <w:b/>
                <w:bCs/>
                <w:i/>
                <w:iCs/>
                <w:color w:val="000000"/>
                <w:sz w:val="24"/>
                <w:szCs w:val="24"/>
                <w:lang w:eastAsia="cs-CZ"/>
              </w:rPr>
            </w:pPr>
            <w:r w:rsidRPr="00BC5B9B">
              <w:rPr>
                <w:rFonts w:ascii="Calibri" w:eastAsia="Times New Roman" w:hAnsi="Calibri" w:cs="Times New Roman"/>
                <w:b/>
                <w:i/>
                <w:iCs/>
                <w:color w:val="000000"/>
                <w:sz w:val="24"/>
                <w:szCs w:val="24"/>
                <w:lang w:eastAsia="cs-CZ"/>
              </w:rPr>
              <w:t>Oblast zaměřená na skupinu „</w:t>
            </w:r>
            <w:r w:rsidR="009310B5" w:rsidRPr="003F6C1B">
              <w:rPr>
                <w:rFonts w:eastAsia="Times New Roman" w:cs="Times New Roman"/>
                <w:b/>
                <w:bCs/>
                <w:i/>
                <w:iCs/>
                <w:color w:val="000000"/>
                <w:sz w:val="24"/>
                <w:szCs w:val="24"/>
                <w:lang w:eastAsia="cs-CZ"/>
              </w:rPr>
              <w:t>OSOBY ZÁVISLÉ A OHROŽENÉ ZÁVISLOSTÍ NA NÁVYKOVÝCH LÁTKÁCH A PATOLOGICKÉM HRÁČSTVÍ</w:t>
            </w:r>
          </w:p>
        </w:tc>
      </w:tr>
      <w:tr w:rsidR="009310B5" w:rsidRPr="003F6C1B" w:rsidTr="006633C4">
        <w:trPr>
          <w:trHeight w:val="288"/>
        </w:trPr>
        <w:tc>
          <w:tcPr>
            <w:tcW w:w="0" w:type="auto"/>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SILNÉ STRÁNKY</w:t>
            </w:r>
          </w:p>
        </w:tc>
        <w:tc>
          <w:tcPr>
            <w:tcW w:w="0" w:type="auto"/>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SLABÉ STRÁNKY</w:t>
            </w:r>
          </w:p>
        </w:tc>
      </w:tr>
      <w:tr w:rsidR="009310B5" w:rsidRPr="003F6C1B" w:rsidTr="006633C4">
        <w:trPr>
          <w:trHeight w:val="2960"/>
        </w:trPr>
        <w:tc>
          <w:tcPr>
            <w:tcW w:w="0" w:type="auto"/>
            <w:shd w:val="clear" w:color="auto" w:fill="auto"/>
            <w:hideMark/>
          </w:tcPr>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dotované kurzy vzdělávání pro zaměstnance</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možnost využití různých projektů pro začlenění klientů na trhu práce</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vícezdrojové financování sociálních služeb</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snaha poskytovatelů finančních dotací o otevřený a spravedlivý přístup</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pro klienty je služba dostupná – vždy si ji dle potřeby najdou</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pro cílovou skupinu gambleři je nabídka služby přímo v hernách</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služby se v rámci kraje rozšiřují</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komplexní síť služeb</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ambulance má výhodnou polohu v centru</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funkční komunitní plánování ve větších městech</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velká úspěšnost v rámci doléčovacího programu v zaměstnávání klientů</w:t>
            </w:r>
          </w:p>
        </w:tc>
        <w:tc>
          <w:tcPr>
            <w:tcW w:w="0" w:type="auto"/>
            <w:shd w:val="clear" w:color="auto" w:fill="auto"/>
            <w:hideMark/>
          </w:tcPr>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malé spektrum nabídek kurzů pro zaměstnance</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velký počet povinných hodin vzdělávání zaměstnanců</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obtížné zaměstnávání klientů – zaměstnavatelem negativně vnímaná skupina</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neatraktivní cílová skupina pro získávání sponzorských darů</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cílová skupina je bez finančního zajištění</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závislost služby na finančních dotacích</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nedostatečná informovanost veřejnosti o cílové skupině</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poptávka klientů převyšuje nabízené kapacity služeb</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chybí terapeutická komunita pro cílovou skupinu psychotiků v kombinaci se závislostí</w:t>
            </w:r>
          </w:p>
          <w:p w:rsidR="009310B5" w:rsidRPr="003F6C1B" w:rsidRDefault="009310B5" w:rsidP="009012E6">
            <w:pPr>
              <w:pStyle w:val="Odstavecseseznamem"/>
              <w:numPr>
                <w:ilvl w:val="0"/>
                <w:numId w:val="8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náročnost ve vykazování dat</w:t>
            </w:r>
          </w:p>
          <w:p w:rsidR="009310B5" w:rsidRPr="003F6C1B" w:rsidRDefault="009310B5" w:rsidP="006633C4">
            <w:pPr>
              <w:spacing w:after="0" w:line="240" w:lineRule="auto"/>
              <w:rPr>
                <w:rFonts w:eastAsia="Times New Roman" w:cs="Times New Roman"/>
                <w:color w:val="000000"/>
                <w:sz w:val="24"/>
                <w:szCs w:val="24"/>
                <w:lang w:eastAsia="cs-CZ"/>
              </w:rPr>
            </w:pPr>
          </w:p>
        </w:tc>
      </w:tr>
      <w:tr w:rsidR="009310B5" w:rsidRPr="003F6C1B" w:rsidTr="006633C4">
        <w:trPr>
          <w:trHeight w:val="288"/>
        </w:trPr>
        <w:tc>
          <w:tcPr>
            <w:tcW w:w="0" w:type="auto"/>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PŘÍLEŽITOSTI</w:t>
            </w:r>
          </w:p>
        </w:tc>
        <w:tc>
          <w:tcPr>
            <w:tcW w:w="0" w:type="auto"/>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OHROŽENÍ</w:t>
            </w:r>
          </w:p>
        </w:tc>
      </w:tr>
      <w:tr w:rsidR="009310B5" w:rsidRPr="003F6C1B" w:rsidTr="006633C4">
        <w:trPr>
          <w:trHeight w:val="2263"/>
        </w:trPr>
        <w:tc>
          <w:tcPr>
            <w:tcW w:w="0" w:type="auto"/>
            <w:shd w:val="clear" w:color="auto" w:fill="auto"/>
            <w:hideMark/>
          </w:tcPr>
          <w:p w:rsidR="009310B5" w:rsidRPr="003F6C1B" w:rsidRDefault="009310B5" w:rsidP="009012E6">
            <w:pPr>
              <w:pStyle w:val="Odstavecseseznamem"/>
              <w:numPr>
                <w:ilvl w:val="0"/>
                <w:numId w:val="92"/>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pokračovat v začleňování klientů do pracovního procesu prostřednictvím relevantních projektů</w:t>
            </w:r>
          </w:p>
          <w:p w:rsidR="009310B5" w:rsidRPr="003F6C1B" w:rsidRDefault="009310B5" w:rsidP="009012E6">
            <w:pPr>
              <w:pStyle w:val="Odstavecseseznamem"/>
              <w:numPr>
                <w:ilvl w:val="0"/>
                <w:numId w:val="92"/>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PR se zaměřením na veřejnost</w:t>
            </w:r>
          </w:p>
          <w:p w:rsidR="009310B5" w:rsidRPr="003F6C1B" w:rsidRDefault="009310B5" w:rsidP="009012E6">
            <w:pPr>
              <w:pStyle w:val="Odstavecseseznamem"/>
              <w:numPr>
                <w:ilvl w:val="0"/>
                <w:numId w:val="92"/>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propagace, tiskoviny, konference pro veřejnost</w:t>
            </w:r>
          </w:p>
          <w:p w:rsidR="009310B5" w:rsidRPr="003F6C1B" w:rsidRDefault="009310B5" w:rsidP="009012E6">
            <w:pPr>
              <w:pStyle w:val="Odstavecseseznamem"/>
              <w:numPr>
                <w:ilvl w:val="0"/>
                <w:numId w:val="92"/>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investice do zřízení a provozu nové terapeutické komunity pro psychotiky</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spacing w:after="0" w:line="240" w:lineRule="auto"/>
              <w:rPr>
                <w:rFonts w:eastAsia="Times New Roman" w:cs="Times New Roman"/>
                <w:color w:val="000000"/>
                <w:sz w:val="24"/>
                <w:szCs w:val="24"/>
                <w:lang w:eastAsia="cs-CZ"/>
              </w:rPr>
            </w:pPr>
          </w:p>
          <w:p w:rsidR="009310B5" w:rsidRPr="003F6C1B" w:rsidRDefault="009310B5" w:rsidP="006633C4">
            <w:pPr>
              <w:spacing w:after="0" w:line="240" w:lineRule="auto"/>
              <w:rPr>
                <w:rFonts w:eastAsia="Times New Roman" w:cs="Times New Roman"/>
                <w:color w:val="000000"/>
                <w:sz w:val="24"/>
                <w:szCs w:val="24"/>
                <w:lang w:eastAsia="cs-CZ"/>
              </w:rPr>
            </w:pPr>
          </w:p>
        </w:tc>
        <w:tc>
          <w:tcPr>
            <w:tcW w:w="0" w:type="auto"/>
            <w:shd w:val="clear" w:color="auto" w:fill="auto"/>
            <w:hideMark/>
          </w:tcPr>
          <w:p w:rsidR="009310B5" w:rsidRPr="003F6C1B" w:rsidRDefault="009310B5" w:rsidP="009012E6">
            <w:pPr>
              <w:pStyle w:val="Odstavecseseznamem"/>
              <w:numPr>
                <w:ilvl w:val="0"/>
                <w:numId w:val="92"/>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nedostatek finančních prostředků na provoz služeb</w:t>
            </w:r>
          </w:p>
          <w:p w:rsidR="009310B5" w:rsidRPr="003F6C1B" w:rsidRDefault="009310B5" w:rsidP="009012E6">
            <w:pPr>
              <w:pStyle w:val="Odstavecseseznamem"/>
              <w:numPr>
                <w:ilvl w:val="0"/>
                <w:numId w:val="92"/>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nezájem zaměstnanců o vzdělávání</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r>
      <w:tr w:rsidR="009310B5" w:rsidRPr="003F6C1B" w:rsidTr="006633C4">
        <w:trPr>
          <w:trHeight w:val="312"/>
        </w:trPr>
        <w:tc>
          <w:tcPr>
            <w:tcW w:w="0" w:type="auto"/>
            <w:gridSpan w:val="2"/>
            <w:shd w:val="clear" w:color="000000" w:fill="F2F2F2"/>
            <w:vAlign w:val="center"/>
            <w:hideMark/>
          </w:tcPr>
          <w:p w:rsidR="009310B5" w:rsidRPr="003F6C1B" w:rsidRDefault="00BC5B9B" w:rsidP="006633C4">
            <w:pPr>
              <w:spacing w:after="0" w:line="240" w:lineRule="auto"/>
              <w:rPr>
                <w:rFonts w:eastAsia="Times New Roman" w:cs="Times New Roman"/>
                <w:color w:val="000000"/>
                <w:sz w:val="24"/>
                <w:szCs w:val="24"/>
                <w:lang w:eastAsia="cs-CZ"/>
              </w:rPr>
            </w:pPr>
            <w:r w:rsidRPr="00BC5B9B">
              <w:rPr>
                <w:rFonts w:ascii="Calibri" w:eastAsia="Times New Roman" w:hAnsi="Calibri" w:cs="Times New Roman"/>
                <w:b/>
                <w:i/>
                <w:iCs/>
                <w:color w:val="000000"/>
                <w:sz w:val="24"/>
                <w:szCs w:val="24"/>
                <w:lang w:eastAsia="cs-CZ"/>
              </w:rPr>
              <w:t>Oblast zaměřená na skupinu</w:t>
            </w:r>
            <w:r w:rsidRPr="003F6C1B">
              <w:rPr>
                <w:rFonts w:eastAsia="Times New Roman" w:cs="Times New Roman"/>
                <w:b/>
                <w:bCs/>
                <w:i/>
                <w:iCs/>
                <w:color w:val="000000"/>
                <w:sz w:val="24"/>
                <w:szCs w:val="24"/>
                <w:lang w:eastAsia="cs-CZ"/>
              </w:rPr>
              <w:t xml:space="preserve"> </w:t>
            </w:r>
            <w:r>
              <w:rPr>
                <w:rFonts w:eastAsia="Times New Roman" w:cs="Times New Roman"/>
                <w:b/>
                <w:bCs/>
                <w:i/>
                <w:iCs/>
                <w:color w:val="000000"/>
                <w:sz w:val="24"/>
                <w:szCs w:val="24"/>
                <w:lang w:eastAsia="cs-CZ"/>
              </w:rPr>
              <w:t>„</w:t>
            </w:r>
            <w:r w:rsidR="009310B5" w:rsidRPr="003F6C1B">
              <w:rPr>
                <w:rFonts w:eastAsia="Times New Roman" w:cs="Times New Roman"/>
                <w:b/>
                <w:bCs/>
                <w:i/>
                <w:iCs/>
                <w:color w:val="000000"/>
                <w:sz w:val="24"/>
                <w:szCs w:val="24"/>
                <w:lang w:eastAsia="cs-CZ"/>
              </w:rPr>
              <w:t>OSOBY ZDRAVOTNĚ POSTIŽENÉ</w:t>
            </w:r>
            <w:r>
              <w:rPr>
                <w:rFonts w:eastAsia="Times New Roman" w:cs="Times New Roman"/>
                <w:b/>
                <w:bCs/>
                <w:i/>
                <w:iCs/>
                <w:color w:val="000000"/>
                <w:sz w:val="24"/>
                <w:szCs w:val="24"/>
                <w:lang w:eastAsia="cs-CZ"/>
              </w:rPr>
              <w:t>“</w:t>
            </w:r>
          </w:p>
        </w:tc>
      </w:tr>
      <w:tr w:rsidR="009310B5" w:rsidRPr="003F6C1B" w:rsidTr="006633C4">
        <w:trPr>
          <w:trHeight w:val="288"/>
        </w:trPr>
        <w:tc>
          <w:tcPr>
            <w:tcW w:w="0" w:type="auto"/>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SILNÉ STRÁNKY</w:t>
            </w:r>
          </w:p>
        </w:tc>
        <w:tc>
          <w:tcPr>
            <w:tcW w:w="0" w:type="auto"/>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SLABÉ STRÁNKY</w:t>
            </w:r>
          </w:p>
        </w:tc>
      </w:tr>
      <w:tr w:rsidR="009310B5" w:rsidRPr="003F6C1B" w:rsidTr="006633C4">
        <w:trPr>
          <w:trHeight w:val="5103"/>
        </w:trPr>
        <w:tc>
          <w:tcPr>
            <w:tcW w:w="0" w:type="auto"/>
            <w:shd w:val="clear" w:color="auto" w:fill="auto"/>
            <w:hideMark/>
          </w:tcPr>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široká nabídka vzdělávacích kurzů pro zaměstnance v sociálních službách</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aktuálně jsou kurzy hrazeny z ESF – tedy zdarma pro poskytovatele</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úřad práce má snahu spolupracovat v začlenění klientů na trhu práce, funguje již nastavený systém</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pravidelný příspěvek na péči u některých klientů</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informace o službách jsou uvedeny v Katalogu služeb a Datovém centru</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některé obce participují finančně na podpoře služeb</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ve větších městech je různorodost služeb</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c>
          <w:tcPr>
            <w:tcW w:w="0" w:type="auto"/>
            <w:shd w:val="clear" w:color="auto" w:fill="auto"/>
            <w:hideMark/>
          </w:tcPr>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témata vzdělávání zaměstnanců se stále opakují</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při zvýšení kvalifikace zaměstnance, nejsou finanční prostředky na navýšení mzdy</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tištěné informace o službách nejsou vždy aktuální</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není dostatečná meziresortní informovanost o službách</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pro některé skupiny klientů jsou informační zdroje nedostupné</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chybí tříměsíční rezerva financování služeb na začátku roku</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víceletého financování služeb</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nízké finanční ohodnocení zaměstnanců</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chybné ohodnocení příspěvku na péči</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okrajové regiony mají slabou dostupnost služeb</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obce se z velké části odmítají finančně podílet na provozu služeb</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slabý systém pracovní rehabilitace</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plošné zrušení chráněných dílen</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nedostatek ochotných zaměstnavatelů zaměstnat OZP bez příspěvku</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dofinancování nízkopříjmových klientů</w:t>
            </w:r>
          </w:p>
          <w:p w:rsidR="009310B5" w:rsidRPr="003F6C1B" w:rsidRDefault="009310B5" w:rsidP="009012E6">
            <w:pPr>
              <w:pStyle w:val="Odstavecseseznamem"/>
              <w:numPr>
                <w:ilvl w:val="0"/>
                <w:numId w:val="93"/>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nejednotná metodika pro vykazování dat</w:t>
            </w:r>
          </w:p>
          <w:p w:rsidR="009310B5" w:rsidRPr="003F6C1B" w:rsidRDefault="009310B5" w:rsidP="006633C4">
            <w:pPr>
              <w:spacing w:after="0" w:line="240" w:lineRule="auto"/>
              <w:rPr>
                <w:rFonts w:eastAsia="Times New Roman" w:cs="Times New Roman"/>
                <w:color w:val="000000"/>
                <w:sz w:val="24"/>
                <w:szCs w:val="24"/>
                <w:lang w:eastAsia="cs-CZ"/>
              </w:rPr>
            </w:pPr>
          </w:p>
        </w:tc>
      </w:tr>
      <w:tr w:rsidR="009310B5" w:rsidRPr="003F6C1B" w:rsidTr="006633C4">
        <w:trPr>
          <w:trHeight w:val="288"/>
        </w:trPr>
        <w:tc>
          <w:tcPr>
            <w:tcW w:w="0" w:type="auto"/>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PŘÍLEŽITOSTI</w:t>
            </w:r>
          </w:p>
        </w:tc>
        <w:tc>
          <w:tcPr>
            <w:tcW w:w="0" w:type="auto"/>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OHROŽENÍ</w:t>
            </w:r>
          </w:p>
        </w:tc>
      </w:tr>
      <w:tr w:rsidR="009310B5" w:rsidRPr="003F6C1B" w:rsidTr="006633C4">
        <w:trPr>
          <w:trHeight w:val="1611"/>
        </w:trPr>
        <w:tc>
          <w:tcPr>
            <w:tcW w:w="0" w:type="auto"/>
            <w:shd w:val="clear" w:color="auto" w:fill="auto"/>
            <w:hideMark/>
          </w:tcPr>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zajištění víceletého financování sociálních služeb</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zlepšení finančního ohodnocení zaměstnanců</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hledání možností k dofinancování nízkopříjmových klientů</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rozšířit dostupnost služeb v okrajových regionech</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zavedení sjednocených postupů pro vykazování dat</w:t>
            </w:r>
          </w:p>
        </w:tc>
        <w:tc>
          <w:tcPr>
            <w:tcW w:w="0" w:type="auto"/>
            <w:shd w:val="clear" w:color="auto" w:fill="auto"/>
            <w:hideMark/>
          </w:tcPr>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nedostatek pracovníků v sociálních službách</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nedostatek finančních prostředků na provoz služeb</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nezájem klientů o služby</w:t>
            </w:r>
          </w:p>
          <w:p w:rsidR="009310B5" w:rsidRPr="003F6C1B" w:rsidRDefault="009310B5" w:rsidP="009012E6">
            <w:pPr>
              <w:pStyle w:val="Odstavecseseznamem"/>
              <w:numPr>
                <w:ilvl w:val="0"/>
                <w:numId w:val="94"/>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ochoty obcí participovat finančně na provozu služeb</w:t>
            </w:r>
          </w:p>
        </w:tc>
      </w:tr>
    </w:tbl>
    <w:p w:rsidR="009310B5" w:rsidRPr="003F6C1B" w:rsidRDefault="009310B5" w:rsidP="009310B5">
      <w:pPr>
        <w:rPr>
          <w:sz w:val="24"/>
          <w:szCs w:val="24"/>
        </w:rPr>
      </w:pPr>
    </w:p>
    <w:tbl>
      <w:tblPr>
        <w:tblW w:w="9143" w:type="dxa"/>
        <w:tblInd w:w="55" w:type="dxa"/>
        <w:tblCellMar>
          <w:left w:w="70" w:type="dxa"/>
          <w:right w:w="70" w:type="dxa"/>
        </w:tblCellMar>
        <w:tblLook w:val="04A0" w:firstRow="1" w:lastRow="0" w:firstColumn="1" w:lastColumn="0" w:noHBand="0" w:noVBand="1"/>
      </w:tblPr>
      <w:tblGrid>
        <w:gridCol w:w="4571"/>
        <w:gridCol w:w="4572"/>
      </w:tblGrid>
      <w:tr w:rsidR="009310B5" w:rsidRPr="003F6C1B" w:rsidTr="006633C4">
        <w:trPr>
          <w:trHeight w:val="147"/>
        </w:trPr>
        <w:tc>
          <w:tcPr>
            <w:tcW w:w="9142" w:type="dxa"/>
            <w:gridSpan w:val="2"/>
            <w:shd w:val="clear" w:color="000000" w:fill="F2F2F2"/>
            <w:vAlign w:val="center"/>
            <w:hideMark/>
          </w:tcPr>
          <w:p w:rsidR="009310B5" w:rsidRPr="003F6C1B" w:rsidRDefault="00BC5B9B" w:rsidP="006633C4">
            <w:pPr>
              <w:spacing w:after="0" w:line="240" w:lineRule="auto"/>
              <w:rPr>
                <w:rFonts w:eastAsia="Times New Roman" w:cs="Times New Roman"/>
                <w:i/>
                <w:iCs/>
                <w:color w:val="000000"/>
                <w:sz w:val="24"/>
                <w:szCs w:val="24"/>
                <w:lang w:eastAsia="cs-CZ"/>
              </w:rPr>
            </w:pPr>
            <w:r w:rsidRPr="00BC5B9B">
              <w:rPr>
                <w:rFonts w:ascii="Calibri" w:eastAsia="Times New Roman" w:hAnsi="Calibri" w:cs="Times New Roman"/>
                <w:b/>
                <w:i/>
                <w:iCs/>
                <w:color w:val="000000"/>
                <w:sz w:val="24"/>
                <w:szCs w:val="24"/>
                <w:lang w:eastAsia="cs-CZ"/>
              </w:rPr>
              <w:t>Oblast zaměřená na skupinu</w:t>
            </w:r>
            <w:r w:rsidRPr="003F6C1B">
              <w:rPr>
                <w:rFonts w:eastAsia="Times New Roman" w:cs="Times New Roman"/>
                <w:b/>
                <w:bCs/>
                <w:i/>
                <w:iCs/>
                <w:color w:val="000000"/>
                <w:sz w:val="24"/>
                <w:szCs w:val="24"/>
                <w:lang w:eastAsia="cs-CZ"/>
              </w:rPr>
              <w:t xml:space="preserve"> </w:t>
            </w:r>
            <w:r>
              <w:rPr>
                <w:rFonts w:eastAsia="Times New Roman" w:cs="Times New Roman"/>
                <w:b/>
                <w:bCs/>
                <w:i/>
                <w:iCs/>
                <w:color w:val="000000"/>
                <w:sz w:val="24"/>
                <w:szCs w:val="24"/>
                <w:lang w:eastAsia="cs-CZ"/>
              </w:rPr>
              <w:t>„</w:t>
            </w:r>
            <w:r w:rsidR="009310B5" w:rsidRPr="003F6C1B">
              <w:rPr>
                <w:rFonts w:eastAsia="Times New Roman" w:cs="Times New Roman"/>
                <w:b/>
                <w:bCs/>
                <w:i/>
                <w:iCs/>
                <w:color w:val="000000"/>
                <w:sz w:val="24"/>
                <w:szCs w:val="24"/>
                <w:lang w:eastAsia="cs-CZ"/>
              </w:rPr>
              <w:t>OSOBY OHROŽENÉ SOCIÁLNÍM VYLOUČENÍM, NÁRODNOSTNÍ MENŠINY A CIZINCI</w:t>
            </w:r>
            <w:r>
              <w:rPr>
                <w:rFonts w:eastAsia="Times New Roman" w:cs="Times New Roman"/>
                <w:b/>
                <w:bCs/>
                <w:i/>
                <w:iCs/>
                <w:color w:val="000000"/>
                <w:sz w:val="24"/>
                <w:szCs w:val="24"/>
                <w:lang w:eastAsia="cs-CZ"/>
              </w:rPr>
              <w:t>“</w:t>
            </w:r>
          </w:p>
        </w:tc>
      </w:tr>
      <w:tr w:rsidR="009310B5" w:rsidRPr="003F6C1B" w:rsidTr="006633C4">
        <w:trPr>
          <w:trHeight w:val="147"/>
        </w:trPr>
        <w:tc>
          <w:tcPr>
            <w:tcW w:w="4571"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SILNÉ STRÁNKY</w:t>
            </w:r>
          </w:p>
        </w:tc>
        <w:tc>
          <w:tcPr>
            <w:tcW w:w="4572"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SLABÉ STRÁNKY</w:t>
            </w:r>
          </w:p>
        </w:tc>
      </w:tr>
      <w:tr w:rsidR="009310B5" w:rsidRPr="003F6C1B" w:rsidTr="006633C4">
        <w:trPr>
          <w:trHeight w:val="3136"/>
        </w:trPr>
        <w:tc>
          <w:tcPr>
            <w:tcW w:w="4571" w:type="dxa"/>
            <w:shd w:val="clear" w:color="auto" w:fill="auto"/>
            <w:hideMark/>
          </w:tcPr>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aktuálně je široký výběr kurzů pro  vzdělávání zaměstnanců</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aktuálně je dostatek projektů na bezplatné vzdělávání zaměstnanců</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dobrá spolupráce s pracovními agenturami při začleňování klientů na trhu práce</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služby jsou financovány z více zdrojů</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informace o službách jsou na web stránkách, Katalog služeb a Datové centrum</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klienti si sami mezi sebou předávají informace</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informovanost institucí (soudy, úřady)</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výskyt kontaktních pracovišť po celém LK</w:t>
            </w:r>
          </w:p>
          <w:p w:rsidR="009310B5" w:rsidRPr="003F6C1B" w:rsidRDefault="009310B5" w:rsidP="009012E6">
            <w:pPr>
              <w:pStyle w:val="Odstavecseseznamem"/>
              <w:numPr>
                <w:ilvl w:val="0"/>
                <w:numId w:val="95"/>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dobrá spolupráce s pracovními institucemi při zajištění zaměstnávání klientů</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c>
          <w:tcPr>
            <w:tcW w:w="4572" w:type="dxa"/>
            <w:shd w:val="clear" w:color="auto" w:fill="auto"/>
            <w:hideMark/>
          </w:tcPr>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nezájem některých obcí na participaci financování služeb</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financování služby na počátku roku</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nízké finanční ohodnocení zaměstnanců</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slabá role úřadu práce při zaměstnávání klientů</w:t>
            </w:r>
          </w:p>
          <w:p w:rsidR="009310B5" w:rsidRPr="003F6C1B" w:rsidRDefault="009310B5" w:rsidP="006633C4">
            <w:pPr>
              <w:spacing w:after="0" w:line="240" w:lineRule="auto"/>
              <w:ind w:left="360"/>
              <w:rPr>
                <w:rFonts w:eastAsia="Times New Roman" w:cs="Times New Roman"/>
                <w:color w:val="000000"/>
                <w:sz w:val="24"/>
                <w:szCs w:val="24"/>
                <w:lang w:eastAsia="cs-CZ"/>
              </w:rPr>
            </w:pPr>
          </w:p>
        </w:tc>
      </w:tr>
      <w:tr w:rsidR="009310B5" w:rsidRPr="003F6C1B" w:rsidTr="006633C4">
        <w:trPr>
          <w:trHeight w:val="147"/>
        </w:trPr>
        <w:tc>
          <w:tcPr>
            <w:tcW w:w="4571"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PŘÍLEŽITOSTI</w:t>
            </w:r>
          </w:p>
        </w:tc>
        <w:tc>
          <w:tcPr>
            <w:tcW w:w="4572" w:type="dxa"/>
            <w:shd w:val="clear" w:color="000000" w:fill="D9D9D9"/>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OHROŽENÍ</w:t>
            </w:r>
          </w:p>
        </w:tc>
      </w:tr>
      <w:tr w:rsidR="009310B5" w:rsidRPr="003F6C1B" w:rsidTr="006633C4">
        <w:trPr>
          <w:trHeight w:val="1373"/>
        </w:trPr>
        <w:tc>
          <w:tcPr>
            <w:tcW w:w="4571" w:type="dxa"/>
            <w:shd w:val="clear" w:color="auto" w:fill="auto"/>
            <w:hideMark/>
          </w:tcPr>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pokračování ve vzdělávání zaměstnanců prostřednictvím relevantního výběru kurzů</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při zaměstnávání klientů pokračování ve spolupráci s pracovními agenturami</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zajištění dostatku finančních prostředků plynoucí z veřejného rozpočtu</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zajištění víceletého financování, které zaručí činnost služeb s výhledem na několik let a jejich rozvoj</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průběžná aktualizace Katalogu služeb</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reakce na výstupy komunitního plánování</w:t>
            </w:r>
          </w:p>
          <w:p w:rsidR="009310B5" w:rsidRPr="003F6C1B" w:rsidRDefault="009310B5" w:rsidP="009012E6">
            <w:pPr>
              <w:pStyle w:val="Odstavecseseznamem"/>
              <w:numPr>
                <w:ilvl w:val="0"/>
                <w:numId w:val="98"/>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zapojení uživatelů do komunitního plánování</w:t>
            </w: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p w:rsidR="009310B5" w:rsidRPr="003F6C1B" w:rsidRDefault="009310B5" w:rsidP="006633C4">
            <w:pPr>
              <w:pStyle w:val="Odstavecseseznamem"/>
              <w:spacing w:after="0" w:line="240" w:lineRule="auto"/>
              <w:rPr>
                <w:rFonts w:eastAsia="Times New Roman" w:cs="Times New Roman"/>
                <w:color w:val="000000"/>
                <w:sz w:val="24"/>
                <w:szCs w:val="24"/>
                <w:lang w:eastAsia="cs-CZ"/>
              </w:rPr>
            </w:pPr>
          </w:p>
        </w:tc>
        <w:tc>
          <w:tcPr>
            <w:tcW w:w="4572" w:type="dxa"/>
            <w:shd w:val="clear" w:color="auto" w:fill="auto"/>
            <w:hideMark/>
          </w:tcPr>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nezájem zaměstnanců o další vzdělávání</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nezájem klientů o začlenění na trh práce</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finančních prostředků na provoz služeb</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absence pracovníků v sociálních službách</w:t>
            </w:r>
          </w:p>
          <w:p w:rsidR="009310B5" w:rsidRPr="003F6C1B" w:rsidRDefault="009310B5" w:rsidP="009012E6">
            <w:pPr>
              <w:pStyle w:val="Odstavecseseznamem"/>
              <w:numPr>
                <w:ilvl w:val="0"/>
                <w:numId w:val="100"/>
              </w:numPr>
              <w:spacing w:after="0" w:line="240" w:lineRule="auto"/>
              <w:rPr>
                <w:rFonts w:eastAsia="Times New Roman" w:cs="Times New Roman"/>
                <w:color w:val="000000"/>
                <w:sz w:val="24"/>
                <w:szCs w:val="24"/>
                <w:lang w:eastAsia="cs-CZ"/>
              </w:rPr>
            </w:pPr>
            <w:r w:rsidRPr="003F6C1B">
              <w:rPr>
                <w:rFonts w:eastAsia="Times New Roman" w:cs="Times New Roman"/>
                <w:color w:val="000000"/>
                <w:sz w:val="24"/>
                <w:szCs w:val="24"/>
                <w:lang w:eastAsia="cs-CZ"/>
              </w:rPr>
              <w:t>nezájem klientů o sociální služby</w:t>
            </w:r>
          </w:p>
        </w:tc>
      </w:tr>
      <w:tr w:rsidR="009310B5" w:rsidRPr="003F6C1B" w:rsidTr="006633C4">
        <w:trPr>
          <w:trHeight w:val="147"/>
        </w:trPr>
        <w:tc>
          <w:tcPr>
            <w:tcW w:w="4571" w:type="dxa"/>
            <w:shd w:val="clear" w:color="auto" w:fill="auto"/>
            <w:vAlign w:val="center"/>
          </w:tcPr>
          <w:p w:rsidR="009310B5" w:rsidRPr="003F6C1B" w:rsidRDefault="009310B5" w:rsidP="006633C4">
            <w:pPr>
              <w:pStyle w:val="Nadpis3"/>
              <w:numPr>
                <w:ilvl w:val="0"/>
                <w:numId w:val="0"/>
              </w:numPr>
              <w:rPr>
                <w:rFonts w:asciiTheme="minorHAnsi" w:eastAsia="Times New Roman" w:hAnsiTheme="minorHAnsi"/>
                <w:color w:val="auto"/>
                <w:lang w:eastAsia="cs-CZ"/>
              </w:rPr>
            </w:pPr>
            <w:bookmarkStart w:id="232" w:name="_Toc427857573"/>
            <w:r w:rsidRPr="003F6C1B">
              <w:rPr>
                <w:rFonts w:asciiTheme="minorHAnsi" w:eastAsia="Times New Roman" w:hAnsiTheme="minorHAnsi"/>
                <w:color w:val="auto"/>
                <w:lang w:eastAsia="cs-CZ"/>
              </w:rPr>
              <w:t>4.2.3 Oblast služeb a obchodu</w:t>
            </w:r>
            <w:bookmarkEnd w:id="232"/>
          </w:p>
          <w:p w:rsidR="009310B5" w:rsidRPr="003F6C1B" w:rsidRDefault="009310B5" w:rsidP="006633C4">
            <w:pPr>
              <w:rPr>
                <w:lang w:eastAsia="cs-CZ"/>
              </w:rPr>
            </w:pPr>
          </w:p>
        </w:tc>
        <w:tc>
          <w:tcPr>
            <w:tcW w:w="4572" w:type="dxa"/>
            <w:shd w:val="clear" w:color="auto" w:fill="auto"/>
            <w:vAlign w:val="center"/>
            <w:hideMark/>
          </w:tcPr>
          <w:p w:rsidR="009310B5" w:rsidRPr="003F6C1B" w:rsidRDefault="009310B5" w:rsidP="006633C4">
            <w:pPr>
              <w:spacing w:after="0" w:line="240" w:lineRule="auto"/>
              <w:rPr>
                <w:rFonts w:eastAsia="Times New Roman" w:cs="Times New Roman"/>
                <w:color w:val="000000"/>
                <w:lang w:eastAsia="cs-CZ"/>
              </w:rPr>
            </w:pPr>
          </w:p>
        </w:tc>
      </w:tr>
    </w:tbl>
    <w:p w:rsidR="009310B5" w:rsidRPr="003F6C1B" w:rsidRDefault="009310B5" w:rsidP="009310B5">
      <w:pPr>
        <w:shd w:val="clear" w:color="auto" w:fill="99CCFF"/>
        <w:rPr>
          <w:b/>
          <w:sz w:val="28"/>
          <w:szCs w:val="28"/>
        </w:rPr>
      </w:pPr>
      <w:r w:rsidRPr="003F6C1B">
        <w:rPr>
          <w:b/>
          <w:sz w:val="28"/>
          <w:szCs w:val="28"/>
        </w:rPr>
        <w:t>SWOT analýza pro oblast služeb a obchodu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4"/>
        <w:gridCol w:w="4896"/>
      </w:tblGrid>
      <w:tr w:rsidR="009310B5" w:rsidRPr="003F6C1B" w:rsidTr="006633C4">
        <w:tc>
          <w:tcPr>
            <w:tcW w:w="4284" w:type="dxa"/>
            <w:shd w:val="clear" w:color="auto" w:fill="F2F2F2" w:themeFill="background1" w:themeFillShade="F2"/>
          </w:tcPr>
          <w:p w:rsidR="009310B5" w:rsidRPr="003F6C1B" w:rsidRDefault="009310B5" w:rsidP="006633C4">
            <w:pPr>
              <w:rPr>
                <w:rFonts w:eastAsia="Times New Roman" w:cs="Times New Roman"/>
                <w:b/>
                <w:i/>
                <w:iCs/>
                <w:color w:val="000000"/>
                <w:sz w:val="24"/>
                <w:szCs w:val="24"/>
                <w:lang w:eastAsia="cs-CZ"/>
              </w:rPr>
            </w:pPr>
            <w:r w:rsidRPr="003F6C1B">
              <w:rPr>
                <w:rFonts w:eastAsia="Times New Roman" w:cs="Times New Roman"/>
                <w:b/>
                <w:i/>
                <w:iCs/>
                <w:color w:val="000000"/>
                <w:sz w:val="24"/>
                <w:szCs w:val="24"/>
                <w:lang w:eastAsia="cs-CZ"/>
              </w:rPr>
              <w:t xml:space="preserve">Téma: Služby v cestovním ruchu </w:t>
            </w:r>
          </w:p>
        </w:tc>
        <w:tc>
          <w:tcPr>
            <w:tcW w:w="4896" w:type="dxa"/>
            <w:shd w:val="clear" w:color="auto" w:fill="F2F2F2" w:themeFill="background1" w:themeFillShade="F2"/>
          </w:tcPr>
          <w:p w:rsidR="009310B5" w:rsidRPr="003F6C1B" w:rsidRDefault="009310B5" w:rsidP="006633C4">
            <w:pPr>
              <w:rPr>
                <w:rFonts w:eastAsia="Times New Roman" w:cs="Times New Roman"/>
                <w:b/>
                <w:i/>
                <w:iCs/>
                <w:color w:val="000000"/>
                <w:sz w:val="24"/>
                <w:szCs w:val="24"/>
                <w:lang w:eastAsia="cs-CZ"/>
              </w:rPr>
            </w:pPr>
          </w:p>
        </w:tc>
      </w:tr>
      <w:tr w:rsidR="009310B5" w:rsidRPr="003F6C1B" w:rsidTr="006633C4">
        <w:tc>
          <w:tcPr>
            <w:tcW w:w="4284" w:type="dxa"/>
            <w:shd w:val="clear" w:color="auto" w:fill="D9D9D9" w:themeFill="background1" w:themeFillShade="D9"/>
          </w:tcPr>
          <w:p w:rsidR="009310B5" w:rsidRPr="003F6C1B" w:rsidRDefault="009310B5" w:rsidP="006633C4">
            <w:pPr>
              <w:pStyle w:val="Odstavecseseznamem"/>
              <w:ind w:left="0"/>
              <w:jc w:val="center"/>
              <w:rPr>
                <w:rFonts w:cs="Times New Roman"/>
                <w:caps/>
                <w:sz w:val="24"/>
                <w:szCs w:val="24"/>
              </w:rPr>
            </w:pPr>
            <w:r w:rsidRPr="003F6C1B">
              <w:rPr>
                <w:rFonts w:eastAsia="Times New Roman" w:cs="Times New Roman"/>
                <w:color w:val="000000"/>
                <w:sz w:val="24"/>
                <w:szCs w:val="24"/>
                <w:lang w:eastAsia="cs-CZ"/>
              </w:rPr>
              <w:t>SILNÉ STRÁNKY</w:t>
            </w:r>
          </w:p>
        </w:tc>
        <w:tc>
          <w:tcPr>
            <w:tcW w:w="4896" w:type="dxa"/>
            <w:shd w:val="clear" w:color="auto" w:fill="D9D9D9" w:themeFill="background1" w:themeFillShade="D9"/>
          </w:tcPr>
          <w:p w:rsidR="009310B5" w:rsidRPr="003F6C1B" w:rsidRDefault="009310B5" w:rsidP="006633C4">
            <w:pPr>
              <w:pStyle w:val="Odstavecseseznamem"/>
              <w:ind w:left="0"/>
              <w:jc w:val="center"/>
              <w:rPr>
                <w:rFonts w:cs="Times New Roman"/>
                <w:caps/>
                <w:sz w:val="24"/>
                <w:szCs w:val="24"/>
              </w:rPr>
            </w:pPr>
            <w:r w:rsidRPr="003F6C1B">
              <w:rPr>
                <w:rFonts w:eastAsia="Times New Roman" w:cs="Times New Roman"/>
                <w:color w:val="000000"/>
                <w:sz w:val="24"/>
                <w:szCs w:val="24"/>
                <w:lang w:eastAsia="cs-CZ"/>
              </w:rPr>
              <w:t>SLABÉ STRÁNKY</w:t>
            </w:r>
          </w:p>
        </w:tc>
      </w:tr>
      <w:tr w:rsidR="009310B5" w:rsidRPr="003F6C1B" w:rsidTr="006633C4">
        <w:tc>
          <w:tcPr>
            <w:tcW w:w="4284"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kvalita služeb srovnatelná s úrovní v jiných krajích  </w:t>
            </w:r>
          </w:p>
        </w:tc>
        <w:tc>
          <w:tcPr>
            <w:tcW w:w="489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různá úroveň poskytovaných služeb</w:t>
            </w:r>
          </w:p>
        </w:tc>
      </w:tr>
      <w:tr w:rsidR="009310B5" w:rsidRPr="003F6C1B" w:rsidTr="006633C4">
        <w:tc>
          <w:tcPr>
            <w:tcW w:w="4284"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vysoká míra podnikatelské aktivity a rozšiřující se nabídka služeb </w:t>
            </w:r>
          </w:p>
        </w:tc>
        <w:tc>
          <w:tcPr>
            <w:tcW w:w="489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nerovnoměrné rozprostření nabídky služeb na území kraje</w:t>
            </w:r>
          </w:p>
        </w:tc>
      </w:tr>
      <w:tr w:rsidR="009310B5" w:rsidRPr="003F6C1B" w:rsidTr="006633C4">
        <w:tc>
          <w:tcPr>
            <w:tcW w:w="4284"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snaha o zvyšování kvality služeb</w:t>
            </w:r>
          </w:p>
        </w:tc>
        <w:tc>
          <w:tcPr>
            <w:tcW w:w="489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neochota soukromých subjektů zapojit se do profesních organizací – ATIC, ČSKS, HotelStars</w:t>
            </w:r>
          </w:p>
        </w:tc>
      </w:tr>
      <w:tr w:rsidR="009310B5" w:rsidRPr="003F6C1B" w:rsidTr="006633C4">
        <w:tc>
          <w:tcPr>
            <w:tcW w:w="4284" w:type="dxa"/>
          </w:tcPr>
          <w:p w:rsidR="009310B5" w:rsidRPr="003F6C1B" w:rsidRDefault="009310B5" w:rsidP="006633C4">
            <w:pPr>
              <w:ind w:left="360"/>
              <w:rPr>
                <w:rFonts w:cs="Times New Roman"/>
                <w:sz w:val="24"/>
                <w:szCs w:val="24"/>
              </w:rPr>
            </w:pPr>
          </w:p>
        </w:tc>
        <w:tc>
          <w:tcPr>
            <w:tcW w:w="489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nízké využití lůžek</w:t>
            </w:r>
          </w:p>
        </w:tc>
      </w:tr>
      <w:tr w:rsidR="009310B5" w:rsidRPr="003F6C1B" w:rsidTr="006633C4">
        <w:tc>
          <w:tcPr>
            <w:tcW w:w="4284" w:type="dxa"/>
          </w:tcPr>
          <w:p w:rsidR="009310B5" w:rsidRPr="003F6C1B" w:rsidRDefault="009310B5" w:rsidP="006633C4">
            <w:pPr>
              <w:ind w:left="360"/>
              <w:rPr>
                <w:rFonts w:cs="Times New Roman"/>
                <w:sz w:val="24"/>
                <w:szCs w:val="24"/>
              </w:rPr>
            </w:pPr>
          </w:p>
        </w:tc>
        <w:tc>
          <w:tcPr>
            <w:tcW w:w="489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klesající návštěvnost</w:t>
            </w:r>
          </w:p>
        </w:tc>
      </w:tr>
      <w:tr w:rsidR="009310B5" w:rsidRPr="003F6C1B" w:rsidTr="006633C4">
        <w:tc>
          <w:tcPr>
            <w:tcW w:w="4284" w:type="dxa"/>
          </w:tcPr>
          <w:p w:rsidR="009310B5" w:rsidRPr="003F6C1B" w:rsidRDefault="009310B5" w:rsidP="006633C4">
            <w:pPr>
              <w:ind w:left="360"/>
              <w:rPr>
                <w:rFonts w:cs="Times New Roman"/>
                <w:sz w:val="24"/>
                <w:szCs w:val="24"/>
              </w:rPr>
            </w:pPr>
          </w:p>
        </w:tc>
        <w:tc>
          <w:tcPr>
            <w:tcW w:w="489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pokles v hromadných ubytovacích zařízeních</w:t>
            </w:r>
          </w:p>
        </w:tc>
      </w:tr>
      <w:tr w:rsidR="009310B5" w:rsidRPr="003F6C1B" w:rsidTr="006633C4">
        <w:tc>
          <w:tcPr>
            <w:tcW w:w="4284" w:type="dxa"/>
          </w:tcPr>
          <w:p w:rsidR="009310B5" w:rsidRPr="003F6C1B" w:rsidRDefault="009310B5" w:rsidP="006633C4">
            <w:pPr>
              <w:ind w:left="360"/>
              <w:rPr>
                <w:rFonts w:cs="Times New Roman"/>
                <w:sz w:val="24"/>
                <w:szCs w:val="24"/>
              </w:rPr>
            </w:pPr>
          </w:p>
        </w:tc>
        <w:tc>
          <w:tcPr>
            <w:tcW w:w="489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otevírací doby</w:t>
            </w:r>
          </w:p>
        </w:tc>
      </w:tr>
      <w:tr w:rsidR="009310B5" w:rsidRPr="003F6C1B" w:rsidTr="006633C4">
        <w:tc>
          <w:tcPr>
            <w:tcW w:w="4284" w:type="dxa"/>
          </w:tcPr>
          <w:p w:rsidR="009310B5" w:rsidRPr="003F6C1B" w:rsidRDefault="009310B5" w:rsidP="006633C4">
            <w:pPr>
              <w:ind w:left="360"/>
              <w:rPr>
                <w:rFonts w:cs="Times New Roman"/>
                <w:sz w:val="24"/>
                <w:szCs w:val="24"/>
              </w:rPr>
            </w:pPr>
          </w:p>
        </w:tc>
        <w:tc>
          <w:tcPr>
            <w:tcW w:w="489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nedostatečná propagace</w:t>
            </w:r>
          </w:p>
        </w:tc>
      </w:tr>
      <w:tr w:rsidR="009310B5" w:rsidRPr="003F6C1B" w:rsidTr="006633C4">
        <w:tc>
          <w:tcPr>
            <w:tcW w:w="4284" w:type="dxa"/>
          </w:tcPr>
          <w:p w:rsidR="009310B5" w:rsidRPr="003F6C1B" w:rsidRDefault="009310B5" w:rsidP="006633C4">
            <w:pPr>
              <w:ind w:left="360"/>
              <w:rPr>
                <w:rFonts w:cs="Times New Roman"/>
                <w:sz w:val="24"/>
                <w:szCs w:val="24"/>
              </w:rPr>
            </w:pPr>
          </w:p>
        </w:tc>
        <w:tc>
          <w:tcPr>
            <w:tcW w:w="489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nereflektace  trendů</w:t>
            </w:r>
          </w:p>
          <w:p w:rsidR="009310B5" w:rsidRPr="003F6C1B" w:rsidRDefault="009310B5" w:rsidP="006633C4">
            <w:pPr>
              <w:pStyle w:val="Odstavecseseznamem"/>
              <w:rPr>
                <w:rFonts w:cs="Times New Roman"/>
                <w:sz w:val="24"/>
                <w:szCs w:val="24"/>
              </w:rPr>
            </w:pPr>
          </w:p>
        </w:tc>
      </w:tr>
      <w:tr w:rsidR="009310B5" w:rsidRPr="003F6C1B" w:rsidTr="006633C4">
        <w:tc>
          <w:tcPr>
            <w:tcW w:w="4284" w:type="dxa"/>
            <w:shd w:val="clear" w:color="auto" w:fill="D9D9D9" w:themeFill="background1" w:themeFillShade="D9"/>
          </w:tcPr>
          <w:p w:rsidR="009310B5" w:rsidRPr="003F6C1B" w:rsidRDefault="009310B5" w:rsidP="006633C4">
            <w:pPr>
              <w:pStyle w:val="Odstavecseseznamem"/>
              <w:ind w:left="0"/>
              <w:jc w:val="center"/>
              <w:rPr>
                <w:rFonts w:cs="Times New Roman"/>
                <w:caps/>
                <w:sz w:val="24"/>
                <w:szCs w:val="24"/>
              </w:rPr>
            </w:pPr>
            <w:r w:rsidRPr="003F6C1B">
              <w:rPr>
                <w:rFonts w:cs="Times New Roman"/>
                <w:caps/>
                <w:sz w:val="24"/>
                <w:szCs w:val="24"/>
              </w:rPr>
              <w:t>Příležitosti</w:t>
            </w:r>
          </w:p>
        </w:tc>
        <w:tc>
          <w:tcPr>
            <w:tcW w:w="4896" w:type="dxa"/>
            <w:shd w:val="clear" w:color="auto" w:fill="D9D9D9" w:themeFill="background1" w:themeFillShade="D9"/>
          </w:tcPr>
          <w:p w:rsidR="009310B5" w:rsidRPr="003F6C1B" w:rsidRDefault="009310B5" w:rsidP="006633C4">
            <w:pPr>
              <w:pStyle w:val="Odstavecseseznamem"/>
              <w:ind w:left="0"/>
              <w:jc w:val="center"/>
              <w:rPr>
                <w:rFonts w:cs="Times New Roman"/>
                <w:caps/>
                <w:sz w:val="24"/>
                <w:szCs w:val="24"/>
              </w:rPr>
            </w:pPr>
            <w:r w:rsidRPr="003F6C1B">
              <w:rPr>
                <w:rFonts w:cs="Times New Roman"/>
                <w:caps/>
                <w:sz w:val="24"/>
                <w:szCs w:val="24"/>
              </w:rPr>
              <w:t>Ohrožení</w:t>
            </w:r>
          </w:p>
        </w:tc>
      </w:tr>
      <w:tr w:rsidR="009310B5" w:rsidRPr="003F6C1B" w:rsidTr="006633C4">
        <w:tc>
          <w:tcPr>
            <w:tcW w:w="4284"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vzájemná spolupráce subjektů činných v cestovním ruchu vedoucí k zefektivnění nabídky služeb</w:t>
            </w:r>
          </w:p>
        </w:tc>
        <w:tc>
          <w:tcPr>
            <w:tcW w:w="489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nezájem o spolupráci a vytváření komplexní nabídky služeb pro návštěvníky kraje</w:t>
            </w:r>
          </w:p>
        </w:tc>
      </w:tr>
      <w:tr w:rsidR="009310B5" w:rsidRPr="003F6C1B" w:rsidTr="006633C4">
        <w:tc>
          <w:tcPr>
            <w:tcW w:w="4284"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růst tematických poptávek</w:t>
            </w:r>
          </w:p>
        </w:tc>
        <w:tc>
          <w:tcPr>
            <w:tcW w:w="489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konkurence ostatních krajů/regionů</w:t>
            </w:r>
          </w:p>
        </w:tc>
      </w:tr>
      <w:tr w:rsidR="009310B5" w:rsidRPr="003F6C1B" w:rsidTr="006633C4">
        <w:tc>
          <w:tcPr>
            <w:tcW w:w="4284"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EU fondy</w:t>
            </w:r>
          </w:p>
        </w:tc>
        <w:tc>
          <w:tcPr>
            <w:tcW w:w="489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nedostatečné nabídky</w:t>
            </w:r>
          </w:p>
        </w:tc>
      </w:tr>
      <w:tr w:rsidR="009310B5" w:rsidRPr="003F6C1B" w:rsidTr="006633C4">
        <w:tc>
          <w:tcPr>
            <w:tcW w:w="4284"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prodlužování sezónnosti </w:t>
            </w:r>
          </w:p>
        </w:tc>
        <w:tc>
          <w:tcPr>
            <w:tcW w:w="4896" w:type="dxa"/>
          </w:tcPr>
          <w:p w:rsidR="009310B5" w:rsidRPr="003F6C1B" w:rsidRDefault="009310B5" w:rsidP="006633C4">
            <w:pPr>
              <w:ind w:left="360"/>
              <w:rPr>
                <w:rFonts w:cs="Times New Roman"/>
                <w:sz w:val="24"/>
                <w:szCs w:val="24"/>
              </w:rPr>
            </w:pPr>
          </w:p>
        </w:tc>
      </w:tr>
    </w:tbl>
    <w:p w:rsidR="009310B5" w:rsidRPr="003F6C1B" w:rsidRDefault="009310B5" w:rsidP="009310B5">
      <w:pPr>
        <w:pStyle w:val="Odstavecseseznamem"/>
        <w:spacing w:before="60" w:after="60"/>
        <w:rPr>
          <w:b/>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310B5" w:rsidRPr="003F6C1B" w:rsidTr="006633C4">
        <w:tc>
          <w:tcPr>
            <w:tcW w:w="4606" w:type="dxa"/>
            <w:shd w:val="clear" w:color="auto" w:fill="F2F2F2" w:themeFill="background1" w:themeFillShade="F2"/>
          </w:tcPr>
          <w:p w:rsidR="009310B5" w:rsidRPr="003F6C1B" w:rsidRDefault="009310B5" w:rsidP="006633C4">
            <w:pPr>
              <w:rPr>
                <w:rFonts w:eastAsia="Times New Roman" w:cs="Times New Roman"/>
                <w:b/>
                <w:i/>
                <w:iCs/>
                <w:color w:val="000000"/>
                <w:sz w:val="24"/>
                <w:szCs w:val="24"/>
                <w:lang w:eastAsia="cs-CZ"/>
              </w:rPr>
            </w:pPr>
            <w:r w:rsidRPr="003F6C1B">
              <w:rPr>
                <w:rFonts w:eastAsia="Times New Roman" w:cs="Times New Roman"/>
                <w:b/>
                <w:i/>
                <w:iCs/>
                <w:color w:val="000000"/>
                <w:sz w:val="24"/>
                <w:szCs w:val="24"/>
                <w:lang w:eastAsia="cs-CZ"/>
              </w:rPr>
              <w:t>Téma: Vzdělávání a kvalifikace pracovníků</w:t>
            </w:r>
          </w:p>
        </w:tc>
        <w:tc>
          <w:tcPr>
            <w:tcW w:w="4606" w:type="dxa"/>
            <w:shd w:val="clear" w:color="auto" w:fill="F2F2F2" w:themeFill="background1" w:themeFillShade="F2"/>
          </w:tcPr>
          <w:p w:rsidR="009310B5" w:rsidRPr="003F6C1B" w:rsidRDefault="009310B5" w:rsidP="006633C4">
            <w:pPr>
              <w:rPr>
                <w:rFonts w:eastAsia="Times New Roman" w:cs="Times New Roman"/>
                <w:b/>
                <w:i/>
                <w:iCs/>
                <w:color w:val="000000"/>
                <w:sz w:val="24"/>
                <w:szCs w:val="24"/>
                <w:lang w:eastAsia="cs-CZ"/>
              </w:rPr>
            </w:pP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Silné stránky</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Slabé stránky</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vzrůstající počet kvalifikovaných pracovníků</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vysoká fluktuace pracovníků ve službách</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spolupráce s TUL, středními školami se zaměřením na CR a vzdělávacími organizacemi</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nedostatečné jazykové znalosti pracovníků v oblasti CR</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trike/>
                <w:sz w:val="24"/>
                <w:szCs w:val="24"/>
              </w:rPr>
            </w:pPr>
            <w:r w:rsidRPr="003F6C1B">
              <w:rPr>
                <w:rFonts w:cs="Times New Roman"/>
                <w:sz w:val="24"/>
                <w:szCs w:val="24"/>
              </w:rPr>
              <w:t>jazykové kurzy, tematické rekvalifikace</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nedostatečná nabídka kurzů vhodných pro pracovníky v CR</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využívání projektů EU</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nedostatečná nabídka praxe pro studenty CR</w:t>
            </w:r>
          </w:p>
        </w:tc>
      </w:tr>
      <w:tr w:rsidR="009310B5" w:rsidRPr="003F6C1B" w:rsidTr="006633C4">
        <w:tc>
          <w:tcPr>
            <w:tcW w:w="4606" w:type="dxa"/>
          </w:tcPr>
          <w:p w:rsidR="009310B5" w:rsidRPr="003F6C1B" w:rsidRDefault="009310B5" w:rsidP="006633C4">
            <w:pPr>
              <w:pStyle w:val="Odstavecseseznamem"/>
              <w:rPr>
                <w:rFonts w:cs="Times New Roman"/>
                <w:sz w:val="24"/>
                <w:szCs w:val="24"/>
              </w:rPr>
            </w:pP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neochota zaměstnavatelů posílat své zaměstnance za vzděláváním</w:t>
            </w:r>
          </w:p>
          <w:p w:rsidR="009310B5" w:rsidRPr="003F6C1B" w:rsidRDefault="009310B5" w:rsidP="006633C4">
            <w:pPr>
              <w:pStyle w:val="Odstavecseseznamem"/>
              <w:rPr>
                <w:rFonts w:cs="Times New Roman"/>
                <w:sz w:val="24"/>
                <w:szCs w:val="24"/>
              </w:rPr>
            </w:pP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Příležitosti</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Hrozby</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spolupráce privátních subjektů</w:t>
            </w:r>
          </w:p>
          <w:p w:rsidR="009310B5" w:rsidRPr="003F6C1B" w:rsidRDefault="009310B5" w:rsidP="006633C4">
            <w:pPr>
              <w:pStyle w:val="Odstavecseseznamem"/>
              <w:rPr>
                <w:rFonts w:cs="Times New Roman"/>
                <w:sz w:val="24"/>
                <w:szCs w:val="24"/>
              </w:rPr>
            </w:pPr>
            <w:r w:rsidRPr="003F6C1B">
              <w:rPr>
                <w:rFonts w:cs="Times New Roman"/>
                <w:sz w:val="24"/>
                <w:szCs w:val="24"/>
              </w:rPr>
              <w:t>se vzdělávacími institucemi</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nezájem pracovníků o další vzdělávání </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spolupráce privátních subjektů s informačními centry, průvodci atd. </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odliv kvalitních zkušených pracovníků</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vzdělávání pracovníků pomocí fondů EU</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nedostatečná výchova studentů pro práci v CR</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podpora vytvoření podmínek pro praxi studentů SŠ, VOŠ, VŠ – duální systém školství</w:t>
            </w:r>
          </w:p>
        </w:tc>
        <w:tc>
          <w:tcPr>
            <w:tcW w:w="4606" w:type="dxa"/>
          </w:tcPr>
          <w:p w:rsidR="009310B5" w:rsidRPr="003F6C1B" w:rsidRDefault="009310B5" w:rsidP="006633C4">
            <w:pPr>
              <w:rPr>
                <w:rFonts w:cs="Times New Roman"/>
                <w:sz w:val="24"/>
                <w:szCs w:val="24"/>
              </w:rPr>
            </w:pPr>
          </w:p>
        </w:tc>
      </w:tr>
    </w:tbl>
    <w:p w:rsidR="009310B5" w:rsidRPr="003F6C1B" w:rsidRDefault="009310B5" w:rsidP="009310B5">
      <w:pPr>
        <w:pStyle w:val="Odstavecseseznamem"/>
        <w:spacing w:before="60" w:after="60"/>
        <w:rPr>
          <w:b/>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310B5" w:rsidRPr="003F6C1B" w:rsidTr="006633C4">
        <w:tc>
          <w:tcPr>
            <w:tcW w:w="9212" w:type="dxa"/>
            <w:gridSpan w:val="2"/>
            <w:shd w:val="clear" w:color="auto" w:fill="F2F2F2" w:themeFill="background1" w:themeFillShade="F2"/>
          </w:tcPr>
          <w:p w:rsidR="009310B5" w:rsidRPr="003F6C1B" w:rsidRDefault="009310B5" w:rsidP="006633C4">
            <w:pPr>
              <w:rPr>
                <w:rFonts w:eastAsia="Times New Roman" w:cs="Times New Roman"/>
                <w:b/>
                <w:i/>
                <w:iCs/>
                <w:color w:val="000000"/>
                <w:sz w:val="24"/>
                <w:szCs w:val="24"/>
                <w:lang w:eastAsia="cs-CZ"/>
              </w:rPr>
            </w:pPr>
            <w:r w:rsidRPr="003F6C1B">
              <w:rPr>
                <w:rFonts w:eastAsia="Times New Roman" w:cs="Times New Roman"/>
                <w:b/>
                <w:i/>
                <w:iCs/>
                <w:color w:val="000000"/>
                <w:sz w:val="24"/>
                <w:szCs w:val="24"/>
                <w:lang w:eastAsia="cs-CZ"/>
              </w:rPr>
              <w:t>Téma: Spolupráce subjektů působících v oblasti cestovního ruchu</w:t>
            </w: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Silné stránky</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Slabé stránky</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aktivní vzájemná spolupráce LK a jeho turistických regionů, společná propagace</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nedostatečná vzájemná informovanost a koordinace spolupráce -častá </w:t>
            </w:r>
            <w:r w:rsidRPr="003F6C1B">
              <w:rPr>
                <w:rFonts w:eastAsia="Times New Roman" w:cs="Times New Roman"/>
                <w:b/>
                <w:i/>
                <w:iCs/>
                <w:color w:val="000000"/>
                <w:sz w:val="24"/>
                <w:szCs w:val="24"/>
                <w:lang w:eastAsia="cs-CZ"/>
              </w:rPr>
              <w:t>vícekolejnost</w:t>
            </w:r>
            <w:r w:rsidRPr="003F6C1B">
              <w:rPr>
                <w:rFonts w:cs="Times New Roman"/>
                <w:sz w:val="24"/>
                <w:szCs w:val="24"/>
              </w:rPr>
              <w:t xml:space="preserve"> stejných záměrů</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realizace společných projektů pro celé území LK</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nezájem ze strany privátních subjektů o spolupráci</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existence Sdružení pro rozvoj cestovního ruchu LK, v němž jsou zastoupeny významné subjekty CR, velký počet subjektů v CR – IC MAS, regiony, NNO</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neochota privátních subjektů podílet se finančně na společných cílech</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vytvoření funkční DMO</w:t>
            </w:r>
          </w:p>
        </w:tc>
        <w:tc>
          <w:tcPr>
            <w:tcW w:w="4606" w:type="dxa"/>
          </w:tcPr>
          <w:p w:rsidR="009310B5" w:rsidRPr="003F6C1B" w:rsidRDefault="009310B5" w:rsidP="006633C4">
            <w:pPr>
              <w:ind w:left="360"/>
              <w:rPr>
                <w:rFonts w:cs="Times New Roman"/>
                <w:sz w:val="24"/>
                <w:szCs w:val="24"/>
              </w:rPr>
            </w:pP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spolupráce na národní a krajské úrovni (MMR, CzT, kraje, atd.)</w:t>
            </w:r>
          </w:p>
        </w:tc>
        <w:tc>
          <w:tcPr>
            <w:tcW w:w="4606" w:type="dxa"/>
          </w:tcPr>
          <w:p w:rsidR="009310B5" w:rsidRPr="003F6C1B" w:rsidRDefault="009310B5" w:rsidP="006633C4">
            <w:pPr>
              <w:pStyle w:val="Odstavecseseznamem"/>
              <w:rPr>
                <w:rFonts w:cs="Times New Roman"/>
                <w:sz w:val="24"/>
                <w:szCs w:val="24"/>
              </w:rPr>
            </w:pP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spolupráce s dalšími kraji ČR</w:t>
            </w:r>
          </w:p>
          <w:p w:rsidR="009310B5" w:rsidRPr="003F6C1B" w:rsidRDefault="009310B5" w:rsidP="006633C4">
            <w:pPr>
              <w:pStyle w:val="Odstavecseseznamem"/>
              <w:rPr>
                <w:rFonts w:cs="Times New Roman"/>
                <w:sz w:val="24"/>
                <w:szCs w:val="24"/>
              </w:rPr>
            </w:pPr>
          </w:p>
        </w:tc>
        <w:tc>
          <w:tcPr>
            <w:tcW w:w="4606" w:type="dxa"/>
          </w:tcPr>
          <w:p w:rsidR="009310B5" w:rsidRPr="003F6C1B" w:rsidRDefault="009310B5" w:rsidP="006633C4">
            <w:pPr>
              <w:pStyle w:val="Odstavecseseznamem"/>
              <w:rPr>
                <w:rFonts w:cs="Times New Roman"/>
                <w:sz w:val="24"/>
                <w:szCs w:val="24"/>
              </w:rPr>
            </w:pP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Příležitosti</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Ohrožení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aktivní rozvoj spolupráce veřejné a soukromé sféry</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nespolupráce subjektů cestovního ruchu</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zákon o cestovním ruchu</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špatná informovanost o záměrech a rozvoji v oblasti CR</w:t>
            </w:r>
          </w:p>
        </w:tc>
      </w:tr>
      <w:tr w:rsidR="009310B5" w:rsidRPr="003F6C1B" w:rsidTr="006633C4">
        <w:tc>
          <w:tcPr>
            <w:tcW w:w="4606" w:type="dxa"/>
          </w:tcPr>
          <w:p w:rsidR="009310B5" w:rsidRPr="003F6C1B" w:rsidRDefault="009310B5" w:rsidP="006633C4">
            <w:pPr>
              <w:pStyle w:val="Odstavecseseznamem"/>
              <w:rPr>
                <w:rFonts w:cs="Times New Roman"/>
                <w:sz w:val="24"/>
                <w:szCs w:val="24"/>
              </w:rPr>
            </w:pP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zánik DMO</w:t>
            </w:r>
          </w:p>
        </w:tc>
      </w:tr>
    </w:tbl>
    <w:p w:rsidR="009310B5" w:rsidRPr="003F6C1B" w:rsidRDefault="009310B5" w:rsidP="009310B5">
      <w:pPr>
        <w:pStyle w:val="Odstavecseseznamem"/>
        <w:spacing w:before="60" w:after="60"/>
        <w:ind w:left="0"/>
        <w:jc w:val="both"/>
        <w:rPr>
          <w:b/>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310B5" w:rsidRPr="003F6C1B" w:rsidTr="006633C4">
        <w:tc>
          <w:tcPr>
            <w:tcW w:w="9212" w:type="dxa"/>
            <w:gridSpan w:val="2"/>
            <w:shd w:val="clear" w:color="auto" w:fill="F2F2F2" w:themeFill="background1" w:themeFillShade="F2"/>
          </w:tcPr>
          <w:p w:rsidR="009310B5" w:rsidRPr="003F6C1B" w:rsidRDefault="009310B5" w:rsidP="006633C4">
            <w:pPr>
              <w:rPr>
                <w:rFonts w:cs="Times New Roman"/>
                <w:b/>
                <w:i/>
                <w:sz w:val="24"/>
                <w:szCs w:val="24"/>
              </w:rPr>
            </w:pPr>
            <w:r w:rsidRPr="003F6C1B">
              <w:rPr>
                <w:rFonts w:cs="Times New Roman"/>
                <w:b/>
                <w:i/>
                <w:sz w:val="24"/>
                <w:szCs w:val="24"/>
              </w:rPr>
              <w:t xml:space="preserve">Téma: Marketing cestovního ruchu </w:t>
            </w: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Silné stránky</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Slabé stránky</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snaha LK o ucelený marketing pro území Libereckého kraje ve spolupráci s turistickými regiony</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nedostatečná výše finančních prostředků na propagaci a reklamu</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vytváření projektů s celokrajskou působností</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nedostatečná koordinace marketingových aktivit jednotlivých subjektů</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společná propagace turistické nabídky celého kraje (veletrhy, speciální akce, celoregionální akce apod.)</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nízká podpora a pochopení ze strany podnikatelů</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rozvoj marketingu CR</w:t>
            </w:r>
          </w:p>
        </w:tc>
        <w:tc>
          <w:tcPr>
            <w:tcW w:w="4606" w:type="dxa"/>
          </w:tcPr>
          <w:p w:rsidR="009310B5" w:rsidRPr="003F6C1B" w:rsidRDefault="009310B5" w:rsidP="006633C4">
            <w:pPr>
              <w:ind w:left="360"/>
              <w:rPr>
                <w:rFonts w:cs="Times New Roman"/>
                <w:sz w:val="24"/>
                <w:szCs w:val="24"/>
              </w:rPr>
            </w:pP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silný potenciál pro kulturního a přírodního dědictví </w:t>
            </w:r>
          </w:p>
        </w:tc>
        <w:tc>
          <w:tcPr>
            <w:tcW w:w="4606" w:type="dxa"/>
          </w:tcPr>
          <w:p w:rsidR="009310B5" w:rsidRPr="003F6C1B" w:rsidRDefault="009310B5" w:rsidP="006633C4">
            <w:pPr>
              <w:ind w:left="360"/>
              <w:rPr>
                <w:rFonts w:cs="Times New Roman"/>
                <w:sz w:val="24"/>
                <w:szCs w:val="24"/>
              </w:rPr>
            </w:pP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partnerství  </w:t>
            </w:r>
          </w:p>
          <w:p w:rsidR="009310B5" w:rsidRPr="003F6C1B" w:rsidRDefault="009310B5" w:rsidP="006633C4">
            <w:pPr>
              <w:pStyle w:val="Odstavecseseznamem"/>
              <w:rPr>
                <w:rFonts w:cs="Times New Roman"/>
                <w:sz w:val="24"/>
                <w:szCs w:val="24"/>
              </w:rPr>
            </w:pPr>
          </w:p>
        </w:tc>
        <w:tc>
          <w:tcPr>
            <w:tcW w:w="4606" w:type="dxa"/>
          </w:tcPr>
          <w:p w:rsidR="009310B5" w:rsidRPr="003F6C1B" w:rsidRDefault="009310B5" w:rsidP="006633C4">
            <w:pPr>
              <w:ind w:left="360"/>
              <w:rPr>
                <w:rFonts w:cs="Times New Roman"/>
                <w:sz w:val="24"/>
                <w:szCs w:val="24"/>
              </w:rPr>
            </w:pP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Příležitosti</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Ohrožení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spolupráce na propagaci území jako celku, spolupráce veřejné a privátní sféry</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nedostatečná výše finanční prostředků </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propojení a posílení synergických efektů marketingu jednotlivých subjektů, oblastí</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neexistence destinačních managementů jednotlivých regionů </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spolupráce s partnery v příhraničních oblastech na propagaci přirozených turistických oblastí (jako jsou např. Jizerské hory, Lužické hory či Krkonoše)</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pokles návštěvnosti</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sledování trendů</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nereflektace trendů</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Využívání EU fondů</w:t>
            </w:r>
          </w:p>
        </w:tc>
        <w:tc>
          <w:tcPr>
            <w:tcW w:w="4606" w:type="dxa"/>
          </w:tcPr>
          <w:p w:rsidR="009310B5" w:rsidRPr="003F6C1B" w:rsidRDefault="009310B5" w:rsidP="006633C4">
            <w:pPr>
              <w:ind w:left="360"/>
              <w:rPr>
                <w:rFonts w:cs="Times New Roman"/>
                <w:sz w:val="24"/>
                <w:szCs w:val="24"/>
              </w:rPr>
            </w:pP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Produkty cílové skupiny</w:t>
            </w:r>
          </w:p>
        </w:tc>
        <w:tc>
          <w:tcPr>
            <w:tcW w:w="4606" w:type="dxa"/>
          </w:tcPr>
          <w:p w:rsidR="009310B5" w:rsidRPr="003F6C1B" w:rsidRDefault="009310B5" w:rsidP="006633C4">
            <w:pPr>
              <w:pStyle w:val="Odstavecseseznamem"/>
              <w:rPr>
                <w:rFonts w:cs="Times New Roman"/>
                <w:sz w:val="24"/>
                <w:szCs w:val="24"/>
              </w:rPr>
            </w:pPr>
          </w:p>
        </w:tc>
      </w:tr>
    </w:tbl>
    <w:tbl>
      <w:tblPr>
        <w:tblW w:w="0" w:type="auto"/>
        <w:tblInd w:w="55" w:type="dxa"/>
        <w:tblCellMar>
          <w:left w:w="70" w:type="dxa"/>
          <w:right w:w="70" w:type="dxa"/>
        </w:tblCellMar>
        <w:tblLook w:val="04A0" w:firstRow="1" w:lastRow="0" w:firstColumn="1" w:lastColumn="0" w:noHBand="0" w:noVBand="1"/>
      </w:tblPr>
      <w:tblGrid>
        <w:gridCol w:w="4835"/>
        <w:gridCol w:w="4322"/>
      </w:tblGrid>
      <w:tr w:rsidR="009310B5" w:rsidRPr="003F6C1B" w:rsidTr="006633C4">
        <w:trPr>
          <w:trHeight w:val="360"/>
        </w:trPr>
        <w:tc>
          <w:tcPr>
            <w:tcW w:w="4835" w:type="dxa"/>
            <w:shd w:val="clear" w:color="auto" w:fill="auto"/>
            <w:vAlign w:val="center"/>
            <w:hideMark/>
          </w:tcPr>
          <w:p w:rsidR="009310B5" w:rsidRPr="003F6C1B" w:rsidRDefault="009310B5" w:rsidP="006633C4">
            <w:pPr>
              <w:spacing w:before="60" w:after="60"/>
              <w:rPr>
                <w:rFonts w:eastAsia="Times New Roman" w:cs="Times New Roman"/>
                <w:b/>
                <w:bCs/>
                <w:color w:val="000000"/>
                <w:sz w:val="24"/>
                <w:szCs w:val="24"/>
                <w:lang w:eastAsia="cs-CZ"/>
              </w:rPr>
            </w:pPr>
          </w:p>
        </w:tc>
        <w:tc>
          <w:tcPr>
            <w:tcW w:w="4322" w:type="dxa"/>
            <w:shd w:val="clear" w:color="auto" w:fill="auto"/>
            <w:vAlign w:val="center"/>
            <w:hideMark/>
          </w:tcPr>
          <w:p w:rsidR="009310B5" w:rsidRPr="003F6C1B" w:rsidRDefault="009310B5" w:rsidP="006633C4">
            <w:pPr>
              <w:spacing w:after="0" w:line="240" w:lineRule="auto"/>
              <w:rPr>
                <w:rFonts w:eastAsia="Times New Roman" w:cs="Times New Roman"/>
                <w:color w:val="000000"/>
                <w:sz w:val="24"/>
                <w:szCs w:val="24"/>
                <w:lang w:eastAsia="cs-CZ"/>
              </w:rPr>
            </w:pPr>
          </w:p>
        </w:tc>
      </w:tr>
    </w:tbl>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310B5" w:rsidRPr="003F6C1B" w:rsidTr="006633C4">
        <w:tc>
          <w:tcPr>
            <w:tcW w:w="9212" w:type="dxa"/>
            <w:gridSpan w:val="2"/>
            <w:shd w:val="clear" w:color="auto" w:fill="F2F2F2" w:themeFill="background1" w:themeFillShade="F2"/>
          </w:tcPr>
          <w:p w:rsidR="009310B5" w:rsidRPr="003F6C1B" w:rsidRDefault="009310B5" w:rsidP="006633C4">
            <w:pPr>
              <w:rPr>
                <w:rFonts w:cs="Times New Roman"/>
                <w:b/>
                <w:i/>
                <w:sz w:val="24"/>
                <w:szCs w:val="24"/>
              </w:rPr>
            </w:pPr>
            <w:r w:rsidRPr="003F6C1B">
              <w:rPr>
                <w:b/>
                <w:i/>
                <w:sz w:val="24"/>
                <w:szCs w:val="24"/>
              </w:rPr>
              <w:t>Téma: Informační centra</w:t>
            </w: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Silné stránky</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Slabé stránky</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hustá síť IC na území LK</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personální zajištění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výměna informací a propagačních materiálů mezi jednotlivými IC</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nedostatečná jazyková vybavenost</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provázanost s LK prostřednictvím datového skladu turistických informací, koordinace ze strany turistických regionů</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otevírací doby</w:t>
            </w:r>
          </w:p>
        </w:tc>
      </w:tr>
      <w:tr w:rsidR="009310B5" w:rsidRPr="003F6C1B" w:rsidTr="006633C4">
        <w:tc>
          <w:tcPr>
            <w:tcW w:w="4606" w:type="dxa"/>
          </w:tcPr>
          <w:p w:rsidR="009310B5" w:rsidRPr="003F6C1B" w:rsidRDefault="009310B5" w:rsidP="006633C4">
            <w:pPr>
              <w:ind w:left="360"/>
              <w:rPr>
                <w:rFonts w:cs="Times New Roman"/>
                <w:sz w:val="24"/>
                <w:szCs w:val="24"/>
              </w:rPr>
            </w:pP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problémy s financováním IC</w:t>
            </w:r>
          </w:p>
        </w:tc>
      </w:tr>
      <w:tr w:rsidR="009310B5" w:rsidRPr="003F6C1B" w:rsidTr="006633C4">
        <w:tc>
          <w:tcPr>
            <w:tcW w:w="4606" w:type="dxa"/>
          </w:tcPr>
          <w:p w:rsidR="009310B5" w:rsidRPr="003F6C1B" w:rsidRDefault="009310B5" w:rsidP="006633C4">
            <w:pPr>
              <w:ind w:left="360"/>
              <w:rPr>
                <w:rFonts w:cs="Times New Roman"/>
                <w:sz w:val="24"/>
                <w:szCs w:val="24"/>
              </w:rPr>
            </w:pP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zřizovatelem IC jsou většinou obce, které ovlivňují chod IC prací pro samotnou obec</w:t>
            </w:r>
          </w:p>
        </w:tc>
      </w:tr>
      <w:tr w:rsidR="009310B5" w:rsidRPr="003F6C1B" w:rsidTr="006633C4">
        <w:tc>
          <w:tcPr>
            <w:tcW w:w="4606" w:type="dxa"/>
          </w:tcPr>
          <w:p w:rsidR="009310B5" w:rsidRPr="003F6C1B" w:rsidRDefault="009310B5" w:rsidP="006633C4">
            <w:pPr>
              <w:pStyle w:val="Odstavecseseznamem"/>
              <w:rPr>
                <w:rFonts w:cs="Times New Roman"/>
                <w:sz w:val="24"/>
                <w:szCs w:val="24"/>
              </w:rPr>
            </w:pP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certifikace ATIC a následná podpora od LK</w:t>
            </w:r>
          </w:p>
          <w:p w:rsidR="009310B5" w:rsidRPr="003F6C1B" w:rsidRDefault="009310B5" w:rsidP="006633C4">
            <w:pPr>
              <w:pStyle w:val="Odstavecseseznamem"/>
              <w:rPr>
                <w:rFonts w:cs="Times New Roman"/>
                <w:sz w:val="24"/>
                <w:szCs w:val="24"/>
              </w:rPr>
            </w:pP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Příležitosti</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Ohrožení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zvyšování kvality služeb prostřednictvím certifikace ATIC</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nevyrovnaná kvalita poskytovaných služeb IC</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zlepšení personálního zajištění</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nezájem návštěvníků a turistů o služby informačních center, rozvoj online trendů</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zlepšení financování IC</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nedostatek financí na provoz IC</w:t>
            </w:r>
          </w:p>
        </w:tc>
      </w:tr>
    </w:tbl>
    <w:p w:rsidR="009310B5" w:rsidRPr="003F6C1B" w:rsidRDefault="009310B5" w:rsidP="009310B5">
      <w:pPr>
        <w:pStyle w:val="Odstavecseseznamem"/>
        <w:spacing w:before="60" w:after="60"/>
        <w:ind w:left="0"/>
        <w:rPr>
          <w:b/>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310B5" w:rsidRPr="003F6C1B" w:rsidTr="006633C4">
        <w:tc>
          <w:tcPr>
            <w:tcW w:w="9212" w:type="dxa"/>
            <w:gridSpan w:val="2"/>
            <w:shd w:val="clear" w:color="auto" w:fill="F2F2F2" w:themeFill="background1" w:themeFillShade="F2"/>
          </w:tcPr>
          <w:p w:rsidR="009310B5" w:rsidRPr="003F6C1B" w:rsidRDefault="009310B5" w:rsidP="006633C4">
            <w:pPr>
              <w:rPr>
                <w:rFonts w:cs="Times New Roman"/>
                <w:b/>
                <w:i/>
                <w:sz w:val="24"/>
                <w:szCs w:val="24"/>
              </w:rPr>
            </w:pPr>
            <w:r w:rsidRPr="003F6C1B">
              <w:rPr>
                <w:b/>
                <w:i/>
                <w:sz w:val="24"/>
                <w:szCs w:val="24"/>
              </w:rPr>
              <w:t>Téma: Informační systémy a turistické značení</w:t>
            </w: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Silné stránky</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Slabé stránky</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propracovaný a kvalitní systém značení pěších tras od KČT</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různorodé značení vznikající z projektů EU (není vždy v souladu s okolní přírodou a není jednotné), udržitelnost</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informační tabule památek </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neexistence digitálních informací, propojení novodobých technologií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široká síť pěších, cyklistických a lyžařských značení</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koordinace aktualizace systémů</w:t>
            </w:r>
          </w:p>
        </w:tc>
      </w:tr>
      <w:tr w:rsidR="009310B5" w:rsidRPr="003F6C1B" w:rsidTr="006633C4">
        <w:tc>
          <w:tcPr>
            <w:tcW w:w="4606" w:type="dxa"/>
          </w:tcPr>
          <w:p w:rsidR="009310B5" w:rsidRPr="003F6C1B" w:rsidRDefault="009310B5" w:rsidP="006633C4">
            <w:pPr>
              <w:ind w:left="360"/>
              <w:rPr>
                <w:rFonts w:cs="Times New Roman"/>
                <w:sz w:val="24"/>
                <w:szCs w:val="24"/>
              </w:rPr>
            </w:pP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nedostatečná údržba cyklo tras</w:t>
            </w:r>
          </w:p>
          <w:p w:rsidR="009310B5" w:rsidRPr="003F6C1B" w:rsidRDefault="009310B5" w:rsidP="006633C4">
            <w:pPr>
              <w:pStyle w:val="Odstavecseseznamem"/>
              <w:rPr>
                <w:rFonts w:cs="Times New Roman"/>
                <w:sz w:val="24"/>
                <w:szCs w:val="24"/>
              </w:rPr>
            </w:pP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Příležitosti</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Ohrožení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zlepšení navigačních systémů</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nekoncepční umisťování informačních systémů a druhů značení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rozvoj digitálních informací</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nedostatek financí na údržbu</w:t>
            </w:r>
          </w:p>
        </w:tc>
      </w:tr>
    </w:tbl>
    <w:p w:rsidR="009310B5" w:rsidRPr="003F6C1B" w:rsidRDefault="009310B5" w:rsidP="009310B5">
      <w:pPr>
        <w:spacing w:before="60" w:after="60"/>
        <w:ind w:left="360"/>
        <w:jc w:val="both"/>
        <w:rPr>
          <w:b/>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310B5" w:rsidRPr="003F6C1B" w:rsidTr="006633C4">
        <w:tc>
          <w:tcPr>
            <w:tcW w:w="4606" w:type="dxa"/>
            <w:shd w:val="clear" w:color="auto" w:fill="F2F2F2" w:themeFill="background1" w:themeFillShade="F2"/>
          </w:tcPr>
          <w:p w:rsidR="009310B5" w:rsidRPr="003F6C1B" w:rsidRDefault="009310B5" w:rsidP="006633C4">
            <w:pPr>
              <w:rPr>
                <w:rFonts w:cs="Times New Roman"/>
                <w:b/>
                <w:i/>
                <w:sz w:val="24"/>
                <w:szCs w:val="24"/>
              </w:rPr>
            </w:pPr>
            <w:r w:rsidRPr="003F6C1B">
              <w:rPr>
                <w:b/>
                <w:i/>
                <w:sz w:val="24"/>
                <w:szCs w:val="24"/>
              </w:rPr>
              <w:t>Téma: Moderní technologie v CR – web, MO</w:t>
            </w:r>
          </w:p>
        </w:tc>
        <w:tc>
          <w:tcPr>
            <w:tcW w:w="4606" w:type="dxa"/>
            <w:shd w:val="clear" w:color="auto" w:fill="F2F2F2" w:themeFill="background1" w:themeFillShade="F2"/>
          </w:tcPr>
          <w:p w:rsidR="009310B5" w:rsidRPr="003F6C1B" w:rsidRDefault="009310B5" w:rsidP="006633C4">
            <w:pPr>
              <w:rPr>
                <w:rFonts w:cs="Times New Roman"/>
                <w:b/>
                <w:i/>
                <w:sz w:val="24"/>
                <w:szCs w:val="24"/>
              </w:rPr>
            </w:pP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Silné stránky</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Slabé stránky</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rozvoj moderních technologií</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neexistence celokrajské karty</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kvalitní úroveň turistických portálů LK a turistických regionů</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nedostatečné financování </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datový sklad turistických informací jako zdroj informací pro celý LK</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roztříštěnost a duplicita projektů, nejednotnost v území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mobilní turistická aplikace LK</w:t>
            </w:r>
          </w:p>
        </w:tc>
        <w:tc>
          <w:tcPr>
            <w:tcW w:w="4606" w:type="dxa"/>
          </w:tcPr>
          <w:p w:rsidR="009310B5" w:rsidRPr="003F6C1B" w:rsidRDefault="009310B5" w:rsidP="006633C4">
            <w:pPr>
              <w:pStyle w:val="Odstavecseseznamem"/>
              <w:rPr>
                <w:rFonts w:cs="Times New Roman"/>
                <w:sz w:val="24"/>
                <w:szCs w:val="24"/>
              </w:rPr>
            </w:pP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využití QR kódů u turistických atraktivit</w:t>
            </w:r>
          </w:p>
          <w:p w:rsidR="009310B5" w:rsidRPr="003F6C1B" w:rsidRDefault="009310B5" w:rsidP="006633C4">
            <w:pPr>
              <w:pStyle w:val="Odstavecseseznamem"/>
              <w:rPr>
                <w:rFonts w:cs="Times New Roman"/>
                <w:sz w:val="24"/>
                <w:szCs w:val="24"/>
              </w:rPr>
            </w:pPr>
          </w:p>
        </w:tc>
        <w:tc>
          <w:tcPr>
            <w:tcW w:w="4606" w:type="dxa"/>
          </w:tcPr>
          <w:p w:rsidR="009310B5" w:rsidRPr="003F6C1B" w:rsidRDefault="009310B5" w:rsidP="006633C4">
            <w:pPr>
              <w:rPr>
                <w:rFonts w:cs="Times New Roman"/>
                <w:sz w:val="24"/>
                <w:szCs w:val="24"/>
              </w:rPr>
            </w:pPr>
          </w:p>
        </w:tc>
      </w:tr>
      <w:tr w:rsidR="009310B5" w:rsidRPr="003F6C1B" w:rsidTr="006633C4">
        <w:tc>
          <w:tcPr>
            <w:tcW w:w="4606" w:type="dxa"/>
            <w:shd w:val="clear" w:color="auto" w:fill="D9D9D9" w:themeFill="background1" w:themeFillShade="D9"/>
          </w:tcPr>
          <w:p w:rsidR="009310B5" w:rsidRPr="003F6C1B" w:rsidRDefault="009310B5" w:rsidP="006633C4">
            <w:pPr>
              <w:ind w:left="360"/>
              <w:jc w:val="center"/>
              <w:rPr>
                <w:rFonts w:cs="Times New Roman"/>
                <w:caps/>
                <w:sz w:val="24"/>
                <w:szCs w:val="24"/>
              </w:rPr>
            </w:pPr>
            <w:r w:rsidRPr="003F6C1B">
              <w:rPr>
                <w:rFonts w:cs="Times New Roman"/>
                <w:caps/>
                <w:sz w:val="24"/>
                <w:szCs w:val="24"/>
              </w:rPr>
              <w:t>Příležitosti</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Ohrožení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rozšiřování celokrajské mobilní aplikace</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nevyužívání chytrých telefonů návštěvníky</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další rozvoj informačních technologií </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nezájem veřejnosti o vytvořené aplikace</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zkvalitňování informací v Datovém skladu LK</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datové tarify v příhraničních oblastech</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zdokonalení mapového portálu</w:t>
            </w:r>
          </w:p>
        </w:tc>
        <w:tc>
          <w:tcPr>
            <w:tcW w:w="4606" w:type="dxa"/>
          </w:tcPr>
          <w:p w:rsidR="009310B5" w:rsidRPr="003F6C1B" w:rsidRDefault="009310B5" w:rsidP="006633C4">
            <w:pPr>
              <w:pStyle w:val="Odstavecseseznamem"/>
              <w:rPr>
                <w:rFonts w:cs="Times New Roman"/>
                <w:sz w:val="24"/>
                <w:szCs w:val="24"/>
              </w:rPr>
            </w:pP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sledování trendů</w:t>
            </w:r>
          </w:p>
        </w:tc>
        <w:tc>
          <w:tcPr>
            <w:tcW w:w="4606" w:type="dxa"/>
          </w:tcPr>
          <w:p w:rsidR="009310B5" w:rsidRPr="003F6C1B" w:rsidRDefault="009310B5" w:rsidP="006633C4">
            <w:pPr>
              <w:pStyle w:val="Odstavecseseznamem"/>
              <w:rPr>
                <w:rFonts w:cs="Times New Roman"/>
                <w:sz w:val="24"/>
                <w:szCs w:val="24"/>
              </w:rPr>
            </w:pPr>
          </w:p>
        </w:tc>
      </w:tr>
      <w:tr w:rsidR="009310B5" w:rsidRPr="003F6C1B" w:rsidTr="006633C4">
        <w:tc>
          <w:tcPr>
            <w:tcW w:w="4606" w:type="dxa"/>
          </w:tcPr>
          <w:p w:rsidR="009310B5" w:rsidRPr="003F6C1B" w:rsidRDefault="009310B5" w:rsidP="006633C4">
            <w:pPr>
              <w:ind w:left="360"/>
              <w:rPr>
                <w:rFonts w:cs="Times New Roman"/>
                <w:sz w:val="24"/>
                <w:szCs w:val="24"/>
              </w:rPr>
            </w:pPr>
          </w:p>
          <w:p w:rsidR="009310B5" w:rsidRPr="003F6C1B" w:rsidRDefault="009310B5" w:rsidP="006633C4">
            <w:pPr>
              <w:ind w:left="360"/>
              <w:rPr>
                <w:rFonts w:cs="Times New Roman"/>
                <w:sz w:val="24"/>
                <w:szCs w:val="24"/>
              </w:rPr>
            </w:pPr>
          </w:p>
        </w:tc>
        <w:tc>
          <w:tcPr>
            <w:tcW w:w="4606" w:type="dxa"/>
          </w:tcPr>
          <w:p w:rsidR="009310B5" w:rsidRPr="003F6C1B" w:rsidRDefault="009310B5" w:rsidP="006633C4">
            <w:pPr>
              <w:rPr>
                <w:rFonts w:cs="Times New Roman"/>
                <w:sz w:val="24"/>
                <w:szCs w:val="24"/>
              </w:rPr>
            </w:pPr>
          </w:p>
        </w:tc>
      </w:tr>
      <w:tr w:rsidR="009310B5" w:rsidRPr="003F6C1B" w:rsidTr="006633C4">
        <w:tc>
          <w:tcPr>
            <w:tcW w:w="4606" w:type="dxa"/>
            <w:shd w:val="clear" w:color="auto" w:fill="F2F2F2" w:themeFill="background1" w:themeFillShade="F2"/>
          </w:tcPr>
          <w:p w:rsidR="009310B5" w:rsidRPr="003F6C1B" w:rsidRDefault="009310B5" w:rsidP="006633C4">
            <w:pPr>
              <w:rPr>
                <w:rFonts w:cs="Times New Roman"/>
                <w:b/>
                <w:sz w:val="24"/>
                <w:szCs w:val="24"/>
              </w:rPr>
            </w:pPr>
            <w:r w:rsidRPr="003F6C1B">
              <w:rPr>
                <w:b/>
                <w:i/>
                <w:sz w:val="24"/>
                <w:szCs w:val="24"/>
              </w:rPr>
              <w:t>Téma: Monitoring návštěvnosti</w:t>
            </w:r>
          </w:p>
        </w:tc>
        <w:tc>
          <w:tcPr>
            <w:tcW w:w="4606" w:type="dxa"/>
            <w:shd w:val="clear" w:color="auto" w:fill="F2F2F2" w:themeFill="background1" w:themeFillShade="F2"/>
          </w:tcPr>
          <w:p w:rsidR="009310B5" w:rsidRPr="003F6C1B" w:rsidRDefault="009310B5" w:rsidP="006633C4">
            <w:pPr>
              <w:rPr>
                <w:rFonts w:cs="Times New Roman"/>
                <w:b/>
                <w:sz w:val="24"/>
                <w:szCs w:val="24"/>
              </w:rPr>
            </w:pP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Silné stránky</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Slabé stránky</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trike/>
                <w:sz w:val="24"/>
                <w:szCs w:val="24"/>
              </w:rPr>
            </w:pPr>
            <w:r w:rsidRPr="003F6C1B">
              <w:rPr>
                <w:rFonts w:cs="Times New Roman"/>
                <w:sz w:val="24"/>
                <w:szCs w:val="24"/>
              </w:rPr>
              <w:t>sledování vývoje návštěvnosti a zatížení jednotlivých oblastí a turistických atraktivit</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monitoring návštěvnosti ČSÚ je pro potřeby cestovního ruchu nevyhovující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dlouhodobý sběr dat o návštěvnosti památek a informačních center</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neexistence pravidelných statistik</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získávání statistických dat od CzechTourism</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nedostatečná informovanost o výstupech monitoringu</w:t>
            </w:r>
          </w:p>
        </w:tc>
      </w:tr>
      <w:tr w:rsidR="009310B5" w:rsidRPr="003F6C1B" w:rsidTr="006633C4">
        <w:tc>
          <w:tcPr>
            <w:tcW w:w="4606" w:type="dxa"/>
          </w:tcPr>
          <w:p w:rsidR="009310B5" w:rsidRPr="003F6C1B" w:rsidRDefault="009310B5" w:rsidP="006633C4">
            <w:pPr>
              <w:ind w:left="360"/>
              <w:rPr>
                <w:rFonts w:cs="Times New Roman"/>
                <w:strike/>
                <w:sz w:val="24"/>
                <w:szCs w:val="24"/>
              </w:rPr>
            </w:pP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složité čerpání statistických dat – mnoho dat z různých zdrojů</w:t>
            </w:r>
          </w:p>
          <w:p w:rsidR="009310B5" w:rsidRPr="003F6C1B" w:rsidRDefault="009310B5" w:rsidP="006633C4">
            <w:pPr>
              <w:pStyle w:val="Odstavecseseznamem"/>
              <w:rPr>
                <w:rFonts w:cs="Times New Roman"/>
                <w:sz w:val="24"/>
                <w:szCs w:val="24"/>
              </w:rPr>
            </w:pP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 xml:space="preserve">Příležitosti </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 xml:space="preserve">Ohrožení </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zapojení více aktérů do pravidelného monitoringu, předávání údajů LK</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nedostatečný počet a nevhodná umístění sčítacích/monitorovacích zařízení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pořízení více sčítačů a rovnoměrné rozmístění do území </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nezájem subjektů o poskytování dat</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získávání dat za stejný časový úsek a zároveň sjednocený způsob sčítání dat</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zkreslování dat</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sdílení výstupů s aktéry v CR</w:t>
            </w:r>
          </w:p>
        </w:tc>
        <w:tc>
          <w:tcPr>
            <w:tcW w:w="4606" w:type="dxa"/>
          </w:tcPr>
          <w:p w:rsidR="009310B5" w:rsidRPr="003F6C1B" w:rsidRDefault="009310B5" w:rsidP="006633C4">
            <w:pPr>
              <w:pStyle w:val="Odstavecseseznamem"/>
              <w:rPr>
                <w:rFonts w:cs="Times New Roman"/>
                <w:sz w:val="24"/>
                <w:szCs w:val="24"/>
              </w:rPr>
            </w:pPr>
          </w:p>
        </w:tc>
      </w:tr>
    </w:tbl>
    <w:p w:rsidR="009310B5" w:rsidRPr="003F6C1B" w:rsidRDefault="009310B5" w:rsidP="009310B5">
      <w:pPr>
        <w:spacing w:before="60" w:after="60"/>
        <w:rPr>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310B5" w:rsidRPr="003F6C1B" w:rsidTr="006633C4">
        <w:tc>
          <w:tcPr>
            <w:tcW w:w="9212" w:type="dxa"/>
            <w:gridSpan w:val="2"/>
            <w:shd w:val="clear" w:color="auto" w:fill="F2F2F2" w:themeFill="background1" w:themeFillShade="F2"/>
          </w:tcPr>
          <w:p w:rsidR="009310B5" w:rsidRPr="003F6C1B" w:rsidRDefault="009310B5" w:rsidP="006633C4">
            <w:pPr>
              <w:rPr>
                <w:rFonts w:cs="Times New Roman"/>
                <w:b/>
                <w:i/>
                <w:sz w:val="24"/>
                <w:szCs w:val="24"/>
              </w:rPr>
            </w:pPr>
            <w:r w:rsidRPr="003F6C1B">
              <w:rPr>
                <w:b/>
                <w:i/>
                <w:sz w:val="24"/>
                <w:szCs w:val="24"/>
              </w:rPr>
              <w:t>Téma: Turistická infrastruktura</w:t>
            </w: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Silné stránky</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Slabé stránky</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hustá dopravní síť </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špatná kvalita dopravní infrastruktury, nedostatečný počet sociálních zařízení a jejich nízká kvalita</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široká síť turistických, běžeckých a cyklo tras</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bezbariérovost v území LK</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výhoda významné, hojně navštěvované turistické oblasti</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nedostatečná údržba sítě cyklotras</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turistické propojení příhraničních oblastí s Německem a Polskem</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nevyvážená síť ubytovacích a restauračních zařízení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relativně dobrý stav památek  </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nedostatečná finanční podpora</w:t>
            </w:r>
          </w:p>
        </w:tc>
      </w:tr>
      <w:tr w:rsidR="009310B5" w:rsidRPr="003F6C1B" w:rsidTr="006633C4">
        <w:tc>
          <w:tcPr>
            <w:tcW w:w="4606" w:type="dxa"/>
          </w:tcPr>
          <w:p w:rsidR="009310B5" w:rsidRPr="003F6C1B" w:rsidRDefault="009310B5" w:rsidP="006633C4">
            <w:pPr>
              <w:pStyle w:val="Odstavecseseznamem"/>
              <w:rPr>
                <w:rFonts w:cs="Times New Roman"/>
                <w:sz w:val="24"/>
                <w:szCs w:val="24"/>
              </w:rPr>
            </w:pP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dostupnost odlehlých míst </w:t>
            </w:r>
          </w:p>
          <w:p w:rsidR="009310B5" w:rsidRPr="003F6C1B" w:rsidRDefault="009310B5" w:rsidP="006633C4">
            <w:pPr>
              <w:pStyle w:val="Odstavecseseznamem"/>
              <w:rPr>
                <w:rFonts w:cs="Times New Roman"/>
                <w:sz w:val="24"/>
                <w:szCs w:val="24"/>
              </w:rPr>
            </w:pPr>
          </w:p>
        </w:tc>
      </w:tr>
      <w:tr w:rsidR="009310B5" w:rsidRPr="003F6C1B" w:rsidTr="006633C4">
        <w:tc>
          <w:tcPr>
            <w:tcW w:w="4606" w:type="dxa"/>
            <w:shd w:val="clear" w:color="auto" w:fill="D9D9D9" w:themeFill="background1" w:themeFillShade="D9"/>
          </w:tcPr>
          <w:p w:rsidR="009310B5" w:rsidRPr="003F6C1B" w:rsidRDefault="009310B5" w:rsidP="006633C4">
            <w:pPr>
              <w:ind w:left="360"/>
              <w:jc w:val="center"/>
              <w:rPr>
                <w:rFonts w:cs="Times New Roman"/>
                <w:caps/>
                <w:sz w:val="24"/>
                <w:szCs w:val="24"/>
              </w:rPr>
            </w:pPr>
            <w:r w:rsidRPr="003F6C1B">
              <w:rPr>
                <w:rFonts w:cs="Times New Roman"/>
                <w:caps/>
                <w:sz w:val="24"/>
                <w:szCs w:val="24"/>
              </w:rPr>
              <w:t>Příležitosti</w:t>
            </w:r>
          </w:p>
        </w:tc>
        <w:tc>
          <w:tcPr>
            <w:tcW w:w="4606" w:type="dxa"/>
            <w:shd w:val="clear" w:color="auto" w:fill="D9D9D9" w:themeFill="background1" w:themeFillShade="D9"/>
          </w:tcPr>
          <w:p w:rsidR="009310B5" w:rsidRPr="003F6C1B" w:rsidRDefault="009310B5" w:rsidP="006633C4">
            <w:pPr>
              <w:ind w:left="360"/>
              <w:jc w:val="center"/>
              <w:rPr>
                <w:rFonts w:cs="Times New Roman"/>
                <w:caps/>
                <w:sz w:val="24"/>
                <w:szCs w:val="24"/>
              </w:rPr>
            </w:pPr>
            <w:r w:rsidRPr="003F6C1B">
              <w:rPr>
                <w:rFonts w:cs="Times New Roman"/>
                <w:caps/>
                <w:sz w:val="24"/>
                <w:szCs w:val="24"/>
              </w:rPr>
              <w:t>Ohrožení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budování nových cyklistických komunikací, oprava stávajících povrchů, dovybavení mobiliářem</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nedostatečné značení turistických atraktivit a nedostatek dostupných informací o nich</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propojování cyklostezek v LK</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nedostatečná údržba pěších a cyklistických tras</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další rozvoj cyklobusů a koordinace zimních turistických autobusů</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pokles atraktivity území v důsledku nedostatečné turistické doprovodné infrastruktury (motoristické trasy, cyklistické komunikace včetně doprovodné infrastruktury, turistické, naučné a exkursní stezky, vlaky, lanovky, zázemí pro snowboarding, ostatní sportovní infrastruktura apod.)</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mapování tras a objektů z hlediska bezbariérové turistiky</w:t>
            </w:r>
          </w:p>
        </w:tc>
        <w:tc>
          <w:tcPr>
            <w:tcW w:w="4606" w:type="dxa"/>
          </w:tcPr>
          <w:p w:rsidR="009310B5" w:rsidRPr="003F6C1B" w:rsidRDefault="009310B5" w:rsidP="006633C4">
            <w:pPr>
              <w:pStyle w:val="Odstavecseseznamem"/>
              <w:rPr>
                <w:rFonts w:cs="Times New Roman"/>
                <w:sz w:val="24"/>
                <w:szCs w:val="24"/>
              </w:rPr>
            </w:pP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finanční zdroje EU </w:t>
            </w:r>
          </w:p>
        </w:tc>
        <w:tc>
          <w:tcPr>
            <w:tcW w:w="4606" w:type="dxa"/>
          </w:tcPr>
          <w:p w:rsidR="009310B5" w:rsidRPr="003F6C1B" w:rsidRDefault="009310B5" w:rsidP="006633C4">
            <w:pPr>
              <w:pStyle w:val="Odstavecseseznamem"/>
              <w:rPr>
                <w:rFonts w:cs="Times New Roman"/>
                <w:sz w:val="24"/>
                <w:szCs w:val="24"/>
              </w:rPr>
            </w:pPr>
          </w:p>
        </w:tc>
      </w:tr>
    </w:tbl>
    <w:p w:rsidR="009310B5" w:rsidRPr="003F6C1B" w:rsidRDefault="009310B5" w:rsidP="009310B5">
      <w:pPr>
        <w:spacing w:before="60" w:after="60"/>
        <w:ind w:left="360"/>
        <w:rPr>
          <w:b/>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310B5" w:rsidRPr="003F6C1B" w:rsidTr="006633C4">
        <w:tc>
          <w:tcPr>
            <w:tcW w:w="9212" w:type="dxa"/>
            <w:gridSpan w:val="2"/>
            <w:shd w:val="clear" w:color="auto" w:fill="F2F2F2" w:themeFill="background1" w:themeFillShade="F2"/>
          </w:tcPr>
          <w:p w:rsidR="009310B5" w:rsidRPr="003F6C1B" w:rsidRDefault="009310B5" w:rsidP="006633C4">
            <w:pPr>
              <w:rPr>
                <w:rFonts w:cs="Times New Roman"/>
                <w:b/>
                <w:i/>
                <w:sz w:val="24"/>
                <w:szCs w:val="24"/>
              </w:rPr>
            </w:pPr>
            <w:r w:rsidRPr="003F6C1B">
              <w:rPr>
                <w:b/>
                <w:i/>
                <w:sz w:val="24"/>
                <w:szCs w:val="24"/>
              </w:rPr>
              <w:t>Téma: Konkurenceschopnost nabídky Libereckého kraje</w:t>
            </w: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Silné stránky</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Slabé stránky</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velký přírodní potenciál, rozmanitost území</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nízká vzájemná spolupráce subjektů CR na ucelené nabídce (chybějící turistické produkty)</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jedna z nejvýznamnějších oblastí zimní turistiky</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zaměření propagace podle cílových skupin, nedostatečné využívání příhraničních potenciálů</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dobrá dopravní dostupnost od Prahy </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městská turistika</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příhraniční adrenalinová centra </w:t>
            </w:r>
          </w:p>
          <w:p w:rsidR="009310B5" w:rsidRPr="003F6C1B" w:rsidRDefault="009310B5" w:rsidP="006633C4">
            <w:pPr>
              <w:pStyle w:val="Odstavecseseznamem"/>
              <w:rPr>
                <w:rFonts w:cs="Times New Roman"/>
                <w:sz w:val="24"/>
                <w:szCs w:val="24"/>
              </w:rPr>
            </w:pPr>
          </w:p>
        </w:tc>
        <w:tc>
          <w:tcPr>
            <w:tcW w:w="4606" w:type="dxa"/>
          </w:tcPr>
          <w:p w:rsidR="009310B5" w:rsidRPr="003F6C1B" w:rsidRDefault="009310B5" w:rsidP="006633C4">
            <w:pPr>
              <w:ind w:left="360"/>
              <w:rPr>
                <w:rFonts w:cs="Times New Roman"/>
                <w:sz w:val="24"/>
                <w:szCs w:val="24"/>
              </w:rPr>
            </w:pP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Příležitosti</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Ohrožení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tvorba turistických produktů a zapojení privátních subjektů</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špatná kvalita služeb a dopravní infrastruktury </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zaměření propagace CR na konkrétní cílové skupiny </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nedostatečná spolupráce subjektů zapojených v CR</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rozšiřování nabídky pro další cílové skupiny (bezbariérová turistika, filmová turistika, hipoturistika, vodní turistika apod.)</w:t>
            </w:r>
          </w:p>
        </w:tc>
        <w:tc>
          <w:tcPr>
            <w:tcW w:w="4606" w:type="dxa"/>
          </w:tcPr>
          <w:p w:rsidR="009310B5" w:rsidRPr="003F6C1B" w:rsidRDefault="009310B5" w:rsidP="006633C4">
            <w:pPr>
              <w:pStyle w:val="Odstavecseseznamem"/>
              <w:rPr>
                <w:rFonts w:cs="Times New Roman"/>
                <w:sz w:val="24"/>
                <w:szCs w:val="24"/>
              </w:rPr>
            </w:pP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zvyšování kvality služeb</w:t>
            </w:r>
          </w:p>
        </w:tc>
        <w:tc>
          <w:tcPr>
            <w:tcW w:w="4606" w:type="dxa"/>
          </w:tcPr>
          <w:p w:rsidR="009310B5" w:rsidRPr="003F6C1B" w:rsidRDefault="009310B5" w:rsidP="006633C4">
            <w:pPr>
              <w:pStyle w:val="Odstavecseseznamem"/>
              <w:rPr>
                <w:rFonts w:cs="Times New Roman"/>
                <w:sz w:val="24"/>
                <w:szCs w:val="24"/>
              </w:rPr>
            </w:pP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zlepšování kvality dopravní infrastruktury </w:t>
            </w:r>
          </w:p>
        </w:tc>
        <w:tc>
          <w:tcPr>
            <w:tcW w:w="4606" w:type="dxa"/>
          </w:tcPr>
          <w:p w:rsidR="009310B5" w:rsidRPr="003F6C1B" w:rsidRDefault="009310B5" w:rsidP="006633C4">
            <w:pPr>
              <w:pStyle w:val="Odstavecseseznamem"/>
              <w:rPr>
                <w:rFonts w:cs="Times New Roman"/>
                <w:sz w:val="24"/>
                <w:szCs w:val="24"/>
              </w:rPr>
            </w:pPr>
          </w:p>
        </w:tc>
      </w:tr>
    </w:tbl>
    <w:p w:rsidR="009310B5" w:rsidRPr="003F6C1B" w:rsidRDefault="009310B5" w:rsidP="009310B5">
      <w:pPr>
        <w:spacing w:before="60" w:after="60"/>
        <w:ind w:left="360"/>
        <w:rPr>
          <w:b/>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310B5" w:rsidRPr="003F6C1B" w:rsidTr="006633C4">
        <w:tc>
          <w:tcPr>
            <w:tcW w:w="9212" w:type="dxa"/>
            <w:gridSpan w:val="2"/>
            <w:shd w:val="clear" w:color="auto" w:fill="F2F2F2" w:themeFill="background1" w:themeFillShade="F2"/>
          </w:tcPr>
          <w:p w:rsidR="009310B5" w:rsidRPr="003F6C1B" w:rsidRDefault="009310B5" w:rsidP="006633C4">
            <w:pPr>
              <w:rPr>
                <w:rFonts w:cs="Times New Roman"/>
                <w:b/>
                <w:i/>
                <w:sz w:val="24"/>
                <w:szCs w:val="24"/>
              </w:rPr>
            </w:pPr>
            <w:r w:rsidRPr="003F6C1B">
              <w:rPr>
                <w:b/>
                <w:i/>
                <w:sz w:val="24"/>
                <w:szCs w:val="24"/>
              </w:rPr>
              <w:t>Téma: Regionální specifika</w:t>
            </w: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Silné stránky</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Slabé stránky</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významná tradiční řemesla (zejména sklářství) a regionální produkty</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nedostatečné zdůraznění jedinečnosti našeho kraje, resp. odlišnosti od jiných</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dlouhodobě vnímané značky</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nedostatečné využití fenoménu Ještěd</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významné turistické oblasti (Krkonoše a Jizerky  - hory, Máchův kraj - jezero, Český ráj – skalní města apod.)</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nevyužití oblasti Frýdlantska</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trojzemí – propojenost návštěvníků českých, německých a polských</w:t>
            </w:r>
          </w:p>
        </w:tc>
        <w:tc>
          <w:tcPr>
            <w:tcW w:w="4606" w:type="dxa"/>
          </w:tcPr>
          <w:p w:rsidR="009310B5" w:rsidRPr="003F6C1B" w:rsidRDefault="009310B5" w:rsidP="006633C4">
            <w:pPr>
              <w:ind w:left="360"/>
              <w:rPr>
                <w:rFonts w:cs="Times New Roman"/>
                <w:sz w:val="24"/>
                <w:szCs w:val="24"/>
              </w:rPr>
            </w:pP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bohatý potenciál - příroda, památky, lidová architektura, sportovní vyžití, česká kuchyně i regionální produkty</w:t>
            </w:r>
          </w:p>
        </w:tc>
        <w:tc>
          <w:tcPr>
            <w:tcW w:w="4606" w:type="dxa"/>
          </w:tcPr>
          <w:p w:rsidR="009310B5" w:rsidRPr="003F6C1B" w:rsidRDefault="009310B5" w:rsidP="006633C4">
            <w:pPr>
              <w:pStyle w:val="Odstavecseseznamem"/>
              <w:rPr>
                <w:rFonts w:cs="Times New Roman"/>
                <w:sz w:val="24"/>
                <w:szCs w:val="24"/>
              </w:rPr>
            </w:pP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největší koncentrace rozhleden</w:t>
            </w:r>
          </w:p>
          <w:p w:rsidR="009310B5" w:rsidRPr="003F6C1B" w:rsidRDefault="009310B5" w:rsidP="006633C4">
            <w:pPr>
              <w:pStyle w:val="Odstavecseseznamem"/>
              <w:rPr>
                <w:rFonts w:cs="Times New Roman"/>
                <w:sz w:val="24"/>
                <w:szCs w:val="24"/>
              </w:rPr>
            </w:pPr>
          </w:p>
          <w:p w:rsidR="009310B5" w:rsidRPr="003F6C1B" w:rsidRDefault="009310B5" w:rsidP="006633C4">
            <w:pPr>
              <w:pStyle w:val="Odstavecseseznamem"/>
              <w:rPr>
                <w:rFonts w:cs="Times New Roman"/>
                <w:sz w:val="24"/>
                <w:szCs w:val="24"/>
              </w:rPr>
            </w:pPr>
          </w:p>
        </w:tc>
        <w:tc>
          <w:tcPr>
            <w:tcW w:w="4606" w:type="dxa"/>
          </w:tcPr>
          <w:p w:rsidR="009310B5" w:rsidRPr="003F6C1B" w:rsidRDefault="009310B5" w:rsidP="006633C4">
            <w:pPr>
              <w:pStyle w:val="Odstavecseseznamem"/>
              <w:rPr>
                <w:rFonts w:cs="Times New Roman"/>
                <w:sz w:val="24"/>
                <w:szCs w:val="24"/>
              </w:rPr>
            </w:pP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Příležitosti</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Ohrožení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vytváření turistických produktů s využitím tradic</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nedostatečné využití jedinečnosti, ať už oblastí, tradiční výroby apod.</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využití jedinečných atraktivit pro CR </w:t>
            </w:r>
          </w:p>
        </w:tc>
        <w:tc>
          <w:tcPr>
            <w:tcW w:w="4606" w:type="dxa"/>
          </w:tcPr>
          <w:p w:rsidR="009310B5" w:rsidRPr="003F6C1B" w:rsidRDefault="009310B5" w:rsidP="006633C4">
            <w:pPr>
              <w:ind w:left="360"/>
              <w:rPr>
                <w:rFonts w:cs="Times New Roman"/>
                <w:sz w:val="24"/>
                <w:szCs w:val="24"/>
              </w:rPr>
            </w:pP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partnerství</w:t>
            </w:r>
          </w:p>
        </w:tc>
        <w:tc>
          <w:tcPr>
            <w:tcW w:w="4606" w:type="dxa"/>
          </w:tcPr>
          <w:p w:rsidR="009310B5" w:rsidRPr="003F6C1B" w:rsidRDefault="009310B5" w:rsidP="006633C4">
            <w:pPr>
              <w:ind w:left="360"/>
              <w:rPr>
                <w:rFonts w:cs="Times New Roman"/>
                <w:sz w:val="24"/>
                <w:szCs w:val="24"/>
              </w:rPr>
            </w:pP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propagace značky</w:t>
            </w:r>
          </w:p>
        </w:tc>
        <w:tc>
          <w:tcPr>
            <w:tcW w:w="4606" w:type="dxa"/>
          </w:tcPr>
          <w:p w:rsidR="009310B5" w:rsidRPr="003F6C1B" w:rsidRDefault="009310B5" w:rsidP="006633C4">
            <w:pPr>
              <w:ind w:left="360"/>
              <w:rPr>
                <w:rFonts w:cs="Times New Roman"/>
                <w:sz w:val="24"/>
                <w:szCs w:val="24"/>
              </w:rPr>
            </w:pP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cílové skupiny</w:t>
            </w:r>
          </w:p>
        </w:tc>
        <w:tc>
          <w:tcPr>
            <w:tcW w:w="4606" w:type="dxa"/>
          </w:tcPr>
          <w:p w:rsidR="009310B5" w:rsidRPr="003F6C1B" w:rsidRDefault="009310B5" w:rsidP="006633C4">
            <w:pPr>
              <w:ind w:left="360"/>
              <w:rPr>
                <w:rFonts w:cs="Times New Roman"/>
                <w:sz w:val="24"/>
                <w:szCs w:val="24"/>
              </w:rPr>
            </w:pPr>
          </w:p>
        </w:tc>
      </w:tr>
    </w:tbl>
    <w:p w:rsidR="009310B5" w:rsidRPr="003F6C1B" w:rsidRDefault="009310B5" w:rsidP="009310B5">
      <w:pPr>
        <w:spacing w:before="60" w:after="60"/>
        <w:rPr>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310B5" w:rsidRPr="003F6C1B" w:rsidTr="006633C4">
        <w:tc>
          <w:tcPr>
            <w:tcW w:w="9212" w:type="dxa"/>
            <w:gridSpan w:val="2"/>
            <w:shd w:val="clear" w:color="auto" w:fill="F2F2F2" w:themeFill="background1" w:themeFillShade="F2"/>
          </w:tcPr>
          <w:p w:rsidR="009310B5" w:rsidRPr="003F6C1B" w:rsidRDefault="009310B5" w:rsidP="006633C4">
            <w:pPr>
              <w:rPr>
                <w:rFonts w:cs="Times New Roman"/>
                <w:b/>
                <w:i/>
                <w:sz w:val="24"/>
                <w:szCs w:val="24"/>
              </w:rPr>
            </w:pPr>
            <w:r w:rsidRPr="003F6C1B">
              <w:rPr>
                <w:b/>
                <w:i/>
                <w:sz w:val="24"/>
                <w:szCs w:val="24"/>
              </w:rPr>
              <w:t>Téma: Organizační struktura cestovního ruchu</w:t>
            </w: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Silné stránky</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Slabé stránky</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dobrá a fungující struktura CR v LK</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malé zapojení privátních subjektů</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existence zastřešující celokrajské organizace cestovního ruchu – Sdružení pro rozvoj cestovního ruchu LK </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nestabilnost financování turistických regionů, jejich částečná nefunkčnost, slabé personální zajištění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dobrá komunikační platforma vytvořená KÚ LK</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neexistence zákona o CR </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vytvořené funkční DMO</w:t>
            </w:r>
          </w:p>
          <w:p w:rsidR="009310B5" w:rsidRPr="003F6C1B" w:rsidRDefault="009310B5" w:rsidP="006633C4">
            <w:pPr>
              <w:pStyle w:val="Odstavecseseznamem"/>
              <w:rPr>
                <w:rFonts w:cs="Times New Roman"/>
                <w:sz w:val="24"/>
                <w:szCs w:val="24"/>
              </w:rPr>
            </w:pPr>
          </w:p>
        </w:tc>
        <w:tc>
          <w:tcPr>
            <w:tcW w:w="4606" w:type="dxa"/>
          </w:tcPr>
          <w:p w:rsidR="009310B5" w:rsidRPr="003F6C1B" w:rsidRDefault="009310B5" w:rsidP="006633C4">
            <w:pPr>
              <w:ind w:left="360"/>
              <w:rPr>
                <w:rFonts w:cs="Times New Roman"/>
                <w:sz w:val="24"/>
                <w:szCs w:val="24"/>
              </w:rPr>
            </w:pP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Příležitosti</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Ohrožení</w:t>
            </w:r>
          </w:p>
        </w:tc>
      </w:tr>
      <w:tr w:rsidR="009310B5" w:rsidRPr="003F6C1B" w:rsidTr="006633C4">
        <w:tc>
          <w:tcPr>
            <w:tcW w:w="4606" w:type="dxa"/>
            <w:shd w:val="clear" w:color="auto" w:fill="FFFFFF" w:themeFill="background1"/>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zákon o CR s vymezením funkcí a financování jednotlivých úrovní</w:t>
            </w:r>
          </w:p>
        </w:tc>
        <w:tc>
          <w:tcPr>
            <w:tcW w:w="4606" w:type="dxa"/>
            <w:shd w:val="clear" w:color="auto" w:fill="FFFFFF" w:themeFill="background1"/>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nedostatek zainteresovaných a schopných aktérů při budování lokálních organizací CR</w:t>
            </w:r>
          </w:p>
        </w:tc>
      </w:tr>
      <w:tr w:rsidR="009310B5" w:rsidRPr="003F6C1B" w:rsidTr="006633C4">
        <w:tc>
          <w:tcPr>
            <w:tcW w:w="4606" w:type="dxa"/>
            <w:shd w:val="clear" w:color="auto" w:fill="FFFFFF" w:themeFill="background1"/>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 xml:space="preserve">stálé a koncepční financování destinačních managementů </w:t>
            </w:r>
          </w:p>
        </w:tc>
        <w:tc>
          <w:tcPr>
            <w:tcW w:w="4606" w:type="dxa"/>
            <w:shd w:val="clear" w:color="auto" w:fill="FFFFFF" w:themeFill="background1"/>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nedostatek financí</w:t>
            </w:r>
          </w:p>
        </w:tc>
      </w:tr>
      <w:tr w:rsidR="009310B5" w:rsidRPr="003F6C1B" w:rsidTr="006633C4">
        <w:tc>
          <w:tcPr>
            <w:tcW w:w="4606" w:type="dxa"/>
            <w:shd w:val="clear" w:color="auto" w:fill="FFFFFF" w:themeFill="background1"/>
          </w:tcPr>
          <w:p w:rsidR="009310B5" w:rsidRPr="003F6C1B" w:rsidRDefault="009310B5" w:rsidP="006633C4">
            <w:pPr>
              <w:pStyle w:val="Odstavecseseznamem"/>
              <w:rPr>
                <w:rFonts w:cs="Times New Roman"/>
                <w:sz w:val="24"/>
                <w:szCs w:val="24"/>
              </w:rPr>
            </w:pPr>
          </w:p>
        </w:tc>
        <w:tc>
          <w:tcPr>
            <w:tcW w:w="4606" w:type="dxa"/>
            <w:shd w:val="clear" w:color="auto" w:fill="FFFFFF" w:themeFill="background1"/>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nezájem privátní sféry</w:t>
            </w:r>
          </w:p>
        </w:tc>
      </w:tr>
    </w:tbl>
    <w:p w:rsidR="009310B5" w:rsidRPr="003F6C1B" w:rsidRDefault="009310B5" w:rsidP="009310B5">
      <w:pPr>
        <w:spacing w:before="60" w:after="60"/>
        <w:ind w:left="360"/>
        <w:rPr>
          <w:b/>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310B5" w:rsidRPr="003F6C1B" w:rsidTr="006633C4">
        <w:tc>
          <w:tcPr>
            <w:tcW w:w="9212" w:type="dxa"/>
            <w:gridSpan w:val="2"/>
            <w:shd w:val="clear" w:color="auto" w:fill="F2F2F2" w:themeFill="background1" w:themeFillShade="F2"/>
          </w:tcPr>
          <w:p w:rsidR="009310B5" w:rsidRPr="003F6C1B" w:rsidRDefault="009310B5" w:rsidP="006633C4">
            <w:pPr>
              <w:rPr>
                <w:rFonts w:cs="Times New Roman"/>
                <w:b/>
                <w:sz w:val="24"/>
                <w:szCs w:val="24"/>
              </w:rPr>
            </w:pPr>
            <w:r w:rsidRPr="003F6C1B">
              <w:rPr>
                <w:b/>
                <w:i/>
                <w:sz w:val="24"/>
                <w:szCs w:val="24"/>
              </w:rPr>
              <w:t>Téma: Zákon o cestovním ruchu</w:t>
            </w: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Silné stránky</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Slabé stránky</w:t>
            </w:r>
          </w:p>
        </w:tc>
      </w:tr>
      <w:tr w:rsidR="009310B5" w:rsidRPr="003F6C1B" w:rsidTr="006633C4">
        <w:tc>
          <w:tcPr>
            <w:tcW w:w="4606" w:type="dxa"/>
          </w:tcPr>
          <w:p w:rsidR="009310B5" w:rsidRPr="003F6C1B" w:rsidRDefault="009310B5" w:rsidP="009012E6">
            <w:pPr>
              <w:pStyle w:val="Odstavecseseznamem"/>
              <w:numPr>
                <w:ilvl w:val="0"/>
                <w:numId w:val="103"/>
              </w:numPr>
              <w:rPr>
                <w:rFonts w:cs="Times New Roman"/>
                <w:sz w:val="24"/>
                <w:szCs w:val="24"/>
              </w:rPr>
            </w:pPr>
            <w:r w:rsidRPr="003F6C1B">
              <w:rPr>
                <w:rFonts w:cs="Times New Roman"/>
                <w:sz w:val="24"/>
                <w:szCs w:val="24"/>
              </w:rPr>
              <w:t>nastavení pravidel pro financování</w:t>
            </w:r>
          </w:p>
        </w:tc>
        <w:tc>
          <w:tcPr>
            <w:tcW w:w="4606" w:type="dxa"/>
          </w:tcPr>
          <w:p w:rsidR="009310B5" w:rsidRPr="003F6C1B" w:rsidRDefault="009310B5" w:rsidP="009012E6">
            <w:pPr>
              <w:pStyle w:val="Odstavecseseznamem"/>
              <w:numPr>
                <w:ilvl w:val="0"/>
                <w:numId w:val="103"/>
              </w:numPr>
              <w:rPr>
                <w:rFonts w:cs="Times New Roman"/>
                <w:sz w:val="24"/>
                <w:szCs w:val="24"/>
              </w:rPr>
            </w:pPr>
            <w:r w:rsidRPr="003F6C1B">
              <w:rPr>
                <w:rFonts w:cs="Times New Roman"/>
                <w:sz w:val="24"/>
                <w:szCs w:val="24"/>
              </w:rPr>
              <w:t>není legislativně definována struktura řízení CR</w:t>
            </w:r>
          </w:p>
        </w:tc>
      </w:tr>
      <w:tr w:rsidR="009310B5" w:rsidRPr="003F6C1B" w:rsidTr="006633C4">
        <w:tc>
          <w:tcPr>
            <w:tcW w:w="4606" w:type="dxa"/>
          </w:tcPr>
          <w:p w:rsidR="009310B5" w:rsidRPr="003F6C1B" w:rsidRDefault="009310B5" w:rsidP="009012E6">
            <w:pPr>
              <w:pStyle w:val="Odstavecseseznamem"/>
              <w:numPr>
                <w:ilvl w:val="0"/>
                <w:numId w:val="103"/>
              </w:numPr>
              <w:rPr>
                <w:rFonts w:cs="Times New Roman"/>
                <w:sz w:val="24"/>
                <w:szCs w:val="24"/>
              </w:rPr>
            </w:pPr>
            <w:r w:rsidRPr="003F6C1B">
              <w:rPr>
                <w:rFonts w:cs="Times New Roman"/>
                <w:sz w:val="24"/>
                <w:szCs w:val="24"/>
              </w:rPr>
              <w:t>nastavení struktury řízení a definování rolí jednotlivých subjektů v ČR</w:t>
            </w:r>
          </w:p>
          <w:p w:rsidR="009310B5" w:rsidRPr="003F6C1B" w:rsidRDefault="009310B5" w:rsidP="006633C4">
            <w:pPr>
              <w:pStyle w:val="Odstavecseseznamem"/>
              <w:rPr>
                <w:rFonts w:cs="Times New Roman"/>
                <w:sz w:val="24"/>
                <w:szCs w:val="24"/>
              </w:rPr>
            </w:pPr>
          </w:p>
        </w:tc>
        <w:tc>
          <w:tcPr>
            <w:tcW w:w="4606" w:type="dxa"/>
          </w:tcPr>
          <w:p w:rsidR="009310B5" w:rsidRPr="003F6C1B" w:rsidRDefault="009310B5" w:rsidP="009012E6">
            <w:pPr>
              <w:pStyle w:val="Odstavecseseznamem"/>
              <w:numPr>
                <w:ilvl w:val="0"/>
                <w:numId w:val="103"/>
              </w:numPr>
              <w:rPr>
                <w:rFonts w:cs="Times New Roman"/>
                <w:sz w:val="24"/>
                <w:szCs w:val="24"/>
              </w:rPr>
            </w:pPr>
            <w:r w:rsidRPr="003F6C1B">
              <w:rPr>
                <w:rFonts w:cs="Times New Roman"/>
                <w:sz w:val="24"/>
                <w:szCs w:val="24"/>
              </w:rPr>
              <w:t>nevyjasněné financování a kompetence</w:t>
            </w:r>
          </w:p>
        </w:tc>
      </w:tr>
      <w:tr w:rsidR="009310B5" w:rsidRPr="003F6C1B" w:rsidTr="006633C4">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Příležitosti</w:t>
            </w:r>
          </w:p>
        </w:tc>
        <w:tc>
          <w:tcPr>
            <w:tcW w:w="4606" w:type="dxa"/>
            <w:shd w:val="clear" w:color="auto" w:fill="D9D9D9" w:themeFill="background1" w:themeFillShade="D9"/>
          </w:tcPr>
          <w:p w:rsidR="009310B5" w:rsidRPr="003F6C1B" w:rsidRDefault="009310B5" w:rsidP="006633C4">
            <w:pPr>
              <w:jc w:val="center"/>
              <w:rPr>
                <w:rFonts w:cs="Times New Roman"/>
                <w:caps/>
                <w:sz w:val="24"/>
                <w:szCs w:val="24"/>
              </w:rPr>
            </w:pPr>
            <w:r w:rsidRPr="003F6C1B">
              <w:rPr>
                <w:rFonts w:cs="Times New Roman"/>
                <w:caps/>
                <w:sz w:val="24"/>
                <w:szCs w:val="24"/>
              </w:rPr>
              <w:t>Ohrožení</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stanovení pravidel pro fungování a financování, vymezení pravomocí a povinností</w:t>
            </w:r>
          </w:p>
        </w:tc>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oddalování legislativního procesu a schválení zákona</w:t>
            </w:r>
          </w:p>
        </w:tc>
      </w:tr>
      <w:tr w:rsidR="009310B5" w:rsidRPr="003F6C1B" w:rsidTr="006633C4">
        <w:tc>
          <w:tcPr>
            <w:tcW w:w="4606" w:type="dxa"/>
          </w:tcPr>
          <w:p w:rsidR="009310B5" w:rsidRPr="003F6C1B" w:rsidRDefault="009310B5" w:rsidP="009012E6">
            <w:pPr>
              <w:pStyle w:val="Odstavecseseznamem"/>
              <w:numPr>
                <w:ilvl w:val="0"/>
                <w:numId w:val="102"/>
              </w:numPr>
              <w:rPr>
                <w:rFonts w:cs="Times New Roman"/>
                <w:sz w:val="24"/>
                <w:szCs w:val="24"/>
              </w:rPr>
            </w:pPr>
            <w:r w:rsidRPr="003F6C1B">
              <w:rPr>
                <w:rFonts w:cs="Times New Roman"/>
                <w:sz w:val="24"/>
                <w:szCs w:val="24"/>
              </w:rPr>
              <w:t>definování struktury řízení CR</w:t>
            </w:r>
          </w:p>
        </w:tc>
        <w:tc>
          <w:tcPr>
            <w:tcW w:w="4606" w:type="dxa"/>
          </w:tcPr>
          <w:p w:rsidR="009310B5" w:rsidRPr="003F6C1B" w:rsidRDefault="009310B5" w:rsidP="006633C4">
            <w:pPr>
              <w:pStyle w:val="Odstavecseseznamem"/>
              <w:rPr>
                <w:rFonts w:cs="Times New Roman"/>
                <w:sz w:val="24"/>
                <w:szCs w:val="24"/>
              </w:rPr>
            </w:pPr>
          </w:p>
        </w:tc>
      </w:tr>
    </w:tbl>
    <w:p w:rsidR="009310B5" w:rsidRPr="003F6C1B" w:rsidRDefault="006633C4" w:rsidP="009310B5">
      <w:pPr>
        <w:pStyle w:val="Nadpis2"/>
        <w:ind w:left="0" w:firstLine="0"/>
        <w:rPr>
          <w:rFonts w:asciiTheme="minorHAnsi" w:hAnsiTheme="minorHAnsi"/>
          <w:color w:val="auto"/>
        </w:rPr>
      </w:pPr>
      <w:bookmarkStart w:id="233" w:name="_Toc427857574"/>
      <w:r>
        <w:rPr>
          <w:rFonts w:asciiTheme="minorHAnsi" w:hAnsiTheme="minorHAnsi"/>
          <w:color w:val="auto"/>
        </w:rPr>
        <w:t xml:space="preserve">4.3 </w:t>
      </w:r>
      <w:r w:rsidR="009310B5" w:rsidRPr="003F6C1B">
        <w:rPr>
          <w:rFonts w:asciiTheme="minorHAnsi" w:hAnsiTheme="minorHAnsi"/>
          <w:color w:val="auto"/>
        </w:rPr>
        <w:t>Analýza demografického vývoje s oh</w:t>
      </w:r>
      <w:r>
        <w:rPr>
          <w:rFonts w:asciiTheme="minorHAnsi" w:hAnsiTheme="minorHAnsi"/>
          <w:color w:val="auto"/>
        </w:rPr>
        <w:t xml:space="preserve">ledem na dopady do oblasti trhu </w:t>
      </w:r>
      <w:r w:rsidR="009310B5" w:rsidRPr="003F6C1B">
        <w:rPr>
          <w:rFonts w:asciiTheme="minorHAnsi" w:hAnsiTheme="minorHAnsi"/>
          <w:color w:val="auto"/>
        </w:rPr>
        <w:t>práce</w:t>
      </w:r>
      <w:r>
        <w:rPr>
          <w:rStyle w:val="Znakapoznpodarou"/>
          <w:rFonts w:asciiTheme="minorHAnsi" w:hAnsiTheme="minorHAnsi"/>
          <w:color w:val="auto"/>
        </w:rPr>
        <w:footnoteReference w:id="2"/>
      </w:r>
      <w:bookmarkEnd w:id="233"/>
      <w:r w:rsidR="009310B5" w:rsidRPr="003F6C1B">
        <w:rPr>
          <w:rFonts w:asciiTheme="minorHAnsi" w:hAnsiTheme="minorHAnsi"/>
          <w:color w:val="auto"/>
        </w:rPr>
        <w:t xml:space="preserve"> </w:t>
      </w:r>
    </w:p>
    <w:p w:rsidR="006633C4" w:rsidRDefault="006633C4" w:rsidP="006633C4">
      <w:pPr>
        <w:spacing w:before="120" w:after="120" w:line="360" w:lineRule="auto"/>
        <w:jc w:val="both"/>
        <w:rPr>
          <w:rFonts w:ascii="Calibri" w:hAnsi="Calibri"/>
          <w:color w:val="000000" w:themeColor="text1"/>
          <w:sz w:val="24"/>
          <w:szCs w:val="24"/>
        </w:rPr>
      </w:pPr>
      <w:r>
        <w:rPr>
          <w:rFonts w:ascii="Calibri" w:hAnsi="Calibri"/>
          <w:color w:val="000000" w:themeColor="text1"/>
          <w:sz w:val="24"/>
          <w:szCs w:val="24"/>
        </w:rPr>
        <w:t xml:space="preserve">     </w:t>
      </w:r>
      <w:r w:rsidR="0051133A">
        <w:rPr>
          <w:rFonts w:ascii="Calibri" w:hAnsi="Calibri"/>
          <w:color w:val="000000" w:themeColor="text1"/>
          <w:sz w:val="24"/>
          <w:szCs w:val="24"/>
        </w:rPr>
        <w:t>Cílem a</w:t>
      </w:r>
      <w:r w:rsidRPr="003D6371">
        <w:rPr>
          <w:color w:val="000000" w:themeColor="text1"/>
          <w:sz w:val="24"/>
          <w:szCs w:val="24"/>
        </w:rPr>
        <w:t xml:space="preserve">nalýzy demografického vývoje s ohledem na dopady do oblasti trhu práce </w:t>
      </w:r>
      <w:r w:rsidRPr="003D6371">
        <w:rPr>
          <w:rFonts w:ascii="Calibri" w:hAnsi="Calibri"/>
          <w:color w:val="000000" w:themeColor="text1"/>
          <w:sz w:val="24"/>
          <w:szCs w:val="24"/>
        </w:rPr>
        <w:t xml:space="preserve">bylo </w:t>
      </w:r>
      <w:r w:rsidRPr="008F2FE9">
        <w:rPr>
          <w:rFonts w:ascii="Calibri" w:hAnsi="Calibri"/>
          <w:color w:val="000000" w:themeColor="text1"/>
          <w:sz w:val="24"/>
          <w:szCs w:val="24"/>
        </w:rPr>
        <w:t>zmapovat procesy založené na socioekonomických charakteristikách a dalších vybraných ukazatelích Libereckého kraje.</w:t>
      </w:r>
    </w:p>
    <w:p w:rsidR="006633C4" w:rsidRDefault="006633C4" w:rsidP="006633C4">
      <w:pPr>
        <w:spacing w:before="120" w:after="120" w:line="360" w:lineRule="auto"/>
        <w:jc w:val="both"/>
        <w:rPr>
          <w:rFonts w:ascii="Calibri" w:hAnsi="Calibri"/>
          <w:color w:val="000000" w:themeColor="text1"/>
          <w:sz w:val="24"/>
          <w:szCs w:val="24"/>
        </w:rPr>
      </w:pPr>
      <w:r>
        <w:rPr>
          <w:rFonts w:ascii="Calibri" w:hAnsi="Calibri"/>
          <w:color w:val="000000" w:themeColor="text1"/>
          <w:sz w:val="24"/>
          <w:szCs w:val="24"/>
        </w:rPr>
        <w:t xml:space="preserve">     </w:t>
      </w:r>
      <w:r w:rsidRPr="003D6371">
        <w:rPr>
          <w:rFonts w:ascii="Calibri" w:hAnsi="Calibri"/>
          <w:color w:val="000000" w:themeColor="text1"/>
          <w:sz w:val="24"/>
          <w:szCs w:val="24"/>
        </w:rPr>
        <w:t>V Libereckém kraji je produktivní populace, tj. obyvatelstvo ve věku 15 - 64 let, zastoupena přibližně dvěma třetinami obyvatel. V budoucích letech by podíl této věkové kategorie měl klesat</w:t>
      </w:r>
      <w:r>
        <w:rPr>
          <w:rFonts w:ascii="Calibri" w:hAnsi="Calibri"/>
          <w:color w:val="000000" w:themeColor="text1"/>
          <w:sz w:val="24"/>
          <w:szCs w:val="24"/>
        </w:rPr>
        <w:t xml:space="preserve">. </w:t>
      </w:r>
      <w:r w:rsidRPr="003D6371">
        <w:rPr>
          <w:rFonts w:ascii="Calibri" w:hAnsi="Calibri"/>
          <w:color w:val="000000" w:themeColor="text1"/>
          <w:sz w:val="24"/>
          <w:szCs w:val="24"/>
        </w:rPr>
        <w:t xml:space="preserve">Pro budoucí zabezpečení </w:t>
      </w:r>
      <w:r>
        <w:rPr>
          <w:rFonts w:ascii="Calibri" w:hAnsi="Calibri"/>
          <w:color w:val="000000" w:themeColor="text1"/>
          <w:sz w:val="24"/>
          <w:szCs w:val="24"/>
        </w:rPr>
        <w:t xml:space="preserve">socioekonomické situace v Libereckém kraji </w:t>
      </w:r>
      <w:r w:rsidRPr="003D6371">
        <w:rPr>
          <w:rFonts w:ascii="Calibri" w:hAnsi="Calibri"/>
          <w:color w:val="000000" w:themeColor="text1"/>
          <w:sz w:val="24"/>
          <w:szCs w:val="24"/>
        </w:rPr>
        <w:t>je nutné mít pro produktivní věkovou kategorii stabilní zaměstnanostní základnu. Ve vztahu k vývoji věkové struktury obyvatel lze konstatovat, že v letech 2020 by měl být největší počet osob ve věkové skupině 40-50 let, a to více než sedmdesát dva tisíce osob což znamená,</w:t>
      </w:r>
      <w:r>
        <w:rPr>
          <w:rFonts w:ascii="Calibri" w:hAnsi="Calibri"/>
          <w:color w:val="000000" w:themeColor="text1"/>
          <w:sz w:val="24"/>
          <w:szCs w:val="24"/>
        </w:rPr>
        <w:br/>
      </w:r>
      <w:r w:rsidRPr="003D6371">
        <w:rPr>
          <w:rFonts w:ascii="Calibri" w:hAnsi="Calibri"/>
          <w:color w:val="000000" w:themeColor="text1"/>
          <w:sz w:val="24"/>
          <w:szCs w:val="24"/>
        </w:rPr>
        <w:t>že bude potřeba mít specificky pro tuto věkovou skupinu dostatek pracovních míst.</w:t>
      </w:r>
    </w:p>
    <w:p w:rsidR="006633C4" w:rsidRPr="00FB6581" w:rsidRDefault="006633C4" w:rsidP="006633C4">
      <w:pPr>
        <w:spacing w:before="120" w:after="120" w:line="360" w:lineRule="auto"/>
        <w:jc w:val="both"/>
        <w:rPr>
          <w:rFonts w:ascii="Calibri" w:hAnsi="Calibri"/>
          <w:color w:val="000000" w:themeColor="text1"/>
          <w:sz w:val="24"/>
          <w:szCs w:val="24"/>
        </w:rPr>
      </w:pPr>
      <w:r>
        <w:rPr>
          <w:rFonts w:ascii="Calibri" w:hAnsi="Calibri"/>
          <w:color w:val="000000" w:themeColor="text1"/>
          <w:sz w:val="24"/>
          <w:szCs w:val="24"/>
        </w:rPr>
        <w:t xml:space="preserve">     </w:t>
      </w:r>
      <w:r w:rsidRPr="00E3773D">
        <w:rPr>
          <w:rFonts w:ascii="Calibri" w:hAnsi="Calibri"/>
          <w:color w:val="000000" w:themeColor="text1"/>
          <w:sz w:val="24"/>
          <w:szCs w:val="24"/>
        </w:rPr>
        <w:t xml:space="preserve"> </w:t>
      </w:r>
      <w:r w:rsidRPr="00504583">
        <w:rPr>
          <w:rFonts w:ascii="Calibri" w:hAnsi="Calibri"/>
          <w:color w:val="000000" w:themeColor="text1"/>
          <w:sz w:val="24"/>
          <w:szCs w:val="24"/>
        </w:rPr>
        <w:t xml:space="preserve">Klíčovým sektorem Libereckého kraje, v němž jsou zaměstnány téměř dvě pětiny fyzických osob, je zpracovatelský průmysl. </w:t>
      </w:r>
      <w:r w:rsidRPr="00FB6581">
        <w:rPr>
          <w:rFonts w:ascii="Calibri" w:hAnsi="Calibri"/>
          <w:color w:val="000000" w:themeColor="text1"/>
          <w:sz w:val="24"/>
          <w:szCs w:val="24"/>
        </w:rPr>
        <w:t>Zaměstnanost v dlouhodobém vývoji</w:t>
      </w:r>
      <w:r>
        <w:rPr>
          <w:rFonts w:ascii="Calibri" w:hAnsi="Calibri"/>
          <w:color w:val="000000" w:themeColor="text1"/>
          <w:sz w:val="24"/>
          <w:szCs w:val="24"/>
        </w:rPr>
        <w:t>, tedy</w:t>
      </w:r>
      <w:r>
        <w:rPr>
          <w:rFonts w:ascii="Calibri" w:hAnsi="Calibri"/>
          <w:color w:val="000000" w:themeColor="text1"/>
          <w:sz w:val="24"/>
          <w:szCs w:val="24"/>
        </w:rPr>
        <w:br/>
        <w:t>do roku 2050,</w:t>
      </w:r>
      <w:r w:rsidRPr="00FB6581">
        <w:rPr>
          <w:rFonts w:ascii="Calibri" w:hAnsi="Calibri"/>
          <w:color w:val="000000" w:themeColor="text1"/>
          <w:sz w:val="24"/>
          <w:szCs w:val="24"/>
        </w:rPr>
        <w:t xml:space="preserve"> bude i v budoucnu kolísat okolo 40 % osob.  Co se týče vývoje počtu fyzických osob zaměstnaných v jednotlivých sektorech Libereckého kraje dle CZ-NACE, zaměstnanost osob v sektoru zpracovatelský průmysl a v sektoru velkoobchod a maloobchod, oprava</w:t>
      </w:r>
      <w:r>
        <w:rPr>
          <w:rFonts w:ascii="Calibri" w:hAnsi="Calibri"/>
          <w:color w:val="000000" w:themeColor="text1"/>
          <w:sz w:val="24"/>
          <w:szCs w:val="24"/>
        </w:rPr>
        <w:br/>
      </w:r>
      <w:r w:rsidRPr="00FB6581">
        <w:rPr>
          <w:rFonts w:ascii="Calibri" w:hAnsi="Calibri"/>
          <w:color w:val="000000" w:themeColor="text1"/>
          <w:sz w:val="24"/>
          <w:szCs w:val="24"/>
        </w:rPr>
        <w:t xml:space="preserve">a údržba motorových vozidel dlouhodobě vysoce převyšuje počty osob zaměstnaných v sektorech ostatních. Jedná se o okolo </w:t>
      </w:r>
      <w:r w:rsidRPr="00D77523">
        <w:rPr>
          <w:rFonts w:ascii="Calibri" w:hAnsi="Calibri"/>
          <w:color w:val="000000" w:themeColor="text1"/>
          <w:sz w:val="24"/>
          <w:szCs w:val="24"/>
        </w:rPr>
        <w:t>padesát</w:t>
      </w:r>
      <w:r>
        <w:rPr>
          <w:rFonts w:ascii="Calibri" w:hAnsi="Calibri"/>
          <w:color w:val="000000" w:themeColor="text1"/>
          <w:sz w:val="24"/>
          <w:szCs w:val="24"/>
        </w:rPr>
        <w:t>i</w:t>
      </w:r>
      <w:r w:rsidRPr="00D77523">
        <w:rPr>
          <w:rFonts w:ascii="Calibri" w:hAnsi="Calibri"/>
          <w:color w:val="000000" w:themeColor="text1"/>
          <w:sz w:val="24"/>
          <w:szCs w:val="24"/>
        </w:rPr>
        <w:t xml:space="preserve"> pět</w:t>
      </w:r>
      <w:r>
        <w:rPr>
          <w:rFonts w:ascii="Calibri" w:hAnsi="Calibri"/>
          <w:color w:val="000000" w:themeColor="text1"/>
          <w:sz w:val="24"/>
          <w:szCs w:val="24"/>
        </w:rPr>
        <w:t>i</w:t>
      </w:r>
      <w:r w:rsidRPr="00FB6581">
        <w:rPr>
          <w:rFonts w:ascii="Calibri" w:hAnsi="Calibri"/>
          <w:color w:val="000000" w:themeColor="text1"/>
          <w:sz w:val="24"/>
          <w:szCs w:val="24"/>
        </w:rPr>
        <w:t xml:space="preserve"> tisíc zaměstnanců v sektoru zpracovatelský průmysl a dá se předpokládat relativně stabilní stav bez výrazných výkyvů. V rámci tohoto sektoru přibližně čtvrtina zaměstnaných osob pracuje v různých odvětvích automobilového průmyslu.</w:t>
      </w:r>
      <w:r>
        <w:rPr>
          <w:rFonts w:ascii="Calibri" w:hAnsi="Calibri"/>
          <w:color w:val="000000" w:themeColor="text1"/>
          <w:sz w:val="24"/>
          <w:szCs w:val="24"/>
        </w:rPr>
        <w:t xml:space="preserve"> </w:t>
      </w:r>
      <w:r w:rsidRPr="00E3773D">
        <w:rPr>
          <w:rFonts w:ascii="Calibri" w:hAnsi="Calibri"/>
          <w:color w:val="000000" w:themeColor="text1"/>
          <w:sz w:val="24"/>
          <w:szCs w:val="24"/>
        </w:rPr>
        <w:t>S ohledem na predikce</w:t>
      </w:r>
      <w:r w:rsidRPr="00E3773D">
        <w:rPr>
          <w:rFonts w:ascii="Calibri" w:eastAsia="Times New Roman" w:hAnsi="Calibri" w:cs="Times New Roman"/>
          <w:color w:val="000000" w:themeColor="text1"/>
          <w:sz w:val="24"/>
          <w:szCs w:val="24"/>
          <w:lang w:eastAsia="cs-CZ"/>
        </w:rPr>
        <w:t xml:space="preserve"> průměrného počtu zaměstnanců v Libereckém kraji v národním hospodářství podle ekonomické činnosti (sektor CZ-NACE)</w:t>
      </w:r>
      <w:r>
        <w:rPr>
          <w:rFonts w:ascii="Calibri" w:eastAsia="Times New Roman" w:hAnsi="Calibri" w:cs="Times New Roman"/>
          <w:color w:val="000000" w:themeColor="text1"/>
          <w:sz w:val="24"/>
          <w:szCs w:val="24"/>
          <w:lang w:eastAsia="cs-CZ"/>
        </w:rPr>
        <w:br/>
      </w:r>
      <w:r w:rsidRPr="005B13EF">
        <w:rPr>
          <w:rFonts w:ascii="Calibri" w:eastAsia="Times New Roman" w:hAnsi="Calibri" w:cs="Times New Roman"/>
          <w:color w:val="000000" w:themeColor="text1"/>
          <w:sz w:val="24"/>
          <w:szCs w:val="24"/>
          <w:lang w:eastAsia="cs-CZ"/>
        </w:rPr>
        <w:t xml:space="preserve">pro období let 2020, 2030, 2040, 2050 lze předpokládat, že pořadí zaměstnanosti v jednotlivých sektorech by mělo být zachováno a zaměstnanost v odpovídajících sektorech by měla variovat v rámci zaměstnanosti daných sektorů. Proto </w:t>
      </w:r>
      <w:r w:rsidRPr="005B13EF">
        <w:rPr>
          <w:rFonts w:ascii="Calibri" w:hAnsi="Calibri"/>
          <w:color w:val="000000" w:themeColor="text1"/>
          <w:sz w:val="24"/>
          <w:szCs w:val="24"/>
        </w:rPr>
        <w:t>i v dlouhodobém vývoji</w:t>
      </w:r>
      <w:r>
        <w:rPr>
          <w:rFonts w:ascii="Calibri" w:hAnsi="Calibri"/>
          <w:color w:val="000000" w:themeColor="text1"/>
          <w:sz w:val="24"/>
          <w:szCs w:val="24"/>
        </w:rPr>
        <w:br/>
      </w:r>
      <w:r w:rsidRPr="005B13EF">
        <w:rPr>
          <w:rFonts w:ascii="Calibri" w:hAnsi="Calibri"/>
          <w:color w:val="000000" w:themeColor="text1"/>
          <w:sz w:val="24"/>
          <w:szCs w:val="24"/>
        </w:rPr>
        <w:t>je důležité sledovat poptávku na trhu práce a dá se předpokládat, že i v budoucnu bude nezbytné dané sektory mít pokryty vhodnými profesemi. V současné době více než dvě třetiny firem Libereckého kraje poptávají</w:t>
      </w:r>
      <w:r w:rsidRPr="00E3773D">
        <w:rPr>
          <w:rFonts w:ascii="Calibri" w:hAnsi="Calibri"/>
          <w:color w:val="000000" w:themeColor="text1"/>
          <w:sz w:val="24"/>
          <w:szCs w:val="24"/>
        </w:rPr>
        <w:t xml:space="preserve"> da</w:t>
      </w:r>
      <w:r>
        <w:rPr>
          <w:rFonts w:ascii="Calibri" w:hAnsi="Calibri"/>
          <w:color w:val="000000" w:themeColor="text1"/>
          <w:sz w:val="24"/>
          <w:szCs w:val="24"/>
        </w:rPr>
        <w:t>lší pracovní síly, zejména pro z</w:t>
      </w:r>
      <w:r w:rsidRPr="00E3773D">
        <w:rPr>
          <w:rFonts w:ascii="Calibri" w:hAnsi="Calibri"/>
          <w:color w:val="000000" w:themeColor="text1"/>
          <w:sz w:val="24"/>
          <w:szCs w:val="24"/>
        </w:rPr>
        <w:t>pracovatelský průmysl a dá se očekávat, že situace ani v budoucnu, za předpokladu výrazně nezměněných vnějších socioekonomických</w:t>
      </w:r>
      <w:r>
        <w:rPr>
          <w:rFonts w:ascii="Calibri" w:hAnsi="Calibri"/>
          <w:color w:val="000000" w:themeColor="text1"/>
          <w:sz w:val="24"/>
          <w:szCs w:val="24"/>
        </w:rPr>
        <w:t xml:space="preserve"> či politických </w:t>
      </w:r>
      <w:r w:rsidRPr="00E3773D">
        <w:rPr>
          <w:rFonts w:ascii="Calibri" w:hAnsi="Calibri"/>
          <w:color w:val="000000" w:themeColor="text1"/>
          <w:sz w:val="24"/>
          <w:szCs w:val="24"/>
        </w:rPr>
        <w:t xml:space="preserve">vlivů, dramaticky </w:t>
      </w:r>
      <w:r>
        <w:rPr>
          <w:rFonts w:ascii="Calibri" w:hAnsi="Calibri"/>
          <w:color w:val="000000" w:themeColor="text1"/>
          <w:sz w:val="24"/>
          <w:szCs w:val="24"/>
        </w:rPr>
        <w:t>z</w:t>
      </w:r>
      <w:r w:rsidRPr="00E3773D">
        <w:rPr>
          <w:rFonts w:ascii="Calibri" w:hAnsi="Calibri"/>
          <w:color w:val="000000" w:themeColor="text1"/>
          <w:sz w:val="24"/>
          <w:szCs w:val="24"/>
        </w:rPr>
        <w:t>měněna nebude.</w:t>
      </w:r>
      <w:r>
        <w:rPr>
          <w:rFonts w:ascii="Calibri" w:hAnsi="Calibri"/>
          <w:color w:val="000000" w:themeColor="text1"/>
          <w:sz w:val="24"/>
          <w:szCs w:val="24"/>
        </w:rPr>
        <w:t xml:space="preserve"> Dochází</w:t>
      </w:r>
      <w:r>
        <w:rPr>
          <w:rFonts w:ascii="Calibri" w:hAnsi="Calibri"/>
          <w:color w:val="000000" w:themeColor="text1"/>
          <w:sz w:val="24"/>
          <w:szCs w:val="24"/>
        </w:rPr>
        <w:br/>
        <w:t>i k opětovnému rozvoji</w:t>
      </w:r>
      <w:r w:rsidRPr="00FB6581">
        <w:rPr>
          <w:rFonts w:ascii="Calibri" w:hAnsi="Calibri"/>
          <w:color w:val="000000" w:themeColor="text1"/>
          <w:sz w:val="24"/>
          <w:szCs w:val="24"/>
        </w:rPr>
        <w:t xml:space="preserve"> specifických odvětví průmyslu</w:t>
      </w:r>
      <w:r>
        <w:rPr>
          <w:rFonts w:ascii="Calibri" w:hAnsi="Calibri"/>
          <w:color w:val="000000" w:themeColor="text1"/>
          <w:sz w:val="24"/>
          <w:szCs w:val="24"/>
        </w:rPr>
        <w:t>, a to</w:t>
      </w:r>
      <w:r w:rsidRPr="00FB6581">
        <w:rPr>
          <w:rFonts w:ascii="Calibri" w:hAnsi="Calibri"/>
          <w:color w:val="000000" w:themeColor="text1"/>
          <w:sz w:val="24"/>
          <w:szCs w:val="24"/>
        </w:rPr>
        <w:t xml:space="preserve"> ve sklářské výrobě</w:t>
      </w:r>
      <w:r>
        <w:rPr>
          <w:rFonts w:ascii="Calibri" w:hAnsi="Calibri"/>
          <w:color w:val="000000" w:themeColor="text1"/>
          <w:sz w:val="24"/>
          <w:szCs w:val="24"/>
        </w:rPr>
        <w:t xml:space="preserve"> a</w:t>
      </w:r>
      <w:r w:rsidRPr="00FB6581">
        <w:rPr>
          <w:rFonts w:ascii="Calibri" w:hAnsi="Calibri"/>
          <w:color w:val="000000" w:themeColor="text1"/>
          <w:sz w:val="24"/>
          <w:szCs w:val="24"/>
        </w:rPr>
        <w:t xml:space="preserve"> textilním průmyslu. Strojírenská výroba je standardně pojímána jako velmi významná součást Libereckého kraje.</w:t>
      </w:r>
    </w:p>
    <w:p w:rsidR="006633C4" w:rsidRPr="00FB6581" w:rsidRDefault="006633C4" w:rsidP="006633C4">
      <w:pPr>
        <w:spacing w:before="120" w:after="120" w:line="360" w:lineRule="auto"/>
        <w:jc w:val="both"/>
        <w:rPr>
          <w:rFonts w:ascii="Calibri" w:hAnsi="Calibri"/>
          <w:color w:val="000000" w:themeColor="text1"/>
          <w:sz w:val="24"/>
          <w:szCs w:val="24"/>
        </w:rPr>
      </w:pPr>
      <w:r w:rsidRPr="00FB6581">
        <w:rPr>
          <w:rFonts w:ascii="Calibri" w:hAnsi="Calibri"/>
          <w:color w:val="000000" w:themeColor="text1"/>
          <w:sz w:val="24"/>
          <w:szCs w:val="24"/>
        </w:rPr>
        <w:t xml:space="preserve">     Situace v sektoru velkoobchod a maloobchod, oprava a údržba motorových vozidel je v posledních několika letech stabilní a počet osob zaměstnaných v tomto sektoru osciluje okolo </w:t>
      </w:r>
      <w:r>
        <w:rPr>
          <w:rFonts w:ascii="Calibri" w:hAnsi="Calibri"/>
          <w:color w:val="000000" w:themeColor="text1"/>
          <w:sz w:val="24"/>
          <w:szCs w:val="24"/>
        </w:rPr>
        <w:t>šestnácti</w:t>
      </w:r>
      <w:r w:rsidRPr="00FB6581">
        <w:rPr>
          <w:rFonts w:ascii="Calibri" w:hAnsi="Calibri"/>
          <w:color w:val="000000" w:themeColor="text1"/>
          <w:sz w:val="24"/>
          <w:szCs w:val="24"/>
        </w:rPr>
        <w:t xml:space="preserve"> tisíc osob.  Co se </w:t>
      </w:r>
      <w:r>
        <w:rPr>
          <w:rFonts w:ascii="Calibri" w:hAnsi="Calibri"/>
          <w:color w:val="000000" w:themeColor="text1"/>
          <w:sz w:val="24"/>
          <w:szCs w:val="24"/>
        </w:rPr>
        <w:t>týká</w:t>
      </w:r>
      <w:r w:rsidRPr="00FB6581">
        <w:rPr>
          <w:rFonts w:ascii="Calibri" w:hAnsi="Calibri"/>
          <w:color w:val="000000" w:themeColor="text1"/>
          <w:sz w:val="24"/>
          <w:szCs w:val="24"/>
        </w:rPr>
        <w:t xml:space="preserve"> pořadí zaměstnanosti v dalších sektorech, sektor vzdělávání se řadí mezi další významné sektory zajišťující zaměstnatelnost jak v Libereckém, tak </w:t>
      </w:r>
      <w:r>
        <w:rPr>
          <w:rFonts w:ascii="Calibri" w:hAnsi="Calibri"/>
          <w:color w:val="000000" w:themeColor="text1"/>
          <w:sz w:val="24"/>
          <w:szCs w:val="24"/>
        </w:rPr>
        <w:t xml:space="preserve">obecně ve </w:t>
      </w:r>
      <w:r w:rsidRPr="00FB6581">
        <w:rPr>
          <w:rFonts w:ascii="Calibri" w:hAnsi="Calibri"/>
          <w:color w:val="000000" w:themeColor="text1"/>
          <w:sz w:val="24"/>
          <w:szCs w:val="24"/>
        </w:rPr>
        <w:t xml:space="preserve">všech krajích ČR. Počet zaměstnanců v sektoru variuje dlouhodobě okolo počtu </w:t>
      </w:r>
      <w:r>
        <w:rPr>
          <w:rFonts w:ascii="Calibri" w:hAnsi="Calibri"/>
          <w:color w:val="000000" w:themeColor="text1"/>
          <w:sz w:val="24"/>
          <w:szCs w:val="24"/>
        </w:rPr>
        <w:t>jedenáct a půl</w:t>
      </w:r>
      <w:r w:rsidRPr="00FB6581">
        <w:rPr>
          <w:rFonts w:ascii="Calibri" w:hAnsi="Calibri"/>
          <w:color w:val="000000" w:themeColor="text1"/>
          <w:sz w:val="24"/>
          <w:szCs w:val="24"/>
        </w:rPr>
        <w:t xml:space="preserve"> tisíc</w:t>
      </w:r>
      <w:r>
        <w:rPr>
          <w:rFonts w:ascii="Calibri" w:hAnsi="Calibri"/>
          <w:color w:val="000000" w:themeColor="text1"/>
          <w:sz w:val="24"/>
          <w:szCs w:val="24"/>
        </w:rPr>
        <w:t>e</w:t>
      </w:r>
      <w:r w:rsidRPr="00FB6581">
        <w:rPr>
          <w:rFonts w:ascii="Calibri" w:hAnsi="Calibri"/>
          <w:color w:val="000000" w:themeColor="text1"/>
          <w:sz w:val="24"/>
          <w:szCs w:val="24"/>
        </w:rPr>
        <w:t xml:space="preserve"> fyzických osob a dá se i zde předpokládat stabilní stav. </w:t>
      </w:r>
    </w:p>
    <w:p w:rsidR="006633C4" w:rsidRDefault="006633C4" w:rsidP="006633C4">
      <w:pPr>
        <w:spacing w:before="120" w:after="120" w:line="360" w:lineRule="auto"/>
        <w:jc w:val="both"/>
        <w:rPr>
          <w:rFonts w:ascii="Calibri" w:hAnsi="Calibri"/>
          <w:color w:val="000000" w:themeColor="text1"/>
          <w:sz w:val="24"/>
          <w:szCs w:val="24"/>
        </w:rPr>
      </w:pPr>
      <w:r w:rsidRPr="00FB6581">
        <w:rPr>
          <w:rFonts w:ascii="Calibri" w:eastAsia="Times New Roman" w:hAnsi="Calibri" w:cs="Times New Roman"/>
          <w:bCs/>
          <w:color w:val="000000" w:themeColor="text1"/>
          <w:sz w:val="24"/>
          <w:szCs w:val="24"/>
          <w:lang w:eastAsia="cs-CZ"/>
        </w:rPr>
        <w:t xml:space="preserve">      </w:t>
      </w:r>
      <w:r>
        <w:rPr>
          <w:rFonts w:ascii="Calibri" w:hAnsi="Calibri"/>
          <w:color w:val="000000" w:themeColor="text1"/>
          <w:sz w:val="24"/>
          <w:szCs w:val="24"/>
        </w:rPr>
        <w:t>V Libereckém kraji jsou</w:t>
      </w:r>
      <w:r w:rsidRPr="00FB6581">
        <w:rPr>
          <w:rFonts w:ascii="Calibri" w:hAnsi="Calibri"/>
          <w:color w:val="000000" w:themeColor="text1"/>
          <w:sz w:val="24"/>
          <w:szCs w:val="24"/>
        </w:rPr>
        <w:t xml:space="preserve"> celkově perspektivní </w:t>
      </w:r>
      <w:r>
        <w:rPr>
          <w:rFonts w:ascii="Calibri" w:hAnsi="Calibri"/>
          <w:color w:val="000000" w:themeColor="text1"/>
          <w:sz w:val="24"/>
          <w:szCs w:val="24"/>
        </w:rPr>
        <w:t xml:space="preserve">zejména </w:t>
      </w:r>
      <w:r w:rsidRPr="00FB6581">
        <w:rPr>
          <w:rFonts w:ascii="Calibri" w:hAnsi="Calibri"/>
          <w:color w:val="000000" w:themeColor="text1"/>
          <w:sz w:val="24"/>
          <w:szCs w:val="24"/>
        </w:rPr>
        <w:t>obory zaměřené na strojírenství, strojírenskou výrobu, rovněž na automobilový průmysl.</w:t>
      </w:r>
    </w:p>
    <w:p w:rsidR="006633C4" w:rsidRPr="00FB6581" w:rsidRDefault="006633C4" w:rsidP="006633C4">
      <w:pPr>
        <w:spacing w:before="120" w:after="120" w:line="360" w:lineRule="auto"/>
        <w:jc w:val="both"/>
        <w:rPr>
          <w:rFonts w:ascii="Calibri" w:hAnsi="Calibri"/>
          <w:color w:val="000000" w:themeColor="text1"/>
          <w:sz w:val="24"/>
          <w:szCs w:val="24"/>
        </w:rPr>
      </w:pPr>
      <w:r w:rsidRPr="00FB6581">
        <w:rPr>
          <w:rFonts w:ascii="Calibri" w:hAnsi="Calibri"/>
          <w:color w:val="000000" w:themeColor="text1"/>
          <w:sz w:val="24"/>
          <w:szCs w:val="24"/>
        </w:rPr>
        <w:t xml:space="preserve">     S ohledem na poptávku pracovníků </w:t>
      </w:r>
      <w:r>
        <w:rPr>
          <w:rFonts w:ascii="Calibri" w:hAnsi="Calibri"/>
          <w:color w:val="000000" w:themeColor="text1"/>
          <w:sz w:val="24"/>
          <w:szCs w:val="24"/>
        </w:rPr>
        <w:t xml:space="preserve">oslovených </w:t>
      </w:r>
      <w:r w:rsidRPr="00FB6581">
        <w:rPr>
          <w:rFonts w:ascii="Calibri" w:hAnsi="Calibri"/>
          <w:color w:val="000000" w:themeColor="text1"/>
          <w:sz w:val="24"/>
          <w:szCs w:val="24"/>
        </w:rPr>
        <w:t xml:space="preserve">firem </w:t>
      </w:r>
      <w:r>
        <w:rPr>
          <w:rFonts w:ascii="Calibri" w:hAnsi="Calibri"/>
          <w:color w:val="000000" w:themeColor="text1"/>
          <w:sz w:val="24"/>
          <w:szCs w:val="24"/>
        </w:rPr>
        <w:t>Libereckého kraje, podle údajů</w:t>
      </w:r>
      <w:r w:rsidRPr="00FB6581">
        <w:rPr>
          <w:rFonts w:ascii="Calibri" w:hAnsi="Calibri"/>
          <w:color w:val="000000" w:themeColor="text1"/>
          <w:sz w:val="24"/>
          <w:szCs w:val="24"/>
        </w:rPr>
        <w:t xml:space="preserve"> decision makerů, kteří se účastnili kvalitativního výzkumu zaměřeného na zjištění názorů</w:t>
      </w:r>
      <w:r>
        <w:rPr>
          <w:rFonts w:ascii="Calibri" w:hAnsi="Calibri"/>
          <w:color w:val="000000" w:themeColor="text1"/>
          <w:sz w:val="24"/>
          <w:szCs w:val="24"/>
        </w:rPr>
        <w:br/>
      </w:r>
      <w:r w:rsidRPr="00FB6581">
        <w:rPr>
          <w:rFonts w:ascii="Calibri" w:hAnsi="Calibri"/>
          <w:color w:val="000000" w:themeColor="text1"/>
          <w:sz w:val="24"/>
          <w:szCs w:val="24"/>
        </w:rPr>
        <w:t xml:space="preserve">a postojů k problematice zaměstnatelnosti absolventů škol, lze </w:t>
      </w:r>
      <w:r>
        <w:rPr>
          <w:rFonts w:ascii="Calibri" w:hAnsi="Calibri"/>
          <w:color w:val="000000" w:themeColor="text1"/>
          <w:sz w:val="24"/>
          <w:szCs w:val="24"/>
        </w:rPr>
        <w:t>konstatovat</w:t>
      </w:r>
      <w:r w:rsidRPr="00FB6581">
        <w:rPr>
          <w:rFonts w:ascii="Calibri" w:hAnsi="Calibri"/>
          <w:color w:val="000000" w:themeColor="text1"/>
          <w:sz w:val="24"/>
          <w:szCs w:val="24"/>
        </w:rPr>
        <w:t xml:space="preserve">, že chybí zejména specifické profese pro obory textilní výroba a oděvnictví, strojírenství a strojírenská výroba, technická chemie a chemie silikátů, potravinářství a potravinářská chemie. Z dalších průměrně potřebných oborů lze uvést obory doprava a spoje, elektrotechnika, </w:t>
      </w:r>
      <w:r w:rsidRPr="005B13EF">
        <w:rPr>
          <w:rFonts w:ascii="Calibri" w:hAnsi="Calibri"/>
          <w:color w:val="000000" w:themeColor="text1"/>
          <w:sz w:val="24"/>
          <w:szCs w:val="24"/>
        </w:rPr>
        <w:t>telekomunikační a výpočetní technika, umění a užité umění. Byly uváděny i odhady</w:t>
      </w:r>
      <w:r>
        <w:rPr>
          <w:rFonts w:ascii="Calibri" w:hAnsi="Calibri"/>
          <w:color w:val="000000" w:themeColor="text1"/>
          <w:sz w:val="24"/>
          <w:szCs w:val="24"/>
        </w:rPr>
        <w:br/>
      </w:r>
      <w:r w:rsidRPr="005B13EF">
        <w:rPr>
          <w:rFonts w:ascii="Calibri" w:hAnsi="Calibri"/>
          <w:color w:val="000000" w:themeColor="text1"/>
          <w:sz w:val="24"/>
          <w:szCs w:val="24"/>
        </w:rPr>
        <w:t>pro plánované přijímaní dalších pracovníků v horizontu blízké budoucnosti (roky 2020)</w:t>
      </w:r>
      <w:r>
        <w:rPr>
          <w:rFonts w:ascii="Calibri" w:hAnsi="Calibri"/>
          <w:color w:val="000000" w:themeColor="text1"/>
          <w:sz w:val="24"/>
          <w:szCs w:val="24"/>
        </w:rPr>
        <w:br/>
      </w:r>
      <w:r w:rsidRPr="005B13EF">
        <w:rPr>
          <w:rFonts w:ascii="Calibri" w:hAnsi="Calibri"/>
          <w:color w:val="000000" w:themeColor="text1"/>
          <w:sz w:val="24"/>
          <w:szCs w:val="24"/>
        </w:rPr>
        <w:t>o navýšení počtu zaměstnanců pro zpracovatelský průmysl, velkoobchod a maloobchod; opravy a údržba motorových vozidel, stavebnictví, vzdělávání, zdravotní a sociální péče, veřejná správa a obrana; povinné sociální zabezpečení</w:t>
      </w:r>
      <w:r w:rsidRPr="00FB6581">
        <w:rPr>
          <w:rFonts w:ascii="Calibri" w:hAnsi="Calibri"/>
          <w:color w:val="000000" w:themeColor="text1"/>
          <w:sz w:val="24"/>
          <w:szCs w:val="24"/>
        </w:rPr>
        <w:t xml:space="preserve"> a doprava a skladování, rovněž kulturní, zábavní a rekreační činnosti. </w:t>
      </w:r>
    </w:p>
    <w:p w:rsidR="006633C4" w:rsidRDefault="006633C4" w:rsidP="006633C4">
      <w:pPr>
        <w:spacing w:before="120" w:after="120" w:line="360" w:lineRule="auto"/>
        <w:jc w:val="both"/>
        <w:rPr>
          <w:rFonts w:ascii="Calibri" w:hAnsi="Calibri"/>
          <w:sz w:val="24"/>
          <w:szCs w:val="24"/>
        </w:rPr>
      </w:pPr>
      <w:r>
        <w:rPr>
          <w:rFonts w:ascii="Calibri" w:hAnsi="Calibri"/>
          <w:sz w:val="24"/>
          <w:szCs w:val="24"/>
        </w:rPr>
        <w:t xml:space="preserve">     </w:t>
      </w:r>
      <w:r>
        <w:rPr>
          <w:rFonts w:ascii="Calibri" w:hAnsi="Calibri"/>
          <w:color w:val="000000" w:themeColor="text1"/>
          <w:sz w:val="24"/>
          <w:szCs w:val="24"/>
        </w:rPr>
        <w:t xml:space="preserve">     Co se týče </w:t>
      </w:r>
      <w:r w:rsidRPr="003D6371">
        <w:rPr>
          <w:rFonts w:ascii="Calibri" w:hAnsi="Calibri"/>
          <w:color w:val="000000" w:themeColor="text1"/>
          <w:sz w:val="24"/>
          <w:szCs w:val="24"/>
        </w:rPr>
        <w:t>predikce podrobnějšího vývoje věkových struktur</w:t>
      </w:r>
      <w:r>
        <w:rPr>
          <w:rFonts w:ascii="Calibri" w:hAnsi="Calibri"/>
          <w:color w:val="000000" w:themeColor="text1"/>
          <w:sz w:val="24"/>
          <w:szCs w:val="24"/>
        </w:rPr>
        <w:t>,</w:t>
      </w:r>
      <w:r w:rsidRPr="003D6371">
        <w:rPr>
          <w:rFonts w:ascii="Calibri" w:hAnsi="Calibri"/>
          <w:color w:val="000000" w:themeColor="text1"/>
          <w:sz w:val="24"/>
          <w:szCs w:val="24"/>
        </w:rPr>
        <w:t xml:space="preserve"> při srovnání </w:t>
      </w:r>
      <w:r>
        <w:rPr>
          <w:rFonts w:ascii="Calibri" w:hAnsi="Calibri"/>
          <w:color w:val="000000" w:themeColor="text1"/>
          <w:sz w:val="24"/>
          <w:szCs w:val="24"/>
        </w:rPr>
        <w:t>odhadů</w:t>
      </w:r>
      <w:r>
        <w:rPr>
          <w:rFonts w:ascii="Calibri" w:hAnsi="Calibri"/>
          <w:color w:val="000000" w:themeColor="text1"/>
          <w:sz w:val="24"/>
          <w:szCs w:val="24"/>
        </w:rPr>
        <w:br/>
        <w:t xml:space="preserve">pro </w:t>
      </w:r>
      <w:r w:rsidRPr="003D6371">
        <w:rPr>
          <w:rFonts w:ascii="Calibri" w:hAnsi="Calibri"/>
          <w:color w:val="000000" w:themeColor="text1"/>
          <w:sz w:val="24"/>
          <w:szCs w:val="24"/>
        </w:rPr>
        <w:t>rok 2050 s rokem 2035 by předpokládaná nízká porodnost v roce 2035 početně oslabila některé věkové kategorie v populaci Libereckého kraje. Jednalo by se konkrétně o věkové skupiny od 15 do 19 let, ve které by šlo o snížení o přibližně dva a půl tisíce osob, ve věku 20 – 24 let by šlo o snížení o čtyři tisíce osob, ve věku 25 – 29 let o snížení o necelé čtyři tisíce osob. Další zřetelný pokles obyvatel Libereckého kraje by byl pro věkové kategorie 40-49 let, z toho pro kategorii 40-44 by se jednalo o více než tisíc osob. Ve zbylých věkových skupinách 45-64 let by se jednalo celkem o snížení o necelých dvacet pět tisíc osob. U osob ve věku 65 - 84 by však došlo k jejímu navýšení o téměř sedmnáct tisíc osob</w:t>
      </w:r>
      <w:r w:rsidRPr="005F58E6">
        <w:rPr>
          <w:rFonts w:ascii="Calibri" w:hAnsi="Calibri"/>
          <w:color w:val="000000" w:themeColor="text1"/>
          <w:sz w:val="24"/>
          <w:szCs w:val="24"/>
        </w:rPr>
        <w:t>.</w:t>
      </w:r>
    </w:p>
    <w:p w:rsidR="006633C4" w:rsidRDefault="006633C4" w:rsidP="006633C4">
      <w:pPr>
        <w:spacing w:before="120" w:after="120" w:line="360" w:lineRule="auto"/>
        <w:jc w:val="both"/>
        <w:rPr>
          <w:rFonts w:ascii="Calibri" w:eastAsia="Times New Roman" w:hAnsi="Calibri" w:cs="Times New Roman"/>
          <w:color w:val="000000" w:themeColor="text1"/>
          <w:sz w:val="24"/>
          <w:szCs w:val="24"/>
          <w:lang w:eastAsia="cs-CZ"/>
        </w:rPr>
      </w:pPr>
      <w:r>
        <w:rPr>
          <w:rFonts w:ascii="Calibri" w:eastAsia="Times New Roman" w:hAnsi="Calibri" w:cs="Times New Roman"/>
          <w:color w:val="000000" w:themeColor="text1"/>
          <w:sz w:val="24"/>
          <w:szCs w:val="24"/>
          <w:lang w:eastAsia="cs-CZ"/>
        </w:rPr>
        <w:t xml:space="preserve">     </w:t>
      </w:r>
      <w:r w:rsidRPr="00E3773D">
        <w:rPr>
          <w:rFonts w:ascii="Calibri" w:eastAsia="Times New Roman" w:hAnsi="Calibri" w:cs="Times New Roman"/>
          <w:color w:val="000000" w:themeColor="text1"/>
          <w:sz w:val="24"/>
          <w:szCs w:val="24"/>
          <w:lang w:eastAsia="cs-CZ"/>
        </w:rPr>
        <w:t xml:space="preserve">Podle predikce vývoje podílu dětí do 14 let by kolem roku 2020 mělo dojít k mírnému navýšení jejich počtu v této věkové skupině, za dalších pět let k poklesu. Obdobně ve věkové skupině 15-19 let by se mělo v roce 2020 jednat o pokles, následně navýšení. Uvedené situaci by měl odpovídat i </w:t>
      </w:r>
      <w:r w:rsidRPr="005B13EF">
        <w:rPr>
          <w:rFonts w:ascii="Calibri" w:eastAsia="Times New Roman" w:hAnsi="Calibri" w:cs="Times New Roman"/>
          <w:color w:val="000000" w:themeColor="text1"/>
          <w:sz w:val="24"/>
          <w:szCs w:val="24"/>
          <w:lang w:eastAsia="cs-CZ"/>
        </w:rPr>
        <w:t xml:space="preserve">počet vzdělávacích zařízení. </w:t>
      </w:r>
      <w:r>
        <w:rPr>
          <w:rFonts w:ascii="Calibri" w:hAnsi="Calibri"/>
          <w:sz w:val="24"/>
          <w:szCs w:val="24"/>
        </w:rPr>
        <w:t>Do budoucna se d</w:t>
      </w:r>
      <w:r w:rsidRPr="00FB6581">
        <w:rPr>
          <w:rFonts w:ascii="Calibri" w:hAnsi="Calibri"/>
          <w:sz w:val="24"/>
          <w:szCs w:val="24"/>
        </w:rPr>
        <w:t xml:space="preserve">á očekávat, že počty dětí, které se budou vzdělávat v některém ze středoškolských zařízení </w:t>
      </w:r>
      <w:r>
        <w:rPr>
          <w:rFonts w:ascii="Calibri" w:hAnsi="Calibri"/>
          <w:sz w:val="24"/>
          <w:szCs w:val="24"/>
        </w:rPr>
        <w:t>Libereckého kraje,</w:t>
      </w:r>
      <w:r w:rsidRPr="00FB6581">
        <w:rPr>
          <w:rFonts w:ascii="Calibri" w:hAnsi="Calibri"/>
          <w:sz w:val="24"/>
          <w:szCs w:val="24"/>
        </w:rPr>
        <w:t xml:space="preserve"> budou úměrné počtu obyvatel kraje v podílu okolo 15 % až do roku 2025. Stále bude třeba mít k dispozici dobrou a kvalitní nabídku </w:t>
      </w:r>
      <w:r w:rsidRPr="005B13EF">
        <w:rPr>
          <w:rFonts w:ascii="Calibri" w:hAnsi="Calibri"/>
          <w:sz w:val="24"/>
          <w:szCs w:val="24"/>
        </w:rPr>
        <w:t>oborů, které umožní mladé generaci výběr vhodné profese dle individuálních potencialit jedinců a umožní jí další vzdělávání v</w:t>
      </w:r>
      <w:r>
        <w:rPr>
          <w:rFonts w:ascii="Calibri" w:hAnsi="Calibri"/>
          <w:sz w:val="24"/>
          <w:szCs w:val="24"/>
        </w:rPr>
        <w:t> </w:t>
      </w:r>
      <w:r w:rsidRPr="005B13EF">
        <w:rPr>
          <w:rFonts w:ascii="Calibri" w:hAnsi="Calibri"/>
          <w:sz w:val="24"/>
          <w:szCs w:val="24"/>
        </w:rPr>
        <w:t>některé</w:t>
      </w:r>
      <w:r>
        <w:rPr>
          <w:rFonts w:ascii="Calibri" w:hAnsi="Calibri"/>
          <w:sz w:val="24"/>
          <w:szCs w:val="24"/>
        </w:rPr>
        <w:br/>
      </w:r>
      <w:r w:rsidRPr="005B13EF">
        <w:rPr>
          <w:rFonts w:ascii="Calibri" w:hAnsi="Calibri"/>
          <w:sz w:val="24"/>
          <w:szCs w:val="24"/>
        </w:rPr>
        <w:t>ze středních škol či vhodných učebních oborech.</w:t>
      </w:r>
      <w:r w:rsidRPr="00FB6581">
        <w:rPr>
          <w:rFonts w:ascii="Calibri" w:hAnsi="Calibri"/>
          <w:sz w:val="24"/>
          <w:szCs w:val="24"/>
        </w:rPr>
        <w:t xml:space="preserve"> </w:t>
      </w:r>
      <w:r w:rsidRPr="005B13EF">
        <w:rPr>
          <w:rFonts w:ascii="Calibri" w:eastAsia="Times New Roman" w:hAnsi="Calibri" w:cs="Times New Roman"/>
          <w:color w:val="000000" w:themeColor="text1"/>
          <w:sz w:val="24"/>
          <w:szCs w:val="24"/>
          <w:lang w:eastAsia="cs-CZ"/>
        </w:rPr>
        <w:t>Ovšem je nutné brát také ohled</w:t>
      </w:r>
      <w:r>
        <w:rPr>
          <w:rFonts w:ascii="Calibri" w:eastAsia="Times New Roman" w:hAnsi="Calibri" w:cs="Times New Roman"/>
          <w:color w:val="000000" w:themeColor="text1"/>
          <w:sz w:val="24"/>
          <w:szCs w:val="24"/>
          <w:lang w:eastAsia="cs-CZ"/>
        </w:rPr>
        <w:br/>
      </w:r>
      <w:r w:rsidRPr="005B13EF">
        <w:rPr>
          <w:rFonts w:ascii="Calibri" w:eastAsia="Times New Roman" w:hAnsi="Calibri" w:cs="Times New Roman"/>
          <w:color w:val="000000" w:themeColor="text1"/>
          <w:sz w:val="24"/>
          <w:szCs w:val="24"/>
          <w:lang w:eastAsia="cs-CZ"/>
        </w:rPr>
        <w:t xml:space="preserve">na variabilitu prediktivních údajů, které navíc nutně neberou v úvahu případnou aktuální změnu vnějších podmínek (nepřepokládané ekonomické vlivy, politické apod.). </w:t>
      </w:r>
    </w:p>
    <w:p w:rsidR="006633C4" w:rsidRPr="00E3773D" w:rsidRDefault="006633C4" w:rsidP="006633C4">
      <w:pPr>
        <w:spacing w:before="120" w:after="120" w:line="360" w:lineRule="auto"/>
        <w:jc w:val="both"/>
        <w:rPr>
          <w:rFonts w:ascii="Calibri" w:eastAsia="Times New Roman" w:hAnsi="Calibri" w:cs="Times New Roman"/>
          <w:color w:val="000000" w:themeColor="text1"/>
          <w:sz w:val="24"/>
          <w:szCs w:val="24"/>
          <w:lang w:eastAsia="cs-CZ"/>
        </w:rPr>
      </w:pPr>
      <w:r w:rsidRPr="005B13EF">
        <w:rPr>
          <w:rFonts w:ascii="Calibri" w:eastAsia="Times New Roman" w:hAnsi="Calibri" w:cs="Times New Roman"/>
          <w:color w:val="000000" w:themeColor="text1"/>
          <w:sz w:val="24"/>
          <w:szCs w:val="24"/>
          <w:lang w:eastAsia="cs-CZ"/>
        </w:rPr>
        <w:t xml:space="preserve">    Celkově v oborových skupinách strojírenství a strojírenská výroba,</w:t>
      </w:r>
      <w:r w:rsidRPr="00E3773D">
        <w:rPr>
          <w:rFonts w:ascii="Calibri" w:eastAsia="Times New Roman" w:hAnsi="Calibri" w:cs="Times New Roman"/>
          <w:color w:val="000000" w:themeColor="text1"/>
          <w:sz w:val="24"/>
          <w:szCs w:val="24"/>
          <w:lang w:eastAsia="cs-CZ"/>
        </w:rPr>
        <w:t xml:space="preserve"> elektrotechnika, telekomunikační a výpočetní technika, textilní výroba a oděvnictví, technická chemie</w:t>
      </w:r>
      <w:r>
        <w:rPr>
          <w:rFonts w:ascii="Calibri" w:eastAsia="Times New Roman" w:hAnsi="Calibri" w:cs="Times New Roman"/>
          <w:color w:val="000000" w:themeColor="text1"/>
          <w:sz w:val="24"/>
          <w:szCs w:val="24"/>
          <w:lang w:eastAsia="cs-CZ"/>
        </w:rPr>
        <w:br/>
      </w:r>
      <w:r w:rsidRPr="00E3773D">
        <w:rPr>
          <w:rFonts w:ascii="Calibri" w:eastAsia="Times New Roman" w:hAnsi="Calibri" w:cs="Times New Roman"/>
          <w:color w:val="000000" w:themeColor="text1"/>
          <w:sz w:val="24"/>
          <w:szCs w:val="24"/>
          <w:lang w:eastAsia="cs-CZ"/>
        </w:rPr>
        <w:t xml:space="preserve">a chemie silikátů, pedagogika, učitelství a sociální péče by mohlo dojít jak k navýšení počtu žáků, tak následně i počtu absolventů, kteří by </w:t>
      </w:r>
      <w:r>
        <w:rPr>
          <w:rFonts w:ascii="Calibri" w:eastAsia="Times New Roman" w:hAnsi="Calibri" w:cs="Times New Roman"/>
          <w:color w:val="000000" w:themeColor="text1"/>
          <w:sz w:val="24"/>
          <w:szCs w:val="24"/>
          <w:lang w:eastAsia="cs-CZ"/>
        </w:rPr>
        <w:t>mohli najít</w:t>
      </w:r>
      <w:r w:rsidRPr="00E3773D">
        <w:rPr>
          <w:rFonts w:ascii="Calibri" w:eastAsia="Times New Roman" w:hAnsi="Calibri" w:cs="Times New Roman"/>
          <w:color w:val="000000" w:themeColor="text1"/>
          <w:sz w:val="24"/>
          <w:szCs w:val="24"/>
          <w:lang w:eastAsia="cs-CZ"/>
        </w:rPr>
        <w:t xml:space="preserve"> uplatnění ve firmách</w:t>
      </w:r>
      <w:r>
        <w:rPr>
          <w:rFonts w:ascii="Calibri" w:eastAsia="Times New Roman" w:hAnsi="Calibri" w:cs="Times New Roman"/>
          <w:color w:val="000000" w:themeColor="text1"/>
          <w:sz w:val="24"/>
          <w:szCs w:val="24"/>
          <w:lang w:eastAsia="cs-CZ"/>
        </w:rPr>
        <w:br/>
      </w:r>
      <w:r w:rsidRPr="00E3773D">
        <w:rPr>
          <w:rFonts w:ascii="Calibri" w:eastAsia="Times New Roman" w:hAnsi="Calibri" w:cs="Times New Roman"/>
          <w:color w:val="000000" w:themeColor="text1"/>
          <w:sz w:val="24"/>
          <w:szCs w:val="24"/>
          <w:lang w:eastAsia="cs-CZ"/>
        </w:rPr>
        <w:t xml:space="preserve">a Libereckého kraje. </w:t>
      </w:r>
    </w:p>
    <w:p w:rsidR="006633C4" w:rsidRPr="003D6371" w:rsidRDefault="006633C4" w:rsidP="006633C4">
      <w:pPr>
        <w:spacing w:before="120" w:after="120" w:line="360" w:lineRule="auto"/>
        <w:jc w:val="both"/>
        <w:rPr>
          <w:rFonts w:ascii="Calibri" w:hAnsi="Calibri"/>
          <w:color w:val="000000"/>
          <w:sz w:val="24"/>
          <w:szCs w:val="24"/>
          <w:lang w:eastAsia="cs-CZ" w:bidi="cs-CZ"/>
        </w:rPr>
      </w:pPr>
      <w:r w:rsidRPr="00504583">
        <w:rPr>
          <w:rFonts w:ascii="Calibri" w:hAnsi="Calibri"/>
          <w:color w:val="000000"/>
          <w:lang w:eastAsia="cs-CZ" w:bidi="cs-CZ"/>
        </w:rPr>
        <w:t xml:space="preserve">     </w:t>
      </w:r>
      <w:r w:rsidRPr="003D6371">
        <w:rPr>
          <w:rFonts w:ascii="Calibri" w:hAnsi="Calibri"/>
          <w:color w:val="000000"/>
          <w:sz w:val="24"/>
          <w:szCs w:val="24"/>
          <w:lang w:eastAsia="cs-CZ" w:bidi="cs-CZ"/>
        </w:rPr>
        <w:t>Systematický proces rozvoje sociálních služeb v Libereckém kraji je patrný od roku 2008, jenž dokumentuje počet zařízení sociálních služeb, které jsou nabízeny občanům kraje. S ohledem na populační vývoj bude třeba průběžně sledovat aktuální potřeby specifických cílových skupin, které jsou považovány za takové, které by měly být zvýšeně sledovány. Byly analyzovány cílové skupiny Rodiny s dítětem/dětmi, Osoby se zdravotním postižením, Etnické menšiny, Imigranti a azylanti, Děti a mládež ve věku od 6 do 26 let ohrožené společensky nežádoucími jevy, Osoby bez přístřeší, Osoby ohrožené návykovým jednáním</w:t>
      </w:r>
      <w:r>
        <w:rPr>
          <w:rFonts w:ascii="Calibri" w:hAnsi="Calibri"/>
          <w:color w:val="000000"/>
          <w:sz w:val="24"/>
          <w:szCs w:val="24"/>
          <w:lang w:eastAsia="cs-CZ" w:bidi="cs-CZ"/>
        </w:rPr>
        <w:br/>
      </w:r>
      <w:r w:rsidRPr="003D6371">
        <w:rPr>
          <w:rFonts w:ascii="Calibri" w:hAnsi="Calibri"/>
          <w:color w:val="000000"/>
          <w:sz w:val="24"/>
          <w:szCs w:val="24"/>
          <w:lang w:eastAsia="cs-CZ" w:bidi="cs-CZ"/>
        </w:rPr>
        <w:t>a Senioři. Lze očekávat, že jejich potřeby se v průběhu času budou měnit. Jedná se zejména o takové potřeby, které jsou závislé na změnách socioekonomických charakteristik v jednotlivých regionech kraje.</w:t>
      </w:r>
    </w:p>
    <w:p w:rsidR="006633C4" w:rsidRDefault="006633C4" w:rsidP="006633C4">
      <w:pPr>
        <w:spacing w:before="120" w:after="120" w:line="360" w:lineRule="auto"/>
        <w:jc w:val="both"/>
        <w:rPr>
          <w:rFonts w:ascii="Calibri" w:eastAsia="?????? Pro W3" w:hAnsi="Calibri" w:cstheme="minorHAnsi"/>
          <w:color w:val="000000" w:themeColor="text1"/>
          <w:kern w:val="32"/>
          <w:sz w:val="24"/>
          <w:szCs w:val="24"/>
          <w:lang w:eastAsia="cs-CZ"/>
        </w:rPr>
      </w:pPr>
      <w:r w:rsidRPr="003D6371">
        <w:rPr>
          <w:rFonts w:ascii="Calibri" w:hAnsi="Calibri"/>
          <w:color w:val="000000" w:themeColor="text1"/>
          <w:sz w:val="24"/>
          <w:szCs w:val="24"/>
        </w:rPr>
        <w:t xml:space="preserve">      Co se týče poptávky po sociálních a souvisejících službách, tato významně souvisí</w:t>
      </w:r>
      <w:r>
        <w:rPr>
          <w:rFonts w:ascii="Calibri" w:hAnsi="Calibri"/>
          <w:color w:val="000000" w:themeColor="text1"/>
          <w:sz w:val="24"/>
          <w:szCs w:val="24"/>
        </w:rPr>
        <w:br/>
      </w:r>
      <w:r w:rsidRPr="003D6371">
        <w:rPr>
          <w:rFonts w:ascii="Calibri" w:hAnsi="Calibri"/>
          <w:color w:val="000000" w:themeColor="text1"/>
          <w:sz w:val="24"/>
          <w:szCs w:val="24"/>
        </w:rPr>
        <w:t xml:space="preserve">s vývojem věkového složení obyvatelstva. </w:t>
      </w:r>
      <w:r w:rsidRPr="003D6371">
        <w:rPr>
          <w:rFonts w:ascii="Calibri" w:eastAsia="?????? Pro W3" w:hAnsi="Calibri" w:cstheme="minorHAnsi"/>
          <w:color w:val="000000" w:themeColor="text1"/>
          <w:kern w:val="32"/>
          <w:sz w:val="24"/>
          <w:szCs w:val="24"/>
          <w:lang w:eastAsia="cs-CZ"/>
        </w:rPr>
        <w:t>Senioři jsou velmi specifickou cílovou skupinou, protože počet seniorů bude narůstat. Avšak všichni senioři nebudou nutně potřebovat sociální služby. Využívání odpovídajících služeb bude závislé jednak na upřesňujícím věku, jednak na zdravotním stavu seniora, který se promítá do způsobu jeho života.</w:t>
      </w:r>
      <w:r w:rsidRPr="00504583">
        <w:rPr>
          <w:rFonts w:ascii="Calibri" w:eastAsia="?????? Pro W3" w:hAnsi="Calibri" w:cstheme="minorHAnsi"/>
          <w:color w:val="000000" w:themeColor="text1"/>
          <w:kern w:val="32"/>
          <w:sz w:val="24"/>
          <w:szCs w:val="24"/>
          <w:lang w:eastAsia="cs-CZ"/>
        </w:rPr>
        <w:t xml:space="preserve"> </w:t>
      </w:r>
    </w:p>
    <w:p w:rsidR="006633C4" w:rsidRPr="00FB6581" w:rsidRDefault="006633C4" w:rsidP="006633C4">
      <w:pPr>
        <w:spacing w:before="120" w:after="120" w:line="360" w:lineRule="auto"/>
        <w:jc w:val="both"/>
        <w:rPr>
          <w:rFonts w:ascii="Calibri" w:hAnsi="Calibri"/>
          <w:color w:val="000000" w:themeColor="text1"/>
          <w:sz w:val="24"/>
          <w:szCs w:val="24"/>
        </w:rPr>
      </w:pPr>
      <w:r>
        <w:rPr>
          <w:rFonts w:ascii="Calibri" w:hAnsi="Calibri"/>
          <w:color w:val="000000" w:themeColor="text1"/>
          <w:sz w:val="24"/>
          <w:szCs w:val="24"/>
        </w:rPr>
        <w:t xml:space="preserve">     </w:t>
      </w:r>
      <w:r w:rsidRPr="00FB6581">
        <w:rPr>
          <w:rFonts w:ascii="Calibri" w:hAnsi="Calibri"/>
          <w:color w:val="000000" w:themeColor="text1"/>
          <w:sz w:val="24"/>
          <w:szCs w:val="24"/>
        </w:rPr>
        <w:t xml:space="preserve">U osob starších 60 let lze předpokládat, že přibližně </w:t>
      </w:r>
      <w:r>
        <w:rPr>
          <w:rFonts w:ascii="Calibri" w:hAnsi="Calibri"/>
          <w:color w:val="000000" w:themeColor="text1"/>
          <w:sz w:val="24"/>
          <w:szCs w:val="24"/>
        </w:rPr>
        <w:t>pětina</w:t>
      </w:r>
      <w:r w:rsidRPr="00FB6581">
        <w:rPr>
          <w:rFonts w:ascii="Calibri" w:hAnsi="Calibri"/>
          <w:color w:val="000000" w:themeColor="text1"/>
          <w:sz w:val="24"/>
          <w:szCs w:val="24"/>
        </w:rPr>
        <w:t xml:space="preserve"> osob z této věkové </w:t>
      </w:r>
      <w:r w:rsidRPr="00D75441">
        <w:rPr>
          <w:rFonts w:ascii="Calibri" w:hAnsi="Calibri"/>
          <w:color w:val="000000" w:themeColor="text1"/>
          <w:sz w:val="24"/>
          <w:szCs w:val="24"/>
        </w:rPr>
        <w:t xml:space="preserve">skupiny (odhadem </w:t>
      </w:r>
      <w:r>
        <w:rPr>
          <w:rFonts w:ascii="Calibri" w:hAnsi="Calibri"/>
          <w:color w:val="000000" w:themeColor="text1"/>
          <w:sz w:val="24"/>
          <w:szCs w:val="24"/>
        </w:rPr>
        <w:t>více než osmnáct tisíc osob)</w:t>
      </w:r>
      <w:r w:rsidRPr="00D75441">
        <w:rPr>
          <w:rFonts w:ascii="Calibri" w:hAnsi="Calibri"/>
          <w:color w:val="000000" w:themeColor="text1"/>
          <w:sz w:val="24"/>
          <w:szCs w:val="24"/>
        </w:rPr>
        <w:t xml:space="preserve"> budou mít určité zdravotní problémy. Ve věku nad 75 let se jedná o více než 40 % populace, přičemž mírně vyšší podíl se týká žen (dožívají</w:t>
      </w:r>
      <w:r>
        <w:rPr>
          <w:rFonts w:ascii="Calibri" w:hAnsi="Calibri"/>
          <w:color w:val="000000" w:themeColor="text1"/>
          <w:sz w:val="24"/>
          <w:szCs w:val="24"/>
        </w:rPr>
        <w:br/>
      </w:r>
      <w:r w:rsidRPr="00D75441">
        <w:rPr>
          <w:rFonts w:ascii="Calibri" w:hAnsi="Calibri"/>
          <w:color w:val="000000" w:themeColor="text1"/>
          <w:sz w:val="24"/>
          <w:szCs w:val="24"/>
        </w:rPr>
        <w:t xml:space="preserve">se vyššího věku). Pro věkové skupiny nad 75 let se jedná o odhad </w:t>
      </w:r>
      <w:r>
        <w:rPr>
          <w:rFonts w:ascii="Calibri" w:hAnsi="Calibri"/>
          <w:color w:val="000000" w:themeColor="text1"/>
          <w:sz w:val="24"/>
          <w:szCs w:val="24"/>
        </w:rPr>
        <w:t>více než jedenáct tisíc</w:t>
      </w:r>
      <w:r w:rsidRPr="00D75441">
        <w:rPr>
          <w:rFonts w:ascii="Calibri" w:hAnsi="Calibri"/>
          <w:color w:val="000000" w:themeColor="text1"/>
          <w:sz w:val="24"/>
          <w:szCs w:val="24"/>
        </w:rPr>
        <w:t xml:space="preserve"> osob.  Je třeba, aby tato sociální skupina obyvatel měla potřebné odpovídající zdravotní</w:t>
      </w:r>
      <w:r>
        <w:rPr>
          <w:rFonts w:ascii="Calibri" w:hAnsi="Calibri"/>
          <w:color w:val="000000" w:themeColor="text1"/>
          <w:sz w:val="24"/>
          <w:szCs w:val="24"/>
        </w:rPr>
        <w:br/>
      </w:r>
      <w:r w:rsidRPr="00D75441">
        <w:rPr>
          <w:rFonts w:ascii="Calibri" w:hAnsi="Calibri"/>
          <w:color w:val="000000" w:themeColor="text1"/>
          <w:sz w:val="24"/>
          <w:szCs w:val="24"/>
        </w:rPr>
        <w:t>a sociální služby do budoucna zajištěny</w:t>
      </w:r>
      <w:r w:rsidRPr="00FB6581">
        <w:rPr>
          <w:rFonts w:ascii="Calibri" w:hAnsi="Calibri"/>
          <w:color w:val="000000" w:themeColor="text1"/>
          <w:sz w:val="24"/>
          <w:szCs w:val="24"/>
        </w:rPr>
        <w:t>.</w:t>
      </w:r>
    </w:p>
    <w:p w:rsidR="006633C4" w:rsidRPr="006633C4" w:rsidRDefault="006633C4" w:rsidP="006633C4">
      <w:pPr>
        <w:pStyle w:val="Nadpis3"/>
        <w:numPr>
          <w:ilvl w:val="0"/>
          <w:numId w:val="0"/>
        </w:numPr>
        <w:spacing w:line="360" w:lineRule="auto"/>
        <w:jc w:val="both"/>
        <w:rPr>
          <w:rFonts w:asciiTheme="minorHAnsi" w:hAnsiTheme="minorHAnsi"/>
          <w:color w:val="auto"/>
        </w:rPr>
      </w:pPr>
      <w:bookmarkStart w:id="234" w:name="_Toc298608091"/>
      <w:bookmarkStart w:id="235" w:name="_Toc424755265"/>
      <w:bookmarkStart w:id="236" w:name="_Toc427857575"/>
      <w:r w:rsidRPr="006633C4">
        <w:rPr>
          <w:rFonts w:asciiTheme="minorHAnsi" w:hAnsiTheme="minorHAnsi"/>
          <w:color w:val="auto"/>
        </w:rPr>
        <w:t>4.3.1 Doporučení a návrhy řešení dopadu nepříznivého demografického vývoje na trh práce</w:t>
      </w:r>
      <w:bookmarkEnd w:id="234"/>
      <w:bookmarkEnd w:id="235"/>
      <w:bookmarkEnd w:id="236"/>
    </w:p>
    <w:p w:rsidR="006633C4" w:rsidRPr="00E3773D" w:rsidRDefault="006633C4" w:rsidP="006633C4">
      <w:pPr>
        <w:spacing w:before="120" w:after="120" w:line="360" w:lineRule="auto"/>
        <w:jc w:val="both"/>
        <w:rPr>
          <w:rFonts w:ascii="Calibri" w:eastAsia="Times New Roman" w:hAnsi="Calibri" w:cs="Times New Roman"/>
          <w:color w:val="000000" w:themeColor="text1"/>
          <w:sz w:val="24"/>
          <w:szCs w:val="24"/>
          <w:lang w:eastAsia="cs-CZ"/>
        </w:rPr>
      </w:pPr>
      <w:r w:rsidRPr="00FB6581">
        <w:rPr>
          <w:rFonts w:ascii="Calibri" w:hAnsi="Calibri"/>
          <w:color w:val="000000" w:themeColor="text1"/>
          <w:sz w:val="24"/>
          <w:szCs w:val="24"/>
        </w:rPr>
        <w:t xml:space="preserve">     </w:t>
      </w:r>
      <w:r>
        <w:rPr>
          <w:rFonts w:ascii="Calibri" w:hAnsi="Calibri"/>
          <w:color w:val="000000" w:themeColor="text1"/>
          <w:sz w:val="24"/>
          <w:szCs w:val="24"/>
        </w:rPr>
        <w:t>S</w:t>
      </w:r>
      <w:r w:rsidRPr="00FB6581">
        <w:rPr>
          <w:rFonts w:ascii="Calibri" w:hAnsi="Calibri"/>
          <w:color w:val="000000" w:themeColor="text1"/>
          <w:sz w:val="24"/>
          <w:szCs w:val="24"/>
        </w:rPr>
        <w:t xml:space="preserve"> ohledem na uplatnění absolventů </w:t>
      </w:r>
      <w:r>
        <w:rPr>
          <w:rFonts w:ascii="Calibri" w:hAnsi="Calibri"/>
          <w:color w:val="000000" w:themeColor="text1"/>
          <w:sz w:val="24"/>
          <w:szCs w:val="24"/>
        </w:rPr>
        <w:t xml:space="preserve">škol Libereckého kraje </w:t>
      </w:r>
      <w:r w:rsidRPr="00FB6581">
        <w:rPr>
          <w:rFonts w:ascii="Calibri" w:hAnsi="Calibri"/>
          <w:color w:val="000000" w:themeColor="text1"/>
          <w:sz w:val="24"/>
          <w:szCs w:val="24"/>
        </w:rPr>
        <w:t>na trhu práce je vhodné podporovat obory náležející do oblasti zpracovatels</w:t>
      </w:r>
      <w:r>
        <w:rPr>
          <w:rFonts w:ascii="Calibri" w:hAnsi="Calibri"/>
          <w:color w:val="000000" w:themeColor="text1"/>
          <w:sz w:val="24"/>
          <w:szCs w:val="24"/>
        </w:rPr>
        <w:t xml:space="preserve">kého průmyslu, </w:t>
      </w:r>
      <w:r w:rsidRPr="00FB6581">
        <w:rPr>
          <w:rFonts w:ascii="Calibri" w:hAnsi="Calibri"/>
          <w:color w:val="000000" w:themeColor="text1"/>
          <w:sz w:val="24"/>
          <w:szCs w:val="24"/>
        </w:rPr>
        <w:t xml:space="preserve">dále do </w:t>
      </w:r>
      <w:r>
        <w:rPr>
          <w:rFonts w:ascii="Calibri" w:eastAsia="Times New Roman" w:hAnsi="Calibri" w:cs="Times New Roman"/>
          <w:bCs/>
          <w:color w:val="000000" w:themeColor="text1"/>
          <w:sz w:val="24"/>
          <w:szCs w:val="24"/>
          <w:lang w:eastAsia="cs-CZ"/>
        </w:rPr>
        <w:t>stavebnictví</w:t>
      </w:r>
      <w:r>
        <w:rPr>
          <w:rFonts w:ascii="Calibri" w:eastAsia="Times New Roman" w:hAnsi="Calibri" w:cs="Times New Roman"/>
          <w:bCs/>
          <w:color w:val="000000" w:themeColor="text1"/>
          <w:sz w:val="24"/>
          <w:szCs w:val="24"/>
          <w:lang w:eastAsia="cs-CZ"/>
        </w:rPr>
        <w:br/>
        <w:t>a zdravotnictví. A</w:t>
      </w:r>
      <w:r w:rsidRPr="00E3773D">
        <w:rPr>
          <w:rFonts w:ascii="Calibri" w:eastAsia="Times New Roman" w:hAnsi="Calibri" w:cs="Times New Roman"/>
          <w:color w:val="000000" w:themeColor="text1"/>
          <w:sz w:val="24"/>
          <w:szCs w:val="24"/>
          <w:lang w:eastAsia="cs-CZ"/>
        </w:rPr>
        <w:t xml:space="preserve">čkoliv </w:t>
      </w:r>
      <w:r>
        <w:rPr>
          <w:rFonts w:ascii="Calibri" w:eastAsia="Times New Roman" w:hAnsi="Calibri" w:cs="Times New Roman"/>
          <w:color w:val="000000" w:themeColor="text1"/>
          <w:sz w:val="24"/>
          <w:szCs w:val="24"/>
          <w:lang w:eastAsia="cs-CZ"/>
        </w:rPr>
        <w:t xml:space="preserve">některé </w:t>
      </w:r>
      <w:r w:rsidRPr="00E3773D">
        <w:rPr>
          <w:rFonts w:ascii="Calibri" w:eastAsia="Times New Roman" w:hAnsi="Calibri" w:cs="Times New Roman"/>
          <w:color w:val="000000" w:themeColor="text1"/>
          <w:sz w:val="24"/>
          <w:szCs w:val="24"/>
          <w:lang w:eastAsia="cs-CZ"/>
        </w:rPr>
        <w:t>časové řady</w:t>
      </w:r>
      <w:r>
        <w:rPr>
          <w:rFonts w:ascii="Calibri" w:eastAsia="Times New Roman" w:hAnsi="Calibri" w:cs="Times New Roman"/>
          <w:color w:val="000000" w:themeColor="text1"/>
          <w:sz w:val="24"/>
          <w:szCs w:val="24"/>
          <w:lang w:eastAsia="cs-CZ"/>
        </w:rPr>
        <w:t xml:space="preserve">, např. </w:t>
      </w:r>
      <w:r w:rsidRPr="00E3773D">
        <w:rPr>
          <w:rFonts w:ascii="Calibri" w:eastAsia="Times New Roman" w:hAnsi="Calibri" w:cs="Times New Roman"/>
          <w:color w:val="000000" w:themeColor="text1"/>
          <w:sz w:val="24"/>
          <w:szCs w:val="24"/>
          <w:lang w:eastAsia="cs-CZ"/>
        </w:rPr>
        <w:t>odpovídající stavebnictví</w:t>
      </w:r>
      <w:r>
        <w:rPr>
          <w:rFonts w:ascii="Calibri" w:eastAsia="Times New Roman" w:hAnsi="Calibri" w:cs="Times New Roman"/>
          <w:color w:val="000000" w:themeColor="text1"/>
          <w:sz w:val="24"/>
          <w:szCs w:val="24"/>
          <w:lang w:eastAsia="cs-CZ"/>
        </w:rPr>
        <w:t>,</w:t>
      </w:r>
      <w:r w:rsidRPr="00E3773D">
        <w:rPr>
          <w:rFonts w:ascii="Calibri" w:eastAsia="Times New Roman" w:hAnsi="Calibri" w:cs="Times New Roman"/>
          <w:color w:val="000000" w:themeColor="text1"/>
          <w:sz w:val="24"/>
          <w:szCs w:val="24"/>
          <w:lang w:eastAsia="cs-CZ"/>
        </w:rPr>
        <w:t xml:space="preserve"> vykazovaly klesající tendence</w:t>
      </w:r>
      <w:r>
        <w:rPr>
          <w:rFonts w:ascii="Calibri" w:eastAsia="Times New Roman" w:hAnsi="Calibri" w:cs="Times New Roman"/>
          <w:color w:val="000000" w:themeColor="text1"/>
          <w:sz w:val="24"/>
          <w:szCs w:val="24"/>
          <w:lang w:eastAsia="cs-CZ"/>
        </w:rPr>
        <w:t>, v</w:t>
      </w:r>
      <w:r w:rsidRPr="00E3773D">
        <w:rPr>
          <w:rFonts w:ascii="Calibri" w:eastAsia="Times New Roman" w:hAnsi="Calibri" w:cs="Times New Roman"/>
          <w:color w:val="000000" w:themeColor="text1"/>
          <w:sz w:val="24"/>
          <w:szCs w:val="24"/>
          <w:lang w:eastAsia="cs-CZ"/>
        </w:rPr>
        <w:t> predikci dlouhodob</w:t>
      </w:r>
      <w:r>
        <w:rPr>
          <w:rFonts w:ascii="Calibri" w:eastAsia="Times New Roman" w:hAnsi="Calibri" w:cs="Times New Roman"/>
          <w:color w:val="000000" w:themeColor="text1"/>
          <w:sz w:val="24"/>
          <w:szCs w:val="24"/>
          <w:lang w:eastAsia="cs-CZ"/>
        </w:rPr>
        <w:t>ého</w:t>
      </w:r>
      <w:r w:rsidRPr="00E3773D">
        <w:rPr>
          <w:rFonts w:ascii="Calibri" w:eastAsia="Times New Roman" w:hAnsi="Calibri" w:cs="Times New Roman"/>
          <w:color w:val="000000" w:themeColor="text1"/>
          <w:sz w:val="24"/>
          <w:szCs w:val="24"/>
          <w:lang w:eastAsia="cs-CZ"/>
        </w:rPr>
        <w:t xml:space="preserve"> vývoj</w:t>
      </w:r>
      <w:r>
        <w:rPr>
          <w:rFonts w:ascii="Calibri" w:eastAsia="Times New Roman" w:hAnsi="Calibri" w:cs="Times New Roman"/>
          <w:color w:val="000000" w:themeColor="text1"/>
          <w:sz w:val="24"/>
          <w:szCs w:val="24"/>
          <w:lang w:eastAsia="cs-CZ"/>
        </w:rPr>
        <w:t>e</w:t>
      </w:r>
      <w:r w:rsidRPr="00E3773D">
        <w:rPr>
          <w:rFonts w:ascii="Calibri" w:eastAsia="Times New Roman" w:hAnsi="Calibri" w:cs="Times New Roman"/>
          <w:color w:val="000000" w:themeColor="text1"/>
          <w:sz w:val="24"/>
          <w:szCs w:val="24"/>
          <w:lang w:eastAsia="cs-CZ"/>
        </w:rPr>
        <w:t>, se jedná o následný nárůst poptávky</w:t>
      </w:r>
      <w:r>
        <w:rPr>
          <w:rFonts w:ascii="Calibri" w:eastAsia="Times New Roman" w:hAnsi="Calibri" w:cs="Times New Roman"/>
          <w:color w:val="000000" w:themeColor="text1"/>
          <w:sz w:val="24"/>
          <w:szCs w:val="24"/>
          <w:lang w:eastAsia="cs-CZ"/>
        </w:rPr>
        <w:br/>
      </w:r>
      <w:r w:rsidRPr="00E3773D">
        <w:rPr>
          <w:rFonts w:ascii="Calibri" w:eastAsia="Times New Roman" w:hAnsi="Calibri" w:cs="Times New Roman"/>
          <w:color w:val="000000" w:themeColor="text1"/>
          <w:sz w:val="24"/>
          <w:szCs w:val="24"/>
          <w:lang w:eastAsia="cs-CZ"/>
        </w:rPr>
        <w:t xml:space="preserve">po relevantních profesích. </w:t>
      </w:r>
    </w:p>
    <w:p w:rsidR="006633C4" w:rsidRPr="006633C4" w:rsidRDefault="006633C4" w:rsidP="00DF44A6">
      <w:pPr>
        <w:pStyle w:val="Odstavecseseznamem"/>
        <w:numPr>
          <w:ilvl w:val="0"/>
          <w:numId w:val="104"/>
        </w:numPr>
        <w:spacing w:before="120" w:after="120" w:line="360" w:lineRule="auto"/>
        <w:jc w:val="both"/>
        <w:rPr>
          <w:rFonts w:cs="Arial"/>
          <w:color w:val="000000" w:themeColor="text1"/>
          <w:sz w:val="24"/>
          <w:szCs w:val="24"/>
        </w:rPr>
      </w:pPr>
      <w:r w:rsidRPr="006633C4">
        <w:rPr>
          <w:color w:val="000000" w:themeColor="text1"/>
          <w:sz w:val="24"/>
          <w:szCs w:val="24"/>
        </w:rPr>
        <w:t xml:space="preserve">Konkrétně ve zpracovatelském průmyslu se jedná o obory: </w:t>
      </w:r>
      <w:r w:rsidRPr="006633C4">
        <w:rPr>
          <w:rFonts w:cs="Arial"/>
          <w:color w:val="000000" w:themeColor="text1"/>
          <w:sz w:val="24"/>
          <w:szCs w:val="24"/>
        </w:rPr>
        <w:t xml:space="preserve">nástrojář, soustružník, obráběč, frézař, chemik, seřizovač výrobní linky, údržbář, strojní zámečník, montážní dělník, elektromontér.   </w:t>
      </w:r>
    </w:p>
    <w:p w:rsidR="006633C4" w:rsidRPr="006633C4" w:rsidRDefault="006633C4" w:rsidP="00DF44A6">
      <w:pPr>
        <w:pStyle w:val="Odstavecseseznamem"/>
        <w:numPr>
          <w:ilvl w:val="0"/>
          <w:numId w:val="104"/>
        </w:numPr>
        <w:spacing w:before="120" w:after="120" w:line="360" w:lineRule="auto"/>
        <w:jc w:val="both"/>
        <w:rPr>
          <w:color w:val="000000" w:themeColor="text1"/>
          <w:sz w:val="24"/>
          <w:szCs w:val="24"/>
        </w:rPr>
      </w:pPr>
      <w:r w:rsidRPr="006633C4">
        <w:rPr>
          <w:color w:val="000000" w:themeColor="text1"/>
          <w:sz w:val="24"/>
          <w:szCs w:val="24"/>
        </w:rPr>
        <w:t xml:space="preserve">S ohledem na výše uvedené lze navyšovat počty studentů i do speciálních oborů, např. autotronik. </w:t>
      </w:r>
    </w:p>
    <w:p w:rsidR="006633C4" w:rsidRPr="006633C4" w:rsidRDefault="006633C4" w:rsidP="00DF44A6">
      <w:pPr>
        <w:pStyle w:val="Odstavecseseznamem"/>
        <w:numPr>
          <w:ilvl w:val="0"/>
          <w:numId w:val="104"/>
        </w:numPr>
        <w:spacing w:before="120" w:after="120" w:line="360" w:lineRule="auto"/>
        <w:jc w:val="both"/>
        <w:rPr>
          <w:rFonts w:cs="Arial"/>
          <w:color w:val="000000" w:themeColor="text1"/>
          <w:sz w:val="24"/>
          <w:szCs w:val="24"/>
        </w:rPr>
      </w:pPr>
      <w:r w:rsidRPr="006633C4">
        <w:rPr>
          <w:color w:val="000000" w:themeColor="text1"/>
          <w:sz w:val="24"/>
          <w:szCs w:val="24"/>
        </w:rPr>
        <w:t xml:space="preserve">Chybí obory textilního průmyslu, a to </w:t>
      </w:r>
      <w:r w:rsidRPr="006633C4">
        <w:rPr>
          <w:rFonts w:cs="Arial"/>
          <w:color w:val="000000" w:themeColor="text1"/>
          <w:sz w:val="24"/>
          <w:szCs w:val="24"/>
        </w:rPr>
        <w:t>obsluha tkacích strojů, mechanici opraváři průmyslových strojů a zařízení, pomocná tkadlena.</w:t>
      </w:r>
    </w:p>
    <w:p w:rsidR="006633C4" w:rsidRPr="006633C4" w:rsidRDefault="006633C4" w:rsidP="00DF44A6">
      <w:pPr>
        <w:pStyle w:val="Odstavecseseznamem"/>
        <w:numPr>
          <w:ilvl w:val="0"/>
          <w:numId w:val="104"/>
        </w:numPr>
        <w:spacing w:before="120" w:after="120" w:line="360" w:lineRule="auto"/>
        <w:jc w:val="both"/>
        <w:rPr>
          <w:rFonts w:cs="Arial"/>
          <w:color w:val="000000" w:themeColor="text1"/>
          <w:sz w:val="24"/>
          <w:szCs w:val="24"/>
        </w:rPr>
      </w:pPr>
      <w:r w:rsidRPr="006633C4">
        <w:rPr>
          <w:rFonts w:cs="Arial"/>
          <w:color w:val="000000" w:themeColor="text1"/>
          <w:sz w:val="24"/>
          <w:szCs w:val="24"/>
        </w:rPr>
        <w:t>Ve stavebnictví jsou potřebné obory z</w:t>
      </w:r>
      <w:r w:rsidRPr="006633C4">
        <w:rPr>
          <w:color w:val="000000" w:themeColor="text1"/>
          <w:sz w:val="24"/>
          <w:szCs w:val="24"/>
        </w:rPr>
        <w:t xml:space="preserve">edník, stavbyvedoucí, železobetonář. </w:t>
      </w:r>
    </w:p>
    <w:p w:rsidR="006633C4" w:rsidRPr="006633C4" w:rsidRDefault="006633C4" w:rsidP="00DF44A6">
      <w:pPr>
        <w:pStyle w:val="Odstavecseseznamem"/>
        <w:numPr>
          <w:ilvl w:val="0"/>
          <w:numId w:val="104"/>
        </w:numPr>
        <w:spacing w:before="120" w:after="120" w:line="360" w:lineRule="auto"/>
        <w:jc w:val="both"/>
        <w:rPr>
          <w:rFonts w:cs="Arial"/>
          <w:color w:val="000000" w:themeColor="text1"/>
          <w:sz w:val="24"/>
          <w:szCs w:val="24"/>
        </w:rPr>
      </w:pPr>
      <w:r w:rsidRPr="006633C4">
        <w:rPr>
          <w:color w:val="000000" w:themeColor="text1"/>
          <w:sz w:val="24"/>
          <w:szCs w:val="24"/>
        </w:rPr>
        <w:t>V profesní, vědecké a technické činnosti</w:t>
      </w:r>
      <w:r w:rsidRPr="006633C4">
        <w:rPr>
          <w:rFonts w:cs="Arial"/>
          <w:color w:val="000000" w:themeColor="text1"/>
          <w:sz w:val="24"/>
          <w:szCs w:val="24"/>
        </w:rPr>
        <w:t xml:space="preserve"> najdou uplatnění pracovníci jak dělnických, tak specializovaných pozic (inženýři, chemici, dělníci technologové apod.)</w:t>
      </w:r>
    </w:p>
    <w:p w:rsidR="006633C4" w:rsidRPr="006633C4" w:rsidRDefault="006633C4" w:rsidP="00DF44A6">
      <w:pPr>
        <w:pStyle w:val="Odstavecseseznamem"/>
        <w:numPr>
          <w:ilvl w:val="0"/>
          <w:numId w:val="104"/>
        </w:numPr>
        <w:spacing w:before="120" w:after="120" w:line="360" w:lineRule="auto"/>
        <w:jc w:val="both"/>
        <w:rPr>
          <w:rFonts w:cs="Arial"/>
          <w:color w:val="000000" w:themeColor="text1"/>
          <w:sz w:val="24"/>
          <w:szCs w:val="24"/>
        </w:rPr>
      </w:pPr>
      <w:r w:rsidRPr="006633C4">
        <w:rPr>
          <w:rFonts w:cs="Arial"/>
          <w:color w:val="000000" w:themeColor="text1"/>
          <w:sz w:val="24"/>
          <w:szCs w:val="24"/>
        </w:rPr>
        <w:t>Pro dívky jsou vhodné i obory se zaměřením na kontrolorky, prodavačky.</w:t>
      </w:r>
    </w:p>
    <w:p w:rsidR="006633C4" w:rsidRPr="006633C4" w:rsidRDefault="006633C4" w:rsidP="00DF44A6">
      <w:pPr>
        <w:pStyle w:val="Odstavecseseznamem"/>
        <w:numPr>
          <w:ilvl w:val="0"/>
          <w:numId w:val="104"/>
        </w:numPr>
        <w:spacing w:before="120" w:after="120" w:line="360" w:lineRule="auto"/>
        <w:jc w:val="both"/>
        <w:rPr>
          <w:color w:val="000000" w:themeColor="text1"/>
          <w:sz w:val="24"/>
          <w:szCs w:val="24"/>
        </w:rPr>
      </w:pPr>
      <w:r w:rsidRPr="006633C4">
        <w:rPr>
          <w:color w:val="000000" w:themeColor="text1"/>
          <w:sz w:val="24"/>
          <w:szCs w:val="24"/>
        </w:rPr>
        <w:t>Co se týče dalších oborů, s ohledem na jejich kapacitu (která ale nemusí být využita</w:t>
      </w:r>
      <w:r w:rsidRPr="006633C4">
        <w:rPr>
          <w:color w:val="000000" w:themeColor="text1"/>
          <w:sz w:val="24"/>
          <w:szCs w:val="24"/>
        </w:rPr>
        <w:br/>
        <w:t xml:space="preserve">i z důvodu možného nezájmu studentů o obor), jeví se přebytek v  oborech gastronomie. </w:t>
      </w:r>
    </w:p>
    <w:p w:rsidR="006633C4" w:rsidRPr="006633C4" w:rsidRDefault="006633C4" w:rsidP="00DF44A6">
      <w:pPr>
        <w:pStyle w:val="Odstavecseseznamem"/>
        <w:numPr>
          <w:ilvl w:val="0"/>
          <w:numId w:val="104"/>
        </w:numPr>
        <w:spacing w:before="120" w:after="120" w:line="360" w:lineRule="auto"/>
        <w:jc w:val="both"/>
        <w:rPr>
          <w:color w:val="000000" w:themeColor="text1"/>
          <w:sz w:val="24"/>
          <w:szCs w:val="24"/>
        </w:rPr>
      </w:pPr>
      <w:r w:rsidRPr="006633C4">
        <w:rPr>
          <w:bCs/>
          <w:color w:val="000000" w:themeColor="text1"/>
          <w:sz w:val="24"/>
          <w:szCs w:val="24"/>
        </w:rPr>
        <w:t>Pracovníci v administrativě také příliš poptávaní nejsou. Nicméně i</w:t>
      </w:r>
      <w:r w:rsidRPr="006633C4">
        <w:rPr>
          <w:bCs/>
          <w:color w:val="000000" w:themeColor="text1"/>
          <w:sz w:val="24"/>
          <w:szCs w:val="24"/>
        </w:rPr>
        <w:br/>
        <w:t xml:space="preserve">ve zpracovatelském průmyslu jsou potřebné administrativní profese. </w:t>
      </w:r>
    </w:p>
    <w:p w:rsidR="006633C4" w:rsidRPr="006633C4" w:rsidRDefault="006633C4" w:rsidP="00DF44A6">
      <w:pPr>
        <w:pStyle w:val="Odstavecseseznamem"/>
        <w:numPr>
          <w:ilvl w:val="0"/>
          <w:numId w:val="104"/>
        </w:numPr>
        <w:spacing w:before="120" w:after="120" w:line="360" w:lineRule="auto"/>
        <w:jc w:val="both"/>
        <w:rPr>
          <w:color w:val="000000" w:themeColor="text1"/>
          <w:sz w:val="24"/>
          <w:szCs w:val="24"/>
        </w:rPr>
      </w:pPr>
      <w:r w:rsidRPr="006633C4">
        <w:rPr>
          <w:color w:val="000000" w:themeColor="text1"/>
          <w:sz w:val="24"/>
          <w:szCs w:val="24"/>
        </w:rPr>
        <w:t>Co se týče zaměstnanosti v Libereckém kraji, celkově perspektivní jsou obory zaměřené na strojírenství, strojírenskou výrobu, rovněž na automobilový průmysl.</w:t>
      </w:r>
    </w:p>
    <w:p w:rsidR="006633C4" w:rsidRPr="006633C4" w:rsidRDefault="006633C4" w:rsidP="00DF44A6">
      <w:pPr>
        <w:pStyle w:val="Odstavecseseznamem"/>
        <w:numPr>
          <w:ilvl w:val="0"/>
          <w:numId w:val="104"/>
        </w:numPr>
        <w:spacing w:before="120" w:after="120" w:line="360" w:lineRule="auto"/>
        <w:jc w:val="both"/>
        <w:rPr>
          <w:color w:val="000000" w:themeColor="text1"/>
          <w:sz w:val="24"/>
          <w:szCs w:val="24"/>
        </w:rPr>
      </w:pPr>
      <w:r w:rsidRPr="006633C4">
        <w:rPr>
          <w:color w:val="000000" w:themeColor="text1"/>
          <w:sz w:val="24"/>
          <w:szCs w:val="24"/>
        </w:rPr>
        <w:t>Gymnázia jsou standardně obecnou přípravou pro studium na VŠ. Předpokládá</w:t>
      </w:r>
      <w:r w:rsidRPr="006633C4">
        <w:rPr>
          <w:color w:val="000000" w:themeColor="text1"/>
          <w:sz w:val="24"/>
          <w:szCs w:val="24"/>
        </w:rPr>
        <w:br/>
        <w:t>se útlum čtyřletých gymnázií na úkor osmiletých, o které je větší zájem.</w:t>
      </w:r>
    </w:p>
    <w:p w:rsidR="006633C4" w:rsidRPr="006633C4" w:rsidRDefault="006633C4" w:rsidP="00DF44A6">
      <w:pPr>
        <w:pStyle w:val="Odstavecseseznamem"/>
        <w:numPr>
          <w:ilvl w:val="0"/>
          <w:numId w:val="104"/>
        </w:numPr>
        <w:spacing w:before="120" w:after="120" w:line="360" w:lineRule="auto"/>
        <w:jc w:val="both"/>
        <w:rPr>
          <w:rFonts w:cs="Arial"/>
          <w:color w:val="000000" w:themeColor="text1"/>
          <w:sz w:val="24"/>
          <w:szCs w:val="24"/>
        </w:rPr>
      </w:pPr>
      <w:r w:rsidRPr="006633C4">
        <w:rPr>
          <w:color w:val="000000" w:themeColor="text1"/>
          <w:sz w:val="24"/>
          <w:szCs w:val="24"/>
        </w:rPr>
        <w:t xml:space="preserve">S ohledem na poptávku firem dle sektorů CZ-NACE, podle údajů získaných z kvalitativního výzkumu lze konstatovat, že chybí obory </w:t>
      </w:r>
      <w:r w:rsidRPr="006633C4">
        <w:rPr>
          <w:rFonts w:cs="Arial"/>
          <w:color w:val="000000" w:themeColor="text1"/>
          <w:sz w:val="24"/>
          <w:szCs w:val="24"/>
        </w:rPr>
        <w:t>textilní výroba a oděvnictví, strojírenství a strojírenská výroba, technická chemie a chemie silikátů, potravinářství a potravinářská chemie.</w:t>
      </w:r>
    </w:p>
    <w:p w:rsidR="006633C4" w:rsidRPr="006633C4" w:rsidRDefault="006633C4" w:rsidP="00DF44A6">
      <w:pPr>
        <w:pStyle w:val="Odstavecseseznamem"/>
        <w:numPr>
          <w:ilvl w:val="0"/>
          <w:numId w:val="104"/>
        </w:numPr>
        <w:spacing w:before="120" w:after="120" w:line="360" w:lineRule="auto"/>
        <w:jc w:val="both"/>
        <w:rPr>
          <w:rFonts w:cs="Arial"/>
          <w:color w:val="000000" w:themeColor="text1"/>
          <w:sz w:val="24"/>
          <w:szCs w:val="24"/>
        </w:rPr>
      </w:pPr>
      <w:r w:rsidRPr="006633C4">
        <w:rPr>
          <w:rFonts w:cs="Arial"/>
          <w:color w:val="000000" w:themeColor="text1"/>
          <w:sz w:val="24"/>
          <w:szCs w:val="24"/>
        </w:rPr>
        <w:t xml:space="preserve">Z dalších spíše průměrně potřebných oborů lze uvést ekologie a ochrana životního prostředí, doprava a spoje, elektrotechnika, telekomunikační a výpočetní technika, umění a užité umění. </w:t>
      </w:r>
    </w:p>
    <w:p w:rsidR="006633C4" w:rsidRPr="006633C4" w:rsidRDefault="006633C4" w:rsidP="00DF44A6">
      <w:pPr>
        <w:pStyle w:val="Odstavecseseznamem"/>
        <w:numPr>
          <w:ilvl w:val="0"/>
          <w:numId w:val="104"/>
        </w:numPr>
        <w:spacing w:before="120" w:after="120" w:line="360" w:lineRule="auto"/>
        <w:jc w:val="both"/>
        <w:rPr>
          <w:color w:val="000000" w:themeColor="text1"/>
          <w:sz w:val="24"/>
          <w:szCs w:val="24"/>
        </w:rPr>
      </w:pPr>
      <w:r w:rsidRPr="006633C4">
        <w:rPr>
          <w:color w:val="000000" w:themeColor="text1"/>
          <w:sz w:val="24"/>
          <w:szCs w:val="24"/>
        </w:rPr>
        <w:t>V blízké budoucnosti uvažují o navýšení počtu zaměstnanců firmy náležející</w:t>
      </w:r>
      <w:r w:rsidRPr="006633C4">
        <w:rPr>
          <w:color w:val="000000" w:themeColor="text1"/>
          <w:sz w:val="24"/>
          <w:szCs w:val="24"/>
        </w:rPr>
        <w:br/>
        <w:t>do sektorů zpracovatelský průmysl,</w:t>
      </w:r>
      <w:r w:rsidRPr="006633C4">
        <w:rPr>
          <w:b/>
          <w:color w:val="000000" w:themeColor="text1"/>
          <w:sz w:val="24"/>
          <w:szCs w:val="24"/>
        </w:rPr>
        <w:t xml:space="preserve"> </w:t>
      </w:r>
      <w:r w:rsidRPr="006633C4">
        <w:rPr>
          <w:bCs/>
          <w:color w:val="000000" w:themeColor="text1"/>
          <w:sz w:val="24"/>
          <w:szCs w:val="24"/>
        </w:rPr>
        <w:t>velkoobchod a maloobchod; opravy a údržba motorových vozidel,</w:t>
      </w:r>
      <w:r w:rsidRPr="006633C4">
        <w:rPr>
          <w:color w:val="000000" w:themeColor="text1"/>
          <w:sz w:val="24"/>
          <w:szCs w:val="24"/>
        </w:rPr>
        <w:t xml:space="preserve"> stavebnictví</w:t>
      </w:r>
      <w:r w:rsidRPr="006633C4">
        <w:rPr>
          <w:bCs/>
          <w:color w:val="000000" w:themeColor="text1"/>
          <w:sz w:val="24"/>
          <w:szCs w:val="24"/>
        </w:rPr>
        <w:t xml:space="preserve">, vzdělávání, zdravotní a sociální péče, </w:t>
      </w:r>
      <w:r w:rsidRPr="006633C4">
        <w:rPr>
          <w:color w:val="000000" w:themeColor="text1"/>
          <w:sz w:val="24"/>
          <w:szCs w:val="24"/>
        </w:rPr>
        <w:t>veřejná správa a obrana; povinné sociální zabezpečení a doprava a skladování, rovněž kulturní, zábavní a rekreační činnosti.</w:t>
      </w:r>
    </w:p>
    <w:p w:rsidR="006633C4" w:rsidRPr="006633C4" w:rsidRDefault="006633C4" w:rsidP="00DF44A6">
      <w:pPr>
        <w:pStyle w:val="Odstavecseseznamem"/>
        <w:numPr>
          <w:ilvl w:val="0"/>
          <w:numId w:val="104"/>
        </w:numPr>
        <w:spacing w:before="120" w:after="120" w:line="360" w:lineRule="auto"/>
        <w:jc w:val="both"/>
        <w:rPr>
          <w:sz w:val="24"/>
          <w:szCs w:val="24"/>
        </w:rPr>
      </w:pPr>
      <w:r w:rsidRPr="006633C4">
        <w:rPr>
          <w:color w:val="000000" w:themeColor="text1"/>
          <w:sz w:val="24"/>
          <w:szCs w:val="24"/>
        </w:rPr>
        <w:t>S ohledem</w:t>
      </w:r>
      <w:r w:rsidRPr="006633C4">
        <w:rPr>
          <w:bCs/>
          <w:color w:val="000000" w:themeColor="text1"/>
          <w:sz w:val="24"/>
          <w:szCs w:val="24"/>
        </w:rPr>
        <w:t xml:space="preserve"> na budoucí demografický vývoj stárnoucí populace je důležité zajistit podporu všech vzdělanostních úrovní sektoru zdravotní a sociální péče, který potřebuje pracovníky či absolventy z oblasti sociální práce a zdravotnictví. Zejména se jedná o podporu relevantních sociálních služeb.</w:t>
      </w:r>
      <w:r w:rsidRPr="006633C4">
        <w:rPr>
          <w:sz w:val="24"/>
          <w:szCs w:val="24"/>
        </w:rPr>
        <w:t xml:space="preserve"> </w:t>
      </w:r>
    </w:p>
    <w:p w:rsidR="006633C4" w:rsidRPr="006633C4" w:rsidRDefault="006633C4" w:rsidP="00DF44A6">
      <w:pPr>
        <w:pStyle w:val="Odstavecseseznamem"/>
        <w:numPr>
          <w:ilvl w:val="0"/>
          <w:numId w:val="104"/>
        </w:numPr>
        <w:spacing w:before="120" w:after="120" w:line="360" w:lineRule="auto"/>
        <w:jc w:val="both"/>
        <w:rPr>
          <w:sz w:val="24"/>
          <w:szCs w:val="24"/>
        </w:rPr>
      </w:pPr>
      <w:r w:rsidRPr="006633C4">
        <w:rPr>
          <w:sz w:val="24"/>
          <w:szCs w:val="24"/>
        </w:rPr>
        <w:t>Podle odhadů by měly být služby navyšovány až na počet přibližně 500 služeb v roce 2050 ze současných 299 služeb. Předpokládáme však, že pozornost služeb bude směřovat k terénním formám jejich poskytování a bude důležité zaměřit pozornost do oblasti vzdělávání v oboru pečovatelství.</w:t>
      </w:r>
    </w:p>
    <w:p w:rsidR="006633C4" w:rsidRPr="006633C4" w:rsidRDefault="006633C4" w:rsidP="00DF44A6">
      <w:pPr>
        <w:pStyle w:val="Odstavecseseznamem"/>
        <w:numPr>
          <w:ilvl w:val="0"/>
          <w:numId w:val="104"/>
        </w:numPr>
        <w:spacing w:before="120" w:after="120" w:line="360" w:lineRule="auto"/>
        <w:jc w:val="both"/>
        <w:rPr>
          <w:szCs w:val="24"/>
        </w:rPr>
      </w:pPr>
      <w:r w:rsidRPr="006633C4">
        <w:rPr>
          <w:color w:val="000000"/>
          <w:sz w:val="24"/>
          <w:szCs w:val="24"/>
          <w:lang w:bidi="cs-CZ"/>
        </w:rPr>
        <w:t xml:space="preserve">S ohledem na populační </w:t>
      </w:r>
      <w:r w:rsidRPr="006633C4">
        <w:rPr>
          <w:sz w:val="24"/>
          <w:szCs w:val="24"/>
        </w:rPr>
        <w:t>vývoj je třeba longitudinálně sledovat aktuální potřeby specifických cílových skupin, které se v průběhu času mění. Jedná se o potřeby, které není možno predikovat statisticky, neboť jsou závislé na změnách socioekonomických charakteristik v jednotlivých regionech kraje. Zejména se jedná o cílové skupiny rodiny s dítětem/dětmi, osoby se zdravotním postižením etnické menšiny, imigranti</w:t>
      </w:r>
      <w:r>
        <w:rPr>
          <w:sz w:val="24"/>
          <w:szCs w:val="24"/>
        </w:rPr>
        <w:t xml:space="preserve"> </w:t>
      </w:r>
      <w:r w:rsidRPr="006633C4">
        <w:rPr>
          <w:sz w:val="24"/>
          <w:szCs w:val="24"/>
        </w:rPr>
        <w:t>a azylanti, děti a mládež ve věku od 6 do 26 let ohrožené společensky nežádoucími jevy, osoby bez přístřeší, ohrožené návykovým jednáním, senioři.</w:t>
      </w: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6633C4" w:rsidRDefault="006633C4" w:rsidP="006633C4">
      <w:pPr>
        <w:pStyle w:val="Odstavecseseznamem"/>
        <w:spacing w:before="120" w:after="120" w:line="360" w:lineRule="auto"/>
        <w:jc w:val="both"/>
        <w:rPr>
          <w:sz w:val="24"/>
          <w:szCs w:val="24"/>
        </w:rPr>
      </w:pPr>
    </w:p>
    <w:p w:rsidR="009310B5" w:rsidRDefault="006633C4" w:rsidP="006633C4">
      <w:pPr>
        <w:pStyle w:val="Odstavecseseznamem"/>
        <w:spacing w:before="120" w:after="120" w:line="360" w:lineRule="auto"/>
        <w:jc w:val="both"/>
        <w:rPr>
          <w:sz w:val="24"/>
          <w:szCs w:val="24"/>
        </w:rPr>
      </w:pPr>
      <w:r w:rsidRPr="00DC1C87">
        <w:rPr>
          <w:sz w:val="24"/>
          <w:szCs w:val="24"/>
        </w:rPr>
        <w:t xml:space="preserve">     </w:t>
      </w:r>
    </w:p>
    <w:p w:rsidR="006633C4" w:rsidRDefault="006633C4" w:rsidP="006633C4">
      <w:pPr>
        <w:pStyle w:val="Odstavecseseznamem"/>
        <w:spacing w:before="120" w:after="120" w:line="360" w:lineRule="auto"/>
        <w:jc w:val="both"/>
        <w:rPr>
          <w:sz w:val="24"/>
          <w:szCs w:val="24"/>
        </w:rPr>
      </w:pPr>
    </w:p>
    <w:p w:rsidR="006633C4" w:rsidRPr="006633C4" w:rsidRDefault="006633C4" w:rsidP="006633C4">
      <w:pPr>
        <w:pStyle w:val="Odstavecseseznamem"/>
        <w:spacing w:before="120" w:after="120" w:line="360" w:lineRule="auto"/>
        <w:jc w:val="both"/>
        <w:rPr>
          <w:sz w:val="24"/>
          <w:szCs w:val="24"/>
        </w:rPr>
      </w:pPr>
    </w:p>
    <w:p w:rsidR="009310B5" w:rsidRDefault="006633C4" w:rsidP="006633C4">
      <w:pPr>
        <w:pStyle w:val="Nadpis2"/>
        <w:ind w:left="0" w:firstLine="0"/>
        <w:jc w:val="both"/>
        <w:rPr>
          <w:rFonts w:asciiTheme="minorHAnsi" w:hAnsiTheme="minorHAnsi"/>
          <w:color w:val="auto"/>
        </w:rPr>
      </w:pPr>
      <w:bookmarkStart w:id="237" w:name="_Toc427857576"/>
      <w:r>
        <w:rPr>
          <w:rFonts w:asciiTheme="minorHAnsi" w:hAnsiTheme="minorHAnsi"/>
          <w:color w:val="auto"/>
        </w:rPr>
        <w:t xml:space="preserve">4.4 </w:t>
      </w:r>
      <w:r w:rsidR="009310B5" w:rsidRPr="003F6C1B">
        <w:rPr>
          <w:rFonts w:asciiTheme="minorHAnsi" w:hAnsiTheme="minorHAnsi"/>
          <w:color w:val="auto"/>
        </w:rPr>
        <w:t xml:space="preserve">Kvalitativní analýza názorů </w:t>
      </w:r>
      <w:r w:rsidR="009310B5">
        <w:rPr>
          <w:rFonts w:asciiTheme="minorHAnsi" w:hAnsiTheme="minorHAnsi"/>
          <w:color w:val="auto"/>
        </w:rPr>
        <w:t xml:space="preserve">a postojů </w:t>
      </w:r>
      <w:proofErr w:type="spellStart"/>
      <w:r w:rsidR="009310B5">
        <w:rPr>
          <w:rFonts w:asciiTheme="minorHAnsi" w:hAnsiTheme="minorHAnsi"/>
          <w:color w:val="auto"/>
        </w:rPr>
        <w:t>decision</w:t>
      </w:r>
      <w:proofErr w:type="spellEnd"/>
      <w:r w:rsidR="009310B5">
        <w:rPr>
          <w:rFonts w:asciiTheme="minorHAnsi" w:hAnsiTheme="minorHAnsi"/>
          <w:color w:val="auto"/>
        </w:rPr>
        <w:t xml:space="preserve"> </w:t>
      </w:r>
      <w:proofErr w:type="spellStart"/>
      <w:r w:rsidR="009310B5">
        <w:rPr>
          <w:rFonts w:asciiTheme="minorHAnsi" w:hAnsiTheme="minorHAnsi"/>
          <w:color w:val="auto"/>
        </w:rPr>
        <w:t>makerů</w:t>
      </w:r>
      <w:proofErr w:type="spellEnd"/>
      <w:r w:rsidR="009310B5">
        <w:rPr>
          <w:rFonts w:asciiTheme="minorHAnsi" w:hAnsiTheme="minorHAnsi"/>
          <w:color w:val="auto"/>
        </w:rPr>
        <w:t xml:space="preserve"> z řad </w:t>
      </w:r>
      <w:r w:rsidR="009310B5" w:rsidRPr="003F6C1B">
        <w:rPr>
          <w:rFonts w:asciiTheme="minorHAnsi" w:hAnsiTheme="minorHAnsi"/>
          <w:color w:val="auto"/>
        </w:rPr>
        <w:t>zaměstnavatelů</w:t>
      </w:r>
      <w:r>
        <w:rPr>
          <w:rStyle w:val="Znakapoznpodarou"/>
          <w:rFonts w:asciiTheme="minorHAnsi" w:hAnsiTheme="minorHAnsi"/>
          <w:color w:val="auto"/>
        </w:rPr>
        <w:footnoteReference w:id="3"/>
      </w:r>
      <w:bookmarkEnd w:id="237"/>
    </w:p>
    <w:p w:rsidR="006633C4" w:rsidRPr="006633C4" w:rsidRDefault="006633C4" w:rsidP="006633C4"/>
    <w:p w:rsidR="006633C4" w:rsidRPr="006633C4" w:rsidRDefault="006633C4" w:rsidP="006633C4">
      <w:pPr>
        <w:spacing w:before="120" w:after="120" w:line="360" w:lineRule="auto"/>
        <w:jc w:val="both"/>
        <w:rPr>
          <w:rFonts w:ascii="Calibri" w:hAnsi="Calibri"/>
          <w:sz w:val="24"/>
          <w:szCs w:val="24"/>
        </w:rPr>
      </w:pPr>
      <w:r>
        <w:rPr>
          <w:rFonts w:ascii="Calibri" w:hAnsi="Calibri"/>
        </w:rPr>
        <w:t xml:space="preserve">     </w:t>
      </w:r>
      <w:r w:rsidRPr="006633C4">
        <w:rPr>
          <w:rFonts w:ascii="Calibri" w:hAnsi="Calibri"/>
          <w:sz w:val="24"/>
          <w:szCs w:val="24"/>
        </w:rPr>
        <w:t xml:space="preserve">Cílem kvalitativního výzkumného šetření a realizovaných rozhovorů mezi zaměstnavateli Libereckého kraje bylo zjišťování, </w:t>
      </w:r>
      <w:r w:rsidRPr="006633C4">
        <w:rPr>
          <w:rFonts w:ascii="Calibri" w:hAnsi="Calibri" w:cs="Calibri"/>
          <w:color w:val="000000" w:themeColor="text1"/>
          <w:sz w:val="24"/>
          <w:szCs w:val="24"/>
        </w:rPr>
        <w:t xml:space="preserve">jak významně firmy vnímají problematiku zaměstnávání pracovníků, zejména mladých absolventů. Jaké profese jsou pro </w:t>
      </w:r>
      <w:r>
        <w:rPr>
          <w:rFonts w:ascii="Calibri" w:hAnsi="Calibri" w:cs="Calibri"/>
          <w:color w:val="000000" w:themeColor="text1"/>
          <w:sz w:val="24"/>
          <w:szCs w:val="24"/>
        </w:rPr>
        <w:t xml:space="preserve">ně aktuálně nejdůležitější, zda </w:t>
      </w:r>
      <w:r w:rsidRPr="006633C4">
        <w:rPr>
          <w:rFonts w:ascii="Calibri" w:hAnsi="Calibri" w:cs="Calibri"/>
          <w:color w:val="000000" w:themeColor="text1"/>
          <w:sz w:val="24"/>
          <w:szCs w:val="24"/>
        </w:rPr>
        <w:t>spolupracují</w:t>
      </w:r>
      <w:r>
        <w:rPr>
          <w:rFonts w:ascii="Calibri" w:hAnsi="Calibri" w:cs="Calibri"/>
          <w:color w:val="000000" w:themeColor="text1"/>
          <w:sz w:val="24"/>
          <w:szCs w:val="24"/>
        </w:rPr>
        <w:t xml:space="preserve"> </w:t>
      </w:r>
      <w:r w:rsidRPr="006633C4">
        <w:rPr>
          <w:rFonts w:ascii="Calibri" w:hAnsi="Calibri" w:cs="Calibri"/>
          <w:color w:val="000000" w:themeColor="text1"/>
          <w:sz w:val="24"/>
          <w:szCs w:val="24"/>
        </w:rPr>
        <w:t>se vzdělávacími institucemi, případně jinými subjekty, které považují za důležité pro rozvoj své zaměstnanecké politiky.</w:t>
      </w:r>
      <w:r w:rsidRPr="006633C4">
        <w:rPr>
          <w:rFonts w:ascii="Calibri" w:hAnsi="Calibri"/>
          <w:sz w:val="24"/>
          <w:szCs w:val="24"/>
        </w:rPr>
        <w:t xml:space="preserve">  Kvalitativní analýza názorů a postojů decision makerů z řad zaměstnavatelů byla realizována prostřednictvím řízených rozhovorů s představiteli zaměstnavatelů zodpovědných</w:t>
      </w:r>
      <w:r>
        <w:rPr>
          <w:rFonts w:ascii="Calibri" w:hAnsi="Calibri"/>
          <w:sz w:val="24"/>
          <w:szCs w:val="24"/>
        </w:rPr>
        <w:t xml:space="preserve"> </w:t>
      </w:r>
      <w:r w:rsidRPr="006633C4">
        <w:rPr>
          <w:rFonts w:ascii="Calibri" w:hAnsi="Calibri"/>
          <w:sz w:val="24"/>
          <w:szCs w:val="24"/>
        </w:rPr>
        <w:t>za řízení lidských zdrojů v rámci zaměstnávání a zaměstnatelnosti. Výzkumnou jednotkou byl podnik zastoupený jednatelem, ředitelem, případně vedoucím personalistou, tedy respondentem výzkumu.</w:t>
      </w:r>
    </w:p>
    <w:p w:rsidR="006633C4" w:rsidRPr="006633C4" w:rsidRDefault="006633C4" w:rsidP="006633C4">
      <w:pPr>
        <w:spacing w:before="120" w:after="120" w:line="360" w:lineRule="auto"/>
        <w:jc w:val="both"/>
        <w:rPr>
          <w:rFonts w:ascii="Calibri" w:hAnsi="Calibri"/>
          <w:sz w:val="24"/>
          <w:szCs w:val="24"/>
        </w:rPr>
      </w:pPr>
      <w:r w:rsidRPr="006633C4">
        <w:rPr>
          <w:rFonts w:ascii="Calibri" w:hAnsi="Calibri"/>
          <w:sz w:val="24"/>
          <w:szCs w:val="24"/>
        </w:rPr>
        <w:t xml:space="preserve">   Výzkumný výběrový soubor zahrnoval ekonomické subjekty kraje dle klasifikace CZ-NACE </w:t>
      </w:r>
      <w:r w:rsidRPr="006633C4">
        <w:rPr>
          <w:rFonts w:ascii="Calibri" w:hAnsi="Calibri"/>
          <w:sz w:val="24"/>
          <w:szCs w:val="24"/>
        </w:rPr>
        <w:br/>
        <w:t>(ze seznamu zaměstnavatelských subjektů) podle odpovídajícího podílu jednotlivých ekonomických činností (klasifikace CZ-NACE) na celkové zaměstnanosti v Libereckém kraji s ohledem na roční průměry výsledků Výběrového šetření pracovních sil prováděného Českým statistickým úřadem</w:t>
      </w:r>
      <w:r>
        <w:rPr>
          <w:rFonts w:ascii="Calibri" w:hAnsi="Calibri"/>
          <w:sz w:val="24"/>
          <w:szCs w:val="24"/>
        </w:rPr>
        <w:t xml:space="preserve"> </w:t>
      </w:r>
      <w:r w:rsidRPr="006633C4">
        <w:rPr>
          <w:rFonts w:ascii="Calibri" w:hAnsi="Calibri"/>
          <w:sz w:val="24"/>
          <w:szCs w:val="24"/>
        </w:rPr>
        <w:t>za rok 2013. Celkově bylo provedeno 52 řízených rozhovorů, které byly dále analyzovány a v rámci</w:t>
      </w:r>
      <w:r w:rsidRPr="006633C4">
        <w:rPr>
          <w:rFonts w:ascii="Calibri" w:eastAsia="Times New Roman" w:hAnsi="Calibri" w:cs="Times New Roman"/>
          <w:bCs/>
          <w:sz w:val="24"/>
          <w:szCs w:val="24"/>
          <w:lang w:eastAsia="cs-CZ"/>
        </w:rPr>
        <w:t xml:space="preserve"> typologie podle převažující činnosti CZ-NACE.</w:t>
      </w:r>
      <w:r w:rsidRPr="006633C4">
        <w:rPr>
          <w:rFonts w:ascii="Calibri" w:hAnsi="Calibri"/>
          <w:sz w:val="24"/>
          <w:szCs w:val="24"/>
        </w:rPr>
        <w:t xml:space="preserve"> Více než polovina firem výzkumného souboru byla podniky </w:t>
      </w:r>
      <w:r w:rsidRPr="006633C4">
        <w:rPr>
          <w:rFonts w:ascii="Calibri" w:hAnsi="Calibri"/>
          <w:color w:val="000000"/>
          <w:sz w:val="24"/>
          <w:szCs w:val="24"/>
        </w:rPr>
        <w:t xml:space="preserve">s více než 250 </w:t>
      </w:r>
      <w:r w:rsidRPr="006633C4">
        <w:rPr>
          <w:rFonts w:ascii="Calibri" w:hAnsi="Calibri"/>
          <w:sz w:val="24"/>
          <w:szCs w:val="24"/>
        </w:rPr>
        <w:t xml:space="preserve">zaměstnanci, čtvrtina firem či institucí měla více než 50, ale méně než 250 zaměstnanců a pětina firem měla méně než 50 zaměstnanců. </w:t>
      </w:r>
    </w:p>
    <w:p w:rsidR="006633C4" w:rsidRPr="006633C4" w:rsidRDefault="006633C4" w:rsidP="006633C4">
      <w:pPr>
        <w:spacing w:before="120" w:after="120" w:line="360" w:lineRule="auto"/>
        <w:jc w:val="both"/>
        <w:rPr>
          <w:sz w:val="24"/>
          <w:szCs w:val="24"/>
        </w:rPr>
      </w:pPr>
      <w:r w:rsidRPr="006633C4">
        <w:rPr>
          <w:color w:val="000000" w:themeColor="text1"/>
          <w:sz w:val="24"/>
          <w:szCs w:val="24"/>
        </w:rPr>
        <w:t xml:space="preserve">     Trend týkající se zaměstnanosti ve významu potenciálního přijímání </w:t>
      </w:r>
      <w:r w:rsidRPr="006633C4">
        <w:rPr>
          <w:sz w:val="24"/>
          <w:szCs w:val="24"/>
        </w:rPr>
        <w:t xml:space="preserve">pracovníků podle vyjádření dotázaných, zda je důležitější dosažený stupeň vzdělání uchazeče, škola, kterou vystudoval nebo jeho kvalifikace a dovednosti, znalosti v oboru, byl vyhledán analýzou jednotlivých odpovědí respondentů. Názor, že je při přijímání pracovníků důležitá ochota pracovat bez ohledu na dosažený stupeň vzdělání či kvalifikaci, je typický pro firmy řazené do sektorů </w:t>
      </w:r>
      <w:r w:rsidRPr="006633C4">
        <w:rPr>
          <w:rFonts w:ascii="Calibri" w:hAnsi="Calibri"/>
          <w:sz w:val="24"/>
          <w:szCs w:val="24"/>
        </w:rPr>
        <w:t>CZ-NACE</w:t>
      </w:r>
      <w:r w:rsidRPr="006633C4">
        <w:rPr>
          <w:sz w:val="24"/>
          <w:szCs w:val="24"/>
        </w:rPr>
        <w:t xml:space="preserve"> Velkoobchod a maloobchod; opra</w:t>
      </w:r>
      <w:r>
        <w:rPr>
          <w:sz w:val="24"/>
          <w:szCs w:val="24"/>
        </w:rPr>
        <w:t xml:space="preserve">vy a údržba motorových vozidel, </w:t>
      </w:r>
      <w:r w:rsidRPr="006633C4">
        <w:rPr>
          <w:sz w:val="24"/>
          <w:szCs w:val="24"/>
        </w:rPr>
        <w:t>Ubytování, stravování a pohostinství, Kulturní, zábavní</w:t>
      </w:r>
      <w:r>
        <w:rPr>
          <w:sz w:val="24"/>
          <w:szCs w:val="24"/>
        </w:rPr>
        <w:t xml:space="preserve"> </w:t>
      </w:r>
      <w:r w:rsidRPr="006633C4">
        <w:rPr>
          <w:sz w:val="24"/>
          <w:szCs w:val="24"/>
        </w:rPr>
        <w:t xml:space="preserve">a rekreační činnosti. Tento názor převažuje i u firem sektoru Zpracovatelský průmysl (více než polovinou odpovědí v  sektoru). Méně než polovinou názorů byla vyjádřena důležitost ochoty pracovat rovněž u některých firem sektorů Stavebnictví, Veřejná správa a obrana; povinné sociální zabezpečení a Doprava a skladování. Stupeň vzdělání uchazeče je charakteristický zejména pro firmy, kde odpovídající vzdělání vyžaduje zákon či vyžadovaná odbornost. Jedná se např. o sektory </w:t>
      </w:r>
      <w:r w:rsidRPr="006633C4">
        <w:rPr>
          <w:rFonts w:ascii="Calibri" w:eastAsia="Times New Roman" w:hAnsi="Calibri" w:cs="Times New Roman"/>
          <w:bCs/>
          <w:color w:val="000000"/>
          <w:sz w:val="24"/>
          <w:szCs w:val="24"/>
          <w:lang w:eastAsia="cs-CZ"/>
        </w:rPr>
        <w:t xml:space="preserve">Vzdělávání, </w:t>
      </w:r>
      <w:r w:rsidRPr="006633C4">
        <w:rPr>
          <w:rFonts w:ascii="Calibri" w:eastAsia="Times New Roman" w:hAnsi="Calibri" w:cs="Times New Roman"/>
          <w:color w:val="000000"/>
          <w:sz w:val="24"/>
          <w:szCs w:val="24"/>
          <w:lang w:eastAsia="cs-CZ"/>
        </w:rPr>
        <w:t>Peněžnictví a pojišťovnictví.</w:t>
      </w:r>
    </w:p>
    <w:p w:rsidR="006633C4" w:rsidRPr="006633C4" w:rsidRDefault="006633C4" w:rsidP="006633C4">
      <w:pPr>
        <w:spacing w:before="120" w:after="120" w:line="360" w:lineRule="auto"/>
        <w:jc w:val="both"/>
        <w:rPr>
          <w:sz w:val="24"/>
          <w:szCs w:val="24"/>
          <w:lang w:eastAsia="cs-CZ"/>
        </w:rPr>
      </w:pPr>
      <w:r w:rsidRPr="006633C4">
        <w:rPr>
          <w:sz w:val="24"/>
          <w:szCs w:val="24"/>
          <w:lang w:eastAsia="cs-CZ"/>
        </w:rPr>
        <w:t xml:space="preserve">     Co se týče trendů v oblasti vzdělání, které firmy poptávají, převažují profese s vyučením, případně se základním vzděláním. Necelá pětina pracovních pozic je poptávána se středoškolským vzděláním</w:t>
      </w:r>
      <w:r>
        <w:rPr>
          <w:sz w:val="24"/>
          <w:szCs w:val="24"/>
          <w:lang w:eastAsia="cs-CZ"/>
        </w:rPr>
        <w:t xml:space="preserve"> </w:t>
      </w:r>
      <w:r w:rsidRPr="006633C4">
        <w:rPr>
          <w:sz w:val="24"/>
          <w:szCs w:val="24"/>
          <w:lang w:eastAsia="cs-CZ"/>
        </w:rPr>
        <w:t>a až následně se jedná o pozice s vysokoškolským vzděláním. Někteří absolventi vysokých škol přijímají i pracovní pozice s nižší kvalifikací, protože mají vyšší plat než v jiných profesích. Zejména</w:t>
      </w:r>
      <w:r>
        <w:rPr>
          <w:sz w:val="24"/>
          <w:szCs w:val="24"/>
          <w:lang w:eastAsia="cs-CZ"/>
        </w:rPr>
        <w:t xml:space="preserve"> </w:t>
      </w:r>
      <w:r w:rsidRPr="006633C4">
        <w:rPr>
          <w:sz w:val="24"/>
          <w:szCs w:val="24"/>
          <w:lang w:eastAsia="cs-CZ"/>
        </w:rPr>
        <w:t>se jedná o obory zpracovatelského průmyslu.</w:t>
      </w:r>
    </w:p>
    <w:p w:rsidR="006633C4" w:rsidRPr="006633C4" w:rsidRDefault="006633C4" w:rsidP="006633C4">
      <w:pPr>
        <w:spacing w:before="120" w:after="120" w:line="360" w:lineRule="auto"/>
        <w:jc w:val="both"/>
        <w:rPr>
          <w:sz w:val="24"/>
          <w:szCs w:val="24"/>
        </w:rPr>
      </w:pPr>
      <w:r w:rsidRPr="006633C4">
        <w:rPr>
          <w:sz w:val="24"/>
          <w:szCs w:val="24"/>
        </w:rPr>
        <w:t xml:space="preserve">     V současné době </w:t>
      </w:r>
      <w:r w:rsidRPr="006633C4">
        <w:rPr>
          <w:color w:val="000000" w:themeColor="text1"/>
          <w:sz w:val="24"/>
          <w:szCs w:val="24"/>
        </w:rPr>
        <w:t xml:space="preserve">další pracovní síly poptávají </w:t>
      </w:r>
      <w:r w:rsidRPr="006633C4">
        <w:rPr>
          <w:sz w:val="24"/>
          <w:szCs w:val="24"/>
        </w:rPr>
        <w:t>více než dvě třetiny firem, zejména</w:t>
      </w:r>
      <w:r w:rsidRPr="006633C4">
        <w:rPr>
          <w:sz w:val="24"/>
          <w:szCs w:val="24"/>
        </w:rPr>
        <w:br/>
        <w:t>pro zpracovatelský průmysl, v němž jsou požadovány strojírenské profese. Dále jsou požadováni pracovníci pro dělnické profese ve stavebnictví.</w:t>
      </w:r>
    </w:p>
    <w:p w:rsidR="006633C4" w:rsidRPr="006633C4" w:rsidRDefault="006633C4" w:rsidP="006633C4">
      <w:pPr>
        <w:spacing w:before="120" w:after="120" w:line="360" w:lineRule="auto"/>
        <w:jc w:val="both"/>
        <w:rPr>
          <w:sz w:val="24"/>
          <w:szCs w:val="24"/>
        </w:rPr>
      </w:pPr>
      <w:r w:rsidRPr="006633C4">
        <w:rPr>
          <w:sz w:val="24"/>
          <w:szCs w:val="24"/>
        </w:rPr>
        <w:t xml:space="preserve">     Počet zaměstnanců dotázaných firem byl závislý na výběru velikosti podniků výzkumného souboru a má orientační charakter. Celkem dotazované firmy poskytují práci přibližně 20 040 fyzickým osobám. S ohledem na ekonomickou krizi, která se projevila ve všech firmách, většinou zaměstnavatelé nepředpokládají výrazný nárůst pracovních míst. Spíše zaměstnavatelé uváděli, že by byli rádi, kdyby se jim podařilo udržet současný stav i s ohledem na konkurenční prostředí, s</w:t>
      </w:r>
      <w:r>
        <w:rPr>
          <w:sz w:val="24"/>
          <w:szCs w:val="24"/>
        </w:rPr>
        <w:t> </w:t>
      </w:r>
      <w:r w:rsidRPr="006633C4">
        <w:rPr>
          <w:sz w:val="24"/>
          <w:szCs w:val="24"/>
        </w:rPr>
        <w:t>nímž</w:t>
      </w:r>
      <w:r>
        <w:rPr>
          <w:sz w:val="24"/>
          <w:szCs w:val="24"/>
        </w:rPr>
        <w:t xml:space="preserve"> </w:t>
      </w:r>
      <w:r w:rsidRPr="006633C4">
        <w:rPr>
          <w:sz w:val="24"/>
          <w:szCs w:val="24"/>
        </w:rPr>
        <w:t xml:space="preserve">se také potýkají. </w:t>
      </w:r>
      <w:r w:rsidRPr="006633C4">
        <w:rPr>
          <w:rFonts w:ascii="Calibri" w:hAnsi="Calibri"/>
          <w:sz w:val="24"/>
          <w:szCs w:val="24"/>
        </w:rPr>
        <w:t>Ačkoliv celkově firmy nárůst pracovních míst příliš nepředpokládaly, přece jen některé z nich, zejména velké, o možném nárůstu uvažovaly a navýšení pracovních míst rámcově v letech 2020+ předpokládaly. Firmy zpracovatelského průmyslu předpokládaly celkové navýšení</w:t>
      </w:r>
      <w:r>
        <w:rPr>
          <w:rFonts w:ascii="Calibri" w:hAnsi="Calibri"/>
          <w:sz w:val="24"/>
          <w:szCs w:val="24"/>
        </w:rPr>
        <w:t xml:space="preserve"> </w:t>
      </w:r>
      <w:r w:rsidRPr="006633C4">
        <w:rPr>
          <w:rFonts w:ascii="Calibri" w:hAnsi="Calibri"/>
          <w:sz w:val="24"/>
          <w:szCs w:val="24"/>
        </w:rPr>
        <w:t xml:space="preserve">o 790 pracovních míst. </w:t>
      </w:r>
      <w:r w:rsidRPr="006633C4">
        <w:rPr>
          <w:sz w:val="24"/>
          <w:szCs w:val="24"/>
        </w:rPr>
        <w:t>Firmy sektoru Doprava a skladování hodlaly navýšit místa pro dalších 940 zaměstnanců. Ve zdravotnictví předpokládaly dotázané firmy nárůst o 40 míst.</w:t>
      </w:r>
    </w:p>
    <w:p w:rsidR="006633C4" w:rsidRPr="006633C4" w:rsidRDefault="006633C4" w:rsidP="006633C4">
      <w:pPr>
        <w:spacing w:before="120" w:after="120" w:line="360" w:lineRule="auto"/>
        <w:jc w:val="both"/>
        <w:rPr>
          <w:sz w:val="24"/>
          <w:szCs w:val="24"/>
        </w:rPr>
      </w:pPr>
      <w:r w:rsidRPr="006633C4">
        <w:rPr>
          <w:color w:val="000000" w:themeColor="text1"/>
          <w:sz w:val="24"/>
          <w:szCs w:val="24"/>
        </w:rPr>
        <w:t xml:space="preserve">     Podle sdělení respondentů v Libereckém kraji výrazně chybí nebo by se měly posílit obory textilní výroby a oděvnictví, strojírenství a strojírenská výroba technická chemie a chemie silikátů potravinářství a potravinářská chemie.</w:t>
      </w:r>
      <w:r w:rsidRPr="006633C4">
        <w:rPr>
          <w:sz w:val="24"/>
          <w:szCs w:val="24"/>
        </w:rPr>
        <w:t xml:space="preserve">  Pro budoucnost </w:t>
      </w:r>
      <w:r w:rsidRPr="006633C4">
        <w:rPr>
          <w:color w:val="000000" w:themeColor="text1"/>
          <w:sz w:val="24"/>
          <w:szCs w:val="24"/>
        </w:rPr>
        <w:t xml:space="preserve">s ohledem na </w:t>
      </w:r>
      <w:r w:rsidRPr="006633C4">
        <w:rPr>
          <w:sz w:val="24"/>
          <w:szCs w:val="24"/>
        </w:rPr>
        <w:t>období výhledu 5 až 10 let jsou považovány za perspektivní zejména řemesla, něco umět a ochota se řemeslu učit. Dále se jedná</w:t>
      </w:r>
      <w:r>
        <w:rPr>
          <w:sz w:val="24"/>
          <w:szCs w:val="24"/>
        </w:rPr>
        <w:t xml:space="preserve"> </w:t>
      </w:r>
      <w:r w:rsidRPr="006633C4">
        <w:rPr>
          <w:sz w:val="24"/>
          <w:szCs w:val="24"/>
        </w:rPr>
        <w:t>o strojírenské profese, včetně obsluhy strojů, elektrikáře, zámečníky. Rovněž jsou perspektivní strojní mechanici, mechatronici, seřizovači výrobní linky, operátoři CNC strojů. Jako perspektivní byly uváděny i profese pro údržbu motorových vozidel, řidiči nákladních automobilů, zedníci, manipulační dělníci apod. Rozvoj chemických oborů jak učebních, tak se vzděláním vyšších stupňů, je standardně uváděn jako důležitý. Oživení nastává i v oblasti t</w:t>
      </w:r>
      <w:r w:rsidRPr="006633C4">
        <w:rPr>
          <w:rFonts w:eastAsia="Times New Roman" w:cs="Arial"/>
          <w:sz w:val="24"/>
          <w:szCs w:val="24"/>
          <w:lang w:eastAsia="cs-CZ"/>
        </w:rPr>
        <w:t xml:space="preserve">extilní </w:t>
      </w:r>
      <w:r w:rsidRPr="006633C4">
        <w:rPr>
          <w:sz w:val="24"/>
          <w:szCs w:val="24"/>
        </w:rPr>
        <w:t>a sklářské výroby s tím, že jsou firmami vyžadované odpovídající učební obory.</w:t>
      </w:r>
    </w:p>
    <w:p w:rsidR="006633C4" w:rsidRPr="006633C4" w:rsidRDefault="006633C4" w:rsidP="006633C4">
      <w:pPr>
        <w:spacing w:before="120" w:after="120" w:line="360" w:lineRule="auto"/>
        <w:jc w:val="both"/>
        <w:rPr>
          <w:sz w:val="24"/>
          <w:szCs w:val="24"/>
        </w:rPr>
      </w:pPr>
      <w:r w:rsidRPr="006633C4">
        <w:rPr>
          <w:sz w:val="24"/>
          <w:szCs w:val="24"/>
        </w:rPr>
        <w:t xml:space="preserve">     Celkově s ohledem na znalosti, dovednosti kvalifikace či pracovních schopnosti uchazečů</w:t>
      </w:r>
      <w:r w:rsidRPr="006633C4">
        <w:rPr>
          <w:sz w:val="24"/>
          <w:szCs w:val="24"/>
        </w:rPr>
        <w:br/>
        <w:t xml:space="preserve">o pracovní místa, absolventi ze škol v Libereckém kraji jsou solidně připraveni na výkon daných pozic. Byla zmiňována potřeba zvýšených praktických dovedností, a to nejen u profesí vyžadujících vyučení v oboru, ale i u vysokoškoláků, jak v technických, tak pedagogických oborech. Firmy specifické pracovní kompetence u svých zaměstnanců příliš neočekávají. Pro THP profese jsou potřebné další kompetence i cizí jazyky a manažerské dovednosti, včetně schopnosti týmové práce. Pro dělnické profese je celkově požadován zejména zájem o práci, stačí i základní vzdělání. V některých profesích je vyžadovaná fyzická zdatnost. Dále některé firmy potřebují chemiky. Chybí kompetence v potravinářství. </w:t>
      </w:r>
      <w:r w:rsidRPr="006633C4">
        <w:rPr>
          <w:color w:val="000000" w:themeColor="text1"/>
          <w:sz w:val="24"/>
          <w:szCs w:val="24"/>
        </w:rPr>
        <w:t xml:space="preserve">Co se týče předchozí praxe, přijetí je závislé i na skutečnosti, zda je realizován nábor absolventů nebo přijímání do specifických profesí souvisí s podmínkami, které jsou dané zákonem. </w:t>
      </w:r>
      <w:r w:rsidRPr="006633C4">
        <w:rPr>
          <w:rFonts w:cs="Arial"/>
          <w:color w:val="000000"/>
          <w:sz w:val="24"/>
          <w:szCs w:val="24"/>
        </w:rPr>
        <w:t>Pro přijetí pracovníků do některých firem stačí maturita a pracovníci jsou následně zaškoleni.</w:t>
      </w:r>
    </w:p>
    <w:p w:rsidR="006633C4" w:rsidRPr="006633C4" w:rsidRDefault="006633C4" w:rsidP="006633C4">
      <w:pPr>
        <w:spacing w:before="120" w:after="120" w:line="360" w:lineRule="auto"/>
        <w:jc w:val="both"/>
        <w:rPr>
          <w:sz w:val="24"/>
          <w:szCs w:val="24"/>
        </w:rPr>
      </w:pPr>
      <w:r w:rsidRPr="006633C4">
        <w:rPr>
          <w:sz w:val="24"/>
          <w:szCs w:val="24"/>
        </w:rPr>
        <w:t xml:space="preserve">     Většinou oslovené firmy měly navázanou spolupráci se SŠ a VOŠ v Libereckém kraji za účelem realizace praktického vyučování a získávání praxe žáků. Firmy, které spolupráci navázanou neměly, byly ochotny tuto spolupráci navázat.</w:t>
      </w:r>
    </w:p>
    <w:p w:rsidR="006633C4" w:rsidRPr="006633C4" w:rsidRDefault="006633C4" w:rsidP="006633C4">
      <w:pPr>
        <w:pStyle w:val="Nadpis3"/>
        <w:numPr>
          <w:ilvl w:val="0"/>
          <w:numId w:val="0"/>
        </w:numPr>
        <w:rPr>
          <w:rFonts w:asciiTheme="minorHAnsi" w:hAnsiTheme="minorHAnsi"/>
          <w:color w:val="auto"/>
        </w:rPr>
      </w:pPr>
      <w:bookmarkStart w:id="238" w:name="_Toc298960354"/>
      <w:bookmarkStart w:id="239" w:name="_Toc427857577"/>
      <w:r w:rsidRPr="006633C4">
        <w:rPr>
          <w:rFonts w:asciiTheme="minorHAnsi" w:hAnsiTheme="minorHAnsi"/>
          <w:color w:val="auto"/>
        </w:rPr>
        <w:t>4.4.1 Doporučení pro zajištění potřeb zaměstnavatelů</w:t>
      </w:r>
      <w:bookmarkEnd w:id="238"/>
      <w:bookmarkEnd w:id="239"/>
    </w:p>
    <w:p w:rsidR="006633C4" w:rsidRPr="00DF44A6" w:rsidRDefault="006633C4" w:rsidP="006633C4">
      <w:pPr>
        <w:spacing w:before="120" w:after="120" w:line="360" w:lineRule="auto"/>
        <w:rPr>
          <w:rFonts w:ascii="Calibri" w:hAnsi="Calibri"/>
          <w:b/>
          <w:i/>
          <w:sz w:val="24"/>
          <w:szCs w:val="24"/>
        </w:rPr>
      </w:pPr>
      <w:r w:rsidRPr="00DF44A6">
        <w:rPr>
          <w:rFonts w:ascii="Calibri" w:hAnsi="Calibri"/>
          <w:b/>
          <w:i/>
          <w:sz w:val="24"/>
          <w:szCs w:val="24"/>
        </w:rPr>
        <w:t>Vzdělávání</w:t>
      </w:r>
    </w:p>
    <w:p w:rsidR="006633C4" w:rsidRPr="006633C4" w:rsidRDefault="006633C4" w:rsidP="00DF44A6">
      <w:pPr>
        <w:pStyle w:val="Odstavecseseznamem"/>
        <w:numPr>
          <w:ilvl w:val="0"/>
          <w:numId w:val="105"/>
        </w:numPr>
        <w:spacing w:before="120" w:after="120" w:line="360" w:lineRule="auto"/>
        <w:contextualSpacing w:val="0"/>
        <w:jc w:val="both"/>
        <w:rPr>
          <w:sz w:val="24"/>
          <w:szCs w:val="24"/>
        </w:rPr>
      </w:pPr>
      <w:r w:rsidRPr="006633C4">
        <w:rPr>
          <w:sz w:val="24"/>
          <w:szCs w:val="24"/>
        </w:rPr>
        <w:t>Vzdělávací aktivity zaměřit, kromě standardního vzdělávání v odborných věd</w:t>
      </w:r>
      <w:r w:rsidR="00283493">
        <w:rPr>
          <w:sz w:val="24"/>
          <w:szCs w:val="24"/>
        </w:rPr>
        <w:t xml:space="preserve">omostech, </w:t>
      </w:r>
      <w:r w:rsidRPr="006633C4">
        <w:rPr>
          <w:sz w:val="24"/>
          <w:szCs w:val="24"/>
        </w:rPr>
        <w:t>na rozvoj žáků a studentů v komunikačních kompetencích.</w:t>
      </w:r>
    </w:p>
    <w:p w:rsidR="006633C4" w:rsidRPr="006633C4" w:rsidRDefault="006633C4" w:rsidP="00DF44A6">
      <w:pPr>
        <w:pStyle w:val="Odstavecseseznamem"/>
        <w:numPr>
          <w:ilvl w:val="0"/>
          <w:numId w:val="105"/>
        </w:numPr>
        <w:spacing w:before="120" w:after="120" w:line="360" w:lineRule="auto"/>
        <w:contextualSpacing w:val="0"/>
        <w:jc w:val="both"/>
        <w:rPr>
          <w:sz w:val="24"/>
          <w:szCs w:val="24"/>
        </w:rPr>
      </w:pPr>
      <w:r w:rsidRPr="006633C4">
        <w:rPr>
          <w:sz w:val="24"/>
          <w:szCs w:val="24"/>
        </w:rPr>
        <w:t>Posilovat aktivity zaměřením na příklady dobré praxe, na besedy s odborníky v různých specializacích, jejichž cílem by bylo nabídnout mladé generaci co nejširší přehled o výhodách či problematických okolnostech konkrétních profesí se současným výhledem potenciálního uplatnění na trhu práce.</w:t>
      </w:r>
    </w:p>
    <w:p w:rsidR="006633C4" w:rsidRPr="006633C4" w:rsidRDefault="006633C4" w:rsidP="00DF44A6">
      <w:pPr>
        <w:pStyle w:val="Odstavecseseznamem"/>
        <w:numPr>
          <w:ilvl w:val="0"/>
          <w:numId w:val="105"/>
        </w:numPr>
        <w:spacing w:before="120" w:after="120" w:line="360" w:lineRule="auto"/>
        <w:contextualSpacing w:val="0"/>
        <w:jc w:val="both"/>
        <w:rPr>
          <w:sz w:val="24"/>
          <w:szCs w:val="24"/>
        </w:rPr>
      </w:pPr>
      <w:r w:rsidRPr="006633C4">
        <w:rPr>
          <w:sz w:val="24"/>
          <w:szCs w:val="24"/>
        </w:rPr>
        <w:t xml:space="preserve">Zajistit zvýšení informačního přehledu rodičům žáků a </w:t>
      </w:r>
      <w:r w:rsidR="00283493">
        <w:rPr>
          <w:sz w:val="24"/>
          <w:szCs w:val="24"/>
        </w:rPr>
        <w:t xml:space="preserve">studentů o možnostech uplatnění </w:t>
      </w:r>
      <w:r w:rsidRPr="006633C4">
        <w:rPr>
          <w:sz w:val="24"/>
          <w:szCs w:val="24"/>
        </w:rPr>
        <w:t>na trhu práce, neboť rodiče mohou nejvyšší mírou ovlivnit profesní směřování svých dětí. Umožnit jejich dětem výběr dobré školy či studia, o které mají opravdu zájem.</w:t>
      </w:r>
    </w:p>
    <w:p w:rsidR="006633C4" w:rsidRPr="006633C4" w:rsidRDefault="006633C4" w:rsidP="00DF44A6">
      <w:pPr>
        <w:pStyle w:val="Odstavecseseznamem"/>
        <w:numPr>
          <w:ilvl w:val="0"/>
          <w:numId w:val="105"/>
        </w:numPr>
        <w:spacing w:before="120" w:after="120" w:line="360" w:lineRule="auto"/>
        <w:contextualSpacing w:val="0"/>
        <w:jc w:val="both"/>
        <w:rPr>
          <w:sz w:val="24"/>
          <w:szCs w:val="24"/>
        </w:rPr>
      </w:pPr>
      <w:r w:rsidRPr="006633C4">
        <w:rPr>
          <w:sz w:val="24"/>
          <w:szCs w:val="24"/>
        </w:rPr>
        <w:t>Vyhledávat příklady dobré praxe ve všech zaměstnaneckých oborech a profesích.</w:t>
      </w:r>
    </w:p>
    <w:p w:rsidR="006633C4" w:rsidRPr="006633C4" w:rsidRDefault="006633C4" w:rsidP="00DF44A6">
      <w:pPr>
        <w:pStyle w:val="Odstavecseseznamem"/>
        <w:numPr>
          <w:ilvl w:val="0"/>
          <w:numId w:val="105"/>
        </w:numPr>
        <w:spacing w:before="120" w:after="120" w:line="360" w:lineRule="auto"/>
        <w:contextualSpacing w:val="0"/>
        <w:jc w:val="both"/>
        <w:rPr>
          <w:sz w:val="24"/>
          <w:szCs w:val="24"/>
        </w:rPr>
      </w:pPr>
      <w:r w:rsidRPr="006633C4">
        <w:rPr>
          <w:sz w:val="24"/>
          <w:szCs w:val="24"/>
        </w:rPr>
        <w:t xml:space="preserve">Zaměřit výuku ve školách na možnosti uplatnění co nejrůznějších řemesel. </w:t>
      </w:r>
    </w:p>
    <w:p w:rsidR="006633C4" w:rsidRPr="006633C4" w:rsidRDefault="006633C4" w:rsidP="00DF44A6">
      <w:pPr>
        <w:pStyle w:val="Odstavecseseznamem"/>
        <w:numPr>
          <w:ilvl w:val="0"/>
          <w:numId w:val="105"/>
        </w:numPr>
        <w:spacing w:before="120" w:after="120" w:line="360" w:lineRule="auto"/>
        <w:contextualSpacing w:val="0"/>
        <w:jc w:val="both"/>
        <w:rPr>
          <w:sz w:val="24"/>
          <w:szCs w:val="24"/>
        </w:rPr>
      </w:pPr>
      <w:r w:rsidRPr="006633C4">
        <w:rPr>
          <w:sz w:val="24"/>
          <w:szCs w:val="24"/>
        </w:rPr>
        <w:t>Rozvíjet praktická cvičení doprovázená exkurzemi a praxemi ve firmách spolupracujících s relevantními školami, podporující rozvoj řemesel.</w:t>
      </w:r>
    </w:p>
    <w:p w:rsidR="006633C4" w:rsidRPr="006633C4" w:rsidRDefault="006633C4" w:rsidP="00DF44A6">
      <w:pPr>
        <w:pStyle w:val="Odstavecseseznamem"/>
        <w:numPr>
          <w:ilvl w:val="0"/>
          <w:numId w:val="105"/>
        </w:numPr>
        <w:spacing w:before="120" w:after="120" w:line="360" w:lineRule="auto"/>
        <w:contextualSpacing w:val="0"/>
        <w:jc w:val="both"/>
        <w:rPr>
          <w:sz w:val="24"/>
          <w:szCs w:val="24"/>
        </w:rPr>
      </w:pPr>
      <w:r w:rsidRPr="006633C4">
        <w:rPr>
          <w:sz w:val="24"/>
          <w:szCs w:val="24"/>
        </w:rPr>
        <w:t>Rozvíjet jazykové vědomosti, dovednosti a kompetence žáků a studentů zajištěním kontaktu s rodilými mluvčími studovaných jazyků, zejména návaznými exkurzemi a stážemi ve firmách přímo v zahraniční.</w:t>
      </w:r>
    </w:p>
    <w:p w:rsidR="006633C4" w:rsidRPr="006633C4" w:rsidRDefault="006633C4" w:rsidP="00DF44A6">
      <w:pPr>
        <w:pStyle w:val="Odstavecseseznamem"/>
        <w:numPr>
          <w:ilvl w:val="0"/>
          <w:numId w:val="105"/>
        </w:numPr>
        <w:spacing w:before="120" w:after="120" w:line="360" w:lineRule="auto"/>
        <w:contextualSpacing w:val="0"/>
        <w:jc w:val="both"/>
        <w:rPr>
          <w:sz w:val="24"/>
          <w:szCs w:val="24"/>
        </w:rPr>
      </w:pPr>
      <w:r w:rsidRPr="006633C4">
        <w:rPr>
          <w:sz w:val="24"/>
          <w:szCs w:val="24"/>
        </w:rPr>
        <w:t xml:space="preserve">Zaměřit a motivovat výuku jazyků nejen na jazyk anglický, který je v poslední době preferován, ale také na výuku jazyka německého z regionálního důvodu (přeshraniční exkurze), případně ruského. Používat praktické příklady výuky jazyků v zahraničí. </w:t>
      </w:r>
    </w:p>
    <w:p w:rsidR="006633C4" w:rsidRPr="006633C4" w:rsidRDefault="006633C4" w:rsidP="00DF44A6">
      <w:pPr>
        <w:pStyle w:val="Odstavecseseznamem"/>
        <w:numPr>
          <w:ilvl w:val="0"/>
          <w:numId w:val="105"/>
        </w:numPr>
        <w:spacing w:before="120" w:after="120" w:line="360" w:lineRule="auto"/>
        <w:contextualSpacing w:val="0"/>
        <w:jc w:val="both"/>
        <w:rPr>
          <w:sz w:val="24"/>
          <w:szCs w:val="24"/>
        </w:rPr>
      </w:pPr>
      <w:r w:rsidRPr="006633C4">
        <w:rPr>
          <w:sz w:val="24"/>
          <w:szCs w:val="24"/>
        </w:rPr>
        <w:t>Využívat nejrůznější motivační prostředky, odměny nemateriální i materiální, (např. různé formy vyznamenání, reklamní publikace směřované i studentům a žákům, marketingové prvky) s cílem zaujmou jednotlivé žáky pro daný obor.</w:t>
      </w:r>
    </w:p>
    <w:p w:rsidR="006633C4" w:rsidRPr="006633C4" w:rsidRDefault="006633C4" w:rsidP="00DF44A6">
      <w:pPr>
        <w:pStyle w:val="Odstavecseseznamem"/>
        <w:numPr>
          <w:ilvl w:val="0"/>
          <w:numId w:val="105"/>
        </w:numPr>
        <w:spacing w:before="120" w:after="120" w:line="360" w:lineRule="auto"/>
        <w:contextualSpacing w:val="0"/>
        <w:jc w:val="both"/>
        <w:rPr>
          <w:sz w:val="24"/>
          <w:szCs w:val="24"/>
        </w:rPr>
      </w:pPr>
      <w:r w:rsidRPr="006633C4">
        <w:rPr>
          <w:sz w:val="24"/>
          <w:szCs w:val="24"/>
        </w:rPr>
        <w:t>Podporovat výchovu žáků a studentů směrem k rozvíjení manuálních dovedností zajištěním návazných kroužku a skupinek s možností propojení s </w:t>
      </w:r>
      <w:r w:rsidR="00283493">
        <w:rPr>
          <w:sz w:val="24"/>
          <w:szCs w:val="24"/>
        </w:rPr>
        <w:t xml:space="preserve">odborníky či učiteli působícími </w:t>
      </w:r>
      <w:r w:rsidRPr="006633C4">
        <w:rPr>
          <w:sz w:val="24"/>
          <w:szCs w:val="24"/>
        </w:rPr>
        <w:t>ve firmách umístěných v blízkosti škol a učilišť.</w:t>
      </w:r>
    </w:p>
    <w:p w:rsidR="006633C4" w:rsidRPr="006633C4" w:rsidRDefault="006633C4" w:rsidP="00DF44A6">
      <w:pPr>
        <w:pStyle w:val="Odstavecseseznamem"/>
        <w:numPr>
          <w:ilvl w:val="0"/>
          <w:numId w:val="105"/>
        </w:numPr>
        <w:spacing w:before="120" w:after="120" w:line="360" w:lineRule="auto"/>
        <w:contextualSpacing w:val="0"/>
        <w:jc w:val="both"/>
        <w:rPr>
          <w:sz w:val="24"/>
          <w:szCs w:val="24"/>
        </w:rPr>
      </w:pPr>
      <w:r w:rsidRPr="006633C4">
        <w:rPr>
          <w:sz w:val="24"/>
          <w:szCs w:val="24"/>
        </w:rPr>
        <w:t>Rozvíjet zájem žáků o řemesla, podporovat rozvoj řemesel.</w:t>
      </w:r>
    </w:p>
    <w:p w:rsidR="006633C4" w:rsidRPr="00283493" w:rsidRDefault="006633C4" w:rsidP="00DF44A6">
      <w:pPr>
        <w:pStyle w:val="Odstavecseseznamem"/>
        <w:numPr>
          <w:ilvl w:val="0"/>
          <w:numId w:val="105"/>
        </w:numPr>
        <w:spacing w:before="120" w:after="120" w:line="360" w:lineRule="auto"/>
        <w:contextualSpacing w:val="0"/>
        <w:jc w:val="both"/>
        <w:rPr>
          <w:sz w:val="24"/>
          <w:szCs w:val="24"/>
        </w:rPr>
      </w:pPr>
      <w:r w:rsidRPr="006633C4">
        <w:rPr>
          <w:sz w:val="24"/>
          <w:szCs w:val="24"/>
        </w:rPr>
        <w:t>Vzdělávací aktivity všech úrovní, tedy nejen středoškolských a vyšších stupňů, ale i učebních oborů, zaměřit nikoliv na kvantitu, ale kvalitu studentů</w:t>
      </w:r>
      <w:r w:rsidR="00283493">
        <w:rPr>
          <w:sz w:val="24"/>
          <w:szCs w:val="24"/>
        </w:rPr>
        <w:t xml:space="preserve">, orientovanou zejména na zájem </w:t>
      </w:r>
      <w:r w:rsidRPr="006633C4">
        <w:rPr>
          <w:sz w:val="24"/>
          <w:szCs w:val="24"/>
        </w:rPr>
        <w:t>o obor. Množství absolventů devalvují takové jednotlivce, kteří mají o práci zájem, a není možné je odlišit od těch, kteří pracovat nechtějí. (Jedná s</w:t>
      </w:r>
      <w:r w:rsidR="00283493">
        <w:rPr>
          <w:sz w:val="24"/>
          <w:szCs w:val="24"/>
        </w:rPr>
        <w:t xml:space="preserve">e o všechny obory, od učebních, </w:t>
      </w:r>
      <w:r w:rsidRPr="006633C4">
        <w:rPr>
          <w:sz w:val="24"/>
          <w:szCs w:val="24"/>
        </w:rPr>
        <w:t xml:space="preserve">až po vysokoškolská studia.) </w:t>
      </w:r>
    </w:p>
    <w:p w:rsidR="006633C4" w:rsidRPr="006633C4" w:rsidRDefault="006633C4" w:rsidP="006633C4">
      <w:pPr>
        <w:spacing w:before="120" w:after="120" w:line="360" w:lineRule="auto"/>
        <w:rPr>
          <w:rFonts w:ascii="Calibri" w:hAnsi="Calibri"/>
          <w:b/>
          <w:i/>
          <w:sz w:val="24"/>
          <w:szCs w:val="24"/>
        </w:rPr>
      </w:pPr>
      <w:r w:rsidRPr="006633C4">
        <w:rPr>
          <w:rFonts w:ascii="Calibri" w:hAnsi="Calibri"/>
          <w:b/>
          <w:i/>
          <w:sz w:val="24"/>
          <w:szCs w:val="24"/>
        </w:rPr>
        <w:t>Spolupráce firem a škol</w:t>
      </w:r>
    </w:p>
    <w:p w:rsidR="006633C4" w:rsidRPr="00283493" w:rsidRDefault="006633C4" w:rsidP="00DF44A6">
      <w:pPr>
        <w:pStyle w:val="Odstavecseseznamem"/>
        <w:numPr>
          <w:ilvl w:val="0"/>
          <w:numId w:val="106"/>
        </w:numPr>
        <w:spacing w:before="120" w:after="120" w:line="360" w:lineRule="auto"/>
        <w:jc w:val="both"/>
        <w:rPr>
          <w:sz w:val="24"/>
          <w:szCs w:val="24"/>
        </w:rPr>
      </w:pPr>
      <w:r w:rsidRPr="00283493">
        <w:rPr>
          <w:sz w:val="24"/>
          <w:szCs w:val="24"/>
        </w:rPr>
        <w:t xml:space="preserve">Rozvíjet komunikaci a spolupráci mezi školami a firmami. </w:t>
      </w:r>
    </w:p>
    <w:p w:rsidR="006633C4" w:rsidRPr="00283493" w:rsidRDefault="006633C4" w:rsidP="00DF44A6">
      <w:pPr>
        <w:pStyle w:val="Odstavecseseznamem"/>
        <w:numPr>
          <w:ilvl w:val="0"/>
          <w:numId w:val="106"/>
        </w:numPr>
        <w:spacing w:before="120" w:after="120" w:line="360" w:lineRule="auto"/>
        <w:jc w:val="both"/>
        <w:rPr>
          <w:sz w:val="24"/>
          <w:szCs w:val="24"/>
        </w:rPr>
      </w:pPr>
      <w:r w:rsidRPr="00283493">
        <w:rPr>
          <w:sz w:val="24"/>
          <w:szCs w:val="24"/>
        </w:rPr>
        <w:t>Ze strany Libereckého kraje vytvořit možnosti pobídek pro firmy, které dosud spolupráci</w:t>
      </w:r>
      <w:r w:rsidRPr="00283493">
        <w:rPr>
          <w:sz w:val="24"/>
          <w:szCs w:val="24"/>
        </w:rPr>
        <w:br/>
        <w:t xml:space="preserve">se školami smluvně zajištěnou nemají a motivovat je například prostřednictvím zvýšení jejího statusu jako „společensky odpovědná firma“, případně systémem specifických bonusů. </w:t>
      </w:r>
    </w:p>
    <w:p w:rsidR="006633C4" w:rsidRPr="00283493" w:rsidRDefault="006633C4" w:rsidP="00DF44A6">
      <w:pPr>
        <w:pStyle w:val="Odstavecseseznamem"/>
        <w:numPr>
          <w:ilvl w:val="0"/>
          <w:numId w:val="106"/>
        </w:numPr>
        <w:spacing w:before="120" w:after="120" w:line="360" w:lineRule="auto"/>
        <w:jc w:val="both"/>
        <w:rPr>
          <w:sz w:val="24"/>
          <w:szCs w:val="24"/>
        </w:rPr>
      </w:pPr>
      <w:r w:rsidRPr="00283493">
        <w:rPr>
          <w:sz w:val="24"/>
          <w:szCs w:val="24"/>
        </w:rPr>
        <w:t>Podporovat spolupráci škol a firem i v oblasti průmyslových vzorů např. automotive, s možností sdílet různé firemní praktiky. Pro některé subjekty k zajištění spolupráce postačuje pouze formální dohoda k výkonu povinné praxe studentů.</w:t>
      </w:r>
    </w:p>
    <w:p w:rsidR="006633C4" w:rsidRPr="006633C4" w:rsidRDefault="006633C4" w:rsidP="006633C4">
      <w:pPr>
        <w:spacing w:before="120" w:after="120" w:line="360" w:lineRule="auto"/>
        <w:rPr>
          <w:rFonts w:ascii="Calibri" w:hAnsi="Calibri"/>
          <w:b/>
          <w:i/>
          <w:sz w:val="24"/>
          <w:szCs w:val="24"/>
        </w:rPr>
      </w:pPr>
      <w:r w:rsidRPr="006633C4">
        <w:rPr>
          <w:rFonts w:ascii="Calibri" w:hAnsi="Calibri"/>
          <w:b/>
          <w:i/>
          <w:sz w:val="24"/>
          <w:szCs w:val="24"/>
        </w:rPr>
        <w:t>Spolupráce firem s poradenskými institucemi či službami</w:t>
      </w:r>
    </w:p>
    <w:p w:rsidR="006633C4" w:rsidRPr="006633C4" w:rsidRDefault="006633C4" w:rsidP="00DF44A6">
      <w:pPr>
        <w:pStyle w:val="Odstavecseseznamem"/>
        <w:numPr>
          <w:ilvl w:val="0"/>
          <w:numId w:val="107"/>
        </w:numPr>
        <w:spacing w:before="120" w:after="120" w:line="360" w:lineRule="auto"/>
        <w:contextualSpacing w:val="0"/>
        <w:jc w:val="both"/>
        <w:rPr>
          <w:sz w:val="24"/>
          <w:szCs w:val="24"/>
        </w:rPr>
      </w:pPr>
      <w:r w:rsidRPr="006633C4">
        <w:rPr>
          <w:sz w:val="24"/>
          <w:szCs w:val="24"/>
        </w:rPr>
        <w:t>Pokračovat v nastavených systémech spolupráce firem s poradenskými institucemi</w:t>
      </w:r>
      <w:r w:rsidRPr="006633C4">
        <w:rPr>
          <w:sz w:val="24"/>
          <w:szCs w:val="24"/>
        </w:rPr>
        <w:br/>
        <w:t>či službami</w:t>
      </w:r>
    </w:p>
    <w:p w:rsidR="006633C4" w:rsidRPr="00283493" w:rsidRDefault="006633C4" w:rsidP="00DF44A6">
      <w:pPr>
        <w:pStyle w:val="Odstavecseseznamem"/>
        <w:numPr>
          <w:ilvl w:val="0"/>
          <w:numId w:val="107"/>
        </w:numPr>
        <w:spacing w:before="120" w:after="120" w:line="360" w:lineRule="auto"/>
        <w:contextualSpacing w:val="0"/>
        <w:jc w:val="both"/>
        <w:rPr>
          <w:sz w:val="24"/>
          <w:szCs w:val="24"/>
        </w:rPr>
      </w:pPr>
      <w:r w:rsidRPr="006633C4">
        <w:rPr>
          <w:sz w:val="24"/>
          <w:szCs w:val="24"/>
        </w:rPr>
        <w:t>Individuálně zvažovat případné požadavky firem např. na zaškolení potenciálních uchazečů do specifických profesí</w:t>
      </w:r>
    </w:p>
    <w:p w:rsidR="006633C4" w:rsidRPr="00DF44A6" w:rsidRDefault="006633C4" w:rsidP="006633C4">
      <w:pPr>
        <w:spacing w:before="120" w:after="120" w:line="360" w:lineRule="auto"/>
        <w:rPr>
          <w:rFonts w:ascii="Calibri" w:hAnsi="Calibri"/>
          <w:i/>
          <w:sz w:val="24"/>
          <w:szCs w:val="24"/>
        </w:rPr>
      </w:pPr>
      <w:r w:rsidRPr="00DF44A6">
        <w:rPr>
          <w:rFonts w:ascii="Calibri" w:hAnsi="Calibri"/>
          <w:b/>
          <w:i/>
          <w:sz w:val="24"/>
          <w:szCs w:val="24"/>
        </w:rPr>
        <w:t xml:space="preserve">K rozvoji oborů </w:t>
      </w:r>
    </w:p>
    <w:p w:rsidR="006633C4" w:rsidRPr="00283493" w:rsidRDefault="006633C4" w:rsidP="00DF44A6">
      <w:pPr>
        <w:pStyle w:val="Odstavecseseznamem"/>
        <w:numPr>
          <w:ilvl w:val="0"/>
          <w:numId w:val="108"/>
        </w:numPr>
        <w:spacing w:before="120" w:after="120" w:line="360" w:lineRule="auto"/>
        <w:jc w:val="both"/>
        <w:rPr>
          <w:sz w:val="24"/>
          <w:szCs w:val="24"/>
        </w:rPr>
      </w:pPr>
      <w:r w:rsidRPr="00283493">
        <w:rPr>
          <w:sz w:val="24"/>
          <w:szCs w:val="24"/>
        </w:rPr>
        <w:t xml:space="preserve">Pro budoucnost s ohledem na období výhledu 5 až 10 let jsou považovány za perspektivní řemesla a zejména ochota učit se řemeslu. </w:t>
      </w:r>
    </w:p>
    <w:p w:rsidR="006633C4" w:rsidRPr="00283493" w:rsidRDefault="006633C4" w:rsidP="00DF44A6">
      <w:pPr>
        <w:pStyle w:val="Odstavecseseznamem"/>
        <w:numPr>
          <w:ilvl w:val="0"/>
          <w:numId w:val="108"/>
        </w:numPr>
        <w:spacing w:before="120" w:after="120" w:line="360" w:lineRule="auto"/>
        <w:jc w:val="both"/>
        <w:rPr>
          <w:sz w:val="24"/>
          <w:szCs w:val="24"/>
        </w:rPr>
      </w:pPr>
      <w:r w:rsidRPr="00283493">
        <w:rPr>
          <w:sz w:val="24"/>
          <w:szCs w:val="24"/>
        </w:rPr>
        <w:t xml:space="preserve">Budoucnost patří oborům zejména strojírenských profesí, včetně obsluhy strojů, elektrikářů, zámečníků. Rovněž jsou perspektivní VŠ strojaři, strojní mechanici, mechatronici, seřizovači výrobní linky operátoři CNC strojů. </w:t>
      </w:r>
    </w:p>
    <w:p w:rsidR="006633C4" w:rsidRPr="00283493" w:rsidRDefault="006633C4" w:rsidP="00DF44A6">
      <w:pPr>
        <w:pStyle w:val="Odstavecseseznamem"/>
        <w:numPr>
          <w:ilvl w:val="0"/>
          <w:numId w:val="108"/>
        </w:numPr>
        <w:spacing w:before="120" w:after="120" w:line="360" w:lineRule="auto"/>
        <w:jc w:val="both"/>
        <w:rPr>
          <w:sz w:val="24"/>
          <w:szCs w:val="24"/>
        </w:rPr>
      </w:pPr>
      <w:r w:rsidRPr="00283493">
        <w:rPr>
          <w:sz w:val="24"/>
          <w:szCs w:val="24"/>
        </w:rPr>
        <w:t xml:space="preserve">Jako perspektivní jsou uváděny i profese pro údržbu motorových vozidel, řidiči nákladních automobilů, zedníci, manipulační dělníci, obráběči, či zedníci, stavbyvedoucí, železobetonáři. </w:t>
      </w:r>
    </w:p>
    <w:p w:rsidR="006633C4" w:rsidRPr="00283493" w:rsidRDefault="006633C4" w:rsidP="00DF44A6">
      <w:pPr>
        <w:pStyle w:val="Odstavecseseznamem"/>
        <w:numPr>
          <w:ilvl w:val="0"/>
          <w:numId w:val="108"/>
        </w:numPr>
        <w:spacing w:before="120" w:after="120" w:line="360" w:lineRule="auto"/>
        <w:jc w:val="both"/>
        <w:rPr>
          <w:sz w:val="24"/>
          <w:szCs w:val="24"/>
        </w:rPr>
      </w:pPr>
      <w:r w:rsidRPr="00283493">
        <w:rPr>
          <w:sz w:val="24"/>
          <w:szCs w:val="24"/>
        </w:rPr>
        <w:t>Rozvoj chemických oborů jak učebních, tak se vzděláním vyšších stupňů, je standardně uváděn jako důležitý.</w:t>
      </w:r>
    </w:p>
    <w:p w:rsidR="009310B5" w:rsidRDefault="006633C4" w:rsidP="00DF44A6">
      <w:pPr>
        <w:pStyle w:val="Odstavecseseznamem"/>
        <w:numPr>
          <w:ilvl w:val="0"/>
          <w:numId w:val="108"/>
        </w:numPr>
        <w:spacing w:before="120" w:after="120" w:line="360" w:lineRule="auto"/>
        <w:jc w:val="both"/>
        <w:rPr>
          <w:sz w:val="24"/>
          <w:szCs w:val="24"/>
        </w:rPr>
      </w:pPr>
      <w:r w:rsidRPr="00283493">
        <w:rPr>
          <w:sz w:val="24"/>
          <w:szCs w:val="24"/>
        </w:rPr>
        <w:t xml:space="preserve">Oživení nastává i v oblasti textilní a sklářské výroby s tím, že jsou firmami vyžadované odpovídající </w:t>
      </w:r>
      <w:r w:rsidR="00DF44A6">
        <w:rPr>
          <w:sz w:val="24"/>
          <w:szCs w:val="24"/>
        </w:rPr>
        <w:t>učební obory v Libereckém kraji.</w:t>
      </w:r>
    </w:p>
    <w:p w:rsidR="00DF44A6" w:rsidRDefault="00DF44A6" w:rsidP="00DF44A6">
      <w:pPr>
        <w:spacing w:before="120" w:after="120" w:line="360" w:lineRule="auto"/>
        <w:jc w:val="both"/>
        <w:rPr>
          <w:sz w:val="24"/>
          <w:szCs w:val="24"/>
        </w:rPr>
      </w:pPr>
    </w:p>
    <w:p w:rsidR="00DF44A6" w:rsidRPr="00DF44A6" w:rsidRDefault="00DF44A6" w:rsidP="00DF44A6">
      <w:pPr>
        <w:spacing w:before="120" w:after="120" w:line="360" w:lineRule="auto"/>
        <w:jc w:val="both"/>
        <w:rPr>
          <w:sz w:val="24"/>
          <w:szCs w:val="24"/>
        </w:rPr>
      </w:pPr>
    </w:p>
    <w:p w:rsidR="009310B5" w:rsidRPr="003F6C1B" w:rsidRDefault="00283493" w:rsidP="009310B5">
      <w:pPr>
        <w:pStyle w:val="Nadpis2"/>
        <w:rPr>
          <w:rFonts w:asciiTheme="minorHAnsi" w:hAnsiTheme="minorHAnsi"/>
          <w:color w:val="auto"/>
        </w:rPr>
      </w:pPr>
      <w:bookmarkStart w:id="240" w:name="_Toc427857578"/>
      <w:r>
        <w:rPr>
          <w:rFonts w:asciiTheme="minorHAnsi" w:hAnsiTheme="minorHAnsi"/>
          <w:color w:val="auto"/>
        </w:rPr>
        <w:t>4.5 A</w:t>
      </w:r>
      <w:r w:rsidR="009310B5" w:rsidRPr="003F6C1B">
        <w:rPr>
          <w:rFonts w:asciiTheme="minorHAnsi" w:hAnsiTheme="minorHAnsi"/>
          <w:color w:val="auto"/>
        </w:rPr>
        <w:t>nalýza efektivnosti a účelnosti výdajů do zabezpečení dostupnosti a kvality vzdělávání</w:t>
      </w:r>
      <w:r w:rsidR="00B9767C">
        <w:rPr>
          <w:rStyle w:val="Znakapoznpodarou"/>
          <w:rFonts w:asciiTheme="minorHAnsi" w:hAnsiTheme="minorHAnsi"/>
          <w:color w:val="auto"/>
        </w:rPr>
        <w:footnoteReference w:id="4"/>
      </w:r>
      <w:bookmarkEnd w:id="240"/>
    </w:p>
    <w:p w:rsidR="00DF44A6" w:rsidRDefault="00DF44A6" w:rsidP="00DF44A6">
      <w:pPr>
        <w:spacing w:before="120" w:after="120"/>
        <w:jc w:val="both"/>
        <w:rPr>
          <w:rFonts w:ascii="Calibri" w:eastAsia="Times New Roman" w:hAnsi="Calibri" w:cs="Times New Roman"/>
          <w:color w:val="000000"/>
          <w:sz w:val="24"/>
          <w:szCs w:val="24"/>
          <w:lang w:eastAsia="cs-CZ"/>
        </w:rPr>
      </w:pPr>
      <w:r w:rsidRPr="00BB270D">
        <w:rPr>
          <w:rFonts w:ascii="Calibri" w:eastAsia="Times New Roman" w:hAnsi="Calibri" w:cs="Times New Roman"/>
          <w:color w:val="000000"/>
          <w:sz w:val="24"/>
          <w:szCs w:val="24"/>
          <w:lang w:eastAsia="cs-CZ"/>
        </w:rPr>
        <w:t xml:space="preserve">     </w:t>
      </w:r>
    </w:p>
    <w:p w:rsidR="00DF44A6" w:rsidRPr="00FA1851" w:rsidRDefault="00DF44A6" w:rsidP="00DF44A6">
      <w:pPr>
        <w:spacing w:before="120" w:after="120" w:line="360" w:lineRule="auto"/>
        <w:jc w:val="both"/>
        <w:rPr>
          <w:rFonts w:ascii="Calibri" w:hAnsi="Calibri"/>
          <w:sz w:val="24"/>
          <w:szCs w:val="24"/>
        </w:rPr>
      </w:pPr>
      <w:r>
        <w:rPr>
          <w:rFonts w:ascii="Calibri" w:eastAsia="Times New Roman" w:hAnsi="Calibri" w:cs="Times New Roman"/>
          <w:color w:val="000000"/>
          <w:sz w:val="24"/>
          <w:szCs w:val="24"/>
          <w:lang w:eastAsia="cs-CZ"/>
        </w:rPr>
        <w:t xml:space="preserve">    Cílem </w:t>
      </w:r>
      <w:r w:rsidRPr="00FA1851">
        <w:rPr>
          <w:rFonts w:ascii="Calibri" w:hAnsi="Calibri"/>
          <w:color w:val="000000" w:themeColor="text1"/>
          <w:sz w:val="24"/>
          <w:szCs w:val="24"/>
        </w:rPr>
        <w:t xml:space="preserve">analýzy </w:t>
      </w:r>
      <w:r w:rsidRPr="00FA1851">
        <w:rPr>
          <w:rFonts w:ascii="Calibri" w:hAnsi="Calibri"/>
          <w:sz w:val="24"/>
          <w:szCs w:val="24"/>
        </w:rPr>
        <w:t>efektivnosti a účelnosti výdajů do zabezpečení dostupnosti a kvality vzdělávání, zejména odborného vzdělávání na úrovni středního a vyššího odborného vzdělávání</w:t>
      </w:r>
      <w:r>
        <w:rPr>
          <w:rFonts w:ascii="Calibri" w:hAnsi="Calibri"/>
          <w:sz w:val="24"/>
          <w:szCs w:val="24"/>
        </w:rPr>
        <w:t xml:space="preserve">, bylo mapování </w:t>
      </w:r>
      <w:r w:rsidRPr="00FA1851">
        <w:rPr>
          <w:rFonts w:ascii="Calibri" w:hAnsi="Calibri"/>
          <w:sz w:val="24"/>
          <w:szCs w:val="24"/>
        </w:rPr>
        <w:t>situac</w:t>
      </w:r>
      <w:r>
        <w:rPr>
          <w:rFonts w:ascii="Calibri" w:hAnsi="Calibri"/>
          <w:sz w:val="24"/>
          <w:szCs w:val="24"/>
        </w:rPr>
        <w:t>e</w:t>
      </w:r>
      <w:r w:rsidRPr="00FA1851">
        <w:rPr>
          <w:rFonts w:ascii="Calibri" w:hAnsi="Calibri"/>
          <w:sz w:val="24"/>
          <w:szCs w:val="24"/>
        </w:rPr>
        <w:t xml:space="preserve"> týkající se současných investic do vzdělávání jednak v rámci projektů, kterých se školy účastní, jednak v rámci zjištění prostřednictvím výzkumného šetření u souboru všech škol Libereckého kraje, jejichž zřizovatelem je kraj</w:t>
      </w:r>
      <w:r>
        <w:rPr>
          <w:rFonts w:ascii="Calibri" w:hAnsi="Calibri"/>
          <w:sz w:val="24"/>
          <w:szCs w:val="24"/>
        </w:rPr>
        <w:t>.</w:t>
      </w:r>
      <w:r w:rsidRPr="00E841D1">
        <w:rPr>
          <w:rFonts w:ascii="Calibri" w:hAnsi="Calibri"/>
          <w:sz w:val="24"/>
          <w:szCs w:val="24"/>
        </w:rPr>
        <w:t xml:space="preserve"> </w:t>
      </w:r>
      <w:r>
        <w:rPr>
          <w:rFonts w:ascii="Calibri" w:hAnsi="Calibri"/>
          <w:sz w:val="24"/>
          <w:szCs w:val="24"/>
        </w:rPr>
        <w:t xml:space="preserve">Dále se jednalo o </w:t>
      </w:r>
      <w:r w:rsidRPr="00FA1851">
        <w:rPr>
          <w:rFonts w:ascii="Calibri" w:hAnsi="Calibri"/>
          <w:sz w:val="24"/>
          <w:szCs w:val="24"/>
        </w:rPr>
        <w:t>popis žádoucí</w:t>
      </w:r>
      <w:r>
        <w:rPr>
          <w:rFonts w:ascii="Calibri" w:hAnsi="Calibri"/>
          <w:sz w:val="24"/>
          <w:szCs w:val="24"/>
        </w:rPr>
        <w:t>ho</w:t>
      </w:r>
      <w:r w:rsidRPr="00FA1851">
        <w:rPr>
          <w:rFonts w:ascii="Calibri" w:hAnsi="Calibri"/>
          <w:sz w:val="24"/>
          <w:szCs w:val="24"/>
        </w:rPr>
        <w:t xml:space="preserve"> efektivní</w:t>
      </w:r>
      <w:r>
        <w:rPr>
          <w:rFonts w:ascii="Calibri" w:hAnsi="Calibri"/>
          <w:sz w:val="24"/>
          <w:szCs w:val="24"/>
        </w:rPr>
        <w:t>ho</w:t>
      </w:r>
      <w:r w:rsidRPr="00FA1851">
        <w:rPr>
          <w:rFonts w:ascii="Calibri" w:hAnsi="Calibri"/>
          <w:sz w:val="24"/>
          <w:szCs w:val="24"/>
        </w:rPr>
        <w:t xml:space="preserve"> a účeln</w:t>
      </w:r>
      <w:r>
        <w:rPr>
          <w:rFonts w:ascii="Calibri" w:hAnsi="Calibri"/>
          <w:sz w:val="24"/>
          <w:szCs w:val="24"/>
        </w:rPr>
        <w:t>ého</w:t>
      </w:r>
      <w:r w:rsidRPr="00FA1851">
        <w:rPr>
          <w:rFonts w:ascii="Calibri" w:hAnsi="Calibri"/>
          <w:sz w:val="24"/>
          <w:szCs w:val="24"/>
        </w:rPr>
        <w:t xml:space="preserve"> stav</w:t>
      </w:r>
      <w:r>
        <w:rPr>
          <w:rFonts w:ascii="Calibri" w:hAnsi="Calibri"/>
          <w:sz w:val="24"/>
          <w:szCs w:val="24"/>
        </w:rPr>
        <w:t>u</w:t>
      </w:r>
      <w:r w:rsidRPr="00FA1851">
        <w:rPr>
          <w:rFonts w:ascii="Calibri" w:hAnsi="Calibri"/>
          <w:sz w:val="24"/>
          <w:szCs w:val="24"/>
        </w:rPr>
        <w:t xml:space="preserve"> investic do odborného vzdělávání ve vztahu jak k poptávce na trhu práce, tak k efektivnímu využití finančních prostředků</w:t>
      </w:r>
      <w:r>
        <w:rPr>
          <w:rFonts w:ascii="Calibri" w:hAnsi="Calibri"/>
          <w:sz w:val="24"/>
          <w:szCs w:val="24"/>
        </w:rPr>
        <w:t xml:space="preserve">, rovněž o analýzu </w:t>
      </w:r>
      <w:r w:rsidRPr="00FA1851">
        <w:rPr>
          <w:rFonts w:ascii="Calibri" w:hAnsi="Calibri"/>
          <w:sz w:val="24"/>
          <w:szCs w:val="24"/>
        </w:rPr>
        <w:t>situac</w:t>
      </w:r>
      <w:r>
        <w:rPr>
          <w:rFonts w:ascii="Calibri" w:hAnsi="Calibri"/>
          <w:sz w:val="24"/>
          <w:szCs w:val="24"/>
        </w:rPr>
        <w:t>e</w:t>
      </w:r>
      <w:r w:rsidRPr="00FA1851">
        <w:rPr>
          <w:rFonts w:ascii="Calibri" w:hAnsi="Calibri"/>
          <w:sz w:val="24"/>
          <w:szCs w:val="24"/>
        </w:rPr>
        <w:t xml:space="preserve"> škol</w:t>
      </w:r>
      <w:r>
        <w:rPr>
          <w:rFonts w:ascii="Calibri" w:hAnsi="Calibri"/>
          <w:sz w:val="24"/>
          <w:szCs w:val="24"/>
        </w:rPr>
        <w:t>,</w:t>
      </w:r>
      <w:r w:rsidRPr="00FA1851">
        <w:rPr>
          <w:rFonts w:ascii="Calibri" w:hAnsi="Calibri"/>
          <w:sz w:val="24"/>
          <w:szCs w:val="24"/>
        </w:rPr>
        <w:t xml:space="preserve"> jejich absolventů, problematik</w:t>
      </w:r>
      <w:r>
        <w:rPr>
          <w:rFonts w:ascii="Calibri" w:hAnsi="Calibri"/>
          <w:sz w:val="24"/>
          <w:szCs w:val="24"/>
        </w:rPr>
        <w:t>u</w:t>
      </w:r>
      <w:r w:rsidRPr="00FA1851">
        <w:rPr>
          <w:rFonts w:ascii="Calibri" w:hAnsi="Calibri"/>
          <w:sz w:val="24"/>
          <w:szCs w:val="24"/>
        </w:rPr>
        <w:t xml:space="preserve"> kapacitního vytížení oborů studovaných na jednotlivých školách </w:t>
      </w:r>
      <w:r>
        <w:rPr>
          <w:rFonts w:ascii="Calibri" w:hAnsi="Calibri"/>
          <w:sz w:val="24"/>
          <w:szCs w:val="24"/>
        </w:rPr>
        <w:t xml:space="preserve">včetně </w:t>
      </w:r>
      <w:r w:rsidRPr="00FA1851">
        <w:rPr>
          <w:rFonts w:ascii="Calibri" w:hAnsi="Calibri"/>
          <w:sz w:val="24"/>
          <w:szCs w:val="24"/>
        </w:rPr>
        <w:t>budoucí</w:t>
      </w:r>
      <w:r>
        <w:rPr>
          <w:rFonts w:ascii="Calibri" w:hAnsi="Calibri"/>
          <w:sz w:val="24"/>
          <w:szCs w:val="24"/>
        </w:rPr>
        <w:t>ho</w:t>
      </w:r>
      <w:r w:rsidRPr="00FA1851">
        <w:rPr>
          <w:rFonts w:ascii="Calibri" w:hAnsi="Calibri"/>
          <w:sz w:val="24"/>
          <w:szCs w:val="24"/>
        </w:rPr>
        <w:t xml:space="preserve"> vývoje, geografick</w:t>
      </w:r>
      <w:r>
        <w:rPr>
          <w:rFonts w:ascii="Calibri" w:hAnsi="Calibri"/>
          <w:sz w:val="24"/>
          <w:szCs w:val="24"/>
        </w:rPr>
        <w:t>á</w:t>
      </w:r>
      <w:r w:rsidRPr="00FA1851">
        <w:rPr>
          <w:rFonts w:ascii="Calibri" w:hAnsi="Calibri"/>
          <w:sz w:val="24"/>
          <w:szCs w:val="24"/>
        </w:rPr>
        <w:t xml:space="preserve"> dostupnost škol</w:t>
      </w:r>
      <w:r>
        <w:rPr>
          <w:rFonts w:ascii="Calibri" w:hAnsi="Calibri"/>
          <w:sz w:val="24"/>
          <w:szCs w:val="24"/>
        </w:rPr>
        <w:br/>
        <w:t xml:space="preserve">a jednotlivých oborů, </w:t>
      </w:r>
      <w:r w:rsidRPr="00FA1851">
        <w:rPr>
          <w:rFonts w:ascii="Calibri" w:hAnsi="Calibri"/>
          <w:sz w:val="24"/>
          <w:szCs w:val="24"/>
        </w:rPr>
        <w:t>popis</w:t>
      </w:r>
      <w:r>
        <w:rPr>
          <w:rFonts w:ascii="Calibri" w:hAnsi="Calibri"/>
          <w:sz w:val="24"/>
          <w:szCs w:val="24"/>
        </w:rPr>
        <w:t xml:space="preserve"> </w:t>
      </w:r>
      <w:r w:rsidRPr="00FA1851">
        <w:rPr>
          <w:rFonts w:ascii="Calibri" w:hAnsi="Calibri"/>
          <w:sz w:val="24"/>
          <w:szCs w:val="24"/>
        </w:rPr>
        <w:t>situac</w:t>
      </w:r>
      <w:r>
        <w:rPr>
          <w:rFonts w:ascii="Calibri" w:hAnsi="Calibri"/>
          <w:sz w:val="24"/>
          <w:szCs w:val="24"/>
        </w:rPr>
        <w:t>e</w:t>
      </w:r>
      <w:r w:rsidRPr="00FA1851">
        <w:rPr>
          <w:rFonts w:ascii="Calibri" w:hAnsi="Calibri"/>
          <w:sz w:val="24"/>
          <w:szCs w:val="24"/>
        </w:rPr>
        <w:t xml:space="preserve"> jednotlivých škol </w:t>
      </w:r>
      <w:r>
        <w:rPr>
          <w:rFonts w:ascii="Calibri" w:hAnsi="Calibri"/>
          <w:sz w:val="24"/>
          <w:szCs w:val="24"/>
        </w:rPr>
        <w:t>jak</w:t>
      </w:r>
      <w:r w:rsidRPr="00FA1851">
        <w:rPr>
          <w:rFonts w:ascii="Calibri" w:hAnsi="Calibri"/>
          <w:sz w:val="24"/>
          <w:szCs w:val="24"/>
        </w:rPr>
        <w:t xml:space="preserve"> v obecném pohledu studovaných oborů, </w:t>
      </w:r>
      <w:r>
        <w:rPr>
          <w:rFonts w:ascii="Calibri" w:hAnsi="Calibri"/>
          <w:sz w:val="24"/>
          <w:szCs w:val="24"/>
        </w:rPr>
        <w:t xml:space="preserve">tak </w:t>
      </w:r>
      <w:r w:rsidRPr="00FA1851">
        <w:rPr>
          <w:rFonts w:ascii="Calibri" w:hAnsi="Calibri"/>
          <w:sz w:val="24"/>
          <w:szCs w:val="24"/>
        </w:rPr>
        <w:t>k jejich sociálním partnerům, a to k firmám, školám i institucím</w:t>
      </w:r>
      <w:r>
        <w:rPr>
          <w:rFonts w:ascii="Calibri" w:hAnsi="Calibri"/>
          <w:sz w:val="24"/>
          <w:szCs w:val="24"/>
        </w:rPr>
        <w:t xml:space="preserve">, včetně </w:t>
      </w:r>
      <w:r w:rsidRPr="00FA1851">
        <w:rPr>
          <w:rFonts w:ascii="Calibri" w:hAnsi="Calibri"/>
          <w:sz w:val="24"/>
          <w:szCs w:val="24"/>
        </w:rPr>
        <w:t>vývoj</w:t>
      </w:r>
      <w:r>
        <w:rPr>
          <w:rFonts w:ascii="Calibri" w:hAnsi="Calibri"/>
          <w:sz w:val="24"/>
          <w:szCs w:val="24"/>
        </w:rPr>
        <w:t>e</w:t>
      </w:r>
      <w:r w:rsidRPr="00FA1851">
        <w:rPr>
          <w:rFonts w:ascii="Calibri" w:hAnsi="Calibri"/>
          <w:sz w:val="24"/>
          <w:szCs w:val="24"/>
        </w:rPr>
        <w:t xml:space="preserve"> finančních prostředků použitých na materiálně technické zabezpečení škol. </w:t>
      </w:r>
    </w:p>
    <w:p w:rsidR="00DF44A6" w:rsidRPr="00BB270D" w:rsidRDefault="00DF44A6" w:rsidP="00DF44A6">
      <w:pPr>
        <w:spacing w:before="120" w:after="120" w:line="360" w:lineRule="auto"/>
        <w:jc w:val="both"/>
        <w:rPr>
          <w:rFonts w:ascii="Calibri" w:eastAsia="Times New Roman" w:hAnsi="Calibri" w:cs="Times New Roman"/>
          <w:color w:val="000000"/>
          <w:sz w:val="24"/>
          <w:szCs w:val="24"/>
          <w:lang w:eastAsia="cs-CZ"/>
        </w:rPr>
      </w:pPr>
      <w:r w:rsidRPr="00FA1851">
        <w:rPr>
          <w:rFonts w:ascii="Calibri" w:hAnsi="Calibri"/>
          <w:sz w:val="24"/>
          <w:szCs w:val="24"/>
        </w:rPr>
        <w:t xml:space="preserve">     </w:t>
      </w:r>
      <w:r w:rsidRPr="001A31A4">
        <w:rPr>
          <w:rFonts w:ascii="Calibri" w:eastAsia="Times New Roman" w:hAnsi="Calibri" w:cs="Times New Roman"/>
          <w:color w:val="000000"/>
          <w:sz w:val="24"/>
          <w:szCs w:val="24"/>
          <w:lang w:eastAsia="cs-CZ"/>
        </w:rPr>
        <w:t xml:space="preserve">Liberecký kraj </w:t>
      </w:r>
      <w:r w:rsidRPr="001A31A4">
        <w:rPr>
          <w:rFonts w:ascii="Calibri" w:hAnsi="Calibri"/>
          <w:sz w:val="24"/>
          <w:szCs w:val="24"/>
        </w:rPr>
        <w:t xml:space="preserve">je zřizovatelem 37 škol, který </w:t>
      </w:r>
      <w:r w:rsidRPr="001A31A4">
        <w:rPr>
          <w:rFonts w:ascii="Calibri" w:hAnsi="Calibri"/>
          <w:color w:val="000000" w:themeColor="text1"/>
          <w:sz w:val="24"/>
          <w:szCs w:val="24"/>
        </w:rPr>
        <w:t xml:space="preserve">vynakládá </w:t>
      </w:r>
      <w:r w:rsidRPr="00BB270D">
        <w:rPr>
          <w:rFonts w:ascii="Calibri" w:eastAsia="Times New Roman" w:hAnsi="Calibri" w:cs="Times New Roman"/>
          <w:color w:val="000000"/>
          <w:sz w:val="24"/>
          <w:szCs w:val="24"/>
          <w:lang w:eastAsia="cs-CZ"/>
        </w:rPr>
        <w:t>více než poloviční průměrný podíl finančních prostředků na zabezpečení materiálně-technického vybavení odborného vzdělávání škol, jichž je zřizovatelem, prostřednictvím spoluúčasti na řadě projektů, které školy realizují (např. Erasmus, projekty ROP, OPVK a další). Podíl účasti Libereckého kraje</w:t>
      </w:r>
      <w:r>
        <w:rPr>
          <w:rFonts w:ascii="Calibri" w:eastAsia="Times New Roman" w:hAnsi="Calibri" w:cs="Times New Roman"/>
          <w:color w:val="000000"/>
          <w:sz w:val="24"/>
          <w:szCs w:val="24"/>
          <w:lang w:eastAsia="cs-CZ"/>
        </w:rPr>
        <w:br/>
      </w:r>
      <w:r w:rsidRPr="00BB270D">
        <w:rPr>
          <w:rFonts w:ascii="Calibri" w:eastAsia="Times New Roman" w:hAnsi="Calibri" w:cs="Times New Roman"/>
          <w:color w:val="000000"/>
          <w:sz w:val="24"/>
          <w:szCs w:val="24"/>
          <w:lang w:eastAsia="cs-CZ"/>
        </w:rPr>
        <w:t>na jednotlivých projektech se pohybuje v rozmezí od finanční účasti 8 % až po 100 % účast. Následují finanční zdroje získávané z EU, které jsou ve třetinovém podílu finanční účasti</w:t>
      </w:r>
      <w:r>
        <w:rPr>
          <w:rFonts w:ascii="Calibri" w:eastAsia="Times New Roman" w:hAnsi="Calibri" w:cs="Times New Roman"/>
          <w:color w:val="000000"/>
          <w:sz w:val="24"/>
          <w:szCs w:val="24"/>
          <w:lang w:eastAsia="cs-CZ"/>
        </w:rPr>
        <w:br/>
      </w:r>
      <w:r w:rsidRPr="00BB270D">
        <w:rPr>
          <w:rFonts w:ascii="Calibri" w:eastAsia="Times New Roman" w:hAnsi="Calibri" w:cs="Times New Roman"/>
          <w:color w:val="000000"/>
          <w:sz w:val="24"/>
          <w:szCs w:val="24"/>
          <w:lang w:eastAsia="cs-CZ"/>
        </w:rPr>
        <w:t>na odpovídajících projektech a necelá pětina financování připadá na ostatní, tj. soukromé</w:t>
      </w:r>
      <w:r>
        <w:rPr>
          <w:rFonts w:ascii="Calibri" w:eastAsia="Times New Roman" w:hAnsi="Calibri" w:cs="Times New Roman"/>
          <w:color w:val="000000"/>
          <w:sz w:val="24"/>
          <w:szCs w:val="24"/>
          <w:lang w:eastAsia="cs-CZ"/>
        </w:rPr>
        <w:br/>
      </w:r>
      <w:r w:rsidRPr="00BB270D">
        <w:rPr>
          <w:rFonts w:ascii="Calibri" w:eastAsia="Times New Roman" w:hAnsi="Calibri" w:cs="Times New Roman"/>
          <w:color w:val="000000"/>
          <w:sz w:val="24"/>
          <w:szCs w:val="24"/>
          <w:lang w:eastAsia="cs-CZ"/>
        </w:rPr>
        <w:t>a jiné zdroje. Města se na financování projektů spadajících do oblasti vzdělávání podílí okolo průměrné pětiprocentní angažovanosti.</w:t>
      </w:r>
    </w:p>
    <w:p w:rsidR="00DF44A6" w:rsidRPr="00BB270D" w:rsidRDefault="00DF44A6" w:rsidP="00DF44A6">
      <w:pPr>
        <w:spacing w:before="120" w:after="120" w:line="360" w:lineRule="auto"/>
        <w:jc w:val="both"/>
        <w:rPr>
          <w:rFonts w:ascii="Calibri" w:eastAsia="Times New Roman" w:hAnsi="Calibri" w:cs="Times New Roman"/>
          <w:color w:val="000000"/>
          <w:sz w:val="24"/>
          <w:szCs w:val="24"/>
          <w:lang w:eastAsia="cs-CZ"/>
        </w:rPr>
      </w:pPr>
      <w:r w:rsidRPr="00BB270D">
        <w:rPr>
          <w:rFonts w:ascii="Calibri" w:eastAsia="Times New Roman" w:hAnsi="Calibri" w:cs="Times New Roman"/>
          <w:color w:val="000000"/>
          <w:sz w:val="24"/>
          <w:szCs w:val="24"/>
          <w:lang w:eastAsia="cs-CZ"/>
        </w:rPr>
        <w:t xml:space="preserve">     Školy vynakládají investice do nejrůznějších položek, a to od vybavení škol učebními pomůckami až po nové laboratoře a speciální přístroje. Celkově se však jedná o částky, jejichž maximální výše se v současné době pohybuje okolo 334 107 tis. Kč. Školy</w:t>
      </w:r>
      <w:r>
        <w:rPr>
          <w:rFonts w:ascii="Calibri" w:eastAsia="Times New Roman" w:hAnsi="Calibri" w:cs="Times New Roman"/>
          <w:color w:val="000000"/>
          <w:sz w:val="24"/>
          <w:szCs w:val="24"/>
          <w:lang w:eastAsia="cs-CZ"/>
        </w:rPr>
        <w:br/>
      </w:r>
      <w:r w:rsidRPr="00BB270D">
        <w:rPr>
          <w:rFonts w:ascii="Calibri" w:eastAsia="Times New Roman" w:hAnsi="Calibri" w:cs="Times New Roman"/>
          <w:color w:val="000000"/>
          <w:sz w:val="24"/>
          <w:szCs w:val="24"/>
          <w:lang w:eastAsia="cs-CZ"/>
        </w:rPr>
        <w:t>do budoucna plánují další investice, nicméně jejich odhad je přibližný. Celkové plánované navýšení lze odhadovat na 1 190 923 tis. Kč.</w:t>
      </w:r>
      <w:r>
        <w:rPr>
          <w:rFonts w:ascii="Calibri" w:eastAsia="Times New Roman" w:hAnsi="Calibri" w:cs="Times New Roman"/>
          <w:color w:val="000000"/>
          <w:sz w:val="24"/>
          <w:szCs w:val="24"/>
          <w:lang w:eastAsia="cs-CZ"/>
        </w:rPr>
        <w:t xml:space="preserve"> </w:t>
      </w:r>
      <w:r w:rsidRPr="00BB270D">
        <w:rPr>
          <w:rFonts w:ascii="Calibri" w:eastAsia="Times New Roman" w:hAnsi="Calibri" w:cs="Times New Roman"/>
          <w:color w:val="000000"/>
          <w:sz w:val="24"/>
          <w:szCs w:val="24"/>
          <w:lang w:eastAsia="cs-CZ"/>
        </w:rPr>
        <w:t xml:space="preserve">V současnosti školy vynaložily finanční prostředky do zabezpečení dostupnosti a kvality </w:t>
      </w:r>
      <w:r w:rsidRPr="001A31A4">
        <w:rPr>
          <w:rFonts w:ascii="Calibri" w:eastAsia="Times New Roman" w:hAnsi="Calibri" w:cs="Times New Roman"/>
          <w:color w:val="000000"/>
          <w:sz w:val="24"/>
          <w:szCs w:val="24"/>
          <w:lang w:eastAsia="cs-CZ"/>
        </w:rPr>
        <w:t>odborného vzdělávání od roku 2012 do roku 2015</w:t>
      </w:r>
      <w:r w:rsidRPr="00BB270D">
        <w:rPr>
          <w:rFonts w:ascii="Calibri" w:eastAsia="Times New Roman" w:hAnsi="Calibri" w:cs="Times New Roman"/>
          <w:color w:val="000000"/>
          <w:sz w:val="24"/>
          <w:szCs w:val="24"/>
          <w:lang w:eastAsia="cs-CZ"/>
        </w:rPr>
        <w:t xml:space="preserve"> okolo 787</w:t>
      </w:r>
      <w:r>
        <w:rPr>
          <w:rFonts w:ascii="Calibri" w:eastAsia="Times New Roman" w:hAnsi="Calibri" w:cs="Times New Roman"/>
          <w:color w:val="000000"/>
          <w:sz w:val="24"/>
          <w:szCs w:val="24"/>
          <w:lang w:eastAsia="cs-CZ"/>
        </w:rPr>
        <w:t xml:space="preserve"> 835</w:t>
      </w:r>
      <w:r w:rsidRPr="00BB270D">
        <w:rPr>
          <w:rFonts w:ascii="Calibri" w:eastAsia="Times New Roman" w:hAnsi="Calibri" w:cs="Times New Roman"/>
          <w:color w:val="000000"/>
          <w:sz w:val="24"/>
          <w:szCs w:val="24"/>
          <w:lang w:eastAsia="cs-CZ"/>
        </w:rPr>
        <w:t xml:space="preserve"> tis. Kč. </w:t>
      </w:r>
    </w:p>
    <w:p w:rsidR="00DF44A6" w:rsidRPr="00BB270D" w:rsidRDefault="00DF44A6" w:rsidP="00DF44A6">
      <w:pPr>
        <w:spacing w:before="120" w:after="120" w:line="360" w:lineRule="auto"/>
        <w:jc w:val="both"/>
        <w:rPr>
          <w:sz w:val="24"/>
          <w:szCs w:val="24"/>
        </w:rPr>
      </w:pPr>
      <w:r w:rsidRPr="00BB270D">
        <w:rPr>
          <w:rFonts w:ascii="Calibri" w:eastAsia="Times New Roman" w:hAnsi="Calibri" w:cs="Times New Roman"/>
          <w:color w:val="000000"/>
          <w:sz w:val="24"/>
          <w:szCs w:val="24"/>
          <w:lang w:eastAsia="cs-CZ"/>
        </w:rPr>
        <w:t xml:space="preserve">     U škol gymnaziálního typu</w:t>
      </w:r>
      <w:r w:rsidRPr="00BB270D">
        <w:rPr>
          <w:rStyle w:val="Znakapoznpodarou"/>
          <w:rFonts w:ascii="Calibri" w:eastAsia="Times New Roman" w:hAnsi="Calibri" w:cs="Times New Roman"/>
          <w:color w:val="000000"/>
          <w:sz w:val="24"/>
          <w:szCs w:val="24"/>
          <w:lang w:eastAsia="cs-CZ"/>
        </w:rPr>
        <w:footnoteReference w:id="5"/>
      </w:r>
      <w:r w:rsidRPr="00BB270D">
        <w:rPr>
          <w:rFonts w:ascii="Calibri" w:eastAsia="Times New Roman" w:hAnsi="Calibri" w:cs="Times New Roman"/>
          <w:color w:val="000000"/>
          <w:sz w:val="24"/>
          <w:szCs w:val="24"/>
          <w:lang w:eastAsia="cs-CZ"/>
        </w:rPr>
        <w:t xml:space="preserve"> byly f</w:t>
      </w:r>
      <w:r w:rsidRPr="00BB270D">
        <w:rPr>
          <w:rFonts w:eastAsia="Times New Roman" w:cs="Arial"/>
          <w:color w:val="000000"/>
          <w:sz w:val="24"/>
          <w:szCs w:val="24"/>
          <w:lang w:eastAsia="cs-CZ"/>
        </w:rPr>
        <w:t>inanční prostředky vynaloženy např. na modernizaci počítačové učebny, mikroskopy, interaktivní tabule,</w:t>
      </w:r>
      <w:r w:rsidRPr="00BB270D">
        <w:rPr>
          <w:sz w:val="24"/>
          <w:szCs w:val="24"/>
        </w:rPr>
        <w:t xml:space="preserve"> </w:t>
      </w:r>
      <w:r w:rsidRPr="00BB270D">
        <w:rPr>
          <w:rFonts w:eastAsia="Times New Roman" w:cs="Arial"/>
          <w:color w:val="000000"/>
          <w:sz w:val="24"/>
          <w:szCs w:val="24"/>
          <w:lang w:eastAsia="cs-CZ"/>
        </w:rPr>
        <w:t xml:space="preserve">počítačové učebny, diaprojektory, modernizaci školního hřiště, pomůcky, chemikálie, na opravy apod. </w:t>
      </w:r>
      <w:r w:rsidRPr="00BB270D">
        <w:rPr>
          <w:sz w:val="24"/>
          <w:szCs w:val="24"/>
        </w:rPr>
        <w:t xml:space="preserve">Cílem investic bylo získávání ICT schopností a dovedností studentů, podpora pro zvýšený zájem o přírodovědné obory, zlepšení podmínek v laboratořích, rozvoj technických kompetencí. </w:t>
      </w:r>
    </w:p>
    <w:p w:rsidR="00DF44A6" w:rsidRPr="00BB270D" w:rsidRDefault="00DF44A6" w:rsidP="00DF44A6">
      <w:pPr>
        <w:spacing w:before="120" w:after="120" w:line="360" w:lineRule="auto"/>
        <w:jc w:val="both"/>
        <w:rPr>
          <w:rFonts w:eastAsia="Times New Roman" w:cs="Times New Roman"/>
          <w:color w:val="000000"/>
          <w:sz w:val="24"/>
          <w:szCs w:val="24"/>
          <w:lang w:eastAsia="cs-CZ"/>
        </w:rPr>
      </w:pPr>
      <w:r w:rsidRPr="00BB270D">
        <w:rPr>
          <w:sz w:val="24"/>
          <w:szCs w:val="24"/>
        </w:rPr>
        <w:t xml:space="preserve">     U škol </w:t>
      </w:r>
      <w:r w:rsidRPr="00BB270D">
        <w:rPr>
          <w:rFonts w:eastAsia="Times New Roman" w:cs="Times New Roman"/>
          <w:color w:val="000000"/>
          <w:sz w:val="24"/>
          <w:szCs w:val="24"/>
          <w:lang w:eastAsia="cs-CZ"/>
        </w:rPr>
        <w:t>průmyslového</w:t>
      </w:r>
      <w:r>
        <w:rPr>
          <w:rFonts w:eastAsia="Times New Roman" w:cs="Times New Roman"/>
          <w:color w:val="000000"/>
          <w:sz w:val="24"/>
          <w:szCs w:val="24"/>
          <w:lang w:eastAsia="cs-CZ"/>
        </w:rPr>
        <w:t>,</w:t>
      </w:r>
      <w:r w:rsidRPr="00C536A1">
        <w:rPr>
          <w:rFonts w:ascii="Calibri" w:eastAsia="Times New Roman" w:hAnsi="Calibri" w:cs="Times New Roman"/>
          <w:color w:val="000000"/>
          <w:sz w:val="24"/>
          <w:szCs w:val="24"/>
          <w:lang w:eastAsia="cs-CZ"/>
        </w:rPr>
        <w:t xml:space="preserve"> </w:t>
      </w:r>
      <w:r w:rsidRPr="00FA1851">
        <w:rPr>
          <w:rFonts w:ascii="Calibri" w:eastAsia="Times New Roman" w:hAnsi="Calibri" w:cs="Times New Roman"/>
          <w:color w:val="000000"/>
          <w:sz w:val="24"/>
          <w:szCs w:val="24"/>
          <w:lang w:eastAsia="cs-CZ"/>
        </w:rPr>
        <w:t xml:space="preserve">integrovaného a odborného </w:t>
      </w:r>
      <w:r w:rsidRPr="00BB270D">
        <w:rPr>
          <w:rFonts w:eastAsia="Times New Roman" w:cs="Times New Roman"/>
          <w:color w:val="000000"/>
          <w:sz w:val="24"/>
          <w:szCs w:val="24"/>
          <w:lang w:eastAsia="cs-CZ"/>
        </w:rPr>
        <w:t>typu</w:t>
      </w:r>
      <w:r w:rsidRPr="00BB270D">
        <w:rPr>
          <w:rStyle w:val="Znakapoznpodarou"/>
          <w:rFonts w:eastAsia="Times New Roman" w:cs="Times New Roman"/>
          <w:color w:val="000000"/>
          <w:sz w:val="24"/>
          <w:szCs w:val="24"/>
          <w:lang w:eastAsia="cs-CZ"/>
        </w:rPr>
        <w:footnoteReference w:id="6"/>
      </w:r>
      <w:r w:rsidRPr="00BB270D">
        <w:rPr>
          <w:sz w:val="24"/>
          <w:szCs w:val="24"/>
        </w:rPr>
        <w:t xml:space="preserve"> byly finanční prostředky vynaloženy např. na laboratoř mikroprocesorů, laboratoř počítačových sítí, laboratoř kontroly a měření apod., na rekonstrukce dílen, nákup materiálu na odbornou výuku, na PC techniku, na učební pomůcky s ohledem na aktuální požadavky trhu práce. Účelem investic do vzdělávacího procesu bylo zefektivnit a zkvalitnit proces odborného vzdělávání</w:t>
      </w:r>
      <w:r>
        <w:rPr>
          <w:sz w:val="24"/>
          <w:szCs w:val="24"/>
        </w:rPr>
        <w:br/>
      </w:r>
      <w:r w:rsidRPr="00BB270D">
        <w:rPr>
          <w:sz w:val="24"/>
          <w:szCs w:val="24"/>
        </w:rPr>
        <w:t xml:space="preserve">v řemeslných a dalších oborech. Odstranit </w:t>
      </w:r>
      <w:r>
        <w:rPr>
          <w:sz w:val="24"/>
          <w:szCs w:val="24"/>
        </w:rPr>
        <w:t>omezení</w:t>
      </w:r>
      <w:r w:rsidRPr="00BB270D">
        <w:rPr>
          <w:sz w:val="24"/>
          <w:szCs w:val="24"/>
        </w:rPr>
        <w:t xml:space="preserve"> absolventů v neznalost</w:t>
      </w:r>
      <w:r>
        <w:rPr>
          <w:sz w:val="24"/>
          <w:szCs w:val="24"/>
        </w:rPr>
        <w:t>ech</w:t>
      </w:r>
      <w:r w:rsidRPr="00BB270D">
        <w:rPr>
          <w:sz w:val="24"/>
          <w:szCs w:val="24"/>
        </w:rPr>
        <w:t xml:space="preserve"> práce</w:t>
      </w:r>
      <w:r>
        <w:rPr>
          <w:sz w:val="24"/>
          <w:szCs w:val="24"/>
        </w:rPr>
        <w:br/>
      </w:r>
      <w:r w:rsidRPr="00BB270D">
        <w:rPr>
          <w:sz w:val="24"/>
          <w:szCs w:val="24"/>
        </w:rPr>
        <w:t>na moderních strojích a zařízení běžně používaných v praxi, zajistit znalost</w:t>
      </w:r>
      <w:r>
        <w:rPr>
          <w:sz w:val="24"/>
          <w:szCs w:val="24"/>
        </w:rPr>
        <w:t>i</w:t>
      </w:r>
      <w:r w:rsidRPr="00BB270D">
        <w:rPr>
          <w:sz w:val="24"/>
          <w:szCs w:val="24"/>
        </w:rPr>
        <w:t xml:space="preserve"> práce na CNC strojích. Zajištění výuky s pomůckami a vybavením, které jsou běžně používané ve firmách, zvýhodní absolventům uplatnění na trhu práce. </w:t>
      </w:r>
    </w:p>
    <w:p w:rsidR="00DF44A6" w:rsidRPr="00BB270D" w:rsidRDefault="00DF44A6" w:rsidP="00DF44A6">
      <w:pPr>
        <w:spacing w:before="120" w:after="120" w:line="360" w:lineRule="auto"/>
        <w:jc w:val="both"/>
        <w:rPr>
          <w:sz w:val="24"/>
          <w:szCs w:val="24"/>
        </w:rPr>
      </w:pPr>
      <w:r w:rsidRPr="00BB270D">
        <w:rPr>
          <w:rFonts w:eastAsia="Times New Roman" w:cs="Times New Roman"/>
          <w:color w:val="000000"/>
          <w:sz w:val="24"/>
          <w:szCs w:val="24"/>
          <w:lang w:eastAsia="cs-CZ"/>
        </w:rPr>
        <w:t xml:space="preserve">     U škol typu obchodní akademie</w:t>
      </w:r>
      <w:r w:rsidRPr="00BB270D">
        <w:rPr>
          <w:rStyle w:val="Znakapoznpodarou"/>
          <w:rFonts w:eastAsia="Times New Roman" w:cs="Times New Roman"/>
          <w:color w:val="000000"/>
          <w:sz w:val="24"/>
          <w:szCs w:val="24"/>
          <w:lang w:eastAsia="cs-CZ"/>
        </w:rPr>
        <w:footnoteReference w:id="7"/>
      </w:r>
      <w:r w:rsidRPr="00BB270D">
        <w:rPr>
          <w:rFonts w:eastAsia="Times New Roman" w:cs="Times New Roman"/>
          <w:color w:val="000000"/>
          <w:sz w:val="24"/>
          <w:szCs w:val="24"/>
          <w:lang w:eastAsia="cs-CZ"/>
        </w:rPr>
        <w:t xml:space="preserve"> </w:t>
      </w:r>
      <w:r w:rsidRPr="00BB270D">
        <w:rPr>
          <w:rFonts w:eastAsia="Times New Roman" w:cs="Arial"/>
          <w:color w:val="000000"/>
          <w:sz w:val="24"/>
          <w:szCs w:val="24"/>
          <w:lang w:eastAsia="cs-CZ"/>
        </w:rPr>
        <w:t>byly finanční prostředky vynaloženy např. na</w:t>
      </w:r>
      <w:r w:rsidRPr="00BB270D">
        <w:rPr>
          <w:sz w:val="24"/>
          <w:szCs w:val="24"/>
        </w:rPr>
        <w:t xml:space="preserve"> nákup školního nábytku, nákup techniky, nákup programů, na server, tablety, tiskárny, projektory, na modernizaci PC učeben. Cílem investic bylo získávání ICT schopností a dovedností studentů, zejména prostřednictvím modernizace výuky.</w:t>
      </w:r>
    </w:p>
    <w:p w:rsidR="00DF44A6" w:rsidRPr="00BB270D" w:rsidRDefault="00DF44A6" w:rsidP="00DF44A6">
      <w:pPr>
        <w:spacing w:before="120" w:after="120" w:line="360" w:lineRule="auto"/>
        <w:jc w:val="both"/>
        <w:rPr>
          <w:sz w:val="24"/>
          <w:szCs w:val="24"/>
        </w:rPr>
      </w:pPr>
      <w:r w:rsidRPr="00BB270D">
        <w:rPr>
          <w:rFonts w:eastAsia="Times New Roman" w:cs="Times New Roman"/>
          <w:color w:val="000000"/>
          <w:sz w:val="24"/>
          <w:szCs w:val="24"/>
          <w:lang w:eastAsia="cs-CZ"/>
        </w:rPr>
        <w:t xml:space="preserve">     U škol skupiny středních uměleckoprůmyslových škol</w:t>
      </w:r>
      <w:r w:rsidRPr="00BB270D">
        <w:rPr>
          <w:rStyle w:val="Znakapoznpodarou"/>
          <w:rFonts w:eastAsia="Times New Roman" w:cs="Times New Roman"/>
          <w:color w:val="000000"/>
          <w:sz w:val="24"/>
          <w:szCs w:val="24"/>
          <w:lang w:eastAsia="cs-CZ"/>
        </w:rPr>
        <w:footnoteReference w:id="8"/>
      </w:r>
      <w:r w:rsidRPr="00BB270D">
        <w:rPr>
          <w:rFonts w:eastAsia="Times New Roman" w:cs="Arial"/>
          <w:color w:val="000000"/>
          <w:sz w:val="24"/>
          <w:szCs w:val="24"/>
          <w:lang w:eastAsia="cs-CZ"/>
        </w:rPr>
        <w:t xml:space="preserve"> byly finanční prostředky vynaloženy např. na </w:t>
      </w:r>
      <w:r w:rsidRPr="00BB270D">
        <w:rPr>
          <w:sz w:val="24"/>
          <w:szCs w:val="24"/>
        </w:rPr>
        <w:t xml:space="preserve">nákup PC a software, </w:t>
      </w:r>
      <w:r w:rsidRPr="00EB33B8">
        <w:rPr>
          <w:sz w:val="24"/>
          <w:szCs w:val="24"/>
        </w:rPr>
        <w:t>laboratoř světla</w:t>
      </w:r>
      <w:r>
        <w:rPr>
          <w:sz w:val="24"/>
          <w:szCs w:val="24"/>
        </w:rPr>
        <w:t>, vybavení do dílen</w:t>
      </w:r>
      <w:r w:rsidRPr="00BB270D">
        <w:rPr>
          <w:sz w:val="24"/>
          <w:szCs w:val="24"/>
        </w:rPr>
        <w:t xml:space="preserve">, na materiál pro malířskou dílnu, sítotisk, plotr (řezací), materiál </w:t>
      </w:r>
      <w:r>
        <w:rPr>
          <w:sz w:val="24"/>
          <w:szCs w:val="24"/>
        </w:rPr>
        <w:t xml:space="preserve">na </w:t>
      </w:r>
      <w:r w:rsidRPr="00BB270D">
        <w:rPr>
          <w:sz w:val="24"/>
          <w:szCs w:val="24"/>
        </w:rPr>
        <w:t>tavení skla, vybavení ateliéru užité malby, učební pomůcky technických předmětů. Dalšími položkami byly např. multimediální učebna, projekční technika</w:t>
      </w:r>
      <w:r w:rsidRPr="001A31A4">
        <w:rPr>
          <w:sz w:val="24"/>
          <w:szCs w:val="24"/>
        </w:rPr>
        <w:t>, zařízení huti pro přechod na tavení plynem</w:t>
      </w:r>
      <w:r w:rsidRPr="00BB270D">
        <w:rPr>
          <w:sz w:val="24"/>
          <w:szCs w:val="24"/>
        </w:rPr>
        <w:t xml:space="preserve"> apod.</w:t>
      </w:r>
    </w:p>
    <w:p w:rsidR="00DF44A6" w:rsidRDefault="00DF44A6" w:rsidP="00DF44A6">
      <w:pPr>
        <w:spacing w:before="120" w:after="120" w:line="360" w:lineRule="auto"/>
        <w:jc w:val="both"/>
        <w:rPr>
          <w:sz w:val="24"/>
          <w:szCs w:val="24"/>
        </w:rPr>
      </w:pPr>
      <w:r w:rsidRPr="00BB270D">
        <w:rPr>
          <w:sz w:val="24"/>
          <w:szCs w:val="24"/>
        </w:rPr>
        <w:t xml:space="preserve">     U zdravotních škol</w:t>
      </w:r>
      <w:r w:rsidRPr="00BB270D">
        <w:rPr>
          <w:rStyle w:val="Znakapoznpodarou"/>
          <w:sz w:val="24"/>
          <w:szCs w:val="24"/>
        </w:rPr>
        <w:footnoteReference w:id="9"/>
      </w:r>
      <w:r w:rsidRPr="00BB270D">
        <w:rPr>
          <w:rFonts w:eastAsia="Times New Roman" w:cs="Arial"/>
          <w:color w:val="000000"/>
          <w:sz w:val="24"/>
          <w:szCs w:val="24"/>
          <w:lang w:eastAsia="cs-CZ"/>
        </w:rPr>
        <w:t xml:space="preserve"> byly finanční prostředky vynaloženy např. </w:t>
      </w:r>
      <w:r w:rsidRPr="00BB270D">
        <w:rPr>
          <w:sz w:val="24"/>
          <w:szCs w:val="24"/>
        </w:rPr>
        <w:t xml:space="preserve">na vybavení přírodovědné učebny, na nákup učebnic, cvičební pomůcky, diaprojektory včetně  příslušenství, žákovský nábytek, PC a monitory. </w:t>
      </w:r>
    </w:p>
    <w:p w:rsidR="00DF44A6" w:rsidRPr="001A31A4" w:rsidRDefault="00DF44A6" w:rsidP="00DF44A6">
      <w:pPr>
        <w:spacing w:before="120" w:after="120" w:line="360" w:lineRule="auto"/>
        <w:jc w:val="both"/>
        <w:rPr>
          <w:rFonts w:ascii="Calibri" w:eastAsia="Times New Roman" w:hAnsi="Calibri" w:cs="Times New Roman"/>
          <w:color w:val="000000"/>
          <w:sz w:val="24"/>
          <w:szCs w:val="24"/>
          <w:lang w:eastAsia="cs-CZ"/>
        </w:rPr>
      </w:pPr>
      <w:r>
        <w:rPr>
          <w:sz w:val="24"/>
          <w:szCs w:val="24"/>
        </w:rPr>
        <w:t xml:space="preserve">     </w:t>
      </w:r>
      <w:r w:rsidRPr="00BB270D">
        <w:rPr>
          <w:sz w:val="24"/>
          <w:szCs w:val="24"/>
        </w:rPr>
        <w:t>Účelné využití investování do přístrojů zvyšuje kvalifikaci studentů při vstupu</w:t>
      </w:r>
      <w:r>
        <w:rPr>
          <w:sz w:val="24"/>
          <w:szCs w:val="24"/>
        </w:rPr>
        <w:br/>
      </w:r>
      <w:r w:rsidRPr="00BB270D">
        <w:rPr>
          <w:sz w:val="24"/>
          <w:szCs w:val="24"/>
        </w:rPr>
        <w:t>do zaměstnání, umožňuje získání nových kompetencí. Celkově se jedná o rozvoj kompetencí v souladu s požadavky trhu práce.</w:t>
      </w:r>
      <w:r>
        <w:rPr>
          <w:sz w:val="24"/>
          <w:szCs w:val="24"/>
        </w:rPr>
        <w:t xml:space="preserve"> </w:t>
      </w:r>
      <w:r w:rsidRPr="00BB270D">
        <w:rPr>
          <w:rFonts w:ascii="Calibri" w:eastAsia="Times New Roman" w:hAnsi="Calibri" w:cs="Times New Roman"/>
          <w:color w:val="000000"/>
          <w:sz w:val="24"/>
          <w:szCs w:val="24"/>
          <w:lang w:eastAsia="cs-CZ"/>
        </w:rPr>
        <w:t>Efektivnost investic souvisí s oborovým zaměřením jednotlivých škol a</w:t>
      </w:r>
      <w:r>
        <w:rPr>
          <w:rFonts w:ascii="Calibri" w:eastAsia="Times New Roman" w:hAnsi="Calibri" w:cs="Times New Roman"/>
          <w:color w:val="000000"/>
          <w:sz w:val="24"/>
          <w:szCs w:val="24"/>
          <w:lang w:eastAsia="cs-CZ"/>
        </w:rPr>
        <w:t xml:space="preserve"> všechny investice byly </w:t>
      </w:r>
      <w:r w:rsidRPr="001A31A4">
        <w:rPr>
          <w:rFonts w:ascii="Calibri" w:eastAsia="Times New Roman" w:hAnsi="Calibri" w:cs="Times New Roman"/>
          <w:color w:val="000000"/>
          <w:sz w:val="24"/>
          <w:szCs w:val="24"/>
          <w:lang w:eastAsia="cs-CZ"/>
        </w:rPr>
        <w:t>řádně zdůvodněny. S ohledem na zajištění co nejlepšího pracovní uplatnění absolventů školy většinou sledují informace o trendech na trhu práce, které získávají jak od bývalých absolventů, tak z úřadů práce, poptávek firem,</w:t>
      </w:r>
      <w:r>
        <w:rPr>
          <w:rFonts w:ascii="Calibri" w:eastAsia="Times New Roman" w:hAnsi="Calibri" w:cs="Times New Roman"/>
          <w:color w:val="000000"/>
          <w:sz w:val="24"/>
          <w:szCs w:val="24"/>
          <w:lang w:eastAsia="cs-CZ"/>
        </w:rPr>
        <w:br/>
      </w:r>
      <w:r w:rsidRPr="001A31A4">
        <w:rPr>
          <w:rFonts w:ascii="Calibri" w:eastAsia="Times New Roman" w:hAnsi="Calibri" w:cs="Times New Roman"/>
          <w:color w:val="000000"/>
          <w:sz w:val="24"/>
          <w:szCs w:val="24"/>
          <w:lang w:eastAsia="cs-CZ"/>
        </w:rPr>
        <w:t xml:space="preserve">od zřizovatele, rovněž z velmi intenzivní spolupráce s firmami, s nimiž mají některé školy detailní smlouvy o spolupráci. </w:t>
      </w:r>
    </w:p>
    <w:p w:rsidR="00DF44A6" w:rsidRDefault="00DF44A6" w:rsidP="00DF44A6">
      <w:pPr>
        <w:spacing w:before="120" w:after="120" w:line="360" w:lineRule="auto"/>
        <w:jc w:val="both"/>
        <w:rPr>
          <w:rFonts w:ascii="Calibri" w:hAnsi="Calibri"/>
          <w:sz w:val="24"/>
          <w:szCs w:val="24"/>
        </w:rPr>
      </w:pPr>
      <w:r w:rsidRPr="001A31A4">
        <w:rPr>
          <w:rFonts w:ascii="Calibri" w:hAnsi="Calibri"/>
          <w:color w:val="000000" w:themeColor="text1"/>
          <w:sz w:val="24"/>
          <w:szCs w:val="24"/>
        </w:rPr>
        <w:t xml:space="preserve">    </w:t>
      </w:r>
      <w:r w:rsidRPr="00BB270D">
        <w:rPr>
          <w:rFonts w:ascii="Calibri" w:hAnsi="Calibri"/>
          <w:color w:val="000000" w:themeColor="text1"/>
          <w:sz w:val="24"/>
          <w:szCs w:val="24"/>
        </w:rPr>
        <w:t xml:space="preserve">     </w:t>
      </w:r>
      <w:r w:rsidRPr="00A0229B">
        <w:rPr>
          <w:rFonts w:ascii="Calibri" w:hAnsi="Calibri"/>
          <w:color w:val="000000" w:themeColor="text1"/>
          <w:sz w:val="24"/>
          <w:szCs w:val="24"/>
        </w:rPr>
        <w:t>Co se týče k</w:t>
      </w:r>
      <w:r w:rsidRPr="00A0229B">
        <w:rPr>
          <w:rFonts w:ascii="Calibri" w:hAnsi="Calibri"/>
          <w:sz w:val="24"/>
          <w:szCs w:val="24"/>
        </w:rPr>
        <w:t>apacity oborů zajišťované všemi zřizovateli Libereckého kraje, jedná se</w:t>
      </w:r>
      <w:r>
        <w:rPr>
          <w:rFonts w:ascii="Calibri" w:hAnsi="Calibri"/>
          <w:sz w:val="24"/>
          <w:szCs w:val="24"/>
        </w:rPr>
        <w:br/>
      </w:r>
      <w:r w:rsidRPr="00A0229B">
        <w:rPr>
          <w:rFonts w:ascii="Calibri" w:hAnsi="Calibri"/>
          <w:sz w:val="24"/>
          <w:szCs w:val="24"/>
        </w:rPr>
        <w:t xml:space="preserve">o možnost výuky a studia pro </w:t>
      </w:r>
      <w:r w:rsidRPr="00A0229B">
        <w:rPr>
          <w:rFonts w:ascii="Calibri" w:eastAsia="Times New Roman" w:hAnsi="Calibri" w:cs="Times New Roman"/>
          <w:color w:val="000000"/>
          <w:sz w:val="24"/>
          <w:szCs w:val="24"/>
          <w:lang w:eastAsia="cs-CZ"/>
        </w:rPr>
        <w:t xml:space="preserve">35 410 žáků a studentů. </w:t>
      </w:r>
      <w:r w:rsidRPr="00A0229B">
        <w:rPr>
          <w:rFonts w:ascii="Calibri" w:hAnsi="Calibri"/>
          <w:sz w:val="24"/>
          <w:szCs w:val="24"/>
        </w:rPr>
        <w:t xml:space="preserve">Kapacita oborů zajišťovaná Libereckým krajem je 28 909 </w:t>
      </w:r>
      <w:r w:rsidRPr="00A0229B">
        <w:rPr>
          <w:rFonts w:ascii="Calibri" w:eastAsia="Times New Roman" w:hAnsi="Calibri" w:cs="Times New Roman"/>
          <w:color w:val="000000"/>
          <w:sz w:val="24"/>
          <w:szCs w:val="24"/>
          <w:lang w:eastAsia="cs-CZ"/>
        </w:rPr>
        <w:t>žáků a studentů.</w:t>
      </w:r>
      <w:r w:rsidRPr="00A0229B">
        <w:rPr>
          <w:rFonts w:ascii="Calibri" w:hAnsi="Calibri"/>
          <w:sz w:val="24"/>
          <w:szCs w:val="24"/>
        </w:rPr>
        <w:t xml:space="preserve"> Kapacitním limitním hranicím se přibližují obory obecné přípravy, kam spadají nejvíce gymnázia.</w:t>
      </w:r>
      <w:r w:rsidRPr="00A0229B">
        <w:rPr>
          <w:rFonts w:ascii="Calibri" w:hAnsi="Calibri"/>
          <w:color w:val="000000" w:themeColor="text1"/>
          <w:sz w:val="24"/>
          <w:szCs w:val="24"/>
        </w:rPr>
        <w:t xml:space="preserve"> Co se týče absolventů škol, v  současné době v Libereckém kraji absolvovalo více než tři tisíce žáků a studentů.</w:t>
      </w:r>
    </w:p>
    <w:p w:rsidR="00DF44A6" w:rsidRPr="00BB270D" w:rsidRDefault="00DF44A6" w:rsidP="00DF44A6">
      <w:pPr>
        <w:spacing w:before="120" w:after="120" w:line="360" w:lineRule="auto"/>
        <w:jc w:val="both"/>
        <w:rPr>
          <w:rFonts w:ascii="Calibri" w:eastAsia="Times New Roman" w:hAnsi="Calibri" w:cs="Times New Roman"/>
          <w:color w:val="000000" w:themeColor="text1"/>
          <w:sz w:val="24"/>
          <w:szCs w:val="24"/>
          <w:lang w:eastAsia="cs-CZ"/>
        </w:rPr>
      </w:pPr>
      <w:r w:rsidRPr="001A31A4">
        <w:rPr>
          <w:rFonts w:ascii="Calibri" w:eastAsia="Times New Roman" w:hAnsi="Calibri" w:cs="Times New Roman"/>
          <w:color w:val="000000" w:themeColor="text1"/>
          <w:sz w:val="24"/>
          <w:szCs w:val="24"/>
          <w:lang w:eastAsia="cs-CZ"/>
        </w:rPr>
        <w:t xml:space="preserve">     Vývoj počtu žáků z pohledu SŠ a VOŠ byl analyzován prostřednictvím zájmu žáků</w:t>
      </w:r>
      <w:r>
        <w:rPr>
          <w:rFonts w:ascii="Calibri" w:eastAsia="Times New Roman" w:hAnsi="Calibri" w:cs="Times New Roman"/>
          <w:color w:val="000000" w:themeColor="text1"/>
          <w:sz w:val="24"/>
          <w:szCs w:val="24"/>
          <w:lang w:eastAsia="cs-CZ"/>
        </w:rPr>
        <w:br/>
      </w:r>
      <w:r w:rsidRPr="001A31A4">
        <w:rPr>
          <w:rFonts w:ascii="Calibri" w:eastAsia="Times New Roman" w:hAnsi="Calibri" w:cs="Times New Roman"/>
          <w:color w:val="000000" w:themeColor="text1"/>
          <w:sz w:val="24"/>
          <w:szCs w:val="24"/>
          <w:lang w:eastAsia="cs-CZ"/>
        </w:rPr>
        <w:t>a studentů o jednotlivé nabízené obory. Bylo zjišťováno, do jaké míry jsou obory nabízené jednotlivými školami aktuálně kapacitně vytížené. Na školách zřizovaných Libereckým krajem jsou obory, které vykazují jak přetíženost poptávkou, tak kapacitní vyrovnanost a obory</w:t>
      </w:r>
      <w:r w:rsidRPr="00BB270D">
        <w:rPr>
          <w:rFonts w:ascii="Calibri" w:eastAsia="Times New Roman" w:hAnsi="Calibri" w:cs="Times New Roman"/>
          <w:color w:val="000000" w:themeColor="text1"/>
          <w:sz w:val="24"/>
          <w:szCs w:val="24"/>
          <w:lang w:eastAsia="cs-CZ"/>
        </w:rPr>
        <w:t xml:space="preserve"> kapacitně nenaplněné. Polovina oborů vykazuje kapacitní vyrovnanost, více než dvě pětiny oborů je nenaplněných a asi každý čtrnáctý obor je přetížený poptávkou.</w:t>
      </w:r>
    </w:p>
    <w:p w:rsidR="00DF44A6" w:rsidRPr="00BB270D" w:rsidRDefault="00DF44A6" w:rsidP="00DF44A6">
      <w:pPr>
        <w:spacing w:before="120" w:after="120" w:line="360" w:lineRule="auto"/>
        <w:jc w:val="both"/>
        <w:rPr>
          <w:rFonts w:ascii="Calibri" w:eastAsia="Times New Roman" w:hAnsi="Calibri" w:cs="Times New Roman"/>
          <w:color w:val="000000"/>
          <w:sz w:val="24"/>
          <w:szCs w:val="24"/>
          <w:lang w:eastAsia="cs-CZ"/>
        </w:rPr>
      </w:pPr>
      <w:r w:rsidRPr="00BB270D">
        <w:rPr>
          <w:rFonts w:ascii="Calibri" w:hAnsi="Calibri"/>
          <w:sz w:val="24"/>
          <w:szCs w:val="24"/>
        </w:rPr>
        <w:t xml:space="preserve">     Nárůst počtů </w:t>
      </w:r>
      <w:r w:rsidRPr="00135B6A">
        <w:rPr>
          <w:rFonts w:ascii="Calibri" w:hAnsi="Calibri"/>
          <w:sz w:val="24"/>
          <w:szCs w:val="24"/>
        </w:rPr>
        <w:t>žáků</w:t>
      </w:r>
      <w:r w:rsidRPr="00BB270D">
        <w:rPr>
          <w:rFonts w:ascii="Calibri" w:hAnsi="Calibri"/>
          <w:i/>
          <w:sz w:val="24"/>
          <w:szCs w:val="24"/>
        </w:rPr>
        <w:t xml:space="preserve"> </w:t>
      </w:r>
      <w:r w:rsidRPr="00BB270D">
        <w:rPr>
          <w:rFonts w:ascii="Calibri" w:hAnsi="Calibri"/>
          <w:sz w:val="24"/>
          <w:szCs w:val="24"/>
        </w:rPr>
        <w:t xml:space="preserve">v posledním sledovaném roce 2014/2015 lze zaznamenat u oborových skupin </w:t>
      </w:r>
      <w:r w:rsidRPr="00BB270D">
        <w:rPr>
          <w:rFonts w:ascii="Calibri" w:eastAsia="Times New Roman" w:hAnsi="Calibri" w:cs="Times New Roman"/>
          <w:color w:val="000000"/>
          <w:sz w:val="24"/>
          <w:szCs w:val="24"/>
          <w:lang w:eastAsia="cs-CZ"/>
        </w:rPr>
        <w:t xml:space="preserve">Strojírenství a strojírenská výroba, Právo, právní a veřejnosprávní činnost, Technická chemie a chemie silikátů, Textilní výroba a oděvnictví, Informační technologie, Veterinářství a veterinární prevence, Osobní a provozní služby, Potravinářství a potravinářská chemie. </w:t>
      </w:r>
      <w:r w:rsidRPr="00BB270D">
        <w:rPr>
          <w:sz w:val="24"/>
          <w:szCs w:val="24"/>
        </w:rPr>
        <w:t xml:space="preserve">Již v současnosti dochází v některých školách k reflektování situace na pracovním trhu. Odráží se ve zvýšení počtu žáků studujících v jednotlivých oborových skupinách, které mají dobré pracovní uplatnění. Zejména se jedná o oborové skupiny </w:t>
      </w:r>
      <w:r w:rsidRPr="00BB270D">
        <w:rPr>
          <w:rFonts w:eastAsia="Times New Roman"/>
          <w:color w:val="000000"/>
          <w:sz w:val="24"/>
          <w:szCs w:val="24"/>
          <w:lang w:eastAsia="cs-CZ"/>
        </w:rPr>
        <w:t>Strojírenství a strojírenská výroba, Technická chemie a chemie silikátů, Textilní výroba a oděvnictví, Informační technologie, Veterinářství a veterinární prevence, Potravinářství a potravinářská chemie.</w:t>
      </w:r>
    </w:p>
    <w:p w:rsidR="00DF44A6" w:rsidRPr="00BB270D" w:rsidRDefault="00DF44A6" w:rsidP="00DF44A6">
      <w:pPr>
        <w:spacing w:before="120" w:after="120" w:line="360" w:lineRule="auto"/>
        <w:jc w:val="both"/>
        <w:rPr>
          <w:rFonts w:ascii="Calibri" w:hAnsi="Calibri"/>
          <w:sz w:val="24"/>
          <w:szCs w:val="24"/>
        </w:rPr>
      </w:pPr>
      <w:r w:rsidRPr="00BB270D">
        <w:rPr>
          <w:rFonts w:ascii="Calibri" w:hAnsi="Calibri"/>
          <w:sz w:val="24"/>
          <w:szCs w:val="24"/>
        </w:rPr>
        <w:t xml:space="preserve">     Nárůst počtů </w:t>
      </w:r>
      <w:r w:rsidRPr="00135B6A">
        <w:rPr>
          <w:rFonts w:ascii="Calibri" w:hAnsi="Calibri"/>
          <w:sz w:val="24"/>
          <w:szCs w:val="24"/>
        </w:rPr>
        <w:t>absolventů</w:t>
      </w:r>
      <w:r w:rsidRPr="00BB270D">
        <w:rPr>
          <w:rFonts w:ascii="Calibri" w:hAnsi="Calibri"/>
          <w:sz w:val="24"/>
          <w:szCs w:val="24"/>
        </w:rPr>
        <w:t xml:space="preserve"> v posledním sledovaném roce</w:t>
      </w:r>
      <w:r w:rsidRPr="00BA0CAC">
        <w:rPr>
          <w:rFonts w:ascii="Calibri" w:hAnsi="Calibri"/>
          <w:sz w:val="24"/>
          <w:szCs w:val="24"/>
        </w:rPr>
        <w:t xml:space="preserve"> </w:t>
      </w:r>
      <w:r w:rsidRPr="00BB270D">
        <w:rPr>
          <w:rFonts w:ascii="Calibri" w:hAnsi="Calibri"/>
          <w:sz w:val="24"/>
          <w:szCs w:val="24"/>
        </w:rPr>
        <w:t xml:space="preserve">lze zaznamenat u oborových skupin </w:t>
      </w:r>
      <w:r w:rsidRPr="00BB270D">
        <w:rPr>
          <w:rFonts w:ascii="Calibri" w:eastAsia="Times New Roman" w:hAnsi="Calibri" w:cs="Times New Roman"/>
          <w:color w:val="000000"/>
          <w:sz w:val="24"/>
          <w:szCs w:val="24"/>
          <w:lang w:eastAsia="cs-CZ"/>
        </w:rPr>
        <w:t xml:space="preserve">Informační </w:t>
      </w:r>
      <w:r w:rsidRPr="00BB270D">
        <w:rPr>
          <w:rFonts w:ascii="Calibri" w:hAnsi="Calibri"/>
          <w:sz w:val="24"/>
          <w:szCs w:val="24"/>
        </w:rPr>
        <w:t>technologie, Zpracování dřeva a výroba hudebních nástrojů, Speciální</w:t>
      </w:r>
      <w:r>
        <w:rPr>
          <w:rFonts w:ascii="Calibri" w:hAnsi="Calibri"/>
          <w:sz w:val="24"/>
          <w:szCs w:val="24"/>
        </w:rPr>
        <w:br/>
      </w:r>
      <w:r w:rsidRPr="00BB270D">
        <w:rPr>
          <w:rFonts w:ascii="Calibri" w:hAnsi="Calibri"/>
          <w:sz w:val="24"/>
          <w:szCs w:val="24"/>
        </w:rPr>
        <w:t xml:space="preserve">a interdisciplinární obory, Zemědělství a lesnictví, Stavebnictví, geodézie a kartografie, Zdravotnictví, Právo, právní a veřejnosprávní činnost, Obchod, Ekologie a ochrana životního prostředí. </w:t>
      </w:r>
    </w:p>
    <w:p w:rsidR="00DF44A6" w:rsidRPr="00BB270D" w:rsidRDefault="00DF44A6" w:rsidP="00DF44A6">
      <w:pPr>
        <w:spacing w:before="120" w:after="120" w:line="360" w:lineRule="auto"/>
        <w:jc w:val="both"/>
        <w:rPr>
          <w:rFonts w:eastAsia="Times New Roman"/>
          <w:color w:val="000000"/>
          <w:sz w:val="24"/>
          <w:szCs w:val="24"/>
          <w:lang w:eastAsia="cs-CZ"/>
        </w:rPr>
      </w:pPr>
      <w:r>
        <w:rPr>
          <w:rFonts w:eastAsia="Times New Roman"/>
          <w:color w:val="000000"/>
          <w:sz w:val="24"/>
          <w:szCs w:val="24"/>
          <w:lang w:eastAsia="cs-CZ"/>
        </w:rPr>
        <w:t xml:space="preserve">     </w:t>
      </w:r>
      <w:r w:rsidRPr="00BB270D">
        <w:rPr>
          <w:rFonts w:eastAsia="Times New Roman"/>
          <w:color w:val="000000"/>
          <w:sz w:val="24"/>
          <w:szCs w:val="24"/>
          <w:lang w:eastAsia="cs-CZ"/>
        </w:rPr>
        <w:t>S ohledem na pracovní uplatnitelnost</w:t>
      </w:r>
      <w:r>
        <w:rPr>
          <w:rFonts w:eastAsia="Times New Roman"/>
          <w:color w:val="000000"/>
          <w:sz w:val="24"/>
          <w:szCs w:val="24"/>
          <w:lang w:eastAsia="cs-CZ"/>
        </w:rPr>
        <w:t xml:space="preserve"> absolventů škol</w:t>
      </w:r>
      <w:r w:rsidRPr="00BB270D">
        <w:rPr>
          <w:rFonts w:eastAsia="Times New Roman"/>
          <w:color w:val="000000"/>
          <w:sz w:val="24"/>
          <w:szCs w:val="24"/>
          <w:lang w:eastAsia="cs-CZ"/>
        </w:rPr>
        <w:t xml:space="preserve"> by bylo třeba zvážit úpravu četných oborů, jako</w:t>
      </w:r>
      <w:r>
        <w:rPr>
          <w:rFonts w:eastAsia="Times New Roman"/>
          <w:color w:val="000000"/>
          <w:sz w:val="24"/>
          <w:szCs w:val="24"/>
          <w:lang w:eastAsia="cs-CZ"/>
        </w:rPr>
        <w:t xml:space="preserve"> jsou</w:t>
      </w:r>
      <w:r w:rsidRPr="00BB270D">
        <w:rPr>
          <w:rFonts w:eastAsia="Times New Roman"/>
          <w:color w:val="000000"/>
          <w:sz w:val="24"/>
          <w:szCs w:val="24"/>
          <w:lang w:eastAsia="cs-CZ"/>
        </w:rPr>
        <w:t xml:space="preserve"> obory Gastronomie, hotelnictví, turismus</w:t>
      </w:r>
      <w:r>
        <w:rPr>
          <w:rFonts w:eastAsia="Times New Roman"/>
          <w:color w:val="000000"/>
          <w:sz w:val="24"/>
          <w:szCs w:val="24"/>
          <w:lang w:eastAsia="cs-CZ"/>
        </w:rPr>
        <w:t xml:space="preserve">, případně </w:t>
      </w:r>
      <w:r w:rsidRPr="00112BBC">
        <w:rPr>
          <w:rFonts w:eastAsia="Times New Roman"/>
          <w:color w:val="000000"/>
          <w:sz w:val="24"/>
          <w:szCs w:val="24"/>
          <w:lang w:eastAsia="cs-CZ"/>
        </w:rPr>
        <w:t>Podnikání v oborech, odvětví</w:t>
      </w:r>
      <w:r w:rsidRPr="00BB270D">
        <w:rPr>
          <w:rFonts w:eastAsia="Times New Roman"/>
          <w:color w:val="000000"/>
          <w:sz w:val="24"/>
          <w:szCs w:val="24"/>
          <w:lang w:eastAsia="cs-CZ"/>
        </w:rPr>
        <w:t xml:space="preserve">. Nelze doporučit plošné snižování </w:t>
      </w:r>
      <w:r w:rsidRPr="0019029D">
        <w:rPr>
          <w:rFonts w:eastAsia="Times New Roman"/>
          <w:color w:val="000000"/>
          <w:sz w:val="24"/>
          <w:szCs w:val="24"/>
          <w:lang w:eastAsia="cs-CZ"/>
        </w:rPr>
        <w:t>oborů v rámci oborových skupin, již proto,</w:t>
      </w:r>
      <w:r>
        <w:rPr>
          <w:rFonts w:eastAsia="Times New Roman"/>
          <w:color w:val="000000"/>
          <w:sz w:val="24"/>
          <w:szCs w:val="24"/>
          <w:lang w:eastAsia="cs-CZ"/>
        </w:rPr>
        <w:br/>
      </w:r>
      <w:r w:rsidRPr="0019029D">
        <w:rPr>
          <w:rFonts w:eastAsia="Times New Roman"/>
          <w:color w:val="000000"/>
          <w:sz w:val="24"/>
          <w:szCs w:val="24"/>
          <w:lang w:eastAsia="cs-CZ"/>
        </w:rPr>
        <w:t>že jednotlivé školy již v současnosti potřebnost oborů z důvodu zájmu deklarují.</w:t>
      </w:r>
    </w:p>
    <w:p w:rsidR="00DF44A6" w:rsidRPr="00BB270D" w:rsidRDefault="00DF44A6" w:rsidP="00DF44A6">
      <w:pPr>
        <w:spacing w:before="120" w:after="120" w:line="360" w:lineRule="auto"/>
        <w:jc w:val="both"/>
        <w:rPr>
          <w:rFonts w:ascii="Calibri" w:hAnsi="Calibri"/>
          <w:sz w:val="24"/>
          <w:szCs w:val="24"/>
        </w:rPr>
      </w:pPr>
      <w:r>
        <w:rPr>
          <w:rFonts w:ascii="Calibri" w:hAnsi="Calibri"/>
          <w:sz w:val="24"/>
          <w:szCs w:val="24"/>
        </w:rPr>
        <w:t xml:space="preserve">     </w:t>
      </w:r>
      <w:r w:rsidRPr="00BB270D">
        <w:rPr>
          <w:rFonts w:ascii="Calibri" w:hAnsi="Calibri"/>
          <w:sz w:val="24"/>
          <w:szCs w:val="24"/>
        </w:rPr>
        <w:t xml:space="preserve">Ačkoliv strojírenských oborů je největší počet v rámci kraje, mezi mladou generací není příliš výrazný zájem o tyto obory a děti se raději rozhodují pro obory méně náročné. V případě nezískání pracovního uplatnění, např. jako kuchaři, dle sdělení personalistů nakonec přecházejí do strojírenské výroby a musejí </w:t>
      </w:r>
      <w:r>
        <w:rPr>
          <w:rFonts w:ascii="Calibri" w:hAnsi="Calibri"/>
          <w:sz w:val="24"/>
          <w:szCs w:val="24"/>
        </w:rPr>
        <w:t>projít rekvalifikačním procesem.</w:t>
      </w:r>
    </w:p>
    <w:p w:rsidR="00DF44A6" w:rsidRPr="00BB270D" w:rsidRDefault="00DF44A6" w:rsidP="00DF44A6">
      <w:pPr>
        <w:spacing w:before="120" w:after="120" w:line="360" w:lineRule="auto"/>
        <w:jc w:val="both"/>
        <w:rPr>
          <w:rFonts w:ascii="Calibri" w:hAnsi="Calibri"/>
          <w:sz w:val="24"/>
          <w:szCs w:val="24"/>
        </w:rPr>
      </w:pPr>
      <w:r w:rsidRPr="00BB270D">
        <w:rPr>
          <w:rFonts w:ascii="Calibri" w:eastAsia="Times New Roman" w:hAnsi="Calibri" w:cs="Times New Roman"/>
          <w:color w:val="000000"/>
          <w:sz w:val="24"/>
          <w:szCs w:val="24"/>
          <w:lang w:eastAsia="cs-CZ"/>
        </w:rPr>
        <w:t xml:space="preserve">      Geografická dostupnost vzdělávacích oborů byla řešena ve dvou úrovních. První úrovní byla dostupnost ve významu výskytu oboru v regionu či konkrétní lokalitě, tj. potencialita určitou školu a určitý obor studovat, druhou úrovní byla fyzická dostupnost pro žáky</w:t>
      </w:r>
      <w:r>
        <w:rPr>
          <w:rFonts w:ascii="Calibri" w:eastAsia="Times New Roman" w:hAnsi="Calibri" w:cs="Times New Roman"/>
          <w:color w:val="000000"/>
          <w:sz w:val="24"/>
          <w:szCs w:val="24"/>
          <w:lang w:eastAsia="cs-CZ"/>
        </w:rPr>
        <w:br/>
      </w:r>
      <w:r w:rsidRPr="00BB270D">
        <w:rPr>
          <w:rFonts w:ascii="Calibri" w:eastAsia="Times New Roman" w:hAnsi="Calibri" w:cs="Times New Roman"/>
          <w:color w:val="000000"/>
          <w:sz w:val="24"/>
          <w:szCs w:val="24"/>
          <w:lang w:eastAsia="cs-CZ"/>
        </w:rPr>
        <w:t xml:space="preserve">a studenty, kteří konkrétní školu, na které se vzdělávají, navštěvují. Jako nejlepší byla dostupnost oborů oborových skupin označena v situaci, jestliže se </w:t>
      </w:r>
      <w:r w:rsidRPr="00BB270D">
        <w:rPr>
          <w:rFonts w:ascii="Calibri" w:hAnsi="Calibri"/>
          <w:sz w:val="24"/>
          <w:szCs w:val="24"/>
        </w:rPr>
        <w:t xml:space="preserve">v rámci oborových skupin vyskytoval v každém okrese alespoň jeden obor. Z pohledu uvedeného vymezení je nejlepší dostupnost oborových skupin: Strojírenství a strojírenská výroba; Obecná příprava; Obecně odborná příprava; Obchod; Gastronomie, hotelnictví a turismus; Podnikání v oborech, odvětví; Ekonomika a administrativa; Elektrotechnika, telekomunikační a výpočetní technika. </w:t>
      </w:r>
      <w:r w:rsidRPr="00A75AFA">
        <w:rPr>
          <w:rFonts w:ascii="Calibri" w:hAnsi="Calibri"/>
          <w:sz w:val="24"/>
          <w:szCs w:val="24"/>
        </w:rPr>
        <w:t>Jako obtížněji geograficky dostupné lze chápat obory, které se vyskytují ve dvou nebo v jednom okrese kraje. Z obtížněji dostupných o</w:t>
      </w:r>
      <w:r w:rsidRPr="00BB270D">
        <w:rPr>
          <w:rFonts w:ascii="Calibri" w:hAnsi="Calibri"/>
          <w:sz w:val="24"/>
          <w:szCs w:val="24"/>
        </w:rPr>
        <w:t>borů jsou uvedeny oborové skupiny Zdravotnictví, Textilní výroba a oděvnictví, Technická chemie a chemie silikátů, Veterinářství a veterinární prevence.</w:t>
      </w:r>
    </w:p>
    <w:p w:rsidR="00DF44A6" w:rsidRPr="00BB270D" w:rsidRDefault="00DF44A6" w:rsidP="00DF44A6">
      <w:pPr>
        <w:spacing w:before="120" w:after="120" w:line="360" w:lineRule="auto"/>
        <w:jc w:val="both"/>
        <w:rPr>
          <w:rFonts w:ascii="Calibri" w:hAnsi="Calibri"/>
          <w:sz w:val="24"/>
          <w:szCs w:val="24"/>
        </w:rPr>
      </w:pPr>
      <w:r w:rsidRPr="00BB270D">
        <w:rPr>
          <w:rFonts w:ascii="Calibri" w:hAnsi="Calibri"/>
          <w:sz w:val="24"/>
          <w:szCs w:val="24"/>
        </w:rPr>
        <w:t xml:space="preserve">     Průměrně více než polovina žáků a studentů denně dojíždí do školy ze vzdálenosti do 20 km. Podíl se pohybuje v rozmezí od každého dvanáctého až po téměř všechny studenty, kteří dojíždějí. Denně dojíždí do školy ze vzdálenosti více než 20 km každý osmý. Je vhodné nabídnout dojíždějícím žákům středních škol a studentům vyš</w:t>
      </w:r>
      <w:r>
        <w:rPr>
          <w:rFonts w:ascii="Calibri" w:hAnsi="Calibri"/>
          <w:sz w:val="24"/>
          <w:szCs w:val="24"/>
        </w:rPr>
        <w:t>ších odborných škol ubytování</w:t>
      </w:r>
      <w:r w:rsidRPr="00BB270D">
        <w:rPr>
          <w:rFonts w:ascii="Calibri" w:hAnsi="Calibri"/>
          <w:sz w:val="24"/>
          <w:szCs w:val="24"/>
        </w:rPr>
        <w:t>, které jim dále nabídn</w:t>
      </w:r>
      <w:r>
        <w:rPr>
          <w:rFonts w:ascii="Calibri" w:hAnsi="Calibri"/>
          <w:sz w:val="24"/>
          <w:szCs w:val="24"/>
        </w:rPr>
        <w:t>e</w:t>
      </w:r>
      <w:r w:rsidRPr="00BB270D">
        <w:rPr>
          <w:rFonts w:ascii="Calibri" w:hAnsi="Calibri"/>
          <w:sz w:val="24"/>
          <w:szCs w:val="24"/>
        </w:rPr>
        <w:t xml:space="preserve"> výchovně vzdělávací činnost navazující na výchovně vzděláv</w:t>
      </w:r>
      <w:r>
        <w:rPr>
          <w:rFonts w:ascii="Calibri" w:hAnsi="Calibri"/>
          <w:sz w:val="24"/>
          <w:szCs w:val="24"/>
        </w:rPr>
        <w:t>ací programy školských zařízení.</w:t>
      </w:r>
    </w:p>
    <w:p w:rsidR="00DF44A6" w:rsidRPr="00DF44A6" w:rsidRDefault="00DF44A6" w:rsidP="00DF44A6">
      <w:pPr>
        <w:pStyle w:val="Nadpis3"/>
        <w:numPr>
          <w:ilvl w:val="0"/>
          <w:numId w:val="0"/>
        </w:numPr>
        <w:rPr>
          <w:rFonts w:asciiTheme="minorHAnsi" w:hAnsiTheme="minorHAnsi"/>
          <w:color w:val="auto"/>
        </w:rPr>
      </w:pPr>
      <w:r w:rsidRPr="00DF44A6">
        <w:rPr>
          <w:rFonts w:asciiTheme="minorHAnsi" w:hAnsiTheme="minorHAnsi"/>
          <w:color w:val="auto"/>
        </w:rPr>
        <w:t xml:space="preserve"> </w:t>
      </w:r>
      <w:bookmarkStart w:id="241" w:name="_Toc427857579"/>
      <w:r w:rsidRPr="00DF44A6">
        <w:rPr>
          <w:rFonts w:asciiTheme="minorHAnsi" w:hAnsiTheme="minorHAnsi"/>
          <w:color w:val="auto"/>
        </w:rPr>
        <w:t>4.5.1 Doporučení v oblasti odborného vzdělávání a budoucího vývoje.</w:t>
      </w:r>
      <w:bookmarkEnd w:id="241"/>
    </w:p>
    <w:p w:rsidR="00DF44A6" w:rsidRPr="00DF44A6" w:rsidRDefault="00DF44A6" w:rsidP="00DF44A6">
      <w:pPr>
        <w:spacing w:before="120" w:after="120" w:line="360" w:lineRule="auto"/>
        <w:jc w:val="both"/>
        <w:rPr>
          <w:rFonts w:ascii="Calibri" w:hAnsi="Calibri"/>
          <w:b/>
          <w:i/>
          <w:sz w:val="24"/>
          <w:szCs w:val="24"/>
        </w:rPr>
      </w:pPr>
      <w:r w:rsidRPr="00DF44A6">
        <w:rPr>
          <w:rFonts w:ascii="Calibri" w:hAnsi="Calibri"/>
          <w:b/>
          <w:i/>
          <w:sz w:val="24"/>
          <w:szCs w:val="24"/>
        </w:rPr>
        <w:t>Spolupráce škol s dalšími subjekty</w:t>
      </w:r>
    </w:p>
    <w:p w:rsidR="00DF44A6" w:rsidRPr="00DF44A6" w:rsidRDefault="00DF44A6" w:rsidP="00DF44A6">
      <w:pPr>
        <w:pStyle w:val="Odstavecseseznamem"/>
        <w:numPr>
          <w:ilvl w:val="0"/>
          <w:numId w:val="109"/>
        </w:numPr>
        <w:spacing w:before="120" w:after="120" w:line="360" w:lineRule="auto"/>
        <w:jc w:val="both"/>
        <w:rPr>
          <w:rFonts w:eastAsia="Times New Roman"/>
          <w:color w:val="000000"/>
          <w:sz w:val="24"/>
          <w:szCs w:val="24"/>
          <w:lang w:eastAsia="cs-CZ"/>
        </w:rPr>
      </w:pPr>
      <w:r w:rsidRPr="00DF44A6">
        <w:rPr>
          <w:rFonts w:eastAsia="Times New Roman"/>
          <w:color w:val="000000"/>
          <w:sz w:val="24"/>
          <w:szCs w:val="24"/>
          <w:lang w:eastAsia="cs-CZ"/>
        </w:rPr>
        <w:t xml:space="preserve">Pokračovat v rozvíjení vzájemné spolupráce s firmami Libereckého kraje a pokračovat v rozvíjení vzájemné spolupráce s odpovídajícími fakultami Technické univerzity Liberec dle oborů. </w:t>
      </w:r>
    </w:p>
    <w:p w:rsidR="00DF44A6" w:rsidRPr="00DF44A6" w:rsidRDefault="00DF44A6" w:rsidP="00DF44A6">
      <w:pPr>
        <w:pStyle w:val="Odstavecseseznamem"/>
        <w:numPr>
          <w:ilvl w:val="0"/>
          <w:numId w:val="109"/>
        </w:numPr>
        <w:spacing w:before="120" w:after="120" w:line="360" w:lineRule="auto"/>
        <w:jc w:val="both"/>
        <w:rPr>
          <w:rFonts w:eastAsia="Times New Roman"/>
          <w:color w:val="000000"/>
          <w:sz w:val="24"/>
          <w:szCs w:val="24"/>
          <w:lang w:eastAsia="cs-CZ"/>
        </w:rPr>
      </w:pPr>
      <w:r w:rsidRPr="00DF44A6">
        <w:rPr>
          <w:rFonts w:eastAsia="Times New Roman"/>
          <w:color w:val="000000"/>
          <w:sz w:val="24"/>
          <w:szCs w:val="24"/>
          <w:lang w:eastAsia="cs-CZ"/>
        </w:rPr>
        <w:t xml:space="preserve">Ve firmách i na půdě univerzity a technik probíhají stáže studentů, také odborné vedení jejich maturitních prací, je potřebné rozvíjet stávající aktivity. </w:t>
      </w:r>
    </w:p>
    <w:p w:rsidR="00DF44A6" w:rsidRPr="00DF44A6" w:rsidRDefault="00DF44A6" w:rsidP="00DF44A6">
      <w:pPr>
        <w:pStyle w:val="Odstavecseseznamem"/>
        <w:numPr>
          <w:ilvl w:val="0"/>
          <w:numId w:val="109"/>
        </w:numPr>
        <w:spacing w:before="120" w:after="120" w:line="360" w:lineRule="auto"/>
        <w:jc w:val="both"/>
        <w:rPr>
          <w:rFonts w:eastAsia="Times New Roman"/>
          <w:color w:val="000000"/>
          <w:sz w:val="24"/>
          <w:szCs w:val="24"/>
          <w:lang w:eastAsia="cs-CZ"/>
        </w:rPr>
      </w:pPr>
      <w:r w:rsidRPr="00DF44A6">
        <w:rPr>
          <w:rFonts w:eastAsia="Times New Roman"/>
          <w:color w:val="000000"/>
          <w:sz w:val="24"/>
          <w:szCs w:val="24"/>
          <w:lang w:eastAsia="cs-CZ"/>
        </w:rPr>
        <w:t xml:space="preserve">Zajistit  podporu nadaných žáků a jejich  přínos pro budoucí volbu VŠ.  </w:t>
      </w:r>
    </w:p>
    <w:p w:rsidR="00DF44A6" w:rsidRPr="00DF44A6" w:rsidRDefault="00DF44A6" w:rsidP="00DF44A6">
      <w:pPr>
        <w:pStyle w:val="Odstavecseseznamem"/>
        <w:numPr>
          <w:ilvl w:val="0"/>
          <w:numId w:val="109"/>
        </w:numPr>
        <w:spacing w:before="120" w:after="120" w:line="360" w:lineRule="auto"/>
        <w:jc w:val="both"/>
        <w:rPr>
          <w:rFonts w:eastAsia="Times New Roman"/>
          <w:color w:val="000000"/>
          <w:sz w:val="24"/>
          <w:szCs w:val="24"/>
          <w:lang w:eastAsia="cs-CZ"/>
        </w:rPr>
      </w:pPr>
      <w:r w:rsidRPr="00DF44A6">
        <w:rPr>
          <w:rFonts w:eastAsia="Times New Roman"/>
          <w:color w:val="000000"/>
          <w:sz w:val="24"/>
          <w:szCs w:val="24"/>
          <w:lang w:eastAsia="cs-CZ"/>
        </w:rPr>
        <w:t>Spoluprací s VŠ zajistit přímou návaznost vzdělávacího procesu středních škol</w:t>
      </w:r>
      <w:r w:rsidRPr="00DF44A6">
        <w:rPr>
          <w:rFonts w:eastAsia="Times New Roman"/>
          <w:color w:val="000000"/>
          <w:sz w:val="24"/>
          <w:szCs w:val="24"/>
          <w:lang w:eastAsia="cs-CZ"/>
        </w:rPr>
        <w:br/>
        <w:t xml:space="preserve">na potřeby VŠ,  umožnit plynulý přechod </w:t>
      </w:r>
      <w:r>
        <w:rPr>
          <w:rFonts w:eastAsia="Times New Roman"/>
          <w:color w:val="000000"/>
          <w:sz w:val="24"/>
          <w:szCs w:val="24"/>
          <w:lang w:eastAsia="cs-CZ"/>
        </w:rPr>
        <w:t xml:space="preserve">absolventů škol na vyšší stupeň </w:t>
      </w:r>
      <w:r w:rsidRPr="00DF44A6">
        <w:rPr>
          <w:rFonts w:eastAsia="Times New Roman"/>
          <w:color w:val="000000"/>
          <w:sz w:val="24"/>
          <w:szCs w:val="24"/>
          <w:lang w:eastAsia="cs-CZ"/>
        </w:rPr>
        <w:t>vzdělávání.</w:t>
      </w:r>
    </w:p>
    <w:p w:rsidR="00DF44A6" w:rsidRPr="00DF44A6" w:rsidRDefault="00DF44A6" w:rsidP="00DF44A6">
      <w:pPr>
        <w:spacing w:before="120" w:after="120" w:line="360" w:lineRule="auto"/>
        <w:jc w:val="both"/>
        <w:rPr>
          <w:rFonts w:ascii="Calibri" w:hAnsi="Calibri"/>
          <w:b/>
          <w:i/>
          <w:sz w:val="24"/>
          <w:szCs w:val="24"/>
        </w:rPr>
      </w:pPr>
      <w:r w:rsidRPr="00DF44A6">
        <w:rPr>
          <w:rFonts w:ascii="Calibri" w:hAnsi="Calibri"/>
          <w:b/>
          <w:i/>
          <w:sz w:val="24"/>
          <w:szCs w:val="24"/>
        </w:rPr>
        <w:t>Efektivní a účelný stav investic do odborného vzdělávání v souvislosti s poptávkou z pohledu škol</w:t>
      </w:r>
    </w:p>
    <w:p w:rsidR="00DF44A6" w:rsidRPr="00DF44A6" w:rsidRDefault="00DF44A6" w:rsidP="00DF44A6">
      <w:pPr>
        <w:pStyle w:val="Odstavecseseznamem"/>
        <w:numPr>
          <w:ilvl w:val="0"/>
          <w:numId w:val="110"/>
        </w:numPr>
        <w:spacing w:before="120" w:after="120" w:line="360" w:lineRule="auto"/>
        <w:jc w:val="both"/>
        <w:rPr>
          <w:rFonts w:eastAsia="Times New Roman"/>
          <w:color w:val="000000"/>
          <w:sz w:val="24"/>
          <w:szCs w:val="24"/>
          <w:lang w:eastAsia="cs-CZ"/>
        </w:rPr>
      </w:pPr>
      <w:r w:rsidRPr="00DF44A6">
        <w:rPr>
          <w:rFonts w:eastAsia="Times New Roman"/>
          <w:color w:val="000000"/>
          <w:sz w:val="24"/>
          <w:szCs w:val="24"/>
          <w:lang w:eastAsia="cs-CZ"/>
        </w:rPr>
        <w:t>Podpořit zejména učební obory Elektrikář, Nástrojař, Obráběč kovů.</w:t>
      </w:r>
    </w:p>
    <w:p w:rsidR="00DF44A6" w:rsidRPr="00DF44A6" w:rsidRDefault="00DF44A6" w:rsidP="00DF44A6">
      <w:pPr>
        <w:pStyle w:val="Odstavecseseznamem"/>
        <w:numPr>
          <w:ilvl w:val="0"/>
          <w:numId w:val="110"/>
        </w:numPr>
        <w:spacing w:before="120" w:after="120" w:line="360" w:lineRule="auto"/>
        <w:jc w:val="both"/>
        <w:rPr>
          <w:rFonts w:eastAsia="Times New Roman"/>
          <w:color w:val="000000"/>
          <w:sz w:val="24"/>
          <w:szCs w:val="24"/>
          <w:lang w:eastAsia="cs-CZ"/>
        </w:rPr>
      </w:pPr>
      <w:r w:rsidRPr="00DF44A6">
        <w:rPr>
          <w:rFonts w:eastAsia="Times New Roman"/>
          <w:color w:val="000000"/>
          <w:sz w:val="24"/>
          <w:szCs w:val="24"/>
          <w:lang w:eastAsia="cs-CZ"/>
        </w:rPr>
        <w:t xml:space="preserve">Podpořit maturitní obory Mechanik seřizovač, zaměřeným na obsluhu CNC strojů. </w:t>
      </w:r>
    </w:p>
    <w:p w:rsidR="00DF44A6" w:rsidRPr="00DF44A6" w:rsidRDefault="00DF44A6" w:rsidP="00DF44A6">
      <w:pPr>
        <w:pStyle w:val="Odstavecseseznamem"/>
        <w:numPr>
          <w:ilvl w:val="0"/>
          <w:numId w:val="110"/>
        </w:numPr>
        <w:spacing w:before="120" w:after="120" w:line="360" w:lineRule="auto"/>
        <w:jc w:val="both"/>
        <w:rPr>
          <w:rFonts w:eastAsia="Times New Roman"/>
          <w:color w:val="000000"/>
          <w:sz w:val="24"/>
          <w:szCs w:val="24"/>
          <w:lang w:eastAsia="cs-CZ"/>
        </w:rPr>
      </w:pPr>
      <w:r w:rsidRPr="00DF44A6">
        <w:rPr>
          <w:rFonts w:eastAsia="Times New Roman"/>
          <w:color w:val="000000"/>
          <w:sz w:val="24"/>
          <w:szCs w:val="24"/>
          <w:lang w:eastAsia="cs-CZ"/>
        </w:rPr>
        <w:t xml:space="preserve">Podpořit obory v rámci projektů EU. </w:t>
      </w:r>
    </w:p>
    <w:p w:rsidR="00DF44A6" w:rsidRPr="00DF44A6" w:rsidRDefault="00DF44A6" w:rsidP="00DF44A6">
      <w:pPr>
        <w:pStyle w:val="Odstavecseseznamem"/>
        <w:numPr>
          <w:ilvl w:val="0"/>
          <w:numId w:val="110"/>
        </w:numPr>
        <w:spacing w:before="120" w:after="120" w:line="360" w:lineRule="auto"/>
        <w:jc w:val="both"/>
        <w:rPr>
          <w:rFonts w:eastAsia="Times New Roman"/>
          <w:color w:val="000000"/>
          <w:sz w:val="24"/>
          <w:szCs w:val="24"/>
          <w:lang w:eastAsia="cs-CZ"/>
        </w:rPr>
      </w:pPr>
      <w:r w:rsidRPr="00DF44A6">
        <w:rPr>
          <w:rFonts w:eastAsia="Times New Roman"/>
          <w:color w:val="000000"/>
          <w:sz w:val="24"/>
          <w:szCs w:val="24"/>
          <w:lang w:eastAsia="cs-CZ"/>
        </w:rPr>
        <w:t xml:space="preserve">Podporovat a medializovat atraktivitu vzdělávání na středních průmyslových školách technického zaměření. Podporovat zájem o technické vzdělávání i v rámci „Roku průmyslu a technického vzdělávání - 2015“. </w:t>
      </w:r>
    </w:p>
    <w:p w:rsidR="00DF44A6" w:rsidRPr="00DF44A6" w:rsidRDefault="00DF44A6" w:rsidP="00DF44A6">
      <w:pPr>
        <w:pStyle w:val="Odstavecseseznamem"/>
        <w:numPr>
          <w:ilvl w:val="0"/>
          <w:numId w:val="110"/>
        </w:numPr>
        <w:spacing w:before="120" w:after="120" w:line="360" w:lineRule="auto"/>
        <w:jc w:val="both"/>
        <w:rPr>
          <w:rFonts w:eastAsia="Times New Roman"/>
          <w:color w:val="000000"/>
          <w:sz w:val="24"/>
          <w:szCs w:val="24"/>
          <w:lang w:eastAsia="cs-CZ"/>
        </w:rPr>
      </w:pPr>
      <w:r w:rsidRPr="00DF44A6">
        <w:rPr>
          <w:rFonts w:eastAsia="Times New Roman"/>
          <w:color w:val="000000"/>
          <w:sz w:val="24"/>
          <w:szCs w:val="24"/>
          <w:lang w:eastAsia="cs-CZ"/>
        </w:rPr>
        <w:t>Podporovat studium na technických VŠ, které mají nedostatek kvalitních studentů.</w:t>
      </w:r>
    </w:p>
    <w:p w:rsidR="00DF44A6" w:rsidRPr="00DF44A6" w:rsidRDefault="00DF44A6" w:rsidP="00DF44A6">
      <w:pPr>
        <w:pStyle w:val="Odstavecseseznamem"/>
        <w:numPr>
          <w:ilvl w:val="0"/>
          <w:numId w:val="110"/>
        </w:numPr>
        <w:spacing w:before="120" w:after="120" w:line="360" w:lineRule="auto"/>
        <w:jc w:val="both"/>
        <w:rPr>
          <w:rFonts w:eastAsia="Times New Roman"/>
          <w:color w:val="000000"/>
          <w:sz w:val="24"/>
          <w:szCs w:val="24"/>
          <w:lang w:eastAsia="cs-CZ"/>
        </w:rPr>
      </w:pPr>
      <w:r w:rsidRPr="00DF44A6">
        <w:rPr>
          <w:rFonts w:eastAsia="Times New Roman"/>
          <w:color w:val="000000"/>
          <w:sz w:val="24"/>
          <w:szCs w:val="24"/>
          <w:lang w:eastAsia="cs-CZ"/>
        </w:rPr>
        <w:t xml:space="preserve">Podporovat obory a školy s nově poptávanými profesemi, zejména ve sklářství. </w:t>
      </w:r>
    </w:p>
    <w:p w:rsidR="00DF44A6" w:rsidRPr="00DF44A6" w:rsidRDefault="00DF44A6" w:rsidP="00DF44A6">
      <w:pPr>
        <w:pStyle w:val="Odstavecseseznamem"/>
        <w:numPr>
          <w:ilvl w:val="0"/>
          <w:numId w:val="110"/>
        </w:numPr>
        <w:spacing w:before="120" w:after="120" w:line="360" w:lineRule="auto"/>
        <w:jc w:val="both"/>
        <w:rPr>
          <w:sz w:val="24"/>
          <w:szCs w:val="24"/>
        </w:rPr>
      </w:pPr>
      <w:r w:rsidRPr="00DF44A6">
        <w:rPr>
          <w:sz w:val="24"/>
          <w:szCs w:val="24"/>
        </w:rPr>
        <w:t>Celkově školy předpokládají kapacitu 30 709 pro 267 oborů a finanční investice předpokládají v částce okolo 1 190 923 tis. Kč.</w:t>
      </w:r>
    </w:p>
    <w:p w:rsidR="00DF44A6" w:rsidRPr="00DF44A6" w:rsidRDefault="00DF44A6" w:rsidP="00DF44A6">
      <w:pPr>
        <w:spacing w:before="120" w:after="120" w:line="360" w:lineRule="auto"/>
        <w:jc w:val="both"/>
        <w:rPr>
          <w:rFonts w:ascii="Calibri" w:eastAsia="Times New Roman" w:hAnsi="Calibri"/>
          <w:b/>
          <w:i/>
          <w:color w:val="000000"/>
          <w:sz w:val="24"/>
          <w:szCs w:val="24"/>
          <w:lang w:eastAsia="cs-CZ"/>
        </w:rPr>
      </w:pPr>
      <w:r w:rsidRPr="00DF44A6">
        <w:rPr>
          <w:rFonts w:ascii="Calibri" w:eastAsia="Times New Roman" w:hAnsi="Calibri"/>
          <w:b/>
          <w:i/>
          <w:color w:val="000000"/>
          <w:sz w:val="24"/>
          <w:szCs w:val="24"/>
          <w:lang w:eastAsia="cs-CZ"/>
        </w:rPr>
        <w:t>Dostupnost škol</w:t>
      </w:r>
    </w:p>
    <w:p w:rsidR="00DF44A6" w:rsidRPr="00BB270D" w:rsidRDefault="00DF44A6" w:rsidP="00DF44A6">
      <w:pPr>
        <w:pStyle w:val="Odstavecseseznamem"/>
        <w:numPr>
          <w:ilvl w:val="0"/>
          <w:numId w:val="111"/>
        </w:numPr>
        <w:spacing w:before="120" w:after="120" w:line="360" w:lineRule="auto"/>
        <w:contextualSpacing w:val="0"/>
        <w:jc w:val="both"/>
        <w:rPr>
          <w:rFonts w:eastAsia="Times New Roman"/>
          <w:color w:val="000000"/>
          <w:sz w:val="24"/>
          <w:szCs w:val="24"/>
          <w:lang w:eastAsia="cs-CZ"/>
        </w:rPr>
      </w:pPr>
      <w:r w:rsidRPr="00BB270D">
        <w:rPr>
          <w:rFonts w:eastAsia="Times New Roman"/>
          <w:color w:val="000000"/>
          <w:sz w:val="24"/>
          <w:szCs w:val="24"/>
          <w:lang w:eastAsia="cs-CZ"/>
        </w:rPr>
        <w:t>Podpořit zejména geografickou dostupnost oborových</w:t>
      </w:r>
      <w:r w:rsidRPr="00BB270D">
        <w:rPr>
          <w:sz w:val="24"/>
          <w:szCs w:val="24"/>
        </w:rPr>
        <w:t xml:space="preserve"> skupin Zdravotnictví, Textilní výroba a oděvnictví zařazením odpovídajících oborů do vhodných školských zařízení</w:t>
      </w:r>
      <w:r>
        <w:rPr>
          <w:sz w:val="24"/>
          <w:szCs w:val="24"/>
        </w:rPr>
        <w:t>.</w:t>
      </w:r>
    </w:p>
    <w:p w:rsidR="00DF44A6" w:rsidRPr="00BB270D" w:rsidRDefault="00DF44A6" w:rsidP="00DF44A6">
      <w:pPr>
        <w:pStyle w:val="Odstavecseseznamem"/>
        <w:numPr>
          <w:ilvl w:val="0"/>
          <w:numId w:val="111"/>
        </w:numPr>
        <w:spacing w:before="120" w:after="120" w:line="360" w:lineRule="auto"/>
        <w:contextualSpacing w:val="0"/>
        <w:jc w:val="both"/>
        <w:rPr>
          <w:rFonts w:eastAsia="Times New Roman"/>
          <w:color w:val="000000"/>
          <w:sz w:val="24"/>
          <w:szCs w:val="24"/>
          <w:lang w:eastAsia="cs-CZ"/>
        </w:rPr>
      </w:pPr>
      <w:r w:rsidRPr="00BB270D">
        <w:rPr>
          <w:sz w:val="24"/>
          <w:szCs w:val="24"/>
        </w:rPr>
        <w:t xml:space="preserve">Zvážit a podpořit dostupnost oborových skupin Technická chemie a chemie silikátů, Veterinářství a veterinární prevence. </w:t>
      </w:r>
    </w:p>
    <w:p w:rsidR="00DF44A6" w:rsidRPr="00BB270D" w:rsidRDefault="00DF44A6" w:rsidP="00DF44A6">
      <w:pPr>
        <w:pStyle w:val="Odstavecseseznamem"/>
        <w:numPr>
          <w:ilvl w:val="0"/>
          <w:numId w:val="111"/>
        </w:numPr>
        <w:spacing w:before="120" w:after="120" w:line="360" w:lineRule="auto"/>
        <w:contextualSpacing w:val="0"/>
        <w:jc w:val="both"/>
        <w:rPr>
          <w:rFonts w:eastAsia="Times New Roman"/>
          <w:color w:val="000000"/>
          <w:sz w:val="24"/>
          <w:szCs w:val="24"/>
          <w:lang w:eastAsia="cs-CZ"/>
        </w:rPr>
      </w:pPr>
      <w:r w:rsidRPr="00BB270D">
        <w:rPr>
          <w:rFonts w:eastAsia="Times New Roman"/>
          <w:color w:val="000000"/>
          <w:sz w:val="24"/>
          <w:szCs w:val="24"/>
          <w:lang w:eastAsia="cs-CZ"/>
        </w:rPr>
        <w:t>Nabídnout dojíždějícím žákům středních škol a studentům vyšších odborných škol, kteří dojíždějí denně do škol ze vzdálenosti větší než 20 km,  ubytování, které jim umožní vhodnou výchovně vzdělávací činnost navazující na výchovně vzdělávací programy školských zařízení.</w:t>
      </w:r>
    </w:p>
    <w:p w:rsidR="00DF44A6" w:rsidRPr="00DF44A6" w:rsidRDefault="00DF44A6" w:rsidP="00DF44A6">
      <w:pPr>
        <w:spacing w:before="120" w:after="120" w:line="360" w:lineRule="auto"/>
        <w:jc w:val="both"/>
        <w:rPr>
          <w:rFonts w:ascii="Calibri" w:eastAsia="Times New Roman" w:hAnsi="Calibri"/>
          <w:b/>
          <w:i/>
          <w:color w:val="000000"/>
          <w:sz w:val="24"/>
          <w:szCs w:val="24"/>
          <w:lang w:eastAsia="cs-CZ"/>
        </w:rPr>
      </w:pPr>
      <w:r w:rsidRPr="00DF44A6">
        <w:rPr>
          <w:rFonts w:ascii="Calibri" w:eastAsia="Times New Roman" w:hAnsi="Calibri"/>
          <w:b/>
          <w:i/>
          <w:color w:val="000000"/>
          <w:sz w:val="24"/>
          <w:szCs w:val="24"/>
          <w:lang w:eastAsia="cs-CZ"/>
        </w:rPr>
        <w:t>Uplatnitelnost oborů v oborových skupinách</w:t>
      </w:r>
    </w:p>
    <w:p w:rsidR="00DF44A6" w:rsidRPr="00BB270D" w:rsidRDefault="00DF44A6" w:rsidP="00DF44A6">
      <w:pPr>
        <w:pStyle w:val="Odstavecseseznamem"/>
        <w:numPr>
          <w:ilvl w:val="0"/>
          <w:numId w:val="112"/>
        </w:numPr>
        <w:spacing w:before="120" w:after="120" w:line="360" w:lineRule="auto"/>
        <w:contextualSpacing w:val="0"/>
        <w:jc w:val="both"/>
        <w:rPr>
          <w:rFonts w:eastAsia="Times New Roman"/>
          <w:color w:val="000000"/>
          <w:sz w:val="24"/>
          <w:szCs w:val="24"/>
          <w:lang w:eastAsia="cs-CZ"/>
        </w:rPr>
      </w:pPr>
      <w:r w:rsidRPr="00BB270D">
        <w:rPr>
          <w:rFonts w:eastAsia="Times New Roman"/>
          <w:color w:val="000000"/>
          <w:sz w:val="24"/>
          <w:szCs w:val="24"/>
          <w:lang w:eastAsia="cs-CZ"/>
        </w:rPr>
        <w:t xml:space="preserve">Motivovat rodiče </w:t>
      </w:r>
      <w:r w:rsidRPr="00B75676">
        <w:rPr>
          <w:rFonts w:eastAsia="Times New Roman"/>
          <w:color w:val="000000"/>
          <w:sz w:val="24"/>
          <w:szCs w:val="24"/>
          <w:lang w:eastAsia="cs-CZ"/>
        </w:rPr>
        <w:t>dětí ve prospěch výběru technických oborů a řemesel</w:t>
      </w:r>
      <w:r>
        <w:rPr>
          <w:rFonts w:eastAsia="Times New Roman"/>
          <w:color w:val="000000"/>
          <w:sz w:val="24"/>
          <w:szCs w:val="24"/>
          <w:lang w:eastAsia="cs-CZ"/>
        </w:rPr>
        <w:t xml:space="preserve"> </w:t>
      </w:r>
      <w:r w:rsidRPr="00BB270D">
        <w:rPr>
          <w:rFonts w:eastAsia="Times New Roman"/>
          <w:color w:val="000000"/>
          <w:sz w:val="24"/>
          <w:szCs w:val="24"/>
          <w:lang w:eastAsia="cs-CZ"/>
        </w:rPr>
        <w:t xml:space="preserve">pro další vzdělávání jejich dětí. Ačkoliv strojírenských oborů je největší počet v rámci kraje, mezi mladou generací není příliš výrazný zájem o tyto obory a děti se raději rozhodují pro obory méně náročné. </w:t>
      </w:r>
    </w:p>
    <w:p w:rsidR="00DF44A6" w:rsidRPr="00BB270D" w:rsidRDefault="00DF44A6" w:rsidP="00DF44A6">
      <w:pPr>
        <w:pStyle w:val="Odstavecseseznamem"/>
        <w:numPr>
          <w:ilvl w:val="0"/>
          <w:numId w:val="112"/>
        </w:numPr>
        <w:spacing w:before="120" w:after="120" w:line="360" w:lineRule="auto"/>
        <w:contextualSpacing w:val="0"/>
        <w:jc w:val="both"/>
        <w:rPr>
          <w:sz w:val="24"/>
          <w:szCs w:val="24"/>
        </w:rPr>
      </w:pPr>
      <w:r w:rsidRPr="00BB270D">
        <w:rPr>
          <w:rFonts w:eastAsia="Times New Roman"/>
          <w:color w:val="000000"/>
          <w:sz w:val="24"/>
          <w:szCs w:val="24"/>
          <w:lang w:eastAsia="cs-CZ"/>
        </w:rPr>
        <w:t>Požadavky trhu práce již byly promítnuty do zvýšeného počtu žáků v oborových skupinách: Strojírenství a strojírenská výroba, Technická chemie a chemie silikátů, Textilní výroba a oděvnictví, Informační technologie, Veterinářství a veterinární prevence, Potravinářství a potravinářská chemie.</w:t>
      </w:r>
    </w:p>
    <w:p w:rsidR="00DF44A6" w:rsidRPr="003F5C09" w:rsidRDefault="00DF44A6" w:rsidP="00DF44A6">
      <w:pPr>
        <w:pStyle w:val="Odstavecseseznamem"/>
        <w:numPr>
          <w:ilvl w:val="0"/>
          <w:numId w:val="112"/>
        </w:numPr>
        <w:spacing w:before="120" w:after="120" w:line="360" w:lineRule="auto"/>
        <w:contextualSpacing w:val="0"/>
        <w:jc w:val="both"/>
        <w:rPr>
          <w:rFonts w:eastAsia="Times New Roman"/>
          <w:color w:val="000000"/>
          <w:sz w:val="24"/>
          <w:szCs w:val="24"/>
          <w:lang w:eastAsia="cs-CZ"/>
        </w:rPr>
      </w:pPr>
      <w:r w:rsidRPr="003F5C09">
        <w:rPr>
          <w:rFonts w:eastAsia="Times New Roman"/>
          <w:color w:val="000000"/>
          <w:sz w:val="24"/>
          <w:szCs w:val="24"/>
          <w:lang w:eastAsia="cs-CZ"/>
        </w:rPr>
        <w:t xml:space="preserve">S ohledem na pracovní uplatnitelnost by bylo třeba zvážit úpravu velmi četných oborů, jako obory Gastronomie, hotelnictví, turismus, případně </w:t>
      </w:r>
      <w:r w:rsidRPr="003F5C09">
        <w:rPr>
          <w:sz w:val="24"/>
          <w:szCs w:val="24"/>
        </w:rPr>
        <w:t>Podnikání v oborech, odvětví</w:t>
      </w:r>
      <w:r w:rsidRPr="003F5C09">
        <w:rPr>
          <w:rFonts w:eastAsia="Times New Roman"/>
          <w:color w:val="000000"/>
          <w:sz w:val="24"/>
          <w:szCs w:val="24"/>
          <w:lang w:eastAsia="cs-CZ"/>
        </w:rPr>
        <w:t xml:space="preserve">. </w:t>
      </w:r>
    </w:p>
    <w:p w:rsidR="009310B5" w:rsidRPr="003F6C1B" w:rsidRDefault="009310B5" w:rsidP="009310B5">
      <w:pPr>
        <w:pStyle w:val="Nadpis1"/>
        <w:shd w:val="clear" w:color="auto" w:fill="BFBFBF" w:themeFill="background1" w:themeFillShade="BF"/>
        <w:ind w:left="0" w:firstLine="0"/>
        <w:rPr>
          <w:rFonts w:asciiTheme="minorHAnsi" w:hAnsiTheme="minorHAnsi"/>
          <w:color w:val="auto"/>
        </w:rPr>
      </w:pPr>
      <w:bookmarkStart w:id="242" w:name="_Toc427857580"/>
      <w:r w:rsidRPr="003F6C1B">
        <w:rPr>
          <w:rFonts w:asciiTheme="minorHAnsi" w:hAnsiTheme="minorHAnsi"/>
          <w:color w:val="auto"/>
        </w:rPr>
        <w:t>5. NÁVRHOVÁ ČÁST</w:t>
      </w:r>
      <w:bookmarkEnd w:id="242"/>
    </w:p>
    <w:p w:rsidR="009310B5" w:rsidRPr="003F6C1B" w:rsidRDefault="009310B5" w:rsidP="009310B5">
      <w:pPr>
        <w:pStyle w:val="Nadpis2"/>
        <w:rPr>
          <w:rFonts w:asciiTheme="minorHAnsi" w:hAnsiTheme="minorHAnsi"/>
          <w:color w:val="auto"/>
        </w:rPr>
      </w:pPr>
      <w:bookmarkStart w:id="243" w:name="_Toc427857581"/>
      <w:r w:rsidRPr="003F6C1B">
        <w:rPr>
          <w:rFonts w:asciiTheme="minorHAnsi" w:hAnsiTheme="minorHAnsi"/>
          <w:color w:val="auto"/>
        </w:rPr>
        <w:t>5.1 Struktura návrhové části</w:t>
      </w:r>
      <w:bookmarkEnd w:id="243"/>
    </w:p>
    <w:p w:rsidR="009310B5" w:rsidRPr="003F6C1B" w:rsidRDefault="009310B5" w:rsidP="009310B5">
      <w:r w:rsidRPr="003F6C1B">
        <w:rPr>
          <w:lang w:eastAsia="cs-CZ"/>
        </w:rPr>
        <w:drawing>
          <wp:inline distT="0" distB="0" distL="0" distR="0" wp14:anchorId="5B6835F2" wp14:editId="47EA6BCA">
            <wp:extent cx="5667270" cy="8018585"/>
            <wp:effectExtent l="0" t="0" r="86360" b="2095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inline>
        </w:drawing>
      </w:r>
    </w:p>
    <w:p w:rsidR="009310B5" w:rsidRPr="003F6C1B" w:rsidRDefault="009310B5" w:rsidP="009310B5">
      <w:pPr>
        <w:pStyle w:val="Nadpis2"/>
        <w:ind w:left="0" w:firstLine="0"/>
        <w:rPr>
          <w:rFonts w:asciiTheme="minorHAnsi" w:hAnsiTheme="minorHAnsi"/>
          <w:color w:val="auto"/>
        </w:rPr>
      </w:pPr>
      <w:bookmarkStart w:id="244" w:name="_Toc427857582"/>
      <w:r w:rsidRPr="003F6C1B">
        <w:rPr>
          <w:rFonts w:asciiTheme="minorHAnsi" w:hAnsiTheme="minorHAnsi"/>
          <w:color w:val="auto"/>
        </w:rPr>
        <w:t>5.2 Specifikace a popis rozvojových opatření</w:t>
      </w:r>
      <w:bookmarkEnd w:id="244"/>
    </w:p>
    <w:p w:rsidR="009310B5" w:rsidRPr="003F6C1B" w:rsidRDefault="009310B5" w:rsidP="009310B5">
      <w:pPr>
        <w:jc w:val="both"/>
      </w:pPr>
    </w:p>
    <w:p w:rsidR="009310B5" w:rsidRPr="003F6C1B" w:rsidRDefault="009310B5" w:rsidP="009310B5">
      <w:pPr>
        <w:jc w:val="both"/>
        <w:rPr>
          <w:sz w:val="24"/>
          <w:szCs w:val="24"/>
        </w:rPr>
      </w:pPr>
      <w:r w:rsidRPr="003F6C1B">
        <w:rPr>
          <w:sz w:val="24"/>
          <w:szCs w:val="24"/>
        </w:rPr>
        <w:t>Strategie rozvoje lidských zdrojů Libereckého kraje 2014+ obsahuje 19 rozvojových opatření. U každého opatření jsou dále definovány tyto podindikátory:</w:t>
      </w:r>
    </w:p>
    <w:p w:rsidR="009310B5" w:rsidRPr="003F6C1B" w:rsidRDefault="009310B5" w:rsidP="009310B5">
      <w:pPr>
        <w:jc w:val="both"/>
        <w:rPr>
          <w:sz w:val="24"/>
          <w:szCs w:val="24"/>
        </w:rPr>
      </w:pPr>
    </w:p>
    <w:p w:rsidR="009310B5" w:rsidRPr="003F6C1B" w:rsidRDefault="009310B5" w:rsidP="009310B5">
      <w:pPr>
        <w:shd w:val="clear" w:color="auto" w:fill="D9D9D9" w:themeFill="background1" w:themeFillShade="D9"/>
        <w:jc w:val="both"/>
        <w:rPr>
          <w:b/>
          <w:sz w:val="24"/>
          <w:szCs w:val="24"/>
        </w:rPr>
      </w:pPr>
      <w:r w:rsidRPr="003F6C1B">
        <w:rPr>
          <w:b/>
          <w:sz w:val="24"/>
          <w:szCs w:val="24"/>
        </w:rPr>
        <w:t>Garant:</w:t>
      </w:r>
    </w:p>
    <w:p w:rsidR="009310B5" w:rsidRPr="003F6C1B" w:rsidRDefault="009310B5" w:rsidP="009012E6">
      <w:pPr>
        <w:pStyle w:val="Odstavecseseznamem"/>
        <w:numPr>
          <w:ilvl w:val="0"/>
          <w:numId w:val="34"/>
        </w:numPr>
        <w:jc w:val="both"/>
        <w:rPr>
          <w:b/>
          <w:sz w:val="24"/>
          <w:szCs w:val="24"/>
        </w:rPr>
      </w:pPr>
      <w:r w:rsidRPr="003F6C1B">
        <w:rPr>
          <w:sz w:val="24"/>
          <w:szCs w:val="24"/>
        </w:rPr>
        <w:t>subjekt, který bude zaštiťovat dané rozvojové opatření ve smyslu iniciace, poskytování informací  a následného monitoringu,</w:t>
      </w:r>
    </w:p>
    <w:p w:rsidR="009310B5" w:rsidRPr="003F6C1B" w:rsidRDefault="009310B5" w:rsidP="009310B5">
      <w:pPr>
        <w:shd w:val="clear" w:color="auto" w:fill="D9D9D9" w:themeFill="background1" w:themeFillShade="D9"/>
        <w:jc w:val="both"/>
        <w:rPr>
          <w:b/>
          <w:sz w:val="24"/>
          <w:szCs w:val="24"/>
        </w:rPr>
      </w:pPr>
      <w:r w:rsidRPr="003F6C1B">
        <w:rPr>
          <w:b/>
          <w:sz w:val="24"/>
          <w:szCs w:val="24"/>
        </w:rPr>
        <w:t>Subjekty vhodné ke spolupráci:</w:t>
      </w:r>
    </w:p>
    <w:p w:rsidR="009310B5" w:rsidRPr="003F6C1B" w:rsidRDefault="009310B5" w:rsidP="009012E6">
      <w:pPr>
        <w:pStyle w:val="Odstavecseseznamem"/>
        <w:numPr>
          <w:ilvl w:val="0"/>
          <w:numId w:val="34"/>
        </w:numPr>
        <w:jc w:val="both"/>
        <w:rPr>
          <w:sz w:val="24"/>
          <w:szCs w:val="24"/>
        </w:rPr>
      </w:pPr>
      <w:r w:rsidRPr="003F6C1B">
        <w:rPr>
          <w:sz w:val="24"/>
          <w:szCs w:val="24"/>
        </w:rPr>
        <w:t>návrh subjektů, které se mohou podílet na naplnění daných rozvojových opatření,</w:t>
      </w:r>
    </w:p>
    <w:p w:rsidR="009310B5" w:rsidRPr="003F6C1B" w:rsidRDefault="009310B5" w:rsidP="009310B5">
      <w:pPr>
        <w:shd w:val="clear" w:color="auto" w:fill="D9D9D9" w:themeFill="background1" w:themeFillShade="D9"/>
        <w:jc w:val="both"/>
        <w:rPr>
          <w:b/>
          <w:sz w:val="24"/>
          <w:szCs w:val="24"/>
        </w:rPr>
      </w:pPr>
      <w:r w:rsidRPr="003F6C1B">
        <w:rPr>
          <w:b/>
          <w:sz w:val="24"/>
          <w:szCs w:val="24"/>
        </w:rPr>
        <w:t>Vazba v rámci strategického cíle:</w:t>
      </w:r>
    </w:p>
    <w:p w:rsidR="009310B5" w:rsidRPr="003F6C1B" w:rsidRDefault="009310B5" w:rsidP="009012E6">
      <w:pPr>
        <w:pStyle w:val="Odstavecseseznamem"/>
        <w:numPr>
          <w:ilvl w:val="0"/>
          <w:numId w:val="34"/>
        </w:numPr>
        <w:jc w:val="both"/>
        <w:rPr>
          <w:sz w:val="24"/>
          <w:szCs w:val="24"/>
        </w:rPr>
      </w:pPr>
      <w:r w:rsidRPr="003F6C1B">
        <w:rPr>
          <w:sz w:val="24"/>
          <w:szCs w:val="24"/>
        </w:rPr>
        <w:t>vazby mezi rozvojovými opatřeními v rámci daného strategického cíle,</w:t>
      </w:r>
    </w:p>
    <w:p w:rsidR="009310B5" w:rsidRPr="003F6C1B" w:rsidRDefault="009310B5" w:rsidP="009310B5">
      <w:pPr>
        <w:shd w:val="clear" w:color="auto" w:fill="D9D9D9" w:themeFill="background1" w:themeFillShade="D9"/>
        <w:jc w:val="both"/>
        <w:rPr>
          <w:b/>
          <w:sz w:val="24"/>
          <w:szCs w:val="24"/>
        </w:rPr>
      </w:pPr>
      <w:r w:rsidRPr="003F6C1B">
        <w:rPr>
          <w:b/>
          <w:sz w:val="24"/>
          <w:szCs w:val="24"/>
        </w:rPr>
        <w:t>Vazba na ostatní strategické cíle:</w:t>
      </w:r>
    </w:p>
    <w:p w:rsidR="009310B5" w:rsidRPr="003F6C1B" w:rsidRDefault="009310B5" w:rsidP="009012E6">
      <w:pPr>
        <w:pStyle w:val="Odstavecseseznamem"/>
        <w:numPr>
          <w:ilvl w:val="0"/>
          <w:numId w:val="34"/>
        </w:numPr>
        <w:jc w:val="both"/>
        <w:rPr>
          <w:sz w:val="24"/>
          <w:szCs w:val="24"/>
        </w:rPr>
      </w:pPr>
      <w:r w:rsidRPr="003F6C1B">
        <w:rPr>
          <w:sz w:val="24"/>
          <w:szCs w:val="24"/>
        </w:rPr>
        <w:t>vazby mezi rozvojovými opatřeními v rámci všech tří strategických cílů,</w:t>
      </w:r>
    </w:p>
    <w:p w:rsidR="009310B5" w:rsidRPr="003F6C1B" w:rsidRDefault="009310B5" w:rsidP="009310B5">
      <w:pPr>
        <w:shd w:val="clear" w:color="auto" w:fill="D9D9D9" w:themeFill="background1" w:themeFillShade="D9"/>
        <w:jc w:val="both"/>
        <w:rPr>
          <w:b/>
          <w:sz w:val="24"/>
          <w:szCs w:val="24"/>
        </w:rPr>
      </w:pPr>
      <w:r w:rsidRPr="003F6C1B">
        <w:rPr>
          <w:b/>
          <w:sz w:val="24"/>
          <w:szCs w:val="24"/>
        </w:rPr>
        <w:t>Vazba na program rozvoje Libereckého kraje 2014-2020:</w:t>
      </w:r>
    </w:p>
    <w:p w:rsidR="009310B5" w:rsidRPr="003F6C1B" w:rsidRDefault="009310B5" w:rsidP="009012E6">
      <w:pPr>
        <w:pStyle w:val="Odstavecseseznamem"/>
        <w:numPr>
          <w:ilvl w:val="0"/>
          <w:numId w:val="34"/>
        </w:numPr>
        <w:jc w:val="both"/>
        <w:rPr>
          <w:sz w:val="24"/>
          <w:szCs w:val="24"/>
        </w:rPr>
      </w:pPr>
      <w:r w:rsidRPr="003F6C1B">
        <w:rPr>
          <w:sz w:val="24"/>
          <w:szCs w:val="24"/>
        </w:rPr>
        <w:t xml:space="preserve">označení strategického cíle, rozvojových opatření a příslušných aktivit z platného dokumentu Program rozvoje Libereckého kraje 2014 – 2020, které souvisí s danou problematikou v rámci Strategie rozvoje lidských zdrojů Libereckého kraje 2014+, </w:t>
      </w:r>
    </w:p>
    <w:p w:rsidR="009310B5" w:rsidRPr="003F6C1B" w:rsidRDefault="009310B5" w:rsidP="009310B5">
      <w:pPr>
        <w:shd w:val="clear" w:color="auto" w:fill="D9D9D9" w:themeFill="background1" w:themeFillShade="D9"/>
        <w:rPr>
          <w:b/>
          <w:sz w:val="24"/>
          <w:szCs w:val="24"/>
        </w:rPr>
      </w:pPr>
      <w:r w:rsidRPr="003F6C1B">
        <w:rPr>
          <w:b/>
          <w:sz w:val="24"/>
          <w:szCs w:val="24"/>
        </w:rPr>
        <w:t>Zdroje:</w:t>
      </w:r>
    </w:p>
    <w:p w:rsidR="009310B5" w:rsidRPr="003F6C1B" w:rsidRDefault="009310B5" w:rsidP="009012E6">
      <w:pPr>
        <w:pStyle w:val="Odstavecseseznamem"/>
        <w:numPr>
          <w:ilvl w:val="0"/>
          <w:numId w:val="34"/>
        </w:numPr>
        <w:rPr>
          <w:sz w:val="24"/>
          <w:szCs w:val="24"/>
        </w:rPr>
      </w:pPr>
      <w:r w:rsidRPr="003F6C1B">
        <w:rPr>
          <w:sz w:val="24"/>
          <w:szCs w:val="24"/>
        </w:rPr>
        <w:t>možné financování daného rozvojového opatření,</w:t>
      </w:r>
    </w:p>
    <w:p w:rsidR="009310B5" w:rsidRPr="003F6C1B" w:rsidRDefault="009310B5" w:rsidP="009310B5">
      <w:pPr>
        <w:shd w:val="clear" w:color="auto" w:fill="D9D9D9" w:themeFill="background1" w:themeFillShade="D9"/>
        <w:rPr>
          <w:b/>
          <w:sz w:val="24"/>
          <w:szCs w:val="24"/>
        </w:rPr>
      </w:pPr>
      <w:r w:rsidRPr="003F6C1B">
        <w:rPr>
          <w:b/>
          <w:sz w:val="24"/>
          <w:szCs w:val="24"/>
        </w:rPr>
        <w:t>Aktivity:</w:t>
      </w:r>
    </w:p>
    <w:p w:rsidR="009310B5" w:rsidRPr="003F6C1B" w:rsidRDefault="009310B5" w:rsidP="009012E6">
      <w:pPr>
        <w:pStyle w:val="Odstavecseseznamem"/>
        <w:numPr>
          <w:ilvl w:val="0"/>
          <w:numId w:val="34"/>
        </w:numPr>
        <w:rPr>
          <w:sz w:val="24"/>
          <w:szCs w:val="24"/>
        </w:rPr>
      </w:pPr>
      <w:r w:rsidRPr="003F6C1B">
        <w:rPr>
          <w:sz w:val="24"/>
          <w:szCs w:val="24"/>
        </w:rPr>
        <w:t>konkrétní činnosti a záměry, které vedou k naplnění daných rozvojových opatření.</w:t>
      </w: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Pr>
        <w:pStyle w:val="Nadpis2"/>
        <w:rPr>
          <w:rFonts w:asciiTheme="minorHAnsi" w:hAnsiTheme="minorHAnsi"/>
          <w:color w:val="auto"/>
        </w:rPr>
      </w:pPr>
      <w:bookmarkStart w:id="245" w:name="_Toc427857583"/>
      <w:r w:rsidRPr="003F6C1B">
        <w:rPr>
          <w:rFonts w:asciiTheme="minorHAnsi" w:hAnsiTheme="minorHAnsi"/>
          <w:color w:val="auto"/>
        </w:rPr>
        <w:t>5.3 Seznam rozvojových opatření včetně příslušných garantů</w:t>
      </w:r>
      <w:bookmarkEnd w:id="245"/>
    </w:p>
    <w:p w:rsidR="009310B5" w:rsidRPr="003F6C1B" w:rsidRDefault="009310B5" w:rsidP="009310B5">
      <w:pPr>
        <w:rPr>
          <w:rFonts w:eastAsiaTheme="majorEastAsia" w:cstheme="majorBidi"/>
          <w:b/>
          <w:bCs/>
          <w:color w:val="365F91" w:themeColor="accent1" w:themeShade="BF"/>
          <w:sz w:val="28"/>
          <w:szCs w:val="28"/>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2"/>
        <w:gridCol w:w="4046"/>
        <w:gridCol w:w="3329"/>
        <w:gridCol w:w="391"/>
      </w:tblGrid>
      <w:tr w:rsidR="009310B5" w:rsidRPr="003F6C1B" w:rsidTr="006633C4">
        <w:tc>
          <w:tcPr>
            <w:tcW w:w="1522" w:type="dxa"/>
            <w:shd w:val="clear" w:color="auto" w:fill="D9D9D9" w:themeFill="background1" w:themeFillShade="D9"/>
          </w:tcPr>
          <w:p w:rsidR="009310B5" w:rsidRPr="003F6C1B" w:rsidRDefault="009310B5" w:rsidP="006633C4">
            <w:pPr>
              <w:jc w:val="center"/>
              <w:rPr>
                <w:b/>
              </w:rPr>
            </w:pPr>
            <w:r w:rsidRPr="003F6C1B">
              <w:rPr>
                <w:b/>
              </w:rPr>
              <w:t>číslo opatření</w:t>
            </w:r>
          </w:p>
        </w:tc>
        <w:tc>
          <w:tcPr>
            <w:tcW w:w="4046" w:type="dxa"/>
            <w:shd w:val="clear" w:color="auto" w:fill="D9D9D9" w:themeFill="background1" w:themeFillShade="D9"/>
          </w:tcPr>
          <w:p w:rsidR="009310B5" w:rsidRPr="003F6C1B" w:rsidRDefault="009310B5" w:rsidP="006633C4">
            <w:pPr>
              <w:jc w:val="center"/>
              <w:rPr>
                <w:b/>
              </w:rPr>
            </w:pPr>
            <w:r w:rsidRPr="003F6C1B">
              <w:rPr>
                <w:b/>
              </w:rPr>
              <w:t>název opatření</w:t>
            </w:r>
          </w:p>
        </w:tc>
        <w:tc>
          <w:tcPr>
            <w:tcW w:w="3329" w:type="dxa"/>
            <w:shd w:val="clear" w:color="auto" w:fill="D9D9D9" w:themeFill="background1" w:themeFillShade="D9"/>
          </w:tcPr>
          <w:p w:rsidR="009310B5" w:rsidRPr="003F6C1B" w:rsidRDefault="009310B5" w:rsidP="006633C4">
            <w:pPr>
              <w:jc w:val="center"/>
              <w:rPr>
                <w:b/>
              </w:rPr>
            </w:pPr>
            <w:r w:rsidRPr="003F6C1B">
              <w:rPr>
                <w:b/>
              </w:rPr>
              <w:t>garant</w:t>
            </w:r>
          </w:p>
        </w:tc>
        <w:tc>
          <w:tcPr>
            <w:tcW w:w="391" w:type="dxa"/>
            <w:shd w:val="clear" w:color="auto" w:fill="FF9966"/>
          </w:tcPr>
          <w:p w:rsidR="009310B5" w:rsidRPr="003F6C1B" w:rsidRDefault="009310B5" w:rsidP="006633C4">
            <w:pPr>
              <w:jc w:val="center"/>
              <w:rPr>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1. (VZD)</w:t>
            </w:r>
          </w:p>
        </w:tc>
        <w:tc>
          <w:tcPr>
            <w:tcW w:w="4046" w:type="dxa"/>
            <w:shd w:val="clear" w:color="auto" w:fill="FFFFFF" w:themeFill="background1"/>
          </w:tcPr>
          <w:p w:rsidR="009310B5" w:rsidRPr="003F6C1B" w:rsidRDefault="009310B5" w:rsidP="006633C4">
            <w:pPr>
              <w:jc w:val="center"/>
              <w:rPr>
                <w:b/>
              </w:rPr>
            </w:pPr>
            <w:r w:rsidRPr="003F6C1B">
              <w:rPr>
                <w:b/>
              </w:rPr>
              <w:t>Zajištění spolupráce vzdělávacích institucí s ostatními sociálními partnery, zejména zaměstnavateli</w:t>
            </w:r>
          </w:p>
          <w:p w:rsidR="009310B5" w:rsidRPr="003F6C1B" w:rsidRDefault="009310B5" w:rsidP="006633C4">
            <w:pPr>
              <w:jc w:val="center"/>
              <w:rPr>
                <w:b/>
              </w:rPr>
            </w:pPr>
          </w:p>
        </w:tc>
        <w:tc>
          <w:tcPr>
            <w:tcW w:w="3329" w:type="dxa"/>
            <w:shd w:val="clear" w:color="auto" w:fill="FFFFFF" w:themeFill="background1"/>
          </w:tcPr>
          <w:p w:rsidR="009310B5" w:rsidRPr="003F6C1B" w:rsidRDefault="009310B5" w:rsidP="006633C4">
            <w:pPr>
              <w:jc w:val="center"/>
              <w:rPr>
                <w:b/>
              </w:rPr>
            </w:pPr>
            <w:r w:rsidRPr="003F6C1B">
              <w:rPr>
                <w:b/>
              </w:rPr>
              <w:t>Krajská hospodářská komora Liberec</w:t>
            </w:r>
          </w:p>
        </w:tc>
        <w:tc>
          <w:tcPr>
            <w:tcW w:w="391" w:type="dxa"/>
            <w:shd w:val="clear" w:color="auto" w:fill="FF9966"/>
          </w:tcPr>
          <w:p w:rsidR="009310B5" w:rsidRPr="003F6C1B" w:rsidRDefault="009310B5" w:rsidP="006633C4">
            <w:pPr>
              <w:jc w:val="center"/>
              <w:rPr>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2. (VZD)</w:t>
            </w:r>
          </w:p>
        </w:tc>
        <w:tc>
          <w:tcPr>
            <w:tcW w:w="4046" w:type="dxa"/>
            <w:shd w:val="clear" w:color="auto" w:fill="FFFFFF" w:themeFill="background1"/>
          </w:tcPr>
          <w:p w:rsidR="009310B5" w:rsidRPr="003F6C1B" w:rsidRDefault="009310B5" w:rsidP="006633C4">
            <w:pPr>
              <w:jc w:val="center"/>
              <w:rPr>
                <w:b/>
              </w:rPr>
            </w:pPr>
            <w:r w:rsidRPr="003F6C1B">
              <w:rPr>
                <w:b/>
              </w:rPr>
              <w:t>Rozvoj celoživotního kariérového poradenství</w:t>
            </w:r>
          </w:p>
        </w:tc>
        <w:tc>
          <w:tcPr>
            <w:tcW w:w="3329" w:type="dxa"/>
            <w:shd w:val="clear" w:color="auto" w:fill="FFFFFF" w:themeFill="background1"/>
          </w:tcPr>
          <w:p w:rsidR="009310B5" w:rsidRPr="003F6C1B" w:rsidRDefault="009310B5" w:rsidP="006633C4">
            <w:pPr>
              <w:jc w:val="center"/>
              <w:rPr>
                <w:b/>
              </w:rPr>
            </w:pPr>
            <w:r w:rsidRPr="003F6C1B">
              <w:rPr>
                <w:b/>
              </w:rPr>
              <w:t>Úřad práce ČR – krajská pobočka Liberec</w:t>
            </w:r>
          </w:p>
          <w:p w:rsidR="009310B5" w:rsidRPr="003F6C1B" w:rsidRDefault="009310B5" w:rsidP="006633C4">
            <w:pPr>
              <w:jc w:val="center"/>
              <w:rPr>
                <w:b/>
              </w:rPr>
            </w:pPr>
          </w:p>
        </w:tc>
        <w:tc>
          <w:tcPr>
            <w:tcW w:w="391" w:type="dxa"/>
            <w:shd w:val="clear" w:color="auto" w:fill="FF9966"/>
          </w:tcPr>
          <w:p w:rsidR="009310B5" w:rsidRPr="003F6C1B" w:rsidRDefault="009310B5" w:rsidP="006633C4">
            <w:pPr>
              <w:jc w:val="center"/>
              <w:rPr>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3. (VZD)</w:t>
            </w:r>
          </w:p>
        </w:tc>
        <w:tc>
          <w:tcPr>
            <w:tcW w:w="4046" w:type="dxa"/>
            <w:shd w:val="clear" w:color="auto" w:fill="FFFFFF" w:themeFill="background1"/>
          </w:tcPr>
          <w:p w:rsidR="009310B5" w:rsidRPr="003F6C1B" w:rsidRDefault="009310B5" w:rsidP="006633C4">
            <w:pPr>
              <w:jc w:val="center"/>
              <w:rPr>
                <w:b/>
              </w:rPr>
            </w:pPr>
            <w:r w:rsidRPr="003F6C1B">
              <w:rPr>
                <w:b/>
              </w:rPr>
              <w:t>Podpora vzdělávání v technických, přírodovědných a uměleckoprůmyslových oborech a zvyšování zájmů o ně</w:t>
            </w:r>
          </w:p>
          <w:p w:rsidR="009310B5" w:rsidRPr="003F6C1B" w:rsidRDefault="009310B5" w:rsidP="006633C4">
            <w:pPr>
              <w:jc w:val="center"/>
              <w:rPr>
                <w:b/>
              </w:rPr>
            </w:pPr>
          </w:p>
        </w:tc>
        <w:tc>
          <w:tcPr>
            <w:tcW w:w="3329" w:type="dxa"/>
            <w:shd w:val="clear" w:color="auto" w:fill="FFFFFF" w:themeFill="background1"/>
          </w:tcPr>
          <w:p w:rsidR="009310B5" w:rsidRPr="003F6C1B" w:rsidRDefault="009310B5" w:rsidP="006633C4">
            <w:pPr>
              <w:jc w:val="center"/>
              <w:rPr>
                <w:b/>
              </w:rPr>
            </w:pPr>
            <w:r w:rsidRPr="003F6C1B">
              <w:rPr>
                <w:b/>
              </w:rPr>
              <w:t>Liberecký kraj, Odbor školství, mládeže, tělovýchovy a sportu</w:t>
            </w:r>
          </w:p>
        </w:tc>
        <w:tc>
          <w:tcPr>
            <w:tcW w:w="391" w:type="dxa"/>
            <w:shd w:val="clear" w:color="auto" w:fill="FF9966"/>
          </w:tcPr>
          <w:p w:rsidR="009310B5" w:rsidRPr="003F6C1B" w:rsidRDefault="009310B5" w:rsidP="006633C4">
            <w:pPr>
              <w:jc w:val="center"/>
              <w:rPr>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4. (VZD)</w:t>
            </w:r>
          </w:p>
        </w:tc>
        <w:tc>
          <w:tcPr>
            <w:tcW w:w="4046" w:type="dxa"/>
            <w:shd w:val="clear" w:color="auto" w:fill="FFFFFF" w:themeFill="background1"/>
          </w:tcPr>
          <w:p w:rsidR="009310B5" w:rsidRPr="003F6C1B" w:rsidRDefault="009310B5" w:rsidP="006633C4">
            <w:pPr>
              <w:jc w:val="center"/>
              <w:rPr>
                <w:b/>
              </w:rPr>
            </w:pPr>
            <w:r w:rsidRPr="003F6C1B">
              <w:rPr>
                <w:b/>
              </w:rPr>
              <w:t>Rozvoj sítě péče o žáky se speciálními vzdělávacími potřebami a poradenských služeb</w:t>
            </w:r>
          </w:p>
          <w:p w:rsidR="009310B5" w:rsidRPr="003F6C1B" w:rsidRDefault="009310B5" w:rsidP="006633C4">
            <w:pPr>
              <w:jc w:val="center"/>
              <w:rPr>
                <w:b/>
              </w:rPr>
            </w:pPr>
          </w:p>
        </w:tc>
        <w:tc>
          <w:tcPr>
            <w:tcW w:w="3329" w:type="dxa"/>
            <w:shd w:val="clear" w:color="auto" w:fill="FFFFFF" w:themeFill="background1"/>
          </w:tcPr>
          <w:p w:rsidR="009310B5" w:rsidRPr="003F6C1B" w:rsidRDefault="009310B5" w:rsidP="006633C4">
            <w:pPr>
              <w:jc w:val="center"/>
              <w:rPr>
                <w:b/>
              </w:rPr>
            </w:pPr>
            <w:r w:rsidRPr="003F6C1B">
              <w:rPr>
                <w:b/>
              </w:rPr>
              <w:t>Liberecký kraj, Odbor školství, mládeže, tělovýchovy a sportu</w:t>
            </w:r>
          </w:p>
          <w:p w:rsidR="009310B5" w:rsidRPr="003F6C1B" w:rsidRDefault="009310B5" w:rsidP="006633C4">
            <w:pPr>
              <w:jc w:val="center"/>
              <w:rPr>
                <w:b/>
              </w:rPr>
            </w:pPr>
          </w:p>
        </w:tc>
        <w:tc>
          <w:tcPr>
            <w:tcW w:w="391" w:type="dxa"/>
            <w:shd w:val="clear" w:color="auto" w:fill="FF9966"/>
          </w:tcPr>
          <w:p w:rsidR="009310B5" w:rsidRPr="003F6C1B" w:rsidRDefault="009310B5" w:rsidP="006633C4">
            <w:pPr>
              <w:jc w:val="center"/>
              <w:rPr>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5. (VZD)</w:t>
            </w:r>
          </w:p>
        </w:tc>
        <w:tc>
          <w:tcPr>
            <w:tcW w:w="4046" w:type="dxa"/>
            <w:shd w:val="clear" w:color="auto" w:fill="FFFFFF" w:themeFill="background1"/>
          </w:tcPr>
          <w:p w:rsidR="009310B5" w:rsidRPr="003F6C1B" w:rsidRDefault="009310B5" w:rsidP="006633C4">
            <w:pPr>
              <w:jc w:val="center"/>
              <w:rPr>
                <w:b/>
              </w:rPr>
            </w:pPr>
            <w:r w:rsidRPr="003F6C1B">
              <w:rPr>
                <w:b/>
              </w:rPr>
              <w:t>Zkvalitnění péče o žáky nadané a talentované</w:t>
            </w:r>
          </w:p>
          <w:p w:rsidR="009310B5" w:rsidRPr="003F6C1B" w:rsidRDefault="009310B5" w:rsidP="006633C4">
            <w:pPr>
              <w:jc w:val="center"/>
              <w:rPr>
                <w:b/>
              </w:rPr>
            </w:pPr>
          </w:p>
        </w:tc>
        <w:tc>
          <w:tcPr>
            <w:tcW w:w="3329" w:type="dxa"/>
            <w:shd w:val="clear" w:color="auto" w:fill="FFFFFF" w:themeFill="background1"/>
          </w:tcPr>
          <w:p w:rsidR="009310B5" w:rsidRPr="003F6C1B" w:rsidRDefault="009310B5" w:rsidP="006633C4">
            <w:pPr>
              <w:jc w:val="center"/>
              <w:rPr>
                <w:b/>
              </w:rPr>
            </w:pPr>
            <w:r w:rsidRPr="003F6C1B">
              <w:rPr>
                <w:b/>
              </w:rPr>
              <w:t>iQLANDIA Liberec</w:t>
            </w:r>
          </w:p>
        </w:tc>
        <w:tc>
          <w:tcPr>
            <w:tcW w:w="391" w:type="dxa"/>
            <w:shd w:val="clear" w:color="auto" w:fill="FF9966"/>
          </w:tcPr>
          <w:p w:rsidR="009310B5" w:rsidRPr="003F6C1B" w:rsidRDefault="009310B5" w:rsidP="006633C4">
            <w:pPr>
              <w:jc w:val="center"/>
              <w:rPr>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6. (VZD)</w:t>
            </w:r>
          </w:p>
        </w:tc>
        <w:tc>
          <w:tcPr>
            <w:tcW w:w="4046" w:type="dxa"/>
            <w:shd w:val="clear" w:color="auto" w:fill="FFFFFF" w:themeFill="background1"/>
          </w:tcPr>
          <w:p w:rsidR="009310B5" w:rsidRPr="003F6C1B" w:rsidRDefault="009310B5" w:rsidP="006633C4">
            <w:pPr>
              <w:jc w:val="center"/>
              <w:rPr>
                <w:b/>
              </w:rPr>
            </w:pPr>
            <w:r w:rsidRPr="003F6C1B">
              <w:rPr>
                <w:b/>
              </w:rPr>
              <w:t>Zkvalitnění a zvýšení dostupnosti dalšího vzdělávání</w:t>
            </w:r>
          </w:p>
          <w:p w:rsidR="009310B5" w:rsidRPr="003F6C1B" w:rsidRDefault="009310B5" w:rsidP="006633C4">
            <w:pPr>
              <w:jc w:val="center"/>
              <w:rPr>
                <w:b/>
              </w:rPr>
            </w:pPr>
          </w:p>
        </w:tc>
        <w:tc>
          <w:tcPr>
            <w:tcW w:w="3329" w:type="dxa"/>
            <w:shd w:val="clear" w:color="auto" w:fill="FFFFFF" w:themeFill="background1"/>
          </w:tcPr>
          <w:p w:rsidR="009310B5" w:rsidRPr="003F6C1B" w:rsidRDefault="009310B5" w:rsidP="006633C4">
            <w:pPr>
              <w:jc w:val="center"/>
              <w:rPr>
                <w:b/>
              </w:rPr>
            </w:pPr>
            <w:r w:rsidRPr="003F6C1B">
              <w:rPr>
                <w:b/>
              </w:rPr>
              <w:t>Centrum vzdělanosti Libereckého kraje</w:t>
            </w:r>
          </w:p>
          <w:p w:rsidR="009310B5" w:rsidRPr="003F6C1B" w:rsidRDefault="009310B5" w:rsidP="006633C4">
            <w:pPr>
              <w:jc w:val="center"/>
              <w:rPr>
                <w:b/>
              </w:rPr>
            </w:pPr>
          </w:p>
        </w:tc>
        <w:tc>
          <w:tcPr>
            <w:tcW w:w="391" w:type="dxa"/>
            <w:shd w:val="clear" w:color="auto" w:fill="FF9966"/>
          </w:tcPr>
          <w:p w:rsidR="009310B5" w:rsidRPr="003F6C1B" w:rsidRDefault="009310B5" w:rsidP="006633C4">
            <w:pPr>
              <w:jc w:val="center"/>
              <w:rPr>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7. (VZD)</w:t>
            </w:r>
          </w:p>
        </w:tc>
        <w:tc>
          <w:tcPr>
            <w:tcW w:w="4046" w:type="dxa"/>
            <w:shd w:val="clear" w:color="auto" w:fill="FFFFFF" w:themeFill="background1"/>
          </w:tcPr>
          <w:p w:rsidR="009310B5" w:rsidRPr="003F6C1B" w:rsidRDefault="009310B5" w:rsidP="006633C4">
            <w:pPr>
              <w:jc w:val="center"/>
              <w:rPr>
                <w:b/>
              </w:rPr>
            </w:pPr>
            <w:r w:rsidRPr="003F6C1B">
              <w:rPr>
                <w:b/>
              </w:rPr>
              <w:t>Modernizace infrastruktury pro vzdělávání</w:t>
            </w:r>
          </w:p>
          <w:p w:rsidR="009310B5" w:rsidRPr="003F6C1B" w:rsidRDefault="009310B5" w:rsidP="006633C4">
            <w:pPr>
              <w:jc w:val="center"/>
              <w:rPr>
                <w:b/>
              </w:rPr>
            </w:pPr>
          </w:p>
        </w:tc>
        <w:tc>
          <w:tcPr>
            <w:tcW w:w="3329" w:type="dxa"/>
            <w:shd w:val="clear" w:color="auto" w:fill="FFFFFF" w:themeFill="background1"/>
          </w:tcPr>
          <w:p w:rsidR="009310B5" w:rsidRPr="003F6C1B" w:rsidRDefault="009310B5" w:rsidP="006633C4">
            <w:pPr>
              <w:jc w:val="center"/>
              <w:rPr>
                <w:b/>
              </w:rPr>
            </w:pPr>
            <w:r w:rsidRPr="003F6C1B">
              <w:rPr>
                <w:b/>
              </w:rPr>
              <w:t>Liberecký kraj, Odbor školství, mládeže, tělovýchovy a sportu</w:t>
            </w:r>
          </w:p>
          <w:p w:rsidR="009310B5" w:rsidRPr="003F6C1B" w:rsidRDefault="009310B5" w:rsidP="006633C4">
            <w:pPr>
              <w:jc w:val="center"/>
              <w:rPr>
                <w:b/>
              </w:rPr>
            </w:pPr>
          </w:p>
        </w:tc>
        <w:tc>
          <w:tcPr>
            <w:tcW w:w="391" w:type="dxa"/>
            <w:shd w:val="clear" w:color="auto" w:fill="FF9966"/>
          </w:tcPr>
          <w:p w:rsidR="009310B5" w:rsidRPr="003F6C1B" w:rsidRDefault="009310B5" w:rsidP="006633C4">
            <w:pPr>
              <w:jc w:val="center"/>
              <w:rPr>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8. (SOC)</w:t>
            </w:r>
          </w:p>
        </w:tc>
        <w:tc>
          <w:tcPr>
            <w:tcW w:w="4046" w:type="dxa"/>
            <w:shd w:val="clear" w:color="auto" w:fill="FFFFFF" w:themeFill="background1"/>
          </w:tcPr>
          <w:p w:rsidR="009310B5" w:rsidRPr="003F6C1B" w:rsidRDefault="009310B5" w:rsidP="006633C4">
            <w:pPr>
              <w:jc w:val="center"/>
              <w:rPr>
                <w:b/>
              </w:rPr>
            </w:pPr>
            <w:r w:rsidRPr="003F6C1B">
              <w:rPr>
                <w:b/>
              </w:rPr>
              <w:t>Efektivní podpora zaměstnávání osob z ohrožených cílových skupin</w:t>
            </w:r>
          </w:p>
          <w:p w:rsidR="009310B5" w:rsidRPr="003F6C1B" w:rsidRDefault="009310B5" w:rsidP="006633C4">
            <w:pPr>
              <w:jc w:val="center"/>
              <w:rPr>
                <w:b/>
              </w:rPr>
            </w:pPr>
          </w:p>
        </w:tc>
        <w:tc>
          <w:tcPr>
            <w:tcW w:w="3329" w:type="dxa"/>
            <w:shd w:val="clear" w:color="auto" w:fill="FFFFFF" w:themeFill="background1"/>
          </w:tcPr>
          <w:p w:rsidR="009310B5" w:rsidRPr="003F6C1B" w:rsidRDefault="009310B5" w:rsidP="006633C4">
            <w:pPr>
              <w:jc w:val="center"/>
              <w:rPr>
                <w:b/>
              </w:rPr>
            </w:pPr>
            <w:r w:rsidRPr="003F6C1B">
              <w:rPr>
                <w:b/>
              </w:rPr>
              <w:t>Úřad práce ČR – krajská pobočka Liberec</w:t>
            </w:r>
          </w:p>
        </w:tc>
        <w:tc>
          <w:tcPr>
            <w:tcW w:w="391" w:type="dxa"/>
            <w:shd w:val="clear" w:color="auto" w:fill="92D050"/>
          </w:tcPr>
          <w:p w:rsidR="009310B5" w:rsidRPr="003F6C1B" w:rsidRDefault="009310B5" w:rsidP="006633C4">
            <w:pPr>
              <w:jc w:val="center"/>
              <w:rPr>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9. (SOC)</w:t>
            </w:r>
          </w:p>
        </w:tc>
        <w:tc>
          <w:tcPr>
            <w:tcW w:w="4046" w:type="dxa"/>
            <w:shd w:val="clear" w:color="auto" w:fill="FFFFFF" w:themeFill="background1"/>
          </w:tcPr>
          <w:p w:rsidR="009310B5" w:rsidRPr="003F6C1B" w:rsidRDefault="009310B5" w:rsidP="006633C4">
            <w:pPr>
              <w:jc w:val="center"/>
              <w:rPr>
                <w:b/>
              </w:rPr>
            </w:pPr>
            <w:r w:rsidRPr="003F6C1B">
              <w:rPr>
                <w:b/>
              </w:rPr>
              <w:t>Rozvoj inovativních forem zaměstnávání včetně sociálního podnikání</w:t>
            </w:r>
          </w:p>
          <w:p w:rsidR="009310B5" w:rsidRPr="003F6C1B" w:rsidRDefault="009310B5" w:rsidP="006633C4">
            <w:pPr>
              <w:jc w:val="center"/>
              <w:rPr>
                <w:b/>
              </w:rPr>
            </w:pPr>
          </w:p>
        </w:tc>
        <w:tc>
          <w:tcPr>
            <w:tcW w:w="3329" w:type="dxa"/>
            <w:shd w:val="clear" w:color="auto" w:fill="FFFFFF" w:themeFill="background1"/>
          </w:tcPr>
          <w:p w:rsidR="009310B5" w:rsidRPr="003F6C1B" w:rsidRDefault="009310B5" w:rsidP="006633C4">
            <w:pPr>
              <w:jc w:val="center"/>
              <w:rPr>
                <w:b/>
              </w:rPr>
            </w:pPr>
            <w:r w:rsidRPr="003F6C1B">
              <w:rPr>
                <w:b/>
              </w:rPr>
              <w:t>Agentura pro sociální začleňování</w:t>
            </w:r>
          </w:p>
        </w:tc>
        <w:tc>
          <w:tcPr>
            <w:tcW w:w="391" w:type="dxa"/>
            <w:shd w:val="clear" w:color="auto" w:fill="92D050"/>
          </w:tcPr>
          <w:p w:rsidR="009310B5" w:rsidRPr="003F6C1B" w:rsidRDefault="009310B5" w:rsidP="006633C4">
            <w:pPr>
              <w:jc w:val="center"/>
              <w:rPr>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10. (SOC)</w:t>
            </w:r>
          </w:p>
        </w:tc>
        <w:tc>
          <w:tcPr>
            <w:tcW w:w="4046" w:type="dxa"/>
            <w:shd w:val="clear" w:color="auto" w:fill="FFFFFF" w:themeFill="background1"/>
          </w:tcPr>
          <w:p w:rsidR="009310B5" w:rsidRPr="003F6C1B" w:rsidRDefault="009310B5" w:rsidP="006633C4">
            <w:pPr>
              <w:jc w:val="center"/>
              <w:rPr>
                <w:b/>
              </w:rPr>
            </w:pPr>
            <w:r w:rsidRPr="003F6C1B">
              <w:rPr>
                <w:b/>
              </w:rPr>
              <w:t>Prevence vzniku sociálního vyloučení a znevýhodnění na trhu práce</w:t>
            </w:r>
          </w:p>
          <w:p w:rsidR="009310B5" w:rsidRPr="003F6C1B" w:rsidRDefault="009310B5" w:rsidP="006633C4">
            <w:pPr>
              <w:jc w:val="center"/>
              <w:rPr>
                <w:b/>
              </w:rPr>
            </w:pPr>
          </w:p>
        </w:tc>
        <w:tc>
          <w:tcPr>
            <w:tcW w:w="3329" w:type="dxa"/>
            <w:shd w:val="clear" w:color="auto" w:fill="FFFFFF" w:themeFill="background1"/>
          </w:tcPr>
          <w:p w:rsidR="009310B5" w:rsidRPr="003F6C1B" w:rsidRDefault="009310B5" w:rsidP="006633C4">
            <w:pPr>
              <w:jc w:val="center"/>
              <w:rPr>
                <w:b/>
              </w:rPr>
            </w:pPr>
            <w:r w:rsidRPr="003F6C1B">
              <w:rPr>
                <w:b/>
              </w:rPr>
              <w:t>Agentura pro sociální začleňování</w:t>
            </w:r>
          </w:p>
        </w:tc>
        <w:tc>
          <w:tcPr>
            <w:tcW w:w="391" w:type="dxa"/>
            <w:shd w:val="clear" w:color="auto" w:fill="92D050"/>
          </w:tcPr>
          <w:p w:rsidR="009310B5" w:rsidRPr="003F6C1B" w:rsidRDefault="009310B5" w:rsidP="006633C4">
            <w:pPr>
              <w:jc w:val="center"/>
              <w:rPr>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11. (SOC)</w:t>
            </w:r>
          </w:p>
        </w:tc>
        <w:tc>
          <w:tcPr>
            <w:tcW w:w="4046" w:type="dxa"/>
            <w:shd w:val="clear" w:color="auto" w:fill="FFFFFF" w:themeFill="background1"/>
          </w:tcPr>
          <w:p w:rsidR="009310B5" w:rsidRPr="003F6C1B" w:rsidRDefault="009310B5" w:rsidP="006633C4">
            <w:pPr>
              <w:jc w:val="center"/>
              <w:rPr>
                <w:b/>
              </w:rPr>
            </w:pPr>
            <w:r w:rsidRPr="003F6C1B">
              <w:rPr>
                <w:b/>
              </w:rPr>
              <w:t>Zvýšení stability a dostupnosti sítě sociálních služeb</w:t>
            </w:r>
          </w:p>
          <w:p w:rsidR="009310B5" w:rsidRPr="003F6C1B" w:rsidRDefault="009310B5" w:rsidP="006633C4">
            <w:pPr>
              <w:jc w:val="center"/>
              <w:rPr>
                <w:b/>
              </w:rPr>
            </w:pPr>
          </w:p>
        </w:tc>
        <w:tc>
          <w:tcPr>
            <w:tcW w:w="3329" w:type="dxa"/>
            <w:shd w:val="clear" w:color="auto" w:fill="FFFFFF" w:themeFill="background1"/>
          </w:tcPr>
          <w:p w:rsidR="009310B5" w:rsidRPr="003F6C1B" w:rsidRDefault="009310B5" w:rsidP="006633C4">
            <w:pPr>
              <w:jc w:val="center"/>
              <w:rPr>
                <w:b/>
              </w:rPr>
            </w:pPr>
            <w:r w:rsidRPr="003F6C1B">
              <w:rPr>
                <w:b/>
              </w:rPr>
              <w:t>Liberecký kraj, Odbor sociálních věcí</w:t>
            </w:r>
          </w:p>
          <w:p w:rsidR="009310B5" w:rsidRPr="003F6C1B" w:rsidRDefault="009310B5" w:rsidP="006633C4">
            <w:pPr>
              <w:jc w:val="center"/>
              <w:rPr>
                <w:b/>
              </w:rPr>
            </w:pPr>
          </w:p>
        </w:tc>
        <w:tc>
          <w:tcPr>
            <w:tcW w:w="391" w:type="dxa"/>
            <w:shd w:val="clear" w:color="auto" w:fill="92D050"/>
          </w:tcPr>
          <w:p w:rsidR="009310B5" w:rsidRPr="003F6C1B" w:rsidRDefault="009310B5" w:rsidP="006633C4">
            <w:pPr>
              <w:jc w:val="center"/>
              <w:rPr>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12. (SOC)</w:t>
            </w:r>
          </w:p>
        </w:tc>
        <w:tc>
          <w:tcPr>
            <w:tcW w:w="4046" w:type="dxa"/>
            <w:shd w:val="clear" w:color="auto" w:fill="FFFFFF" w:themeFill="background1"/>
          </w:tcPr>
          <w:p w:rsidR="009310B5" w:rsidRPr="003F6C1B" w:rsidRDefault="009310B5" w:rsidP="006633C4">
            <w:pPr>
              <w:jc w:val="center"/>
              <w:rPr>
                <w:b/>
              </w:rPr>
            </w:pPr>
            <w:r w:rsidRPr="003F6C1B">
              <w:rPr>
                <w:b/>
              </w:rPr>
              <w:t>Zvyšování kompetencí osob</w:t>
            </w:r>
          </w:p>
          <w:p w:rsidR="009310B5" w:rsidRPr="003F6C1B" w:rsidRDefault="009310B5" w:rsidP="006633C4">
            <w:pPr>
              <w:jc w:val="center"/>
              <w:rPr>
                <w:b/>
              </w:rPr>
            </w:pPr>
          </w:p>
        </w:tc>
        <w:tc>
          <w:tcPr>
            <w:tcW w:w="3329" w:type="dxa"/>
            <w:shd w:val="clear" w:color="auto" w:fill="FFFFFF" w:themeFill="background1"/>
          </w:tcPr>
          <w:p w:rsidR="009310B5" w:rsidRPr="003F6C1B" w:rsidRDefault="009310B5" w:rsidP="006633C4">
            <w:pPr>
              <w:jc w:val="center"/>
              <w:rPr>
                <w:b/>
              </w:rPr>
            </w:pPr>
            <w:r w:rsidRPr="003F6C1B">
              <w:rPr>
                <w:b/>
              </w:rPr>
              <w:t>Liberecký kraj, Odbor školství, mládeže, tělovýchovy a sportu</w:t>
            </w:r>
          </w:p>
          <w:p w:rsidR="009310B5" w:rsidRPr="003F6C1B" w:rsidRDefault="009310B5" w:rsidP="006633C4">
            <w:pPr>
              <w:jc w:val="center"/>
              <w:rPr>
                <w:b/>
              </w:rPr>
            </w:pPr>
          </w:p>
        </w:tc>
        <w:tc>
          <w:tcPr>
            <w:tcW w:w="391" w:type="dxa"/>
            <w:shd w:val="clear" w:color="auto" w:fill="92D050"/>
          </w:tcPr>
          <w:p w:rsidR="009310B5" w:rsidRPr="003F6C1B" w:rsidRDefault="009310B5" w:rsidP="006633C4">
            <w:pPr>
              <w:jc w:val="center"/>
              <w:rPr>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13. (SOC)</w:t>
            </w:r>
          </w:p>
        </w:tc>
        <w:tc>
          <w:tcPr>
            <w:tcW w:w="4046" w:type="dxa"/>
            <w:shd w:val="clear" w:color="auto" w:fill="FFFFFF" w:themeFill="background1"/>
          </w:tcPr>
          <w:p w:rsidR="009310B5" w:rsidRPr="003F6C1B" w:rsidRDefault="009310B5" w:rsidP="006633C4">
            <w:pPr>
              <w:jc w:val="center"/>
              <w:rPr>
                <w:b/>
              </w:rPr>
            </w:pPr>
            <w:r w:rsidRPr="003F6C1B">
              <w:rPr>
                <w:b/>
              </w:rPr>
              <w:t>Efektivní spolupráce všech aktérů trhu práce</w:t>
            </w:r>
          </w:p>
        </w:tc>
        <w:tc>
          <w:tcPr>
            <w:tcW w:w="3329" w:type="dxa"/>
            <w:shd w:val="clear" w:color="auto" w:fill="FFFFFF" w:themeFill="background1"/>
          </w:tcPr>
          <w:p w:rsidR="009310B5" w:rsidRPr="003F6C1B" w:rsidRDefault="009310B5" w:rsidP="006633C4">
            <w:pPr>
              <w:jc w:val="center"/>
              <w:rPr>
                <w:b/>
              </w:rPr>
            </w:pPr>
            <w:r w:rsidRPr="003F6C1B">
              <w:rPr>
                <w:b/>
              </w:rPr>
              <w:t>Sdružení pro rozvoj Libereckého kraje</w:t>
            </w:r>
          </w:p>
          <w:p w:rsidR="009310B5" w:rsidRPr="003F6C1B" w:rsidRDefault="009310B5" w:rsidP="006633C4">
            <w:pPr>
              <w:jc w:val="center"/>
              <w:rPr>
                <w:b/>
              </w:rPr>
            </w:pPr>
          </w:p>
        </w:tc>
        <w:tc>
          <w:tcPr>
            <w:tcW w:w="391" w:type="dxa"/>
            <w:shd w:val="clear" w:color="auto" w:fill="92D050"/>
          </w:tcPr>
          <w:p w:rsidR="009310B5" w:rsidRPr="003F6C1B" w:rsidRDefault="009310B5" w:rsidP="006633C4">
            <w:pPr>
              <w:jc w:val="center"/>
              <w:rPr>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14. (SaO)</w:t>
            </w:r>
          </w:p>
        </w:tc>
        <w:tc>
          <w:tcPr>
            <w:tcW w:w="4046" w:type="dxa"/>
            <w:shd w:val="clear" w:color="auto" w:fill="FFFFFF" w:themeFill="background1"/>
          </w:tcPr>
          <w:p w:rsidR="009310B5" w:rsidRPr="003F6C1B" w:rsidRDefault="009310B5" w:rsidP="006633C4">
            <w:pPr>
              <w:jc w:val="center"/>
              <w:rPr>
                <w:b/>
                <w:bCs/>
              </w:rPr>
            </w:pPr>
            <w:r w:rsidRPr="003F6C1B">
              <w:rPr>
                <w:b/>
                <w:bCs/>
              </w:rPr>
              <w:t>Zlepšování kvality služeb a obchodu v oblasti cestovního ruchu</w:t>
            </w:r>
          </w:p>
          <w:p w:rsidR="009310B5" w:rsidRPr="003F6C1B" w:rsidRDefault="009310B5" w:rsidP="006633C4">
            <w:pPr>
              <w:jc w:val="center"/>
              <w:rPr>
                <w:b/>
              </w:rPr>
            </w:pPr>
          </w:p>
        </w:tc>
        <w:tc>
          <w:tcPr>
            <w:tcW w:w="3329" w:type="dxa"/>
            <w:shd w:val="clear" w:color="auto" w:fill="FFFFFF" w:themeFill="background1"/>
          </w:tcPr>
          <w:p w:rsidR="009310B5" w:rsidRPr="003F6C1B" w:rsidRDefault="009310B5" w:rsidP="006633C4">
            <w:pPr>
              <w:jc w:val="center"/>
              <w:rPr>
                <w:b/>
              </w:rPr>
            </w:pPr>
            <w:r w:rsidRPr="003F6C1B">
              <w:rPr>
                <w:b/>
              </w:rPr>
              <w:t>Krajská hospodářská komora Liberec</w:t>
            </w:r>
          </w:p>
        </w:tc>
        <w:tc>
          <w:tcPr>
            <w:tcW w:w="391" w:type="dxa"/>
            <w:shd w:val="clear" w:color="auto" w:fill="99CCFF"/>
          </w:tcPr>
          <w:p w:rsidR="009310B5" w:rsidRPr="003F6C1B" w:rsidRDefault="009310B5" w:rsidP="006633C4">
            <w:pPr>
              <w:jc w:val="center"/>
              <w:rPr>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15. (SaO)</w:t>
            </w:r>
          </w:p>
        </w:tc>
        <w:tc>
          <w:tcPr>
            <w:tcW w:w="4046" w:type="dxa"/>
            <w:shd w:val="clear" w:color="auto" w:fill="FFFFFF" w:themeFill="background1"/>
          </w:tcPr>
          <w:p w:rsidR="009310B5" w:rsidRPr="003F6C1B" w:rsidRDefault="009310B5" w:rsidP="006633C4">
            <w:pPr>
              <w:jc w:val="center"/>
              <w:rPr>
                <w:rFonts w:cs="Calibri"/>
                <w:b/>
                <w:bCs/>
              </w:rPr>
            </w:pPr>
            <w:r w:rsidRPr="003F6C1B">
              <w:rPr>
                <w:rFonts w:cs="Calibri"/>
                <w:b/>
                <w:bCs/>
              </w:rPr>
              <w:t>Zlepšení jazykové vybavenosti subjektů působících v cestovním ruchu</w:t>
            </w:r>
          </w:p>
          <w:p w:rsidR="009310B5" w:rsidRPr="003F6C1B" w:rsidRDefault="009310B5" w:rsidP="006633C4">
            <w:pPr>
              <w:jc w:val="center"/>
              <w:rPr>
                <w:b/>
              </w:rPr>
            </w:pPr>
          </w:p>
        </w:tc>
        <w:tc>
          <w:tcPr>
            <w:tcW w:w="3329" w:type="dxa"/>
            <w:shd w:val="clear" w:color="auto" w:fill="FFFFFF" w:themeFill="background1"/>
          </w:tcPr>
          <w:p w:rsidR="009310B5" w:rsidRPr="003F6C1B" w:rsidRDefault="009310B5" w:rsidP="006633C4">
            <w:pPr>
              <w:jc w:val="center"/>
              <w:rPr>
                <w:b/>
              </w:rPr>
            </w:pPr>
            <w:r w:rsidRPr="003F6C1B">
              <w:rPr>
                <w:rFonts w:cs="Calibri"/>
                <w:b/>
                <w:lang w:val="de-DE"/>
              </w:rPr>
              <w:t xml:space="preserve">TU v Liberci, </w:t>
            </w:r>
            <w:r w:rsidRPr="003F6C1B">
              <w:rPr>
                <w:b/>
              </w:rPr>
              <w:t>Ekonomická fakulta</w:t>
            </w:r>
          </w:p>
        </w:tc>
        <w:tc>
          <w:tcPr>
            <w:tcW w:w="391" w:type="dxa"/>
            <w:shd w:val="clear" w:color="auto" w:fill="99CCFF"/>
          </w:tcPr>
          <w:p w:rsidR="009310B5" w:rsidRPr="003F6C1B" w:rsidRDefault="009310B5" w:rsidP="006633C4">
            <w:pPr>
              <w:jc w:val="center"/>
              <w:rPr>
                <w:rFonts w:cs="Calibri"/>
                <w:b/>
                <w:lang w:val="de-DE"/>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16. (SaO)</w:t>
            </w:r>
          </w:p>
        </w:tc>
        <w:tc>
          <w:tcPr>
            <w:tcW w:w="4046" w:type="dxa"/>
            <w:shd w:val="clear" w:color="auto" w:fill="FFFFFF" w:themeFill="background1"/>
          </w:tcPr>
          <w:p w:rsidR="009310B5" w:rsidRPr="003F6C1B" w:rsidRDefault="009310B5" w:rsidP="006633C4">
            <w:pPr>
              <w:jc w:val="center"/>
              <w:rPr>
                <w:b/>
                <w:bCs/>
              </w:rPr>
            </w:pPr>
            <w:r w:rsidRPr="003F6C1B">
              <w:rPr>
                <w:b/>
                <w:bCs/>
              </w:rPr>
              <w:t>Rozvoj spolupráce mezi subjekty působícími v cestovním ruchu a obchodu</w:t>
            </w:r>
          </w:p>
          <w:p w:rsidR="009310B5" w:rsidRPr="003F6C1B" w:rsidRDefault="009310B5" w:rsidP="006633C4">
            <w:pPr>
              <w:jc w:val="center"/>
              <w:rPr>
                <w:b/>
              </w:rPr>
            </w:pPr>
          </w:p>
        </w:tc>
        <w:tc>
          <w:tcPr>
            <w:tcW w:w="3329" w:type="dxa"/>
            <w:shd w:val="clear" w:color="auto" w:fill="FFFFFF" w:themeFill="background1"/>
          </w:tcPr>
          <w:p w:rsidR="009310B5" w:rsidRPr="003F6C1B" w:rsidRDefault="009310B5" w:rsidP="006633C4">
            <w:pPr>
              <w:jc w:val="center"/>
              <w:rPr>
                <w:rFonts w:cs="Calibri"/>
                <w:b/>
              </w:rPr>
            </w:pPr>
            <w:r w:rsidRPr="003F6C1B">
              <w:rPr>
                <w:rFonts w:cs="Calibri"/>
                <w:b/>
              </w:rPr>
              <w:t>Liberecký kraj, Odbor kultury, památkové péče a cestovního ruchu</w:t>
            </w:r>
          </w:p>
          <w:p w:rsidR="009310B5" w:rsidRPr="003F6C1B" w:rsidRDefault="009310B5" w:rsidP="006633C4">
            <w:pPr>
              <w:jc w:val="center"/>
              <w:rPr>
                <w:b/>
              </w:rPr>
            </w:pPr>
          </w:p>
        </w:tc>
        <w:tc>
          <w:tcPr>
            <w:tcW w:w="391" w:type="dxa"/>
            <w:shd w:val="clear" w:color="auto" w:fill="99CCFF"/>
          </w:tcPr>
          <w:p w:rsidR="009310B5" w:rsidRPr="003F6C1B" w:rsidRDefault="009310B5" w:rsidP="006633C4">
            <w:pPr>
              <w:jc w:val="center"/>
              <w:rPr>
                <w:rFonts w:cs="Calibri"/>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17. (SaO)</w:t>
            </w:r>
          </w:p>
        </w:tc>
        <w:tc>
          <w:tcPr>
            <w:tcW w:w="4046" w:type="dxa"/>
            <w:shd w:val="clear" w:color="auto" w:fill="FFFFFF" w:themeFill="background1"/>
          </w:tcPr>
          <w:p w:rsidR="009310B5" w:rsidRPr="003F6C1B" w:rsidRDefault="009310B5" w:rsidP="006633C4">
            <w:pPr>
              <w:jc w:val="center"/>
              <w:rPr>
                <w:rFonts w:cs="Calibri"/>
                <w:b/>
                <w:bCs/>
              </w:rPr>
            </w:pPr>
            <w:r w:rsidRPr="003F6C1B">
              <w:rPr>
                <w:rFonts w:cs="Calibri"/>
                <w:b/>
                <w:bCs/>
              </w:rPr>
              <w:t>Pomoc podnikatelským subjektům při vytváření dalších pracovních míst</w:t>
            </w:r>
          </w:p>
        </w:tc>
        <w:tc>
          <w:tcPr>
            <w:tcW w:w="3329" w:type="dxa"/>
            <w:shd w:val="clear" w:color="auto" w:fill="FFFFFF" w:themeFill="background1"/>
          </w:tcPr>
          <w:p w:rsidR="009310B5" w:rsidRPr="003F6C1B" w:rsidRDefault="009310B5" w:rsidP="006633C4">
            <w:pPr>
              <w:jc w:val="center"/>
              <w:rPr>
                <w:rFonts w:cs="Calibri"/>
                <w:b/>
                <w:lang w:val="de-DE"/>
              </w:rPr>
            </w:pPr>
            <w:r w:rsidRPr="003F6C1B">
              <w:rPr>
                <w:rFonts w:cs="Calibri"/>
                <w:b/>
                <w:lang w:val="de-DE"/>
              </w:rPr>
              <w:t>Liberecký kraj, Odbor regionálního rozvoje</w:t>
            </w:r>
          </w:p>
          <w:p w:rsidR="009310B5" w:rsidRPr="003F6C1B" w:rsidRDefault="009310B5" w:rsidP="006633C4">
            <w:pPr>
              <w:jc w:val="center"/>
              <w:rPr>
                <w:b/>
              </w:rPr>
            </w:pPr>
          </w:p>
        </w:tc>
        <w:tc>
          <w:tcPr>
            <w:tcW w:w="391" w:type="dxa"/>
            <w:shd w:val="clear" w:color="auto" w:fill="99CCFF"/>
          </w:tcPr>
          <w:p w:rsidR="009310B5" w:rsidRPr="003F6C1B" w:rsidRDefault="009310B5" w:rsidP="006633C4">
            <w:pPr>
              <w:jc w:val="center"/>
              <w:rPr>
                <w:rFonts w:cs="Calibri"/>
                <w:b/>
                <w:lang w:val="de-DE"/>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18. (SaO)</w:t>
            </w:r>
          </w:p>
        </w:tc>
        <w:tc>
          <w:tcPr>
            <w:tcW w:w="4046" w:type="dxa"/>
            <w:shd w:val="clear" w:color="auto" w:fill="FFFFFF" w:themeFill="background1"/>
          </w:tcPr>
          <w:p w:rsidR="009310B5" w:rsidRPr="003F6C1B" w:rsidRDefault="009310B5" w:rsidP="006633C4">
            <w:pPr>
              <w:jc w:val="center"/>
              <w:rPr>
                <w:b/>
              </w:rPr>
            </w:pPr>
            <w:r w:rsidRPr="003F6C1B">
              <w:rPr>
                <w:b/>
                <w:bCs/>
              </w:rPr>
              <w:t>Stanovení organizační struktury a financování cestovního ruchu v LK</w:t>
            </w:r>
          </w:p>
        </w:tc>
        <w:tc>
          <w:tcPr>
            <w:tcW w:w="3329" w:type="dxa"/>
            <w:shd w:val="clear" w:color="auto" w:fill="FFFFFF" w:themeFill="background1"/>
          </w:tcPr>
          <w:p w:rsidR="009310B5" w:rsidRPr="003F6C1B" w:rsidRDefault="009310B5" w:rsidP="006633C4">
            <w:pPr>
              <w:jc w:val="center"/>
              <w:rPr>
                <w:rFonts w:cs="Calibri"/>
                <w:b/>
              </w:rPr>
            </w:pPr>
            <w:r w:rsidRPr="003F6C1B">
              <w:rPr>
                <w:rFonts w:cs="Calibri"/>
                <w:b/>
              </w:rPr>
              <w:t>Liberecký kraj, Odbor kultury, památkové péče a cestovního ruchu</w:t>
            </w:r>
          </w:p>
          <w:p w:rsidR="009310B5" w:rsidRPr="003F6C1B" w:rsidRDefault="009310B5" w:rsidP="006633C4">
            <w:pPr>
              <w:jc w:val="center"/>
              <w:rPr>
                <w:b/>
              </w:rPr>
            </w:pPr>
          </w:p>
        </w:tc>
        <w:tc>
          <w:tcPr>
            <w:tcW w:w="391" w:type="dxa"/>
            <w:shd w:val="clear" w:color="auto" w:fill="99CCFF"/>
          </w:tcPr>
          <w:p w:rsidR="009310B5" w:rsidRPr="003F6C1B" w:rsidRDefault="009310B5" w:rsidP="006633C4">
            <w:pPr>
              <w:jc w:val="center"/>
              <w:rPr>
                <w:rFonts w:cs="Calibri"/>
                <w:b/>
              </w:rPr>
            </w:pPr>
          </w:p>
        </w:tc>
      </w:tr>
      <w:tr w:rsidR="009310B5" w:rsidRPr="003F6C1B" w:rsidTr="006633C4">
        <w:tc>
          <w:tcPr>
            <w:tcW w:w="1522" w:type="dxa"/>
            <w:shd w:val="clear" w:color="auto" w:fill="auto"/>
          </w:tcPr>
          <w:p w:rsidR="009310B5" w:rsidRPr="003F6C1B" w:rsidRDefault="009310B5" w:rsidP="006633C4">
            <w:pPr>
              <w:jc w:val="center"/>
              <w:rPr>
                <w:b/>
              </w:rPr>
            </w:pPr>
            <w:r w:rsidRPr="003F6C1B">
              <w:rPr>
                <w:b/>
              </w:rPr>
              <w:t>O 19. (SaO)</w:t>
            </w:r>
          </w:p>
        </w:tc>
        <w:tc>
          <w:tcPr>
            <w:tcW w:w="4046" w:type="dxa"/>
            <w:shd w:val="clear" w:color="auto" w:fill="FFFFFF" w:themeFill="background1"/>
          </w:tcPr>
          <w:p w:rsidR="009310B5" w:rsidRPr="003F6C1B" w:rsidRDefault="009310B5" w:rsidP="006633C4">
            <w:pPr>
              <w:jc w:val="center"/>
              <w:rPr>
                <w:rFonts w:eastAsia="Calibri" w:cs="Calibri"/>
                <w:b/>
              </w:rPr>
            </w:pPr>
            <w:r w:rsidRPr="003F6C1B">
              <w:rPr>
                <w:b/>
                <w:bCs/>
              </w:rPr>
              <w:t>Marketingové aktivity na podporu cestovního ruchu a obchodu</w:t>
            </w:r>
          </w:p>
          <w:p w:rsidR="009310B5" w:rsidRPr="003F6C1B" w:rsidRDefault="009310B5" w:rsidP="006633C4">
            <w:pPr>
              <w:jc w:val="center"/>
              <w:rPr>
                <w:b/>
              </w:rPr>
            </w:pPr>
          </w:p>
        </w:tc>
        <w:tc>
          <w:tcPr>
            <w:tcW w:w="3329" w:type="dxa"/>
            <w:shd w:val="clear" w:color="auto" w:fill="FFFFFF" w:themeFill="background1"/>
          </w:tcPr>
          <w:p w:rsidR="009310B5" w:rsidRPr="003F6C1B" w:rsidRDefault="009310B5" w:rsidP="006633C4">
            <w:pPr>
              <w:jc w:val="center"/>
              <w:rPr>
                <w:b/>
              </w:rPr>
            </w:pPr>
            <w:r w:rsidRPr="003F6C1B">
              <w:rPr>
                <w:rFonts w:cs="Calibri"/>
                <w:b/>
              </w:rPr>
              <w:t>Liberecký kraj, Odbor kultury, památkové péče a cestovního ruchu</w:t>
            </w:r>
          </w:p>
        </w:tc>
        <w:tc>
          <w:tcPr>
            <w:tcW w:w="391" w:type="dxa"/>
            <w:shd w:val="clear" w:color="auto" w:fill="99CCFF"/>
          </w:tcPr>
          <w:p w:rsidR="009310B5" w:rsidRPr="003F6C1B" w:rsidRDefault="009310B5" w:rsidP="006633C4">
            <w:pPr>
              <w:jc w:val="center"/>
              <w:rPr>
                <w:rFonts w:cs="Calibri"/>
                <w:b/>
              </w:rPr>
            </w:pPr>
          </w:p>
        </w:tc>
      </w:tr>
    </w:tbl>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rPr>
          <w:color w:val="0070C0"/>
        </w:rPr>
      </w:pPr>
    </w:p>
    <w:p w:rsidR="009310B5" w:rsidRPr="003F6C1B" w:rsidRDefault="009310B5" w:rsidP="009310B5">
      <w:pPr>
        <w:pStyle w:val="Nadpis2"/>
        <w:ind w:left="0" w:firstLine="0"/>
        <w:rPr>
          <w:rFonts w:asciiTheme="minorHAnsi" w:hAnsiTheme="minorHAnsi"/>
          <w:color w:val="auto"/>
        </w:rPr>
      </w:pPr>
      <w:bookmarkStart w:id="246" w:name="_Toc427857584"/>
      <w:r w:rsidRPr="003F6C1B">
        <w:rPr>
          <w:rFonts w:asciiTheme="minorHAnsi" w:hAnsiTheme="minorHAnsi"/>
          <w:color w:val="auto"/>
        </w:rPr>
        <w:t>5.4 Strategický cíl 1</w:t>
      </w:r>
      <w:bookmarkEnd w:id="246"/>
    </w:p>
    <w:p w:rsidR="009310B5" w:rsidRPr="003F6C1B" w:rsidRDefault="009310B5" w:rsidP="009310B5">
      <w:pPr>
        <w:shd w:val="clear" w:color="auto" w:fill="FFFFFF" w:themeFill="background1"/>
      </w:pPr>
    </w:p>
    <w:p w:rsidR="009310B5" w:rsidRPr="003F6C1B" w:rsidRDefault="009310B5" w:rsidP="009310B5">
      <w:pPr>
        <w:shd w:val="clear" w:color="auto" w:fill="FFFFFF" w:themeFill="background1"/>
        <w:jc w:val="both"/>
        <w:rPr>
          <w:sz w:val="26"/>
          <w:szCs w:val="26"/>
        </w:rPr>
      </w:pPr>
      <w:r w:rsidRPr="003F6C1B">
        <w:rPr>
          <w:b/>
          <w:sz w:val="26"/>
          <w:szCs w:val="26"/>
        </w:rPr>
        <w:t>Strategický cíl 1:</w:t>
      </w:r>
      <w:r w:rsidRPr="003F6C1B">
        <w:rPr>
          <w:sz w:val="26"/>
          <w:szCs w:val="26"/>
        </w:rPr>
        <w:t xml:space="preserve"> Rozvoj potenciálu obyvatel prostřednictvím vzdělávacích aktivit.</w:t>
      </w:r>
    </w:p>
    <w:p w:rsidR="009310B5" w:rsidRPr="003F6C1B" w:rsidRDefault="009310B5" w:rsidP="009310B5">
      <w:pPr>
        <w:jc w:val="both"/>
        <w:rPr>
          <w:b/>
          <w:sz w:val="24"/>
          <w:szCs w:val="24"/>
        </w:rPr>
      </w:pPr>
      <w:r w:rsidRPr="003F6C1B">
        <w:rPr>
          <w:b/>
          <w:sz w:val="24"/>
          <w:szCs w:val="24"/>
        </w:rPr>
        <w:t>Opatření:</w:t>
      </w:r>
    </w:p>
    <w:p w:rsidR="009310B5" w:rsidRPr="003F6C1B" w:rsidRDefault="009310B5" w:rsidP="009012E6">
      <w:pPr>
        <w:pStyle w:val="Odstavecseseznamem"/>
        <w:numPr>
          <w:ilvl w:val="0"/>
          <w:numId w:val="37"/>
        </w:numPr>
        <w:shd w:val="clear" w:color="auto" w:fill="FF9966"/>
        <w:spacing w:after="0" w:line="240" w:lineRule="auto"/>
        <w:jc w:val="both"/>
        <w:rPr>
          <w:b/>
          <w:sz w:val="24"/>
          <w:szCs w:val="24"/>
        </w:rPr>
      </w:pPr>
      <w:r w:rsidRPr="003F6C1B">
        <w:rPr>
          <w:b/>
          <w:sz w:val="24"/>
          <w:szCs w:val="24"/>
        </w:rPr>
        <w:t>Zajištění spolupráce vzdělávacích institucí s ostatními sociálními partnery, zejména zaměstnavateli</w:t>
      </w:r>
    </w:p>
    <w:p w:rsidR="009310B5" w:rsidRPr="003F6C1B" w:rsidRDefault="009310B5" w:rsidP="009310B5">
      <w:pPr>
        <w:pStyle w:val="Odstavecseseznamem"/>
        <w:ind w:left="851"/>
        <w:jc w:val="both"/>
        <w:rPr>
          <w:sz w:val="24"/>
          <w:szCs w:val="24"/>
        </w:rPr>
      </w:pPr>
    </w:p>
    <w:p w:rsidR="009310B5" w:rsidRPr="003F6C1B" w:rsidRDefault="009310B5" w:rsidP="009310B5">
      <w:pPr>
        <w:shd w:val="clear" w:color="auto" w:fill="D9D9D9" w:themeFill="background1" w:themeFillShade="D9"/>
        <w:spacing w:after="0" w:line="240" w:lineRule="auto"/>
        <w:jc w:val="both"/>
        <w:rPr>
          <w:b/>
          <w:sz w:val="24"/>
          <w:szCs w:val="24"/>
        </w:rPr>
      </w:pPr>
      <w:r w:rsidRPr="003F6C1B">
        <w:rPr>
          <w:b/>
          <w:sz w:val="24"/>
          <w:szCs w:val="24"/>
        </w:rPr>
        <w:t xml:space="preserve">Garant:  </w:t>
      </w:r>
    </w:p>
    <w:p w:rsidR="009310B5" w:rsidRPr="003F6C1B" w:rsidRDefault="009310B5" w:rsidP="009310B5">
      <w:pPr>
        <w:pStyle w:val="Odstavecseseznamem"/>
        <w:spacing w:after="0" w:line="240" w:lineRule="auto"/>
        <w:rPr>
          <w:sz w:val="24"/>
          <w:szCs w:val="24"/>
        </w:rPr>
      </w:pPr>
      <w:r w:rsidRPr="003F6C1B">
        <w:rPr>
          <w:sz w:val="24"/>
          <w:szCs w:val="24"/>
        </w:rPr>
        <w:t>Krajská hospodářská komora Liberec</w:t>
      </w:r>
    </w:p>
    <w:p w:rsidR="009310B5" w:rsidRPr="003F6C1B" w:rsidRDefault="009310B5" w:rsidP="009310B5">
      <w:pPr>
        <w:pStyle w:val="Odstavecseseznamem"/>
        <w:spacing w:after="0" w:line="240" w:lineRule="auto"/>
        <w:rPr>
          <w:b/>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 xml:space="preserve">Subjekty vhodné ke spolupráci: </w:t>
      </w:r>
    </w:p>
    <w:p w:rsidR="009310B5" w:rsidRPr="003F6C1B" w:rsidRDefault="009310B5" w:rsidP="009310B5">
      <w:pPr>
        <w:pStyle w:val="Odstavecseseznamem"/>
        <w:spacing w:after="0" w:line="240" w:lineRule="auto"/>
        <w:rPr>
          <w:b/>
          <w:sz w:val="24"/>
          <w:szCs w:val="24"/>
        </w:rPr>
      </w:pPr>
      <w:r w:rsidRPr="003F6C1B">
        <w:rPr>
          <w:sz w:val="24"/>
          <w:szCs w:val="24"/>
        </w:rPr>
        <w:t>ZŠ, SŠ, VŠ, Liberecký kraj, Odbor školství, mládeže, tělovýchovy a sportu, Úřad práce ČR – krajská pobočka Liberec, zaměstnavatelé, Sdružení pro rozvoj Libereckého kraje</w:t>
      </w:r>
    </w:p>
    <w:p w:rsidR="009310B5" w:rsidRPr="003F6C1B" w:rsidRDefault="009310B5" w:rsidP="009310B5">
      <w:pPr>
        <w:spacing w:after="0" w:line="240" w:lineRule="auto"/>
        <w:rPr>
          <w:b/>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 xml:space="preserve">Vazba v rámci strategického cíle: </w:t>
      </w:r>
    </w:p>
    <w:p w:rsidR="009310B5" w:rsidRPr="003F6C1B" w:rsidRDefault="009310B5" w:rsidP="009310B5">
      <w:pPr>
        <w:pStyle w:val="Odstavecseseznamem"/>
        <w:rPr>
          <w:sz w:val="24"/>
          <w:szCs w:val="24"/>
        </w:rPr>
      </w:pPr>
      <w:r w:rsidRPr="003F6C1B">
        <w:rPr>
          <w:sz w:val="24"/>
          <w:szCs w:val="24"/>
        </w:rPr>
        <w:t xml:space="preserve">O 2. Rozvoj celoživotního kariérového poradenství </w:t>
      </w:r>
      <w:r w:rsidRPr="003F6C1B">
        <w:rPr>
          <w:b/>
          <w:sz w:val="24"/>
          <w:szCs w:val="24"/>
        </w:rPr>
        <w:t>+</w:t>
      </w:r>
      <w:r w:rsidRPr="003F6C1B">
        <w:rPr>
          <w:rStyle w:val="Znakapoznpodarou"/>
          <w:b/>
          <w:sz w:val="24"/>
          <w:szCs w:val="24"/>
        </w:rPr>
        <w:footnoteReference w:id="10"/>
      </w:r>
    </w:p>
    <w:p w:rsidR="009310B5" w:rsidRPr="003F6C1B" w:rsidRDefault="009310B5" w:rsidP="009310B5">
      <w:pPr>
        <w:pStyle w:val="Odstavecseseznamem"/>
        <w:rPr>
          <w:sz w:val="24"/>
          <w:szCs w:val="24"/>
        </w:rPr>
      </w:pPr>
      <w:r w:rsidRPr="003F6C1B">
        <w:rPr>
          <w:sz w:val="24"/>
          <w:szCs w:val="24"/>
        </w:rPr>
        <w:t xml:space="preserve">O 3. Podpora vzdělávání v technických, přírodovědných a uměleckoprůmyslových oborech a zvyšování zájmu o ně </w:t>
      </w:r>
      <w:r w:rsidRPr="003F6C1B">
        <w:rPr>
          <w:b/>
          <w:sz w:val="24"/>
          <w:szCs w:val="24"/>
        </w:rPr>
        <w:t xml:space="preserve">+ </w:t>
      </w:r>
    </w:p>
    <w:p w:rsidR="009310B5" w:rsidRPr="003F6C1B" w:rsidRDefault="009310B5" w:rsidP="009310B5">
      <w:pPr>
        <w:pStyle w:val="Odstavecseseznamem"/>
        <w:rPr>
          <w:b/>
          <w:sz w:val="24"/>
          <w:szCs w:val="24"/>
        </w:rPr>
      </w:pPr>
      <w:r w:rsidRPr="003F6C1B">
        <w:rPr>
          <w:sz w:val="24"/>
          <w:szCs w:val="24"/>
        </w:rPr>
        <w:t xml:space="preserve">O 7. Modernizace infrastruktury pro vzdělávání </w:t>
      </w:r>
      <w:r w:rsidRPr="003F6C1B">
        <w:rPr>
          <w:b/>
          <w:sz w:val="24"/>
          <w:szCs w:val="24"/>
        </w:rPr>
        <w:t>+ +</w:t>
      </w: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ostatní strategické cíle:</w:t>
      </w:r>
    </w:p>
    <w:p w:rsidR="009310B5" w:rsidRPr="003F6C1B" w:rsidRDefault="009310B5" w:rsidP="009310B5">
      <w:pPr>
        <w:pStyle w:val="Odstavecseseznamem"/>
        <w:rPr>
          <w:sz w:val="24"/>
          <w:szCs w:val="24"/>
        </w:rPr>
      </w:pPr>
      <w:r w:rsidRPr="003F6C1B">
        <w:rPr>
          <w:b/>
          <w:sz w:val="24"/>
          <w:szCs w:val="24"/>
        </w:rPr>
        <w:t xml:space="preserve"> </w:t>
      </w:r>
      <w:r w:rsidRPr="003F6C1B">
        <w:rPr>
          <w:sz w:val="24"/>
          <w:szCs w:val="24"/>
        </w:rPr>
        <w:t xml:space="preserve">O 8. Efektivní podpora zaměstnávání osob z ohrožených cílových skupin </w:t>
      </w:r>
      <w:r w:rsidRPr="003F6C1B">
        <w:rPr>
          <w:b/>
          <w:sz w:val="24"/>
          <w:szCs w:val="24"/>
        </w:rPr>
        <w:t>++</w:t>
      </w:r>
    </w:p>
    <w:p w:rsidR="009310B5" w:rsidRPr="003F6C1B" w:rsidRDefault="009310B5" w:rsidP="009310B5">
      <w:pPr>
        <w:pStyle w:val="Odstavecseseznamem"/>
        <w:rPr>
          <w:sz w:val="24"/>
          <w:szCs w:val="24"/>
        </w:rPr>
      </w:pPr>
      <w:r w:rsidRPr="003F6C1B">
        <w:rPr>
          <w:sz w:val="24"/>
          <w:szCs w:val="24"/>
        </w:rPr>
        <w:t xml:space="preserve"> O 13. Efektivní spolupráce všech aktérů trhu práce </w:t>
      </w:r>
      <w:r w:rsidRPr="003F6C1B">
        <w:rPr>
          <w:b/>
          <w:sz w:val="24"/>
          <w:szCs w:val="24"/>
        </w:rPr>
        <w:t>++</w:t>
      </w:r>
    </w:p>
    <w:p w:rsidR="009310B5" w:rsidRPr="003F6C1B" w:rsidRDefault="009310B5" w:rsidP="009310B5">
      <w:pPr>
        <w:pStyle w:val="Odstavecseseznamem"/>
        <w:rPr>
          <w:sz w:val="24"/>
          <w:szCs w:val="24"/>
        </w:rPr>
      </w:pPr>
      <w:r w:rsidRPr="003F6C1B">
        <w:rPr>
          <w:sz w:val="24"/>
          <w:szCs w:val="24"/>
        </w:rPr>
        <w:t xml:space="preserve"> O 14. Zlepšování kvality služeb a obchodu v oblasti cestovního ruchu </w:t>
      </w:r>
      <w:r w:rsidRPr="003F6C1B">
        <w:rPr>
          <w:b/>
          <w:sz w:val="24"/>
          <w:szCs w:val="24"/>
        </w:rPr>
        <w:t>+</w:t>
      </w:r>
    </w:p>
    <w:p w:rsidR="009310B5" w:rsidRPr="003F6C1B" w:rsidRDefault="009310B5" w:rsidP="009310B5">
      <w:pPr>
        <w:pStyle w:val="Odstavecseseznamem"/>
        <w:rPr>
          <w:sz w:val="24"/>
          <w:szCs w:val="24"/>
        </w:rPr>
      </w:pPr>
      <w:r w:rsidRPr="003F6C1B">
        <w:rPr>
          <w:sz w:val="24"/>
          <w:szCs w:val="24"/>
        </w:rPr>
        <w:t xml:space="preserve"> O 15. Zlepšení jazykové vybavenosti subjektů působících v cestovním ruchu </w:t>
      </w:r>
      <w:r w:rsidRPr="003F6C1B">
        <w:rPr>
          <w:b/>
          <w:sz w:val="24"/>
          <w:szCs w:val="24"/>
        </w:rPr>
        <w:t>+</w:t>
      </w: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Program rozvoje Libereckého kraje 2014-2020:</w:t>
      </w:r>
    </w:p>
    <w:p w:rsidR="009310B5" w:rsidRPr="003F6C1B" w:rsidRDefault="009310B5" w:rsidP="009310B5">
      <w:pPr>
        <w:pStyle w:val="Odstavecseseznamem"/>
        <w:spacing w:after="0" w:line="240" w:lineRule="auto"/>
        <w:rPr>
          <w:b/>
          <w:sz w:val="24"/>
          <w:szCs w:val="24"/>
        </w:rPr>
      </w:pPr>
    </w:p>
    <w:p w:rsidR="009310B5" w:rsidRPr="003F6C1B" w:rsidRDefault="009310B5" w:rsidP="009310B5">
      <w:pPr>
        <w:pStyle w:val="Odstavecseseznamem"/>
        <w:rPr>
          <w:sz w:val="24"/>
          <w:szCs w:val="24"/>
        </w:rPr>
      </w:pPr>
      <w:r w:rsidRPr="003F6C1B">
        <w:rPr>
          <w:b/>
          <w:i/>
          <w:sz w:val="24"/>
          <w:szCs w:val="24"/>
        </w:rPr>
        <w:t>Strategický cíl B:</w:t>
      </w:r>
      <w:r w:rsidRPr="003F6C1B">
        <w:rPr>
          <w:sz w:val="24"/>
          <w:szCs w:val="24"/>
        </w:rPr>
        <w:t xml:space="preserve"> B1 Podpora celoživotního učení s důrazem na kvalitu života</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40"/>
        </w:numPr>
        <w:rPr>
          <w:sz w:val="24"/>
          <w:szCs w:val="24"/>
        </w:rPr>
      </w:pPr>
      <w:r w:rsidRPr="003F6C1B">
        <w:rPr>
          <w:sz w:val="24"/>
          <w:szCs w:val="24"/>
        </w:rPr>
        <w:t>B1.1.h Podpora spolupráce škol se zaměstnavateli a profesními sdruženími (odborné stáže, výuka odborníky z praxe)</w:t>
      </w:r>
    </w:p>
    <w:p w:rsidR="009310B5" w:rsidRPr="003F6C1B" w:rsidRDefault="009310B5" w:rsidP="009012E6">
      <w:pPr>
        <w:pStyle w:val="Odstavecseseznamem"/>
        <w:numPr>
          <w:ilvl w:val="0"/>
          <w:numId w:val="40"/>
        </w:numPr>
        <w:rPr>
          <w:sz w:val="24"/>
          <w:szCs w:val="24"/>
        </w:rPr>
      </w:pPr>
      <w:r w:rsidRPr="003F6C1B">
        <w:rPr>
          <w:sz w:val="24"/>
          <w:szCs w:val="24"/>
        </w:rPr>
        <w:t>B1.2.b Racionalizace sítě základních, středních a vyšších odborných škol, přizpůsobení nabídky učebních a studijních oborů potřebám trhu práce a podpora technického vzdělávání</w:t>
      </w:r>
    </w:p>
    <w:p w:rsidR="009310B5" w:rsidRPr="003F6C1B" w:rsidRDefault="009310B5" w:rsidP="009012E6">
      <w:pPr>
        <w:pStyle w:val="Odstavecseseznamem"/>
        <w:numPr>
          <w:ilvl w:val="0"/>
          <w:numId w:val="40"/>
        </w:numPr>
        <w:rPr>
          <w:sz w:val="24"/>
          <w:szCs w:val="24"/>
        </w:rPr>
      </w:pPr>
      <w:r w:rsidRPr="003F6C1B">
        <w:rPr>
          <w:sz w:val="24"/>
          <w:szCs w:val="24"/>
        </w:rPr>
        <w:t>B1.4.a Posilování spolupráce a výměny zkušeností mezi aktéry v oblasti vzdělávání, rozvoj sociálního partnerství a komunitní funkci škol</w:t>
      </w:r>
    </w:p>
    <w:p w:rsidR="009310B5" w:rsidRPr="003F6C1B" w:rsidRDefault="009310B5" w:rsidP="009012E6">
      <w:pPr>
        <w:pStyle w:val="Odstavecseseznamem"/>
        <w:numPr>
          <w:ilvl w:val="0"/>
          <w:numId w:val="40"/>
        </w:numPr>
        <w:rPr>
          <w:sz w:val="24"/>
          <w:szCs w:val="24"/>
        </w:rPr>
      </w:pPr>
      <w:r w:rsidRPr="003F6C1B">
        <w:rPr>
          <w:sz w:val="24"/>
          <w:szCs w:val="24"/>
        </w:rPr>
        <w:t>B1.4.d Podpora a rozvoj odborného vzdělávání s ohledem na uplatnitelnost absolventů na trhu práce</w:t>
      </w:r>
    </w:p>
    <w:p w:rsidR="009310B5" w:rsidRPr="003F6C1B" w:rsidRDefault="009310B5" w:rsidP="009310B5">
      <w:pPr>
        <w:pStyle w:val="Odstavecseseznamem"/>
        <w:rPr>
          <w:sz w:val="24"/>
          <w:szCs w:val="24"/>
        </w:rPr>
      </w:pPr>
    </w:p>
    <w:p w:rsidR="009310B5" w:rsidRPr="003F6C1B" w:rsidRDefault="009310B5" w:rsidP="009310B5">
      <w:pPr>
        <w:pStyle w:val="Odstavecseseznamem"/>
        <w:rPr>
          <w:b/>
          <w:sz w:val="24"/>
          <w:szCs w:val="24"/>
        </w:rPr>
      </w:pPr>
      <w:r w:rsidRPr="003F6C1B">
        <w:rPr>
          <w:b/>
          <w:i/>
          <w:sz w:val="24"/>
          <w:szCs w:val="24"/>
        </w:rPr>
        <w:t>Strategický cíl B:</w:t>
      </w:r>
      <w:r w:rsidRPr="003F6C1B">
        <w:rPr>
          <w:b/>
          <w:sz w:val="24"/>
          <w:szCs w:val="24"/>
        </w:rPr>
        <w:t xml:space="preserve"> </w:t>
      </w:r>
      <w:r w:rsidRPr="003F6C1B">
        <w:rPr>
          <w:sz w:val="24"/>
          <w:szCs w:val="24"/>
        </w:rPr>
        <w:t>B2 Zvýšení zaměstnatelnosti a zaměstnanosti obyvatel</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41"/>
        </w:numPr>
        <w:rPr>
          <w:sz w:val="24"/>
          <w:szCs w:val="24"/>
        </w:rPr>
      </w:pPr>
      <w:r w:rsidRPr="003F6C1B">
        <w:rPr>
          <w:sz w:val="24"/>
          <w:szCs w:val="24"/>
        </w:rPr>
        <w:t>B2.4.a Rozvoj spolupráce mezi školami a zaměstnavateli při zajišťování odborné praxe žáků a studentů</w:t>
      </w:r>
    </w:p>
    <w:p w:rsidR="009310B5" w:rsidRPr="003F6C1B" w:rsidRDefault="009310B5" w:rsidP="009012E6">
      <w:pPr>
        <w:pStyle w:val="Odstavecseseznamem"/>
        <w:numPr>
          <w:ilvl w:val="0"/>
          <w:numId w:val="41"/>
        </w:numPr>
        <w:rPr>
          <w:sz w:val="24"/>
          <w:szCs w:val="24"/>
        </w:rPr>
      </w:pPr>
      <w:r w:rsidRPr="003F6C1B">
        <w:rPr>
          <w:sz w:val="24"/>
          <w:szCs w:val="24"/>
        </w:rPr>
        <w:t>B2.4.b Realizace praktického vyučování, praxí a stáží (včetně pedagogů) u zaměstnavatelů</w:t>
      </w:r>
    </w:p>
    <w:p w:rsidR="009310B5" w:rsidRPr="003F6C1B" w:rsidRDefault="009310B5" w:rsidP="009012E6">
      <w:pPr>
        <w:pStyle w:val="Odstavecseseznamem"/>
        <w:numPr>
          <w:ilvl w:val="0"/>
          <w:numId w:val="41"/>
        </w:numPr>
        <w:rPr>
          <w:sz w:val="24"/>
          <w:szCs w:val="24"/>
        </w:rPr>
      </w:pPr>
      <w:r w:rsidRPr="003F6C1B">
        <w:rPr>
          <w:sz w:val="24"/>
          <w:szCs w:val="24"/>
        </w:rPr>
        <w:t>B2.4.c Vytvoření systému realizace praxí a stáží žáků a pedagogů u zaměstnavatelů včetně hodnocení žáků ze strany zaměstnavatelů</w:t>
      </w: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 xml:space="preserve">Zdroje: </w:t>
      </w:r>
    </w:p>
    <w:p w:rsidR="009310B5" w:rsidRPr="003F6C1B" w:rsidRDefault="009310B5" w:rsidP="009310B5">
      <w:pPr>
        <w:pStyle w:val="Odstavecseseznamem"/>
        <w:rPr>
          <w:b/>
          <w:sz w:val="24"/>
          <w:szCs w:val="24"/>
        </w:rPr>
      </w:pPr>
      <w:r w:rsidRPr="003F6C1B">
        <w:rPr>
          <w:b/>
          <w:sz w:val="24"/>
          <w:szCs w:val="24"/>
        </w:rPr>
        <w:t>Evropské strukturální a investiční fondy 2014-2020:</w:t>
      </w:r>
    </w:p>
    <w:p w:rsidR="009310B5" w:rsidRPr="003F6C1B" w:rsidRDefault="009310B5" w:rsidP="009310B5">
      <w:pPr>
        <w:pStyle w:val="Odstavecseseznamem"/>
        <w:rPr>
          <w:sz w:val="24"/>
          <w:szCs w:val="24"/>
        </w:rPr>
      </w:pPr>
    </w:p>
    <w:p w:rsidR="009310B5" w:rsidRPr="003F6C1B" w:rsidRDefault="009310B5" w:rsidP="009310B5">
      <w:pPr>
        <w:pStyle w:val="Odstavecseseznamem"/>
        <w:rPr>
          <w:b/>
          <w:i/>
          <w:sz w:val="24"/>
          <w:szCs w:val="24"/>
        </w:rPr>
      </w:pPr>
      <w:r w:rsidRPr="003F6C1B">
        <w:rPr>
          <w:b/>
          <w:i/>
          <w:sz w:val="24"/>
          <w:szCs w:val="24"/>
        </w:rPr>
        <w:t>Operační program Výzkum, vývoj a vzdělávání:</w:t>
      </w:r>
    </w:p>
    <w:p w:rsidR="009310B5" w:rsidRPr="003F6C1B" w:rsidRDefault="009310B5" w:rsidP="009310B5">
      <w:pPr>
        <w:pStyle w:val="Odstavecseseznamem"/>
        <w:rPr>
          <w:sz w:val="24"/>
          <w:szCs w:val="24"/>
        </w:rPr>
      </w:pPr>
      <w:r w:rsidRPr="003F6C1B">
        <w:rPr>
          <w:b/>
          <w:i/>
          <w:sz w:val="24"/>
          <w:szCs w:val="24"/>
        </w:rPr>
        <w:t>Investiční priorita 2 prioritní osa 3 – Specifický cíl 3:</w:t>
      </w:r>
      <w:r w:rsidRPr="003F6C1B">
        <w:rPr>
          <w:b/>
          <w:sz w:val="24"/>
          <w:szCs w:val="24"/>
        </w:rPr>
        <w:t xml:space="preserve"> </w:t>
      </w:r>
      <w:r w:rsidRPr="003F6C1B">
        <w:rPr>
          <w:sz w:val="24"/>
          <w:szCs w:val="24"/>
        </w:rPr>
        <w:t xml:space="preserve">Rozvoj systému strategického řízení a hodnocení kvality ve vzdělávání; </w:t>
      </w:r>
      <w:r w:rsidRPr="003F6C1B">
        <w:rPr>
          <w:b/>
          <w:i/>
          <w:sz w:val="24"/>
          <w:szCs w:val="24"/>
        </w:rPr>
        <w:t>Specifický cíl 5:</w:t>
      </w:r>
      <w:r w:rsidRPr="003F6C1B">
        <w:rPr>
          <w:sz w:val="24"/>
          <w:szCs w:val="24"/>
        </w:rPr>
        <w:t xml:space="preserve"> Zvyšování kvality vzdělávání a odborné přípravy včetně posílení jejích relevance pro trh práce</w:t>
      </w:r>
    </w:p>
    <w:p w:rsidR="009310B5" w:rsidRPr="003F6C1B" w:rsidRDefault="009310B5" w:rsidP="009310B5">
      <w:pPr>
        <w:pStyle w:val="Nadpis4"/>
        <w:keepNext w:val="0"/>
        <w:keepLines w:val="0"/>
        <w:shd w:val="clear" w:color="auto" w:fill="D9D9D9" w:themeFill="background1" w:themeFillShade="D9"/>
        <w:spacing w:before="0" w:line="240" w:lineRule="auto"/>
        <w:rPr>
          <w:rFonts w:asciiTheme="minorHAnsi" w:hAnsiTheme="minorHAnsi"/>
          <w:i w:val="0"/>
          <w:color w:val="auto"/>
          <w:sz w:val="24"/>
          <w:szCs w:val="24"/>
        </w:rPr>
      </w:pPr>
      <w:r w:rsidRPr="003F6C1B">
        <w:rPr>
          <w:rFonts w:asciiTheme="minorHAnsi" w:hAnsiTheme="minorHAnsi"/>
          <w:i w:val="0"/>
          <w:color w:val="auto"/>
          <w:sz w:val="24"/>
          <w:szCs w:val="24"/>
        </w:rPr>
        <w:t>Aktivity O 1. (VZD):</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Rozvoj systému strategického a akčního plánování rozvoje vzdělávací soustavy a jednotlivých škol</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Přizpůsobování struktury oborů a kapacit středních škol potřebám trhu práce</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Inovace vzdělávacích programů v návaznosti na potřeby zaměstnavatelů</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Spolupráce a výměna zkušeností mezi vzdělávacími institucemi a aktéry na trhu práce</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Spolupráce a výměna zkušeností mezi vzdělávacími institucemi navzájem</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Realizace odborných praxí a stáží žáků, studentů, pedagogů u zaměstnavatelů a zapojování zaměstnavatelů do výuky</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Dotvoření systému interního a externího hodnocení kvality vzdělávání</w:t>
      </w:r>
    </w:p>
    <w:p w:rsidR="009310B5" w:rsidRPr="003F6C1B" w:rsidRDefault="009310B5" w:rsidP="009310B5">
      <w:pPr>
        <w:rPr>
          <w:sz w:val="24"/>
          <w:szCs w:val="24"/>
        </w:rPr>
      </w:pPr>
    </w:p>
    <w:p w:rsidR="009310B5" w:rsidRPr="003F6C1B" w:rsidRDefault="009310B5" w:rsidP="009012E6">
      <w:pPr>
        <w:pStyle w:val="Odstavecseseznamem"/>
        <w:numPr>
          <w:ilvl w:val="0"/>
          <w:numId w:val="37"/>
        </w:numPr>
        <w:shd w:val="clear" w:color="auto" w:fill="FF9966"/>
        <w:spacing w:after="0" w:line="240" w:lineRule="auto"/>
        <w:rPr>
          <w:b/>
          <w:sz w:val="24"/>
          <w:szCs w:val="24"/>
        </w:rPr>
      </w:pPr>
      <w:r w:rsidRPr="003F6C1B">
        <w:rPr>
          <w:b/>
          <w:sz w:val="24"/>
          <w:szCs w:val="24"/>
        </w:rPr>
        <w:t>Rozvoj celoživotního kariérového poradenství</w:t>
      </w:r>
    </w:p>
    <w:p w:rsidR="009310B5" w:rsidRPr="003F6C1B" w:rsidRDefault="009310B5" w:rsidP="009310B5">
      <w:pPr>
        <w:pStyle w:val="Odstavecseseznamem"/>
        <w:ind w:left="851"/>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Garant:</w:t>
      </w:r>
      <w:r w:rsidRPr="003F6C1B">
        <w:rPr>
          <w:sz w:val="24"/>
          <w:szCs w:val="24"/>
        </w:rPr>
        <w:t xml:space="preserve"> </w:t>
      </w:r>
    </w:p>
    <w:p w:rsidR="009310B5" w:rsidRPr="003F6C1B" w:rsidRDefault="009310B5" w:rsidP="009310B5">
      <w:pPr>
        <w:pStyle w:val="Odstavecseseznamem"/>
        <w:spacing w:after="0" w:line="240" w:lineRule="auto"/>
        <w:rPr>
          <w:b/>
          <w:sz w:val="24"/>
          <w:szCs w:val="24"/>
        </w:rPr>
      </w:pPr>
      <w:r w:rsidRPr="003F6C1B">
        <w:rPr>
          <w:sz w:val="24"/>
          <w:szCs w:val="24"/>
        </w:rPr>
        <w:t>Úřad práce ČR – krajská pobočka Liberec</w:t>
      </w:r>
    </w:p>
    <w:p w:rsidR="009310B5" w:rsidRPr="003F6C1B" w:rsidRDefault="009310B5" w:rsidP="009310B5">
      <w:pPr>
        <w:pStyle w:val="Odstavecseseznamem"/>
        <w:spacing w:after="0" w:line="240" w:lineRule="auto"/>
        <w:rPr>
          <w:b/>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Subjekty vhodné ke spolupráci: </w:t>
      </w:r>
    </w:p>
    <w:p w:rsidR="009310B5" w:rsidRPr="003F6C1B" w:rsidRDefault="009310B5" w:rsidP="009310B5">
      <w:pPr>
        <w:pStyle w:val="Odstavecseseznamem"/>
        <w:spacing w:after="0" w:line="240" w:lineRule="auto"/>
        <w:rPr>
          <w:sz w:val="24"/>
          <w:szCs w:val="24"/>
        </w:rPr>
      </w:pPr>
      <w:r w:rsidRPr="003F6C1B">
        <w:rPr>
          <w:sz w:val="24"/>
          <w:szCs w:val="24"/>
        </w:rPr>
        <w:t>Liberecký kraj, Odbor školství, mládeže, tělovýchovy a sportu, ZŠ, SŠ, Centrum vzdělanosti Libereckého kraje, zaměstnavatelé, Sdružení pro rozvoj Libereckého kraje, Krajská hospodářská komora Liberec, TUL</w:t>
      </w:r>
    </w:p>
    <w:p w:rsidR="009310B5" w:rsidRPr="003F6C1B" w:rsidRDefault="009310B5" w:rsidP="009310B5">
      <w:pPr>
        <w:spacing w:after="0" w:line="240" w:lineRule="auto"/>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v rámci strategického cíle:</w:t>
      </w:r>
    </w:p>
    <w:p w:rsidR="009310B5" w:rsidRPr="003F6C1B" w:rsidRDefault="009310B5" w:rsidP="009310B5">
      <w:pPr>
        <w:pStyle w:val="Odstavecseseznamem"/>
        <w:rPr>
          <w:b/>
          <w:sz w:val="24"/>
          <w:szCs w:val="24"/>
        </w:rPr>
      </w:pPr>
      <w:r w:rsidRPr="003F6C1B">
        <w:rPr>
          <w:sz w:val="24"/>
          <w:szCs w:val="24"/>
        </w:rPr>
        <w:t xml:space="preserve">O 1. Zajištění spolupráce vzdělávacích institucí s ostatními sociálními partnery, zejména zaměstnavateli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3. Podpora vzdělávání v technických, přírodovědných a uměleckoprůmyslových oborech a zvyšování zájmu o ně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6. Zkvalitnění a zvýšení dostupnosti dalšího vzdělávání </w:t>
      </w:r>
      <w:r w:rsidRPr="003F6C1B">
        <w:rPr>
          <w:b/>
          <w:sz w:val="24"/>
          <w:szCs w:val="24"/>
        </w:rPr>
        <w:t>+</w:t>
      </w:r>
    </w:p>
    <w:p w:rsidR="009310B5" w:rsidRPr="003F6C1B" w:rsidRDefault="009310B5" w:rsidP="009310B5">
      <w:pPr>
        <w:pStyle w:val="Odstavecseseznamem"/>
        <w:rPr>
          <w:b/>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ostatní strategické cíle:</w:t>
      </w:r>
    </w:p>
    <w:p w:rsidR="009310B5" w:rsidRPr="003F6C1B" w:rsidRDefault="009310B5" w:rsidP="009310B5">
      <w:pPr>
        <w:pStyle w:val="Odstavecseseznamem"/>
        <w:rPr>
          <w:b/>
          <w:sz w:val="24"/>
          <w:szCs w:val="24"/>
        </w:rPr>
      </w:pPr>
      <w:r w:rsidRPr="003F6C1B">
        <w:rPr>
          <w:sz w:val="24"/>
          <w:szCs w:val="24"/>
        </w:rPr>
        <w:t xml:space="preserve">O 10. Prevence vzniku sociálního vyloučení a znevýhodnění na trhu práce </w:t>
      </w:r>
      <w:r w:rsidRPr="003F6C1B">
        <w:rPr>
          <w:b/>
          <w:sz w:val="24"/>
          <w:szCs w:val="24"/>
        </w:rPr>
        <w:t>++</w:t>
      </w:r>
    </w:p>
    <w:p w:rsidR="009310B5" w:rsidRPr="003F6C1B" w:rsidRDefault="009310B5" w:rsidP="009310B5">
      <w:pPr>
        <w:pStyle w:val="Odstavecseseznamem"/>
        <w:rPr>
          <w:sz w:val="24"/>
          <w:szCs w:val="24"/>
        </w:rPr>
      </w:pPr>
      <w:r w:rsidRPr="003F6C1B">
        <w:rPr>
          <w:sz w:val="24"/>
          <w:szCs w:val="24"/>
        </w:rPr>
        <w:t>O 11. Zvýšení stability a dostupnosti sítě sociálních služeb</w:t>
      </w:r>
      <w:r w:rsidRPr="003F6C1B">
        <w:rPr>
          <w:b/>
          <w:sz w:val="24"/>
          <w:szCs w:val="24"/>
        </w:rPr>
        <w:t xml:space="preserve"> ++</w:t>
      </w:r>
    </w:p>
    <w:p w:rsidR="009310B5" w:rsidRPr="003F6C1B" w:rsidRDefault="009310B5" w:rsidP="009310B5">
      <w:pPr>
        <w:pStyle w:val="Odstavecseseznamem"/>
        <w:rPr>
          <w:b/>
          <w:sz w:val="24"/>
          <w:szCs w:val="24"/>
        </w:rPr>
      </w:pPr>
      <w:r w:rsidRPr="003F6C1B">
        <w:rPr>
          <w:sz w:val="24"/>
          <w:szCs w:val="24"/>
        </w:rPr>
        <w:t>O 12. Zvyšování kompetencí osob</w:t>
      </w:r>
      <w:r w:rsidRPr="003F6C1B">
        <w:rPr>
          <w:b/>
          <w:sz w:val="24"/>
          <w:szCs w:val="24"/>
        </w:rPr>
        <w:t xml:space="preserve"> +</w:t>
      </w:r>
    </w:p>
    <w:p w:rsidR="009310B5" w:rsidRPr="003F6C1B" w:rsidRDefault="009310B5" w:rsidP="009310B5">
      <w:pPr>
        <w:pStyle w:val="Odstavecseseznamem"/>
        <w:rPr>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Vazba na Program rozvoje Libereckého kraje 2014-2020:</w:t>
      </w:r>
    </w:p>
    <w:p w:rsidR="009310B5" w:rsidRPr="003F6C1B" w:rsidRDefault="009310B5" w:rsidP="009310B5">
      <w:pPr>
        <w:pStyle w:val="Odstavecseseznamem"/>
        <w:spacing w:after="0" w:line="240" w:lineRule="auto"/>
        <w:rPr>
          <w:sz w:val="24"/>
          <w:szCs w:val="24"/>
        </w:rPr>
      </w:pPr>
    </w:p>
    <w:p w:rsidR="009310B5" w:rsidRPr="003F6C1B" w:rsidRDefault="009310B5" w:rsidP="009310B5">
      <w:pPr>
        <w:pStyle w:val="Odstavecseseznamem"/>
        <w:rPr>
          <w:sz w:val="24"/>
          <w:szCs w:val="24"/>
        </w:rPr>
      </w:pPr>
      <w:r w:rsidRPr="003F6C1B">
        <w:rPr>
          <w:b/>
          <w:i/>
          <w:sz w:val="24"/>
          <w:szCs w:val="24"/>
        </w:rPr>
        <w:t>Strategický cíl B:</w:t>
      </w:r>
      <w:r w:rsidRPr="003F6C1B">
        <w:rPr>
          <w:sz w:val="24"/>
          <w:szCs w:val="24"/>
        </w:rPr>
        <w:t xml:space="preserve"> B1 Podpora celoživotního učení s důrazem na kvalitu života</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42"/>
        </w:numPr>
        <w:rPr>
          <w:sz w:val="24"/>
          <w:szCs w:val="24"/>
        </w:rPr>
      </w:pPr>
      <w:r w:rsidRPr="003F6C1B">
        <w:rPr>
          <w:sz w:val="24"/>
          <w:szCs w:val="24"/>
        </w:rPr>
        <w:t>B1.3.c Rozvíjení poskytování karierového poradenství na základních a středních školách</w:t>
      </w:r>
    </w:p>
    <w:p w:rsidR="009310B5" w:rsidRPr="003F6C1B" w:rsidRDefault="009310B5" w:rsidP="009310B5">
      <w:pPr>
        <w:pStyle w:val="Odstavecseseznamem"/>
        <w:rPr>
          <w:sz w:val="24"/>
          <w:szCs w:val="24"/>
        </w:rPr>
      </w:pPr>
    </w:p>
    <w:p w:rsidR="009310B5" w:rsidRPr="003F6C1B" w:rsidRDefault="009310B5" w:rsidP="009310B5">
      <w:pPr>
        <w:pStyle w:val="Odstavecseseznamem"/>
        <w:rPr>
          <w:b/>
          <w:sz w:val="24"/>
          <w:szCs w:val="24"/>
        </w:rPr>
      </w:pPr>
      <w:r w:rsidRPr="003F6C1B">
        <w:rPr>
          <w:b/>
          <w:i/>
          <w:sz w:val="24"/>
          <w:szCs w:val="24"/>
        </w:rPr>
        <w:t>Strategický cíl B:</w:t>
      </w:r>
      <w:r w:rsidRPr="003F6C1B">
        <w:rPr>
          <w:b/>
          <w:sz w:val="24"/>
          <w:szCs w:val="24"/>
        </w:rPr>
        <w:t xml:space="preserve"> </w:t>
      </w:r>
      <w:r w:rsidRPr="003F6C1B">
        <w:rPr>
          <w:sz w:val="24"/>
          <w:szCs w:val="24"/>
        </w:rPr>
        <w:t>B2 Zvýšení zaměstnatelnosti a zaměstnanosti obyvatel</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42"/>
        </w:numPr>
        <w:rPr>
          <w:sz w:val="24"/>
          <w:szCs w:val="24"/>
        </w:rPr>
      </w:pPr>
      <w:r w:rsidRPr="003F6C1B">
        <w:rPr>
          <w:sz w:val="24"/>
          <w:szCs w:val="24"/>
        </w:rPr>
        <w:t>B2.3.d Rozvoj systému kariérového poradenství v celoživotní perspektivě</w:t>
      </w:r>
    </w:p>
    <w:p w:rsidR="009310B5" w:rsidRPr="003F6C1B" w:rsidRDefault="009310B5" w:rsidP="009310B5">
      <w:pPr>
        <w:pStyle w:val="Odstavecseseznamem"/>
        <w:rPr>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Zdroje: </w:t>
      </w:r>
    </w:p>
    <w:p w:rsidR="009310B5" w:rsidRPr="003F6C1B" w:rsidRDefault="009310B5" w:rsidP="009310B5">
      <w:pPr>
        <w:pStyle w:val="Odstavecseseznamem"/>
        <w:rPr>
          <w:b/>
          <w:sz w:val="24"/>
          <w:szCs w:val="24"/>
        </w:rPr>
      </w:pPr>
      <w:r w:rsidRPr="003F6C1B">
        <w:rPr>
          <w:b/>
          <w:sz w:val="24"/>
          <w:szCs w:val="24"/>
        </w:rPr>
        <w:t>Evropské strukturální a investiční fondy 2014-2020:</w:t>
      </w:r>
    </w:p>
    <w:p w:rsidR="009310B5" w:rsidRPr="003F6C1B" w:rsidRDefault="009310B5" w:rsidP="009310B5">
      <w:pPr>
        <w:pStyle w:val="Odstavecseseznamem"/>
        <w:rPr>
          <w:sz w:val="24"/>
          <w:szCs w:val="24"/>
        </w:rPr>
      </w:pPr>
    </w:p>
    <w:p w:rsidR="009310B5" w:rsidRPr="003F6C1B" w:rsidRDefault="009310B5" w:rsidP="009310B5">
      <w:pPr>
        <w:pStyle w:val="Odstavecseseznamem"/>
        <w:rPr>
          <w:b/>
          <w:i/>
          <w:sz w:val="24"/>
          <w:szCs w:val="24"/>
        </w:rPr>
      </w:pPr>
      <w:r w:rsidRPr="003F6C1B">
        <w:rPr>
          <w:b/>
          <w:i/>
          <w:sz w:val="24"/>
          <w:szCs w:val="24"/>
        </w:rPr>
        <w:t>Operační program Výzkum, vývoj a vzdělávání:</w:t>
      </w:r>
    </w:p>
    <w:p w:rsidR="009310B5" w:rsidRPr="003F6C1B" w:rsidRDefault="009310B5" w:rsidP="009310B5">
      <w:pPr>
        <w:pStyle w:val="Odstavecseseznamem"/>
        <w:rPr>
          <w:sz w:val="24"/>
          <w:szCs w:val="24"/>
        </w:rPr>
      </w:pPr>
      <w:r w:rsidRPr="003F6C1B">
        <w:rPr>
          <w:b/>
          <w:i/>
          <w:sz w:val="24"/>
          <w:szCs w:val="24"/>
        </w:rPr>
        <w:t>Investiční priorita 2 Prioritní osy 3 - Specifický cíl 5:</w:t>
      </w:r>
      <w:r w:rsidRPr="003F6C1B">
        <w:rPr>
          <w:sz w:val="24"/>
          <w:szCs w:val="24"/>
        </w:rPr>
        <w:t xml:space="preserve"> Zvyšování kvality vzdělávání a odborné přípravy včetně posílení jejích relevance pro trh práce</w:t>
      </w:r>
    </w:p>
    <w:p w:rsidR="009310B5" w:rsidRPr="003F6C1B" w:rsidRDefault="009310B5" w:rsidP="009310B5">
      <w:pPr>
        <w:pStyle w:val="Odstavecseseznamem"/>
        <w:rPr>
          <w:b/>
          <w:i/>
          <w:sz w:val="24"/>
          <w:szCs w:val="24"/>
        </w:rPr>
      </w:pPr>
    </w:p>
    <w:p w:rsidR="009310B5" w:rsidRPr="003F6C1B" w:rsidRDefault="009310B5" w:rsidP="009310B5">
      <w:pPr>
        <w:pStyle w:val="Odstavecseseznamem"/>
        <w:rPr>
          <w:b/>
          <w:i/>
          <w:sz w:val="24"/>
          <w:szCs w:val="24"/>
        </w:rPr>
      </w:pPr>
      <w:r w:rsidRPr="003F6C1B">
        <w:rPr>
          <w:b/>
          <w:i/>
          <w:sz w:val="24"/>
          <w:szCs w:val="24"/>
        </w:rPr>
        <w:t>Operační program Zaměstnanost:</w:t>
      </w:r>
    </w:p>
    <w:p w:rsidR="009310B5" w:rsidRPr="003F6C1B" w:rsidRDefault="009310B5" w:rsidP="009310B5">
      <w:pPr>
        <w:pStyle w:val="Odstavecseseznamem"/>
        <w:rPr>
          <w:sz w:val="24"/>
          <w:szCs w:val="24"/>
        </w:rPr>
      </w:pPr>
      <w:r w:rsidRPr="003F6C1B">
        <w:rPr>
          <w:b/>
          <w:i/>
          <w:sz w:val="24"/>
          <w:szCs w:val="24"/>
        </w:rPr>
        <w:t>Investiční priorita 3 prioritní osy 1 – Specifický cíl 1.3.1:</w:t>
      </w:r>
      <w:r w:rsidRPr="003F6C1B">
        <w:rPr>
          <w:sz w:val="24"/>
          <w:szCs w:val="24"/>
        </w:rPr>
        <w:t xml:space="preserve"> Zvýšit odbornou úroveň znalosti, dovednosti a kompetencí pracovníků a soulad kvalifikační úrovně pracovní síly s požadavky trhu práce</w:t>
      </w:r>
    </w:p>
    <w:p w:rsidR="009310B5" w:rsidRPr="003F6C1B" w:rsidRDefault="009310B5" w:rsidP="009310B5">
      <w:pPr>
        <w:pStyle w:val="Nadpis4"/>
        <w:keepNext w:val="0"/>
        <w:keepLines w:val="0"/>
        <w:shd w:val="clear" w:color="auto" w:fill="D9D9D9" w:themeFill="background1" w:themeFillShade="D9"/>
        <w:spacing w:before="0" w:line="240" w:lineRule="auto"/>
        <w:rPr>
          <w:rFonts w:asciiTheme="minorHAnsi" w:hAnsiTheme="minorHAnsi"/>
          <w:i w:val="0"/>
          <w:color w:val="auto"/>
          <w:sz w:val="24"/>
          <w:szCs w:val="24"/>
        </w:rPr>
      </w:pPr>
      <w:r w:rsidRPr="003F6C1B">
        <w:rPr>
          <w:rFonts w:asciiTheme="minorHAnsi" w:hAnsiTheme="minorHAnsi"/>
          <w:i w:val="0"/>
          <w:color w:val="auto"/>
          <w:sz w:val="24"/>
          <w:szCs w:val="24"/>
        </w:rPr>
        <w:t>Aktivity O 2. (VZD):</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Sdílení informací o situaci na trhu práce, zprostředkování statistických a analytických údajů, příkladů dobré praxe</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Zapojení zaměstnavatelů do poradenských aktivit při volbě vzdělávací dráhy</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Vytváření možností praktického seznámení se žáků se vzdělávacími obory / povoláními</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Rozvoj systému metodického řízení kariérové poradenství</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Zvyšování kompetencí kariérových poradců</w:t>
      </w:r>
    </w:p>
    <w:p w:rsidR="009310B5" w:rsidRPr="003F6C1B" w:rsidRDefault="009310B5" w:rsidP="009310B5">
      <w:pPr>
        <w:pStyle w:val="Odstavecseseznamem"/>
        <w:spacing w:after="0" w:line="240" w:lineRule="auto"/>
        <w:ind w:left="1701"/>
        <w:rPr>
          <w:sz w:val="24"/>
          <w:szCs w:val="24"/>
        </w:rPr>
      </w:pPr>
    </w:p>
    <w:p w:rsidR="009310B5" w:rsidRPr="003F6C1B" w:rsidRDefault="009310B5" w:rsidP="009310B5">
      <w:pPr>
        <w:pStyle w:val="Odstavecseseznamem"/>
        <w:spacing w:after="0" w:line="240" w:lineRule="auto"/>
        <w:ind w:left="1701"/>
        <w:rPr>
          <w:sz w:val="24"/>
          <w:szCs w:val="24"/>
        </w:rPr>
      </w:pPr>
    </w:p>
    <w:p w:rsidR="009310B5" w:rsidRPr="003F6C1B" w:rsidRDefault="009310B5" w:rsidP="009012E6">
      <w:pPr>
        <w:pStyle w:val="Odstavecseseznamem"/>
        <w:numPr>
          <w:ilvl w:val="0"/>
          <w:numId w:val="37"/>
        </w:numPr>
        <w:shd w:val="clear" w:color="auto" w:fill="FF9966"/>
        <w:spacing w:after="0" w:line="240" w:lineRule="auto"/>
        <w:rPr>
          <w:b/>
          <w:sz w:val="24"/>
          <w:szCs w:val="24"/>
        </w:rPr>
      </w:pPr>
      <w:r w:rsidRPr="003F6C1B">
        <w:rPr>
          <w:b/>
          <w:sz w:val="24"/>
          <w:szCs w:val="24"/>
        </w:rPr>
        <w:t>Podpora vzdělávání v technických, přírodovědných a uměleckoprůmyslových oborech a zvyšování zájmů o ně</w:t>
      </w:r>
    </w:p>
    <w:p w:rsidR="009310B5" w:rsidRPr="003F6C1B" w:rsidRDefault="009310B5" w:rsidP="009310B5">
      <w:pPr>
        <w:pStyle w:val="Odstavecseseznamem"/>
        <w:ind w:left="851"/>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 xml:space="preserve">Garant:  </w:t>
      </w:r>
    </w:p>
    <w:p w:rsidR="009310B5" w:rsidRPr="003F6C1B" w:rsidRDefault="009310B5" w:rsidP="009310B5">
      <w:pPr>
        <w:pStyle w:val="Odstavecseseznamem"/>
        <w:spacing w:after="0" w:line="240" w:lineRule="auto"/>
        <w:rPr>
          <w:b/>
          <w:sz w:val="24"/>
          <w:szCs w:val="24"/>
        </w:rPr>
      </w:pPr>
      <w:r w:rsidRPr="003F6C1B">
        <w:rPr>
          <w:sz w:val="24"/>
          <w:szCs w:val="24"/>
        </w:rPr>
        <w:t>Liberecký kraj, Odbor školství, mládeže, tělovýchovy a sportu</w:t>
      </w:r>
    </w:p>
    <w:p w:rsidR="009310B5" w:rsidRPr="003F6C1B" w:rsidRDefault="009310B5" w:rsidP="009310B5">
      <w:pPr>
        <w:pStyle w:val="Odstavecseseznamem"/>
        <w:spacing w:after="0" w:line="240" w:lineRule="auto"/>
        <w:rPr>
          <w:b/>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Subjekty vhodné ke spolupráci: </w:t>
      </w:r>
    </w:p>
    <w:p w:rsidR="009310B5" w:rsidRPr="003F6C1B" w:rsidRDefault="009310B5" w:rsidP="009310B5">
      <w:pPr>
        <w:pStyle w:val="Odstavecseseznamem"/>
        <w:spacing w:after="0" w:line="240" w:lineRule="auto"/>
        <w:rPr>
          <w:sz w:val="24"/>
          <w:szCs w:val="24"/>
        </w:rPr>
      </w:pPr>
      <w:r w:rsidRPr="003F6C1B">
        <w:rPr>
          <w:sz w:val="24"/>
          <w:szCs w:val="24"/>
        </w:rPr>
        <w:t>MŠ, ZŠ,</w:t>
      </w:r>
      <w:r w:rsidRPr="003F6C1B">
        <w:rPr>
          <w:b/>
          <w:sz w:val="24"/>
          <w:szCs w:val="24"/>
        </w:rPr>
        <w:t xml:space="preserve"> </w:t>
      </w:r>
      <w:r w:rsidRPr="003F6C1B">
        <w:rPr>
          <w:sz w:val="24"/>
          <w:szCs w:val="24"/>
        </w:rPr>
        <w:t>SŠ, zaměstnavatelé, zaměstnavatelské svazy, Krajská hospodářská komora Liberec, Sdružení pro rozvoj Libereckého kraje, TUL, iQLANDIA Liberec</w:t>
      </w:r>
    </w:p>
    <w:p w:rsidR="009310B5" w:rsidRPr="003F6C1B" w:rsidRDefault="009310B5" w:rsidP="009310B5">
      <w:pPr>
        <w:spacing w:after="0" w:line="240" w:lineRule="auto"/>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v rámci strategického cíle:</w:t>
      </w:r>
    </w:p>
    <w:p w:rsidR="009310B5" w:rsidRPr="003F6C1B" w:rsidRDefault="009310B5" w:rsidP="009310B5">
      <w:pPr>
        <w:pStyle w:val="Odstavecseseznamem"/>
        <w:rPr>
          <w:b/>
          <w:sz w:val="24"/>
          <w:szCs w:val="24"/>
        </w:rPr>
      </w:pPr>
      <w:r w:rsidRPr="003F6C1B">
        <w:rPr>
          <w:sz w:val="24"/>
          <w:szCs w:val="24"/>
        </w:rPr>
        <w:t xml:space="preserve">O 1. Zajištění spolupráce vzdělávacích institucí s ostatními sociálními partnery, zejména zaměstnavateli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2. Rozvoj celoživotního kariérového poradenství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7. Modernizace infrastruktury pro vzdělávání </w:t>
      </w:r>
      <w:r w:rsidRPr="003F6C1B">
        <w:rPr>
          <w:b/>
          <w:sz w:val="24"/>
          <w:szCs w:val="24"/>
        </w:rPr>
        <w:t>+ +</w:t>
      </w: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ostatní strategické cíle:</w:t>
      </w:r>
    </w:p>
    <w:p w:rsidR="009310B5" w:rsidRPr="003F6C1B" w:rsidRDefault="009310B5" w:rsidP="009310B5">
      <w:pPr>
        <w:pStyle w:val="Odstavecseseznamem"/>
        <w:rPr>
          <w:sz w:val="24"/>
          <w:szCs w:val="24"/>
        </w:rPr>
      </w:pPr>
      <w:r w:rsidRPr="003F6C1B">
        <w:rPr>
          <w:sz w:val="24"/>
          <w:szCs w:val="24"/>
        </w:rPr>
        <w:t>/</w:t>
      </w: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Vazba na Program rozvoje Libereckého kraje 2014-2020:</w:t>
      </w:r>
    </w:p>
    <w:p w:rsidR="009310B5" w:rsidRPr="003F6C1B" w:rsidRDefault="009310B5" w:rsidP="009310B5">
      <w:pPr>
        <w:pStyle w:val="Odstavecseseznamem"/>
        <w:spacing w:after="0" w:line="240" w:lineRule="auto"/>
        <w:rPr>
          <w:sz w:val="24"/>
          <w:szCs w:val="24"/>
        </w:rPr>
      </w:pPr>
    </w:p>
    <w:p w:rsidR="009310B5" w:rsidRPr="003F6C1B" w:rsidRDefault="009310B5" w:rsidP="009310B5">
      <w:pPr>
        <w:pStyle w:val="Odstavecseseznamem"/>
        <w:rPr>
          <w:sz w:val="24"/>
          <w:szCs w:val="24"/>
        </w:rPr>
      </w:pPr>
      <w:r w:rsidRPr="003F6C1B">
        <w:rPr>
          <w:b/>
          <w:i/>
          <w:sz w:val="24"/>
          <w:szCs w:val="24"/>
        </w:rPr>
        <w:t>Strategický cíl B</w:t>
      </w:r>
      <w:r w:rsidRPr="003F6C1B">
        <w:rPr>
          <w:b/>
          <w:sz w:val="24"/>
          <w:szCs w:val="24"/>
        </w:rPr>
        <w:t>:</w:t>
      </w:r>
      <w:r w:rsidRPr="003F6C1B">
        <w:rPr>
          <w:sz w:val="24"/>
          <w:szCs w:val="24"/>
        </w:rPr>
        <w:t xml:space="preserve"> B1 Podpora celoživotního učení s důrazem na kvalitu života</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42"/>
        </w:numPr>
        <w:rPr>
          <w:sz w:val="24"/>
          <w:szCs w:val="24"/>
        </w:rPr>
      </w:pPr>
      <w:r w:rsidRPr="003F6C1B">
        <w:rPr>
          <w:sz w:val="24"/>
          <w:szCs w:val="24"/>
        </w:rPr>
        <w:t>B1.6.b Rozvoj technického a přírodovědného vzdělávání prostřednictvím investic do vybavení učeben s ohledem na uplatnitelnost absolventů</w:t>
      </w:r>
    </w:p>
    <w:p w:rsidR="009310B5" w:rsidRPr="003F6C1B" w:rsidRDefault="009310B5" w:rsidP="009310B5">
      <w:pPr>
        <w:pStyle w:val="Odstavecseseznamem"/>
        <w:rPr>
          <w:sz w:val="24"/>
          <w:szCs w:val="24"/>
        </w:rPr>
      </w:pPr>
    </w:p>
    <w:p w:rsidR="009310B5" w:rsidRPr="003F6C1B" w:rsidRDefault="009310B5" w:rsidP="009310B5">
      <w:pPr>
        <w:pStyle w:val="Odstavecseseznamem"/>
        <w:rPr>
          <w:b/>
          <w:sz w:val="24"/>
          <w:szCs w:val="24"/>
        </w:rPr>
      </w:pPr>
      <w:r w:rsidRPr="003F6C1B">
        <w:rPr>
          <w:b/>
          <w:i/>
          <w:sz w:val="24"/>
          <w:szCs w:val="24"/>
        </w:rPr>
        <w:t>Strategický cíl B:</w:t>
      </w:r>
      <w:r w:rsidRPr="003F6C1B">
        <w:rPr>
          <w:b/>
          <w:sz w:val="24"/>
          <w:szCs w:val="24"/>
        </w:rPr>
        <w:t xml:space="preserve"> </w:t>
      </w:r>
      <w:r w:rsidRPr="003F6C1B">
        <w:rPr>
          <w:sz w:val="24"/>
          <w:szCs w:val="24"/>
        </w:rPr>
        <w:t>B2 Zvýšení zaměstnatelnosti a zaměstnanosti obyvatel</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42"/>
        </w:numPr>
        <w:rPr>
          <w:sz w:val="24"/>
          <w:szCs w:val="24"/>
        </w:rPr>
      </w:pPr>
      <w:r w:rsidRPr="003F6C1B">
        <w:rPr>
          <w:sz w:val="24"/>
          <w:szCs w:val="24"/>
        </w:rPr>
        <w:t>B2.4.b Realizace praktického vyučování, praxí a stáží (včetně pedagogů) u zaměstnavatelů</w:t>
      </w:r>
    </w:p>
    <w:p w:rsidR="009310B5" w:rsidRPr="003F6C1B" w:rsidRDefault="009310B5" w:rsidP="009012E6">
      <w:pPr>
        <w:pStyle w:val="Odstavecseseznamem"/>
        <w:numPr>
          <w:ilvl w:val="0"/>
          <w:numId w:val="42"/>
        </w:numPr>
        <w:rPr>
          <w:sz w:val="24"/>
          <w:szCs w:val="24"/>
        </w:rPr>
      </w:pPr>
      <w:r w:rsidRPr="003F6C1B">
        <w:rPr>
          <w:sz w:val="24"/>
          <w:szCs w:val="24"/>
        </w:rPr>
        <w:t>B2.4.c Vytvoření systému realizace praxí a stáží žáků a pedagogů u zaměstnavatelů včetně hodnocení žáků ze strany zaměstnavatelů</w:t>
      </w: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Zdroje: </w:t>
      </w:r>
    </w:p>
    <w:p w:rsidR="009310B5" w:rsidRPr="003F6C1B" w:rsidRDefault="009310B5" w:rsidP="009310B5">
      <w:pPr>
        <w:pStyle w:val="Odstavecseseznamem"/>
        <w:rPr>
          <w:b/>
          <w:sz w:val="24"/>
          <w:szCs w:val="24"/>
        </w:rPr>
      </w:pPr>
      <w:r w:rsidRPr="003F6C1B">
        <w:rPr>
          <w:b/>
          <w:sz w:val="24"/>
          <w:szCs w:val="24"/>
        </w:rPr>
        <w:t>Evropské strukturální a investiční fondy 2014-2020:</w:t>
      </w:r>
    </w:p>
    <w:p w:rsidR="009310B5" w:rsidRPr="003F6C1B" w:rsidRDefault="009310B5" w:rsidP="009310B5">
      <w:pPr>
        <w:pStyle w:val="Odstavecseseznamem"/>
        <w:rPr>
          <w:sz w:val="24"/>
          <w:szCs w:val="24"/>
        </w:rPr>
      </w:pPr>
    </w:p>
    <w:p w:rsidR="009310B5" w:rsidRPr="003F6C1B" w:rsidRDefault="009310B5" w:rsidP="009310B5">
      <w:pPr>
        <w:pStyle w:val="Odstavecseseznamem"/>
        <w:rPr>
          <w:b/>
          <w:i/>
          <w:sz w:val="24"/>
          <w:szCs w:val="24"/>
        </w:rPr>
      </w:pPr>
      <w:r w:rsidRPr="003F6C1B">
        <w:rPr>
          <w:b/>
          <w:i/>
          <w:sz w:val="24"/>
          <w:szCs w:val="24"/>
        </w:rPr>
        <w:t>Operační program Výzkum, vývoj a vzdělávání:</w:t>
      </w:r>
    </w:p>
    <w:p w:rsidR="009310B5" w:rsidRPr="003F6C1B" w:rsidRDefault="009310B5" w:rsidP="009310B5">
      <w:pPr>
        <w:pStyle w:val="Odstavecseseznamem"/>
        <w:rPr>
          <w:sz w:val="24"/>
          <w:szCs w:val="24"/>
        </w:rPr>
      </w:pPr>
      <w:r w:rsidRPr="003F6C1B">
        <w:rPr>
          <w:b/>
          <w:i/>
          <w:sz w:val="24"/>
          <w:szCs w:val="24"/>
        </w:rPr>
        <w:t>Investiční priorita 2 prioritní osy 3 - Specifický cíl 5:</w:t>
      </w:r>
      <w:r w:rsidRPr="003F6C1B">
        <w:rPr>
          <w:sz w:val="24"/>
          <w:szCs w:val="24"/>
        </w:rPr>
        <w:t xml:space="preserve"> Zvyšování kvality vzdělávání a odborné přípravy včetně posílení jejích relevance pro trh práce</w:t>
      </w:r>
    </w:p>
    <w:p w:rsidR="009310B5" w:rsidRPr="003F6C1B" w:rsidRDefault="009310B5" w:rsidP="009310B5">
      <w:pPr>
        <w:pStyle w:val="Nadpis4"/>
        <w:keepNext w:val="0"/>
        <w:keepLines w:val="0"/>
        <w:shd w:val="clear" w:color="auto" w:fill="D9D9D9" w:themeFill="background1" w:themeFillShade="D9"/>
        <w:spacing w:before="0" w:line="240" w:lineRule="auto"/>
        <w:rPr>
          <w:rFonts w:asciiTheme="minorHAnsi" w:hAnsiTheme="minorHAnsi"/>
          <w:i w:val="0"/>
          <w:color w:val="auto"/>
          <w:sz w:val="24"/>
          <w:szCs w:val="24"/>
        </w:rPr>
      </w:pPr>
      <w:r w:rsidRPr="003F6C1B">
        <w:rPr>
          <w:rFonts w:asciiTheme="minorHAnsi" w:hAnsiTheme="minorHAnsi"/>
          <w:i w:val="0"/>
          <w:color w:val="auto"/>
          <w:sz w:val="24"/>
          <w:szCs w:val="24"/>
        </w:rPr>
        <w:t>Aktivity O 3. (VZD):</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Zavádění a zkvalitňování polytechnické výchovy v předškolním vzdělávání</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Zkvalitňování vzdělávání v přírodovědných a technických oborech základního vzdělávání, zejména rozvoj manuální zručnosti</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Zkvalitňování vzdělávání v technických, přírodovědných a uměleckoprůmyslových oborech středního vzdělávání</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Zajištění praktické výuky žáků u zaměstnavatelů</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 xml:space="preserve">Sdílení odborných pracovišť školami, zejména laboratoří a dílen </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Realizace technických, přírodovědných a uměleckoprůmyslových volnočasových / zájmových aktivit pro žáky</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Využívání a modernizace přírodovědných a technických expozic a památek</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Zvyšování kompetencí pedagogů</w:t>
      </w:r>
    </w:p>
    <w:p w:rsidR="009310B5" w:rsidRPr="003F6C1B" w:rsidRDefault="009310B5" w:rsidP="009310B5">
      <w:pPr>
        <w:rPr>
          <w:sz w:val="24"/>
          <w:szCs w:val="24"/>
        </w:rPr>
      </w:pPr>
    </w:p>
    <w:p w:rsidR="009310B5" w:rsidRPr="003F6C1B" w:rsidRDefault="009310B5" w:rsidP="009012E6">
      <w:pPr>
        <w:pStyle w:val="Odstavecseseznamem"/>
        <w:numPr>
          <w:ilvl w:val="0"/>
          <w:numId w:val="37"/>
        </w:numPr>
        <w:shd w:val="clear" w:color="auto" w:fill="FF9966"/>
        <w:spacing w:after="0" w:line="240" w:lineRule="auto"/>
        <w:rPr>
          <w:b/>
          <w:sz w:val="24"/>
          <w:szCs w:val="24"/>
        </w:rPr>
      </w:pPr>
      <w:r w:rsidRPr="003F6C1B">
        <w:rPr>
          <w:b/>
          <w:sz w:val="24"/>
          <w:szCs w:val="24"/>
        </w:rPr>
        <w:t>Rozvoj sítě péče o žáky se speciálními vzdělávacími potřebami a poradenských služeb</w:t>
      </w:r>
    </w:p>
    <w:p w:rsidR="009310B5" w:rsidRPr="003F6C1B" w:rsidRDefault="009310B5" w:rsidP="009310B5">
      <w:pPr>
        <w:pStyle w:val="Odstavecseseznamem"/>
        <w:ind w:left="851"/>
        <w:rPr>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Garant: </w:t>
      </w:r>
    </w:p>
    <w:p w:rsidR="009310B5" w:rsidRPr="003F6C1B" w:rsidRDefault="009310B5" w:rsidP="009310B5">
      <w:pPr>
        <w:pStyle w:val="Odstavecseseznamem"/>
        <w:spacing w:after="0" w:line="240" w:lineRule="auto"/>
        <w:rPr>
          <w:sz w:val="24"/>
          <w:szCs w:val="24"/>
        </w:rPr>
      </w:pPr>
      <w:r w:rsidRPr="003F6C1B">
        <w:rPr>
          <w:sz w:val="24"/>
          <w:szCs w:val="24"/>
        </w:rPr>
        <w:t>Liberecký kraj, Odbor školství, mládeže, tělovýchovy a sportu</w:t>
      </w:r>
    </w:p>
    <w:p w:rsidR="009310B5" w:rsidRPr="003F6C1B" w:rsidRDefault="009310B5" w:rsidP="009310B5">
      <w:pPr>
        <w:pStyle w:val="Odstavecseseznamem"/>
        <w:spacing w:after="0" w:line="240" w:lineRule="auto"/>
        <w:rPr>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Subjekty vhodné ke spolupráci: </w:t>
      </w:r>
    </w:p>
    <w:p w:rsidR="009310B5" w:rsidRPr="003F6C1B" w:rsidRDefault="009310B5" w:rsidP="009310B5">
      <w:pPr>
        <w:pStyle w:val="Odstavecseseznamem"/>
        <w:spacing w:after="0" w:line="240" w:lineRule="auto"/>
        <w:rPr>
          <w:sz w:val="24"/>
          <w:szCs w:val="24"/>
        </w:rPr>
      </w:pPr>
      <w:r w:rsidRPr="003F6C1B">
        <w:rPr>
          <w:sz w:val="24"/>
          <w:szCs w:val="24"/>
        </w:rPr>
        <w:t>Liberecký kraj, Odbor sociálních věcí, ZŠ,</w:t>
      </w:r>
      <w:r w:rsidRPr="003F6C1B">
        <w:rPr>
          <w:b/>
          <w:sz w:val="24"/>
          <w:szCs w:val="24"/>
        </w:rPr>
        <w:t xml:space="preserve"> </w:t>
      </w:r>
      <w:r w:rsidRPr="003F6C1B">
        <w:rPr>
          <w:sz w:val="24"/>
          <w:szCs w:val="24"/>
        </w:rPr>
        <w:t>SŠ, VŠ, pedagogicko-psychologické poradny, SPC, NNO, Krajská hospodářská komora Liberec, poskytovatelé sociálních služeb, Agentura pro sociální začleňování</w:t>
      </w:r>
    </w:p>
    <w:p w:rsidR="009310B5" w:rsidRPr="003F6C1B" w:rsidRDefault="009310B5" w:rsidP="009310B5">
      <w:pPr>
        <w:spacing w:after="0" w:line="240" w:lineRule="auto"/>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v rámci strategického cíle:</w:t>
      </w:r>
    </w:p>
    <w:p w:rsidR="009310B5" w:rsidRPr="003F6C1B" w:rsidRDefault="009310B5" w:rsidP="009310B5">
      <w:pPr>
        <w:pStyle w:val="Odstavecseseznamem"/>
        <w:rPr>
          <w:b/>
          <w:sz w:val="24"/>
          <w:szCs w:val="24"/>
        </w:rPr>
      </w:pPr>
      <w:r w:rsidRPr="003F6C1B">
        <w:rPr>
          <w:sz w:val="24"/>
          <w:szCs w:val="24"/>
        </w:rPr>
        <w:t xml:space="preserve">O 7. Modernizace infrastruktury pro vzdělávání </w:t>
      </w:r>
      <w:r w:rsidRPr="003F6C1B">
        <w:rPr>
          <w:b/>
          <w:sz w:val="24"/>
          <w:szCs w:val="24"/>
        </w:rPr>
        <w:t>+ +</w:t>
      </w:r>
    </w:p>
    <w:p w:rsidR="009310B5" w:rsidRPr="003F6C1B" w:rsidRDefault="009310B5" w:rsidP="009310B5">
      <w:pPr>
        <w:pStyle w:val="Odstavecseseznamem"/>
        <w:rPr>
          <w:b/>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ostatní strategické cíle:</w:t>
      </w:r>
    </w:p>
    <w:p w:rsidR="009310B5" w:rsidRPr="003F6C1B" w:rsidRDefault="009310B5" w:rsidP="009310B5">
      <w:pPr>
        <w:pStyle w:val="Odstavecseseznamem"/>
        <w:rPr>
          <w:sz w:val="24"/>
          <w:szCs w:val="24"/>
        </w:rPr>
      </w:pPr>
      <w:r w:rsidRPr="003F6C1B">
        <w:rPr>
          <w:sz w:val="24"/>
          <w:szCs w:val="24"/>
        </w:rPr>
        <w:t>/</w:t>
      </w: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Vazba na Program rozvoje Libereckého kraje 2014-2020</w:t>
      </w:r>
      <w:r w:rsidRPr="003F6C1B">
        <w:rPr>
          <w:sz w:val="24"/>
          <w:szCs w:val="24"/>
        </w:rPr>
        <w:t>:</w:t>
      </w:r>
    </w:p>
    <w:p w:rsidR="009310B5" w:rsidRPr="003F6C1B" w:rsidRDefault="009310B5" w:rsidP="009310B5">
      <w:pPr>
        <w:pStyle w:val="Odstavecseseznamem"/>
        <w:spacing w:after="0" w:line="240" w:lineRule="auto"/>
        <w:rPr>
          <w:sz w:val="24"/>
          <w:szCs w:val="24"/>
        </w:rPr>
      </w:pPr>
    </w:p>
    <w:p w:rsidR="009310B5" w:rsidRPr="003F6C1B" w:rsidRDefault="009310B5" w:rsidP="009310B5">
      <w:pPr>
        <w:pStyle w:val="Odstavecseseznamem"/>
        <w:rPr>
          <w:sz w:val="24"/>
          <w:szCs w:val="24"/>
        </w:rPr>
      </w:pPr>
      <w:r w:rsidRPr="003F6C1B">
        <w:rPr>
          <w:b/>
          <w:i/>
          <w:sz w:val="24"/>
          <w:szCs w:val="24"/>
        </w:rPr>
        <w:t>Strategický cíl B:</w:t>
      </w:r>
      <w:r w:rsidRPr="003F6C1B">
        <w:rPr>
          <w:sz w:val="24"/>
          <w:szCs w:val="24"/>
        </w:rPr>
        <w:t xml:space="preserve"> B1 Podpora celoživotního učení s důrazem na kvalitu života</w:t>
      </w:r>
    </w:p>
    <w:p w:rsidR="009310B5" w:rsidRPr="003F6C1B" w:rsidRDefault="009310B5" w:rsidP="009310B5">
      <w:pPr>
        <w:pStyle w:val="Odstavecseseznamem"/>
        <w:rPr>
          <w:b/>
          <w:i/>
          <w:sz w:val="24"/>
          <w:szCs w:val="24"/>
        </w:rPr>
      </w:pPr>
      <w:r w:rsidRPr="003F6C1B">
        <w:rPr>
          <w:b/>
          <w:i/>
          <w:sz w:val="24"/>
          <w:szCs w:val="24"/>
        </w:rPr>
        <w:t>Aktivity daného strategického cíle v PRLK:</w:t>
      </w:r>
    </w:p>
    <w:p w:rsidR="009310B5" w:rsidRPr="003F6C1B" w:rsidRDefault="009310B5" w:rsidP="009012E6">
      <w:pPr>
        <w:pStyle w:val="Odstavecseseznamem"/>
        <w:numPr>
          <w:ilvl w:val="0"/>
          <w:numId w:val="43"/>
        </w:numPr>
        <w:rPr>
          <w:sz w:val="24"/>
          <w:szCs w:val="24"/>
        </w:rPr>
      </w:pPr>
      <w:r w:rsidRPr="003F6C1B">
        <w:rPr>
          <w:sz w:val="24"/>
          <w:szCs w:val="24"/>
        </w:rPr>
        <w:t>B.1.3.a Vytváření podmínek pro integraci žáků se speciálními vzdělávacími potřebami do hlavního vzdělávacího proudu a tím zvyšovat kvalitu vzdělávání</w:t>
      </w:r>
    </w:p>
    <w:p w:rsidR="009310B5" w:rsidRPr="003F6C1B" w:rsidRDefault="009310B5" w:rsidP="009012E6">
      <w:pPr>
        <w:pStyle w:val="Odstavecseseznamem"/>
        <w:numPr>
          <w:ilvl w:val="0"/>
          <w:numId w:val="43"/>
        </w:numPr>
        <w:rPr>
          <w:sz w:val="24"/>
          <w:szCs w:val="24"/>
        </w:rPr>
      </w:pPr>
      <w:r w:rsidRPr="003F6C1B">
        <w:rPr>
          <w:sz w:val="24"/>
          <w:szCs w:val="24"/>
        </w:rPr>
        <w:t>B1.3.e Realizace preventivních opatření pro žáky ohrožené předčasným opuštěním vzdělávacího systému či neúspěchem ve vzdělávacím systému</w:t>
      </w:r>
    </w:p>
    <w:p w:rsidR="009310B5" w:rsidRPr="003F6C1B" w:rsidRDefault="009310B5" w:rsidP="009012E6">
      <w:pPr>
        <w:pStyle w:val="Odstavecseseznamem"/>
        <w:numPr>
          <w:ilvl w:val="0"/>
          <w:numId w:val="43"/>
        </w:numPr>
        <w:rPr>
          <w:sz w:val="24"/>
          <w:szCs w:val="24"/>
        </w:rPr>
      </w:pPr>
      <w:r w:rsidRPr="003F6C1B">
        <w:rPr>
          <w:sz w:val="24"/>
          <w:szCs w:val="24"/>
        </w:rPr>
        <w:t>B1.3.g Podpora snadnějšího zřizovaní pozic školních psychologů a speciálních pedagogů na školách</w:t>
      </w:r>
    </w:p>
    <w:p w:rsidR="009310B5" w:rsidRPr="003F6C1B" w:rsidRDefault="009310B5" w:rsidP="009012E6">
      <w:pPr>
        <w:pStyle w:val="Odstavecseseznamem"/>
        <w:numPr>
          <w:ilvl w:val="0"/>
          <w:numId w:val="43"/>
        </w:numPr>
        <w:rPr>
          <w:sz w:val="24"/>
          <w:szCs w:val="24"/>
        </w:rPr>
      </w:pPr>
      <w:r w:rsidRPr="003F6C1B">
        <w:rPr>
          <w:sz w:val="24"/>
          <w:szCs w:val="24"/>
        </w:rPr>
        <w:t>B1.3.h Posilování integrace a inkluze na všech stupních vzdělávání</w:t>
      </w:r>
    </w:p>
    <w:p w:rsidR="009310B5" w:rsidRPr="003F6C1B" w:rsidRDefault="009310B5" w:rsidP="009012E6">
      <w:pPr>
        <w:pStyle w:val="Odstavecseseznamem"/>
        <w:numPr>
          <w:ilvl w:val="0"/>
          <w:numId w:val="43"/>
        </w:numPr>
        <w:rPr>
          <w:sz w:val="24"/>
          <w:szCs w:val="24"/>
        </w:rPr>
      </w:pPr>
      <w:r w:rsidRPr="003F6C1B">
        <w:rPr>
          <w:sz w:val="24"/>
          <w:szCs w:val="24"/>
        </w:rPr>
        <w:t>B.1.3.j Další vzdělávání v oblasti odstraňování bariér bránicích rovnému přístupu dětí, žáků a studentů ke vzdělávání</w:t>
      </w: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Zdroje: </w:t>
      </w:r>
    </w:p>
    <w:p w:rsidR="009310B5" w:rsidRPr="003F6C1B" w:rsidRDefault="009310B5" w:rsidP="009310B5">
      <w:pPr>
        <w:ind w:left="708"/>
        <w:rPr>
          <w:sz w:val="24"/>
          <w:szCs w:val="24"/>
        </w:rPr>
      </w:pPr>
      <w:r w:rsidRPr="003F6C1B">
        <w:rPr>
          <w:b/>
          <w:sz w:val="24"/>
          <w:szCs w:val="24"/>
        </w:rPr>
        <w:t>Evropské strukturální a investiční fondy 2014-2020</w:t>
      </w:r>
      <w:r w:rsidRPr="003F6C1B">
        <w:rPr>
          <w:sz w:val="24"/>
          <w:szCs w:val="24"/>
        </w:rPr>
        <w:t>:</w:t>
      </w:r>
    </w:p>
    <w:p w:rsidR="009310B5" w:rsidRPr="003F6C1B" w:rsidRDefault="009310B5" w:rsidP="009310B5">
      <w:pPr>
        <w:pStyle w:val="Odstavecseseznamem"/>
        <w:rPr>
          <w:b/>
          <w:i/>
          <w:sz w:val="24"/>
          <w:szCs w:val="24"/>
        </w:rPr>
      </w:pPr>
      <w:r w:rsidRPr="003F6C1B">
        <w:rPr>
          <w:b/>
          <w:i/>
          <w:sz w:val="24"/>
          <w:szCs w:val="24"/>
        </w:rPr>
        <w:t>Operační program Výzkum, vývoj a vzdělávání:</w:t>
      </w:r>
    </w:p>
    <w:p w:rsidR="009310B5" w:rsidRPr="003F6C1B" w:rsidRDefault="009310B5" w:rsidP="009310B5">
      <w:pPr>
        <w:pStyle w:val="Odstavecseseznamem"/>
        <w:rPr>
          <w:sz w:val="24"/>
          <w:szCs w:val="24"/>
        </w:rPr>
      </w:pPr>
      <w:r w:rsidRPr="003F6C1B">
        <w:rPr>
          <w:b/>
          <w:i/>
          <w:sz w:val="24"/>
          <w:szCs w:val="24"/>
        </w:rPr>
        <w:t>Investiční priorita 1 prioritní osy 2 - Specifický cíl 2:</w:t>
      </w:r>
      <w:r w:rsidRPr="003F6C1B">
        <w:rPr>
          <w:sz w:val="24"/>
          <w:szCs w:val="24"/>
        </w:rPr>
        <w:t xml:space="preserve"> Zvýšení účasti studentů se specifickými potřebami, ze socio-ekonomicky znevýhodněných skupin a z etnických menšin na vysokoškolském vzdělávání, a snížení studijní neúspěšnosti studentů</w:t>
      </w:r>
    </w:p>
    <w:p w:rsidR="009310B5" w:rsidRPr="003F6C1B" w:rsidRDefault="009310B5" w:rsidP="009310B5">
      <w:pPr>
        <w:pStyle w:val="Odstavecseseznamem"/>
        <w:rPr>
          <w:sz w:val="24"/>
          <w:szCs w:val="24"/>
        </w:rPr>
      </w:pPr>
      <w:r w:rsidRPr="003F6C1B">
        <w:rPr>
          <w:b/>
          <w:i/>
          <w:sz w:val="24"/>
          <w:szCs w:val="24"/>
        </w:rPr>
        <w:t>Investiční priorita 1 prioritní osy 2 - Specifický cíl 1</w:t>
      </w:r>
      <w:r w:rsidRPr="003F6C1B">
        <w:rPr>
          <w:i/>
          <w:sz w:val="24"/>
          <w:szCs w:val="24"/>
        </w:rPr>
        <w:t>:</w:t>
      </w:r>
      <w:r w:rsidRPr="003F6C1B">
        <w:rPr>
          <w:sz w:val="24"/>
          <w:szCs w:val="24"/>
        </w:rPr>
        <w:t xml:space="preserve"> Zkvalitnění vzdělávací infrastruktury na vysokých školách za účelem zajištění vysoké kvality výuky, zlepšení přístupu znevýhodněných skupin a zvýšení otevřenosti vysokých škol</w:t>
      </w:r>
    </w:p>
    <w:p w:rsidR="009310B5" w:rsidRPr="003F6C1B" w:rsidRDefault="009310B5" w:rsidP="009310B5">
      <w:pPr>
        <w:pStyle w:val="Odstavecseseznamem"/>
        <w:rPr>
          <w:sz w:val="24"/>
          <w:szCs w:val="24"/>
        </w:rPr>
      </w:pPr>
      <w:r w:rsidRPr="003F6C1B">
        <w:rPr>
          <w:b/>
          <w:i/>
          <w:sz w:val="24"/>
          <w:szCs w:val="24"/>
        </w:rPr>
        <w:t xml:space="preserve">Investiční priorita 1 prioritní osy 3 </w:t>
      </w:r>
      <w:r w:rsidRPr="003F6C1B">
        <w:rPr>
          <w:i/>
          <w:sz w:val="24"/>
          <w:szCs w:val="24"/>
        </w:rPr>
        <w:t xml:space="preserve">– </w:t>
      </w:r>
      <w:r w:rsidRPr="003F6C1B">
        <w:rPr>
          <w:b/>
          <w:i/>
          <w:sz w:val="24"/>
          <w:szCs w:val="24"/>
        </w:rPr>
        <w:t>Specifický cíl 1:</w:t>
      </w:r>
      <w:r w:rsidRPr="003F6C1B">
        <w:rPr>
          <w:sz w:val="24"/>
          <w:szCs w:val="24"/>
        </w:rPr>
        <w:t xml:space="preserve"> Vzdělávání k sociální integraci dětí a žáků</w:t>
      </w:r>
    </w:p>
    <w:p w:rsidR="009310B5" w:rsidRPr="003F6C1B" w:rsidRDefault="009310B5" w:rsidP="009310B5">
      <w:pPr>
        <w:pStyle w:val="Odstavecseseznamem"/>
        <w:rPr>
          <w:sz w:val="24"/>
          <w:szCs w:val="24"/>
        </w:rPr>
      </w:pPr>
      <w:r w:rsidRPr="003F6C1B">
        <w:rPr>
          <w:b/>
          <w:i/>
          <w:sz w:val="24"/>
          <w:szCs w:val="24"/>
        </w:rPr>
        <w:t xml:space="preserve">Investiční priorita 2 prioritní osy 3 </w:t>
      </w:r>
      <w:r w:rsidRPr="003F6C1B">
        <w:rPr>
          <w:i/>
          <w:sz w:val="24"/>
          <w:szCs w:val="24"/>
        </w:rPr>
        <w:t xml:space="preserve">– </w:t>
      </w:r>
      <w:r w:rsidRPr="003F6C1B">
        <w:rPr>
          <w:b/>
          <w:i/>
          <w:sz w:val="24"/>
          <w:szCs w:val="24"/>
        </w:rPr>
        <w:t>Specifický cíl 2:</w:t>
      </w:r>
      <w:r w:rsidRPr="003F6C1B">
        <w:rPr>
          <w:sz w:val="24"/>
          <w:szCs w:val="24"/>
        </w:rPr>
        <w:t xml:space="preserve"> Zlepšení kvality vzdělávání a výsledků žáků v klíčových kompetencích</w:t>
      </w:r>
    </w:p>
    <w:p w:rsidR="009310B5" w:rsidRPr="003F6C1B" w:rsidRDefault="009310B5" w:rsidP="009310B5">
      <w:pPr>
        <w:pStyle w:val="Nadpis4"/>
        <w:keepNext w:val="0"/>
        <w:keepLines w:val="0"/>
        <w:shd w:val="clear" w:color="auto" w:fill="D9D9D9" w:themeFill="background1" w:themeFillShade="D9"/>
        <w:spacing w:before="0" w:line="240" w:lineRule="auto"/>
        <w:rPr>
          <w:rFonts w:asciiTheme="minorHAnsi" w:hAnsiTheme="minorHAnsi"/>
          <w:i w:val="0"/>
          <w:color w:val="auto"/>
          <w:sz w:val="24"/>
          <w:szCs w:val="24"/>
        </w:rPr>
      </w:pPr>
      <w:r w:rsidRPr="003F6C1B">
        <w:rPr>
          <w:rFonts w:asciiTheme="minorHAnsi" w:hAnsiTheme="minorHAnsi"/>
          <w:i w:val="0"/>
          <w:color w:val="auto"/>
          <w:sz w:val="24"/>
          <w:szCs w:val="24"/>
        </w:rPr>
        <w:t>Aktivity O 4. (VZD):</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Zvýšení kapacity a dostupnosti poradenských služeb</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Zkvalitňování diagnostiky a rozvoj podpůrných opatření pro děti a žáky se speciálními vzdělávacími potřebami</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Prevence školní neúspěšnosti a prevence předčasného opuštění vzdělávacího systému</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Rozvoj systému metodického řízení poradenských pracovníků</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Zvyšování kompetencí pedagogů pro inkluzívní vzdělávání</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Zvyšování kompetencí poradenských pracovníků</w:t>
      </w:r>
    </w:p>
    <w:p w:rsidR="009310B5" w:rsidRPr="003F6C1B" w:rsidRDefault="009310B5" w:rsidP="009310B5">
      <w:pPr>
        <w:rPr>
          <w:sz w:val="24"/>
          <w:szCs w:val="24"/>
        </w:rPr>
      </w:pPr>
    </w:p>
    <w:p w:rsidR="009310B5" w:rsidRPr="003F6C1B" w:rsidRDefault="009310B5" w:rsidP="009012E6">
      <w:pPr>
        <w:pStyle w:val="Odstavecseseznamem"/>
        <w:numPr>
          <w:ilvl w:val="0"/>
          <w:numId w:val="37"/>
        </w:numPr>
        <w:shd w:val="clear" w:color="auto" w:fill="FF9966"/>
        <w:spacing w:after="0" w:line="240" w:lineRule="auto"/>
        <w:rPr>
          <w:b/>
          <w:sz w:val="24"/>
          <w:szCs w:val="24"/>
        </w:rPr>
      </w:pPr>
      <w:r w:rsidRPr="003F6C1B">
        <w:rPr>
          <w:b/>
          <w:sz w:val="24"/>
          <w:szCs w:val="24"/>
        </w:rPr>
        <w:t>Zkvalitnění péče o žáky nadané a talentované</w:t>
      </w:r>
    </w:p>
    <w:p w:rsidR="009310B5" w:rsidRPr="003F6C1B" w:rsidRDefault="009310B5" w:rsidP="009310B5">
      <w:pPr>
        <w:pStyle w:val="Odstavecseseznamem"/>
        <w:ind w:left="851"/>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 xml:space="preserve">Garant: </w:t>
      </w:r>
    </w:p>
    <w:p w:rsidR="009310B5" w:rsidRPr="003F6C1B" w:rsidRDefault="009310B5" w:rsidP="009310B5">
      <w:pPr>
        <w:pStyle w:val="Odstavecseseznamem"/>
        <w:spacing w:after="0" w:line="240" w:lineRule="auto"/>
        <w:rPr>
          <w:b/>
          <w:sz w:val="24"/>
          <w:szCs w:val="24"/>
        </w:rPr>
      </w:pPr>
      <w:r w:rsidRPr="003F6C1B">
        <w:rPr>
          <w:sz w:val="24"/>
          <w:szCs w:val="24"/>
        </w:rPr>
        <w:t>iQLANDIA Liberec</w:t>
      </w:r>
    </w:p>
    <w:p w:rsidR="009310B5" w:rsidRPr="003F6C1B" w:rsidRDefault="009310B5" w:rsidP="009310B5">
      <w:pPr>
        <w:pStyle w:val="Odstavecseseznamem"/>
        <w:spacing w:after="0" w:line="240" w:lineRule="auto"/>
        <w:rPr>
          <w:b/>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Subjekty vhodné ke spolupráci: </w:t>
      </w:r>
    </w:p>
    <w:p w:rsidR="009310B5" w:rsidRPr="003F6C1B" w:rsidRDefault="009310B5" w:rsidP="009310B5">
      <w:pPr>
        <w:pStyle w:val="Odstavecseseznamem"/>
        <w:spacing w:after="0" w:line="240" w:lineRule="auto"/>
        <w:rPr>
          <w:sz w:val="24"/>
          <w:szCs w:val="24"/>
        </w:rPr>
      </w:pPr>
      <w:r w:rsidRPr="003F6C1B">
        <w:rPr>
          <w:sz w:val="24"/>
          <w:szCs w:val="24"/>
        </w:rPr>
        <w:t>MŠ, ZŠ, SŠ, ZUŠ, pedagogicko-psychologické poradny, NNO, TUL, zaměstnavatelé, zaměstnavatelské svazy, Krajská hospodářská komora Liberec, Liberecký kraj, Odbor školství, mládeže, tělovýchovy a sportu</w:t>
      </w:r>
    </w:p>
    <w:p w:rsidR="009310B5" w:rsidRPr="003F6C1B" w:rsidRDefault="009310B5" w:rsidP="009310B5">
      <w:pPr>
        <w:spacing w:after="0" w:line="240" w:lineRule="auto"/>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v rámci strategického cíle:</w:t>
      </w:r>
    </w:p>
    <w:p w:rsidR="009310B5" w:rsidRPr="003F6C1B" w:rsidRDefault="009310B5" w:rsidP="009310B5">
      <w:pPr>
        <w:ind w:left="851"/>
        <w:rPr>
          <w:sz w:val="24"/>
          <w:szCs w:val="24"/>
        </w:rPr>
      </w:pPr>
      <w:r w:rsidRPr="003F6C1B">
        <w:rPr>
          <w:sz w:val="24"/>
          <w:szCs w:val="24"/>
        </w:rPr>
        <w:t>/</w:t>
      </w: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ostatní strategické cíle:</w:t>
      </w:r>
    </w:p>
    <w:p w:rsidR="009310B5" w:rsidRPr="003F6C1B" w:rsidRDefault="009310B5" w:rsidP="009310B5">
      <w:pPr>
        <w:ind w:left="851"/>
        <w:rPr>
          <w:sz w:val="24"/>
          <w:szCs w:val="24"/>
        </w:rPr>
      </w:pPr>
      <w:r w:rsidRPr="003F6C1B">
        <w:rPr>
          <w:sz w:val="24"/>
          <w:szCs w:val="24"/>
        </w:rPr>
        <w:t>/</w:t>
      </w: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Vazba na Program rozvoje Libereckého kraje 2014-2020</w:t>
      </w:r>
      <w:r w:rsidRPr="003F6C1B">
        <w:rPr>
          <w:sz w:val="24"/>
          <w:szCs w:val="24"/>
        </w:rPr>
        <w:t>:</w:t>
      </w:r>
    </w:p>
    <w:p w:rsidR="009310B5" w:rsidRPr="003F6C1B" w:rsidRDefault="009310B5" w:rsidP="009310B5">
      <w:pPr>
        <w:pStyle w:val="Odstavecseseznamem"/>
        <w:spacing w:after="0" w:line="240" w:lineRule="auto"/>
        <w:rPr>
          <w:sz w:val="24"/>
          <w:szCs w:val="24"/>
        </w:rPr>
      </w:pPr>
    </w:p>
    <w:p w:rsidR="009310B5" w:rsidRPr="003F6C1B" w:rsidRDefault="009310B5" w:rsidP="009310B5">
      <w:pPr>
        <w:pStyle w:val="Odstavecseseznamem"/>
        <w:rPr>
          <w:b/>
          <w:i/>
          <w:sz w:val="24"/>
          <w:szCs w:val="24"/>
        </w:rPr>
      </w:pPr>
      <w:r w:rsidRPr="003F6C1B">
        <w:rPr>
          <w:b/>
          <w:i/>
          <w:sz w:val="24"/>
          <w:szCs w:val="24"/>
        </w:rPr>
        <w:t>Strategický cíl B:</w:t>
      </w:r>
      <w:r w:rsidRPr="003F6C1B">
        <w:rPr>
          <w:sz w:val="24"/>
          <w:szCs w:val="24"/>
        </w:rPr>
        <w:t xml:space="preserve"> B1 Podpora celoživotního učení s důrazem na kvalitu života</w:t>
      </w:r>
      <w:r w:rsidRPr="003F6C1B">
        <w:rPr>
          <w:b/>
          <w:i/>
          <w:sz w:val="24"/>
          <w:szCs w:val="24"/>
        </w:rPr>
        <w:t xml:space="preserve"> </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44"/>
        </w:numPr>
        <w:rPr>
          <w:sz w:val="24"/>
          <w:szCs w:val="24"/>
        </w:rPr>
      </w:pPr>
      <w:r w:rsidRPr="003F6C1B">
        <w:rPr>
          <w:sz w:val="24"/>
          <w:szCs w:val="24"/>
        </w:rPr>
        <w:t>B.1.3.k Vytváření podmínek pro rozvoj zvláště nadaných dětí, žáků, studentů</w:t>
      </w:r>
    </w:p>
    <w:p w:rsidR="009310B5" w:rsidRPr="003F6C1B" w:rsidRDefault="009310B5" w:rsidP="009310B5">
      <w:pPr>
        <w:pStyle w:val="Odstavecseseznamem"/>
        <w:rPr>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Zdroje: </w:t>
      </w:r>
    </w:p>
    <w:p w:rsidR="009310B5" w:rsidRPr="003F6C1B" w:rsidRDefault="009310B5" w:rsidP="009310B5">
      <w:pPr>
        <w:ind w:left="708"/>
        <w:rPr>
          <w:b/>
          <w:sz w:val="24"/>
          <w:szCs w:val="24"/>
        </w:rPr>
      </w:pPr>
      <w:r w:rsidRPr="003F6C1B">
        <w:rPr>
          <w:b/>
          <w:sz w:val="24"/>
          <w:szCs w:val="24"/>
        </w:rPr>
        <w:t>Evropské strukturální a investiční fondy 2014-2020:</w:t>
      </w:r>
    </w:p>
    <w:p w:rsidR="009310B5" w:rsidRPr="003F6C1B" w:rsidRDefault="009310B5" w:rsidP="009310B5">
      <w:pPr>
        <w:pStyle w:val="Odstavecseseznamem"/>
        <w:rPr>
          <w:b/>
          <w:i/>
          <w:sz w:val="24"/>
          <w:szCs w:val="24"/>
        </w:rPr>
      </w:pPr>
      <w:r w:rsidRPr="003F6C1B">
        <w:rPr>
          <w:b/>
          <w:i/>
          <w:sz w:val="24"/>
          <w:szCs w:val="24"/>
        </w:rPr>
        <w:t>Operační program Výzkum, vývoj a vzdělávání:</w:t>
      </w:r>
    </w:p>
    <w:p w:rsidR="009310B5" w:rsidRPr="003F6C1B" w:rsidRDefault="009310B5" w:rsidP="009310B5">
      <w:pPr>
        <w:pStyle w:val="Odstavecseseznamem"/>
        <w:rPr>
          <w:sz w:val="24"/>
          <w:szCs w:val="24"/>
        </w:rPr>
      </w:pPr>
      <w:r w:rsidRPr="003F6C1B">
        <w:rPr>
          <w:b/>
          <w:i/>
          <w:sz w:val="24"/>
          <w:szCs w:val="24"/>
        </w:rPr>
        <w:t>Investiční priorita 2 prioritní osa 3 –</w:t>
      </w:r>
      <w:r w:rsidRPr="003F6C1B">
        <w:rPr>
          <w:i/>
          <w:sz w:val="24"/>
          <w:szCs w:val="24"/>
        </w:rPr>
        <w:t xml:space="preserve"> </w:t>
      </w:r>
      <w:r w:rsidRPr="003F6C1B">
        <w:rPr>
          <w:b/>
          <w:i/>
          <w:sz w:val="24"/>
          <w:szCs w:val="24"/>
        </w:rPr>
        <w:t>Specifický cíl 2:</w:t>
      </w:r>
      <w:r w:rsidRPr="003F6C1B">
        <w:rPr>
          <w:b/>
          <w:sz w:val="24"/>
          <w:szCs w:val="24"/>
        </w:rPr>
        <w:t xml:space="preserve"> </w:t>
      </w:r>
      <w:r w:rsidRPr="003F6C1B">
        <w:rPr>
          <w:sz w:val="24"/>
          <w:szCs w:val="24"/>
        </w:rPr>
        <w:t>Zlepšení kvality vzdělávání a výsledků žáků v klíčových kompetencích</w:t>
      </w:r>
    </w:p>
    <w:p w:rsidR="009310B5" w:rsidRPr="003F6C1B" w:rsidRDefault="009310B5" w:rsidP="009310B5">
      <w:pPr>
        <w:pStyle w:val="Nadpis4"/>
        <w:keepNext w:val="0"/>
        <w:keepLines w:val="0"/>
        <w:shd w:val="clear" w:color="auto" w:fill="D9D9D9" w:themeFill="background1" w:themeFillShade="D9"/>
        <w:spacing w:before="0" w:line="240" w:lineRule="auto"/>
        <w:rPr>
          <w:rFonts w:asciiTheme="minorHAnsi" w:hAnsiTheme="minorHAnsi"/>
          <w:i w:val="0"/>
          <w:color w:val="auto"/>
          <w:sz w:val="24"/>
          <w:szCs w:val="24"/>
        </w:rPr>
      </w:pPr>
      <w:r w:rsidRPr="003F6C1B">
        <w:rPr>
          <w:rFonts w:asciiTheme="minorHAnsi" w:hAnsiTheme="minorHAnsi"/>
          <w:i w:val="0"/>
          <w:color w:val="auto"/>
          <w:sz w:val="24"/>
          <w:szCs w:val="24"/>
        </w:rPr>
        <w:t>Aktivity O 5. (VZD):</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Rozvoj systému vyhledávání žáků nadaných a talentovaných</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Podpůrná opatření pro žáky nadané a talentované (centra pro nadané a talentované)</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Rozvoj kompetencí pedagogů pro práci se žáky nadanými a talentovanými</w:t>
      </w:r>
    </w:p>
    <w:p w:rsidR="009310B5" w:rsidRPr="003F6C1B" w:rsidRDefault="009310B5" w:rsidP="009310B5">
      <w:pPr>
        <w:rPr>
          <w:b/>
          <w:sz w:val="24"/>
          <w:szCs w:val="24"/>
        </w:rPr>
      </w:pPr>
    </w:p>
    <w:p w:rsidR="009310B5" w:rsidRPr="003F6C1B" w:rsidRDefault="009310B5" w:rsidP="009012E6">
      <w:pPr>
        <w:pStyle w:val="Odstavecseseznamem"/>
        <w:numPr>
          <w:ilvl w:val="0"/>
          <w:numId w:val="37"/>
        </w:numPr>
        <w:shd w:val="clear" w:color="auto" w:fill="FF9966"/>
        <w:spacing w:after="0" w:line="240" w:lineRule="auto"/>
        <w:rPr>
          <w:b/>
          <w:sz w:val="24"/>
          <w:szCs w:val="24"/>
        </w:rPr>
      </w:pPr>
      <w:r w:rsidRPr="003F6C1B">
        <w:rPr>
          <w:b/>
          <w:sz w:val="24"/>
          <w:szCs w:val="24"/>
        </w:rPr>
        <w:t>Zkvalitnění a zvýšení dostupnosti dalšího vzdělávání</w:t>
      </w:r>
    </w:p>
    <w:p w:rsidR="009310B5" w:rsidRPr="003F6C1B" w:rsidRDefault="009310B5" w:rsidP="009310B5">
      <w:pPr>
        <w:pStyle w:val="Odstavecseseznamem"/>
        <w:ind w:left="851"/>
        <w:rPr>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Garant: </w:t>
      </w:r>
    </w:p>
    <w:p w:rsidR="009310B5" w:rsidRPr="003F6C1B" w:rsidRDefault="009310B5" w:rsidP="009310B5">
      <w:pPr>
        <w:pStyle w:val="Odstavecseseznamem"/>
        <w:spacing w:after="0" w:line="240" w:lineRule="auto"/>
        <w:rPr>
          <w:sz w:val="24"/>
          <w:szCs w:val="24"/>
        </w:rPr>
      </w:pPr>
      <w:r w:rsidRPr="003F6C1B">
        <w:rPr>
          <w:sz w:val="24"/>
          <w:szCs w:val="24"/>
        </w:rPr>
        <w:t>Centrum vzdělanosti Libereckého kraje</w:t>
      </w:r>
    </w:p>
    <w:p w:rsidR="009310B5" w:rsidRPr="003F6C1B" w:rsidRDefault="009310B5" w:rsidP="009310B5">
      <w:pPr>
        <w:pStyle w:val="Odstavecseseznamem"/>
        <w:spacing w:after="0" w:line="240" w:lineRule="auto"/>
        <w:rPr>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Subjekty vhodné ke spolupráci: </w:t>
      </w:r>
    </w:p>
    <w:p w:rsidR="009310B5" w:rsidRPr="003F6C1B" w:rsidRDefault="009310B5" w:rsidP="009310B5">
      <w:pPr>
        <w:pStyle w:val="Odstavecseseznamem"/>
        <w:spacing w:after="0" w:line="240" w:lineRule="auto"/>
        <w:rPr>
          <w:sz w:val="24"/>
          <w:szCs w:val="24"/>
        </w:rPr>
      </w:pPr>
      <w:r w:rsidRPr="003F6C1B">
        <w:rPr>
          <w:sz w:val="24"/>
          <w:szCs w:val="24"/>
        </w:rPr>
        <w:t>Úřad práce ČR – krajská pobočka Liberec,</w:t>
      </w:r>
      <w:r w:rsidRPr="003F6C1B">
        <w:rPr>
          <w:b/>
          <w:sz w:val="24"/>
          <w:szCs w:val="24"/>
        </w:rPr>
        <w:t xml:space="preserve"> </w:t>
      </w:r>
      <w:r w:rsidRPr="003F6C1B">
        <w:rPr>
          <w:sz w:val="24"/>
          <w:szCs w:val="24"/>
        </w:rPr>
        <w:t>Liberecký kraj, Odbor školství, mládeže, tělovýchovy a sportu, VŠ</w:t>
      </w:r>
      <w:r w:rsidRPr="003F6C1B">
        <w:rPr>
          <w:b/>
          <w:sz w:val="24"/>
          <w:szCs w:val="24"/>
        </w:rPr>
        <w:t xml:space="preserve">, </w:t>
      </w:r>
      <w:r w:rsidRPr="003F6C1B">
        <w:rPr>
          <w:sz w:val="24"/>
          <w:szCs w:val="24"/>
        </w:rPr>
        <w:t xml:space="preserve">NNO, zaměstnavatelé, Sdružení pro rozvoj Libereckého kraje, TUL, Krajská hospodářská komora Liberec                        </w:t>
      </w:r>
    </w:p>
    <w:p w:rsidR="009310B5" w:rsidRPr="003F6C1B" w:rsidRDefault="009310B5" w:rsidP="009310B5">
      <w:pPr>
        <w:spacing w:after="0" w:line="240" w:lineRule="auto"/>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v rámci strategického cíle:</w:t>
      </w:r>
    </w:p>
    <w:p w:rsidR="009310B5" w:rsidRPr="003F6C1B" w:rsidRDefault="009310B5" w:rsidP="009310B5">
      <w:pPr>
        <w:pStyle w:val="Odstavecseseznamem"/>
        <w:rPr>
          <w:b/>
          <w:sz w:val="24"/>
          <w:szCs w:val="24"/>
        </w:rPr>
      </w:pPr>
      <w:r w:rsidRPr="003F6C1B">
        <w:rPr>
          <w:sz w:val="24"/>
          <w:szCs w:val="24"/>
        </w:rPr>
        <w:t xml:space="preserve">O 2. Rozvoj celoživotního kariérového poradenství </w:t>
      </w:r>
      <w:r w:rsidRPr="003F6C1B">
        <w:rPr>
          <w:b/>
          <w:sz w:val="24"/>
          <w:szCs w:val="24"/>
        </w:rPr>
        <w:t>+</w:t>
      </w: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ostatní strategické cíle:</w:t>
      </w:r>
    </w:p>
    <w:p w:rsidR="009310B5" w:rsidRPr="003F6C1B" w:rsidRDefault="009310B5" w:rsidP="009310B5">
      <w:pPr>
        <w:pStyle w:val="Odstavecseseznamem"/>
        <w:rPr>
          <w:b/>
          <w:sz w:val="24"/>
          <w:szCs w:val="24"/>
        </w:rPr>
      </w:pPr>
      <w:r w:rsidRPr="003F6C1B">
        <w:rPr>
          <w:sz w:val="24"/>
          <w:szCs w:val="24"/>
        </w:rPr>
        <w:t>O 8.</w:t>
      </w:r>
      <w:r w:rsidRPr="003F6C1B">
        <w:rPr>
          <w:b/>
          <w:sz w:val="24"/>
          <w:szCs w:val="24"/>
        </w:rPr>
        <w:t xml:space="preserve"> </w:t>
      </w:r>
      <w:r w:rsidRPr="003F6C1B">
        <w:rPr>
          <w:sz w:val="24"/>
          <w:szCs w:val="24"/>
        </w:rPr>
        <w:t xml:space="preserve">Efektivní podpora zaměstnávání osob z ohrožených cílových skupin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10. Prevence vzniku sociálního vyloučení a znevýhodnění na trhu práce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11. Zvýšení stability a dostupnosti sítě sociálních služeb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12. Zvyšování kompetencí osob </w:t>
      </w:r>
      <w:r w:rsidRPr="003F6C1B">
        <w:rPr>
          <w:b/>
          <w:sz w:val="24"/>
          <w:szCs w:val="24"/>
        </w:rPr>
        <w:t>+++</w:t>
      </w:r>
    </w:p>
    <w:p w:rsidR="009310B5" w:rsidRPr="003F6C1B" w:rsidRDefault="009310B5" w:rsidP="009310B5">
      <w:pPr>
        <w:pStyle w:val="Odstavecseseznamem"/>
        <w:rPr>
          <w:bCs/>
          <w:sz w:val="24"/>
          <w:szCs w:val="24"/>
        </w:rPr>
      </w:pPr>
      <w:r w:rsidRPr="003F6C1B">
        <w:rPr>
          <w:sz w:val="24"/>
          <w:szCs w:val="24"/>
        </w:rPr>
        <w:t xml:space="preserve">O </w:t>
      </w:r>
      <w:r w:rsidRPr="003F6C1B">
        <w:rPr>
          <w:bCs/>
          <w:sz w:val="24"/>
          <w:szCs w:val="24"/>
        </w:rPr>
        <w:t>14. Zlepšování kvality služeb a obchodu v oblasti cestovního ruchu +</w:t>
      </w:r>
    </w:p>
    <w:p w:rsidR="009310B5" w:rsidRPr="003F6C1B" w:rsidRDefault="009310B5" w:rsidP="009310B5">
      <w:pPr>
        <w:pStyle w:val="Odstavecseseznamem"/>
        <w:rPr>
          <w:rFonts w:cs="Calibri"/>
          <w:b/>
          <w:bCs/>
          <w:sz w:val="24"/>
          <w:szCs w:val="24"/>
        </w:rPr>
      </w:pPr>
      <w:r w:rsidRPr="003F6C1B">
        <w:rPr>
          <w:rFonts w:cs="Calibri"/>
          <w:bCs/>
          <w:sz w:val="24"/>
          <w:szCs w:val="24"/>
        </w:rPr>
        <w:t xml:space="preserve">O 17. Pomoc a podpora podnikatelským subjektům při vytváření dalších pracovních míst </w:t>
      </w:r>
      <w:r w:rsidRPr="003F6C1B">
        <w:rPr>
          <w:rFonts w:cs="Calibri"/>
          <w:b/>
          <w:bCs/>
          <w:sz w:val="24"/>
          <w:szCs w:val="24"/>
        </w:rPr>
        <w:t>+</w:t>
      </w: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Vazba na Program rozvoje Libereckého kraje 2014-2020</w:t>
      </w:r>
      <w:r w:rsidRPr="003F6C1B">
        <w:rPr>
          <w:sz w:val="24"/>
          <w:szCs w:val="24"/>
        </w:rPr>
        <w:t>:</w:t>
      </w:r>
    </w:p>
    <w:p w:rsidR="009310B5" w:rsidRPr="003F6C1B" w:rsidRDefault="009310B5" w:rsidP="009310B5">
      <w:pPr>
        <w:pStyle w:val="Odstavecseseznamem"/>
        <w:spacing w:after="0" w:line="240" w:lineRule="auto"/>
        <w:rPr>
          <w:sz w:val="24"/>
          <w:szCs w:val="24"/>
        </w:rPr>
      </w:pPr>
    </w:p>
    <w:p w:rsidR="009310B5" w:rsidRPr="003F6C1B" w:rsidRDefault="009310B5" w:rsidP="009310B5">
      <w:pPr>
        <w:pStyle w:val="Odstavecseseznamem"/>
        <w:rPr>
          <w:sz w:val="24"/>
          <w:szCs w:val="24"/>
        </w:rPr>
      </w:pPr>
      <w:r w:rsidRPr="003F6C1B">
        <w:rPr>
          <w:b/>
          <w:i/>
          <w:sz w:val="24"/>
          <w:szCs w:val="24"/>
        </w:rPr>
        <w:t>Strategický cíl B:</w:t>
      </w:r>
      <w:r w:rsidRPr="003F6C1B">
        <w:rPr>
          <w:sz w:val="24"/>
          <w:szCs w:val="24"/>
        </w:rPr>
        <w:t xml:space="preserve"> B1 Podpora celoživotního učení s důrazem na kvalitu života</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44"/>
        </w:numPr>
        <w:rPr>
          <w:sz w:val="24"/>
          <w:szCs w:val="24"/>
        </w:rPr>
      </w:pPr>
      <w:r w:rsidRPr="003F6C1B">
        <w:rPr>
          <w:sz w:val="24"/>
          <w:szCs w:val="24"/>
        </w:rPr>
        <w:t>B1.1.f Rozvíjení celoživotního a dalšího vzdělávání včetně vzdělávání lektorů</w:t>
      </w:r>
    </w:p>
    <w:p w:rsidR="009310B5" w:rsidRPr="003F6C1B" w:rsidRDefault="009310B5" w:rsidP="009012E6">
      <w:pPr>
        <w:pStyle w:val="Odstavecseseznamem"/>
        <w:numPr>
          <w:ilvl w:val="0"/>
          <w:numId w:val="44"/>
        </w:numPr>
        <w:rPr>
          <w:sz w:val="24"/>
          <w:szCs w:val="24"/>
        </w:rPr>
      </w:pPr>
      <w:r w:rsidRPr="003F6C1B">
        <w:rPr>
          <w:sz w:val="24"/>
          <w:szCs w:val="24"/>
        </w:rPr>
        <w:t>B1.5.a Zefektivnění systému dalšího vzdělávání pedagogických pracovníků s podporou karierního růstu pedagogických pracovníků</w:t>
      </w:r>
    </w:p>
    <w:p w:rsidR="009310B5" w:rsidRPr="003F6C1B" w:rsidRDefault="009310B5" w:rsidP="009012E6">
      <w:pPr>
        <w:pStyle w:val="Odstavecseseznamem"/>
        <w:numPr>
          <w:ilvl w:val="0"/>
          <w:numId w:val="44"/>
        </w:numPr>
        <w:rPr>
          <w:sz w:val="24"/>
          <w:szCs w:val="24"/>
        </w:rPr>
      </w:pPr>
      <w:r w:rsidRPr="003F6C1B">
        <w:rPr>
          <w:sz w:val="24"/>
          <w:szCs w:val="24"/>
        </w:rPr>
        <w:t>B1.5.b Další vzdělávání pedagogických pracovníků v oblastech kutikulární reformy, zejména v oblasti klíčových kompetencí, školního klimatu a hodnocení výchovně vzdělávacího procesu</w:t>
      </w:r>
    </w:p>
    <w:p w:rsidR="009310B5" w:rsidRPr="003F6C1B" w:rsidRDefault="009310B5" w:rsidP="009310B5">
      <w:pPr>
        <w:pStyle w:val="Odstavecseseznamem"/>
        <w:rPr>
          <w:sz w:val="24"/>
          <w:szCs w:val="24"/>
        </w:rPr>
      </w:pPr>
    </w:p>
    <w:p w:rsidR="009310B5" w:rsidRPr="003F6C1B" w:rsidRDefault="009310B5" w:rsidP="009310B5">
      <w:pPr>
        <w:pStyle w:val="Odstavecseseznamem"/>
        <w:rPr>
          <w:b/>
          <w:sz w:val="24"/>
          <w:szCs w:val="24"/>
        </w:rPr>
      </w:pPr>
      <w:r w:rsidRPr="003F6C1B">
        <w:rPr>
          <w:b/>
          <w:i/>
          <w:sz w:val="24"/>
          <w:szCs w:val="24"/>
        </w:rPr>
        <w:t>Strategický cíl B:</w:t>
      </w:r>
      <w:r w:rsidRPr="003F6C1B">
        <w:rPr>
          <w:b/>
          <w:sz w:val="24"/>
          <w:szCs w:val="24"/>
        </w:rPr>
        <w:t xml:space="preserve"> </w:t>
      </w:r>
      <w:r w:rsidRPr="003F6C1B">
        <w:rPr>
          <w:sz w:val="24"/>
          <w:szCs w:val="24"/>
        </w:rPr>
        <w:t>B2 Zvýšení zaměstnatelnosti a zaměstnanosti obyvatel</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45"/>
        </w:numPr>
        <w:rPr>
          <w:sz w:val="24"/>
          <w:szCs w:val="24"/>
        </w:rPr>
      </w:pPr>
      <w:r w:rsidRPr="003F6C1B">
        <w:rPr>
          <w:sz w:val="24"/>
          <w:szCs w:val="24"/>
        </w:rPr>
        <w:t>B2.2.a Tvorba a inovace vzdělávacích programů dalšího vzdělávání zaměstnanců podporované zaměstnavateli, zaměřené na odborné a klíčové kompetence</w:t>
      </w:r>
    </w:p>
    <w:p w:rsidR="009310B5" w:rsidRPr="003F6C1B" w:rsidRDefault="009310B5" w:rsidP="009012E6">
      <w:pPr>
        <w:pStyle w:val="Odstavecseseznamem"/>
        <w:numPr>
          <w:ilvl w:val="0"/>
          <w:numId w:val="45"/>
        </w:numPr>
        <w:rPr>
          <w:sz w:val="24"/>
          <w:szCs w:val="24"/>
        </w:rPr>
      </w:pPr>
      <w:r w:rsidRPr="003F6C1B">
        <w:rPr>
          <w:sz w:val="24"/>
          <w:szCs w:val="24"/>
        </w:rPr>
        <w:t>B2.2.b Tvorba vzdělávacích programů dalšího vzdělávání pro zaměstnance ohrožené propouštěním či spadající do ohrožených skupin na trhu práce</w:t>
      </w:r>
    </w:p>
    <w:p w:rsidR="009310B5" w:rsidRPr="003F6C1B" w:rsidRDefault="009310B5" w:rsidP="009012E6">
      <w:pPr>
        <w:pStyle w:val="Odstavecseseznamem"/>
        <w:numPr>
          <w:ilvl w:val="0"/>
          <w:numId w:val="45"/>
        </w:numPr>
        <w:rPr>
          <w:sz w:val="24"/>
          <w:szCs w:val="24"/>
        </w:rPr>
      </w:pPr>
      <w:r w:rsidRPr="003F6C1B">
        <w:rPr>
          <w:sz w:val="24"/>
          <w:szCs w:val="24"/>
        </w:rPr>
        <w:t>B2.2.c Posilování přenositelnosti a uznávání dalšího vzdělávání, zejména ve vazbě na Národní soustavu kvalifikací</w:t>
      </w:r>
    </w:p>
    <w:p w:rsidR="009310B5" w:rsidRPr="003F6C1B" w:rsidRDefault="009310B5" w:rsidP="009012E6">
      <w:pPr>
        <w:pStyle w:val="Odstavecseseznamem"/>
        <w:numPr>
          <w:ilvl w:val="0"/>
          <w:numId w:val="45"/>
        </w:numPr>
        <w:rPr>
          <w:sz w:val="24"/>
          <w:szCs w:val="24"/>
        </w:rPr>
      </w:pPr>
      <w:r w:rsidRPr="003F6C1B">
        <w:rPr>
          <w:sz w:val="24"/>
          <w:szCs w:val="24"/>
        </w:rPr>
        <w:t>B2.2.d Rozvoj kompetencí poskytovatelů dalšího vzdělávání, zejména lektorů</w:t>
      </w:r>
    </w:p>
    <w:p w:rsidR="009310B5" w:rsidRPr="003F6C1B" w:rsidRDefault="009310B5" w:rsidP="009012E6">
      <w:pPr>
        <w:pStyle w:val="Odstavecseseznamem"/>
        <w:numPr>
          <w:ilvl w:val="0"/>
          <w:numId w:val="45"/>
        </w:numPr>
        <w:rPr>
          <w:sz w:val="24"/>
          <w:szCs w:val="24"/>
        </w:rPr>
      </w:pPr>
      <w:r w:rsidRPr="003F6C1B">
        <w:rPr>
          <w:sz w:val="24"/>
          <w:szCs w:val="24"/>
        </w:rPr>
        <w:t>B2.2.e Rozvoj sítě poskytovatelů dalšího vzdělávání s důrazem na posilování dalšího vzdělávání</w:t>
      </w:r>
    </w:p>
    <w:p w:rsidR="009310B5" w:rsidRPr="003F6C1B" w:rsidRDefault="009310B5" w:rsidP="009012E6">
      <w:pPr>
        <w:pStyle w:val="Odstavecseseznamem"/>
        <w:numPr>
          <w:ilvl w:val="0"/>
          <w:numId w:val="45"/>
        </w:numPr>
        <w:rPr>
          <w:sz w:val="24"/>
          <w:szCs w:val="24"/>
        </w:rPr>
      </w:pPr>
      <w:r w:rsidRPr="003F6C1B">
        <w:rPr>
          <w:sz w:val="24"/>
          <w:szCs w:val="24"/>
        </w:rPr>
        <w:t>B2.2.f Rozvoj spolupráce mezi zaměstnavateli a poskytovateli dalšího vzdělávání při přípravě, tvorbě a realizaci vzdělávacích programů dalšího vzdělávání</w:t>
      </w:r>
    </w:p>
    <w:p w:rsidR="009310B5" w:rsidRPr="003F6C1B" w:rsidRDefault="009310B5" w:rsidP="009012E6">
      <w:pPr>
        <w:pStyle w:val="Odstavecseseznamem"/>
        <w:numPr>
          <w:ilvl w:val="0"/>
          <w:numId w:val="45"/>
        </w:numPr>
        <w:rPr>
          <w:sz w:val="24"/>
          <w:szCs w:val="24"/>
        </w:rPr>
      </w:pPr>
      <w:r w:rsidRPr="003F6C1B">
        <w:rPr>
          <w:sz w:val="24"/>
          <w:szCs w:val="24"/>
        </w:rPr>
        <w:t>B2.2.g Zapojování škol, zejména středních a vysokých, do poskytování dalšího vzdělávání a propojování počátečního a dalšího vzdělávání</w:t>
      </w:r>
    </w:p>
    <w:p w:rsidR="009310B5" w:rsidRPr="003F6C1B" w:rsidRDefault="009310B5" w:rsidP="009012E6">
      <w:pPr>
        <w:pStyle w:val="Odstavecseseznamem"/>
        <w:numPr>
          <w:ilvl w:val="0"/>
          <w:numId w:val="45"/>
        </w:numPr>
        <w:rPr>
          <w:sz w:val="24"/>
          <w:szCs w:val="24"/>
        </w:rPr>
      </w:pPr>
      <w:r w:rsidRPr="003F6C1B">
        <w:rPr>
          <w:sz w:val="24"/>
          <w:szCs w:val="24"/>
        </w:rPr>
        <w:t>B2.2.h Analýza účasti zaměstnanců a potřeb v oblasti dalšího vzdělávání</w:t>
      </w:r>
    </w:p>
    <w:p w:rsidR="009310B5" w:rsidRPr="003F6C1B" w:rsidRDefault="009310B5" w:rsidP="009310B5">
      <w:pPr>
        <w:pStyle w:val="Odstavecseseznamem"/>
        <w:rPr>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Zdroje: </w:t>
      </w:r>
    </w:p>
    <w:p w:rsidR="009310B5" w:rsidRPr="003F6C1B" w:rsidRDefault="009310B5" w:rsidP="009310B5">
      <w:pPr>
        <w:pStyle w:val="Odstavecseseznamem"/>
        <w:rPr>
          <w:b/>
          <w:sz w:val="24"/>
          <w:szCs w:val="24"/>
        </w:rPr>
      </w:pPr>
      <w:r w:rsidRPr="003F6C1B">
        <w:rPr>
          <w:b/>
          <w:sz w:val="24"/>
          <w:szCs w:val="24"/>
        </w:rPr>
        <w:t>Evropské strukturální a investiční fondy 2014-2020:</w:t>
      </w:r>
    </w:p>
    <w:p w:rsidR="009310B5" w:rsidRPr="003F6C1B" w:rsidRDefault="009310B5" w:rsidP="009310B5">
      <w:pPr>
        <w:pStyle w:val="Odstavecseseznamem"/>
        <w:rPr>
          <w:sz w:val="24"/>
          <w:szCs w:val="24"/>
        </w:rPr>
      </w:pPr>
    </w:p>
    <w:p w:rsidR="009310B5" w:rsidRPr="003F6C1B" w:rsidRDefault="009310B5" w:rsidP="009310B5">
      <w:pPr>
        <w:pStyle w:val="Odstavecseseznamem"/>
        <w:rPr>
          <w:sz w:val="24"/>
          <w:szCs w:val="24"/>
        </w:rPr>
      </w:pPr>
      <w:r w:rsidRPr="003F6C1B">
        <w:rPr>
          <w:b/>
          <w:i/>
          <w:sz w:val="24"/>
          <w:szCs w:val="24"/>
        </w:rPr>
        <w:t>Operační program Výzkum, vývoj a vzdělávání:</w:t>
      </w:r>
      <w:r w:rsidRPr="003F6C1B">
        <w:rPr>
          <w:b/>
          <w:i/>
          <w:sz w:val="24"/>
          <w:szCs w:val="24"/>
        </w:rPr>
        <w:br/>
        <w:t>Investiční priorita 1 prioritní osy 2 - Specifický cíl 3:</w:t>
      </w:r>
      <w:r w:rsidRPr="003F6C1B">
        <w:rPr>
          <w:b/>
          <w:sz w:val="24"/>
          <w:szCs w:val="24"/>
        </w:rPr>
        <w:t xml:space="preserve"> </w:t>
      </w:r>
      <w:r w:rsidRPr="003F6C1B">
        <w:rPr>
          <w:sz w:val="24"/>
          <w:szCs w:val="24"/>
        </w:rPr>
        <w:t>Zkvalitnění podmínek pro celoživotní vzdělávání na vysokých školách</w:t>
      </w:r>
    </w:p>
    <w:p w:rsidR="009310B5" w:rsidRPr="003F6C1B" w:rsidRDefault="009310B5" w:rsidP="009310B5">
      <w:pPr>
        <w:pStyle w:val="Odstavecseseznamem"/>
        <w:rPr>
          <w:sz w:val="24"/>
          <w:szCs w:val="24"/>
        </w:rPr>
      </w:pPr>
      <w:r w:rsidRPr="003F6C1B">
        <w:rPr>
          <w:b/>
          <w:i/>
          <w:sz w:val="24"/>
          <w:szCs w:val="24"/>
        </w:rPr>
        <w:t>Investiční priorita 2 prioritní osa 3 –</w:t>
      </w:r>
      <w:r w:rsidRPr="003F6C1B">
        <w:rPr>
          <w:i/>
          <w:sz w:val="24"/>
          <w:szCs w:val="24"/>
        </w:rPr>
        <w:t xml:space="preserve"> </w:t>
      </w:r>
      <w:r w:rsidRPr="003F6C1B">
        <w:rPr>
          <w:b/>
          <w:i/>
          <w:sz w:val="24"/>
          <w:szCs w:val="24"/>
        </w:rPr>
        <w:t>Specifický cíl 5:</w:t>
      </w:r>
      <w:r w:rsidRPr="003F6C1B">
        <w:rPr>
          <w:sz w:val="24"/>
          <w:szCs w:val="24"/>
        </w:rPr>
        <w:t xml:space="preserve"> Zvyšování kvality vzdělávání a odborné přípravy včetně posílení jejích relevance pro trh práce</w:t>
      </w:r>
    </w:p>
    <w:p w:rsidR="009310B5" w:rsidRPr="003F6C1B" w:rsidRDefault="009310B5" w:rsidP="009310B5">
      <w:pPr>
        <w:pStyle w:val="Odstavecseseznamem"/>
        <w:rPr>
          <w:b/>
          <w:i/>
          <w:sz w:val="24"/>
          <w:szCs w:val="24"/>
        </w:rPr>
      </w:pPr>
    </w:p>
    <w:p w:rsidR="009310B5" w:rsidRPr="003F6C1B" w:rsidRDefault="009310B5" w:rsidP="009310B5">
      <w:pPr>
        <w:pStyle w:val="Odstavecseseznamem"/>
        <w:rPr>
          <w:b/>
          <w:i/>
          <w:sz w:val="24"/>
          <w:szCs w:val="24"/>
        </w:rPr>
      </w:pPr>
      <w:r w:rsidRPr="003F6C1B">
        <w:rPr>
          <w:b/>
          <w:i/>
          <w:sz w:val="24"/>
          <w:szCs w:val="24"/>
        </w:rPr>
        <w:t>Operační program Zaměstnanost:</w:t>
      </w:r>
    </w:p>
    <w:p w:rsidR="009310B5" w:rsidRPr="003F6C1B" w:rsidRDefault="009310B5" w:rsidP="009310B5">
      <w:pPr>
        <w:pStyle w:val="Odstavecseseznamem"/>
        <w:rPr>
          <w:sz w:val="24"/>
          <w:szCs w:val="24"/>
        </w:rPr>
      </w:pPr>
      <w:r w:rsidRPr="003F6C1B">
        <w:rPr>
          <w:b/>
          <w:i/>
          <w:sz w:val="24"/>
          <w:szCs w:val="24"/>
        </w:rPr>
        <w:t>Investiční priorita 4 prioritní osy 1 – Specifický cíl 1.4.2:</w:t>
      </w:r>
      <w:r w:rsidRPr="003F6C1B">
        <w:rPr>
          <w:b/>
          <w:sz w:val="24"/>
          <w:szCs w:val="24"/>
        </w:rPr>
        <w:t xml:space="preserve"> </w:t>
      </w:r>
      <w:r w:rsidRPr="003F6C1B">
        <w:rPr>
          <w:sz w:val="24"/>
          <w:szCs w:val="24"/>
        </w:rPr>
        <w:t>Zvýšit kvalitu systému dalšího vzdělávání</w:t>
      </w:r>
    </w:p>
    <w:p w:rsidR="009310B5" w:rsidRPr="003F6C1B" w:rsidRDefault="009310B5" w:rsidP="009310B5">
      <w:pPr>
        <w:pStyle w:val="Nadpis4"/>
        <w:keepNext w:val="0"/>
        <w:keepLines w:val="0"/>
        <w:shd w:val="clear" w:color="auto" w:fill="D9D9D9" w:themeFill="background1" w:themeFillShade="D9"/>
        <w:spacing w:before="0" w:line="240" w:lineRule="auto"/>
        <w:rPr>
          <w:rFonts w:asciiTheme="minorHAnsi" w:hAnsiTheme="minorHAnsi"/>
          <w:i w:val="0"/>
          <w:color w:val="auto"/>
          <w:sz w:val="24"/>
          <w:szCs w:val="24"/>
        </w:rPr>
      </w:pPr>
      <w:r w:rsidRPr="003F6C1B">
        <w:rPr>
          <w:rFonts w:asciiTheme="minorHAnsi" w:hAnsiTheme="minorHAnsi"/>
          <w:i w:val="0"/>
          <w:color w:val="auto"/>
          <w:sz w:val="24"/>
          <w:szCs w:val="24"/>
        </w:rPr>
        <w:t>Aktivity O 6. (VZD):</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Rozvoj nabídky dalšího vzdělávání a zvyšování jeho dostupnosti na území kraje</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Rozvoj dalšího profesního vzdělávání v souladu s potřebami zaměstnavatelů, vč. rekvalifikací</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Podpora občanského, zájmového a jiného dalšího vzdělávání než úzce profesního vzdělávání</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Podpora uznávání výsledků neformálního vzdělávání a informálního učení</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Rozvoj kompetencí lektorů a dalších pracovníků v dalším vzdělávání</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Další profesní vzdělávání směřující k výkonu samostatně výdělečné činnosti</w:t>
      </w:r>
    </w:p>
    <w:p w:rsidR="009310B5" w:rsidRPr="003F6C1B" w:rsidRDefault="009310B5" w:rsidP="009310B5">
      <w:pPr>
        <w:rPr>
          <w:sz w:val="24"/>
          <w:szCs w:val="24"/>
        </w:rPr>
      </w:pPr>
    </w:p>
    <w:p w:rsidR="009310B5" w:rsidRPr="003F6C1B" w:rsidRDefault="009310B5" w:rsidP="009012E6">
      <w:pPr>
        <w:pStyle w:val="Odstavecseseznamem"/>
        <w:numPr>
          <w:ilvl w:val="0"/>
          <w:numId w:val="37"/>
        </w:numPr>
        <w:shd w:val="clear" w:color="auto" w:fill="FF9966"/>
        <w:spacing w:after="0" w:line="240" w:lineRule="auto"/>
        <w:rPr>
          <w:b/>
          <w:sz w:val="24"/>
          <w:szCs w:val="24"/>
        </w:rPr>
      </w:pPr>
      <w:r w:rsidRPr="003F6C1B">
        <w:rPr>
          <w:b/>
          <w:sz w:val="24"/>
          <w:szCs w:val="24"/>
        </w:rPr>
        <w:t>Modernizace infrastruktury pro vzdělávání</w:t>
      </w:r>
    </w:p>
    <w:p w:rsidR="009310B5" w:rsidRPr="003F6C1B" w:rsidRDefault="009310B5" w:rsidP="009310B5">
      <w:pPr>
        <w:pStyle w:val="Odstavecseseznamem"/>
        <w:ind w:left="851"/>
        <w:rPr>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Garant: </w:t>
      </w:r>
    </w:p>
    <w:p w:rsidR="009310B5" w:rsidRPr="003F6C1B" w:rsidRDefault="009310B5" w:rsidP="009310B5">
      <w:pPr>
        <w:pStyle w:val="Odstavecseseznamem"/>
        <w:spacing w:after="0" w:line="240" w:lineRule="auto"/>
        <w:rPr>
          <w:sz w:val="24"/>
          <w:szCs w:val="24"/>
        </w:rPr>
      </w:pPr>
      <w:r w:rsidRPr="003F6C1B">
        <w:rPr>
          <w:sz w:val="24"/>
          <w:szCs w:val="24"/>
        </w:rPr>
        <w:t>Liberecký kraj, Odbor školství, mládeže, tělovýchovy a sportu</w:t>
      </w:r>
    </w:p>
    <w:p w:rsidR="009310B5" w:rsidRPr="003F6C1B" w:rsidRDefault="009310B5" w:rsidP="009310B5">
      <w:pPr>
        <w:pStyle w:val="Odstavecseseznamem"/>
        <w:spacing w:after="0" w:line="240" w:lineRule="auto"/>
        <w:rPr>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Subjekty vhodné ke spolupráci: </w:t>
      </w:r>
    </w:p>
    <w:p w:rsidR="009310B5" w:rsidRPr="003F6C1B" w:rsidRDefault="009310B5" w:rsidP="009310B5">
      <w:pPr>
        <w:pStyle w:val="Odstavecseseznamem"/>
        <w:spacing w:after="0" w:line="240" w:lineRule="auto"/>
        <w:rPr>
          <w:sz w:val="24"/>
          <w:szCs w:val="24"/>
        </w:rPr>
      </w:pPr>
      <w:r w:rsidRPr="003F6C1B">
        <w:rPr>
          <w:sz w:val="24"/>
          <w:szCs w:val="24"/>
        </w:rPr>
        <w:t>ZŠ, SŠ, VŠ, pedagogicko-psychologické poradny, DD, DM, DDM, TUL, iQLANDIA Liberec, obce, Agentura pro sociální začleňování</w:t>
      </w:r>
    </w:p>
    <w:p w:rsidR="009310B5" w:rsidRPr="003F6C1B" w:rsidRDefault="009310B5" w:rsidP="009310B5">
      <w:pPr>
        <w:spacing w:after="0" w:line="240" w:lineRule="auto"/>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v rámci strategického cíle:</w:t>
      </w:r>
    </w:p>
    <w:p w:rsidR="009310B5" w:rsidRPr="003F6C1B" w:rsidRDefault="009310B5" w:rsidP="009310B5">
      <w:pPr>
        <w:pStyle w:val="Odstavecseseznamem"/>
        <w:rPr>
          <w:sz w:val="24"/>
          <w:szCs w:val="24"/>
        </w:rPr>
      </w:pPr>
      <w:r w:rsidRPr="003F6C1B">
        <w:rPr>
          <w:sz w:val="24"/>
          <w:szCs w:val="24"/>
        </w:rPr>
        <w:t xml:space="preserve">O 1. Zajištění spolupráce vzdělávacích institucí s ostatními sociálními partnery, zejména zaměstnavateli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3. Podpora vzdělávání v technických, přírodovědných a uměleckoprůmyslových oborech a zvyšování zájmu o ně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4. Rozvoj sítě péče o žáky se speciálními vzdělávacími potřebami a poradenských služeb </w:t>
      </w:r>
      <w:r w:rsidRPr="003F6C1B">
        <w:rPr>
          <w:b/>
          <w:sz w:val="24"/>
          <w:szCs w:val="24"/>
        </w:rPr>
        <w:t>++</w:t>
      </w:r>
    </w:p>
    <w:p w:rsidR="009310B5" w:rsidRPr="003F6C1B" w:rsidRDefault="009310B5" w:rsidP="009310B5">
      <w:pPr>
        <w:pStyle w:val="Odstavecseseznamem"/>
        <w:rPr>
          <w:b/>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ostatní strategické cíle:</w:t>
      </w:r>
    </w:p>
    <w:p w:rsidR="009310B5" w:rsidRPr="003F6C1B" w:rsidRDefault="009310B5" w:rsidP="009310B5">
      <w:pPr>
        <w:pStyle w:val="Odstavecseseznamem"/>
        <w:rPr>
          <w:b/>
          <w:sz w:val="24"/>
          <w:szCs w:val="24"/>
        </w:rPr>
      </w:pPr>
      <w:r w:rsidRPr="003F6C1B">
        <w:rPr>
          <w:b/>
          <w:sz w:val="24"/>
          <w:szCs w:val="24"/>
        </w:rPr>
        <w:t>/</w:t>
      </w:r>
    </w:p>
    <w:p w:rsidR="009310B5" w:rsidRPr="003F6C1B" w:rsidRDefault="009310B5" w:rsidP="009310B5">
      <w:pPr>
        <w:pStyle w:val="Odstavecseseznamem"/>
        <w:rPr>
          <w:b/>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Vazba na Program rozvoje Libereckého kraje 2014-2020</w:t>
      </w:r>
      <w:r w:rsidRPr="003F6C1B">
        <w:rPr>
          <w:sz w:val="24"/>
          <w:szCs w:val="24"/>
        </w:rPr>
        <w:t>:</w:t>
      </w:r>
    </w:p>
    <w:p w:rsidR="009310B5" w:rsidRPr="003F6C1B" w:rsidRDefault="009310B5" w:rsidP="009310B5">
      <w:pPr>
        <w:pStyle w:val="Odstavecseseznamem"/>
        <w:spacing w:after="0" w:line="240" w:lineRule="auto"/>
        <w:rPr>
          <w:sz w:val="24"/>
          <w:szCs w:val="24"/>
        </w:rPr>
      </w:pPr>
    </w:p>
    <w:p w:rsidR="009310B5" w:rsidRPr="003F6C1B" w:rsidRDefault="009310B5" w:rsidP="009310B5">
      <w:pPr>
        <w:pStyle w:val="Odstavecseseznamem"/>
        <w:rPr>
          <w:b/>
          <w:i/>
          <w:sz w:val="24"/>
          <w:szCs w:val="24"/>
        </w:rPr>
      </w:pPr>
      <w:r w:rsidRPr="003F6C1B">
        <w:rPr>
          <w:b/>
          <w:i/>
          <w:sz w:val="24"/>
          <w:szCs w:val="24"/>
        </w:rPr>
        <w:t>Strategický cíl:</w:t>
      </w:r>
      <w:r w:rsidRPr="003F6C1B">
        <w:rPr>
          <w:sz w:val="24"/>
          <w:szCs w:val="24"/>
        </w:rPr>
        <w:t xml:space="preserve"> B1 Podpora celoživotního učení s důrazem na kvalitu života</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46"/>
        </w:numPr>
        <w:rPr>
          <w:sz w:val="24"/>
          <w:szCs w:val="24"/>
        </w:rPr>
      </w:pPr>
      <w:r w:rsidRPr="003F6C1B">
        <w:rPr>
          <w:sz w:val="24"/>
          <w:szCs w:val="24"/>
        </w:rPr>
        <w:t>B1.6.a Obnova materiálně – technického zázemí pro počáteční vzdělávání</w:t>
      </w:r>
    </w:p>
    <w:p w:rsidR="009310B5" w:rsidRPr="003F6C1B" w:rsidRDefault="009310B5" w:rsidP="009012E6">
      <w:pPr>
        <w:pStyle w:val="Odstavecseseznamem"/>
        <w:numPr>
          <w:ilvl w:val="0"/>
          <w:numId w:val="46"/>
        </w:numPr>
        <w:rPr>
          <w:sz w:val="24"/>
          <w:szCs w:val="24"/>
        </w:rPr>
      </w:pPr>
      <w:r w:rsidRPr="003F6C1B">
        <w:rPr>
          <w:sz w:val="24"/>
          <w:szCs w:val="24"/>
        </w:rPr>
        <w:t>B1.6.b Rozvoj technického a přírodovědného vzdělávání prostřednictvím investic do vybavení učeben s ohledem na uplatnitelnost absolventů</w:t>
      </w:r>
    </w:p>
    <w:p w:rsidR="009310B5" w:rsidRPr="003F6C1B" w:rsidRDefault="009310B5" w:rsidP="009012E6">
      <w:pPr>
        <w:pStyle w:val="Odstavecseseznamem"/>
        <w:numPr>
          <w:ilvl w:val="0"/>
          <w:numId w:val="46"/>
        </w:numPr>
        <w:rPr>
          <w:sz w:val="24"/>
          <w:szCs w:val="24"/>
        </w:rPr>
      </w:pPr>
      <w:r w:rsidRPr="003F6C1B">
        <w:rPr>
          <w:sz w:val="24"/>
          <w:szCs w:val="24"/>
        </w:rPr>
        <w:t>B1.6.c Investice do škol a školských zařízení v oblasti primární prevence</w:t>
      </w:r>
    </w:p>
    <w:p w:rsidR="009310B5" w:rsidRPr="003F6C1B" w:rsidRDefault="009310B5" w:rsidP="009012E6">
      <w:pPr>
        <w:pStyle w:val="Odstavecseseznamem"/>
        <w:numPr>
          <w:ilvl w:val="0"/>
          <w:numId w:val="46"/>
        </w:numPr>
        <w:rPr>
          <w:sz w:val="24"/>
          <w:szCs w:val="24"/>
        </w:rPr>
      </w:pPr>
      <w:r w:rsidRPr="003F6C1B">
        <w:rPr>
          <w:sz w:val="24"/>
          <w:szCs w:val="24"/>
        </w:rPr>
        <w:t>B1.6.d Zlepšování podmínek v dětských domovech rodinného typu a umožnění využití startovacích bytů</w:t>
      </w: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Zdroje:</w:t>
      </w:r>
    </w:p>
    <w:p w:rsidR="009310B5" w:rsidRPr="003F6C1B" w:rsidRDefault="009310B5" w:rsidP="009310B5">
      <w:pPr>
        <w:ind w:left="708"/>
        <w:rPr>
          <w:b/>
          <w:sz w:val="24"/>
          <w:szCs w:val="24"/>
        </w:rPr>
      </w:pPr>
      <w:r w:rsidRPr="003F6C1B">
        <w:rPr>
          <w:b/>
          <w:sz w:val="24"/>
          <w:szCs w:val="24"/>
        </w:rPr>
        <w:t>Evropské strukturální a investiční fondy 2014-2020:</w:t>
      </w:r>
    </w:p>
    <w:p w:rsidR="009310B5" w:rsidRPr="003F6C1B" w:rsidRDefault="009310B5" w:rsidP="009310B5">
      <w:pPr>
        <w:pStyle w:val="Odstavecseseznamem"/>
        <w:rPr>
          <w:b/>
          <w:i/>
          <w:sz w:val="24"/>
          <w:szCs w:val="24"/>
        </w:rPr>
      </w:pPr>
      <w:r w:rsidRPr="003F6C1B">
        <w:rPr>
          <w:b/>
          <w:i/>
          <w:sz w:val="24"/>
          <w:szCs w:val="24"/>
        </w:rPr>
        <w:t>Integrovaný regionální operační program:</w:t>
      </w:r>
    </w:p>
    <w:p w:rsidR="009310B5" w:rsidRPr="003F6C1B" w:rsidRDefault="009310B5" w:rsidP="009310B5">
      <w:pPr>
        <w:pStyle w:val="Odstavecseseznamem"/>
        <w:rPr>
          <w:sz w:val="24"/>
          <w:szCs w:val="24"/>
        </w:rPr>
      </w:pPr>
      <w:r w:rsidRPr="003F6C1B">
        <w:rPr>
          <w:b/>
          <w:i/>
          <w:sz w:val="24"/>
          <w:szCs w:val="24"/>
        </w:rPr>
        <w:t>Investiční priorita 10 prioritní osy 2</w:t>
      </w:r>
      <w:r w:rsidRPr="003F6C1B">
        <w:rPr>
          <w:sz w:val="24"/>
          <w:szCs w:val="24"/>
        </w:rPr>
        <w:t xml:space="preserve"> - </w:t>
      </w:r>
      <w:r w:rsidRPr="003F6C1B">
        <w:rPr>
          <w:b/>
          <w:i/>
          <w:sz w:val="24"/>
          <w:szCs w:val="24"/>
        </w:rPr>
        <w:t>Specifický cíl 2.4:</w:t>
      </w:r>
      <w:r w:rsidRPr="003F6C1B">
        <w:rPr>
          <w:sz w:val="24"/>
          <w:szCs w:val="24"/>
        </w:rPr>
        <w:t xml:space="preserve"> Zvýšení kvality a dostupnosti infrastruktury pro vzdělávání a celoživotní učení</w:t>
      </w:r>
    </w:p>
    <w:p w:rsidR="009310B5" w:rsidRPr="003F6C1B" w:rsidRDefault="009310B5" w:rsidP="009310B5">
      <w:pPr>
        <w:pStyle w:val="Nadpis4"/>
        <w:keepNext w:val="0"/>
        <w:keepLines w:val="0"/>
        <w:shd w:val="clear" w:color="auto" w:fill="D9D9D9" w:themeFill="background1" w:themeFillShade="D9"/>
        <w:spacing w:before="0" w:line="240" w:lineRule="auto"/>
        <w:rPr>
          <w:rFonts w:asciiTheme="minorHAnsi" w:hAnsiTheme="minorHAnsi"/>
          <w:i w:val="0"/>
          <w:color w:val="auto"/>
          <w:sz w:val="24"/>
          <w:szCs w:val="24"/>
        </w:rPr>
      </w:pPr>
      <w:r w:rsidRPr="003F6C1B">
        <w:rPr>
          <w:rFonts w:asciiTheme="minorHAnsi" w:hAnsiTheme="minorHAnsi"/>
          <w:i w:val="0"/>
          <w:color w:val="auto"/>
          <w:sz w:val="24"/>
          <w:szCs w:val="24"/>
        </w:rPr>
        <w:t>Aktivity O 7. (VZD):</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Modernizace vybavení vzdělávacích institucí, vč. nezbytných stavebních úprav</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Uzpůsobení objektů škol pro žáky se speciálními vzdělávacími potřebami, vč. vybavení kompenzačními pomůckami</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Zlepšování technického stavu objektů škol, zejména rekonstrukce objektů snižující provozní nároky a spotřebu energií</w:t>
      </w:r>
    </w:p>
    <w:p w:rsidR="009310B5" w:rsidRPr="003F6C1B" w:rsidRDefault="009310B5" w:rsidP="009310B5">
      <w:pPr>
        <w:rPr>
          <w:sz w:val="24"/>
          <w:szCs w:val="24"/>
        </w:rPr>
      </w:pPr>
    </w:p>
    <w:p w:rsidR="009310B5" w:rsidRPr="003F6C1B" w:rsidRDefault="009310B5" w:rsidP="009310B5">
      <w:pPr>
        <w:rPr>
          <w:b/>
          <w:sz w:val="24"/>
          <w:szCs w:val="24"/>
        </w:rPr>
      </w:pPr>
      <w:r w:rsidRPr="003F6C1B">
        <w:rPr>
          <w:b/>
          <w:sz w:val="24"/>
          <w:szCs w:val="24"/>
        </w:rPr>
        <w:t>Uvedená opatření budou průřezově podporována i na úrovni mezinárodní spolupráce, zejména přeshraniční.</w:t>
      </w:r>
    </w:p>
    <w:p w:rsidR="009310B5" w:rsidRPr="003F6C1B" w:rsidRDefault="009310B5" w:rsidP="009310B5">
      <w:pPr>
        <w:rPr>
          <w:color w:val="FF0000"/>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 w:rsidR="009310B5" w:rsidRPr="003F6C1B" w:rsidRDefault="009310B5" w:rsidP="009310B5"/>
    <w:p w:rsidR="009310B5" w:rsidRPr="003F6C1B" w:rsidRDefault="009310B5" w:rsidP="009310B5">
      <w:pPr>
        <w:pStyle w:val="Nadpis2"/>
        <w:ind w:left="0" w:firstLine="0"/>
        <w:rPr>
          <w:rFonts w:asciiTheme="minorHAnsi" w:hAnsiTheme="minorHAnsi"/>
          <w:color w:val="auto"/>
        </w:rPr>
      </w:pPr>
      <w:bookmarkStart w:id="247" w:name="_Toc427857585"/>
      <w:r w:rsidRPr="003F6C1B">
        <w:rPr>
          <w:rFonts w:asciiTheme="minorHAnsi" w:hAnsiTheme="minorHAnsi"/>
          <w:color w:val="auto"/>
        </w:rPr>
        <w:t>5.5 Strategický cíl 2</w:t>
      </w:r>
      <w:bookmarkEnd w:id="247"/>
    </w:p>
    <w:p w:rsidR="009310B5" w:rsidRPr="003F6C1B" w:rsidRDefault="009310B5" w:rsidP="009310B5">
      <w:pPr>
        <w:shd w:val="clear" w:color="auto" w:fill="FFFFFF" w:themeFill="background1"/>
      </w:pPr>
    </w:p>
    <w:p w:rsidR="009310B5" w:rsidRPr="003F6C1B" w:rsidRDefault="009310B5" w:rsidP="009310B5">
      <w:pPr>
        <w:shd w:val="clear" w:color="auto" w:fill="FFFFFF" w:themeFill="background1"/>
        <w:rPr>
          <w:color w:val="00B050"/>
          <w:sz w:val="26"/>
          <w:szCs w:val="26"/>
        </w:rPr>
      </w:pPr>
      <w:r w:rsidRPr="003F6C1B">
        <w:rPr>
          <w:b/>
          <w:sz w:val="26"/>
          <w:szCs w:val="26"/>
        </w:rPr>
        <w:t>Strategický cíl 2:</w:t>
      </w:r>
      <w:r w:rsidRPr="003F6C1B">
        <w:rPr>
          <w:sz w:val="26"/>
          <w:szCs w:val="26"/>
        </w:rPr>
        <w:t xml:space="preserve"> Efektivní podpora sociálního začleňování.</w:t>
      </w:r>
      <w:r w:rsidRPr="003F6C1B">
        <w:rPr>
          <w:rStyle w:val="Znakapoznpodarou"/>
          <w:sz w:val="26"/>
          <w:szCs w:val="26"/>
        </w:rPr>
        <w:footnoteReference w:id="11"/>
      </w:r>
    </w:p>
    <w:p w:rsidR="009310B5" w:rsidRPr="003F6C1B" w:rsidRDefault="009310B5" w:rsidP="009310B5">
      <w:pPr>
        <w:rPr>
          <w:b/>
          <w:sz w:val="24"/>
          <w:szCs w:val="24"/>
        </w:rPr>
      </w:pPr>
      <w:r w:rsidRPr="003F6C1B">
        <w:rPr>
          <w:b/>
          <w:sz w:val="24"/>
          <w:szCs w:val="24"/>
        </w:rPr>
        <w:t>Opatření:</w:t>
      </w:r>
    </w:p>
    <w:p w:rsidR="009310B5" w:rsidRPr="003F6C1B" w:rsidRDefault="009310B5" w:rsidP="009012E6">
      <w:pPr>
        <w:pStyle w:val="Odstavecseseznamem"/>
        <w:numPr>
          <w:ilvl w:val="0"/>
          <w:numId w:val="39"/>
        </w:numPr>
        <w:shd w:val="clear" w:color="auto" w:fill="92D050"/>
        <w:spacing w:after="0" w:line="240" w:lineRule="auto"/>
        <w:rPr>
          <w:b/>
          <w:sz w:val="24"/>
          <w:szCs w:val="24"/>
        </w:rPr>
      </w:pPr>
      <w:r w:rsidRPr="003F6C1B">
        <w:rPr>
          <w:b/>
          <w:sz w:val="24"/>
          <w:szCs w:val="24"/>
        </w:rPr>
        <w:t>Efektivní podpora zaměstnávání osob z ohrožených cílových skupin</w:t>
      </w:r>
    </w:p>
    <w:p w:rsidR="009310B5" w:rsidRPr="003F6C1B" w:rsidRDefault="009310B5" w:rsidP="009310B5">
      <w:pPr>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 xml:space="preserve">Garant: </w:t>
      </w:r>
    </w:p>
    <w:p w:rsidR="009310B5" w:rsidRPr="003F6C1B" w:rsidRDefault="009310B5" w:rsidP="009310B5">
      <w:pPr>
        <w:spacing w:after="0" w:line="240" w:lineRule="auto"/>
        <w:ind w:left="708"/>
        <w:rPr>
          <w:b/>
          <w:sz w:val="24"/>
          <w:szCs w:val="24"/>
        </w:rPr>
      </w:pPr>
      <w:r w:rsidRPr="003F6C1B">
        <w:rPr>
          <w:sz w:val="24"/>
          <w:szCs w:val="24"/>
        </w:rPr>
        <w:t>Úřad práce ČR - krajská pobočka Liberec</w:t>
      </w:r>
    </w:p>
    <w:p w:rsidR="009310B5" w:rsidRPr="003F6C1B" w:rsidRDefault="009310B5" w:rsidP="009310B5">
      <w:pPr>
        <w:pStyle w:val="Odstavecseseznamem"/>
        <w:spacing w:after="0" w:line="240" w:lineRule="auto"/>
        <w:rPr>
          <w:b/>
          <w:sz w:val="24"/>
          <w:szCs w:val="24"/>
        </w:rPr>
      </w:pPr>
    </w:p>
    <w:p w:rsidR="009310B5" w:rsidRPr="003F6C1B" w:rsidRDefault="009310B5" w:rsidP="009310B5">
      <w:pPr>
        <w:shd w:val="clear" w:color="auto" w:fill="D9D9D9" w:themeFill="background1" w:themeFillShade="D9"/>
        <w:rPr>
          <w:b/>
          <w:sz w:val="24"/>
          <w:szCs w:val="24"/>
        </w:rPr>
      </w:pPr>
      <w:r w:rsidRPr="003F6C1B">
        <w:rPr>
          <w:b/>
          <w:sz w:val="24"/>
          <w:szCs w:val="24"/>
        </w:rPr>
        <w:t xml:space="preserve">Subjekty vhodné ke spolupráci: </w:t>
      </w:r>
    </w:p>
    <w:p w:rsidR="009310B5" w:rsidRPr="003F6C1B" w:rsidRDefault="009310B5" w:rsidP="009310B5">
      <w:pPr>
        <w:ind w:left="708"/>
        <w:rPr>
          <w:sz w:val="24"/>
          <w:szCs w:val="24"/>
        </w:rPr>
      </w:pPr>
      <w:r w:rsidRPr="003F6C1B">
        <w:rPr>
          <w:sz w:val="24"/>
          <w:szCs w:val="24"/>
        </w:rPr>
        <w:t>VŠ, SŠ, zaměstnavatelé, Krajská hospodářská komora, Liberec,  iQLANDIA Liberec, Agentura pro sociální začleňování, Liberecký kraj, Odbor sociálních věcí</w:t>
      </w: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Vazba v rámci strategického cíle: </w:t>
      </w:r>
    </w:p>
    <w:p w:rsidR="009310B5" w:rsidRPr="003F6C1B" w:rsidRDefault="009310B5" w:rsidP="009310B5">
      <w:pPr>
        <w:pStyle w:val="Odstavecseseznamem"/>
        <w:rPr>
          <w:sz w:val="24"/>
          <w:szCs w:val="24"/>
        </w:rPr>
      </w:pPr>
      <w:r w:rsidRPr="003F6C1B">
        <w:rPr>
          <w:sz w:val="24"/>
          <w:szCs w:val="24"/>
        </w:rPr>
        <w:t xml:space="preserve">O 9. Rozvoj inovativních forem zaměstnávání včetně sociálního podnikání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10. Prevence vzniku sociálního vyloučení a znevýhodnění na trhu práce </w:t>
      </w:r>
      <w:r w:rsidRPr="003F6C1B">
        <w:rPr>
          <w:b/>
          <w:sz w:val="24"/>
          <w:szCs w:val="24"/>
        </w:rPr>
        <w:t>++</w:t>
      </w:r>
    </w:p>
    <w:p w:rsidR="009310B5" w:rsidRPr="003F6C1B" w:rsidRDefault="009310B5" w:rsidP="009310B5">
      <w:pPr>
        <w:pStyle w:val="Odstavecseseznamem"/>
        <w:rPr>
          <w:sz w:val="24"/>
          <w:szCs w:val="24"/>
        </w:rPr>
      </w:pPr>
      <w:r w:rsidRPr="003F6C1B">
        <w:rPr>
          <w:sz w:val="24"/>
          <w:szCs w:val="24"/>
        </w:rPr>
        <w:t xml:space="preserve">O 12. Zvyšování kompetencí osob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13. Efektivní spolupráce všech aktéru trhu práce </w:t>
      </w:r>
      <w:r w:rsidRPr="003F6C1B">
        <w:rPr>
          <w:b/>
          <w:sz w:val="24"/>
          <w:szCs w:val="24"/>
        </w:rPr>
        <w:t>+</w:t>
      </w: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ostatní strategické cíle</w:t>
      </w:r>
    </w:p>
    <w:p w:rsidR="009310B5" w:rsidRPr="003F6C1B" w:rsidRDefault="009310B5" w:rsidP="009310B5">
      <w:pPr>
        <w:pStyle w:val="Odstavecseseznamem"/>
        <w:rPr>
          <w:b/>
          <w:sz w:val="24"/>
          <w:szCs w:val="24"/>
        </w:rPr>
      </w:pPr>
      <w:r w:rsidRPr="003F6C1B">
        <w:rPr>
          <w:sz w:val="24"/>
          <w:szCs w:val="24"/>
        </w:rPr>
        <w:t xml:space="preserve">O 1. Zajištění spolupráce vzdělávacích institucí s ostatními sociálními partnery, zejména zaměstnavateli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6. Rozvoj cílených aktivit k návratu (či udržení) ohrožených skupin na trhu práce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O 14. Zlepšování kvality služeb a obchodu v oblasti cestovního ruchu</w:t>
      </w:r>
      <w:r w:rsidRPr="003F6C1B">
        <w:rPr>
          <w:b/>
          <w:sz w:val="24"/>
          <w:szCs w:val="24"/>
        </w:rPr>
        <w:t xml:space="preserve"> +</w:t>
      </w: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Program rozvoje Libereckého kraje 2014-2020:</w:t>
      </w:r>
    </w:p>
    <w:p w:rsidR="009310B5" w:rsidRPr="003F6C1B" w:rsidRDefault="009310B5" w:rsidP="009310B5">
      <w:pPr>
        <w:pStyle w:val="Odstavecseseznamem"/>
        <w:spacing w:after="0" w:line="240" w:lineRule="auto"/>
        <w:rPr>
          <w:b/>
          <w:sz w:val="24"/>
          <w:szCs w:val="24"/>
        </w:rPr>
      </w:pPr>
    </w:p>
    <w:p w:rsidR="009310B5" w:rsidRPr="003F6C1B" w:rsidRDefault="009310B5" w:rsidP="009310B5">
      <w:pPr>
        <w:pStyle w:val="Odstavecseseznamem"/>
        <w:rPr>
          <w:sz w:val="24"/>
          <w:szCs w:val="24"/>
        </w:rPr>
      </w:pPr>
      <w:r w:rsidRPr="003F6C1B">
        <w:rPr>
          <w:b/>
          <w:i/>
          <w:sz w:val="24"/>
          <w:szCs w:val="24"/>
        </w:rPr>
        <w:t>Strategický cíl B:</w:t>
      </w:r>
      <w:r w:rsidRPr="003F6C1B">
        <w:rPr>
          <w:b/>
          <w:sz w:val="24"/>
          <w:szCs w:val="24"/>
        </w:rPr>
        <w:t xml:space="preserve"> </w:t>
      </w:r>
      <w:r w:rsidRPr="003F6C1B">
        <w:rPr>
          <w:sz w:val="24"/>
          <w:szCs w:val="24"/>
        </w:rPr>
        <w:t>B1 Podpora celoživotního učení s důrazem na kvalitu života</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47"/>
        </w:numPr>
        <w:rPr>
          <w:sz w:val="24"/>
          <w:szCs w:val="24"/>
        </w:rPr>
      </w:pPr>
      <w:r w:rsidRPr="003F6C1B">
        <w:rPr>
          <w:sz w:val="24"/>
          <w:szCs w:val="24"/>
        </w:rPr>
        <w:t>B1.1h Podpora spolupráce škol se zaměstnavateli a profesními sdruženími (odborné stáže, výuka odborníky z praxe)</w:t>
      </w:r>
    </w:p>
    <w:p w:rsidR="009310B5" w:rsidRPr="003F6C1B" w:rsidRDefault="009310B5" w:rsidP="009310B5">
      <w:pPr>
        <w:pStyle w:val="Odstavecseseznamem"/>
        <w:rPr>
          <w:b/>
          <w:i/>
          <w:sz w:val="24"/>
          <w:szCs w:val="24"/>
        </w:rPr>
      </w:pPr>
    </w:p>
    <w:p w:rsidR="009310B5" w:rsidRPr="003F6C1B" w:rsidRDefault="009310B5" w:rsidP="009310B5">
      <w:pPr>
        <w:pStyle w:val="Odstavecseseznamem"/>
        <w:rPr>
          <w:b/>
          <w:sz w:val="24"/>
          <w:szCs w:val="24"/>
        </w:rPr>
      </w:pPr>
      <w:r w:rsidRPr="003F6C1B">
        <w:rPr>
          <w:b/>
          <w:i/>
          <w:sz w:val="24"/>
          <w:szCs w:val="24"/>
        </w:rPr>
        <w:t>Strategický cíl B:</w:t>
      </w:r>
      <w:r w:rsidRPr="003F6C1B">
        <w:rPr>
          <w:b/>
          <w:sz w:val="24"/>
          <w:szCs w:val="24"/>
        </w:rPr>
        <w:t xml:space="preserve"> </w:t>
      </w:r>
      <w:r w:rsidRPr="003F6C1B">
        <w:rPr>
          <w:sz w:val="24"/>
          <w:szCs w:val="24"/>
        </w:rPr>
        <w:t>B2 Zvýšení zaměstnatelnosti a zaměstnanosti obyvatel</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47"/>
        </w:numPr>
        <w:rPr>
          <w:sz w:val="24"/>
          <w:szCs w:val="24"/>
        </w:rPr>
      </w:pPr>
      <w:r w:rsidRPr="003F6C1B">
        <w:rPr>
          <w:sz w:val="24"/>
          <w:szCs w:val="24"/>
        </w:rPr>
        <w:t>B2.1.a Podpora vytváření nových udržitelných pracovních míst</w:t>
      </w:r>
    </w:p>
    <w:p w:rsidR="009310B5" w:rsidRPr="003F6C1B" w:rsidRDefault="009310B5" w:rsidP="009012E6">
      <w:pPr>
        <w:pStyle w:val="Odstavecseseznamem"/>
        <w:numPr>
          <w:ilvl w:val="0"/>
          <w:numId w:val="47"/>
        </w:numPr>
        <w:rPr>
          <w:sz w:val="24"/>
          <w:szCs w:val="24"/>
        </w:rPr>
      </w:pPr>
      <w:r w:rsidRPr="003F6C1B">
        <w:rPr>
          <w:sz w:val="24"/>
          <w:szCs w:val="24"/>
        </w:rPr>
        <w:t>B2.1.b Zavádění flexibilních forem organizace práce a odměňování (sdílená pracovní místa, zkrácené úvazky, flexibilní pracovní doba)</w:t>
      </w:r>
    </w:p>
    <w:p w:rsidR="009310B5" w:rsidRPr="003F6C1B" w:rsidRDefault="009310B5" w:rsidP="009012E6">
      <w:pPr>
        <w:pStyle w:val="Odstavecseseznamem"/>
        <w:numPr>
          <w:ilvl w:val="0"/>
          <w:numId w:val="47"/>
        </w:numPr>
        <w:rPr>
          <w:sz w:val="24"/>
          <w:szCs w:val="24"/>
        </w:rPr>
      </w:pPr>
      <w:r w:rsidRPr="003F6C1B">
        <w:rPr>
          <w:sz w:val="24"/>
          <w:szCs w:val="24"/>
        </w:rPr>
        <w:t>B2.1.c Podpora rekvalifikačních programů</w:t>
      </w:r>
    </w:p>
    <w:p w:rsidR="009310B5" w:rsidRPr="003F6C1B" w:rsidRDefault="009310B5" w:rsidP="009012E6">
      <w:pPr>
        <w:pStyle w:val="Odstavecseseznamem"/>
        <w:numPr>
          <w:ilvl w:val="0"/>
          <w:numId w:val="47"/>
        </w:numPr>
        <w:rPr>
          <w:sz w:val="24"/>
          <w:szCs w:val="24"/>
        </w:rPr>
      </w:pPr>
      <w:r w:rsidRPr="003F6C1B">
        <w:rPr>
          <w:sz w:val="24"/>
          <w:szCs w:val="24"/>
        </w:rPr>
        <w:t>B2.1.d Získávání pracovních zkušeností a návyků (veřejně prospěšné práce, společensky účelná pracovní místa, pracovní trénink, praxe a stáže)</w:t>
      </w:r>
    </w:p>
    <w:p w:rsidR="009310B5" w:rsidRPr="003F6C1B" w:rsidRDefault="009310B5" w:rsidP="009012E6">
      <w:pPr>
        <w:pStyle w:val="Odstavecseseznamem"/>
        <w:numPr>
          <w:ilvl w:val="0"/>
          <w:numId w:val="47"/>
        </w:numPr>
        <w:rPr>
          <w:sz w:val="24"/>
          <w:szCs w:val="24"/>
        </w:rPr>
      </w:pPr>
      <w:r w:rsidRPr="003F6C1B">
        <w:rPr>
          <w:sz w:val="24"/>
          <w:szCs w:val="24"/>
        </w:rPr>
        <w:t>B2.1.e Podpora poradenských a podpůrných programů vedoucích k uplatnění na trhu práce (zprostředkování zaměstnání, pracovní diagnostika, motivační aktivity včetně aktivit vedoucích k zahájení podnikání)</w:t>
      </w:r>
    </w:p>
    <w:p w:rsidR="009310B5" w:rsidRPr="003F6C1B" w:rsidRDefault="009310B5" w:rsidP="009012E6">
      <w:pPr>
        <w:pStyle w:val="Odstavecseseznamem"/>
        <w:numPr>
          <w:ilvl w:val="0"/>
          <w:numId w:val="47"/>
        </w:numPr>
        <w:rPr>
          <w:sz w:val="24"/>
          <w:szCs w:val="24"/>
        </w:rPr>
      </w:pPr>
      <w:r w:rsidRPr="003F6C1B">
        <w:rPr>
          <w:sz w:val="24"/>
          <w:szCs w:val="24"/>
        </w:rPr>
        <w:t>B2.1.f Slaďování rodinného a pracovního života včetně aktivit vedoucích k prosazování rovného přístupu k zaměstnávání žen a mužů</w:t>
      </w:r>
    </w:p>
    <w:p w:rsidR="009310B5" w:rsidRPr="003F6C1B" w:rsidRDefault="009310B5" w:rsidP="009012E6">
      <w:pPr>
        <w:pStyle w:val="Odstavecseseznamem"/>
        <w:numPr>
          <w:ilvl w:val="0"/>
          <w:numId w:val="47"/>
        </w:numPr>
        <w:rPr>
          <w:sz w:val="24"/>
          <w:szCs w:val="24"/>
        </w:rPr>
      </w:pPr>
      <w:r w:rsidRPr="003F6C1B">
        <w:rPr>
          <w:sz w:val="24"/>
          <w:szCs w:val="24"/>
        </w:rPr>
        <w:t>B2.1.g Podpora zaměstnatelnosti ohrožené skupiny obyvatelstva 50+ a podpora programů Age Management s ohledem na narůstající věkový průměr obyvatelstva</w:t>
      </w:r>
    </w:p>
    <w:p w:rsidR="009310B5" w:rsidRPr="003F6C1B" w:rsidRDefault="009310B5" w:rsidP="009012E6">
      <w:pPr>
        <w:pStyle w:val="Odstavecseseznamem"/>
        <w:numPr>
          <w:ilvl w:val="0"/>
          <w:numId w:val="47"/>
        </w:numPr>
        <w:rPr>
          <w:sz w:val="24"/>
          <w:szCs w:val="24"/>
        </w:rPr>
      </w:pPr>
      <w:r w:rsidRPr="003F6C1B">
        <w:rPr>
          <w:sz w:val="24"/>
          <w:szCs w:val="24"/>
        </w:rPr>
        <w:t>B2.2.a Tvorba a inovace vzdělávacích programů dalšího vzdělávání zaměstnanců podporované zaměstnavateli, zaměřené na odborné a klíčové kompetence</w:t>
      </w:r>
    </w:p>
    <w:p w:rsidR="009310B5" w:rsidRPr="003F6C1B" w:rsidRDefault="009310B5" w:rsidP="009012E6">
      <w:pPr>
        <w:pStyle w:val="Odstavecseseznamem"/>
        <w:numPr>
          <w:ilvl w:val="0"/>
          <w:numId w:val="47"/>
        </w:numPr>
        <w:rPr>
          <w:sz w:val="24"/>
          <w:szCs w:val="24"/>
        </w:rPr>
      </w:pPr>
      <w:r w:rsidRPr="003F6C1B">
        <w:rPr>
          <w:sz w:val="24"/>
          <w:szCs w:val="24"/>
        </w:rPr>
        <w:t>B2.2.b Tvorba vzdělávacích programů dalšího vzdělávání pro zaměstnance ohrožené</w:t>
      </w:r>
    </w:p>
    <w:p w:rsidR="009310B5" w:rsidRPr="003F6C1B" w:rsidRDefault="009310B5" w:rsidP="009012E6">
      <w:pPr>
        <w:pStyle w:val="Odstavecseseznamem"/>
        <w:numPr>
          <w:ilvl w:val="0"/>
          <w:numId w:val="47"/>
        </w:numPr>
        <w:rPr>
          <w:sz w:val="24"/>
          <w:szCs w:val="24"/>
        </w:rPr>
      </w:pPr>
      <w:r w:rsidRPr="003F6C1B">
        <w:rPr>
          <w:sz w:val="24"/>
          <w:szCs w:val="24"/>
        </w:rPr>
        <w:t>propouštěním či spadající do ohrožených skupin na trhu práce</w:t>
      </w:r>
    </w:p>
    <w:p w:rsidR="009310B5" w:rsidRPr="003F6C1B" w:rsidRDefault="009310B5" w:rsidP="009012E6">
      <w:pPr>
        <w:pStyle w:val="Odstavecseseznamem"/>
        <w:numPr>
          <w:ilvl w:val="0"/>
          <w:numId w:val="47"/>
        </w:numPr>
        <w:rPr>
          <w:sz w:val="24"/>
          <w:szCs w:val="24"/>
        </w:rPr>
      </w:pPr>
      <w:r w:rsidRPr="003F6C1B">
        <w:rPr>
          <w:sz w:val="24"/>
          <w:szCs w:val="24"/>
        </w:rPr>
        <w:t>B2.4.a Rozvoj spolupráce mezi školami a zaměstnavateli při zajišťování odborné přípravy žáků a studentů</w:t>
      </w:r>
    </w:p>
    <w:p w:rsidR="009310B5" w:rsidRPr="003F6C1B" w:rsidRDefault="009310B5" w:rsidP="009012E6">
      <w:pPr>
        <w:pStyle w:val="Odstavecseseznamem"/>
        <w:numPr>
          <w:ilvl w:val="0"/>
          <w:numId w:val="47"/>
        </w:numPr>
        <w:rPr>
          <w:sz w:val="24"/>
          <w:szCs w:val="24"/>
        </w:rPr>
      </w:pPr>
      <w:r w:rsidRPr="003F6C1B">
        <w:rPr>
          <w:sz w:val="24"/>
          <w:szCs w:val="24"/>
        </w:rPr>
        <w:t>B2.4.b Realizace praktického vyučování, praxí a stáží (včetně pedagogů) u zaměstnavatelů</w:t>
      </w:r>
    </w:p>
    <w:p w:rsidR="009310B5" w:rsidRPr="003F6C1B" w:rsidRDefault="009310B5" w:rsidP="009012E6">
      <w:pPr>
        <w:pStyle w:val="Odstavecseseznamem"/>
        <w:numPr>
          <w:ilvl w:val="0"/>
          <w:numId w:val="47"/>
        </w:numPr>
        <w:rPr>
          <w:sz w:val="24"/>
          <w:szCs w:val="24"/>
        </w:rPr>
      </w:pPr>
      <w:r w:rsidRPr="003F6C1B">
        <w:rPr>
          <w:sz w:val="24"/>
          <w:szCs w:val="24"/>
        </w:rPr>
        <w:t>B2.4.c Vytvoření systému realizace praxí a stáží žáků a pedagogů u zaměstnavatelů</w:t>
      </w:r>
    </w:p>
    <w:p w:rsidR="009310B5" w:rsidRPr="003F6C1B" w:rsidRDefault="009310B5" w:rsidP="009012E6">
      <w:pPr>
        <w:pStyle w:val="Odstavecseseznamem"/>
        <w:numPr>
          <w:ilvl w:val="0"/>
          <w:numId w:val="47"/>
        </w:numPr>
        <w:rPr>
          <w:sz w:val="24"/>
          <w:szCs w:val="24"/>
        </w:rPr>
      </w:pPr>
      <w:r w:rsidRPr="003F6C1B">
        <w:rPr>
          <w:sz w:val="24"/>
          <w:szCs w:val="24"/>
        </w:rPr>
        <w:t>včetně hodnocení žáků ze strany zaměstnavatelů</w:t>
      </w:r>
    </w:p>
    <w:p w:rsidR="009310B5" w:rsidRPr="003F6C1B" w:rsidRDefault="009310B5" w:rsidP="009310B5">
      <w:pPr>
        <w:pStyle w:val="Odstavecseseznamem"/>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 xml:space="preserve">Zdroje: </w:t>
      </w:r>
    </w:p>
    <w:p w:rsidR="009310B5" w:rsidRPr="003F6C1B" w:rsidRDefault="009310B5" w:rsidP="009310B5">
      <w:pPr>
        <w:ind w:left="708"/>
        <w:rPr>
          <w:b/>
          <w:sz w:val="24"/>
          <w:szCs w:val="24"/>
        </w:rPr>
      </w:pPr>
      <w:r w:rsidRPr="003F6C1B">
        <w:rPr>
          <w:b/>
          <w:sz w:val="24"/>
          <w:szCs w:val="24"/>
        </w:rPr>
        <w:t>Evropské strukturální a investiční fondy 2014-2020:</w:t>
      </w:r>
    </w:p>
    <w:p w:rsidR="009310B5" w:rsidRPr="003F6C1B" w:rsidRDefault="009310B5" w:rsidP="009310B5">
      <w:pPr>
        <w:pStyle w:val="Odstavecseseznamem"/>
        <w:spacing w:line="240" w:lineRule="auto"/>
        <w:rPr>
          <w:b/>
          <w:i/>
          <w:sz w:val="24"/>
          <w:szCs w:val="24"/>
        </w:rPr>
      </w:pPr>
      <w:r w:rsidRPr="003F6C1B">
        <w:rPr>
          <w:b/>
          <w:i/>
          <w:sz w:val="24"/>
          <w:szCs w:val="24"/>
        </w:rPr>
        <w:t>Operační program Zaměstnanost:</w:t>
      </w:r>
    </w:p>
    <w:p w:rsidR="009310B5" w:rsidRPr="003F6C1B" w:rsidRDefault="009310B5" w:rsidP="009310B5">
      <w:pPr>
        <w:pStyle w:val="Odstavecseseznamem"/>
        <w:spacing w:line="240" w:lineRule="auto"/>
        <w:rPr>
          <w:sz w:val="24"/>
          <w:szCs w:val="24"/>
        </w:rPr>
      </w:pPr>
      <w:r w:rsidRPr="003F6C1B">
        <w:rPr>
          <w:b/>
          <w:i/>
          <w:sz w:val="24"/>
          <w:szCs w:val="24"/>
        </w:rPr>
        <w:t>Investiční priorita 1 prioritní osy 1 – Specifický cíl 1.1.1:</w:t>
      </w:r>
      <w:r w:rsidRPr="003F6C1B">
        <w:rPr>
          <w:b/>
          <w:sz w:val="24"/>
          <w:szCs w:val="24"/>
        </w:rPr>
        <w:t xml:space="preserve"> </w:t>
      </w:r>
      <w:r w:rsidRPr="003F6C1B">
        <w:rPr>
          <w:sz w:val="24"/>
          <w:szCs w:val="24"/>
        </w:rPr>
        <w:t>Zvýšit míru zaměstnanosti podpořených osob</w:t>
      </w:r>
    </w:p>
    <w:p w:rsidR="009310B5" w:rsidRPr="003F6C1B" w:rsidRDefault="009310B5" w:rsidP="009310B5">
      <w:pPr>
        <w:pStyle w:val="Odstavecseseznamem"/>
        <w:spacing w:line="240" w:lineRule="auto"/>
        <w:rPr>
          <w:sz w:val="24"/>
          <w:szCs w:val="24"/>
        </w:rPr>
      </w:pPr>
      <w:r w:rsidRPr="003F6C1B">
        <w:rPr>
          <w:b/>
          <w:i/>
          <w:sz w:val="24"/>
          <w:szCs w:val="24"/>
        </w:rPr>
        <w:t>Investiční priorita 2 prioritní osy 1 – Specifický cíl 1.2.1:</w:t>
      </w:r>
      <w:r w:rsidRPr="003F6C1B">
        <w:rPr>
          <w:b/>
          <w:sz w:val="24"/>
          <w:szCs w:val="24"/>
        </w:rPr>
        <w:t xml:space="preserve"> </w:t>
      </w:r>
      <w:r w:rsidRPr="003F6C1B">
        <w:rPr>
          <w:sz w:val="24"/>
          <w:szCs w:val="24"/>
        </w:rPr>
        <w:t>Snížit rozdíly v postavení žen a mužů na trhu práce</w:t>
      </w:r>
    </w:p>
    <w:p w:rsidR="009310B5" w:rsidRPr="003F6C1B" w:rsidRDefault="009310B5" w:rsidP="009310B5">
      <w:pPr>
        <w:pStyle w:val="Odstavecseseznamem"/>
        <w:spacing w:line="240" w:lineRule="auto"/>
        <w:rPr>
          <w:sz w:val="24"/>
          <w:szCs w:val="24"/>
        </w:rPr>
      </w:pPr>
      <w:r w:rsidRPr="003F6C1B">
        <w:rPr>
          <w:b/>
          <w:i/>
          <w:sz w:val="24"/>
          <w:szCs w:val="24"/>
        </w:rPr>
        <w:t>Investiční priorita 1 prioritní osy 2 – Specifický cíl 2.1.1:</w:t>
      </w:r>
      <w:r w:rsidRPr="003F6C1B">
        <w:rPr>
          <w:sz w:val="24"/>
          <w:szCs w:val="24"/>
        </w:rPr>
        <w:t xml:space="preserve"> Zvýšit uplatnitelnost osob ohrožených sociálním vyloučením nebo sociálně vyloučených ve společnosti a na trhu práce</w:t>
      </w:r>
    </w:p>
    <w:p w:rsidR="009310B5" w:rsidRPr="003F6C1B" w:rsidRDefault="009310B5" w:rsidP="009310B5">
      <w:pPr>
        <w:pStyle w:val="Odstavecseseznamem"/>
        <w:spacing w:line="240" w:lineRule="auto"/>
        <w:rPr>
          <w:b/>
          <w:bCs/>
          <w:sz w:val="24"/>
          <w:szCs w:val="24"/>
        </w:rPr>
      </w:pPr>
      <w:r w:rsidRPr="003F6C1B">
        <w:rPr>
          <w:b/>
          <w:bCs/>
          <w:sz w:val="24"/>
          <w:szCs w:val="24"/>
        </w:rPr>
        <w:t xml:space="preserve">              </w:t>
      </w:r>
    </w:p>
    <w:p w:rsidR="009310B5" w:rsidRPr="003F6C1B" w:rsidRDefault="009310B5" w:rsidP="009310B5">
      <w:pPr>
        <w:pStyle w:val="Odstavecseseznamem"/>
        <w:spacing w:line="240" w:lineRule="auto"/>
        <w:rPr>
          <w:b/>
          <w:i/>
          <w:sz w:val="24"/>
          <w:szCs w:val="24"/>
        </w:rPr>
      </w:pPr>
      <w:r w:rsidRPr="003F6C1B">
        <w:rPr>
          <w:b/>
          <w:i/>
          <w:sz w:val="24"/>
          <w:szCs w:val="24"/>
        </w:rPr>
        <w:t>Integrovaný regionální operační program:</w:t>
      </w:r>
    </w:p>
    <w:p w:rsidR="009310B5" w:rsidRPr="003F6C1B" w:rsidRDefault="009310B5" w:rsidP="009310B5">
      <w:pPr>
        <w:pStyle w:val="Odstavecseseznamem"/>
        <w:spacing w:line="240" w:lineRule="auto"/>
        <w:rPr>
          <w:sz w:val="24"/>
          <w:szCs w:val="24"/>
        </w:rPr>
      </w:pPr>
      <w:r w:rsidRPr="003F6C1B">
        <w:rPr>
          <w:b/>
          <w:i/>
          <w:sz w:val="24"/>
          <w:szCs w:val="24"/>
        </w:rPr>
        <w:t xml:space="preserve">Investiční priorita 9a Prioritní osy 2 - Specifický cíl: 2.1: </w:t>
      </w:r>
      <w:r w:rsidRPr="003F6C1B">
        <w:rPr>
          <w:sz w:val="24"/>
          <w:szCs w:val="24"/>
        </w:rPr>
        <w:t>Zvýšení kvality a dostupnosti služeb vedoucí k sociální inkluzi</w:t>
      </w:r>
    </w:p>
    <w:p w:rsidR="009310B5" w:rsidRPr="003F6C1B" w:rsidRDefault="009310B5" w:rsidP="009310B5">
      <w:pPr>
        <w:pStyle w:val="Odstavecseseznamem"/>
        <w:rPr>
          <w:sz w:val="24"/>
          <w:szCs w:val="24"/>
        </w:rPr>
      </w:pPr>
    </w:p>
    <w:p w:rsidR="009310B5" w:rsidRPr="003F6C1B" w:rsidRDefault="009310B5" w:rsidP="009310B5">
      <w:pPr>
        <w:pStyle w:val="Odstavecseseznamem"/>
        <w:spacing w:line="240" w:lineRule="auto"/>
        <w:rPr>
          <w:b/>
          <w:i/>
          <w:sz w:val="24"/>
          <w:szCs w:val="24"/>
        </w:rPr>
      </w:pPr>
      <w:r w:rsidRPr="003F6C1B">
        <w:rPr>
          <w:b/>
          <w:i/>
          <w:sz w:val="24"/>
          <w:szCs w:val="24"/>
        </w:rPr>
        <w:t>Operační program Výzkum, vývoj a vzdělávání:</w:t>
      </w:r>
    </w:p>
    <w:p w:rsidR="009310B5" w:rsidRPr="003F6C1B" w:rsidRDefault="009310B5" w:rsidP="009310B5">
      <w:pPr>
        <w:pStyle w:val="Odstavecseseznamem"/>
        <w:spacing w:line="240" w:lineRule="auto"/>
        <w:rPr>
          <w:sz w:val="24"/>
          <w:szCs w:val="24"/>
        </w:rPr>
      </w:pPr>
      <w:r w:rsidRPr="003F6C1B">
        <w:rPr>
          <w:b/>
          <w:i/>
          <w:sz w:val="24"/>
          <w:szCs w:val="24"/>
        </w:rPr>
        <w:t xml:space="preserve">Investiční priorita 2 prioritní osy 3 – Specifický cíl 5: </w:t>
      </w:r>
      <w:r w:rsidRPr="003F6C1B">
        <w:rPr>
          <w:sz w:val="24"/>
          <w:szCs w:val="24"/>
        </w:rPr>
        <w:t>Zvyšování kvality vzdělávání a odborné přípravy včetně posílení jejích relevance pro trh práce</w:t>
      </w:r>
    </w:p>
    <w:p w:rsidR="009310B5" w:rsidRPr="003F6C1B" w:rsidRDefault="009310B5" w:rsidP="009310B5">
      <w:pPr>
        <w:pStyle w:val="Odstavecseseznamem"/>
        <w:rPr>
          <w:sz w:val="24"/>
          <w:szCs w:val="24"/>
        </w:rPr>
      </w:pPr>
    </w:p>
    <w:p w:rsidR="009310B5" w:rsidRPr="003F6C1B" w:rsidRDefault="009310B5" w:rsidP="009310B5">
      <w:pPr>
        <w:pStyle w:val="Nadpis4"/>
        <w:keepNext w:val="0"/>
        <w:keepLines w:val="0"/>
        <w:shd w:val="clear" w:color="auto" w:fill="D9D9D9" w:themeFill="background1" w:themeFillShade="D9"/>
        <w:spacing w:before="0" w:line="240" w:lineRule="auto"/>
        <w:rPr>
          <w:rFonts w:asciiTheme="minorHAnsi" w:hAnsiTheme="minorHAnsi"/>
          <w:i w:val="0"/>
          <w:color w:val="auto"/>
          <w:sz w:val="24"/>
          <w:szCs w:val="24"/>
        </w:rPr>
      </w:pPr>
      <w:r w:rsidRPr="003F6C1B">
        <w:rPr>
          <w:rFonts w:asciiTheme="minorHAnsi" w:hAnsiTheme="minorHAnsi"/>
          <w:i w:val="0"/>
          <w:color w:val="auto"/>
          <w:sz w:val="24"/>
          <w:szCs w:val="24"/>
        </w:rPr>
        <w:t>Aktivity O 8. (SOC):</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zaměstnávání osob se zdravotním postižením – podpora zaměstnavatelů (chráněné dílny, zaměstnávání OZP, OZZ, OZO)</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Hledání možností zadávání veřejných zakázek s vyhrazenými místy pro osoby z ohrožených cílových skupin</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 xml:space="preserve">Podporovaná místa a zkrácené úvazky  </w:t>
      </w:r>
    </w:p>
    <w:p w:rsidR="009310B5" w:rsidRPr="003F6C1B" w:rsidRDefault="009310B5" w:rsidP="009310B5">
      <w:pPr>
        <w:pStyle w:val="Odstavecseseznamem"/>
        <w:ind w:left="1701"/>
        <w:rPr>
          <w:sz w:val="24"/>
          <w:szCs w:val="24"/>
        </w:rPr>
      </w:pPr>
      <w:r w:rsidRPr="003F6C1B">
        <w:rPr>
          <w:sz w:val="24"/>
          <w:szCs w:val="24"/>
        </w:rPr>
        <w:t>- veřejně prospěšné práce</w:t>
      </w:r>
    </w:p>
    <w:p w:rsidR="009310B5" w:rsidRPr="003F6C1B" w:rsidRDefault="009310B5" w:rsidP="009310B5">
      <w:pPr>
        <w:pStyle w:val="Odstavecseseznamem"/>
        <w:ind w:left="1701"/>
        <w:rPr>
          <w:sz w:val="24"/>
          <w:szCs w:val="24"/>
        </w:rPr>
      </w:pPr>
      <w:r w:rsidRPr="003F6C1B">
        <w:rPr>
          <w:sz w:val="24"/>
          <w:szCs w:val="24"/>
        </w:rPr>
        <w:t>- společensky účelná pracovní místa</w:t>
      </w:r>
    </w:p>
    <w:p w:rsidR="009310B5" w:rsidRPr="003F6C1B" w:rsidRDefault="009310B5" w:rsidP="009310B5">
      <w:pPr>
        <w:pStyle w:val="Odstavecseseznamem"/>
        <w:ind w:left="1701"/>
        <w:rPr>
          <w:sz w:val="24"/>
          <w:szCs w:val="24"/>
        </w:rPr>
      </w:pPr>
      <w:r w:rsidRPr="003F6C1B">
        <w:rPr>
          <w:sz w:val="24"/>
          <w:szCs w:val="24"/>
        </w:rPr>
        <w:t>- sdílená pracovní místa</w:t>
      </w:r>
    </w:p>
    <w:p w:rsidR="009310B5" w:rsidRPr="003F6C1B" w:rsidRDefault="009310B5" w:rsidP="009310B5">
      <w:pPr>
        <w:pStyle w:val="Odstavecseseznamem"/>
        <w:ind w:left="1701"/>
        <w:rPr>
          <w:sz w:val="24"/>
          <w:szCs w:val="24"/>
        </w:rPr>
      </w:pPr>
      <w:r w:rsidRPr="003F6C1B">
        <w:rPr>
          <w:sz w:val="24"/>
          <w:szCs w:val="24"/>
        </w:rPr>
        <w:t>- práce z domova</w:t>
      </w:r>
    </w:p>
    <w:p w:rsidR="009310B5" w:rsidRPr="003F6C1B" w:rsidRDefault="009310B5" w:rsidP="009310B5">
      <w:pPr>
        <w:pStyle w:val="Odstavecseseznamem"/>
        <w:ind w:left="1701"/>
        <w:rPr>
          <w:sz w:val="24"/>
          <w:szCs w:val="24"/>
        </w:rPr>
      </w:pPr>
      <w:r w:rsidRPr="003F6C1B">
        <w:rPr>
          <w:sz w:val="24"/>
          <w:szCs w:val="24"/>
        </w:rPr>
        <w:t>- stáže ve firmách</w:t>
      </w:r>
    </w:p>
    <w:p w:rsidR="009310B5" w:rsidRPr="003F6C1B" w:rsidRDefault="009310B5" w:rsidP="009310B5">
      <w:pPr>
        <w:pStyle w:val="Odstavecseseznamem"/>
        <w:ind w:left="1701"/>
        <w:rPr>
          <w:sz w:val="24"/>
          <w:szCs w:val="24"/>
        </w:rPr>
      </w:pPr>
      <w:r w:rsidRPr="003F6C1B">
        <w:rPr>
          <w:sz w:val="24"/>
          <w:szCs w:val="24"/>
        </w:rPr>
        <w:t>- pružná pracovní doba</w:t>
      </w:r>
    </w:p>
    <w:p w:rsidR="009310B5" w:rsidRPr="003F6C1B" w:rsidRDefault="009310B5" w:rsidP="009310B5">
      <w:pPr>
        <w:pStyle w:val="Odstavecseseznamem"/>
        <w:ind w:left="1701"/>
        <w:rPr>
          <w:sz w:val="24"/>
          <w:szCs w:val="24"/>
        </w:rPr>
      </w:pPr>
      <w:r w:rsidRPr="003F6C1B">
        <w:rPr>
          <w:sz w:val="24"/>
          <w:szCs w:val="24"/>
        </w:rPr>
        <w:t>- zhuštěný pracovní týden</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 xml:space="preserve">Zvýšení počtu pracovních příležitostí pro znevýhodněné skupiny </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 xml:space="preserve">Proškolování /přeškolování pracovníků nad 55 let ve stavebnictví apod., kde již nestačí na výkonnou fyzickou práci </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Podpora/zvýhodnění zaměstnavatelů při vytváření pracovních míst pro absolventy</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Stáže ve firmách</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Doprovodná opatření umožňující začlenění na trh práce (flexibilita provozu předškolních zařízení, školních družin a klubů apod.)</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Další profesní vzdělávání pro ženy na mateřské a rodičovské dovolené či krátce po ní a osoby pečující o jiné závislé osoby zaměřené na zlepšení jejich přístupu na trh práce, včetně výkonu samostatně výdělečné činnosti</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Realizace nových či inovativních nástrojů aktivní politiky zaměstnanosti</w:t>
      </w:r>
    </w:p>
    <w:p w:rsidR="009310B5" w:rsidRPr="003F6C1B" w:rsidRDefault="009310B5" w:rsidP="009310B5">
      <w:pPr>
        <w:rPr>
          <w:sz w:val="24"/>
          <w:szCs w:val="24"/>
        </w:rPr>
      </w:pPr>
    </w:p>
    <w:p w:rsidR="009310B5" w:rsidRPr="003F6C1B" w:rsidRDefault="009310B5" w:rsidP="009012E6">
      <w:pPr>
        <w:pStyle w:val="Odstavecseseznamem"/>
        <w:numPr>
          <w:ilvl w:val="0"/>
          <w:numId w:val="39"/>
        </w:numPr>
        <w:shd w:val="clear" w:color="auto" w:fill="92D050"/>
        <w:spacing w:after="0" w:line="240" w:lineRule="auto"/>
        <w:rPr>
          <w:b/>
          <w:sz w:val="24"/>
          <w:szCs w:val="24"/>
        </w:rPr>
      </w:pPr>
      <w:r w:rsidRPr="003F6C1B">
        <w:rPr>
          <w:b/>
          <w:sz w:val="24"/>
          <w:szCs w:val="24"/>
        </w:rPr>
        <w:t>Rozvoj inovativních forem zaměstnávání včetně sociálního podnikání</w:t>
      </w:r>
    </w:p>
    <w:p w:rsidR="009310B5" w:rsidRPr="003F6C1B" w:rsidRDefault="009310B5" w:rsidP="009310B5">
      <w:pPr>
        <w:pStyle w:val="Odstavecseseznamem"/>
        <w:ind w:left="851"/>
        <w:rPr>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Garant: </w:t>
      </w:r>
    </w:p>
    <w:p w:rsidR="009310B5" w:rsidRPr="003F6C1B" w:rsidRDefault="009310B5" w:rsidP="009310B5">
      <w:pPr>
        <w:spacing w:after="0" w:line="240" w:lineRule="auto"/>
        <w:ind w:left="708"/>
        <w:rPr>
          <w:sz w:val="24"/>
          <w:szCs w:val="24"/>
        </w:rPr>
      </w:pPr>
      <w:r w:rsidRPr="003F6C1B">
        <w:rPr>
          <w:sz w:val="24"/>
          <w:szCs w:val="24"/>
        </w:rPr>
        <w:t>Agentura pro sociální začleňování</w:t>
      </w:r>
    </w:p>
    <w:p w:rsidR="009310B5" w:rsidRPr="003F6C1B" w:rsidRDefault="009310B5" w:rsidP="009310B5">
      <w:pPr>
        <w:pStyle w:val="Odstavecseseznamem"/>
        <w:spacing w:after="0" w:line="240" w:lineRule="auto"/>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 xml:space="preserve">Subjekty vhodné ke spolupráci: </w:t>
      </w:r>
    </w:p>
    <w:p w:rsidR="009310B5" w:rsidRPr="003F6C1B" w:rsidRDefault="009310B5" w:rsidP="009310B5">
      <w:pPr>
        <w:spacing w:after="0" w:line="240" w:lineRule="auto"/>
        <w:ind w:left="708"/>
        <w:rPr>
          <w:sz w:val="24"/>
          <w:szCs w:val="24"/>
        </w:rPr>
      </w:pPr>
      <w:r w:rsidRPr="003F6C1B">
        <w:rPr>
          <w:sz w:val="24"/>
          <w:szCs w:val="24"/>
        </w:rPr>
        <w:t xml:space="preserve">Liberecký kraj, Odbor sociálních věcí, zaměstnavatelé, sociální firmy, Sdružení pro rozvoj Libereckého kraje, Úřad práce ČR - krajská pobočka Liberec, Krajská hospodářská komora Liberec                        </w:t>
      </w:r>
    </w:p>
    <w:p w:rsidR="009310B5" w:rsidRPr="003F6C1B" w:rsidRDefault="009310B5" w:rsidP="009310B5">
      <w:pPr>
        <w:spacing w:after="0" w:line="240" w:lineRule="auto"/>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v rámci strategického cíle:</w:t>
      </w:r>
    </w:p>
    <w:p w:rsidR="009310B5" w:rsidRPr="003F6C1B" w:rsidRDefault="009310B5" w:rsidP="009310B5">
      <w:pPr>
        <w:pStyle w:val="Odstavecseseznamem"/>
        <w:rPr>
          <w:b/>
          <w:sz w:val="24"/>
          <w:szCs w:val="24"/>
        </w:rPr>
      </w:pPr>
      <w:r w:rsidRPr="003F6C1B">
        <w:rPr>
          <w:sz w:val="24"/>
          <w:szCs w:val="24"/>
        </w:rPr>
        <w:t xml:space="preserve">O 8. Efektivní podpora zaměstnávání osob z ohrožených cílových skupin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10. Prevence vzniku sociálního vyloučení a znevýhodnění na trhu práce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13. Efektivní spolupráce všech aktérů trhu práce </w:t>
      </w:r>
      <w:r w:rsidRPr="003F6C1B">
        <w:rPr>
          <w:b/>
          <w:sz w:val="24"/>
          <w:szCs w:val="24"/>
        </w:rPr>
        <w:t>++</w:t>
      </w:r>
    </w:p>
    <w:p w:rsidR="009310B5" w:rsidRPr="003F6C1B" w:rsidRDefault="009310B5" w:rsidP="009310B5">
      <w:pPr>
        <w:pStyle w:val="Odstavecseseznamem"/>
        <w:rPr>
          <w:b/>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ostatní strategické cíle:</w:t>
      </w:r>
    </w:p>
    <w:p w:rsidR="009310B5" w:rsidRPr="003F6C1B" w:rsidRDefault="009310B5" w:rsidP="009310B5">
      <w:pPr>
        <w:pStyle w:val="Odstavecseseznamem"/>
        <w:rPr>
          <w:rFonts w:cs="Calibri"/>
          <w:b/>
          <w:bCs/>
          <w:sz w:val="24"/>
          <w:szCs w:val="24"/>
        </w:rPr>
      </w:pPr>
      <w:r w:rsidRPr="003F6C1B">
        <w:rPr>
          <w:sz w:val="24"/>
          <w:szCs w:val="24"/>
        </w:rPr>
        <w:t xml:space="preserve">O 17. </w:t>
      </w:r>
      <w:r w:rsidRPr="003F6C1B">
        <w:rPr>
          <w:rFonts w:cs="Calibri"/>
          <w:bCs/>
          <w:sz w:val="24"/>
          <w:szCs w:val="24"/>
        </w:rPr>
        <w:t xml:space="preserve">Pomoc a podpora podnikatelským subjektům při vytváření dalších pracovních míst </w:t>
      </w:r>
      <w:r w:rsidRPr="003F6C1B">
        <w:rPr>
          <w:rFonts w:cs="Calibri"/>
          <w:b/>
          <w:bCs/>
          <w:sz w:val="24"/>
          <w:szCs w:val="24"/>
        </w:rPr>
        <w:t>+</w:t>
      </w: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Program rozvoje Libereckého kraje 2014-2020:</w:t>
      </w:r>
    </w:p>
    <w:p w:rsidR="009310B5" w:rsidRPr="003F6C1B" w:rsidRDefault="009310B5" w:rsidP="009310B5">
      <w:pPr>
        <w:pStyle w:val="Odstavecseseznamem"/>
        <w:spacing w:after="0" w:line="240" w:lineRule="auto"/>
        <w:rPr>
          <w:b/>
          <w:sz w:val="24"/>
          <w:szCs w:val="24"/>
        </w:rPr>
      </w:pPr>
    </w:p>
    <w:p w:rsidR="009310B5" w:rsidRPr="003F6C1B" w:rsidRDefault="009310B5" w:rsidP="009310B5">
      <w:pPr>
        <w:pStyle w:val="Odstavecseseznamem"/>
        <w:rPr>
          <w:sz w:val="24"/>
          <w:szCs w:val="24"/>
        </w:rPr>
      </w:pPr>
      <w:r w:rsidRPr="003F6C1B">
        <w:rPr>
          <w:b/>
          <w:i/>
          <w:sz w:val="24"/>
          <w:szCs w:val="24"/>
        </w:rPr>
        <w:t>Strategický cíl A:</w:t>
      </w:r>
      <w:r w:rsidRPr="003F6C1B">
        <w:rPr>
          <w:b/>
          <w:sz w:val="24"/>
          <w:szCs w:val="24"/>
        </w:rPr>
        <w:t xml:space="preserve"> </w:t>
      </w:r>
      <w:r w:rsidRPr="003F6C1B">
        <w:rPr>
          <w:sz w:val="24"/>
          <w:szCs w:val="24"/>
        </w:rPr>
        <w:t>A1 Zvýšení konkurenceschopnosti ekonomiky a podpora podnikatelského prostředí</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48"/>
        </w:numPr>
        <w:rPr>
          <w:sz w:val="24"/>
          <w:szCs w:val="24"/>
        </w:rPr>
      </w:pPr>
      <w:r w:rsidRPr="003F6C1B">
        <w:rPr>
          <w:sz w:val="24"/>
          <w:szCs w:val="24"/>
        </w:rPr>
        <w:t>A1.4.a Podpora aktivit zvyšujících počet disponibilních pracovních míst v hospodářsky slabých oblastech</w:t>
      </w:r>
    </w:p>
    <w:p w:rsidR="009310B5" w:rsidRPr="003F6C1B" w:rsidRDefault="009310B5" w:rsidP="009012E6">
      <w:pPr>
        <w:pStyle w:val="Odstavecseseznamem"/>
        <w:numPr>
          <w:ilvl w:val="0"/>
          <w:numId w:val="48"/>
        </w:numPr>
        <w:rPr>
          <w:sz w:val="24"/>
          <w:szCs w:val="24"/>
        </w:rPr>
      </w:pPr>
      <w:r w:rsidRPr="003F6C1B">
        <w:rPr>
          <w:sz w:val="24"/>
          <w:szCs w:val="24"/>
        </w:rPr>
        <w:t>A1.4.c Rozvoj variabilních forem zaměstnávání (částečné úvazky, práce z domova …)</w:t>
      </w:r>
    </w:p>
    <w:p w:rsidR="009310B5" w:rsidRPr="003F6C1B" w:rsidRDefault="009310B5" w:rsidP="009012E6">
      <w:pPr>
        <w:pStyle w:val="Odstavecseseznamem"/>
        <w:numPr>
          <w:ilvl w:val="0"/>
          <w:numId w:val="48"/>
        </w:numPr>
        <w:rPr>
          <w:sz w:val="24"/>
          <w:szCs w:val="24"/>
        </w:rPr>
      </w:pPr>
      <w:r w:rsidRPr="003F6C1B">
        <w:rPr>
          <w:sz w:val="24"/>
          <w:szCs w:val="24"/>
        </w:rPr>
        <w:t>A1.4.e Podpora rozvoje sociálního podnikání</w:t>
      </w:r>
    </w:p>
    <w:p w:rsidR="009310B5" w:rsidRPr="003F6C1B" w:rsidRDefault="009310B5" w:rsidP="009310B5">
      <w:pPr>
        <w:pStyle w:val="Odstavecseseznamem"/>
        <w:rPr>
          <w:sz w:val="24"/>
          <w:szCs w:val="24"/>
        </w:rPr>
      </w:pPr>
    </w:p>
    <w:p w:rsidR="009310B5" w:rsidRPr="003F6C1B" w:rsidRDefault="009310B5" w:rsidP="009310B5">
      <w:pPr>
        <w:pStyle w:val="Odstavecseseznamem"/>
        <w:rPr>
          <w:sz w:val="24"/>
          <w:szCs w:val="24"/>
        </w:rPr>
      </w:pPr>
      <w:r w:rsidRPr="003F6C1B">
        <w:rPr>
          <w:b/>
          <w:i/>
          <w:sz w:val="24"/>
          <w:szCs w:val="24"/>
        </w:rPr>
        <w:t>Strategický cíl B:</w:t>
      </w:r>
      <w:r w:rsidRPr="003F6C1B">
        <w:rPr>
          <w:b/>
          <w:sz w:val="24"/>
          <w:szCs w:val="24"/>
        </w:rPr>
        <w:t xml:space="preserve"> </w:t>
      </w:r>
      <w:r w:rsidRPr="003F6C1B">
        <w:rPr>
          <w:sz w:val="24"/>
          <w:szCs w:val="24"/>
        </w:rPr>
        <w:t>B2 Zvýšení zaměstnatelnosti a zaměstnanosti obyvatel</w:t>
      </w:r>
    </w:p>
    <w:p w:rsidR="009310B5" w:rsidRPr="003F6C1B" w:rsidRDefault="009310B5" w:rsidP="009310B5">
      <w:pPr>
        <w:pStyle w:val="Odstavecseseznamem"/>
        <w:rPr>
          <w:i/>
          <w:sz w:val="24"/>
          <w:szCs w:val="24"/>
        </w:rPr>
      </w:pPr>
      <w:r w:rsidRPr="003F6C1B">
        <w:rPr>
          <w:b/>
          <w:i/>
          <w:sz w:val="24"/>
          <w:szCs w:val="24"/>
        </w:rPr>
        <w:t xml:space="preserve">Aktivity daného strategického cíle v PRLK: </w:t>
      </w:r>
      <w:r w:rsidRPr="003F6C1B">
        <w:rPr>
          <w:i/>
          <w:sz w:val="24"/>
          <w:szCs w:val="24"/>
        </w:rPr>
        <w:t xml:space="preserve"> </w:t>
      </w:r>
    </w:p>
    <w:p w:rsidR="009310B5" w:rsidRPr="003F6C1B" w:rsidRDefault="009310B5" w:rsidP="009012E6">
      <w:pPr>
        <w:pStyle w:val="Odstavecseseznamem"/>
        <w:numPr>
          <w:ilvl w:val="0"/>
          <w:numId w:val="49"/>
        </w:numPr>
        <w:rPr>
          <w:sz w:val="24"/>
          <w:szCs w:val="24"/>
        </w:rPr>
      </w:pPr>
      <w:r w:rsidRPr="003F6C1B">
        <w:rPr>
          <w:sz w:val="24"/>
          <w:szCs w:val="24"/>
        </w:rPr>
        <w:t>B2.1.a Podpora vytváření nových udržitelných pracovních míst</w:t>
      </w:r>
    </w:p>
    <w:p w:rsidR="009310B5" w:rsidRPr="003F6C1B" w:rsidRDefault="009310B5" w:rsidP="009012E6">
      <w:pPr>
        <w:pStyle w:val="Odstavecseseznamem"/>
        <w:numPr>
          <w:ilvl w:val="0"/>
          <w:numId w:val="49"/>
        </w:numPr>
        <w:rPr>
          <w:sz w:val="24"/>
          <w:szCs w:val="24"/>
        </w:rPr>
      </w:pPr>
      <w:r w:rsidRPr="003F6C1B">
        <w:rPr>
          <w:sz w:val="24"/>
          <w:szCs w:val="24"/>
        </w:rPr>
        <w:t>B2.1.b Zavádění flexibilních forem organizace práce a odměňování (sdílená pracovní místa, zkrácené úvazky, flexibilní pracovní doba)</w:t>
      </w:r>
    </w:p>
    <w:p w:rsidR="009310B5" w:rsidRPr="003F6C1B" w:rsidRDefault="009310B5" w:rsidP="009012E6">
      <w:pPr>
        <w:pStyle w:val="Odstavecseseznamem"/>
        <w:numPr>
          <w:ilvl w:val="0"/>
          <w:numId w:val="49"/>
        </w:numPr>
        <w:rPr>
          <w:sz w:val="24"/>
          <w:szCs w:val="24"/>
        </w:rPr>
      </w:pPr>
      <w:r w:rsidRPr="003F6C1B">
        <w:rPr>
          <w:sz w:val="24"/>
          <w:szCs w:val="24"/>
        </w:rPr>
        <w:t>B2.1.c Podpora rekvalifikačních programů</w:t>
      </w:r>
    </w:p>
    <w:p w:rsidR="009310B5" w:rsidRPr="003F6C1B" w:rsidRDefault="009310B5" w:rsidP="009012E6">
      <w:pPr>
        <w:pStyle w:val="Odstavecseseznamem"/>
        <w:numPr>
          <w:ilvl w:val="0"/>
          <w:numId w:val="49"/>
        </w:numPr>
        <w:rPr>
          <w:sz w:val="24"/>
          <w:szCs w:val="24"/>
        </w:rPr>
      </w:pPr>
      <w:r w:rsidRPr="003F6C1B">
        <w:rPr>
          <w:sz w:val="24"/>
          <w:szCs w:val="24"/>
        </w:rPr>
        <w:t>B2.1.d Získávání pracovních zkušeností a návyků (veřejně prospěšné práce, společensky účelná pracovní místa, pracovní trénink, praxe a stáže)</w:t>
      </w:r>
    </w:p>
    <w:p w:rsidR="009310B5" w:rsidRPr="003F6C1B" w:rsidRDefault="009310B5" w:rsidP="009012E6">
      <w:pPr>
        <w:pStyle w:val="Odstavecseseznamem"/>
        <w:numPr>
          <w:ilvl w:val="0"/>
          <w:numId w:val="49"/>
        </w:numPr>
        <w:rPr>
          <w:sz w:val="24"/>
          <w:szCs w:val="24"/>
        </w:rPr>
      </w:pPr>
      <w:r w:rsidRPr="003F6C1B">
        <w:rPr>
          <w:sz w:val="24"/>
          <w:szCs w:val="24"/>
        </w:rPr>
        <w:t>B2.1.e Podpora poradenských a podpůrných programů vedoucích k uplatnění na trhu práce (zprostředkování zaměstnání, pracovní diagnostika, motivační aktivity včetně aktivit vedoucích k zahájení podnikání)</w:t>
      </w:r>
    </w:p>
    <w:p w:rsidR="009310B5" w:rsidRPr="003F6C1B" w:rsidRDefault="009310B5" w:rsidP="009012E6">
      <w:pPr>
        <w:pStyle w:val="Odstavecseseznamem"/>
        <w:numPr>
          <w:ilvl w:val="0"/>
          <w:numId w:val="49"/>
        </w:numPr>
        <w:rPr>
          <w:sz w:val="24"/>
          <w:szCs w:val="24"/>
        </w:rPr>
      </w:pPr>
      <w:r w:rsidRPr="003F6C1B">
        <w:rPr>
          <w:sz w:val="24"/>
          <w:szCs w:val="24"/>
        </w:rPr>
        <w:t>B2.1.f Slaďování rodinného a pracovního života včetně aktivit vedoucích k prosazování rovného přístupu k zaměstnávání žen a mužů</w:t>
      </w:r>
    </w:p>
    <w:p w:rsidR="009310B5" w:rsidRPr="003F6C1B" w:rsidRDefault="009310B5" w:rsidP="009012E6">
      <w:pPr>
        <w:pStyle w:val="Odstavecseseznamem"/>
        <w:numPr>
          <w:ilvl w:val="0"/>
          <w:numId w:val="49"/>
        </w:numPr>
        <w:rPr>
          <w:sz w:val="24"/>
          <w:szCs w:val="24"/>
        </w:rPr>
      </w:pPr>
      <w:r w:rsidRPr="003F6C1B">
        <w:rPr>
          <w:sz w:val="24"/>
          <w:szCs w:val="24"/>
        </w:rPr>
        <w:t>B2.1.g Podpora zaměstnatelnosti ohrožené skupiny obyvatelstva 50+ a podpora programů Age Management s ohledem na narůstající věkový průměr obyvatelstva</w:t>
      </w: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Zdroje:</w:t>
      </w:r>
    </w:p>
    <w:p w:rsidR="009310B5" w:rsidRPr="003F6C1B" w:rsidRDefault="009310B5" w:rsidP="009310B5">
      <w:pPr>
        <w:ind w:left="708"/>
        <w:rPr>
          <w:b/>
          <w:sz w:val="24"/>
          <w:szCs w:val="24"/>
        </w:rPr>
      </w:pPr>
      <w:r w:rsidRPr="003F6C1B">
        <w:rPr>
          <w:b/>
          <w:sz w:val="24"/>
          <w:szCs w:val="24"/>
        </w:rPr>
        <w:t>Evropské strukturální a investiční fondy 2014-2020:</w:t>
      </w:r>
    </w:p>
    <w:p w:rsidR="009310B5" w:rsidRPr="003F6C1B" w:rsidRDefault="009310B5" w:rsidP="009310B5">
      <w:pPr>
        <w:pStyle w:val="Odstavecseseznamem"/>
        <w:rPr>
          <w:b/>
          <w:i/>
          <w:sz w:val="24"/>
          <w:szCs w:val="24"/>
        </w:rPr>
      </w:pPr>
      <w:r w:rsidRPr="003F6C1B">
        <w:rPr>
          <w:b/>
          <w:i/>
          <w:sz w:val="24"/>
          <w:szCs w:val="24"/>
        </w:rPr>
        <w:t>Operační program Výzkum, vývoj a vzdělávání:</w:t>
      </w:r>
    </w:p>
    <w:p w:rsidR="009310B5" w:rsidRPr="003F6C1B" w:rsidRDefault="009310B5" w:rsidP="009310B5">
      <w:pPr>
        <w:pStyle w:val="Odstavecseseznamem"/>
        <w:rPr>
          <w:sz w:val="24"/>
          <w:szCs w:val="24"/>
        </w:rPr>
      </w:pPr>
      <w:r w:rsidRPr="003F6C1B">
        <w:rPr>
          <w:b/>
          <w:i/>
          <w:sz w:val="24"/>
          <w:szCs w:val="24"/>
        </w:rPr>
        <w:t>Investiční priorita 2 Prioritní osy 3 - Specifický cíl 5:</w:t>
      </w:r>
      <w:r w:rsidRPr="003F6C1B">
        <w:rPr>
          <w:sz w:val="24"/>
          <w:szCs w:val="24"/>
        </w:rPr>
        <w:t xml:space="preserve"> Zvyšování kvality vzdělávání a odborné přípravy včetně posílení jejích relevance pro trh práce</w:t>
      </w:r>
    </w:p>
    <w:p w:rsidR="009310B5" w:rsidRPr="003F6C1B" w:rsidRDefault="009310B5" w:rsidP="009310B5">
      <w:pPr>
        <w:pStyle w:val="Odstavecseseznamem"/>
        <w:rPr>
          <w:b/>
          <w:i/>
          <w:sz w:val="24"/>
          <w:szCs w:val="24"/>
        </w:rPr>
      </w:pPr>
    </w:p>
    <w:p w:rsidR="009310B5" w:rsidRPr="003F6C1B" w:rsidRDefault="009310B5" w:rsidP="009310B5">
      <w:pPr>
        <w:pStyle w:val="Odstavecseseznamem"/>
        <w:rPr>
          <w:b/>
          <w:i/>
          <w:sz w:val="24"/>
          <w:szCs w:val="24"/>
        </w:rPr>
      </w:pPr>
      <w:r w:rsidRPr="003F6C1B">
        <w:rPr>
          <w:b/>
          <w:i/>
          <w:sz w:val="24"/>
          <w:szCs w:val="24"/>
        </w:rPr>
        <w:t>Operační program Zaměstnanost:</w:t>
      </w:r>
    </w:p>
    <w:p w:rsidR="009310B5" w:rsidRPr="003F6C1B" w:rsidRDefault="009310B5" w:rsidP="009310B5">
      <w:pPr>
        <w:pStyle w:val="Odstavecseseznamem"/>
        <w:rPr>
          <w:sz w:val="24"/>
          <w:szCs w:val="24"/>
        </w:rPr>
      </w:pPr>
      <w:r w:rsidRPr="003F6C1B">
        <w:rPr>
          <w:b/>
          <w:i/>
          <w:sz w:val="24"/>
          <w:szCs w:val="24"/>
        </w:rPr>
        <w:t>Investiční priorita 3 prioritní osy 1 – Specifický cíl 1.3.1:</w:t>
      </w:r>
      <w:r w:rsidRPr="003F6C1B">
        <w:rPr>
          <w:sz w:val="24"/>
          <w:szCs w:val="24"/>
        </w:rPr>
        <w:t xml:space="preserve"> Zvýšit odbornou úroveň znalosti, dovednosti a kompetencí pracovníků a soulad kvalifikační úrovně pracovní síly s požadavky trhu práce</w:t>
      </w:r>
    </w:p>
    <w:p w:rsidR="009310B5" w:rsidRPr="003F6C1B" w:rsidRDefault="009310B5" w:rsidP="009310B5">
      <w:pPr>
        <w:pStyle w:val="Odstavecseseznamem"/>
        <w:rPr>
          <w:b/>
          <w:bCs/>
          <w:i/>
          <w:sz w:val="24"/>
          <w:szCs w:val="24"/>
        </w:rPr>
      </w:pPr>
    </w:p>
    <w:p w:rsidR="009310B5" w:rsidRPr="003F6C1B" w:rsidRDefault="009310B5" w:rsidP="009310B5">
      <w:pPr>
        <w:pStyle w:val="Odstavecseseznamem"/>
        <w:rPr>
          <w:b/>
          <w:bCs/>
          <w:i/>
          <w:sz w:val="24"/>
          <w:szCs w:val="24"/>
        </w:rPr>
      </w:pPr>
      <w:r w:rsidRPr="003F6C1B">
        <w:rPr>
          <w:b/>
          <w:bCs/>
          <w:i/>
          <w:sz w:val="24"/>
          <w:szCs w:val="24"/>
        </w:rPr>
        <w:t>Integrovaný regionální operační program:</w:t>
      </w:r>
    </w:p>
    <w:p w:rsidR="009310B5" w:rsidRPr="003F6C1B" w:rsidRDefault="009310B5" w:rsidP="009310B5">
      <w:pPr>
        <w:pStyle w:val="Odstavecseseznamem"/>
        <w:rPr>
          <w:sz w:val="24"/>
          <w:szCs w:val="24"/>
        </w:rPr>
      </w:pPr>
      <w:r w:rsidRPr="003F6C1B">
        <w:rPr>
          <w:b/>
          <w:i/>
          <w:sz w:val="24"/>
          <w:szCs w:val="24"/>
        </w:rPr>
        <w:t xml:space="preserve">Investiční priorita 9c prioritní osy 2 – Specifický cíl 2.2: </w:t>
      </w:r>
      <w:r w:rsidRPr="003F6C1B">
        <w:rPr>
          <w:sz w:val="24"/>
          <w:szCs w:val="24"/>
        </w:rPr>
        <w:t>Vznik nových a rozvoj existujících podnikatelských aktivit v oblasti sociálního podnikání</w:t>
      </w:r>
    </w:p>
    <w:p w:rsidR="009310B5" w:rsidRPr="003F6C1B" w:rsidRDefault="009310B5" w:rsidP="009310B5">
      <w:pPr>
        <w:pStyle w:val="Nadpis4"/>
        <w:keepNext w:val="0"/>
        <w:keepLines w:val="0"/>
        <w:shd w:val="clear" w:color="auto" w:fill="D9D9D9" w:themeFill="background1" w:themeFillShade="D9"/>
        <w:spacing w:before="0" w:line="240" w:lineRule="auto"/>
        <w:rPr>
          <w:rFonts w:asciiTheme="minorHAnsi" w:hAnsiTheme="minorHAnsi"/>
          <w:i w:val="0"/>
          <w:color w:val="auto"/>
          <w:sz w:val="24"/>
          <w:szCs w:val="24"/>
        </w:rPr>
      </w:pPr>
      <w:r w:rsidRPr="003F6C1B">
        <w:rPr>
          <w:rFonts w:asciiTheme="minorHAnsi" w:hAnsiTheme="minorHAnsi"/>
          <w:i w:val="0"/>
          <w:color w:val="auto"/>
          <w:sz w:val="24"/>
          <w:szCs w:val="24"/>
        </w:rPr>
        <w:t>Aktivity O 9. (SOC):</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a rozvoj sociálního podnikání, včetně jeho dlouhodobé udržitelnosti</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Zajištění prostupnosti zaměstnávání z veřejně prospěšných prací do zaměstnání, využití podpory SÚPM</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efektivních a nových forem zaměstnávání a přípravy na zaměstnání (např. sdílená pracovní místa, Labour pool – nástroj pro uplatnění obtížně zaměstnatelných osob pomocí zaměstnaneckých a vzdělávacích agentur)</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motivace zaměstnavatelů při vytváření nových pracovních míst (a nerušení stávajících)</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opatření směřujících ke zvýšení mobility pracovní síly</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zvýšení míry investic v našem kraji pro zajištění dostatku pracovních příležitostí pro občany Libereckého kraje</w:t>
      </w:r>
    </w:p>
    <w:p w:rsidR="009310B5" w:rsidRPr="003F6C1B" w:rsidRDefault="009310B5" w:rsidP="009310B5">
      <w:pPr>
        <w:rPr>
          <w:sz w:val="24"/>
          <w:szCs w:val="24"/>
        </w:rPr>
      </w:pPr>
    </w:p>
    <w:p w:rsidR="009310B5" w:rsidRPr="003F6C1B" w:rsidRDefault="009310B5" w:rsidP="009012E6">
      <w:pPr>
        <w:pStyle w:val="Odstavecseseznamem"/>
        <w:numPr>
          <w:ilvl w:val="0"/>
          <w:numId w:val="39"/>
        </w:numPr>
        <w:shd w:val="clear" w:color="auto" w:fill="92D050"/>
        <w:spacing w:after="0" w:line="240" w:lineRule="auto"/>
        <w:rPr>
          <w:b/>
          <w:sz w:val="24"/>
          <w:szCs w:val="24"/>
        </w:rPr>
      </w:pPr>
      <w:r w:rsidRPr="003F6C1B">
        <w:rPr>
          <w:b/>
          <w:sz w:val="24"/>
          <w:szCs w:val="24"/>
        </w:rPr>
        <w:t>Prevence vzniku sociálního vyloučení a znevýhodnění na trhu práce</w:t>
      </w:r>
    </w:p>
    <w:p w:rsidR="009310B5" w:rsidRPr="003F6C1B" w:rsidRDefault="009310B5" w:rsidP="009310B5">
      <w:pPr>
        <w:pStyle w:val="Odstavecseseznamem"/>
        <w:ind w:left="851"/>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 xml:space="preserve">Garant: </w:t>
      </w:r>
    </w:p>
    <w:p w:rsidR="009310B5" w:rsidRPr="003F6C1B" w:rsidRDefault="009310B5" w:rsidP="009310B5">
      <w:pPr>
        <w:spacing w:after="0" w:line="240" w:lineRule="auto"/>
        <w:ind w:left="708"/>
        <w:rPr>
          <w:sz w:val="24"/>
          <w:szCs w:val="24"/>
        </w:rPr>
      </w:pPr>
      <w:r w:rsidRPr="003F6C1B">
        <w:rPr>
          <w:sz w:val="24"/>
          <w:szCs w:val="24"/>
        </w:rPr>
        <w:t>Agentura pro sociální začleňování</w:t>
      </w:r>
    </w:p>
    <w:p w:rsidR="009310B5" w:rsidRPr="003F6C1B" w:rsidRDefault="009310B5" w:rsidP="009310B5">
      <w:pPr>
        <w:pStyle w:val="Odstavecseseznamem"/>
        <w:spacing w:after="0" w:line="240" w:lineRule="auto"/>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 xml:space="preserve">Subjekty vhodné ke spolupráci: </w:t>
      </w:r>
    </w:p>
    <w:p w:rsidR="009310B5" w:rsidRPr="003F6C1B" w:rsidRDefault="009310B5" w:rsidP="009310B5">
      <w:pPr>
        <w:spacing w:after="0" w:line="240" w:lineRule="auto"/>
        <w:ind w:left="708"/>
        <w:rPr>
          <w:sz w:val="24"/>
          <w:szCs w:val="24"/>
        </w:rPr>
      </w:pPr>
      <w:r w:rsidRPr="003F6C1B">
        <w:rPr>
          <w:sz w:val="24"/>
          <w:szCs w:val="24"/>
        </w:rPr>
        <w:t>Liberecký kraj, Odbor sociálních věcí, NNO, Úřad práce ČR – krajská pobočka Liberec, Sdružení pro rozvoj Libereckého kraje, obce, poskytovatelé sociálních služeb, zaměstnavatelé</w:t>
      </w:r>
    </w:p>
    <w:p w:rsidR="009310B5" w:rsidRPr="003F6C1B" w:rsidRDefault="009310B5" w:rsidP="009310B5">
      <w:pPr>
        <w:spacing w:after="0" w:line="240" w:lineRule="auto"/>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v rámci strategického cíle:</w:t>
      </w:r>
    </w:p>
    <w:p w:rsidR="009310B5" w:rsidRPr="003F6C1B" w:rsidRDefault="009310B5" w:rsidP="009310B5">
      <w:pPr>
        <w:pStyle w:val="Odstavecseseznamem"/>
        <w:rPr>
          <w:b/>
          <w:sz w:val="24"/>
          <w:szCs w:val="24"/>
        </w:rPr>
      </w:pPr>
      <w:r w:rsidRPr="003F6C1B">
        <w:rPr>
          <w:sz w:val="24"/>
          <w:szCs w:val="24"/>
        </w:rPr>
        <w:t xml:space="preserve">O 8. Efektivní podpora zaměstnávání osob z ohrožených cílových skupin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9. Rozvoj inovativních forem zaměstnávání včetně sociálního podnikání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11. Zvýšení stability a dostupnosti sítě sociálních služeb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12. Zvyšování kompetencí osob </w:t>
      </w:r>
      <w:r w:rsidRPr="003F6C1B">
        <w:rPr>
          <w:b/>
          <w:sz w:val="24"/>
          <w:szCs w:val="24"/>
        </w:rPr>
        <w:t>++</w:t>
      </w: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ostatní strategické cíle:</w:t>
      </w:r>
    </w:p>
    <w:p w:rsidR="009310B5" w:rsidRPr="003F6C1B" w:rsidRDefault="009310B5" w:rsidP="009310B5">
      <w:pPr>
        <w:pStyle w:val="Odstavecseseznamem"/>
        <w:rPr>
          <w:b/>
          <w:sz w:val="24"/>
          <w:szCs w:val="24"/>
        </w:rPr>
      </w:pPr>
      <w:r w:rsidRPr="003F6C1B">
        <w:rPr>
          <w:sz w:val="24"/>
          <w:szCs w:val="24"/>
        </w:rPr>
        <w:t xml:space="preserve">O 2. Rozvoj celoživotního kariérového poradenství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6. Zkvalitnění a zvýšení dostupnosti dalšího vzdělávání </w:t>
      </w:r>
      <w:r w:rsidRPr="003F6C1B">
        <w:rPr>
          <w:b/>
          <w:sz w:val="24"/>
          <w:szCs w:val="24"/>
        </w:rPr>
        <w:t>+</w:t>
      </w:r>
    </w:p>
    <w:p w:rsidR="009310B5" w:rsidRPr="003F6C1B" w:rsidRDefault="009310B5" w:rsidP="009310B5">
      <w:pPr>
        <w:pStyle w:val="Odstavecseseznamem"/>
        <w:rPr>
          <w:b/>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Vazba na Program rozvoje Libereckého kraje 2014-2020:</w:t>
      </w:r>
    </w:p>
    <w:p w:rsidR="009310B5" w:rsidRPr="003F6C1B" w:rsidRDefault="009310B5" w:rsidP="009310B5">
      <w:pPr>
        <w:pStyle w:val="Odstavecseseznamem"/>
        <w:spacing w:after="0" w:line="240" w:lineRule="auto"/>
        <w:rPr>
          <w:sz w:val="24"/>
          <w:szCs w:val="24"/>
        </w:rPr>
      </w:pPr>
    </w:p>
    <w:p w:rsidR="009310B5" w:rsidRPr="003F6C1B" w:rsidRDefault="009310B5" w:rsidP="009310B5">
      <w:pPr>
        <w:pStyle w:val="Odstavecseseznamem"/>
        <w:rPr>
          <w:sz w:val="24"/>
          <w:szCs w:val="24"/>
        </w:rPr>
      </w:pPr>
      <w:r w:rsidRPr="003F6C1B">
        <w:rPr>
          <w:b/>
          <w:i/>
          <w:sz w:val="24"/>
          <w:szCs w:val="24"/>
        </w:rPr>
        <w:t xml:space="preserve">Strategický cíl B: </w:t>
      </w:r>
      <w:r w:rsidRPr="003F6C1B">
        <w:rPr>
          <w:sz w:val="24"/>
          <w:szCs w:val="24"/>
        </w:rPr>
        <w:t>B3 Zajištění dostupnosti a kvality zdravotní péče a sociálních služeb, podpora zdravého životního stylu – oblast sociální služby</w:t>
      </w:r>
    </w:p>
    <w:p w:rsidR="009310B5" w:rsidRPr="003F6C1B" w:rsidRDefault="009310B5" w:rsidP="009310B5">
      <w:pPr>
        <w:pStyle w:val="Odstavecseseznamem"/>
        <w:rPr>
          <w:i/>
          <w:sz w:val="24"/>
          <w:szCs w:val="24"/>
        </w:rPr>
      </w:pPr>
      <w:r w:rsidRPr="003F6C1B">
        <w:rPr>
          <w:b/>
          <w:i/>
          <w:sz w:val="24"/>
          <w:szCs w:val="24"/>
        </w:rPr>
        <w:t xml:space="preserve">Aktivity daného strategického cíle v PRLK: </w:t>
      </w:r>
      <w:r w:rsidRPr="003F6C1B">
        <w:rPr>
          <w:i/>
          <w:sz w:val="24"/>
          <w:szCs w:val="24"/>
        </w:rPr>
        <w:t xml:space="preserve"> </w:t>
      </w:r>
    </w:p>
    <w:p w:rsidR="009310B5" w:rsidRPr="003F6C1B" w:rsidRDefault="009310B5" w:rsidP="009012E6">
      <w:pPr>
        <w:pStyle w:val="Odstavecseseznamem"/>
        <w:numPr>
          <w:ilvl w:val="0"/>
          <w:numId w:val="50"/>
        </w:numPr>
        <w:rPr>
          <w:sz w:val="24"/>
          <w:szCs w:val="24"/>
        </w:rPr>
      </w:pPr>
      <w:r w:rsidRPr="003F6C1B">
        <w:rPr>
          <w:sz w:val="24"/>
          <w:szCs w:val="24"/>
        </w:rPr>
        <w:t>B3a.6.a Podpora preventivních aktivit směřujících k vyhledávání a začleňování osob ohrožených sociálním vyloučením a osob vedoucích rizikový způsob života (vzdělávání, volnočasové aktivity, prevence ztráty bydlení)</w:t>
      </w:r>
    </w:p>
    <w:p w:rsidR="009310B5" w:rsidRPr="003F6C1B" w:rsidRDefault="009310B5" w:rsidP="009012E6">
      <w:pPr>
        <w:pStyle w:val="Odstavecseseznamem"/>
        <w:numPr>
          <w:ilvl w:val="0"/>
          <w:numId w:val="50"/>
        </w:numPr>
        <w:rPr>
          <w:sz w:val="24"/>
          <w:szCs w:val="24"/>
        </w:rPr>
      </w:pPr>
      <w:r w:rsidRPr="003F6C1B">
        <w:rPr>
          <w:sz w:val="24"/>
          <w:szCs w:val="24"/>
        </w:rPr>
        <w:t>B3a.6.c Podpora vzniku návazného (domy na půli cesty) i sociálního bydlení – posílení koordinační a plánovací role obcí s rozšířenou působností ve vztahu k osobám v nepříznivé sociální situaci s bydlením a vytvoření podpůrných nástrojů k jejímu naplnění a udržení</w:t>
      </w:r>
    </w:p>
    <w:p w:rsidR="009310B5" w:rsidRPr="003F6C1B" w:rsidRDefault="009310B5" w:rsidP="009012E6">
      <w:pPr>
        <w:pStyle w:val="Odstavecseseznamem"/>
        <w:numPr>
          <w:ilvl w:val="0"/>
          <w:numId w:val="50"/>
        </w:numPr>
        <w:rPr>
          <w:sz w:val="24"/>
          <w:szCs w:val="24"/>
        </w:rPr>
      </w:pPr>
      <w:r w:rsidRPr="003F6C1B">
        <w:rPr>
          <w:sz w:val="24"/>
          <w:szCs w:val="24"/>
        </w:rPr>
        <w:t>B3a.6.d Podpora a rozvoj azylových domů, především pro ženy a matky s dětmi, a zavedení nástrojů umožňujících přechod osob ze situace bezdomovectví</w:t>
      </w:r>
    </w:p>
    <w:p w:rsidR="009310B5" w:rsidRPr="003F6C1B" w:rsidRDefault="009310B5" w:rsidP="009012E6">
      <w:pPr>
        <w:pStyle w:val="Odstavecseseznamem"/>
        <w:numPr>
          <w:ilvl w:val="0"/>
          <w:numId w:val="50"/>
        </w:numPr>
        <w:rPr>
          <w:sz w:val="24"/>
          <w:szCs w:val="24"/>
        </w:rPr>
      </w:pPr>
      <w:r w:rsidRPr="003F6C1B">
        <w:rPr>
          <w:sz w:val="24"/>
          <w:szCs w:val="24"/>
        </w:rPr>
        <w:t>B3a.6.e Podpora aktivit zaměřených na pozitivní změnu stylu života obyvatel v sociální oblasti –snížení míry závislosti na sociálních službách, efektivnější využívání stávajících nástrojů dávkových systémů</w:t>
      </w:r>
    </w:p>
    <w:p w:rsidR="009310B5" w:rsidRPr="003F6C1B" w:rsidRDefault="009310B5" w:rsidP="009012E6">
      <w:pPr>
        <w:pStyle w:val="Odstavecseseznamem"/>
        <w:numPr>
          <w:ilvl w:val="0"/>
          <w:numId w:val="50"/>
        </w:numPr>
        <w:rPr>
          <w:sz w:val="24"/>
          <w:szCs w:val="24"/>
        </w:rPr>
      </w:pPr>
      <w:r w:rsidRPr="003F6C1B">
        <w:rPr>
          <w:sz w:val="24"/>
          <w:szCs w:val="24"/>
        </w:rPr>
        <w:t>B3a.6.f Vytváření osvěty (letáky, odborný tisk, přednášky, semináře, média) i pro zaměstnavatele k problematice integrace osob ohrožených sociálním vyloučením zpět do pracovního a společenského života</w:t>
      </w:r>
    </w:p>
    <w:p w:rsidR="009310B5" w:rsidRPr="003F6C1B" w:rsidRDefault="009310B5" w:rsidP="009012E6">
      <w:pPr>
        <w:pStyle w:val="Odstavecseseznamem"/>
        <w:numPr>
          <w:ilvl w:val="0"/>
          <w:numId w:val="50"/>
        </w:numPr>
        <w:rPr>
          <w:sz w:val="24"/>
          <w:szCs w:val="24"/>
        </w:rPr>
      </w:pPr>
      <w:r w:rsidRPr="003F6C1B">
        <w:rPr>
          <w:sz w:val="24"/>
          <w:szCs w:val="24"/>
        </w:rPr>
        <w:t>B3a.6.g Podpora zaměstnavatelnosti osob ohrožených sociálním vyloučením a osob vedoucích rizikový způsob života (tj. vybavit je dovednostmi a schopnostmi potřebnými k tomu, aby byly vůbec zaměstnatelné bez ohledu na konkrétní pozici – tzv. měkké dovednosti)</w:t>
      </w:r>
    </w:p>
    <w:p w:rsidR="009310B5" w:rsidRPr="003F6C1B" w:rsidRDefault="009310B5" w:rsidP="009012E6">
      <w:pPr>
        <w:pStyle w:val="Odstavecseseznamem"/>
        <w:numPr>
          <w:ilvl w:val="0"/>
          <w:numId w:val="50"/>
        </w:numPr>
        <w:rPr>
          <w:sz w:val="24"/>
          <w:szCs w:val="24"/>
        </w:rPr>
      </w:pPr>
      <w:r w:rsidRPr="003F6C1B">
        <w:rPr>
          <w:sz w:val="24"/>
          <w:szCs w:val="24"/>
        </w:rPr>
        <w:t>B3a.6.h Podpora vzdělávání a aktivizace osob ohrožených sociálním vyloučením a osob vedoucích rizikový způsob života v oblasti finanční gramotnosti, dluhového poradenství</w:t>
      </w:r>
    </w:p>
    <w:p w:rsidR="009310B5" w:rsidRPr="003F6C1B" w:rsidRDefault="009310B5" w:rsidP="009310B5">
      <w:pPr>
        <w:pStyle w:val="Odstavecseseznamem"/>
        <w:rPr>
          <w:sz w:val="24"/>
          <w:szCs w:val="24"/>
        </w:rPr>
      </w:pPr>
    </w:p>
    <w:p w:rsidR="009310B5" w:rsidRPr="003F6C1B" w:rsidRDefault="009310B5" w:rsidP="009310B5">
      <w:pPr>
        <w:pStyle w:val="Odstavecseseznamem"/>
        <w:rPr>
          <w:sz w:val="24"/>
          <w:szCs w:val="24"/>
        </w:rPr>
      </w:pPr>
      <w:r w:rsidRPr="003F6C1B">
        <w:rPr>
          <w:b/>
          <w:i/>
          <w:sz w:val="24"/>
          <w:szCs w:val="24"/>
        </w:rPr>
        <w:t>Strategický cíl B:</w:t>
      </w:r>
      <w:r w:rsidRPr="003F6C1B">
        <w:rPr>
          <w:b/>
          <w:sz w:val="24"/>
          <w:szCs w:val="24"/>
        </w:rPr>
        <w:t xml:space="preserve"> </w:t>
      </w:r>
      <w:r w:rsidRPr="003F6C1B">
        <w:rPr>
          <w:sz w:val="24"/>
          <w:szCs w:val="24"/>
        </w:rPr>
        <w:t>B6</w:t>
      </w:r>
      <w:r w:rsidRPr="003F6C1B">
        <w:rPr>
          <w:b/>
          <w:sz w:val="24"/>
          <w:szCs w:val="24"/>
        </w:rPr>
        <w:t xml:space="preserve"> </w:t>
      </w:r>
      <w:r w:rsidRPr="003F6C1B">
        <w:rPr>
          <w:sz w:val="24"/>
          <w:szCs w:val="24"/>
        </w:rPr>
        <w:t>Zajištění dostupnosti a kvality bydlení, pracovního a veřejného prostředí</w:t>
      </w:r>
    </w:p>
    <w:p w:rsidR="009310B5" w:rsidRPr="003F6C1B" w:rsidRDefault="009310B5" w:rsidP="009310B5">
      <w:pPr>
        <w:pStyle w:val="Odstavecseseznamem"/>
        <w:rPr>
          <w:i/>
          <w:sz w:val="24"/>
          <w:szCs w:val="24"/>
        </w:rPr>
      </w:pPr>
      <w:r w:rsidRPr="003F6C1B">
        <w:rPr>
          <w:b/>
          <w:i/>
          <w:sz w:val="24"/>
          <w:szCs w:val="24"/>
        </w:rPr>
        <w:t xml:space="preserve">Aktivity daného strategického cíle v PRLK: </w:t>
      </w:r>
      <w:r w:rsidRPr="003F6C1B">
        <w:rPr>
          <w:i/>
          <w:sz w:val="24"/>
          <w:szCs w:val="24"/>
        </w:rPr>
        <w:t xml:space="preserve"> </w:t>
      </w:r>
    </w:p>
    <w:p w:rsidR="009310B5" w:rsidRPr="003F6C1B" w:rsidRDefault="009310B5" w:rsidP="009012E6">
      <w:pPr>
        <w:pStyle w:val="Odstavecseseznamem"/>
        <w:numPr>
          <w:ilvl w:val="0"/>
          <w:numId w:val="51"/>
        </w:numPr>
        <w:rPr>
          <w:sz w:val="24"/>
          <w:szCs w:val="24"/>
        </w:rPr>
      </w:pPr>
      <w:r w:rsidRPr="003F6C1B">
        <w:rPr>
          <w:sz w:val="24"/>
          <w:szCs w:val="24"/>
        </w:rPr>
        <w:t>B6.1.c Podpora nové výstavby bytových jednotek včetně sociálního bydlení a startovacích bytů dle významu obcí v sídelní struktuře</w:t>
      </w:r>
    </w:p>
    <w:p w:rsidR="009310B5" w:rsidRPr="003F6C1B" w:rsidRDefault="009310B5" w:rsidP="009012E6">
      <w:pPr>
        <w:pStyle w:val="Odstavecseseznamem"/>
        <w:numPr>
          <w:ilvl w:val="0"/>
          <w:numId w:val="51"/>
        </w:numPr>
        <w:rPr>
          <w:sz w:val="24"/>
          <w:szCs w:val="24"/>
        </w:rPr>
      </w:pPr>
      <w:r w:rsidRPr="003F6C1B">
        <w:rPr>
          <w:sz w:val="24"/>
          <w:szCs w:val="24"/>
        </w:rPr>
        <w:t>B6.1.e Podpora výstavby a dostupnosti bydlení zejména pro mladé rodiny, neúplné rodiny, sociálně slabé skupiny obyvatel</w:t>
      </w:r>
    </w:p>
    <w:p w:rsidR="009310B5" w:rsidRPr="003F6C1B" w:rsidRDefault="009310B5" w:rsidP="009310B5">
      <w:pPr>
        <w:pStyle w:val="Odstavecseseznamem"/>
        <w:rPr>
          <w:sz w:val="24"/>
          <w:szCs w:val="24"/>
        </w:rPr>
      </w:pPr>
    </w:p>
    <w:p w:rsidR="009310B5" w:rsidRPr="003F6C1B" w:rsidRDefault="009310B5" w:rsidP="009310B5">
      <w:pPr>
        <w:pStyle w:val="Odstavecseseznamem"/>
        <w:rPr>
          <w:sz w:val="24"/>
          <w:szCs w:val="24"/>
        </w:rPr>
      </w:pPr>
      <w:r w:rsidRPr="003F6C1B">
        <w:rPr>
          <w:b/>
          <w:i/>
          <w:sz w:val="24"/>
          <w:szCs w:val="24"/>
        </w:rPr>
        <w:t>Strategický cíl E</w:t>
      </w:r>
      <w:r w:rsidRPr="003F6C1B">
        <w:rPr>
          <w:b/>
          <w:sz w:val="24"/>
          <w:szCs w:val="24"/>
        </w:rPr>
        <w:t xml:space="preserve">: </w:t>
      </w:r>
      <w:r w:rsidRPr="003F6C1B">
        <w:rPr>
          <w:sz w:val="24"/>
          <w:szCs w:val="24"/>
        </w:rPr>
        <w:t>E2 Rozvoj městských oblastí</w:t>
      </w:r>
    </w:p>
    <w:p w:rsidR="009310B5" w:rsidRPr="003F6C1B" w:rsidRDefault="009310B5" w:rsidP="009310B5">
      <w:pPr>
        <w:pStyle w:val="Odstavecseseznamem"/>
        <w:rPr>
          <w:b/>
          <w:i/>
          <w:sz w:val="24"/>
          <w:szCs w:val="24"/>
        </w:rPr>
      </w:pPr>
      <w:r w:rsidRPr="003F6C1B">
        <w:rPr>
          <w:b/>
          <w:i/>
          <w:sz w:val="24"/>
          <w:szCs w:val="24"/>
        </w:rPr>
        <w:t>Aktivity daného strategické cíle v PRLK:</w:t>
      </w:r>
    </w:p>
    <w:p w:rsidR="009310B5" w:rsidRPr="003F6C1B" w:rsidRDefault="009310B5" w:rsidP="009012E6">
      <w:pPr>
        <w:pStyle w:val="Odstavecseseznamem"/>
        <w:numPr>
          <w:ilvl w:val="0"/>
          <w:numId w:val="52"/>
        </w:numPr>
        <w:rPr>
          <w:sz w:val="24"/>
          <w:szCs w:val="24"/>
        </w:rPr>
      </w:pPr>
      <w:r w:rsidRPr="003F6C1B">
        <w:rPr>
          <w:sz w:val="24"/>
          <w:szCs w:val="24"/>
        </w:rPr>
        <w:t>E2.2.i Podpora sociální integrace, prevence sociálního vyloučení, řešení sociálně vyloučených lokalit a problémových skupin obyvatel, rovných příležitostí</w:t>
      </w:r>
    </w:p>
    <w:p w:rsidR="009310B5" w:rsidRPr="003F6C1B" w:rsidRDefault="009310B5" w:rsidP="009012E6">
      <w:pPr>
        <w:pStyle w:val="Odstavecseseznamem"/>
        <w:numPr>
          <w:ilvl w:val="0"/>
          <w:numId w:val="52"/>
        </w:numPr>
        <w:rPr>
          <w:sz w:val="24"/>
          <w:szCs w:val="24"/>
        </w:rPr>
      </w:pPr>
      <w:r w:rsidRPr="003F6C1B">
        <w:rPr>
          <w:sz w:val="24"/>
          <w:szCs w:val="24"/>
        </w:rPr>
        <w:t>E2.2.k Podpora zdravého a cenově dostupného bydlení</w:t>
      </w:r>
    </w:p>
    <w:p w:rsidR="009310B5" w:rsidRPr="003F6C1B" w:rsidRDefault="009310B5" w:rsidP="009310B5">
      <w:pPr>
        <w:pStyle w:val="Odstavecseseznamem"/>
        <w:rPr>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Zdroje: </w:t>
      </w:r>
    </w:p>
    <w:p w:rsidR="009310B5" w:rsidRPr="003F6C1B" w:rsidRDefault="009310B5" w:rsidP="009310B5">
      <w:pPr>
        <w:ind w:left="708"/>
        <w:rPr>
          <w:b/>
          <w:sz w:val="24"/>
          <w:szCs w:val="24"/>
        </w:rPr>
      </w:pPr>
      <w:r w:rsidRPr="003F6C1B">
        <w:rPr>
          <w:b/>
          <w:sz w:val="24"/>
          <w:szCs w:val="24"/>
        </w:rPr>
        <w:t>Evropské strukturální a investiční fondy 2014-2020:</w:t>
      </w:r>
    </w:p>
    <w:p w:rsidR="009310B5" w:rsidRPr="003F6C1B" w:rsidRDefault="009310B5" w:rsidP="009310B5">
      <w:pPr>
        <w:pStyle w:val="Odstavecseseznamem"/>
        <w:rPr>
          <w:b/>
          <w:i/>
          <w:sz w:val="24"/>
          <w:szCs w:val="24"/>
        </w:rPr>
      </w:pPr>
      <w:r w:rsidRPr="003F6C1B">
        <w:rPr>
          <w:b/>
          <w:i/>
          <w:sz w:val="24"/>
          <w:szCs w:val="24"/>
        </w:rPr>
        <w:t>Operační program Zaměstnanost:</w:t>
      </w:r>
    </w:p>
    <w:p w:rsidR="009310B5" w:rsidRPr="003F6C1B" w:rsidRDefault="009310B5" w:rsidP="009310B5">
      <w:pPr>
        <w:pStyle w:val="Odstavecseseznamem"/>
        <w:rPr>
          <w:sz w:val="24"/>
          <w:szCs w:val="24"/>
        </w:rPr>
      </w:pPr>
      <w:r w:rsidRPr="003F6C1B">
        <w:rPr>
          <w:b/>
          <w:i/>
          <w:sz w:val="24"/>
          <w:szCs w:val="24"/>
        </w:rPr>
        <w:t>Investiční priorita 2 prioritní osy 2 - Specifický cíl 1:</w:t>
      </w:r>
      <w:r w:rsidRPr="003F6C1B">
        <w:rPr>
          <w:sz w:val="24"/>
          <w:szCs w:val="24"/>
        </w:rPr>
        <w:t xml:space="preserve"> Zvýšit uplatnitelnost osob ohrožených sociálním vyloučením nebo sociálně vyloučených ve společnosti a na trhu práce</w:t>
      </w:r>
    </w:p>
    <w:p w:rsidR="009310B5" w:rsidRPr="003F6C1B" w:rsidRDefault="009310B5" w:rsidP="009310B5">
      <w:pPr>
        <w:pStyle w:val="Odstavecseseznamem"/>
        <w:rPr>
          <w:sz w:val="24"/>
          <w:szCs w:val="24"/>
        </w:rPr>
      </w:pPr>
    </w:p>
    <w:p w:rsidR="009310B5" w:rsidRPr="003F6C1B" w:rsidRDefault="009310B5" w:rsidP="009310B5">
      <w:pPr>
        <w:pStyle w:val="Odstavecseseznamem"/>
        <w:rPr>
          <w:b/>
          <w:i/>
          <w:sz w:val="24"/>
          <w:szCs w:val="24"/>
        </w:rPr>
      </w:pPr>
      <w:r w:rsidRPr="003F6C1B">
        <w:rPr>
          <w:b/>
          <w:i/>
          <w:sz w:val="24"/>
          <w:szCs w:val="24"/>
        </w:rPr>
        <w:t>Operační program Výzkum, vývoj a vzdělávání:</w:t>
      </w:r>
    </w:p>
    <w:p w:rsidR="009310B5" w:rsidRPr="003F6C1B" w:rsidRDefault="009310B5" w:rsidP="009310B5">
      <w:pPr>
        <w:pStyle w:val="Odstavecseseznamem"/>
        <w:rPr>
          <w:sz w:val="24"/>
          <w:szCs w:val="24"/>
        </w:rPr>
      </w:pPr>
      <w:r w:rsidRPr="003F6C1B">
        <w:rPr>
          <w:b/>
          <w:i/>
          <w:sz w:val="24"/>
          <w:szCs w:val="24"/>
        </w:rPr>
        <w:t>Investiční priorita 2 prioritní osy 3 - Specifický cíl 5:</w:t>
      </w:r>
      <w:r w:rsidRPr="003F6C1B">
        <w:rPr>
          <w:sz w:val="24"/>
          <w:szCs w:val="24"/>
        </w:rPr>
        <w:t xml:space="preserve"> Zvyšování kvality vzdělávání a odborné přípravy včetně posílení jejích relevance pro trh práce</w:t>
      </w:r>
    </w:p>
    <w:p w:rsidR="009310B5" w:rsidRPr="003F6C1B" w:rsidRDefault="009310B5" w:rsidP="009310B5">
      <w:pPr>
        <w:pStyle w:val="Odstavecseseznamem"/>
        <w:rPr>
          <w:b/>
          <w:bCs/>
          <w:i/>
          <w:sz w:val="24"/>
          <w:szCs w:val="24"/>
        </w:rPr>
      </w:pPr>
    </w:p>
    <w:p w:rsidR="009310B5" w:rsidRPr="003F6C1B" w:rsidRDefault="009310B5" w:rsidP="009310B5">
      <w:pPr>
        <w:pStyle w:val="Odstavecseseznamem"/>
        <w:rPr>
          <w:b/>
          <w:bCs/>
          <w:i/>
          <w:sz w:val="24"/>
          <w:szCs w:val="24"/>
        </w:rPr>
      </w:pPr>
      <w:r w:rsidRPr="003F6C1B">
        <w:rPr>
          <w:b/>
          <w:bCs/>
          <w:i/>
          <w:sz w:val="24"/>
          <w:szCs w:val="24"/>
        </w:rPr>
        <w:t>Integrovaný regionální operační program:</w:t>
      </w:r>
    </w:p>
    <w:p w:rsidR="009310B5" w:rsidRPr="003F6C1B" w:rsidRDefault="009310B5" w:rsidP="009310B5">
      <w:pPr>
        <w:pStyle w:val="Odstavecseseznamem"/>
        <w:rPr>
          <w:sz w:val="24"/>
          <w:szCs w:val="24"/>
        </w:rPr>
      </w:pPr>
      <w:r w:rsidRPr="003F6C1B">
        <w:rPr>
          <w:b/>
          <w:i/>
          <w:sz w:val="24"/>
          <w:szCs w:val="24"/>
        </w:rPr>
        <w:t xml:space="preserve">Investiční priorita 9a prioritní osy 2 - Specifický cíl 2.1: </w:t>
      </w:r>
      <w:r w:rsidRPr="003F6C1B">
        <w:rPr>
          <w:bCs/>
          <w:sz w:val="24"/>
          <w:szCs w:val="24"/>
        </w:rPr>
        <w:t>Zvýšení kvality a dostupnosti služeb vedoucí k sociální inkluzi</w:t>
      </w:r>
    </w:p>
    <w:p w:rsidR="009310B5" w:rsidRPr="003F6C1B" w:rsidRDefault="009310B5" w:rsidP="009310B5">
      <w:pPr>
        <w:pStyle w:val="Nadpis4"/>
        <w:keepNext w:val="0"/>
        <w:keepLines w:val="0"/>
        <w:shd w:val="clear" w:color="auto" w:fill="D9D9D9" w:themeFill="background1" w:themeFillShade="D9"/>
        <w:spacing w:before="0" w:line="240" w:lineRule="auto"/>
        <w:rPr>
          <w:rFonts w:asciiTheme="minorHAnsi" w:hAnsiTheme="minorHAnsi"/>
          <w:i w:val="0"/>
          <w:color w:val="auto"/>
          <w:sz w:val="24"/>
          <w:szCs w:val="24"/>
        </w:rPr>
      </w:pPr>
      <w:r w:rsidRPr="003F6C1B">
        <w:rPr>
          <w:rFonts w:asciiTheme="minorHAnsi" w:hAnsiTheme="minorHAnsi"/>
          <w:i w:val="0"/>
          <w:color w:val="auto"/>
          <w:sz w:val="24"/>
          <w:szCs w:val="24"/>
        </w:rPr>
        <w:t>Aktivity O 10. (SOC):</w:t>
      </w:r>
    </w:p>
    <w:p w:rsidR="009310B5" w:rsidRPr="003F6C1B" w:rsidRDefault="009310B5" w:rsidP="009012E6">
      <w:pPr>
        <w:pStyle w:val="Odstavecseseznamem"/>
        <w:numPr>
          <w:ilvl w:val="1"/>
          <w:numId w:val="37"/>
        </w:numPr>
        <w:spacing w:after="0" w:line="240" w:lineRule="auto"/>
        <w:rPr>
          <w:sz w:val="24"/>
          <w:szCs w:val="24"/>
        </w:rPr>
      </w:pPr>
      <w:r w:rsidRPr="003F6C1B">
        <w:rPr>
          <w:sz w:val="24"/>
          <w:szCs w:val="24"/>
        </w:rPr>
        <w:t>Motivační aktivity, poradenské a informační činnosti a programy, pracovní a bilanční diagnostika</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terénních programů a dalších forem předcházení vzniku sociálního vyloučení</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Prevence vzniku sociálně vyloučených lokalit</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komunitní práce</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Hledání možností podpory a rozvoje sociálního bydlení</w:t>
      </w:r>
    </w:p>
    <w:p w:rsidR="009310B5" w:rsidRPr="003F6C1B" w:rsidRDefault="009310B5" w:rsidP="009012E6">
      <w:pPr>
        <w:pStyle w:val="Odstavecseseznamem"/>
        <w:numPr>
          <w:ilvl w:val="1"/>
          <w:numId w:val="39"/>
        </w:numPr>
        <w:spacing w:after="0" w:line="240" w:lineRule="auto"/>
        <w:rPr>
          <w:b/>
          <w:sz w:val="24"/>
          <w:szCs w:val="24"/>
        </w:rPr>
      </w:pPr>
      <w:r w:rsidRPr="003F6C1B">
        <w:rPr>
          <w:sz w:val="24"/>
          <w:szCs w:val="24"/>
        </w:rPr>
        <w:t>Zlepšení nabídky poradenských služeb a prevence v oblasti zadlužování osob a rodin</w:t>
      </w:r>
    </w:p>
    <w:p w:rsidR="009310B5" w:rsidRPr="003F6C1B" w:rsidRDefault="009310B5" w:rsidP="009310B5">
      <w:pPr>
        <w:pStyle w:val="Odstavecseseznamem"/>
        <w:spacing w:after="0" w:line="240" w:lineRule="auto"/>
        <w:ind w:left="1701"/>
        <w:rPr>
          <w:b/>
          <w:sz w:val="24"/>
          <w:szCs w:val="24"/>
        </w:rPr>
      </w:pPr>
    </w:p>
    <w:p w:rsidR="009310B5" w:rsidRPr="003F6C1B" w:rsidRDefault="009310B5" w:rsidP="009012E6">
      <w:pPr>
        <w:pStyle w:val="Odstavecseseznamem"/>
        <w:numPr>
          <w:ilvl w:val="0"/>
          <w:numId w:val="39"/>
        </w:numPr>
        <w:shd w:val="clear" w:color="auto" w:fill="92D050"/>
        <w:spacing w:after="0" w:line="240" w:lineRule="auto"/>
        <w:rPr>
          <w:b/>
          <w:sz w:val="24"/>
          <w:szCs w:val="24"/>
        </w:rPr>
      </w:pPr>
      <w:r w:rsidRPr="003F6C1B">
        <w:rPr>
          <w:b/>
          <w:sz w:val="24"/>
          <w:szCs w:val="24"/>
        </w:rPr>
        <w:t>Zvýšení stability a dostupnosti sítě sociálních služeb</w:t>
      </w:r>
    </w:p>
    <w:p w:rsidR="009310B5" w:rsidRPr="003F6C1B" w:rsidRDefault="009310B5" w:rsidP="009310B5">
      <w:pPr>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Garant:</w:t>
      </w:r>
    </w:p>
    <w:p w:rsidR="009310B5" w:rsidRPr="003F6C1B" w:rsidRDefault="009310B5" w:rsidP="009310B5">
      <w:pPr>
        <w:spacing w:after="0" w:line="240" w:lineRule="auto"/>
        <w:ind w:left="708"/>
        <w:rPr>
          <w:sz w:val="24"/>
          <w:szCs w:val="24"/>
        </w:rPr>
      </w:pPr>
      <w:r w:rsidRPr="003F6C1B">
        <w:rPr>
          <w:sz w:val="24"/>
          <w:szCs w:val="24"/>
        </w:rPr>
        <w:t>Liberecký kraj, Odbor sociálních věcí</w:t>
      </w:r>
    </w:p>
    <w:p w:rsidR="009310B5" w:rsidRPr="003F6C1B" w:rsidRDefault="009310B5" w:rsidP="009310B5">
      <w:pPr>
        <w:pStyle w:val="Odstavecseseznamem"/>
        <w:spacing w:after="0" w:line="240" w:lineRule="auto"/>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 xml:space="preserve">Subjekty vhodné ke spolupráci: </w:t>
      </w:r>
    </w:p>
    <w:p w:rsidR="009310B5" w:rsidRPr="003F6C1B" w:rsidRDefault="009310B5" w:rsidP="009310B5">
      <w:pPr>
        <w:spacing w:after="0" w:line="240" w:lineRule="auto"/>
        <w:ind w:left="708"/>
        <w:rPr>
          <w:sz w:val="24"/>
          <w:szCs w:val="24"/>
        </w:rPr>
      </w:pPr>
      <w:r w:rsidRPr="003F6C1B">
        <w:rPr>
          <w:sz w:val="24"/>
          <w:szCs w:val="24"/>
        </w:rPr>
        <w:t>VŠ, poskytovatelé sociálních služeb, NNO, obce, Agentura pro sociální začleňování, Liberecký kraj, Odbor zdravotnictví, zdravotnická zařízení</w:t>
      </w:r>
    </w:p>
    <w:p w:rsidR="009310B5" w:rsidRPr="003F6C1B" w:rsidRDefault="009310B5" w:rsidP="009310B5">
      <w:pPr>
        <w:spacing w:after="0" w:line="240" w:lineRule="auto"/>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v rámci strategického cíle:</w:t>
      </w:r>
    </w:p>
    <w:p w:rsidR="009310B5" w:rsidRPr="003F6C1B" w:rsidRDefault="009310B5" w:rsidP="009310B5">
      <w:pPr>
        <w:pStyle w:val="Odstavecseseznamem"/>
        <w:rPr>
          <w:b/>
          <w:sz w:val="24"/>
          <w:szCs w:val="24"/>
        </w:rPr>
      </w:pPr>
      <w:r w:rsidRPr="003F6C1B">
        <w:rPr>
          <w:sz w:val="24"/>
          <w:szCs w:val="24"/>
        </w:rPr>
        <w:t xml:space="preserve">O 10. Prevence vzniku sociálního vyloučení a znevýhodnění na trhu práce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12. Zvyšování kompetencí osob </w:t>
      </w:r>
      <w:r w:rsidRPr="003F6C1B">
        <w:rPr>
          <w:b/>
          <w:sz w:val="24"/>
          <w:szCs w:val="24"/>
        </w:rPr>
        <w:t>+</w:t>
      </w: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ostatní strategické cíle:</w:t>
      </w:r>
    </w:p>
    <w:p w:rsidR="009310B5" w:rsidRPr="003F6C1B" w:rsidRDefault="009310B5" w:rsidP="009310B5">
      <w:pPr>
        <w:pStyle w:val="Odstavecseseznamem"/>
        <w:rPr>
          <w:b/>
          <w:sz w:val="24"/>
          <w:szCs w:val="24"/>
        </w:rPr>
      </w:pPr>
      <w:r w:rsidRPr="003F6C1B">
        <w:rPr>
          <w:sz w:val="24"/>
          <w:szCs w:val="24"/>
        </w:rPr>
        <w:t xml:space="preserve">O 2. Rozvoj celoživotního kariérového poradenství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6. Zkvalitnění a zvýšení dostupnosti dalšího vzdělávání </w:t>
      </w:r>
      <w:r w:rsidRPr="003F6C1B">
        <w:rPr>
          <w:b/>
          <w:sz w:val="24"/>
          <w:szCs w:val="24"/>
        </w:rPr>
        <w:t>+</w:t>
      </w:r>
    </w:p>
    <w:p w:rsidR="009310B5" w:rsidRPr="003F6C1B" w:rsidRDefault="009310B5" w:rsidP="009310B5">
      <w:pPr>
        <w:pStyle w:val="Odstavecseseznamem"/>
        <w:rPr>
          <w:b/>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Vazba na Program rozvoje Libereckého kraje 2014-2020</w:t>
      </w:r>
      <w:r w:rsidRPr="003F6C1B">
        <w:rPr>
          <w:sz w:val="24"/>
          <w:szCs w:val="24"/>
        </w:rPr>
        <w:t>:</w:t>
      </w:r>
    </w:p>
    <w:p w:rsidR="009310B5" w:rsidRPr="003F6C1B" w:rsidRDefault="009310B5" w:rsidP="009310B5">
      <w:pPr>
        <w:pStyle w:val="Odstavecseseznamem"/>
        <w:spacing w:after="0" w:line="240" w:lineRule="auto"/>
        <w:rPr>
          <w:sz w:val="24"/>
          <w:szCs w:val="24"/>
        </w:rPr>
      </w:pPr>
    </w:p>
    <w:p w:rsidR="009310B5" w:rsidRPr="003F6C1B" w:rsidRDefault="009310B5" w:rsidP="009310B5">
      <w:pPr>
        <w:pStyle w:val="Odstavecseseznamem"/>
        <w:rPr>
          <w:sz w:val="24"/>
          <w:szCs w:val="24"/>
        </w:rPr>
      </w:pPr>
      <w:r w:rsidRPr="003F6C1B">
        <w:rPr>
          <w:b/>
          <w:i/>
          <w:sz w:val="24"/>
          <w:szCs w:val="24"/>
        </w:rPr>
        <w:t>Strategický cíl B:</w:t>
      </w:r>
      <w:r w:rsidRPr="003F6C1B">
        <w:rPr>
          <w:b/>
          <w:sz w:val="24"/>
          <w:szCs w:val="24"/>
        </w:rPr>
        <w:t xml:space="preserve"> </w:t>
      </w:r>
      <w:r w:rsidRPr="003F6C1B">
        <w:rPr>
          <w:sz w:val="24"/>
          <w:szCs w:val="24"/>
        </w:rPr>
        <w:t>B3</w:t>
      </w:r>
      <w:r w:rsidRPr="003F6C1B">
        <w:rPr>
          <w:b/>
          <w:sz w:val="24"/>
          <w:szCs w:val="24"/>
        </w:rPr>
        <w:t xml:space="preserve"> </w:t>
      </w:r>
      <w:r w:rsidRPr="003F6C1B">
        <w:rPr>
          <w:sz w:val="24"/>
          <w:szCs w:val="24"/>
        </w:rPr>
        <w:t>Zajištění dostupnosti a kvality zdravotní péče a sociálních služeb, podpora zdravého životního stylu – oblast sociální služby</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53"/>
        </w:numPr>
        <w:rPr>
          <w:sz w:val="24"/>
          <w:szCs w:val="24"/>
        </w:rPr>
      </w:pPr>
      <w:r w:rsidRPr="003F6C1B">
        <w:rPr>
          <w:sz w:val="24"/>
          <w:szCs w:val="24"/>
        </w:rPr>
        <w:t>B3a.1.a Vytvoření struktury řízení sítě sociálních služeb v Libereckém kraji</w:t>
      </w:r>
    </w:p>
    <w:p w:rsidR="009310B5" w:rsidRPr="003F6C1B" w:rsidRDefault="009310B5" w:rsidP="009012E6">
      <w:pPr>
        <w:pStyle w:val="Odstavecseseznamem"/>
        <w:numPr>
          <w:ilvl w:val="0"/>
          <w:numId w:val="53"/>
        </w:numPr>
        <w:rPr>
          <w:sz w:val="24"/>
          <w:szCs w:val="24"/>
        </w:rPr>
      </w:pPr>
      <w:r w:rsidRPr="003F6C1B">
        <w:rPr>
          <w:sz w:val="24"/>
          <w:szCs w:val="24"/>
        </w:rPr>
        <w:t>B3a.1.b Větší míra využití meziobecní spolupráce při zapojení obcí do řízení sítě služeb sociální prevence na území LK včetně podílu na jejich financování</w:t>
      </w:r>
    </w:p>
    <w:p w:rsidR="009310B5" w:rsidRPr="003F6C1B" w:rsidRDefault="009310B5" w:rsidP="009012E6">
      <w:pPr>
        <w:pStyle w:val="Odstavecseseznamem"/>
        <w:numPr>
          <w:ilvl w:val="0"/>
          <w:numId w:val="53"/>
        </w:numPr>
        <w:rPr>
          <w:sz w:val="24"/>
          <w:szCs w:val="24"/>
        </w:rPr>
      </w:pPr>
      <w:r w:rsidRPr="003F6C1B">
        <w:rPr>
          <w:sz w:val="24"/>
          <w:szCs w:val="24"/>
        </w:rPr>
        <w:t>B3a.1.c Koordinace činnosti všech úřadů a institucí, které ovlivňují oblast poskytování sociálních služeb</w:t>
      </w:r>
    </w:p>
    <w:p w:rsidR="009310B5" w:rsidRPr="003F6C1B" w:rsidRDefault="009310B5" w:rsidP="009012E6">
      <w:pPr>
        <w:pStyle w:val="Odstavecseseznamem"/>
        <w:numPr>
          <w:ilvl w:val="0"/>
          <w:numId w:val="53"/>
        </w:numPr>
        <w:rPr>
          <w:sz w:val="24"/>
          <w:szCs w:val="24"/>
        </w:rPr>
      </w:pPr>
      <w:r w:rsidRPr="003F6C1B">
        <w:rPr>
          <w:sz w:val="24"/>
          <w:szCs w:val="24"/>
        </w:rPr>
        <w:t>B3a.1.d Základní síť sociálních služeb – ověření navržených parametrů a případné úpravy na základě praktické aplikace</w:t>
      </w:r>
    </w:p>
    <w:p w:rsidR="009310B5" w:rsidRPr="003F6C1B" w:rsidRDefault="009310B5" w:rsidP="009012E6">
      <w:pPr>
        <w:pStyle w:val="Odstavecseseznamem"/>
        <w:numPr>
          <w:ilvl w:val="0"/>
          <w:numId w:val="53"/>
        </w:numPr>
        <w:rPr>
          <w:sz w:val="24"/>
          <w:szCs w:val="24"/>
        </w:rPr>
      </w:pPr>
      <w:r w:rsidRPr="003F6C1B">
        <w:rPr>
          <w:sz w:val="24"/>
          <w:szCs w:val="24"/>
        </w:rPr>
        <w:t>B3a.2.a Informovanost o sociálních službách pro uživatele, širokou laickou i odbornou veřejnost (www, cílené kampaně a informační akce, katalog služeb ...)</w:t>
      </w:r>
    </w:p>
    <w:p w:rsidR="009310B5" w:rsidRPr="003F6C1B" w:rsidRDefault="009310B5" w:rsidP="009012E6">
      <w:pPr>
        <w:pStyle w:val="Odstavecseseznamem"/>
        <w:numPr>
          <w:ilvl w:val="0"/>
          <w:numId w:val="53"/>
        </w:numPr>
        <w:rPr>
          <w:sz w:val="24"/>
          <w:szCs w:val="24"/>
        </w:rPr>
      </w:pPr>
      <w:r w:rsidRPr="003F6C1B">
        <w:rPr>
          <w:sz w:val="24"/>
          <w:szCs w:val="24"/>
        </w:rPr>
        <w:t>B3a.2.b Zavedení a využívání systému (klíče) financování v návaznosti na stanovenou základní síť sociálních služeb v Libereckém kraji</w:t>
      </w:r>
    </w:p>
    <w:p w:rsidR="009310B5" w:rsidRPr="003F6C1B" w:rsidRDefault="009310B5" w:rsidP="009012E6">
      <w:pPr>
        <w:pStyle w:val="Odstavecseseznamem"/>
        <w:numPr>
          <w:ilvl w:val="0"/>
          <w:numId w:val="53"/>
        </w:numPr>
        <w:rPr>
          <w:sz w:val="24"/>
          <w:szCs w:val="24"/>
        </w:rPr>
      </w:pPr>
      <w:r w:rsidRPr="003F6C1B">
        <w:rPr>
          <w:sz w:val="24"/>
          <w:szCs w:val="24"/>
        </w:rPr>
        <w:t>B3a.3 Podporovat poskytovatele sociálních služeb prostřednictvím vzdělávání personálu, metodickým vedením,  sledováním a kontrolou kvality služeb</w:t>
      </w:r>
    </w:p>
    <w:p w:rsidR="009310B5" w:rsidRPr="003F6C1B" w:rsidRDefault="009310B5" w:rsidP="009012E6">
      <w:pPr>
        <w:pStyle w:val="Odstavecseseznamem"/>
        <w:numPr>
          <w:ilvl w:val="0"/>
          <w:numId w:val="53"/>
        </w:numPr>
        <w:rPr>
          <w:sz w:val="24"/>
          <w:szCs w:val="24"/>
        </w:rPr>
      </w:pPr>
      <w:r w:rsidRPr="003F6C1B">
        <w:rPr>
          <w:sz w:val="24"/>
          <w:szCs w:val="24"/>
        </w:rPr>
        <w:t>B3a.3.a Zpracování a aktualizace rozvojových plánů sociálních služeb</w:t>
      </w:r>
    </w:p>
    <w:p w:rsidR="009310B5" w:rsidRPr="003F6C1B" w:rsidRDefault="009310B5" w:rsidP="009012E6">
      <w:pPr>
        <w:pStyle w:val="Odstavecseseznamem"/>
        <w:numPr>
          <w:ilvl w:val="0"/>
          <w:numId w:val="53"/>
        </w:numPr>
        <w:rPr>
          <w:sz w:val="24"/>
          <w:szCs w:val="24"/>
        </w:rPr>
      </w:pPr>
      <w:r w:rsidRPr="003F6C1B">
        <w:rPr>
          <w:sz w:val="24"/>
          <w:szCs w:val="24"/>
        </w:rPr>
        <w:t>B3a.3.b Plánování procesu a využití výstupů kontrol poskytování sociálních služeb</w:t>
      </w:r>
    </w:p>
    <w:p w:rsidR="009310B5" w:rsidRPr="003F6C1B" w:rsidRDefault="009310B5" w:rsidP="009012E6">
      <w:pPr>
        <w:pStyle w:val="Odstavecseseznamem"/>
        <w:numPr>
          <w:ilvl w:val="0"/>
          <w:numId w:val="53"/>
        </w:numPr>
        <w:rPr>
          <w:sz w:val="24"/>
          <w:szCs w:val="24"/>
        </w:rPr>
      </w:pPr>
      <w:r w:rsidRPr="003F6C1B">
        <w:rPr>
          <w:sz w:val="24"/>
          <w:szCs w:val="24"/>
        </w:rPr>
        <w:t>B3a.3.c Vzdělávání pracovníků zaměstnaných v sociálních službách</w:t>
      </w:r>
    </w:p>
    <w:p w:rsidR="009310B5" w:rsidRPr="003F6C1B" w:rsidRDefault="009310B5" w:rsidP="009012E6">
      <w:pPr>
        <w:pStyle w:val="Odstavecseseznamem"/>
        <w:numPr>
          <w:ilvl w:val="0"/>
          <w:numId w:val="53"/>
        </w:numPr>
        <w:rPr>
          <w:sz w:val="24"/>
          <w:szCs w:val="24"/>
        </w:rPr>
      </w:pPr>
      <w:r w:rsidRPr="003F6C1B">
        <w:rPr>
          <w:sz w:val="24"/>
          <w:szCs w:val="24"/>
        </w:rPr>
        <w:t>B3a.3.d Zvýšení prestiže pracovníků v sociálních službách</w:t>
      </w:r>
    </w:p>
    <w:p w:rsidR="009310B5" w:rsidRPr="003F6C1B" w:rsidRDefault="009310B5" w:rsidP="009012E6">
      <w:pPr>
        <w:pStyle w:val="Odstavecseseznamem"/>
        <w:numPr>
          <w:ilvl w:val="0"/>
          <w:numId w:val="53"/>
        </w:numPr>
        <w:rPr>
          <w:sz w:val="24"/>
          <w:szCs w:val="24"/>
        </w:rPr>
      </w:pPr>
      <w:r w:rsidRPr="003F6C1B">
        <w:rPr>
          <w:sz w:val="24"/>
          <w:szCs w:val="24"/>
        </w:rPr>
        <w:t>B3a.4 Optimalizovat a využívat síť služeb sociálního poradenství a služeb pro osoby ohrožené  sociálním vyloučením, chudobou a nezaměstnaností</w:t>
      </w:r>
    </w:p>
    <w:p w:rsidR="009310B5" w:rsidRPr="003F6C1B" w:rsidRDefault="009310B5" w:rsidP="009012E6">
      <w:pPr>
        <w:pStyle w:val="Odstavecseseznamem"/>
        <w:numPr>
          <w:ilvl w:val="0"/>
          <w:numId w:val="53"/>
        </w:numPr>
        <w:rPr>
          <w:sz w:val="24"/>
          <w:szCs w:val="24"/>
        </w:rPr>
      </w:pPr>
      <w:r w:rsidRPr="003F6C1B">
        <w:rPr>
          <w:sz w:val="24"/>
          <w:szCs w:val="24"/>
        </w:rPr>
        <w:t>B3a.4.a Podpora a zkvalitňování služeb odborného sociálního poradenství na základě vyhodnocených analýz a zlepšení dostupnosti ve vybraných oblastech Libereckého kraje</w:t>
      </w:r>
    </w:p>
    <w:p w:rsidR="009310B5" w:rsidRPr="003F6C1B" w:rsidRDefault="009310B5" w:rsidP="009012E6">
      <w:pPr>
        <w:pStyle w:val="Odstavecseseznamem"/>
        <w:numPr>
          <w:ilvl w:val="0"/>
          <w:numId w:val="53"/>
        </w:numPr>
        <w:rPr>
          <w:sz w:val="24"/>
          <w:szCs w:val="24"/>
        </w:rPr>
      </w:pPr>
      <w:r w:rsidRPr="003F6C1B">
        <w:rPr>
          <w:sz w:val="24"/>
          <w:szCs w:val="24"/>
        </w:rPr>
        <w:t>B3a.4.b Optimalizace sítě občanských poraden a jejich zaměření (mj. dluhové poradenství, poradny pro oběti trestných činů apod.)</w:t>
      </w:r>
    </w:p>
    <w:p w:rsidR="009310B5" w:rsidRPr="003F6C1B" w:rsidRDefault="009310B5" w:rsidP="009012E6">
      <w:pPr>
        <w:pStyle w:val="Odstavecseseznamem"/>
        <w:numPr>
          <w:ilvl w:val="0"/>
          <w:numId w:val="53"/>
        </w:numPr>
        <w:rPr>
          <w:sz w:val="24"/>
          <w:szCs w:val="24"/>
        </w:rPr>
      </w:pPr>
      <w:r w:rsidRPr="003F6C1B">
        <w:rPr>
          <w:sz w:val="24"/>
          <w:szCs w:val="24"/>
        </w:rPr>
        <w:t>B3a.4.c Rozvoj ambulantních a terénních služeb zaměřených na prevenci ztráty bydlení u osob ohrožených bezdomovectvím</w:t>
      </w:r>
    </w:p>
    <w:p w:rsidR="009310B5" w:rsidRPr="003F6C1B" w:rsidRDefault="009310B5" w:rsidP="009012E6">
      <w:pPr>
        <w:pStyle w:val="Odstavecseseznamem"/>
        <w:numPr>
          <w:ilvl w:val="0"/>
          <w:numId w:val="53"/>
        </w:numPr>
        <w:rPr>
          <w:sz w:val="24"/>
          <w:szCs w:val="24"/>
        </w:rPr>
      </w:pPr>
      <w:r w:rsidRPr="003F6C1B">
        <w:rPr>
          <w:sz w:val="24"/>
          <w:szCs w:val="24"/>
        </w:rPr>
        <w:t>B3a.5.a Podpora a rozvoj odlehčovacích, asistenčních a pečovatelských služeb</w:t>
      </w:r>
    </w:p>
    <w:p w:rsidR="009310B5" w:rsidRPr="003F6C1B" w:rsidRDefault="009310B5" w:rsidP="009012E6">
      <w:pPr>
        <w:pStyle w:val="Odstavecseseznamem"/>
        <w:numPr>
          <w:ilvl w:val="0"/>
          <w:numId w:val="53"/>
        </w:numPr>
        <w:rPr>
          <w:sz w:val="24"/>
          <w:szCs w:val="24"/>
        </w:rPr>
      </w:pPr>
      <w:r w:rsidRPr="003F6C1B">
        <w:rPr>
          <w:sz w:val="24"/>
          <w:szCs w:val="24"/>
        </w:rPr>
        <w:t>B3a.5.b Zohlednění skutečné potřebnosti služeb pro cílovou skupinu seniorů při procesu tvorby základní sítě sociálních služeb</w:t>
      </w:r>
    </w:p>
    <w:p w:rsidR="009310B5" w:rsidRPr="003F6C1B" w:rsidRDefault="009310B5" w:rsidP="009012E6">
      <w:pPr>
        <w:pStyle w:val="Odstavecseseznamem"/>
        <w:numPr>
          <w:ilvl w:val="0"/>
          <w:numId w:val="53"/>
        </w:numPr>
        <w:rPr>
          <w:sz w:val="24"/>
          <w:szCs w:val="24"/>
        </w:rPr>
      </w:pPr>
      <w:r w:rsidRPr="003F6C1B">
        <w:rPr>
          <w:sz w:val="24"/>
          <w:szCs w:val="24"/>
        </w:rPr>
        <w:t>B3a.5.c Transformace vybraných pobytových zařízení</w:t>
      </w:r>
    </w:p>
    <w:p w:rsidR="009310B5" w:rsidRPr="003F6C1B" w:rsidRDefault="009310B5" w:rsidP="009012E6">
      <w:pPr>
        <w:pStyle w:val="Odstavecseseznamem"/>
        <w:numPr>
          <w:ilvl w:val="0"/>
          <w:numId w:val="53"/>
        </w:numPr>
        <w:rPr>
          <w:sz w:val="24"/>
          <w:szCs w:val="24"/>
        </w:rPr>
      </w:pPr>
      <w:r w:rsidRPr="003F6C1B">
        <w:rPr>
          <w:sz w:val="24"/>
          <w:szCs w:val="24"/>
        </w:rPr>
        <w:t>B3a.5.d Podpora přechodu uživatelů z pobytových služeb do alternativních forem bydlení – zpracování plánu a jeho realizace</w:t>
      </w:r>
    </w:p>
    <w:p w:rsidR="009310B5" w:rsidRPr="003F6C1B" w:rsidRDefault="009310B5" w:rsidP="009012E6">
      <w:pPr>
        <w:pStyle w:val="Odstavecseseznamem"/>
        <w:numPr>
          <w:ilvl w:val="0"/>
          <w:numId w:val="53"/>
        </w:numPr>
        <w:rPr>
          <w:sz w:val="24"/>
          <w:szCs w:val="24"/>
        </w:rPr>
      </w:pPr>
      <w:r w:rsidRPr="003F6C1B">
        <w:rPr>
          <w:sz w:val="24"/>
          <w:szCs w:val="24"/>
        </w:rPr>
        <w:t>B3a.5.e Podpora sociálního podnikání</w:t>
      </w:r>
    </w:p>
    <w:p w:rsidR="009310B5" w:rsidRPr="003F6C1B" w:rsidRDefault="009310B5" w:rsidP="009012E6">
      <w:pPr>
        <w:pStyle w:val="Odstavecseseznamem"/>
        <w:numPr>
          <w:ilvl w:val="0"/>
          <w:numId w:val="53"/>
        </w:numPr>
        <w:rPr>
          <w:sz w:val="24"/>
          <w:szCs w:val="24"/>
        </w:rPr>
      </w:pPr>
      <w:r w:rsidRPr="003F6C1B">
        <w:rPr>
          <w:sz w:val="24"/>
          <w:szCs w:val="24"/>
        </w:rPr>
        <w:t>B3a.5.f Podpora služeb pro chronicky duševně nemocné a tělesně a mentálně postižené včetně zmapování skutečné poptávky</w:t>
      </w:r>
    </w:p>
    <w:p w:rsidR="009310B5" w:rsidRPr="003F6C1B" w:rsidRDefault="009310B5" w:rsidP="009012E6">
      <w:pPr>
        <w:pStyle w:val="Odstavecseseznamem"/>
        <w:numPr>
          <w:ilvl w:val="0"/>
          <w:numId w:val="53"/>
        </w:numPr>
        <w:rPr>
          <w:sz w:val="24"/>
          <w:szCs w:val="24"/>
        </w:rPr>
      </w:pPr>
      <w:r w:rsidRPr="003F6C1B">
        <w:rPr>
          <w:sz w:val="24"/>
          <w:szCs w:val="24"/>
        </w:rPr>
        <w:t>B3a.5.g Podpora spolupráce sociálních a zdravotních zařízení, v jejichž péči je osoba chronicky duševně nemocná</w:t>
      </w:r>
    </w:p>
    <w:p w:rsidR="009310B5" w:rsidRPr="003F6C1B" w:rsidRDefault="009310B5" w:rsidP="009012E6">
      <w:pPr>
        <w:pStyle w:val="Odstavecseseznamem"/>
        <w:numPr>
          <w:ilvl w:val="0"/>
          <w:numId w:val="53"/>
        </w:numPr>
        <w:rPr>
          <w:sz w:val="24"/>
          <w:szCs w:val="24"/>
        </w:rPr>
      </w:pPr>
      <w:r w:rsidRPr="003F6C1B">
        <w:rPr>
          <w:sz w:val="24"/>
          <w:szCs w:val="24"/>
        </w:rPr>
        <w:t>B3a.5.h Zpracování plánu vyrovnávání příležitostí pro osoby se zdravotním postižením</w:t>
      </w:r>
    </w:p>
    <w:p w:rsidR="009310B5" w:rsidRPr="003F6C1B" w:rsidRDefault="009310B5" w:rsidP="009012E6">
      <w:pPr>
        <w:pStyle w:val="Odstavecseseznamem"/>
        <w:numPr>
          <w:ilvl w:val="0"/>
          <w:numId w:val="53"/>
        </w:numPr>
        <w:rPr>
          <w:sz w:val="24"/>
          <w:szCs w:val="24"/>
        </w:rPr>
      </w:pPr>
      <w:r w:rsidRPr="003F6C1B">
        <w:rPr>
          <w:sz w:val="24"/>
          <w:szCs w:val="24"/>
        </w:rPr>
        <w:t>B3a.5.i Podpora osob dlouhodobě pečujících o osobu závislou na cizí pomoci</w:t>
      </w:r>
    </w:p>
    <w:p w:rsidR="009310B5" w:rsidRPr="003F6C1B" w:rsidRDefault="009310B5" w:rsidP="009310B5">
      <w:pPr>
        <w:pStyle w:val="Odstavecseseznamem"/>
        <w:rPr>
          <w:sz w:val="24"/>
          <w:szCs w:val="24"/>
        </w:rPr>
      </w:pPr>
    </w:p>
    <w:p w:rsidR="009310B5" w:rsidRPr="003F6C1B" w:rsidRDefault="009310B5" w:rsidP="009310B5">
      <w:pPr>
        <w:pStyle w:val="Odstavecseseznamem"/>
        <w:rPr>
          <w:sz w:val="24"/>
          <w:szCs w:val="24"/>
        </w:rPr>
      </w:pPr>
      <w:r w:rsidRPr="003F6C1B">
        <w:rPr>
          <w:b/>
          <w:i/>
          <w:sz w:val="24"/>
          <w:szCs w:val="24"/>
        </w:rPr>
        <w:t>Strategický cíl E:</w:t>
      </w:r>
      <w:r w:rsidRPr="003F6C1B">
        <w:rPr>
          <w:b/>
          <w:sz w:val="24"/>
          <w:szCs w:val="24"/>
        </w:rPr>
        <w:t xml:space="preserve"> </w:t>
      </w:r>
      <w:r w:rsidRPr="003F6C1B">
        <w:rPr>
          <w:sz w:val="24"/>
          <w:szCs w:val="24"/>
        </w:rPr>
        <w:t>E2 Rozvoj městských oblastí</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54"/>
        </w:numPr>
        <w:rPr>
          <w:sz w:val="24"/>
          <w:szCs w:val="24"/>
        </w:rPr>
      </w:pPr>
      <w:r w:rsidRPr="003F6C1B">
        <w:rPr>
          <w:sz w:val="24"/>
          <w:szCs w:val="24"/>
        </w:rPr>
        <w:t>E2.1.f Optimalizace struktury, kapacity a kvality veřejných služeb ve městech (školství, zdravotnictví, sociální služby, místní správa) s ohledem na jejich přirozenou spádovost uživatelů</w:t>
      </w: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Zdroje: </w:t>
      </w:r>
    </w:p>
    <w:p w:rsidR="009310B5" w:rsidRPr="003F6C1B" w:rsidRDefault="009310B5" w:rsidP="009310B5">
      <w:pPr>
        <w:ind w:left="708"/>
        <w:rPr>
          <w:b/>
          <w:sz w:val="24"/>
          <w:szCs w:val="24"/>
        </w:rPr>
      </w:pPr>
      <w:r w:rsidRPr="003F6C1B">
        <w:rPr>
          <w:b/>
          <w:sz w:val="24"/>
          <w:szCs w:val="24"/>
        </w:rPr>
        <w:t>Evropské strukturální a investiční fondy 2014-2020:</w:t>
      </w:r>
    </w:p>
    <w:p w:rsidR="009310B5" w:rsidRPr="003F6C1B" w:rsidRDefault="009310B5" w:rsidP="009310B5">
      <w:pPr>
        <w:pStyle w:val="Odstavecseseznamem"/>
        <w:rPr>
          <w:b/>
          <w:i/>
          <w:sz w:val="24"/>
          <w:szCs w:val="24"/>
        </w:rPr>
      </w:pPr>
      <w:r w:rsidRPr="003F6C1B">
        <w:rPr>
          <w:b/>
          <w:i/>
          <w:sz w:val="24"/>
          <w:szCs w:val="24"/>
        </w:rPr>
        <w:t>Operační program Zaměstnanost:</w:t>
      </w:r>
    </w:p>
    <w:p w:rsidR="009310B5" w:rsidRPr="003F6C1B" w:rsidRDefault="009310B5" w:rsidP="009310B5">
      <w:pPr>
        <w:pStyle w:val="Odstavecseseznamem"/>
        <w:rPr>
          <w:sz w:val="24"/>
          <w:szCs w:val="24"/>
        </w:rPr>
      </w:pPr>
      <w:r w:rsidRPr="003F6C1B">
        <w:rPr>
          <w:b/>
          <w:i/>
          <w:sz w:val="24"/>
          <w:szCs w:val="24"/>
        </w:rPr>
        <w:t xml:space="preserve">Investiční priorita 2 prioritní osy 2 – Specifický cíl 2.2.1: </w:t>
      </w:r>
      <w:r w:rsidRPr="003F6C1B">
        <w:rPr>
          <w:sz w:val="24"/>
          <w:szCs w:val="24"/>
        </w:rPr>
        <w:t>Zvýšit kvalitu a udržitelnost systému sociálních služeb, služeb pro rodiny a děti a dalších navazujících služeb podporujících sociální začleňování</w:t>
      </w:r>
    </w:p>
    <w:p w:rsidR="009310B5" w:rsidRPr="003F6C1B" w:rsidRDefault="009310B5" w:rsidP="009310B5">
      <w:pPr>
        <w:pStyle w:val="Odstavecseseznamem"/>
        <w:rPr>
          <w:b/>
          <w:bCs/>
          <w:i/>
          <w:sz w:val="24"/>
          <w:szCs w:val="24"/>
        </w:rPr>
      </w:pPr>
    </w:p>
    <w:p w:rsidR="009310B5" w:rsidRPr="003F6C1B" w:rsidRDefault="009310B5" w:rsidP="009310B5">
      <w:pPr>
        <w:pStyle w:val="Odstavecseseznamem"/>
        <w:rPr>
          <w:b/>
          <w:bCs/>
          <w:i/>
          <w:sz w:val="24"/>
          <w:szCs w:val="24"/>
        </w:rPr>
      </w:pPr>
      <w:r w:rsidRPr="003F6C1B">
        <w:rPr>
          <w:b/>
          <w:bCs/>
          <w:i/>
          <w:sz w:val="24"/>
          <w:szCs w:val="24"/>
        </w:rPr>
        <w:t>Integrovaný regionální operační program:</w:t>
      </w:r>
    </w:p>
    <w:p w:rsidR="009310B5" w:rsidRPr="003F6C1B" w:rsidRDefault="009310B5" w:rsidP="009310B5">
      <w:pPr>
        <w:pStyle w:val="Odstavecseseznamem"/>
        <w:rPr>
          <w:bCs/>
          <w:sz w:val="24"/>
          <w:szCs w:val="24"/>
        </w:rPr>
      </w:pPr>
      <w:r w:rsidRPr="003F6C1B">
        <w:rPr>
          <w:b/>
          <w:i/>
          <w:sz w:val="24"/>
          <w:szCs w:val="24"/>
        </w:rPr>
        <w:t xml:space="preserve">Investiční priorita 9a prioritní osy 2 - Specifický cíl 2.1: </w:t>
      </w:r>
      <w:r w:rsidRPr="003F6C1B">
        <w:rPr>
          <w:bCs/>
          <w:sz w:val="24"/>
          <w:szCs w:val="24"/>
        </w:rPr>
        <w:t>Zvýšení kvality a dostupnosti služeb vedoucí k sociální inkluzi</w:t>
      </w:r>
    </w:p>
    <w:p w:rsidR="009310B5" w:rsidRPr="003F6C1B" w:rsidRDefault="009310B5" w:rsidP="009310B5">
      <w:pPr>
        <w:shd w:val="clear" w:color="auto" w:fill="D9D9D9" w:themeFill="background1" w:themeFillShade="D9"/>
        <w:spacing w:after="0" w:line="240" w:lineRule="auto"/>
        <w:rPr>
          <w:bCs/>
          <w:sz w:val="24"/>
          <w:szCs w:val="24"/>
        </w:rPr>
      </w:pPr>
      <w:r w:rsidRPr="003F6C1B">
        <w:rPr>
          <w:b/>
          <w:sz w:val="24"/>
          <w:szCs w:val="24"/>
        </w:rPr>
        <w:t>Aktivity O 11. (SOC):</w:t>
      </w:r>
    </w:p>
    <w:p w:rsidR="009310B5" w:rsidRPr="003F6C1B" w:rsidRDefault="009310B5" w:rsidP="009310B5">
      <w:pPr>
        <w:ind w:left="708"/>
        <w:rPr>
          <w:bCs/>
          <w:sz w:val="24"/>
          <w:szCs w:val="24"/>
          <w:lang w:eastAsia="cs-CZ"/>
        </w:rPr>
      </w:pPr>
      <w:r w:rsidRPr="003F6C1B">
        <w:rPr>
          <w:bCs/>
          <w:sz w:val="24"/>
          <w:szCs w:val="24"/>
          <w:lang w:eastAsia="cs-CZ"/>
        </w:rPr>
        <w:t xml:space="preserve">A 11.1 Realizace rozvojových aktivit schválených ve Střednědobém plánu rozvoje sociálních služeb (SPRSS LK 2014-2017) </w:t>
      </w:r>
    </w:p>
    <w:p w:rsidR="009310B5" w:rsidRPr="003F6C1B" w:rsidRDefault="009310B5" w:rsidP="009012E6">
      <w:pPr>
        <w:numPr>
          <w:ilvl w:val="0"/>
          <w:numId w:val="38"/>
        </w:numPr>
        <w:spacing w:after="0" w:line="240" w:lineRule="auto"/>
        <w:ind w:left="1077" w:hanging="357"/>
        <w:rPr>
          <w:sz w:val="24"/>
          <w:szCs w:val="24"/>
        </w:rPr>
      </w:pPr>
      <w:r w:rsidRPr="003F6C1B">
        <w:rPr>
          <w:bCs/>
          <w:sz w:val="24"/>
          <w:szCs w:val="24"/>
          <w:lang w:eastAsia="cs-CZ"/>
        </w:rPr>
        <w:t>Rozvoj ambulantních a terénních služeb pro seniory</w:t>
      </w:r>
    </w:p>
    <w:p w:rsidR="009310B5" w:rsidRPr="003F6C1B" w:rsidRDefault="009310B5" w:rsidP="009012E6">
      <w:pPr>
        <w:numPr>
          <w:ilvl w:val="0"/>
          <w:numId w:val="38"/>
        </w:numPr>
        <w:spacing w:after="0" w:line="240" w:lineRule="auto"/>
        <w:ind w:left="1077" w:hanging="357"/>
        <w:rPr>
          <w:sz w:val="24"/>
          <w:szCs w:val="24"/>
        </w:rPr>
      </w:pPr>
      <w:r w:rsidRPr="003F6C1B">
        <w:rPr>
          <w:bCs/>
          <w:sz w:val="24"/>
          <w:szCs w:val="24"/>
          <w:lang w:eastAsia="cs-CZ"/>
        </w:rPr>
        <w:t>Humanizace a transformace pobytových služeb pro osoby se zdravotním postižením a seniory</w:t>
      </w:r>
    </w:p>
    <w:p w:rsidR="009310B5" w:rsidRPr="003F6C1B" w:rsidRDefault="009310B5" w:rsidP="009012E6">
      <w:pPr>
        <w:numPr>
          <w:ilvl w:val="0"/>
          <w:numId w:val="38"/>
        </w:numPr>
        <w:spacing w:after="0" w:line="240" w:lineRule="auto"/>
        <w:ind w:left="1077" w:hanging="357"/>
        <w:rPr>
          <w:sz w:val="24"/>
          <w:szCs w:val="24"/>
        </w:rPr>
      </w:pPr>
      <w:r w:rsidRPr="003F6C1B">
        <w:rPr>
          <w:bCs/>
          <w:sz w:val="24"/>
          <w:szCs w:val="24"/>
          <w:lang w:eastAsia="cs-CZ"/>
        </w:rPr>
        <w:t>Podpora integrace OZP do běžného života</w:t>
      </w:r>
    </w:p>
    <w:p w:rsidR="009310B5" w:rsidRPr="003F6C1B" w:rsidRDefault="009310B5" w:rsidP="009012E6">
      <w:pPr>
        <w:numPr>
          <w:ilvl w:val="0"/>
          <w:numId w:val="38"/>
        </w:numPr>
        <w:spacing w:after="0" w:line="240" w:lineRule="auto"/>
        <w:ind w:left="1077" w:hanging="357"/>
        <w:rPr>
          <w:sz w:val="24"/>
          <w:szCs w:val="24"/>
        </w:rPr>
      </w:pPr>
      <w:r w:rsidRPr="003F6C1B">
        <w:rPr>
          <w:bCs/>
          <w:sz w:val="24"/>
          <w:szCs w:val="24"/>
          <w:lang w:eastAsia="cs-CZ"/>
        </w:rPr>
        <w:t>Zlepšení nabídky služeb sociální prevence</w:t>
      </w:r>
    </w:p>
    <w:p w:rsidR="009310B5" w:rsidRPr="003F6C1B" w:rsidRDefault="009310B5" w:rsidP="009012E6">
      <w:pPr>
        <w:numPr>
          <w:ilvl w:val="0"/>
          <w:numId w:val="38"/>
        </w:numPr>
        <w:spacing w:after="0" w:line="240" w:lineRule="auto"/>
        <w:ind w:left="1077" w:hanging="357"/>
        <w:rPr>
          <w:sz w:val="24"/>
          <w:szCs w:val="24"/>
        </w:rPr>
      </w:pPr>
      <w:r w:rsidRPr="003F6C1B">
        <w:rPr>
          <w:bCs/>
          <w:sz w:val="24"/>
          <w:szCs w:val="24"/>
          <w:lang w:eastAsia="cs-CZ"/>
        </w:rPr>
        <w:t>Optimalizace a využitelnost sítě služeb sociálního poradenství a služeb pro osoby ohrožené sociálním vyloučením, chudobou a nezaměstnaností</w:t>
      </w:r>
    </w:p>
    <w:p w:rsidR="009310B5" w:rsidRPr="003F6C1B" w:rsidRDefault="009310B5" w:rsidP="009012E6">
      <w:pPr>
        <w:numPr>
          <w:ilvl w:val="0"/>
          <w:numId w:val="38"/>
        </w:numPr>
        <w:spacing w:after="0" w:line="240" w:lineRule="auto"/>
        <w:ind w:left="1077" w:hanging="357"/>
        <w:rPr>
          <w:sz w:val="24"/>
          <w:szCs w:val="24"/>
        </w:rPr>
      </w:pPr>
      <w:r w:rsidRPr="003F6C1B">
        <w:rPr>
          <w:bCs/>
          <w:sz w:val="24"/>
          <w:szCs w:val="24"/>
          <w:lang w:eastAsia="cs-CZ"/>
        </w:rPr>
        <w:t>Integrace národnostních menšin, prevence vzniku a řešení stávajících vyloučených lokalit</w:t>
      </w:r>
    </w:p>
    <w:p w:rsidR="009310B5" w:rsidRPr="003F6C1B" w:rsidRDefault="009310B5" w:rsidP="009012E6">
      <w:pPr>
        <w:numPr>
          <w:ilvl w:val="0"/>
          <w:numId w:val="38"/>
        </w:numPr>
        <w:spacing w:after="0" w:line="240" w:lineRule="auto"/>
        <w:ind w:left="1077" w:hanging="357"/>
        <w:rPr>
          <w:sz w:val="24"/>
          <w:szCs w:val="24"/>
        </w:rPr>
      </w:pPr>
      <w:r w:rsidRPr="003F6C1B">
        <w:rPr>
          <w:bCs/>
          <w:sz w:val="24"/>
          <w:szCs w:val="24"/>
          <w:lang w:eastAsia="cs-CZ"/>
        </w:rPr>
        <w:t>Prevence vzniku škod a snižování rizik spojených s užíváním návykových látek a s patologickým hráčstvím prostřednictvím dostupné a komplexní sítě protidrogových služeb</w:t>
      </w:r>
    </w:p>
    <w:p w:rsidR="009310B5" w:rsidRPr="003F6C1B" w:rsidRDefault="009310B5" w:rsidP="009012E6">
      <w:pPr>
        <w:numPr>
          <w:ilvl w:val="0"/>
          <w:numId w:val="38"/>
        </w:numPr>
        <w:spacing w:after="0" w:line="240" w:lineRule="auto"/>
        <w:ind w:left="1077" w:hanging="357"/>
        <w:rPr>
          <w:sz w:val="24"/>
          <w:szCs w:val="24"/>
        </w:rPr>
      </w:pPr>
      <w:r w:rsidRPr="003F6C1B">
        <w:rPr>
          <w:bCs/>
          <w:sz w:val="24"/>
          <w:szCs w:val="24"/>
          <w:lang w:eastAsia="cs-CZ"/>
        </w:rPr>
        <w:t>Zavedený systém optimalizace a řízení sítě sociálních služeb, včetně vyšší míry zapojení obcí a meziresortní spolupráce</w:t>
      </w:r>
    </w:p>
    <w:p w:rsidR="009310B5" w:rsidRPr="003F6C1B" w:rsidRDefault="009310B5" w:rsidP="009012E6">
      <w:pPr>
        <w:numPr>
          <w:ilvl w:val="0"/>
          <w:numId w:val="38"/>
        </w:numPr>
        <w:spacing w:after="0" w:line="240" w:lineRule="auto"/>
        <w:ind w:left="1077" w:hanging="357"/>
        <w:rPr>
          <w:sz w:val="24"/>
          <w:szCs w:val="24"/>
        </w:rPr>
      </w:pPr>
      <w:r w:rsidRPr="003F6C1B">
        <w:rPr>
          <w:bCs/>
          <w:sz w:val="24"/>
          <w:szCs w:val="24"/>
          <w:lang w:eastAsia="cs-CZ"/>
        </w:rPr>
        <w:t>Udržitelný systém financování sociálních služeb, trvalá podpora procesů plánování a dostatečná informovanost veřejnosti</w:t>
      </w:r>
    </w:p>
    <w:p w:rsidR="009310B5" w:rsidRPr="003F6C1B" w:rsidRDefault="009310B5" w:rsidP="009012E6">
      <w:pPr>
        <w:numPr>
          <w:ilvl w:val="0"/>
          <w:numId w:val="38"/>
        </w:numPr>
        <w:spacing w:after="0" w:line="240" w:lineRule="auto"/>
        <w:ind w:left="1077" w:hanging="357"/>
        <w:rPr>
          <w:sz w:val="24"/>
          <w:szCs w:val="24"/>
        </w:rPr>
      </w:pPr>
      <w:r w:rsidRPr="003F6C1B">
        <w:rPr>
          <w:bCs/>
          <w:sz w:val="24"/>
          <w:szCs w:val="24"/>
          <w:lang w:eastAsia="cs-CZ"/>
        </w:rPr>
        <w:t>Podpora poskytovatelů prostřednictvím vzdělávání personálu, metodického vedení, sledování a kontroly kvality služeb</w:t>
      </w:r>
    </w:p>
    <w:p w:rsidR="009310B5" w:rsidRPr="003F6C1B" w:rsidRDefault="009310B5" w:rsidP="009012E6">
      <w:pPr>
        <w:numPr>
          <w:ilvl w:val="0"/>
          <w:numId w:val="38"/>
        </w:numPr>
        <w:spacing w:after="0" w:line="240" w:lineRule="auto"/>
        <w:ind w:left="1077" w:hanging="357"/>
        <w:rPr>
          <w:sz w:val="24"/>
          <w:szCs w:val="24"/>
        </w:rPr>
      </w:pPr>
      <w:r w:rsidRPr="003F6C1B">
        <w:rPr>
          <w:bCs/>
          <w:sz w:val="24"/>
          <w:szCs w:val="24"/>
          <w:lang w:eastAsia="cs-CZ"/>
        </w:rPr>
        <w:t>Podpora sociálních služeb pro osoby, které nemohou žít samostatně v běžné komunitě z důvodu jejich zdravotního a duševního stavu (osoby s neurodegenerativními poruchami, s psychiatrickými poruchami, poruchami autistického spektra a s kombinovanými vadami)</w:t>
      </w:r>
    </w:p>
    <w:p w:rsidR="009310B5" w:rsidRPr="003F6C1B" w:rsidRDefault="009310B5" w:rsidP="009310B5">
      <w:pPr>
        <w:spacing w:after="0" w:line="240" w:lineRule="auto"/>
        <w:ind w:left="1077"/>
        <w:rPr>
          <w:sz w:val="24"/>
          <w:szCs w:val="24"/>
        </w:rPr>
      </w:pPr>
    </w:p>
    <w:p w:rsidR="009310B5" w:rsidRPr="003F6C1B" w:rsidRDefault="009310B5" w:rsidP="009310B5">
      <w:pPr>
        <w:spacing w:line="240" w:lineRule="auto"/>
        <w:ind w:left="709"/>
        <w:rPr>
          <w:bCs/>
          <w:sz w:val="24"/>
          <w:szCs w:val="24"/>
          <w:lang w:eastAsia="cs-CZ"/>
        </w:rPr>
      </w:pPr>
      <w:r w:rsidRPr="003F6C1B">
        <w:rPr>
          <w:bCs/>
          <w:sz w:val="24"/>
          <w:szCs w:val="24"/>
          <w:lang w:eastAsia="cs-CZ"/>
        </w:rPr>
        <w:t xml:space="preserve">A 11.2 Podpora vzdělávání pracovníků v sociálních službách a dalších osob pracující se sociálně vyloučenými osobami a skupinami </w:t>
      </w:r>
    </w:p>
    <w:p w:rsidR="009310B5" w:rsidRPr="003F6C1B" w:rsidRDefault="009310B5" w:rsidP="009310B5">
      <w:pPr>
        <w:spacing w:line="240" w:lineRule="auto"/>
        <w:ind w:left="709"/>
        <w:rPr>
          <w:bCs/>
          <w:sz w:val="24"/>
          <w:szCs w:val="24"/>
          <w:lang w:eastAsia="cs-CZ"/>
        </w:rPr>
      </w:pPr>
      <w:r w:rsidRPr="003F6C1B">
        <w:rPr>
          <w:bCs/>
          <w:sz w:val="24"/>
          <w:szCs w:val="24"/>
          <w:lang w:eastAsia="cs-CZ"/>
        </w:rPr>
        <w:t>A 11.3 Zajištění dostatečného počtu kvalifikovaných supervizorů pro poskytovatele sociálních služeb, pracovníky pomáhajících profesí, vzdělavatele, studenty</w:t>
      </w:r>
    </w:p>
    <w:p w:rsidR="009310B5" w:rsidRPr="003F6C1B" w:rsidRDefault="009310B5" w:rsidP="009310B5">
      <w:pPr>
        <w:rPr>
          <w:b/>
          <w:sz w:val="24"/>
          <w:szCs w:val="24"/>
        </w:rPr>
      </w:pPr>
    </w:p>
    <w:p w:rsidR="009310B5" w:rsidRPr="003F6C1B" w:rsidRDefault="009310B5" w:rsidP="009012E6">
      <w:pPr>
        <w:pStyle w:val="Odstavecseseznamem"/>
        <w:numPr>
          <w:ilvl w:val="0"/>
          <w:numId w:val="39"/>
        </w:numPr>
        <w:shd w:val="clear" w:color="auto" w:fill="92D050"/>
        <w:spacing w:after="0" w:line="240" w:lineRule="auto"/>
        <w:rPr>
          <w:b/>
          <w:sz w:val="24"/>
          <w:szCs w:val="24"/>
        </w:rPr>
      </w:pPr>
      <w:r w:rsidRPr="003F6C1B">
        <w:rPr>
          <w:b/>
          <w:sz w:val="24"/>
          <w:szCs w:val="24"/>
        </w:rPr>
        <w:t>Zvyšování kompetencí osob</w:t>
      </w:r>
    </w:p>
    <w:p w:rsidR="009310B5" w:rsidRPr="003F6C1B" w:rsidRDefault="009310B5" w:rsidP="009310B5">
      <w:pPr>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 xml:space="preserve">Garant: </w:t>
      </w:r>
    </w:p>
    <w:p w:rsidR="009310B5" w:rsidRPr="003F6C1B" w:rsidRDefault="009310B5" w:rsidP="009310B5">
      <w:pPr>
        <w:spacing w:after="0" w:line="240" w:lineRule="auto"/>
        <w:ind w:left="708"/>
        <w:rPr>
          <w:sz w:val="24"/>
          <w:szCs w:val="24"/>
        </w:rPr>
      </w:pPr>
      <w:r w:rsidRPr="003F6C1B">
        <w:rPr>
          <w:sz w:val="24"/>
          <w:szCs w:val="24"/>
        </w:rPr>
        <w:t>Liberecký kraj, Odbor školství, mládeže, tělovýchovy a sportu</w:t>
      </w:r>
    </w:p>
    <w:p w:rsidR="009310B5" w:rsidRPr="003F6C1B" w:rsidRDefault="009310B5" w:rsidP="009310B5">
      <w:pPr>
        <w:pStyle w:val="Odstavecseseznamem"/>
        <w:spacing w:after="0" w:line="240" w:lineRule="auto"/>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 xml:space="preserve">Subjekty vhodné ke spolupráci: </w:t>
      </w:r>
    </w:p>
    <w:p w:rsidR="009310B5" w:rsidRPr="003F6C1B" w:rsidRDefault="009310B5" w:rsidP="009310B5">
      <w:pPr>
        <w:spacing w:after="0" w:line="240" w:lineRule="auto"/>
        <w:ind w:left="708"/>
        <w:rPr>
          <w:b/>
          <w:sz w:val="24"/>
          <w:szCs w:val="24"/>
        </w:rPr>
      </w:pPr>
      <w:r w:rsidRPr="003F6C1B">
        <w:rPr>
          <w:sz w:val="24"/>
          <w:szCs w:val="24"/>
        </w:rPr>
        <w:t>Liberecký kraj, Odbor sociálních věcí, SŠ, VŠ, NNO, Úřad práce ČR - krajská pobočka Liberec, Sdružení pro rozvoj Libereckého kraje, poskytovatelé sociálních služeb</w:t>
      </w:r>
    </w:p>
    <w:p w:rsidR="009310B5" w:rsidRPr="003F6C1B" w:rsidRDefault="009310B5" w:rsidP="009310B5">
      <w:pPr>
        <w:spacing w:after="0" w:line="240" w:lineRule="auto"/>
        <w:rPr>
          <w:b/>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v rámci strategického cíle:</w:t>
      </w:r>
    </w:p>
    <w:p w:rsidR="009310B5" w:rsidRPr="003F6C1B" w:rsidRDefault="009310B5" w:rsidP="009310B5">
      <w:pPr>
        <w:pStyle w:val="Odstavecseseznamem"/>
        <w:rPr>
          <w:b/>
          <w:sz w:val="24"/>
          <w:szCs w:val="24"/>
        </w:rPr>
      </w:pPr>
      <w:r w:rsidRPr="003F6C1B">
        <w:rPr>
          <w:sz w:val="24"/>
          <w:szCs w:val="24"/>
        </w:rPr>
        <w:t xml:space="preserve">O 8. Efektivní podpora zaměstnávání osob z ohrožených cílových skupin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10. Prevence vzniku sociálního vyloučení a znevýhodnění na trhu práce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11. Zvýšení stability a dostupnosti sítě sociálních služeb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13. Efektivní spolupráce všech aktérů trhu práce </w:t>
      </w:r>
      <w:r w:rsidRPr="003F6C1B">
        <w:rPr>
          <w:b/>
          <w:sz w:val="24"/>
          <w:szCs w:val="24"/>
        </w:rPr>
        <w:t>++</w:t>
      </w: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ostatní strategické cíle</w:t>
      </w:r>
    </w:p>
    <w:p w:rsidR="009310B5" w:rsidRPr="003F6C1B" w:rsidRDefault="009310B5" w:rsidP="009310B5">
      <w:pPr>
        <w:pStyle w:val="Odstavecseseznamem"/>
        <w:rPr>
          <w:b/>
          <w:sz w:val="24"/>
          <w:szCs w:val="24"/>
        </w:rPr>
      </w:pPr>
      <w:r w:rsidRPr="003F6C1B">
        <w:rPr>
          <w:sz w:val="24"/>
          <w:szCs w:val="24"/>
        </w:rPr>
        <w:t xml:space="preserve">O 2. Rozvoj celoživotního kariérového poradenství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6. Zkvalitnění a zvýšení dostupnosti dalšího vzdělávání </w:t>
      </w:r>
      <w:r w:rsidRPr="003F6C1B">
        <w:rPr>
          <w:b/>
          <w:sz w:val="24"/>
          <w:szCs w:val="24"/>
        </w:rPr>
        <w:t>+++</w:t>
      </w:r>
    </w:p>
    <w:p w:rsidR="009310B5" w:rsidRPr="003F6C1B" w:rsidRDefault="009310B5" w:rsidP="009310B5">
      <w:pPr>
        <w:pStyle w:val="Odstavecseseznamem"/>
        <w:rPr>
          <w:b/>
          <w:bCs/>
          <w:sz w:val="24"/>
          <w:szCs w:val="24"/>
        </w:rPr>
      </w:pPr>
      <w:r w:rsidRPr="003F6C1B">
        <w:rPr>
          <w:sz w:val="24"/>
          <w:szCs w:val="24"/>
        </w:rPr>
        <w:t xml:space="preserve">O </w:t>
      </w:r>
      <w:r w:rsidRPr="003F6C1B">
        <w:rPr>
          <w:bCs/>
          <w:sz w:val="24"/>
          <w:szCs w:val="24"/>
        </w:rPr>
        <w:t>14. Zlepšování kvality služeb a obchodu v oblasti cestovního ruchu</w:t>
      </w:r>
      <w:r w:rsidRPr="003F6C1B">
        <w:rPr>
          <w:b/>
          <w:bCs/>
          <w:sz w:val="24"/>
          <w:szCs w:val="24"/>
        </w:rPr>
        <w:t xml:space="preserve"> ++</w:t>
      </w:r>
    </w:p>
    <w:p w:rsidR="009310B5" w:rsidRPr="003F6C1B" w:rsidRDefault="009310B5" w:rsidP="009310B5">
      <w:pPr>
        <w:pStyle w:val="Odstavecseseznamem"/>
        <w:rPr>
          <w:rFonts w:cs="Calibri"/>
          <w:b/>
          <w:bCs/>
          <w:sz w:val="24"/>
          <w:szCs w:val="24"/>
        </w:rPr>
      </w:pPr>
      <w:r w:rsidRPr="003F6C1B">
        <w:rPr>
          <w:rFonts w:cs="Calibri"/>
          <w:bCs/>
          <w:sz w:val="24"/>
          <w:szCs w:val="24"/>
        </w:rPr>
        <w:t xml:space="preserve">O 15. Zlepšení jazykové vybavenosti subjektů působících v cestovním ruchu </w:t>
      </w:r>
      <w:r w:rsidRPr="003F6C1B">
        <w:rPr>
          <w:rFonts w:cs="Calibri"/>
          <w:b/>
          <w:bCs/>
          <w:sz w:val="24"/>
          <w:szCs w:val="24"/>
        </w:rPr>
        <w:t>+</w:t>
      </w:r>
    </w:p>
    <w:p w:rsidR="009310B5" w:rsidRPr="003F6C1B" w:rsidRDefault="009310B5" w:rsidP="009310B5">
      <w:pPr>
        <w:pStyle w:val="Odstavecseseznamem"/>
        <w:rPr>
          <w:rFonts w:cs="Calibri"/>
          <w:b/>
          <w:bCs/>
          <w:sz w:val="24"/>
          <w:szCs w:val="24"/>
        </w:rPr>
      </w:pPr>
      <w:r w:rsidRPr="003F6C1B">
        <w:rPr>
          <w:rFonts w:cs="Calibri"/>
          <w:bCs/>
          <w:sz w:val="24"/>
          <w:szCs w:val="24"/>
        </w:rPr>
        <w:t xml:space="preserve">O 17. Pomoc a podpora podnikatelským subjektům při vytváření dalších pracovních míst </w:t>
      </w:r>
      <w:r w:rsidRPr="003F6C1B">
        <w:rPr>
          <w:rFonts w:cs="Calibri"/>
          <w:b/>
          <w:bCs/>
          <w:sz w:val="24"/>
          <w:szCs w:val="24"/>
        </w:rPr>
        <w:t>+</w:t>
      </w: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Vazba na Program rozvoje Libereckého kraje 2014-2020</w:t>
      </w:r>
      <w:r w:rsidRPr="003F6C1B">
        <w:rPr>
          <w:sz w:val="24"/>
          <w:szCs w:val="24"/>
        </w:rPr>
        <w:t>:</w:t>
      </w:r>
    </w:p>
    <w:p w:rsidR="009310B5" w:rsidRPr="003F6C1B" w:rsidRDefault="009310B5" w:rsidP="009310B5">
      <w:pPr>
        <w:pStyle w:val="Odstavecseseznamem"/>
        <w:spacing w:after="0" w:line="240" w:lineRule="auto"/>
        <w:rPr>
          <w:sz w:val="24"/>
          <w:szCs w:val="24"/>
        </w:rPr>
      </w:pPr>
    </w:p>
    <w:p w:rsidR="009310B5" w:rsidRPr="003F6C1B" w:rsidRDefault="009310B5" w:rsidP="009310B5">
      <w:pPr>
        <w:pStyle w:val="Odstavecseseznamem"/>
        <w:rPr>
          <w:sz w:val="24"/>
          <w:szCs w:val="24"/>
        </w:rPr>
      </w:pPr>
      <w:r w:rsidRPr="003F6C1B">
        <w:rPr>
          <w:b/>
          <w:i/>
          <w:sz w:val="24"/>
          <w:szCs w:val="24"/>
        </w:rPr>
        <w:t>Strategický cíl B</w:t>
      </w:r>
      <w:r w:rsidRPr="003F6C1B">
        <w:rPr>
          <w:i/>
          <w:sz w:val="24"/>
          <w:szCs w:val="24"/>
        </w:rPr>
        <w:t>:</w:t>
      </w:r>
      <w:r w:rsidRPr="003F6C1B">
        <w:rPr>
          <w:b/>
          <w:sz w:val="24"/>
          <w:szCs w:val="24"/>
        </w:rPr>
        <w:t xml:space="preserve"> </w:t>
      </w:r>
      <w:r w:rsidRPr="003F6C1B">
        <w:rPr>
          <w:sz w:val="24"/>
          <w:szCs w:val="24"/>
        </w:rPr>
        <w:t>B2 Zvýšení zaměstnatelnosti a zaměstnanosti obyvatel</w:t>
      </w:r>
    </w:p>
    <w:p w:rsidR="009310B5" w:rsidRPr="003F6C1B" w:rsidRDefault="009310B5" w:rsidP="009310B5">
      <w:pPr>
        <w:pStyle w:val="Odstavecseseznamem"/>
        <w:rPr>
          <w:b/>
          <w:i/>
          <w:sz w:val="24"/>
          <w:szCs w:val="24"/>
        </w:rPr>
      </w:pPr>
      <w:r w:rsidRPr="003F6C1B">
        <w:rPr>
          <w:b/>
          <w:i/>
          <w:sz w:val="24"/>
          <w:szCs w:val="24"/>
        </w:rPr>
        <w:t>Aktivity daného strategického cíle v PRLK:</w:t>
      </w:r>
    </w:p>
    <w:p w:rsidR="009310B5" w:rsidRPr="003F6C1B" w:rsidRDefault="009310B5" w:rsidP="009012E6">
      <w:pPr>
        <w:pStyle w:val="Odstavecseseznamem"/>
        <w:numPr>
          <w:ilvl w:val="0"/>
          <w:numId w:val="54"/>
        </w:numPr>
        <w:rPr>
          <w:sz w:val="24"/>
          <w:szCs w:val="24"/>
        </w:rPr>
      </w:pPr>
      <w:r w:rsidRPr="003F6C1B">
        <w:rPr>
          <w:sz w:val="24"/>
          <w:szCs w:val="24"/>
        </w:rPr>
        <w:t>B2.1.a Podpora vytváření nových udržitelných pracovních míst</w:t>
      </w:r>
    </w:p>
    <w:p w:rsidR="009310B5" w:rsidRPr="003F6C1B" w:rsidRDefault="009310B5" w:rsidP="009012E6">
      <w:pPr>
        <w:pStyle w:val="Odstavecseseznamem"/>
        <w:numPr>
          <w:ilvl w:val="0"/>
          <w:numId w:val="54"/>
        </w:numPr>
        <w:rPr>
          <w:sz w:val="24"/>
          <w:szCs w:val="24"/>
        </w:rPr>
      </w:pPr>
      <w:r w:rsidRPr="003F6C1B">
        <w:rPr>
          <w:sz w:val="24"/>
          <w:szCs w:val="24"/>
        </w:rPr>
        <w:t>B2.1.b Zavádění flexibilních forem organizace práce a odměňování (sdílená pracovní místa, zkrácené úvazky, flexibilní pracovní doba)</w:t>
      </w:r>
    </w:p>
    <w:p w:rsidR="009310B5" w:rsidRPr="003F6C1B" w:rsidRDefault="009310B5" w:rsidP="009012E6">
      <w:pPr>
        <w:pStyle w:val="Odstavecseseznamem"/>
        <w:numPr>
          <w:ilvl w:val="0"/>
          <w:numId w:val="54"/>
        </w:numPr>
        <w:rPr>
          <w:sz w:val="24"/>
          <w:szCs w:val="24"/>
        </w:rPr>
      </w:pPr>
      <w:r w:rsidRPr="003F6C1B">
        <w:rPr>
          <w:sz w:val="24"/>
          <w:szCs w:val="24"/>
        </w:rPr>
        <w:t>B2.1.c Podpora rekvalifikačních programů</w:t>
      </w:r>
    </w:p>
    <w:p w:rsidR="009310B5" w:rsidRPr="003F6C1B" w:rsidRDefault="009310B5" w:rsidP="009012E6">
      <w:pPr>
        <w:pStyle w:val="Odstavecseseznamem"/>
        <w:numPr>
          <w:ilvl w:val="0"/>
          <w:numId w:val="54"/>
        </w:numPr>
        <w:rPr>
          <w:sz w:val="24"/>
          <w:szCs w:val="24"/>
        </w:rPr>
      </w:pPr>
      <w:r w:rsidRPr="003F6C1B">
        <w:rPr>
          <w:sz w:val="24"/>
          <w:szCs w:val="24"/>
        </w:rPr>
        <w:t>B2.1.d Získávání pracovních zkušeností a návyků (veřejně prospěšné práce, společensky účelná pracovní místa, pracovní trénink, praxe a stáže)</w:t>
      </w:r>
    </w:p>
    <w:p w:rsidR="009310B5" w:rsidRPr="003F6C1B" w:rsidRDefault="009310B5" w:rsidP="009012E6">
      <w:pPr>
        <w:pStyle w:val="Odstavecseseznamem"/>
        <w:numPr>
          <w:ilvl w:val="0"/>
          <w:numId w:val="54"/>
        </w:numPr>
        <w:rPr>
          <w:sz w:val="24"/>
          <w:szCs w:val="24"/>
        </w:rPr>
      </w:pPr>
      <w:r w:rsidRPr="003F6C1B">
        <w:rPr>
          <w:sz w:val="24"/>
          <w:szCs w:val="24"/>
        </w:rPr>
        <w:t>B2.1.e Podpora poradenských a podpůrných programů vedoucích k uplatnění na trhu práce (zprostředkování zaměstnání, pracovní diagnostika, motivační aktivity včetně aktivit vedoucích k zahájení podnikání)</w:t>
      </w:r>
    </w:p>
    <w:p w:rsidR="009310B5" w:rsidRPr="003F6C1B" w:rsidRDefault="009310B5" w:rsidP="009012E6">
      <w:pPr>
        <w:pStyle w:val="Odstavecseseznamem"/>
        <w:numPr>
          <w:ilvl w:val="0"/>
          <w:numId w:val="54"/>
        </w:numPr>
        <w:rPr>
          <w:sz w:val="24"/>
          <w:szCs w:val="24"/>
        </w:rPr>
      </w:pPr>
      <w:r w:rsidRPr="003F6C1B">
        <w:rPr>
          <w:sz w:val="24"/>
          <w:szCs w:val="24"/>
        </w:rPr>
        <w:t>B2.1.f Slaďování rodinného a pracovního života včetně aktivit vedoucích k prosazování rovného přístupu k zaměstnávání žen a mužů</w:t>
      </w:r>
    </w:p>
    <w:p w:rsidR="009310B5" w:rsidRPr="003F6C1B" w:rsidRDefault="009310B5" w:rsidP="009012E6">
      <w:pPr>
        <w:pStyle w:val="Odstavecseseznamem"/>
        <w:numPr>
          <w:ilvl w:val="0"/>
          <w:numId w:val="54"/>
        </w:numPr>
        <w:rPr>
          <w:sz w:val="24"/>
          <w:szCs w:val="24"/>
        </w:rPr>
      </w:pPr>
      <w:r w:rsidRPr="003F6C1B">
        <w:rPr>
          <w:sz w:val="24"/>
          <w:szCs w:val="24"/>
        </w:rPr>
        <w:t>B2.1.g Podpora zaměstnatelnosti ohrožené skupiny obyvatelstva 50+ a podpora programů Age Management s ohledem na narůstající věkový průměr obyvatelstva</w:t>
      </w:r>
    </w:p>
    <w:p w:rsidR="009310B5" w:rsidRPr="003F6C1B" w:rsidRDefault="009310B5" w:rsidP="009310B5">
      <w:pPr>
        <w:pStyle w:val="Odstavecseseznamem"/>
        <w:rPr>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Zdroje: </w:t>
      </w:r>
    </w:p>
    <w:p w:rsidR="009310B5" w:rsidRPr="003F6C1B" w:rsidRDefault="009310B5" w:rsidP="009310B5">
      <w:pPr>
        <w:ind w:left="708"/>
        <w:rPr>
          <w:b/>
          <w:sz w:val="24"/>
          <w:szCs w:val="24"/>
        </w:rPr>
      </w:pPr>
      <w:r w:rsidRPr="003F6C1B">
        <w:rPr>
          <w:b/>
          <w:sz w:val="24"/>
          <w:szCs w:val="24"/>
        </w:rPr>
        <w:t>Evropské strukturální a investiční fondy 2014-2020:</w:t>
      </w:r>
    </w:p>
    <w:p w:rsidR="009310B5" w:rsidRPr="003F6C1B" w:rsidRDefault="009310B5" w:rsidP="009310B5">
      <w:pPr>
        <w:pStyle w:val="Odstavecseseznamem"/>
        <w:rPr>
          <w:b/>
          <w:bCs/>
          <w:i/>
          <w:sz w:val="24"/>
          <w:szCs w:val="24"/>
        </w:rPr>
      </w:pPr>
      <w:r w:rsidRPr="003F6C1B">
        <w:rPr>
          <w:b/>
          <w:bCs/>
          <w:i/>
          <w:sz w:val="24"/>
          <w:szCs w:val="24"/>
        </w:rPr>
        <w:t>Operační program Zaměstnanost:</w:t>
      </w:r>
    </w:p>
    <w:p w:rsidR="009310B5" w:rsidRPr="003F6C1B" w:rsidRDefault="009310B5" w:rsidP="009310B5">
      <w:pPr>
        <w:pStyle w:val="Odstavecseseznamem"/>
        <w:rPr>
          <w:bCs/>
          <w:sz w:val="24"/>
          <w:szCs w:val="24"/>
        </w:rPr>
      </w:pPr>
      <w:r w:rsidRPr="003F6C1B">
        <w:rPr>
          <w:b/>
          <w:bCs/>
          <w:i/>
          <w:sz w:val="24"/>
          <w:szCs w:val="24"/>
        </w:rPr>
        <w:t>Investiční priorita1.1 prioritní osy 1 – Specifický cíl 1:</w:t>
      </w:r>
      <w:r w:rsidRPr="003F6C1B">
        <w:rPr>
          <w:bCs/>
          <w:sz w:val="24"/>
          <w:szCs w:val="24"/>
        </w:rPr>
        <w:t xml:space="preserve"> Zvýšit zaměstnanost   </w:t>
      </w:r>
    </w:p>
    <w:p w:rsidR="009310B5" w:rsidRPr="003F6C1B" w:rsidRDefault="009310B5" w:rsidP="009310B5">
      <w:pPr>
        <w:pStyle w:val="Odstavecseseznamem"/>
        <w:rPr>
          <w:bCs/>
          <w:sz w:val="24"/>
          <w:szCs w:val="24"/>
        </w:rPr>
      </w:pPr>
      <w:r w:rsidRPr="003F6C1B">
        <w:rPr>
          <w:bCs/>
          <w:sz w:val="24"/>
          <w:szCs w:val="24"/>
        </w:rPr>
        <w:t xml:space="preserve">podpořených osob, zejména starších, mladších, nízkokvalifikovaných a </w:t>
      </w:r>
    </w:p>
    <w:p w:rsidR="009310B5" w:rsidRPr="003F6C1B" w:rsidRDefault="009310B5" w:rsidP="009310B5">
      <w:pPr>
        <w:pStyle w:val="Odstavecseseznamem"/>
        <w:rPr>
          <w:bCs/>
          <w:sz w:val="24"/>
          <w:szCs w:val="24"/>
        </w:rPr>
      </w:pPr>
      <w:r w:rsidRPr="003F6C1B">
        <w:rPr>
          <w:bCs/>
          <w:sz w:val="24"/>
          <w:szCs w:val="24"/>
        </w:rPr>
        <w:t>znevýhodněných</w:t>
      </w:r>
    </w:p>
    <w:p w:rsidR="009310B5" w:rsidRPr="003F6C1B" w:rsidRDefault="009310B5" w:rsidP="009310B5">
      <w:pPr>
        <w:pStyle w:val="Odstavecseseznamem"/>
        <w:rPr>
          <w:bCs/>
          <w:sz w:val="24"/>
          <w:szCs w:val="24"/>
        </w:rPr>
      </w:pPr>
      <w:r w:rsidRPr="003F6C1B">
        <w:rPr>
          <w:b/>
          <w:bCs/>
          <w:i/>
          <w:sz w:val="24"/>
          <w:szCs w:val="24"/>
        </w:rPr>
        <w:t>Investiční priorita 2.1 prioritní osy 2 – Specifický cíl 1:</w:t>
      </w:r>
      <w:r w:rsidRPr="003F6C1B">
        <w:rPr>
          <w:bCs/>
          <w:sz w:val="24"/>
          <w:szCs w:val="24"/>
        </w:rPr>
        <w:t xml:space="preserve"> Zvýšit uplatnitelnost osob ohrožených sociálním vyloučením nebo sociálně vyloučených ve společnosti na trhu práce</w:t>
      </w:r>
    </w:p>
    <w:p w:rsidR="009310B5" w:rsidRPr="003F6C1B" w:rsidRDefault="009310B5" w:rsidP="009310B5">
      <w:pPr>
        <w:pStyle w:val="Odstavecseseznamem"/>
        <w:rPr>
          <w:bCs/>
          <w:sz w:val="24"/>
          <w:szCs w:val="24"/>
        </w:rPr>
      </w:pPr>
    </w:p>
    <w:p w:rsidR="009310B5" w:rsidRPr="003F6C1B" w:rsidRDefault="009310B5" w:rsidP="009310B5">
      <w:pPr>
        <w:pStyle w:val="Odstavecseseznamem"/>
        <w:rPr>
          <w:b/>
          <w:bCs/>
          <w:i/>
          <w:sz w:val="24"/>
          <w:szCs w:val="24"/>
        </w:rPr>
      </w:pPr>
      <w:r w:rsidRPr="003F6C1B">
        <w:rPr>
          <w:b/>
          <w:bCs/>
          <w:i/>
          <w:sz w:val="24"/>
          <w:szCs w:val="24"/>
        </w:rPr>
        <w:t>Integrovaný regionální operační program:</w:t>
      </w:r>
    </w:p>
    <w:p w:rsidR="009310B5" w:rsidRPr="003F6C1B" w:rsidRDefault="009310B5" w:rsidP="009310B5">
      <w:pPr>
        <w:pStyle w:val="Odstavecseseznamem"/>
        <w:rPr>
          <w:sz w:val="24"/>
          <w:szCs w:val="24"/>
        </w:rPr>
      </w:pPr>
      <w:r w:rsidRPr="003F6C1B">
        <w:rPr>
          <w:b/>
          <w:i/>
          <w:sz w:val="24"/>
          <w:szCs w:val="24"/>
        </w:rPr>
        <w:t xml:space="preserve">Investiční priorita 9a prioritní osy 2 - Specifický cíl 2.1: </w:t>
      </w:r>
      <w:r w:rsidRPr="003F6C1B">
        <w:rPr>
          <w:bCs/>
          <w:sz w:val="24"/>
          <w:szCs w:val="24"/>
        </w:rPr>
        <w:t>Zvýšení kvality a dostupnosti  služeb vedoucí k sociální inkluzi</w:t>
      </w:r>
    </w:p>
    <w:p w:rsidR="009310B5" w:rsidRPr="003F6C1B" w:rsidRDefault="009310B5" w:rsidP="009310B5">
      <w:pPr>
        <w:pStyle w:val="Nadpis4"/>
        <w:keepNext w:val="0"/>
        <w:keepLines w:val="0"/>
        <w:shd w:val="clear" w:color="auto" w:fill="D9D9D9" w:themeFill="background1" w:themeFillShade="D9"/>
        <w:spacing w:before="0" w:line="240" w:lineRule="auto"/>
        <w:rPr>
          <w:rFonts w:asciiTheme="minorHAnsi" w:hAnsiTheme="minorHAnsi"/>
          <w:i w:val="0"/>
          <w:color w:val="auto"/>
          <w:sz w:val="24"/>
          <w:szCs w:val="24"/>
        </w:rPr>
      </w:pPr>
      <w:r w:rsidRPr="003F6C1B">
        <w:rPr>
          <w:rFonts w:asciiTheme="minorHAnsi" w:hAnsiTheme="minorHAnsi"/>
          <w:i w:val="0"/>
          <w:color w:val="auto"/>
          <w:sz w:val="24"/>
          <w:szCs w:val="24"/>
        </w:rPr>
        <w:t>Aktivity O 12. (SOC):</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vzdělávacích aktivit pro osoby vracející se na pracovní trh</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vzdělávacích aktivit pro pečující osoby a podpora sociálních služeb umožňujících jejich návrat na trh práce</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vzdělávání v oblasti funkční a finanční gramotnosti</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vzdělávacích aktivit a zaměstnávání osob bez kvalifikace (se základním vzděláním)</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Zvyšování kompetencí osob z ohrožených cílových skupin</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vzdělávacích aktivit pro osoby vracející se na pracovní trh po delší době přerušení práce z důvodu péče o děti či závislé osoby anebo odložení vstupu na pracovní trh</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a zvýšení prestiže učňovského vzdělávání</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kvality a různorodosti celoživotního vzdělávání sociálních pracovníků/pracovníků v sociálních službách</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aktivit směřujících k získávání základních dovedností</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Získávání pracovních návyků a zkušeností</w:t>
      </w:r>
    </w:p>
    <w:p w:rsidR="009310B5" w:rsidRPr="003F6C1B" w:rsidRDefault="009310B5" w:rsidP="009310B5">
      <w:pPr>
        <w:rPr>
          <w:b/>
          <w:sz w:val="24"/>
          <w:szCs w:val="24"/>
        </w:rPr>
      </w:pPr>
    </w:p>
    <w:p w:rsidR="009310B5" w:rsidRPr="003F6C1B" w:rsidRDefault="009310B5" w:rsidP="009012E6">
      <w:pPr>
        <w:pStyle w:val="Odstavecseseznamem"/>
        <w:numPr>
          <w:ilvl w:val="0"/>
          <w:numId w:val="39"/>
        </w:numPr>
        <w:shd w:val="clear" w:color="auto" w:fill="92D050"/>
        <w:spacing w:after="0" w:line="240" w:lineRule="auto"/>
        <w:rPr>
          <w:b/>
          <w:sz w:val="24"/>
          <w:szCs w:val="24"/>
        </w:rPr>
      </w:pPr>
      <w:r w:rsidRPr="003F6C1B">
        <w:rPr>
          <w:b/>
          <w:sz w:val="24"/>
          <w:szCs w:val="24"/>
        </w:rPr>
        <w:t>Efektivní spolupráce všech aktérů trhu práce</w:t>
      </w:r>
    </w:p>
    <w:p w:rsidR="009310B5" w:rsidRPr="003F6C1B" w:rsidRDefault="009310B5" w:rsidP="009310B5">
      <w:pPr>
        <w:rPr>
          <w:sz w:val="24"/>
          <w:szCs w:val="24"/>
        </w:rPr>
      </w:pP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G</w:t>
      </w:r>
      <w:r w:rsidRPr="003F6C1B">
        <w:rPr>
          <w:b/>
          <w:sz w:val="24"/>
          <w:szCs w:val="24"/>
          <w:shd w:val="clear" w:color="auto" w:fill="D9D9D9" w:themeFill="background1" w:themeFillShade="D9"/>
        </w:rPr>
        <w:t>ar</w:t>
      </w:r>
      <w:r w:rsidRPr="003F6C1B">
        <w:rPr>
          <w:b/>
          <w:sz w:val="24"/>
          <w:szCs w:val="24"/>
        </w:rPr>
        <w:t xml:space="preserve">ant: </w:t>
      </w:r>
    </w:p>
    <w:p w:rsidR="009310B5" w:rsidRPr="003F6C1B" w:rsidRDefault="009310B5" w:rsidP="009310B5">
      <w:pPr>
        <w:spacing w:after="0" w:line="240" w:lineRule="auto"/>
        <w:ind w:left="708"/>
        <w:rPr>
          <w:b/>
          <w:sz w:val="24"/>
          <w:szCs w:val="24"/>
        </w:rPr>
      </w:pPr>
      <w:r w:rsidRPr="003F6C1B">
        <w:rPr>
          <w:sz w:val="24"/>
          <w:szCs w:val="24"/>
        </w:rPr>
        <w:t>Sdružení pro rozvoj Libereckého kraje</w:t>
      </w:r>
    </w:p>
    <w:p w:rsidR="009310B5" w:rsidRPr="003F6C1B" w:rsidRDefault="009310B5" w:rsidP="009310B5">
      <w:pPr>
        <w:pStyle w:val="Odstavecseseznamem"/>
        <w:spacing w:after="0" w:line="240" w:lineRule="auto"/>
        <w:rPr>
          <w:b/>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Subjekty vhodné ke spolupráci: </w:t>
      </w:r>
    </w:p>
    <w:p w:rsidR="009310B5" w:rsidRPr="003F6C1B" w:rsidRDefault="009310B5" w:rsidP="009310B5">
      <w:pPr>
        <w:pStyle w:val="Odstavecseseznamem"/>
        <w:rPr>
          <w:sz w:val="24"/>
          <w:szCs w:val="24"/>
        </w:rPr>
      </w:pPr>
      <w:r w:rsidRPr="003F6C1B">
        <w:rPr>
          <w:sz w:val="24"/>
          <w:szCs w:val="24"/>
        </w:rPr>
        <w:t xml:space="preserve">obce, poskytovatelé sociálních služeb, zaměstnavatelé, SŠ, VŠ, NNO, Úřad práce ČR - krajská pobočka Liberec, Liberecký kraj, Odbor sociálních věcí, Agentura pro sociální začleňování, Krajská hospodářská komora Liberec, Úřad práce – krajská pobočka Liberec                       </w:t>
      </w: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Vazba v rámci strategického cíle:</w:t>
      </w:r>
    </w:p>
    <w:p w:rsidR="009310B5" w:rsidRPr="003F6C1B" w:rsidRDefault="009310B5" w:rsidP="009310B5">
      <w:pPr>
        <w:pStyle w:val="Odstavecseseznamem"/>
        <w:rPr>
          <w:b/>
          <w:sz w:val="24"/>
          <w:szCs w:val="24"/>
        </w:rPr>
      </w:pPr>
      <w:r w:rsidRPr="003F6C1B">
        <w:rPr>
          <w:sz w:val="24"/>
          <w:szCs w:val="24"/>
        </w:rPr>
        <w:t xml:space="preserve">O 8. Efektivní podpora zaměstnávání osob z ohrožených cílových skupin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9. Rozvoj inovativních forem zaměstnávání včetně sociálního podnikání </w:t>
      </w:r>
      <w:r w:rsidRPr="003F6C1B">
        <w:rPr>
          <w:b/>
          <w:sz w:val="24"/>
          <w:szCs w:val="24"/>
        </w:rPr>
        <w:t>++</w:t>
      </w:r>
    </w:p>
    <w:p w:rsidR="009310B5" w:rsidRPr="003F6C1B" w:rsidRDefault="009310B5" w:rsidP="009310B5">
      <w:pPr>
        <w:pStyle w:val="Odstavecseseznamem"/>
        <w:rPr>
          <w:b/>
          <w:sz w:val="24"/>
          <w:szCs w:val="24"/>
        </w:rPr>
      </w:pPr>
      <w:r w:rsidRPr="003F6C1B">
        <w:rPr>
          <w:sz w:val="24"/>
          <w:szCs w:val="24"/>
        </w:rPr>
        <w:t xml:space="preserve">O 12. Zvyšování kompetencí osob </w:t>
      </w:r>
      <w:r w:rsidRPr="003F6C1B">
        <w:rPr>
          <w:b/>
          <w:sz w:val="24"/>
          <w:szCs w:val="24"/>
        </w:rPr>
        <w:t>++</w:t>
      </w: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ostatní strategické cíle:</w:t>
      </w:r>
    </w:p>
    <w:p w:rsidR="009310B5" w:rsidRPr="003F6C1B" w:rsidRDefault="009310B5" w:rsidP="009310B5">
      <w:pPr>
        <w:pStyle w:val="Odstavecseseznamem"/>
        <w:rPr>
          <w:b/>
          <w:sz w:val="24"/>
          <w:szCs w:val="24"/>
        </w:rPr>
      </w:pPr>
      <w:r w:rsidRPr="003F6C1B">
        <w:rPr>
          <w:sz w:val="24"/>
          <w:szCs w:val="24"/>
        </w:rPr>
        <w:t xml:space="preserve">O 1. Zajištění spolupráce vzdělávacích institucí s ostatními sociálními partnery, zejména zaměstnavateli </w:t>
      </w:r>
      <w:r w:rsidRPr="003F6C1B">
        <w:rPr>
          <w:b/>
          <w:sz w:val="24"/>
          <w:szCs w:val="24"/>
        </w:rPr>
        <w:t>++</w:t>
      </w:r>
    </w:p>
    <w:p w:rsidR="009310B5" w:rsidRPr="003F6C1B" w:rsidRDefault="009310B5" w:rsidP="009310B5">
      <w:pPr>
        <w:shd w:val="clear" w:color="auto" w:fill="D9D9D9" w:themeFill="background1" w:themeFillShade="D9"/>
        <w:spacing w:after="0" w:line="240" w:lineRule="auto"/>
        <w:rPr>
          <w:b/>
          <w:sz w:val="24"/>
          <w:szCs w:val="24"/>
        </w:rPr>
      </w:pPr>
      <w:r w:rsidRPr="003F6C1B">
        <w:rPr>
          <w:b/>
          <w:sz w:val="24"/>
          <w:szCs w:val="24"/>
        </w:rPr>
        <w:t>Vazba na Program rozvoje Libereckého kraje 2014-2020:</w:t>
      </w:r>
    </w:p>
    <w:p w:rsidR="009310B5" w:rsidRPr="003F6C1B" w:rsidRDefault="009310B5" w:rsidP="009310B5">
      <w:pPr>
        <w:pStyle w:val="Odstavecseseznamem"/>
        <w:spacing w:after="0" w:line="240" w:lineRule="auto"/>
        <w:rPr>
          <w:b/>
          <w:sz w:val="24"/>
          <w:szCs w:val="24"/>
        </w:rPr>
      </w:pPr>
    </w:p>
    <w:p w:rsidR="009310B5" w:rsidRPr="003F6C1B" w:rsidRDefault="009310B5" w:rsidP="009310B5">
      <w:pPr>
        <w:pStyle w:val="Odstavecseseznamem"/>
        <w:rPr>
          <w:sz w:val="24"/>
          <w:szCs w:val="24"/>
        </w:rPr>
      </w:pPr>
      <w:r w:rsidRPr="003F6C1B">
        <w:rPr>
          <w:b/>
          <w:i/>
          <w:sz w:val="24"/>
          <w:szCs w:val="24"/>
        </w:rPr>
        <w:t>Strategický cíl B:</w:t>
      </w:r>
      <w:r w:rsidRPr="003F6C1B">
        <w:rPr>
          <w:b/>
          <w:sz w:val="24"/>
          <w:szCs w:val="24"/>
        </w:rPr>
        <w:t xml:space="preserve"> </w:t>
      </w:r>
      <w:r w:rsidRPr="003F6C1B">
        <w:rPr>
          <w:sz w:val="24"/>
          <w:szCs w:val="24"/>
        </w:rPr>
        <w:t>B3a Zajištění dostupnosti a kvality a sociálních služeb, podpora zdravého životního stylu – oblast sociální služby</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55"/>
        </w:numPr>
        <w:rPr>
          <w:sz w:val="24"/>
          <w:szCs w:val="24"/>
        </w:rPr>
      </w:pPr>
      <w:r w:rsidRPr="003F6C1B">
        <w:rPr>
          <w:sz w:val="24"/>
          <w:szCs w:val="24"/>
        </w:rPr>
        <w:t>B3a.1.a Vytvoření struktury řízení sítě sociálních služeb v Libereckém kraji</w:t>
      </w:r>
    </w:p>
    <w:p w:rsidR="009310B5" w:rsidRPr="003F6C1B" w:rsidRDefault="009310B5" w:rsidP="009012E6">
      <w:pPr>
        <w:pStyle w:val="Odstavecseseznamem"/>
        <w:numPr>
          <w:ilvl w:val="0"/>
          <w:numId w:val="55"/>
        </w:numPr>
        <w:rPr>
          <w:sz w:val="24"/>
          <w:szCs w:val="24"/>
        </w:rPr>
      </w:pPr>
      <w:r w:rsidRPr="003F6C1B">
        <w:rPr>
          <w:sz w:val="24"/>
          <w:szCs w:val="24"/>
        </w:rPr>
        <w:t>B3a.1.b Větší míra využití meziobecní spolupráce při zapojení obcí do řízení sítě služeb sociální prevence na území LK včetně podílu na jejich financování</w:t>
      </w:r>
    </w:p>
    <w:p w:rsidR="009310B5" w:rsidRPr="003F6C1B" w:rsidRDefault="009310B5" w:rsidP="009012E6">
      <w:pPr>
        <w:pStyle w:val="Odstavecseseznamem"/>
        <w:numPr>
          <w:ilvl w:val="0"/>
          <w:numId w:val="55"/>
        </w:numPr>
        <w:rPr>
          <w:sz w:val="24"/>
          <w:szCs w:val="24"/>
        </w:rPr>
      </w:pPr>
      <w:r w:rsidRPr="003F6C1B">
        <w:rPr>
          <w:sz w:val="24"/>
          <w:szCs w:val="24"/>
        </w:rPr>
        <w:t>B3a.1.c Koordinace činnosti všech úřadů a institucí, které ovlivňují oblast poskytování sociálních služeb</w:t>
      </w:r>
    </w:p>
    <w:p w:rsidR="009310B5" w:rsidRPr="003F6C1B" w:rsidRDefault="009310B5" w:rsidP="009012E6">
      <w:pPr>
        <w:pStyle w:val="Odstavecseseznamem"/>
        <w:numPr>
          <w:ilvl w:val="0"/>
          <w:numId w:val="55"/>
        </w:numPr>
        <w:rPr>
          <w:sz w:val="24"/>
          <w:szCs w:val="24"/>
        </w:rPr>
      </w:pPr>
      <w:r w:rsidRPr="003F6C1B">
        <w:rPr>
          <w:sz w:val="24"/>
          <w:szCs w:val="24"/>
        </w:rPr>
        <w:t>B3a.1.d Základní síť sociálních služeb – ověření navržených parametrů a případné úpravy na základě praktické aplikace</w:t>
      </w:r>
    </w:p>
    <w:p w:rsidR="009310B5" w:rsidRPr="003F6C1B" w:rsidRDefault="009310B5" w:rsidP="009012E6">
      <w:pPr>
        <w:pStyle w:val="Odstavecseseznamem"/>
        <w:numPr>
          <w:ilvl w:val="0"/>
          <w:numId w:val="55"/>
        </w:numPr>
        <w:rPr>
          <w:sz w:val="24"/>
          <w:szCs w:val="24"/>
        </w:rPr>
      </w:pPr>
      <w:r w:rsidRPr="003F6C1B">
        <w:rPr>
          <w:sz w:val="24"/>
          <w:szCs w:val="24"/>
        </w:rPr>
        <w:t>B3b.4.b Spolupráce na vytvoření koordinačního systému na úrovni kraje pro zdravotně sociální oblast</w:t>
      </w:r>
    </w:p>
    <w:p w:rsidR="009310B5" w:rsidRPr="003F6C1B" w:rsidRDefault="009310B5" w:rsidP="009012E6">
      <w:pPr>
        <w:pStyle w:val="Odstavecseseznamem"/>
        <w:numPr>
          <w:ilvl w:val="0"/>
          <w:numId w:val="55"/>
        </w:numPr>
        <w:rPr>
          <w:sz w:val="24"/>
          <w:szCs w:val="24"/>
        </w:rPr>
      </w:pPr>
      <w:r w:rsidRPr="003F6C1B">
        <w:rPr>
          <w:sz w:val="24"/>
          <w:szCs w:val="24"/>
        </w:rPr>
        <w:t>B3b.4.c Podpora vzniku potřebných zařízení pro poskytování zdravotně-sociálních služeb, podporovat vznik lůžkové hospicové péče</w:t>
      </w:r>
    </w:p>
    <w:p w:rsidR="009310B5" w:rsidRPr="003F6C1B" w:rsidRDefault="009310B5" w:rsidP="009012E6">
      <w:pPr>
        <w:pStyle w:val="Odstavecseseznamem"/>
        <w:numPr>
          <w:ilvl w:val="0"/>
          <w:numId w:val="55"/>
        </w:numPr>
        <w:rPr>
          <w:sz w:val="24"/>
          <w:szCs w:val="24"/>
        </w:rPr>
      </w:pPr>
      <w:r w:rsidRPr="003F6C1B">
        <w:rPr>
          <w:sz w:val="24"/>
          <w:szCs w:val="24"/>
        </w:rPr>
        <w:t>B3a.7.a Koordinovaná tvorba koncepčních dokumentů se sociální tématikou</w:t>
      </w:r>
    </w:p>
    <w:p w:rsidR="009310B5" w:rsidRPr="003F6C1B" w:rsidRDefault="009310B5" w:rsidP="009012E6">
      <w:pPr>
        <w:pStyle w:val="Odstavecseseznamem"/>
        <w:numPr>
          <w:ilvl w:val="0"/>
          <w:numId w:val="55"/>
        </w:numPr>
        <w:rPr>
          <w:sz w:val="24"/>
          <w:szCs w:val="24"/>
        </w:rPr>
      </w:pPr>
      <w:r w:rsidRPr="003F6C1B">
        <w:rPr>
          <w:sz w:val="24"/>
          <w:szCs w:val="24"/>
        </w:rPr>
        <w:t>B3a.7.b Udržení činností Krajské koordinační struktury pro plánování (KKS) sociálních služeb v Libereckém kraji</w:t>
      </w:r>
    </w:p>
    <w:p w:rsidR="009310B5" w:rsidRPr="003F6C1B" w:rsidRDefault="009310B5" w:rsidP="009012E6">
      <w:pPr>
        <w:pStyle w:val="Odstavecseseznamem"/>
        <w:numPr>
          <w:ilvl w:val="0"/>
          <w:numId w:val="55"/>
        </w:numPr>
        <w:rPr>
          <w:sz w:val="24"/>
          <w:szCs w:val="24"/>
        </w:rPr>
      </w:pPr>
      <w:r w:rsidRPr="003F6C1B">
        <w:rPr>
          <w:sz w:val="24"/>
          <w:szCs w:val="24"/>
        </w:rPr>
        <w:t>B3a.7.c Metodické vedení kontaktních osob v území zabývajících se komunitním plánováním</w:t>
      </w:r>
    </w:p>
    <w:p w:rsidR="009310B5" w:rsidRPr="003F6C1B" w:rsidRDefault="009310B5" w:rsidP="009012E6">
      <w:pPr>
        <w:pStyle w:val="Odstavecseseznamem"/>
        <w:numPr>
          <w:ilvl w:val="0"/>
          <w:numId w:val="55"/>
        </w:numPr>
        <w:rPr>
          <w:sz w:val="24"/>
          <w:szCs w:val="24"/>
        </w:rPr>
      </w:pPr>
      <w:r w:rsidRPr="003F6C1B">
        <w:rPr>
          <w:sz w:val="24"/>
          <w:szCs w:val="24"/>
        </w:rPr>
        <w:t>B3a.7.d Meziresortní spolupráce u přesahových aktivit zejména v oblasti školství a zdravotnictví</w:t>
      </w:r>
    </w:p>
    <w:p w:rsidR="009310B5" w:rsidRPr="003F6C1B" w:rsidRDefault="009310B5" w:rsidP="009012E6">
      <w:pPr>
        <w:pStyle w:val="Odstavecseseznamem"/>
        <w:numPr>
          <w:ilvl w:val="0"/>
          <w:numId w:val="55"/>
        </w:numPr>
        <w:rPr>
          <w:sz w:val="24"/>
          <w:szCs w:val="24"/>
        </w:rPr>
      </w:pPr>
      <w:r w:rsidRPr="003F6C1B">
        <w:rPr>
          <w:sz w:val="24"/>
          <w:szCs w:val="24"/>
        </w:rPr>
        <w:t>B3a.7.e Datové centrum sociálních služeb Libereckého kraje (zajištění provozu, rozšíření, servisní podpory a aktuálnosti dat)</w:t>
      </w:r>
    </w:p>
    <w:p w:rsidR="009310B5" w:rsidRPr="003F6C1B" w:rsidRDefault="009310B5" w:rsidP="009012E6">
      <w:pPr>
        <w:pStyle w:val="Odstavecseseznamem"/>
        <w:numPr>
          <w:ilvl w:val="0"/>
          <w:numId w:val="55"/>
        </w:numPr>
        <w:rPr>
          <w:sz w:val="24"/>
          <w:szCs w:val="24"/>
        </w:rPr>
      </w:pPr>
      <w:r w:rsidRPr="003F6C1B">
        <w:rPr>
          <w:sz w:val="24"/>
          <w:szCs w:val="24"/>
        </w:rPr>
        <w:t>B3a.7.f Koordinace a politická podpora procesů komunitního plánování měst a obcí včetně provázanosti se Střednědobým plánem rozvoje sociálních služeb v Libereckém kraji</w:t>
      </w:r>
    </w:p>
    <w:p w:rsidR="009310B5" w:rsidRPr="003F6C1B" w:rsidRDefault="009310B5" w:rsidP="009012E6">
      <w:pPr>
        <w:pStyle w:val="Odstavecseseznamem"/>
        <w:numPr>
          <w:ilvl w:val="0"/>
          <w:numId w:val="55"/>
        </w:numPr>
        <w:rPr>
          <w:sz w:val="24"/>
          <w:szCs w:val="24"/>
        </w:rPr>
      </w:pPr>
      <w:r w:rsidRPr="003F6C1B">
        <w:rPr>
          <w:sz w:val="24"/>
          <w:szCs w:val="24"/>
        </w:rPr>
        <w:t>B3a.7.g Odborná a metodická podpora procesů komunitního plánování ve městech a obcích</w:t>
      </w:r>
    </w:p>
    <w:p w:rsidR="009310B5" w:rsidRPr="003F6C1B" w:rsidRDefault="009310B5" w:rsidP="009310B5">
      <w:pPr>
        <w:pStyle w:val="Odstavecseseznamem"/>
        <w:rPr>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 xml:space="preserve">Zdroje: </w:t>
      </w:r>
    </w:p>
    <w:p w:rsidR="009310B5" w:rsidRPr="003F6C1B" w:rsidRDefault="009310B5" w:rsidP="009310B5">
      <w:pPr>
        <w:ind w:left="708"/>
        <w:rPr>
          <w:b/>
          <w:sz w:val="24"/>
          <w:szCs w:val="24"/>
        </w:rPr>
      </w:pPr>
      <w:r w:rsidRPr="003F6C1B">
        <w:rPr>
          <w:b/>
          <w:sz w:val="24"/>
          <w:szCs w:val="24"/>
        </w:rPr>
        <w:t>Evropské strukturální a investiční fondy 2014-2020:</w:t>
      </w:r>
    </w:p>
    <w:p w:rsidR="009310B5" w:rsidRPr="003F6C1B" w:rsidRDefault="009310B5" w:rsidP="009310B5">
      <w:pPr>
        <w:pStyle w:val="Odstavecseseznamem"/>
        <w:rPr>
          <w:b/>
          <w:i/>
          <w:sz w:val="24"/>
          <w:szCs w:val="24"/>
        </w:rPr>
      </w:pPr>
      <w:r w:rsidRPr="003F6C1B">
        <w:rPr>
          <w:b/>
          <w:i/>
          <w:sz w:val="24"/>
          <w:szCs w:val="24"/>
        </w:rPr>
        <w:t>Operační program Výzkum, vývoj a vzdělávání:</w:t>
      </w:r>
    </w:p>
    <w:p w:rsidR="009310B5" w:rsidRPr="003F6C1B" w:rsidRDefault="009310B5" w:rsidP="009310B5">
      <w:pPr>
        <w:pStyle w:val="Odstavecseseznamem"/>
        <w:rPr>
          <w:sz w:val="24"/>
          <w:szCs w:val="24"/>
        </w:rPr>
      </w:pPr>
      <w:r w:rsidRPr="003F6C1B">
        <w:rPr>
          <w:b/>
          <w:i/>
          <w:sz w:val="24"/>
          <w:szCs w:val="24"/>
        </w:rPr>
        <w:t>Investiční priorita 2 prioritní osa 3 – Specifický cíl 5:</w:t>
      </w:r>
      <w:r w:rsidRPr="003F6C1B">
        <w:rPr>
          <w:sz w:val="24"/>
          <w:szCs w:val="24"/>
        </w:rPr>
        <w:t xml:space="preserve"> Zvyšování kvality vzdělávání a odborné příprav včetně posílení relevance pro trh práce</w:t>
      </w:r>
    </w:p>
    <w:p w:rsidR="009310B5" w:rsidRPr="003F6C1B" w:rsidRDefault="009310B5" w:rsidP="009310B5">
      <w:pPr>
        <w:pStyle w:val="Odstavecseseznamem"/>
        <w:rPr>
          <w:b/>
          <w:i/>
          <w:sz w:val="24"/>
          <w:szCs w:val="24"/>
        </w:rPr>
      </w:pPr>
    </w:p>
    <w:p w:rsidR="009310B5" w:rsidRPr="003F6C1B" w:rsidRDefault="009310B5" w:rsidP="009310B5">
      <w:pPr>
        <w:pStyle w:val="Odstavecseseznamem"/>
        <w:rPr>
          <w:b/>
          <w:i/>
          <w:sz w:val="24"/>
          <w:szCs w:val="24"/>
        </w:rPr>
      </w:pPr>
      <w:r w:rsidRPr="003F6C1B">
        <w:rPr>
          <w:b/>
          <w:i/>
          <w:sz w:val="24"/>
          <w:szCs w:val="24"/>
        </w:rPr>
        <w:t>Operační program Zaměstnanost:</w:t>
      </w:r>
    </w:p>
    <w:p w:rsidR="009310B5" w:rsidRPr="003F6C1B" w:rsidRDefault="009310B5" w:rsidP="009310B5">
      <w:pPr>
        <w:pStyle w:val="Odstavecseseznamem"/>
        <w:rPr>
          <w:sz w:val="24"/>
          <w:szCs w:val="24"/>
        </w:rPr>
      </w:pPr>
      <w:r w:rsidRPr="003F6C1B">
        <w:rPr>
          <w:b/>
          <w:i/>
          <w:sz w:val="24"/>
          <w:szCs w:val="24"/>
        </w:rPr>
        <w:t xml:space="preserve">Investiční priorita 1 prioritní osy 4 – Specifický cíl 4.1.1: </w:t>
      </w:r>
      <w:r w:rsidRPr="003F6C1B">
        <w:rPr>
          <w:sz w:val="24"/>
          <w:szCs w:val="24"/>
        </w:rPr>
        <w:t>Zvýšit efektivitu a transparentnost veřejné správy</w:t>
      </w:r>
    </w:p>
    <w:p w:rsidR="009310B5" w:rsidRPr="003F6C1B" w:rsidRDefault="009310B5" w:rsidP="009310B5">
      <w:pPr>
        <w:pStyle w:val="Odstavecseseznamem"/>
        <w:rPr>
          <w:b/>
          <w:bCs/>
          <w:sz w:val="24"/>
          <w:szCs w:val="24"/>
        </w:rPr>
      </w:pPr>
    </w:p>
    <w:p w:rsidR="009310B5" w:rsidRPr="003F6C1B" w:rsidRDefault="009310B5" w:rsidP="009310B5">
      <w:pPr>
        <w:pStyle w:val="Odstavecseseznamem"/>
        <w:rPr>
          <w:b/>
          <w:bCs/>
          <w:i/>
          <w:sz w:val="24"/>
          <w:szCs w:val="24"/>
        </w:rPr>
      </w:pPr>
      <w:r w:rsidRPr="003F6C1B">
        <w:rPr>
          <w:b/>
          <w:bCs/>
          <w:i/>
          <w:sz w:val="24"/>
          <w:szCs w:val="24"/>
        </w:rPr>
        <w:t>Integrovaný regionální operační program:</w:t>
      </w:r>
    </w:p>
    <w:p w:rsidR="009310B5" w:rsidRPr="003F6C1B" w:rsidRDefault="009310B5" w:rsidP="009310B5">
      <w:pPr>
        <w:pStyle w:val="Odstavecseseznamem"/>
        <w:rPr>
          <w:sz w:val="24"/>
          <w:szCs w:val="24"/>
        </w:rPr>
      </w:pPr>
      <w:r w:rsidRPr="003F6C1B">
        <w:rPr>
          <w:b/>
          <w:i/>
          <w:sz w:val="24"/>
          <w:szCs w:val="24"/>
        </w:rPr>
        <w:t xml:space="preserve">Investiční priorita 9a prioritní osy 2 - Specifický cíl 2.1: </w:t>
      </w:r>
      <w:r w:rsidRPr="003F6C1B">
        <w:rPr>
          <w:bCs/>
          <w:sz w:val="24"/>
          <w:szCs w:val="24"/>
        </w:rPr>
        <w:t>Zvýšení kvality a dostupnosti  služeb vedoucí k sociální inkluzi</w:t>
      </w:r>
    </w:p>
    <w:p w:rsidR="009310B5" w:rsidRPr="003F6C1B" w:rsidRDefault="009310B5" w:rsidP="009310B5">
      <w:pPr>
        <w:pStyle w:val="Nadpis4"/>
        <w:keepNext w:val="0"/>
        <w:keepLines w:val="0"/>
        <w:shd w:val="clear" w:color="auto" w:fill="D9D9D9" w:themeFill="background1" w:themeFillShade="D9"/>
        <w:spacing w:before="0" w:line="240" w:lineRule="auto"/>
        <w:rPr>
          <w:rFonts w:asciiTheme="minorHAnsi" w:hAnsiTheme="minorHAnsi"/>
          <w:i w:val="0"/>
          <w:color w:val="auto"/>
          <w:sz w:val="24"/>
          <w:szCs w:val="24"/>
        </w:rPr>
      </w:pPr>
      <w:r w:rsidRPr="003F6C1B">
        <w:rPr>
          <w:rFonts w:asciiTheme="minorHAnsi" w:hAnsiTheme="minorHAnsi"/>
          <w:i w:val="0"/>
          <w:color w:val="auto"/>
          <w:sz w:val="24"/>
          <w:szCs w:val="24"/>
        </w:rPr>
        <w:t>Aktivity O 13. (SOC):</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Nastavení systému efektivní meziresortní spolupráce na všech úrovních</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koordinace a úzké spolupráce mezi obcemi, úřadem práce, krajem, zaměstnavateli a neziskovým sektorem</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dialogu mezi sociálními partnery</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Koordinovaný přístup k řešení sociálně vyloučených lokalit</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Koordinace sociální práce (kraj, obce, úřad práce, neziskové organizace, sociální služby)</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komunitních forem plánování rozvoje sociálních služeb</w:t>
      </w:r>
    </w:p>
    <w:p w:rsidR="009310B5" w:rsidRPr="003F6C1B" w:rsidRDefault="009310B5" w:rsidP="009012E6">
      <w:pPr>
        <w:pStyle w:val="Odstavecseseznamem"/>
        <w:numPr>
          <w:ilvl w:val="1"/>
          <w:numId w:val="39"/>
        </w:numPr>
        <w:spacing w:after="0" w:line="240" w:lineRule="auto"/>
        <w:rPr>
          <w:sz w:val="24"/>
          <w:szCs w:val="24"/>
        </w:rPr>
      </w:pPr>
      <w:r w:rsidRPr="003F6C1B">
        <w:rPr>
          <w:sz w:val="24"/>
          <w:szCs w:val="24"/>
        </w:rPr>
        <w:t>Podpora užší spolupráce vzdělávacích institucí a zaměstnavatelů se zaměřením na prohloubení praxe s teorií</w:t>
      </w: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pStyle w:val="Nadpis2"/>
        <w:ind w:left="0" w:firstLine="0"/>
        <w:rPr>
          <w:rFonts w:asciiTheme="minorHAnsi" w:hAnsiTheme="minorHAnsi"/>
          <w:color w:val="auto"/>
        </w:rPr>
      </w:pPr>
      <w:bookmarkStart w:id="248" w:name="_Toc427857586"/>
      <w:r w:rsidRPr="003F6C1B">
        <w:rPr>
          <w:rFonts w:asciiTheme="minorHAnsi" w:hAnsiTheme="minorHAnsi"/>
          <w:color w:val="auto"/>
        </w:rPr>
        <w:t>5.6 Strategický cíl 3</w:t>
      </w:r>
      <w:bookmarkEnd w:id="248"/>
    </w:p>
    <w:p w:rsidR="009310B5" w:rsidRPr="003F6C1B" w:rsidRDefault="009310B5" w:rsidP="009310B5"/>
    <w:p w:rsidR="009310B5" w:rsidRPr="003F6C1B" w:rsidRDefault="009310B5" w:rsidP="009310B5">
      <w:pPr>
        <w:shd w:val="clear" w:color="auto" w:fill="FFFFFF" w:themeFill="background1"/>
        <w:rPr>
          <w:sz w:val="26"/>
          <w:szCs w:val="26"/>
        </w:rPr>
      </w:pPr>
      <w:r w:rsidRPr="003F6C1B">
        <w:rPr>
          <w:b/>
          <w:sz w:val="26"/>
          <w:szCs w:val="26"/>
        </w:rPr>
        <w:t xml:space="preserve">Strategický cíl 3: </w:t>
      </w:r>
      <w:r w:rsidRPr="003F6C1B">
        <w:rPr>
          <w:sz w:val="26"/>
          <w:szCs w:val="26"/>
        </w:rPr>
        <w:t>Rozvoj cestovního ruchu jako významného sektoru ekonomiky kraje</w:t>
      </w:r>
    </w:p>
    <w:p w:rsidR="009310B5" w:rsidRPr="003F6C1B" w:rsidRDefault="009310B5" w:rsidP="009310B5">
      <w:pPr>
        <w:rPr>
          <w:b/>
          <w:sz w:val="24"/>
          <w:szCs w:val="24"/>
        </w:rPr>
      </w:pPr>
      <w:r w:rsidRPr="003F6C1B">
        <w:rPr>
          <w:b/>
          <w:sz w:val="24"/>
          <w:szCs w:val="24"/>
        </w:rPr>
        <w:t>Opatření:</w:t>
      </w:r>
    </w:p>
    <w:p w:rsidR="009310B5" w:rsidRPr="003F6C1B" w:rsidRDefault="009310B5" w:rsidP="009310B5">
      <w:pPr>
        <w:shd w:val="clear" w:color="auto" w:fill="92CDDC" w:themeFill="accent5" w:themeFillTint="99"/>
        <w:rPr>
          <w:b/>
          <w:sz w:val="24"/>
          <w:szCs w:val="24"/>
        </w:rPr>
      </w:pPr>
      <w:r w:rsidRPr="003F6C1B">
        <w:rPr>
          <w:b/>
          <w:sz w:val="24"/>
          <w:szCs w:val="24"/>
          <w:shd w:val="clear" w:color="auto" w:fill="99CCFF"/>
        </w:rPr>
        <w:t>O 14. (SaO</w:t>
      </w:r>
      <w:r w:rsidRPr="003F6C1B">
        <w:rPr>
          <w:b/>
          <w:sz w:val="24"/>
          <w:szCs w:val="24"/>
        </w:rPr>
        <w:t>) Zlepšování kvality služeb a obchodu v oblasti cestovního ruchu</w:t>
      </w:r>
    </w:p>
    <w:p w:rsidR="009310B5" w:rsidRPr="003F6C1B" w:rsidRDefault="009310B5" w:rsidP="009310B5">
      <w:pPr>
        <w:pStyle w:val="Nadpis4"/>
        <w:rPr>
          <w:rFonts w:asciiTheme="minorHAnsi" w:hAnsiTheme="minorHAnsi"/>
          <w:color w:val="auto"/>
          <w:sz w:val="24"/>
          <w:szCs w:val="24"/>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color w:val="auto"/>
          <w:lang w:val="de-DE"/>
        </w:rPr>
      </w:pPr>
      <w:r w:rsidRPr="003F6C1B">
        <w:rPr>
          <w:rFonts w:asciiTheme="minorHAnsi" w:hAnsiTheme="minorHAnsi" w:cs="Calibri"/>
          <w:b/>
          <w:bCs/>
          <w:color w:val="auto"/>
          <w:lang w:val="de-DE"/>
        </w:rPr>
        <w:t>Garant:</w:t>
      </w:r>
      <w:r w:rsidRPr="003F6C1B">
        <w:rPr>
          <w:rFonts w:asciiTheme="minorHAnsi" w:hAnsiTheme="minorHAnsi" w:cs="Calibri"/>
          <w:color w:val="auto"/>
          <w:lang w:val="de-DE"/>
        </w:rPr>
        <w:t xml:space="preserve">  </w:t>
      </w:r>
    </w:p>
    <w:p w:rsidR="009310B5" w:rsidRPr="003F6C1B" w:rsidRDefault="009310B5" w:rsidP="009310B5">
      <w:pPr>
        <w:pStyle w:val="Odstavecseseznamem1"/>
        <w:ind w:left="708"/>
        <w:jc w:val="left"/>
        <w:rPr>
          <w:rFonts w:asciiTheme="minorHAnsi" w:hAnsiTheme="minorHAnsi" w:cs="Calibri"/>
          <w:color w:val="auto"/>
          <w:lang w:val="de-DE"/>
        </w:rPr>
      </w:pPr>
      <w:r w:rsidRPr="003F6C1B">
        <w:rPr>
          <w:rFonts w:asciiTheme="minorHAnsi" w:hAnsiTheme="minorHAnsi" w:cs="Calibri"/>
          <w:color w:val="auto"/>
          <w:lang w:val="de-DE"/>
        </w:rPr>
        <w:t>Krajská hospodářská komora Liberec</w:t>
      </w:r>
    </w:p>
    <w:p w:rsidR="009310B5" w:rsidRPr="003F6C1B" w:rsidRDefault="009310B5" w:rsidP="009310B5">
      <w:pPr>
        <w:pStyle w:val="Odstavecseseznamem1"/>
        <w:jc w:val="left"/>
        <w:rPr>
          <w:rFonts w:asciiTheme="minorHAnsi" w:hAnsiTheme="minorHAnsi" w:cs="Calibri"/>
          <w:b/>
          <w:bCs/>
          <w:color w:val="auto"/>
          <w:lang w:val="de-DE"/>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color w:val="auto"/>
          <w:lang w:val="de-DE"/>
        </w:rPr>
      </w:pPr>
      <w:r w:rsidRPr="003F6C1B">
        <w:rPr>
          <w:rFonts w:asciiTheme="minorHAnsi" w:hAnsiTheme="minorHAnsi" w:cs="Calibri"/>
          <w:b/>
          <w:bCs/>
          <w:color w:val="auto"/>
          <w:lang w:val="de-DE"/>
        </w:rPr>
        <w:t>Subjekty vhodné ke spolupráci:</w:t>
      </w:r>
      <w:r w:rsidRPr="003F6C1B">
        <w:rPr>
          <w:rFonts w:asciiTheme="minorHAnsi" w:hAnsiTheme="minorHAnsi" w:cs="Calibri"/>
          <w:color w:val="auto"/>
          <w:lang w:val="de-DE"/>
        </w:rPr>
        <w:t xml:space="preserve"> </w:t>
      </w:r>
    </w:p>
    <w:p w:rsidR="009310B5" w:rsidRPr="003F6C1B" w:rsidRDefault="009310B5" w:rsidP="009310B5">
      <w:pPr>
        <w:pStyle w:val="Odstavecseseznamem1"/>
        <w:ind w:left="708"/>
        <w:jc w:val="left"/>
        <w:rPr>
          <w:rFonts w:asciiTheme="minorHAnsi" w:hAnsiTheme="minorHAnsi"/>
          <w:color w:val="auto"/>
          <w:lang w:val="de-DE"/>
        </w:rPr>
      </w:pPr>
      <w:r w:rsidRPr="003F6C1B">
        <w:rPr>
          <w:rFonts w:asciiTheme="minorHAnsi" w:hAnsiTheme="minorHAnsi" w:cs="Calibri"/>
          <w:color w:val="auto"/>
          <w:lang w:val="de-DE"/>
        </w:rPr>
        <w:t xml:space="preserve">SŠ, VŠ, poskytovatelé obchodu a služeb, MMR, Czech Tourism , turistické regiony, Úřad práce ČR – krajská pobočka Liberec, profesní organizace, Liberecký kraj, Odbor kultury, památkové péče a cestovního ruchu, </w:t>
      </w:r>
      <w:r w:rsidRPr="003F6C1B">
        <w:rPr>
          <w:rFonts w:asciiTheme="minorHAnsi" w:hAnsiTheme="minorHAnsi" w:cs="Arial"/>
          <w:color w:val="auto"/>
          <w:kern w:val="36"/>
          <w:lang w:val="de-DE"/>
        </w:rPr>
        <w:t>Sdružení pro rozvoj cestovního ruchu v Libereckém kraji, Svaz obchodu a cestovního ruchu ČR</w:t>
      </w:r>
    </w:p>
    <w:p w:rsidR="009310B5" w:rsidRPr="003F6C1B" w:rsidRDefault="009310B5" w:rsidP="009310B5">
      <w:pPr>
        <w:pStyle w:val="Odstavecseseznamem1"/>
        <w:ind w:left="0"/>
        <w:jc w:val="left"/>
        <w:rPr>
          <w:rFonts w:asciiTheme="minorHAnsi" w:hAnsiTheme="minorHAnsi"/>
          <w:color w:val="auto"/>
          <w:lang w:val="cs-CZ"/>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olor w:val="auto"/>
          <w:lang w:val="cs-CZ"/>
        </w:rPr>
      </w:pPr>
      <w:r w:rsidRPr="003F6C1B">
        <w:rPr>
          <w:rFonts w:asciiTheme="minorHAnsi" w:hAnsiTheme="minorHAnsi"/>
          <w:b/>
          <w:bCs/>
          <w:color w:val="auto"/>
          <w:lang w:val="cs-CZ"/>
        </w:rPr>
        <w:t xml:space="preserve">Vazba v rámci strategického cíle: </w:t>
      </w:r>
    </w:p>
    <w:p w:rsidR="009310B5" w:rsidRPr="003F6C1B" w:rsidRDefault="009310B5" w:rsidP="009310B5">
      <w:pPr>
        <w:pStyle w:val="Odstavecseseznamem1"/>
        <w:jc w:val="left"/>
        <w:rPr>
          <w:rFonts w:asciiTheme="minorHAnsi" w:hAnsiTheme="minorHAnsi"/>
          <w:b/>
          <w:color w:val="auto"/>
          <w:lang w:val="cs-CZ"/>
        </w:rPr>
      </w:pPr>
      <w:r w:rsidRPr="003F6C1B">
        <w:rPr>
          <w:rFonts w:asciiTheme="minorHAnsi" w:hAnsiTheme="minorHAnsi"/>
          <w:color w:val="auto"/>
          <w:lang w:val="cs-CZ"/>
        </w:rPr>
        <w:t xml:space="preserve">O 15. Zlepšení jazykové vybavenosti subjektů působících v cestovním ruchu </w:t>
      </w:r>
      <w:r w:rsidRPr="003F6C1B">
        <w:rPr>
          <w:rFonts w:asciiTheme="minorHAnsi" w:hAnsiTheme="minorHAnsi"/>
          <w:b/>
          <w:color w:val="auto"/>
          <w:lang w:val="cs-CZ"/>
        </w:rPr>
        <w:t>++</w:t>
      </w:r>
    </w:p>
    <w:p w:rsidR="009310B5" w:rsidRPr="003F6C1B" w:rsidRDefault="009310B5" w:rsidP="009310B5">
      <w:pPr>
        <w:pStyle w:val="Odstavecseseznamem1"/>
        <w:jc w:val="left"/>
        <w:rPr>
          <w:rFonts w:asciiTheme="minorHAnsi" w:hAnsiTheme="minorHAnsi"/>
          <w:color w:val="auto"/>
          <w:lang w:val="cs-CZ"/>
        </w:rPr>
      </w:pPr>
      <w:r w:rsidRPr="003F6C1B">
        <w:rPr>
          <w:rFonts w:asciiTheme="minorHAnsi" w:hAnsiTheme="minorHAnsi"/>
          <w:color w:val="auto"/>
          <w:lang w:val="cs-CZ"/>
        </w:rPr>
        <w:t xml:space="preserve">O 16. Rozvoj spolupráce mezi subjekty působícími v cestovním ruchu a obchodu </w:t>
      </w:r>
      <w:r w:rsidRPr="003F6C1B">
        <w:rPr>
          <w:rFonts w:asciiTheme="minorHAnsi" w:hAnsiTheme="minorHAnsi"/>
          <w:b/>
          <w:color w:val="auto"/>
          <w:lang w:val="cs-CZ"/>
        </w:rPr>
        <w:t>+++</w:t>
      </w: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Cs/>
          <w:color w:val="auto"/>
          <w:lang w:val="cs-CZ"/>
        </w:rPr>
        <w:t xml:space="preserve">O 19. Marketingové aktivity na podporu cestovního ruchu a obchodu </w:t>
      </w:r>
      <w:r w:rsidRPr="003F6C1B">
        <w:rPr>
          <w:rFonts w:asciiTheme="minorHAnsi" w:hAnsiTheme="minorHAnsi" w:cs="Calibri"/>
          <w:b/>
          <w:bCs/>
          <w:color w:val="auto"/>
          <w:lang w:val="cs-CZ"/>
        </w:rPr>
        <w:t>+</w:t>
      </w:r>
    </w:p>
    <w:p w:rsidR="009310B5" w:rsidRPr="003F6C1B" w:rsidRDefault="009310B5" w:rsidP="009310B5">
      <w:pPr>
        <w:pStyle w:val="Odstavecseseznamem1"/>
        <w:jc w:val="left"/>
        <w:rPr>
          <w:rFonts w:asciiTheme="minorHAnsi" w:hAnsiTheme="minorHAnsi"/>
          <w:color w:val="auto"/>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b/>
          <w:bCs/>
          <w:color w:val="auto"/>
          <w:lang w:val="cs-CZ"/>
        </w:rPr>
      </w:pPr>
      <w:r w:rsidRPr="003F6C1B">
        <w:rPr>
          <w:rFonts w:asciiTheme="minorHAnsi" w:hAnsiTheme="minorHAnsi" w:cs="Calibri"/>
          <w:b/>
          <w:bCs/>
          <w:color w:val="auto"/>
          <w:lang w:val="cs-CZ"/>
        </w:rPr>
        <w:t xml:space="preserve">Vazba na ostatní strategické cíle: </w:t>
      </w:r>
    </w:p>
    <w:p w:rsidR="009310B5" w:rsidRPr="003F6C1B" w:rsidRDefault="009310B5" w:rsidP="009310B5">
      <w:pPr>
        <w:pStyle w:val="Odstavecseseznamem1"/>
        <w:jc w:val="left"/>
        <w:rPr>
          <w:rFonts w:asciiTheme="minorHAnsi" w:hAnsiTheme="minorHAnsi"/>
          <w:b/>
          <w:color w:val="auto"/>
          <w:lang w:val="cs-CZ"/>
        </w:rPr>
      </w:pPr>
      <w:r w:rsidRPr="003F6C1B">
        <w:rPr>
          <w:rFonts w:asciiTheme="minorHAnsi" w:hAnsiTheme="minorHAnsi"/>
          <w:color w:val="auto"/>
          <w:lang w:val="cs-CZ"/>
        </w:rPr>
        <w:t xml:space="preserve">O 1. Zajištění spolupráce vzdělávacích institucí s ostatními sociálními partnery, zejména zaměstnavateli </w:t>
      </w:r>
      <w:r w:rsidRPr="003F6C1B">
        <w:rPr>
          <w:rFonts w:asciiTheme="minorHAnsi" w:hAnsiTheme="minorHAnsi"/>
          <w:b/>
          <w:color w:val="auto"/>
          <w:lang w:val="cs-CZ"/>
        </w:rPr>
        <w:t>+</w:t>
      </w:r>
    </w:p>
    <w:p w:rsidR="009310B5" w:rsidRPr="003F6C1B" w:rsidRDefault="009310B5" w:rsidP="009310B5">
      <w:pPr>
        <w:pStyle w:val="Odstavecseseznamem1"/>
        <w:jc w:val="left"/>
        <w:rPr>
          <w:rFonts w:asciiTheme="minorHAnsi" w:hAnsiTheme="minorHAnsi"/>
          <w:color w:val="auto"/>
          <w:lang w:val="cs-CZ"/>
        </w:rPr>
      </w:pPr>
      <w:r w:rsidRPr="003F6C1B">
        <w:rPr>
          <w:rFonts w:asciiTheme="minorHAnsi" w:hAnsiTheme="minorHAnsi"/>
          <w:color w:val="auto"/>
          <w:lang w:val="cs-CZ"/>
        </w:rPr>
        <w:t xml:space="preserve"> O 6. Zkvalitnění a zvýšení dostupnosti dalšího vzdělávání </w:t>
      </w:r>
      <w:r w:rsidRPr="003F6C1B">
        <w:rPr>
          <w:rFonts w:asciiTheme="minorHAnsi" w:hAnsiTheme="minorHAnsi"/>
          <w:b/>
          <w:color w:val="auto"/>
          <w:lang w:val="cs-CZ"/>
        </w:rPr>
        <w:t>+</w:t>
      </w:r>
    </w:p>
    <w:p w:rsidR="009310B5" w:rsidRPr="003F6C1B" w:rsidRDefault="009310B5" w:rsidP="009310B5">
      <w:pPr>
        <w:pStyle w:val="Odstavecseseznamem1"/>
        <w:jc w:val="left"/>
        <w:rPr>
          <w:rFonts w:asciiTheme="minorHAnsi" w:hAnsiTheme="minorHAnsi"/>
          <w:color w:val="auto"/>
          <w:lang w:val="cs-CZ"/>
        </w:rPr>
      </w:pPr>
      <w:r w:rsidRPr="003F6C1B">
        <w:rPr>
          <w:rFonts w:asciiTheme="minorHAnsi" w:hAnsiTheme="minorHAnsi"/>
          <w:color w:val="auto"/>
          <w:lang w:val="cs-CZ"/>
        </w:rPr>
        <w:t xml:space="preserve"> O 8. Efektivní podpora zaměstnávání osob z ohrožených cílových skupin </w:t>
      </w:r>
      <w:r w:rsidRPr="003F6C1B">
        <w:rPr>
          <w:rFonts w:asciiTheme="minorHAnsi" w:hAnsiTheme="minorHAnsi"/>
          <w:b/>
          <w:color w:val="auto"/>
          <w:lang w:val="cs-CZ"/>
        </w:rPr>
        <w:t>+</w:t>
      </w:r>
    </w:p>
    <w:p w:rsidR="009310B5" w:rsidRPr="003F6C1B" w:rsidRDefault="009310B5" w:rsidP="009310B5">
      <w:pPr>
        <w:pStyle w:val="Odstavecseseznamem1"/>
        <w:jc w:val="left"/>
        <w:rPr>
          <w:rFonts w:asciiTheme="minorHAnsi" w:hAnsiTheme="minorHAnsi"/>
          <w:color w:val="auto"/>
          <w:lang w:val="cs-CZ"/>
        </w:rPr>
      </w:pPr>
      <w:r w:rsidRPr="003F6C1B">
        <w:rPr>
          <w:rFonts w:asciiTheme="minorHAnsi" w:hAnsiTheme="minorHAnsi"/>
          <w:color w:val="auto"/>
          <w:lang w:val="cs-CZ"/>
        </w:rPr>
        <w:t xml:space="preserve"> O 12. Zvyšování kompetencí osob </w:t>
      </w:r>
      <w:r w:rsidRPr="003F6C1B">
        <w:rPr>
          <w:rFonts w:asciiTheme="minorHAnsi" w:hAnsiTheme="minorHAnsi"/>
          <w:b/>
          <w:color w:val="auto"/>
          <w:lang w:val="cs-CZ"/>
        </w:rPr>
        <w:t>++</w:t>
      </w:r>
    </w:p>
    <w:p w:rsidR="009310B5" w:rsidRPr="003F6C1B" w:rsidRDefault="009310B5" w:rsidP="009310B5">
      <w:pPr>
        <w:pStyle w:val="Odstavecseseznamem1"/>
        <w:ind w:left="0"/>
        <w:jc w:val="left"/>
        <w:rPr>
          <w:rFonts w:asciiTheme="minorHAnsi" w:hAnsiTheme="minorHAnsi"/>
          <w:color w:val="auto"/>
          <w:lang w:val="de-DE"/>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b/>
          <w:bCs/>
          <w:color w:val="auto"/>
          <w:lang w:val="cs-CZ"/>
        </w:rPr>
      </w:pPr>
      <w:r w:rsidRPr="003F6C1B">
        <w:rPr>
          <w:rFonts w:asciiTheme="minorHAnsi" w:hAnsiTheme="minorHAnsi" w:cs="Calibri"/>
          <w:b/>
          <w:bCs/>
          <w:color w:val="auto"/>
          <w:lang w:val="cs-CZ"/>
        </w:rPr>
        <w:t xml:space="preserve">Vazba na Program rozvoje Libereckého kraje 2014 – 2020: </w:t>
      </w:r>
    </w:p>
    <w:p w:rsidR="009310B5" w:rsidRPr="003F6C1B" w:rsidRDefault="009310B5" w:rsidP="009310B5">
      <w:pPr>
        <w:pStyle w:val="Odstavecseseznamem1"/>
        <w:jc w:val="left"/>
        <w:rPr>
          <w:rFonts w:asciiTheme="minorHAnsi" w:hAnsiTheme="minorHAnsi" w:cs="Calibri"/>
          <w:b/>
          <w:bCs/>
          <w:i/>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A:</w:t>
      </w:r>
      <w:r w:rsidRPr="003F6C1B">
        <w:rPr>
          <w:rFonts w:asciiTheme="minorHAnsi" w:hAnsiTheme="minorHAnsi" w:cs="Calibri"/>
          <w:bCs/>
          <w:color w:val="auto"/>
          <w:lang w:val="cs-CZ"/>
        </w:rPr>
        <w:t xml:space="preserve"> A4 Rozvoj cestovního ruchu jako významného sektoru ekonomiky kraje</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63"/>
        </w:numPr>
        <w:jc w:val="left"/>
        <w:rPr>
          <w:rFonts w:asciiTheme="minorHAnsi" w:hAnsiTheme="minorHAnsi" w:cs="Calibri"/>
          <w:color w:val="auto"/>
          <w:lang w:val="cs-CZ"/>
        </w:rPr>
      </w:pPr>
      <w:r w:rsidRPr="003F6C1B">
        <w:rPr>
          <w:rFonts w:asciiTheme="minorHAnsi" w:hAnsiTheme="minorHAnsi" w:cs="Calibri"/>
          <w:color w:val="auto"/>
          <w:lang w:val="cs-CZ"/>
        </w:rPr>
        <w:t>A4.1.a Koordinace, podpora činnosti a spolupráce s organizacemi cestovního ruchu v turistických regionech a oblastech včetně koordinace a propojování informací s okolními kraji v rámci přesahů jednotlivých turistických regionů (Královéhradecký kraj, Středočeský kraj, Ústecký kraj)</w:t>
      </w:r>
    </w:p>
    <w:p w:rsidR="009310B5" w:rsidRPr="003F6C1B" w:rsidRDefault="009310B5" w:rsidP="009012E6">
      <w:pPr>
        <w:pStyle w:val="Odstavecseseznamem1"/>
        <w:numPr>
          <w:ilvl w:val="0"/>
          <w:numId w:val="63"/>
        </w:numPr>
        <w:jc w:val="left"/>
        <w:rPr>
          <w:rFonts w:asciiTheme="minorHAnsi" w:hAnsiTheme="minorHAnsi" w:cs="Calibri"/>
          <w:color w:val="auto"/>
          <w:lang w:val="cs-CZ"/>
        </w:rPr>
      </w:pPr>
      <w:r w:rsidRPr="003F6C1B">
        <w:rPr>
          <w:rFonts w:asciiTheme="minorHAnsi" w:hAnsiTheme="minorHAnsi" w:cs="Calibri"/>
          <w:color w:val="auto"/>
          <w:lang w:val="cs-CZ"/>
        </w:rPr>
        <w:t>A4.2.g Zlepšování a monitorování kvality služeb (včetně klasifikace a certifikace) a zajišťování jejich koordinace, podpora vzniku nových služeb a následná podpora rozvoje malého a středního podnikání</w:t>
      </w:r>
    </w:p>
    <w:p w:rsidR="009310B5" w:rsidRPr="003F6C1B" w:rsidRDefault="009310B5" w:rsidP="009012E6">
      <w:pPr>
        <w:pStyle w:val="Odstavecseseznamem1"/>
        <w:numPr>
          <w:ilvl w:val="0"/>
          <w:numId w:val="63"/>
        </w:numPr>
        <w:jc w:val="left"/>
        <w:rPr>
          <w:rFonts w:asciiTheme="minorHAnsi" w:hAnsiTheme="minorHAnsi"/>
          <w:color w:val="auto"/>
          <w:lang w:val="cs-CZ"/>
        </w:rPr>
      </w:pPr>
      <w:r w:rsidRPr="003F6C1B">
        <w:rPr>
          <w:rFonts w:asciiTheme="minorHAnsi" w:hAnsiTheme="minorHAnsi" w:cs="Calibri"/>
          <w:color w:val="auto"/>
          <w:lang w:val="cs-CZ"/>
        </w:rPr>
        <w:t>A4.2.i Ří</w:t>
      </w:r>
      <w:r w:rsidRPr="003F6C1B">
        <w:rPr>
          <w:rFonts w:asciiTheme="minorHAnsi" w:hAnsiTheme="minorHAnsi"/>
          <w:color w:val="auto"/>
          <w:lang w:val="cs-CZ"/>
        </w:rPr>
        <w:t>zení rozvoje cestovního ruchu v oblasti služeb s využitím kategorizace center a středisek cestovního ruchu, provázání nabídky druhů rekreace dle turistických regionů a oblastí</w:t>
      </w:r>
    </w:p>
    <w:p w:rsidR="009310B5" w:rsidRPr="003F6C1B" w:rsidRDefault="009310B5" w:rsidP="009012E6">
      <w:pPr>
        <w:pStyle w:val="Odstavecseseznamem1"/>
        <w:numPr>
          <w:ilvl w:val="0"/>
          <w:numId w:val="63"/>
        </w:numPr>
        <w:jc w:val="left"/>
        <w:rPr>
          <w:rFonts w:asciiTheme="minorHAnsi" w:hAnsiTheme="minorHAnsi"/>
          <w:color w:val="auto"/>
          <w:lang w:val="cs-CZ"/>
        </w:rPr>
      </w:pPr>
      <w:r w:rsidRPr="003F6C1B">
        <w:rPr>
          <w:rFonts w:asciiTheme="minorHAnsi" w:hAnsiTheme="minorHAnsi" w:cs="Calibri"/>
          <w:color w:val="auto"/>
          <w:lang w:val="cs-CZ"/>
        </w:rPr>
        <w:t>A4.3.g Monitorování a vyhodnocování návštěvnosti jednotlivých turistických regionů a kraje. Na základě výsledků monitoringu a vývoje trhu vytváření aktuální turistické nabídky</w:t>
      </w:r>
    </w:p>
    <w:p w:rsidR="009310B5" w:rsidRPr="003F6C1B" w:rsidRDefault="009310B5" w:rsidP="009012E6">
      <w:pPr>
        <w:pStyle w:val="Odstavecseseznamem1"/>
        <w:numPr>
          <w:ilvl w:val="0"/>
          <w:numId w:val="63"/>
        </w:numPr>
        <w:jc w:val="left"/>
        <w:rPr>
          <w:rFonts w:asciiTheme="minorHAnsi" w:hAnsiTheme="minorHAnsi"/>
          <w:color w:val="auto"/>
          <w:lang w:val="cs-CZ"/>
        </w:rPr>
      </w:pPr>
      <w:r w:rsidRPr="003F6C1B">
        <w:rPr>
          <w:rFonts w:asciiTheme="minorHAnsi" w:hAnsiTheme="minorHAnsi" w:cs="Calibri"/>
          <w:color w:val="auto"/>
          <w:lang w:val="cs-CZ"/>
        </w:rPr>
        <w:t>A4.4.a Zvy</w:t>
      </w:r>
      <w:r w:rsidRPr="003F6C1B">
        <w:rPr>
          <w:rFonts w:asciiTheme="minorHAnsi" w:hAnsiTheme="minorHAnsi"/>
          <w:color w:val="auto"/>
          <w:lang w:val="cs-CZ"/>
        </w:rPr>
        <w:t>šování jazykové a odborné kvalifikace, nabízení a realizace průvodcovských, jazykových a manažerských kurzů pro pracovníky v cestovním ruchu na všech úrovních (zaměstnavatelů i zaměstnanců), koordinace vzdělávacích a školících programů různých subjektů cestovního ruchu (MMR, CzechTourism, Hospodářská komora, Asociace hotelů a restaurací ČR, asociace cestovních kanceláří atd.) včetně vzdělávání v zahraničí</w:t>
      </w:r>
    </w:p>
    <w:p w:rsidR="009310B5" w:rsidRPr="003F6C1B" w:rsidRDefault="009310B5" w:rsidP="009012E6">
      <w:pPr>
        <w:pStyle w:val="Odstavecseseznamem1"/>
        <w:numPr>
          <w:ilvl w:val="0"/>
          <w:numId w:val="63"/>
        </w:numPr>
        <w:jc w:val="left"/>
        <w:rPr>
          <w:rFonts w:asciiTheme="minorHAnsi" w:hAnsiTheme="minorHAnsi"/>
          <w:color w:val="auto"/>
          <w:lang w:val="cs-CZ"/>
        </w:rPr>
      </w:pPr>
      <w:r w:rsidRPr="003F6C1B">
        <w:rPr>
          <w:rFonts w:asciiTheme="minorHAnsi" w:hAnsiTheme="minorHAnsi" w:cs="Calibri"/>
          <w:color w:val="auto"/>
          <w:lang w:val="cs-CZ"/>
        </w:rPr>
        <w:t xml:space="preserve">A4.4.c Podpora organizace výměnných stáží pracovníků informačních center za účelem přenosu zkušeností a poznatků (v rámci jednoho regionu, mezi jednotlivými regiony LK, přeshraniční výměna, mezinárodní spolupráce) a pracovní stáže pracovníků ve službách cestovního ruchu (ubytování, stravování, cestovní kanceláře, volnočasová centra) </w:t>
      </w:r>
      <w:r w:rsidRPr="003F6C1B">
        <w:rPr>
          <w:rFonts w:asciiTheme="minorHAnsi" w:hAnsiTheme="minorHAnsi"/>
          <w:color w:val="auto"/>
          <w:lang w:val="cs-CZ"/>
        </w:rPr>
        <w:t xml:space="preserve"> </w:t>
      </w:r>
    </w:p>
    <w:p w:rsidR="009310B5" w:rsidRPr="003F6C1B" w:rsidRDefault="009310B5" w:rsidP="009310B5">
      <w:pPr>
        <w:pStyle w:val="Odstavecseseznamem1"/>
        <w:jc w:val="left"/>
        <w:rPr>
          <w:rFonts w:asciiTheme="minorHAnsi" w:hAnsiTheme="minorHAnsi" w:cs="Calibri"/>
          <w:b/>
          <w:bCs/>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B:</w:t>
      </w:r>
      <w:r w:rsidRPr="003F6C1B">
        <w:rPr>
          <w:rFonts w:asciiTheme="minorHAnsi" w:hAnsiTheme="minorHAnsi" w:cs="Calibri"/>
          <w:bCs/>
          <w:color w:val="auto"/>
          <w:lang w:val="cs-CZ"/>
        </w:rPr>
        <w:t xml:space="preserve"> B1 Podpora celoživotního učení s důrazem na kvalitu života</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64"/>
        </w:numPr>
        <w:jc w:val="left"/>
        <w:rPr>
          <w:rFonts w:asciiTheme="minorHAnsi" w:hAnsiTheme="minorHAnsi"/>
          <w:color w:val="auto"/>
          <w:lang w:val="cs-CZ"/>
        </w:rPr>
      </w:pPr>
      <w:r w:rsidRPr="003F6C1B">
        <w:rPr>
          <w:rFonts w:asciiTheme="minorHAnsi" w:hAnsiTheme="minorHAnsi" w:cs="Calibri"/>
          <w:color w:val="auto"/>
          <w:lang w:val="cs-CZ"/>
        </w:rPr>
        <w:t>B1.4.d Podpora a rozvoj odborn</w:t>
      </w:r>
      <w:r w:rsidRPr="003F6C1B">
        <w:rPr>
          <w:rFonts w:asciiTheme="minorHAnsi" w:hAnsiTheme="minorHAnsi"/>
          <w:color w:val="auto"/>
          <w:lang w:val="cs-CZ"/>
        </w:rPr>
        <w:t>ého vzdělávání s ohledem na uplatnitelnost absolventů na trhu práce</w:t>
      </w:r>
    </w:p>
    <w:p w:rsidR="009310B5" w:rsidRPr="003F6C1B" w:rsidRDefault="009310B5" w:rsidP="009310B5">
      <w:pPr>
        <w:pStyle w:val="Odstavecseseznamem1"/>
        <w:ind w:left="1440"/>
        <w:jc w:val="left"/>
        <w:rPr>
          <w:rFonts w:asciiTheme="minorHAnsi" w:hAnsiTheme="minorHAnsi"/>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B:</w:t>
      </w:r>
      <w:r w:rsidRPr="003F6C1B">
        <w:rPr>
          <w:rFonts w:asciiTheme="minorHAnsi" w:hAnsiTheme="minorHAnsi" w:cs="Calibri"/>
          <w:bCs/>
          <w:color w:val="auto"/>
          <w:lang w:val="cs-CZ"/>
        </w:rPr>
        <w:t xml:space="preserve"> B2 Zvýšení zaměstnatelnosti a zaměstnanosti obyvatel </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64"/>
        </w:numPr>
        <w:jc w:val="left"/>
        <w:rPr>
          <w:rFonts w:asciiTheme="minorHAnsi" w:hAnsiTheme="minorHAnsi"/>
          <w:color w:val="auto"/>
          <w:lang w:val="cs-CZ"/>
        </w:rPr>
      </w:pPr>
      <w:r w:rsidRPr="003F6C1B">
        <w:rPr>
          <w:rFonts w:asciiTheme="minorHAnsi" w:hAnsiTheme="minorHAnsi" w:cs="Calibri"/>
          <w:color w:val="auto"/>
          <w:lang w:val="cs-CZ"/>
        </w:rPr>
        <w:t>B2.4.a Rozvoj spolupr</w:t>
      </w:r>
      <w:r w:rsidRPr="003F6C1B">
        <w:rPr>
          <w:rFonts w:asciiTheme="minorHAnsi" w:hAnsiTheme="minorHAnsi"/>
          <w:color w:val="auto"/>
          <w:lang w:val="cs-CZ"/>
        </w:rPr>
        <w:t>áce mezi školami a zaměstnavateli při zajišťování odborné přípravy žáků a studentů</w:t>
      </w:r>
    </w:p>
    <w:p w:rsidR="009310B5" w:rsidRPr="003F6C1B" w:rsidRDefault="009310B5" w:rsidP="009012E6">
      <w:pPr>
        <w:pStyle w:val="Odstavecseseznamem1"/>
        <w:numPr>
          <w:ilvl w:val="0"/>
          <w:numId w:val="64"/>
        </w:numPr>
        <w:jc w:val="left"/>
        <w:rPr>
          <w:rFonts w:asciiTheme="minorHAnsi" w:hAnsiTheme="minorHAnsi" w:cs="Calibri"/>
          <w:color w:val="auto"/>
          <w:lang w:val="cs-CZ"/>
        </w:rPr>
      </w:pPr>
      <w:r w:rsidRPr="003F6C1B">
        <w:rPr>
          <w:rFonts w:asciiTheme="minorHAnsi" w:hAnsiTheme="minorHAnsi" w:cs="Calibri"/>
          <w:color w:val="auto"/>
          <w:lang w:val="cs-CZ"/>
        </w:rPr>
        <w:t>B2.4.b Realizace praktického vyučování, praxí a stáží (včetně pedagogů) u zaměstnavatelů</w:t>
      </w:r>
    </w:p>
    <w:p w:rsidR="009310B5" w:rsidRPr="003F6C1B" w:rsidRDefault="009310B5" w:rsidP="009012E6">
      <w:pPr>
        <w:pStyle w:val="Odstavecseseznamem1"/>
        <w:numPr>
          <w:ilvl w:val="0"/>
          <w:numId w:val="64"/>
        </w:numPr>
        <w:jc w:val="left"/>
        <w:rPr>
          <w:rFonts w:asciiTheme="minorHAnsi" w:hAnsiTheme="minorHAnsi" w:cs="Calibri"/>
          <w:color w:val="auto"/>
          <w:lang w:val="cs-CZ"/>
        </w:rPr>
      </w:pPr>
      <w:r w:rsidRPr="003F6C1B">
        <w:rPr>
          <w:rFonts w:asciiTheme="minorHAnsi" w:hAnsiTheme="minorHAnsi" w:cs="Calibri"/>
          <w:color w:val="auto"/>
          <w:lang w:val="cs-CZ"/>
        </w:rPr>
        <w:t xml:space="preserve">B2.4.c Vytvoření systému realizace praxí a stáží žáků a pedagogů u zaměstnavatelů včetně hodnocení žáků ze strany zaměstnavatelů </w:t>
      </w:r>
    </w:p>
    <w:p w:rsidR="009310B5" w:rsidRPr="003F6C1B" w:rsidRDefault="009310B5" w:rsidP="009310B5">
      <w:pPr>
        <w:pStyle w:val="Odstavecseseznamem1"/>
        <w:ind w:left="1440"/>
        <w:jc w:val="left"/>
        <w:rPr>
          <w:rFonts w:asciiTheme="minorHAnsi" w:hAnsiTheme="minorHAnsi" w:cs="Calibri"/>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B:</w:t>
      </w:r>
      <w:r w:rsidRPr="003F6C1B">
        <w:rPr>
          <w:rFonts w:asciiTheme="minorHAnsi" w:hAnsiTheme="minorHAnsi" w:cs="Calibri"/>
          <w:bCs/>
          <w:color w:val="auto"/>
          <w:lang w:val="cs-CZ"/>
        </w:rPr>
        <w:t xml:space="preserve"> B4 Podpora kulturních služeb, sportovních zařízení a zájmové činnosti obyvatel</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64"/>
        </w:numPr>
        <w:jc w:val="left"/>
        <w:rPr>
          <w:rFonts w:asciiTheme="minorHAnsi" w:hAnsiTheme="minorHAnsi" w:cs="Calibri"/>
          <w:color w:val="auto"/>
          <w:lang w:val="cs-CZ"/>
        </w:rPr>
      </w:pPr>
      <w:r w:rsidRPr="003F6C1B">
        <w:rPr>
          <w:rFonts w:asciiTheme="minorHAnsi" w:hAnsiTheme="minorHAnsi" w:cs="Calibri"/>
          <w:color w:val="auto"/>
          <w:lang w:val="cs-CZ"/>
        </w:rPr>
        <w:t>B4.a.3a Podpora soustavného vzdělávání profesionálních i neprofesionálních pracovníků v oblasti kultury</w:t>
      </w:r>
    </w:p>
    <w:p w:rsidR="009310B5" w:rsidRPr="003F6C1B" w:rsidRDefault="009310B5" w:rsidP="009310B5">
      <w:pPr>
        <w:pStyle w:val="Odstavecseseznamem1"/>
        <w:ind w:left="1440"/>
        <w:jc w:val="left"/>
        <w:rPr>
          <w:rFonts w:asciiTheme="minorHAnsi" w:hAnsiTheme="minorHAnsi" w:cs="Calibri"/>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B:</w:t>
      </w:r>
      <w:r w:rsidRPr="003F6C1B">
        <w:rPr>
          <w:rFonts w:asciiTheme="minorHAnsi" w:hAnsiTheme="minorHAnsi" w:cs="Calibri"/>
          <w:bCs/>
          <w:color w:val="auto"/>
          <w:lang w:val="cs-CZ"/>
        </w:rPr>
        <w:t xml:space="preserve"> B5 Péče o kulturní a kulturně-historické dědictví</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64"/>
        </w:numPr>
        <w:jc w:val="left"/>
        <w:rPr>
          <w:rFonts w:asciiTheme="minorHAnsi" w:hAnsiTheme="minorHAnsi"/>
          <w:color w:val="auto"/>
          <w:lang w:val="cs-CZ"/>
        </w:rPr>
      </w:pPr>
      <w:r w:rsidRPr="003F6C1B">
        <w:rPr>
          <w:rFonts w:asciiTheme="minorHAnsi" w:hAnsiTheme="minorHAnsi" w:cs="Calibri"/>
          <w:color w:val="auto"/>
          <w:lang w:val="cs-CZ"/>
        </w:rPr>
        <w:t>B5.1.c Zaji</w:t>
      </w:r>
      <w:r w:rsidRPr="003F6C1B">
        <w:rPr>
          <w:rFonts w:asciiTheme="minorHAnsi" w:hAnsiTheme="minorHAnsi"/>
          <w:color w:val="auto"/>
          <w:lang w:val="cs-CZ"/>
        </w:rPr>
        <w:t>štění součinnosti s resortem školství při tvorbě vzdělávacích programů</w:t>
      </w:r>
    </w:p>
    <w:p w:rsidR="009310B5" w:rsidRPr="003F6C1B" w:rsidRDefault="009310B5" w:rsidP="009310B5">
      <w:pPr>
        <w:pStyle w:val="Odstavecseseznamem1"/>
        <w:ind w:left="1440"/>
        <w:jc w:val="left"/>
        <w:rPr>
          <w:rFonts w:asciiTheme="minorHAnsi" w:hAnsiTheme="minorHAnsi"/>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E:</w:t>
      </w:r>
      <w:r w:rsidRPr="003F6C1B">
        <w:rPr>
          <w:rFonts w:asciiTheme="minorHAnsi" w:hAnsiTheme="minorHAnsi" w:cs="Calibri"/>
          <w:bCs/>
          <w:color w:val="auto"/>
          <w:lang w:val="cs-CZ"/>
        </w:rPr>
        <w:t xml:space="preserve"> E1Rozvoj všestranné spolupráce, včetně posílení spolupráce meziresortní a přeshraniční</w:t>
      </w:r>
    </w:p>
    <w:p w:rsidR="009310B5" w:rsidRPr="003F6C1B" w:rsidRDefault="009310B5" w:rsidP="009310B5">
      <w:pPr>
        <w:pStyle w:val="Odstavecseseznamem1"/>
        <w:jc w:val="left"/>
        <w:rPr>
          <w:rFonts w:asciiTheme="minorHAnsi" w:hAnsiTheme="minorHAnsi" w:cs="Calibri"/>
          <w:b/>
          <w:bCs/>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65"/>
        </w:numPr>
        <w:jc w:val="left"/>
        <w:rPr>
          <w:rFonts w:asciiTheme="minorHAnsi" w:hAnsiTheme="minorHAnsi" w:cs="Calibri"/>
          <w:b/>
          <w:bCs/>
          <w:color w:val="auto"/>
          <w:lang w:val="cs-CZ"/>
        </w:rPr>
      </w:pPr>
      <w:r w:rsidRPr="003F6C1B">
        <w:rPr>
          <w:rFonts w:asciiTheme="minorHAnsi" w:hAnsiTheme="minorHAnsi"/>
          <w:color w:val="auto"/>
          <w:lang w:val="cs-CZ"/>
        </w:rPr>
        <w:t>E1.3.c Podpora aktivit zaměřených na zlepšení kompetencí aktérů spolupráce (jazyková vybavenost a další znalosti a dovednosti)</w:t>
      </w:r>
    </w:p>
    <w:p w:rsidR="009310B5" w:rsidRPr="003F6C1B" w:rsidRDefault="009310B5" w:rsidP="009310B5">
      <w:pPr>
        <w:rPr>
          <w:sz w:val="24"/>
          <w:szCs w:val="24"/>
        </w:rPr>
      </w:pPr>
    </w:p>
    <w:p w:rsidR="009310B5" w:rsidRPr="003F6C1B" w:rsidRDefault="009310B5" w:rsidP="009310B5">
      <w:pPr>
        <w:shd w:val="clear" w:color="auto" w:fill="D9D9D9" w:themeFill="background1" w:themeFillShade="D9"/>
        <w:spacing w:after="0" w:line="240" w:lineRule="auto"/>
        <w:rPr>
          <w:rFonts w:cs="Calibri"/>
          <w:sz w:val="24"/>
          <w:szCs w:val="24"/>
          <w:lang w:val="de-DE"/>
        </w:rPr>
      </w:pPr>
      <w:r w:rsidRPr="003F6C1B">
        <w:rPr>
          <w:rFonts w:cs="Calibri"/>
          <w:b/>
          <w:bCs/>
          <w:sz w:val="24"/>
          <w:szCs w:val="24"/>
          <w:lang w:val="de-DE"/>
        </w:rPr>
        <w:t>Zdroje:</w:t>
      </w:r>
      <w:r w:rsidRPr="003F6C1B">
        <w:rPr>
          <w:rFonts w:cs="Calibri"/>
          <w:sz w:val="24"/>
          <w:szCs w:val="24"/>
          <w:lang w:val="de-DE"/>
        </w:rPr>
        <w:t xml:space="preserve"> </w:t>
      </w:r>
    </w:p>
    <w:p w:rsidR="009310B5" w:rsidRPr="003F6C1B" w:rsidRDefault="009310B5" w:rsidP="009310B5">
      <w:pPr>
        <w:rPr>
          <w:rFonts w:cs="Calibri"/>
          <w:b/>
          <w:sz w:val="24"/>
          <w:szCs w:val="24"/>
          <w:lang w:val="de-DE"/>
        </w:rPr>
      </w:pPr>
      <w:r w:rsidRPr="003F6C1B">
        <w:rPr>
          <w:rFonts w:cs="Calibri"/>
          <w:sz w:val="24"/>
          <w:szCs w:val="24"/>
          <w:lang w:val="de-DE"/>
        </w:rPr>
        <w:tab/>
      </w:r>
      <w:r w:rsidRPr="003F6C1B">
        <w:rPr>
          <w:rFonts w:cs="Calibri"/>
          <w:b/>
          <w:sz w:val="24"/>
          <w:szCs w:val="24"/>
          <w:lang w:val="de-DE"/>
        </w:rPr>
        <w:t xml:space="preserve">Evropské strukturální a investiční fondy 2014-2020: </w:t>
      </w:r>
    </w:p>
    <w:p w:rsidR="009310B5" w:rsidRPr="003F6C1B" w:rsidRDefault="009310B5" w:rsidP="009310B5">
      <w:pPr>
        <w:pStyle w:val="Odstavecseseznamem"/>
        <w:rPr>
          <w:b/>
          <w:i/>
          <w:sz w:val="24"/>
          <w:szCs w:val="24"/>
        </w:rPr>
      </w:pPr>
      <w:r w:rsidRPr="003F6C1B">
        <w:rPr>
          <w:b/>
          <w:i/>
          <w:sz w:val="24"/>
          <w:szCs w:val="24"/>
        </w:rPr>
        <w:t>Operační program Podnikání a inovace pro konkurenceschopnost:</w:t>
      </w:r>
    </w:p>
    <w:p w:rsidR="009310B5" w:rsidRPr="003F6C1B" w:rsidRDefault="009310B5" w:rsidP="009310B5">
      <w:pPr>
        <w:pStyle w:val="Odstavecseseznamem"/>
        <w:rPr>
          <w:sz w:val="24"/>
          <w:szCs w:val="24"/>
        </w:rPr>
      </w:pPr>
      <w:r w:rsidRPr="003F6C1B">
        <w:rPr>
          <w:b/>
          <w:i/>
          <w:sz w:val="24"/>
          <w:szCs w:val="24"/>
        </w:rPr>
        <w:t xml:space="preserve">Prioritní osa 2 – Specifický cíl 2.4: </w:t>
      </w:r>
      <w:r w:rsidRPr="003F6C1B">
        <w:rPr>
          <w:sz w:val="24"/>
          <w:szCs w:val="24"/>
        </w:rPr>
        <w:t>Zvýšit kapacitu pro odborné vzdělávání v MSP</w:t>
      </w:r>
    </w:p>
    <w:p w:rsidR="009310B5" w:rsidRPr="003F6C1B" w:rsidRDefault="009310B5" w:rsidP="009310B5">
      <w:pPr>
        <w:pStyle w:val="Odstavecseseznamem"/>
        <w:rPr>
          <w:rFonts w:cs="Calibri"/>
          <w:b/>
          <w:bCs/>
          <w:sz w:val="24"/>
          <w:szCs w:val="24"/>
          <w:lang w:val="de-DE"/>
        </w:rPr>
      </w:pPr>
    </w:p>
    <w:p w:rsidR="009310B5" w:rsidRPr="003F6C1B" w:rsidRDefault="009310B5" w:rsidP="009310B5">
      <w:pPr>
        <w:pStyle w:val="Odstavecseseznamem"/>
        <w:rPr>
          <w:b/>
          <w:i/>
          <w:sz w:val="24"/>
          <w:szCs w:val="24"/>
        </w:rPr>
      </w:pPr>
      <w:r w:rsidRPr="003F6C1B">
        <w:rPr>
          <w:b/>
          <w:i/>
          <w:sz w:val="24"/>
          <w:szCs w:val="24"/>
        </w:rPr>
        <w:t>Operační program Výzkum, vývoj a vzdělávání:</w:t>
      </w:r>
    </w:p>
    <w:p w:rsidR="009310B5" w:rsidRPr="003F6C1B" w:rsidRDefault="009310B5" w:rsidP="009310B5">
      <w:pPr>
        <w:pStyle w:val="Odstavecseseznamem"/>
        <w:rPr>
          <w:sz w:val="24"/>
          <w:szCs w:val="24"/>
        </w:rPr>
      </w:pPr>
      <w:r w:rsidRPr="003F6C1B">
        <w:rPr>
          <w:b/>
          <w:i/>
          <w:sz w:val="24"/>
          <w:szCs w:val="24"/>
        </w:rPr>
        <w:t xml:space="preserve">Investiční priorita 1 prioritní osy 2 – Specifický cíl 3: </w:t>
      </w:r>
      <w:r w:rsidRPr="003F6C1B">
        <w:rPr>
          <w:sz w:val="24"/>
          <w:szCs w:val="24"/>
        </w:rPr>
        <w:t xml:space="preserve">Zatraktivnit celoživotní vzdělávání na vysokých školách a zvýšit účast, zejména v rámci dospělé populace </w:t>
      </w:r>
    </w:p>
    <w:p w:rsidR="009310B5" w:rsidRPr="003F6C1B" w:rsidRDefault="009310B5" w:rsidP="009310B5">
      <w:pPr>
        <w:spacing w:line="240" w:lineRule="auto"/>
        <w:rPr>
          <w:rFonts w:cs="Calibri"/>
          <w:b/>
          <w:bCs/>
          <w:i/>
          <w:sz w:val="24"/>
          <w:szCs w:val="24"/>
          <w:lang w:val="de-DE"/>
        </w:rPr>
      </w:pPr>
      <w:r w:rsidRPr="003F6C1B">
        <w:rPr>
          <w:rFonts w:cs="Calibri"/>
          <w:b/>
          <w:bCs/>
          <w:sz w:val="24"/>
          <w:szCs w:val="24"/>
          <w:lang w:val="de-DE"/>
        </w:rPr>
        <w:tab/>
      </w:r>
      <w:r w:rsidRPr="003F6C1B">
        <w:rPr>
          <w:rFonts w:cs="Calibri"/>
          <w:b/>
          <w:bCs/>
          <w:i/>
          <w:sz w:val="24"/>
          <w:szCs w:val="24"/>
          <w:lang w:val="de-DE"/>
        </w:rPr>
        <w:t xml:space="preserve">Operační program přeshraniční spolupráce mezi Českou republikou a Polskou </w:t>
      </w:r>
      <w:r w:rsidRPr="003F6C1B">
        <w:rPr>
          <w:rFonts w:cs="Calibri"/>
          <w:b/>
          <w:bCs/>
          <w:i/>
          <w:sz w:val="24"/>
          <w:szCs w:val="24"/>
          <w:lang w:val="de-DE"/>
        </w:rPr>
        <w:tab/>
        <w:t>republikou</w:t>
      </w:r>
    </w:p>
    <w:p w:rsidR="009310B5" w:rsidRPr="003F6C1B" w:rsidRDefault="009310B5" w:rsidP="009310B5">
      <w:pPr>
        <w:rPr>
          <w:rFonts w:cs="Calibri"/>
          <w:b/>
          <w:bCs/>
          <w:i/>
          <w:sz w:val="24"/>
          <w:szCs w:val="24"/>
          <w:lang w:val="de-DE"/>
        </w:rPr>
      </w:pPr>
      <w:r w:rsidRPr="003F6C1B">
        <w:rPr>
          <w:rFonts w:cs="Calibri"/>
          <w:b/>
          <w:bCs/>
          <w:i/>
          <w:sz w:val="24"/>
          <w:szCs w:val="24"/>
          <w:lang w:val="de-DE"/>
        </w:rPr>
        <w:tab/>
        <w:t xml:space="preserve">Operační program přeshraniční spolupráce mezi Svobodným státem Sasko a Českou </w:t>
      </w:r>
      <w:r w:rsidRPr="003F6C1B">
        <w:rPr>
          <w:rFonts w:cs="Calibri"/>
          <w:b/>
          <w:bCs/>
          <w:i/>
          <w:sz w:val="24"/>
          <w:szCs w:val="24"/>
          <w:lang w:val="de-DE"/>
        </w:rPr>
        <w:tab/>
        <w:t>republikou</w:t>
      </w:r>
    </w:p>
    <w:p w:rsidR="009310B5" w:rsidRPr="003F6C1B" w:rsidRDefault="009310B5" w:rsidP="009310B5">
      <w:pPr>
        <w:shd w:val="clear" w:color="auto" w:fill="D9D9D9" w:themeFill="background1" w:themeFillShade="D9"/>
        <w:spacing w:after="0" w:line="240" w:lineRule="auto"/>
        <w:rPr>
          <w:rFonts w:cs="Calibri"/>
          <w:b/>
          <w:bCs/>
          <w:i/>
          <w:sz w:val="24"/>
          <w:szCs w:val="24"/>
          <w:lang w:val="de-DE"/>
        </w:rPr>
      </w:pPr>
      <w:r w:rsidRPr="003F6C1B">
        <w:rPr>
          <w:b/>
          <w:sz w:val="24"/>
          <w:szCs w:val="24"/>
        </w:rPr>
        <w:t>Aktivity O 14. (SaO):</w:t>
      </w:r>
    </w:p>
    <w:p w:rsidR="009310B5" w:rsidRPr="003F6C1B" w:rsidRDefault="009310B5" w:rsidP="009012E6">
      <w:pPr>
        <w:pStyle w:val="Odstavecseseznamem"/>
        <w:numPr>
          <w:ilvl w:val="0"/>
          <w:numId w:val="62"/>
        </w:numPr>
        <w:spacing w:after="0" w:line="100" w:lineRule="atLeast"/>
        <w:rPr>
          <w:vanish/>
          <w:kern w:val="2"/>
          <w:sz w:val="24"/>
          <w:szCs w:val="24"/>
        </w:rPr>
      </w:pPr>
    </w:p>
    <w:p w:rsidR="009310B5" w:rsidRPr="003F6C1B" w:rsidRDefault="009310B5" w:rsidP="009012E6">
      <w:pPr>
        <w:pStyle w:val="Odstavecseseznamem"/>
        <w:numPr>
          <w:ilvl w:val="0"/>
          <w:numId w:val="62"/>
        </w:numPr>
        <w:spacing w:after="0" w:line="100" w:lineRule="atLeast"/>
        <w:rPr>
          <w:vanish/>
          <w:kern w:val="2"/>
          <w:sz w:val="24"/>
          <w:szCs w:val="24"/>
        </w:rPr>
      </w:pPr>
    </w:p>
    <w:p w:rsidR="009310B5" w:rsidRPr="003F6C1B" w:rsidRDefault="009310B5" w:rsidP="009012E6">
      <w:pPr>
        <w:pStyle w:val="Odstavecseseznamem"/>
        <w:numPr>
          <w:ilvl w:val="0"/>
          <w:numId w:val="62"/>
        </w:numPr>
        <w:spacing w:after="0" w:line="100" w:lineRule="atLeast"/>
        <w:rPr>
          <w:vanish/>
          <w:kern w:val="2"/>
          <w:sz w:val="24"/>
          <w:szCs w:val="24"/>
        </w:rPr>
      </w:pPr>
    </w:p>
    <w:p w:rsidR="009310B5" w:rsidRPr="003F6C1B" w:rsidRDefault="009310B5" w:rsidP="009012E6">
      <w:pPr>
        <w:pStyle w:val="Odstavecseseznamem"/>
        <w:numPr>
          <w:ilvl w:val="0"/>
          <w:numId w:val="62"/>
        </w:numPr>
        <w:spacing w:after="0" w:line="100" w:lineRule="atLeast"/>
        <w:rPr>
          <w:vanish/>
          <w:kern w:val="2"/>
          <w:sz w:val="24"/>
          <w:szCs w:val="24"/>
        </w:rPr>
      </w:pPr>
    </w:p>
    <w:p w:rsidR="009310B5" w:rsidRPr="003F6C1B" w:rsidRDefault="009310B5" w:rsidP="009012E6">
      <w:pPr>
        <w:pStyle w:val="Odstavecseseznamem"/>
        <w:numPr>
          <w:ilvl w:val="0"/>
          <w:numId w:val="62"/>
        </w:numPr>
        <w:spacing w:after="0" w:line="100" w:lineRule="atLeast"/>
        <w:rPr>
          <w:vanish/>
          <w:kern w:val="2"/>
          <w:sz w:val="24"/>
          <w:szCs w:val="24"/>
        </w:rPr>
      </w:pPr>
    </w:p>
    <w:p w:rsidR="009310B5" w:rsidRPr="003F6C1B" w:rsidRDefault="009310B5" w:rsidP="009012E6">
      <w:pPr>
        <w:pStyle w:val="Odstavecseseznamem"/>
        <w:numPr>
          <w:ilvl w:val="0"/>
          <w:numId w:val="62"/>
        </w:numPr>
        <w:spacing w:after="0" w:line="100" w:lineRule="atLeast"/>
        <w:rPr>
          <w:vanish/>
          <w:kern w:val="2"/>
          <w:sz w:val="24"/>
          <w:szCs w:val="24"/>
        </w:rPr>
      </w:pPr>
    </w:p>
    <w:p w:rsidR="009310B5" w:rsidRPr="003F6C1B" w:rsidRDefault="009310B5" w:rsidP="009012E6">
      <w:pPr>
        <w:pStyle w:val="Odstavecseseznamem"/>
        <w:numPr>
          <w:ilvl w:val="0"/>
          <w:numId w:val="62"/>
        </w:numPr>
        <w:spacing w:after="0" w:line="100" w:lineRule="atLeast"/>
        <w:rPr>
          <w:vanish/>
          <w:kern w:val="2"/>
          <w:sz w:val="24"/>
          <w:szCs w:val="24"/>
        </w:rPr>
      </w:pPr>
    </w:p>
    <w:p w:rsidR="009310B5" w:rsidRPr="003F6C1B" w:rsidRDefault="009310B5" w:rsidP="009012E6">
      <w:pPr>
        <w:pStyle w:val="Odstavecseseznamem"/>
        <w:numPr>
          <w:ilvl w:val="0"/>
          <w:numId w:val="62"/>
        </w:numPr>
        <w:spacing w:after="0" w:line="100" w:lineRule="atLeast"/>
        <w:rPr>
          <w:vanish/>
          <w:kern w:val="2"/>
          <w:sz w:val="24"/>
          <w:szCs w:val="24"/>
        </w:rPr>
      </w:pPr>
    </w:p>
    <w:p w:rsidR="009310B5" w:rsidRPr="003F6C1B" w:rsidRDefault="009310B5" w:rsidP="009012E6">
      <w:pPr>
        <w:pStyle w:val="Odstavecseseznamem"/>
        <w:numPr>
          <w:ilvl w:val="0"/>
          <w:numId w:val="62"/>
        </w:numPr>
        <w:spacing w:after="0" w:line="100" w:lineRule="atLeast"/>
        <w:rPr>
          <w:vanish/>
          <w:kern w:val="2"/>
          <w:sz w:val="24"/>
          <w:szCs w:val="24"/>
        </w:rPr>
      </w:pPr>
    </w:p>
    <w:p w:rsidR="009310B5" w:rsidRPr="003F6C1B" w:rsidRDefault="009310B5" w:rsidP="009012E6">
      <w:pPr>
        <w:pStyle w:val="Odstavecseseznamem"/>
        <w:numPr>
          <w:ilvl w:val="0"/>
          <w:numId w:val="62"/>
        </w:numPr>
        <w:spacing w:after="0" w:line="100" w:lineRule="atLeast"/>
        <w:rPr>
          <w:vanish/>
          <w:kern w:val="2"/>
          <w:sz w:val="24"/>
          <w:szCs w:val="24"/>
        </w:rPr>
      </w:pPr>
    </w:p>
    <w:p w:rsidR="009310B5" w:rsidRPr="003F6C1B" w:rsidRDefault="009310B5" w:rsidP="009012E6">
      <w:pPr>
        <w:pStyle w:val="Odstavecseseznamem"/>
        <w:numPr>
          <w:ilvl w:val="0"/>
          <w:numId w:val="62"/>
        </w:numPr>
        <w:spacing w:after="0" w:line="100" w:lineRule="atLeast"/>
        <w:rPr>
          <w:vanish/>
          <w:kern w:val="2"/>
          <w:sz w:val="24"/>
          <w:szCs w:val="24"/>
        </w:rPr>
      </w:pPr>
    </w:p>
    <w:p w:rsidR="009310B5" w:rsidRPr="003F6C1B" w:rsidRDefault="009310B5" w:rsidP="009012E6">
      <w:pPr>
        <w:pStyle w:val="Odstavecseseznamem"/>
        <w:numPr>
          <w:ilvl w:val="0"/>
          <w:numId w:val="62"/>
        </w:numPr>
        <w:spacing w:after="0" w:line="100" w:lineRule="atLeast"/>
        <w:rPr>
          <w:vanish/>
          <w:kern w:val="2"/>
          <w:sz w:val="24"/>
          <w:szCs w:val="24"/>
        </w:rPr>
      </w:pPr>
    </w:p>
    <w:p w:rsidR="009310B5" w:rsidRPr="003F6C1B" w:rsidRDefault="009310B5" w:rsidP="009012E6">
      <w:pPr>
        <w:pStyle w:val="Odstavecseseznamem"/>
        <w:numPr>
          <w:ilvl w:val="0"/>
          <w:numId w:val="62"/>
        </w:numPr>
        <w:spacing w:after="0" w:line="100" w:lineRule="atLeast"/>
        <w:rPr>
          <w:vanish/>
          <w:kern w:val="2"/>
          <w:sz w:val="24"/>
          <w:szCs w:val="24"/>
        </w:rPr>
      </w:pPr>
    </w:p>
    <w:p w:rsidR="009310B5" w:rsidRPr="003F6C1B" w:rsidRDefault="009310B5" w:rsidP="009012E6">
      <w:pPr>
        <w:pStyle w:val="Odstavecseseznamem"/>
        <w:numPr>
          <w:ilvl w:val="0"/>
          <w:numId w:val="62"/>
        </w:numPr>
        <w:spacing w:after="0" w:line="100" w:lineRule="atLeast"/>
        <w:rPr>
          <w:vanish/>
          <w:kern w:val="2"/>
          <w:sz w:val="24"/>
          <w:szCs w:val="24"/>
        </w:rPr>
      </w:pP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hAnsiTheme="minorHAnsi" w:cs="Calibri"/>
          <w:color w:val="auto"/>
          <w:lang w:val="cs-CZ"/>
        </w:rPr>
        <w:t>Zlepšování kvality služeb (včetně klasifikace a certifikace) a zajišťování jejich koordinace</w:t>
      </w: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hAnsiTheme="minorHAnsi"/>
          <w:color w:val="auto"/>
          <w:lang w:val="cs-CZ"/>
        </w:rPr>
        <w:t>Podpora vzdělávání (stáže, praxe, kurzy, …)</w:t>
      </w: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hAnsiTheme="minorHAnsi"/>
          <w:color w:val="auto"/>
          <w:lang w:val="cs-CZ"/>
        </w:rPr>
        <w:t>Kontrola kvality služeb</w:t>
      </w:r>
    </w:p>
    <w:p w:rsidR="009310B5" w:rsidRPr="003F6C1B" w:rsidRDefault="009310B5" w:rsidP="009012E6">
      <w:pPr>
        <w:pStyle w:val="Odstavecseseznamem1"/>
        <w:numPr>
          <w:ilvl w:val="1"/>
          <w:numId w:val="62"/>
        </w:numPr>
        <w:jc w:val="left"/>
        <w:rPr>
          <w:rFonts w:asciiTheme="minorHAnsi" w:hAnsiTheme="minorHAnsi"/>
          <w:color w:val="auto"/>
          <w:lang w:val="cs-CZ"/>
        </w:rPr>
      </w:pPr>
      <w:r w:rsidRPr="003F6C1B">
        <w:rPr>
          <w:rFonts w:asciiTheme="minorHAnsi" w:hAnsiTheme="minorHAnsi"/>
          <w:color w:val="auto"/>
          <w:lang w:val="cs-CZ"/>
        </w:rPr>
        <w:t>Zlepšení informovanosti a motivace subjektů ke zvyšování kvality služeb</w:t>
      </w:r>
    </w:p>
    <w:p w:rsidR="009310B5" w:rsidRPr="003F6C1B" w:rsidRDefault="009310B5" w:rsidP="009012E6">
      <w:pPr>
        <w:pStyle w:val="Odstavecseseznamem1"/>
        <w:numPr>
          <w:ilvl w:val="1"/>
          <w:numId w:val="62"/>
        </w:numPr>
        <w:jc w:val="left"/>
        <w:rPr>
          <w:rFonts w:asciiTheme="minorHAnsi" w:hAnsiTheme="minorHAnsi"/>
          <w:color w:val="auto"/>
          <w:lang w:val="cs-CZ"/>
        </w:rPr>
      </w:pPr>
      <w:r w:rsidRPr="003F6C1B">
        <w:rPr>
          <w:rFonts w:asciiTheme="minorHAnsi" w:hAnsiTheme="minorHAnsi"/>
          <w:color w:val="auto"/>
          <w:lang w:val="cs-CZ"/>
        </w:rPr>
        <w:t>Zvyšování konkurenceschopnosti v porovnání s ostatními subjekty</w:t>
      </w:r>
    </w:p>
    <w:p w:rsidR="009310B5" w:rsidRPr="003F6C1B" w:rsidRDefault="009310B5" w:rsidP="009310B5">
      <w:pPr>
        <w:rPr>
          <w:rFonts w:cs="Arial"/>
          <w:sz w:val="24"/>
          <w:szCs w:val="24"/>
        </w:rPr>
      </w:pPr>
    </w:p>
    <w:p w:rsidR="009310B5" w:rsidRPr="003F6C1B" w:rsidRDefault="009310B5" w:rsidP="009310B5">
      <w:pPr>
        <w:shd w:val="clear" w:color="auto" w:fill="99CCFF"/>
        <w:suppressAutoHyphens/>
        <w:spacing w:after="0" w:line="100" w:lineRule="atLeast"/>
        <w:rPr>
          <w:rFonts w:cs="Calibri"/>
          <w:b/>
          <w:bCs/>
          <w:sz w:val="24"/>
          <w:szCs w:val="24"/>
        </w:rPr>
      </w:pPr>
      <w:r w:rsidRPr="003F6C1B">
        <w:rPr>
          <w:rFonts w:cs="Calibri"/>
          <w:b/>
          <w:bCs/>
          <w:sz w:val="24"/>
          <w:szCs w:val="24"/>
        </w:rPr>
        <w:t xml:space="preserve">O 15. </w:t>
      </w:r>
      <w:r w:rsidRPr="003F6C1B">
        <w:rPr>
          <w:b/>
          <w:bCs/>
          <w:sz w:val="24"/>
          <w:szCs w:val="24"/>
        </w:rPr>
        <w:t>(SaO)</w:t>
      </w:r>
      <w:r w:rsidRPr="003F6C1B">
        <w:rPr>
          <w:rFonts w:cs="Calibri"/>
          <w:b/>
          <w:bCs/>
          <w:sz w:val="24"/>
          <w:szCs w:val="24"/>
        </w:rPr>
        <w:t xml:space="preserve"> Zlepšení jazykové vybavenosti subjektů působících v cestovním ruchu</w:t>
      </w:r>
    </w:p>
    <w:p w:rsidR="009310B5" w:rsidRPr="003F6C1B" w:rsidRDefault="009310B5" w:rsidP="009310B5">
      <w:pPr>
        <w:shd w:val="clear" w:color="auto" w:fill="FFFFFF" w:themeFill="background1"/>
        <w:suppressAutoHyphens/>
        <w:spacing w:line="100" w:lineRule="atLeast"/>
        <w:rPr>
          <w:b/>
          <w:sz w:val="24"/>
          <w:szCs w:val="24"/>
        </w:rPr>
      </w:pPr>
    </w:p>
    <w:p w:rsidR="009310B5" w:rsidRPr="003F6C1B" w:rsidRDefault="009310B5" w:rsidP="009310B5">
      <w:pPr>
        <w:shd w:val="clear" w:color="auto" w:fill="D9D9D9" w:themeFill="background1" w:themeFillShade="D9"/>
        <w:suppressAutoHyphens/>
        <w:spacing w:after="0" w:line="100" w:lineRule="atLeast"/>
        <w:rPr>
          <w:rFonts w:cs="Calibri"/>
          <w:sz w:val="24"/>
          <w:szCs w:val="24"/>
          <w:lang w:val="de-DE"/>
        </w:rPr>
      </w:pPr>
      <w:r w:rsidRPr="003F6C1B">
        <w:rPr>
          <w:rFonts w:cs="Calibri"/>
          <w:b/>
          <w:bCs/>
          <w:sz w:val="24"/>
          <w:szCs w:val="24"/>
          <w:lang w:val="de-DE"/>
        </w:rPr>
        <w:t>Garant:</w:t>
      </w:r>
      <w:r w:rsidRPr="003F6C1B">
        <w:rPr>
          <w:rFonts w:cs="Calibri"/>
          <w:sz w:val="24"/>
          <w:szCs w:val="24"/>
          <w:lang w:val="de-DE"/>
        </w:rPr>
        <w:t xml:space="preserve"> </w:t>
      </w:r>
    </w:p>
    <w:p w:rsidR="009310B5" w:rsidRPr="003F6C1B" w:rsidRDefault="009310B5" w:rsidP="009310B5">
      <w:pPr>
        <w:suppressAutoHyphens/>
        <w:spacing w:after="0" w:line="100" w:lineRule="atLeast"/>
        <w:ind w:left="708"/>
        <w:rPr>
          <w:sz w:val="24"/>
          <w:szCs w:val="24"/>
        </w:rPr>
      </w:pPr>
      <w:r w:rsidRPr="003F6C1B">
        <w:rPr>
          <w:rFonts w:cs="Calibri"/>
          <w:sz w:val="24"/>
          <w:szCs w:val="24"/>
          <w:lang w:val="de-DE"/>
        </w:rPr>
        <w:t xml:space="preserve">TU v Liberci, </w:t>
      </w:r>
      <w:r w:rsidRPr="003F6C1B">
        <w:rPr>
          <w:sz w:val="24"/>
          <w:szCs w:val="24"/>
        </w:rPr>
        <w:t xml:space="preserve">Ekonomická fakulta </w:t>
      </w:r>
    </w:p>
    <w:p w:rsidR="009310B5" w:rsidRPr="003F6C1B" w:rsidRDefault="009310B5" w:rsidP="009310B5">
      <w:pPr>
        <w:pStyle w:val="Odstavecseseznamem1"/>
        <w:ind w:left="0"/>
        <w:jc w:val="left"/>
        <w:rPr>
          <w:rFonts w:asciiTheme="minorHAnsi" w:hAnsiTheme="minorHAnsi"/>
          <w:color w:val="auto"/>
          <w:kern w:val="0"/>
          <w:lang w:val="de-DE"/>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color w:val="auto"/>
          <w:lang w:val="de-DE"/>
        </w:rPr>
      </w:pPr>
      <w:r w:rsidRPr="003F6C1B">
        <w:rPr>
          <w:rFonts w:asciiTheme="minorHAnsi" w:hAnsiTheme="minorHAnsi" w:cs="Calibri"/>
          <w:b/>
          <w:bCs/>
          <w:color w:val="auto"/>
          <w:lang w:val="de-DE"/>
        </w:rPr>
        <w:t>Subjekty vhodné ke spolupráci:</w:t>
      </w:r>
      <w:r w:rsidRPr="003F6C1B">
        <w:rPr>
          <w:rFonts w:asciiTheme="minorHAnsi" w:hAnsiTheme="minorHAnsi" w:cs="Calibri"/>
          <w:color w:val="auto"/>
          <w:lang w:val="de-DE"/>
        </w:rPr>
        <w:t xml:space="preserve"> </w:t>
      </w:r>
    </w:p>
    <w:p w:rsidR="009310B5" w:rsidRPr="003F6C1B" w:rsidRDefault="009310B5" w:rsidP="009310B5">
      <w:pPr>
        <w:pStyle w:val="Odstavecseseznamem1"/>
        <w:ind w:left="708"/>
        <w:jc w:val="left"/>
        <w:rPr>
          <w:rFonts w:asciiTheme="minorHAnsi" w:hAnsiTheme="minorHAnsi" w:cs="Arial"/>
          <w:color w:val="auto"/>
          <w:kern w:val="36"/>
          <w:lang w:val="de-DE"/>
        </w:rPr>
      </w:pPr>
      <w:r w:rsidRPr="003F6C1B">
        <w:rPr>
          <w:rFonts w:asciiTheme="minorHAnsi" w:hAnsiTheme="minorHAnsi" w:cs="Calibri"/>
          <w:color w:val="auto"/>
          <w:lang w:val="de-DE"/>
        </w:rPr>
        <w:t xml:space="preserve">SŠ, VŠ, poskytovatelé obchodu a služeb, Krajská hospodářská komora Liberec, MMR, Czech Tourism, profesní organizace – průvodci, cestovní kanceláře, turistické regiony, </w:t>
      </w:r>
      <w:r w:rsidRPr="003F6C1B">
        <w:rPr>
          <w:rFonts w:asciiTheme="minorHAnsi" w:hAnsiTheme="minorHAnsi" w:cs="Arial"/>
          <w:color w:val="auto"/>
          <w:kern w:val="36"/>
          <w:lang w:val="de-DE"/>
        </w:rPr>
        <w:t>Sdružení pro rozvoj cestovního ruchu v Libereckém kraji, Svaz obchodu a cestovního ruchu ČR</w:t>
      </w:r>
    </w:p>
    <w:p w:rsidR="009310B5" w:rsidRPr="003F6C1B" w:rsidRDefault="009310B5" w:rsidP="009310B5">
      <w:pPr>
        <w:pStyle w:val="Odstavecseseznamem1"/>
        <w:ind w:left="708"/>
        <w:jc w:val="left"/>
        <w:rPr>
          <w:rFonts w:asciiTheme="minorHAnsi" w:hAnsiTheme="minorHAnsi"/>
          <w:color w:val="auto"/>
          <w:lang w:val="de-DE"/>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olor w:val="auto"/>
          <w:lang w:val="cs-CZ"/>
        </w:rPr>
      </w:pPr>
      <w:r w:rsidRPr="003F6C1B">
        <w:rPr>
          <w:rFonts w:asciiTheme="minorHAnsi" w:hAnsiTheme="minorHAnsi"/>
          <w:b/>
          <w:bCs/>
          <w:color w:val="auto"/>
          <w:shd w:val="clear" w:color="auto" w:fill="D9D9D9" w:themeFill="background1" w:themeFillShade="D9"/>
          <w:lang w:val="cs-CZ"/>
        </w:rPr>
        <w:t>Vazba v rámci strategického</w:t>
      </w:r>
      <w:r w:rsidRPr="003F6C1B">
        <w:rPr>
          <w:rFonts w:asciiTheme="minorHAnsi" w:hAnsiTheme="minorHAnsi"/>
          <w:b/>
          <w:bCs/>
          <w:color w:val="auto"/>
          <w:lang w:val="cs-CZ"/>
        </w:rPr>
        <w:t xml:space="preserve"> cíle: </w:t>
      </w:r>
    </w:p>
    <w:p w:rsidR="009310B5" w:rsidRPr="003F6C1B" w:rsidRDefault="009310B5" w:rsidP="009310B5">
      <w:pPr>
        <w:pStyle w:val="Odstavecseseznamem1"/>
        <w:jc w:val="left"/>
        <w:rPr>
          <w:rFonts w:asciiTheme="minorHAnsi" w:hAnsiTheme="minorHAnsi"/>
          <w:b/>
          <w:color w:val="auto"/>
          <w:lang w:val="cs-CZ"/>
        </w:rPr>
      </w:pPr>
      <w:r w:rsidRPr="003F6C1B">
        <w:rPr>
          <w:rFonts w:asciiTheme="minorHAnsi" w:hAnsiTheme="minorHAnsi"/>
          <w:color w:val="auto"/>
          <w:lang w:val="cs-CZ"/>
        </w:rPr>
        <w:t xml:space="preserve">O 14. Zlepšování kvality služeb a obchodu v oblasti cestovního ruchu </w:t>
      </w:r>
      <w:r w:rsidRPr="003F6C1B">
        <w:rPr>
          <w:rFonts w:asciiTheme="minorHAnsi" w:hAnsiTheme="minorHAnsi"/>
          <w:b/>
          <w:color w:val="auto"/>
          <w:lang w:val="cs-CZ"/>
        </w:rPr>
        <w:t>++</w:t>
      </w:r>
    </w:p>
    <w:p w:rsidR="009310B5" w:rsidRPr="003F6C1B" w:rsidRDefault="009310B5" w:rsidP="009310B5">
      <w:pPr>
        <w:pStyle w:val="Odstavecseseznamem1"/>
        <w:jc w:val="left"/>
        <w:rPr>
          <w:rFonts w:asciiTheme="minorHAnsi" w:hAnsiTheme="minorHAnsi"/>
          <w:color w:val="auto"/>
          <w:lang w:val="cs-CZ"/>
        </w:rPr>
      </w:pPr>
    </w:p>
    <w:p w:rsidR="009310B5" w:rsidRPr="003F6C1B" w:rsidRDefault="009310B5" w:rsidP="009310B5">
      <w:pPr>
        <w:pStyle w:val="Odstavecseseznamem1"/>
        <w:shd w:val="clear" w:color="auto" w:fill="D9D9D9" w:themeFill="background1" w:themeFillShade="D9"/>
        <w:ind w:left="0"/>
        <w:jc w:val="left"/>
        <w:rPr>
          <w:rFonts w:asciiTheme="minorHAnsi" w:eastAsia="Calibri" w:hAnsiTheme="minorHAnsi" w:cs="Calibri"/>
          <w:color w:val="auto"/>
          <w:lang w:val="cs-CZ"/>
        </w:rPr>
      </w:pPr>
      <w:r w:rsidRPr="003F6C1B">
        <w:rPr>
          <w:rFonts w:asciiTheme="minorHAnsi" w:hAnsiTheme="minorHAnsi"/>
          <w:b/>
          <w:bCs/>
          <w:color w:val="auto"/>
          <w:lang w:val="cs-CZ"/>
        </w:rPr>
        <w:t>Vazba na ostatní strategické cíle:</w:t>
      </w:r>
      <w:r w:rsidRPr="003F6C1B">
        <w:rPr>
          <w:rFonts w:asciiTheme="minorHAnsi" w:hAnsiTheme="minorHAnsi"/>
          <w:color w:val="auto"/>
          <w:lang w:val="cs-CZ"/>
        </w:rPr>
        <w:t xml:space="preserve"> </w:t>
      </w:r>
    </w:p>
    <w:p w:rsidR="009310B5" w:rsidRPr="003F6C1B" w:rsidRDefault="009310B5" w:rsidP="009310B5">
      <w:pPr>
        <w:pStyle w:val="Odstavecseseznamem1"/>
        <w:ind w:left="708"/>
        <w:jc w:val="left"/>
        <w:rPr>
          <w:rFonts w:asciiTheme="minorHAnsi" w:hAnsiTheme="minorHAnsi"/>
          <w:b/>
          <w:color w:val="auto"/>
          <w:lang w:val="cs-CZ"/>
        </w:rPr>
      </w:pPr>
      <w:r w:rsidRPr="003F6C1B">
        <w:rPr>
          <w:rFonts w:asciiTheme="minorHAnsi" w:hAnsiTheme="minorHAnsi"/>
          <w:color w:val="auto"/>
          <w:lang w:val="cs-CZ"/>
        </w:rPr>
        <w:t xml:space="preserve">O 1. Zajištění spolupráce vzdělávacích institucí s ostatními sociálními partnery, zejména zaměstnavateli </w:t>
      </w:r>
      <w:r w:rsidRPr="003F6C1B">
        <w:rPr>
          <w:rFonts w:asciiTheme="minorHAnsi" w:hAnsiTheme="minorHAnsi"/>
          <w:b/>
          <w:color w:val="auto"/>
          <w:lang w:val="cs-CZ"/>
        </w:rPr>
        <w:t>+</w:t>
      </w:r>
    </w:p>
    <w:p w:rsidR="009310B5" w:rsidRPr="003F6C1B" w:rsidRDefault="009310B5" w:rsidP="009310B5">
      <w:pPr>
        <w:pStyle w:val="Odstavecseseznamem1"/>
        <w:ind w:left="708"/>
        <w:jc w:val="left"/>
        <w:rPr>
          <w:rFonts w:asciiTheme="minorHAnsi" w:hAnsiTheme="minorHAnsi"/>
          <w:b/>
        </w:rPr>
      </w:pPr>
      <w:r w:rsidRPr="003F6C1B">
        <w:rPr>
          <w:rFonts w:asciiTheme="minorHAnsi" w:hAnsiTheme="minorHAnsi"/>
        </w:rPr>
        <w:t xml:space="preserve">O 12. Zvyšování kompetencí osob </w:t>
      </w:r>
      <w:r w:rsidRPr="003F6C1B">
        <w:rPr>
          <w:rFonts w:asciiTheme="minorHAnsi" w:hAnsiTheme="minorHAnsi"/>
          <w:b/>
        </w:rPr>
        <w:t>+</w:t>
      </w:r>
    </w:p>
    <w:p w:rsidR="009310B5" w:rsidRPr="003F6C1B" w:rsidRDefault="009310B5" w:rsidP="009310B5">
      <w:pPr>
        <w:pStyle w:val="Odstavecseseznamem1"/>
        <w:ind w:left="708"/>
        <w:jc w:val="left"/>
        <w:rPr>
          <w:rFonts w:asciiTheme="minorHAnsi" w:hAnsiTheme="minorHAnsi"/>
          <w:b/>
          <w:color w:val="auto"/>
          <w:lang w:val="cs-CZ"/>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b/>
          <w:bCs/>
          <w:color w:val="auto"/>
          <w:lang w:val="cs-CZ"/>
        </w:rPr>
      </w:pPr>
      <w:r w:rsidRPr="003F6C1B">
        <w:rPr>
          <w:rFonts w:asciiTheme="minorHAnsi" w:hAnsiTheme="minorHAnsi"/>
          <w:b/>
          <w:bCs/>
          <w:color w:val="auto"/>
          <w:lang w:val="cs-CZ"/>
        </w:rPr>
        <w:t xml:space="preserve">Vazba na Program rozvoje Libereckého kraje 2014-2020: </w:t>
      </w: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A:</w:t>
      </w:r>
      <w:r w:rsidRPr="003F6C1B">
        <w:rPr>
          <w:rFonts w:asciiTheme="minorHAnsi" w:hAnsiTheme="minorHAnsi" w:cs="Calibri"/>
          <w:bCs/>
          <w:color w:val="auto"/>
          <w:lang w:val="cs-CZ"/>
        </w:rPr>
        <w:t xml:space="preserve"> A4 Rozvoj cestovního ruchu jako významného sektoru ekonomiky kraje</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65"/>
        </w:numPr>
        <w:jc w:val="left"/>
        <w:rPr>
          <w:rFonts w:asciiTheme="minorHAnsi" w:hAnsiTheme="minorHAnsi" w:cs="Calibri"/>
          <w:color w:val="auto"/>
          <w:lang w:val="cs-CZ"/>
        </w:rPr>
      </w:pPr>
      <w:r w:rsidRPr="003F6C1B">
        <w:rPr>
          <w:rFonts w:asciiTheme="minorHAnsi" w:hAnsiTheme="minorHAnsi" w:cs="Calibri"/>
          <w:color w:val="auto"/>
          <w:lang w:val="cs-CZ"/>
        </w:rPr>
        <w:t xml:space="preserve">A4.4.a Zvyšování jazykové a odborné kvalifikace, nabízení a realizace průvodcovských, jazykových a manažerských kurzů pro pracovníky v cestovním ruchu na všech úrovních (zaměstnavatelů i zaměstnanců), koordinace vzdělávacích a školících programů různých subjektů cestovního ruchu (MMR, CzechTourism, Hospodářská komora, Asociace hotelů a restaurací ČR, asociace cestovních kanceláří atd.) včetně vzdělávání v zahraničí </w:t>
      </w:r>
    </w:p>
    <w:p w:rsidR="009310B5" w:rsidRPr="003F6C1B" w:rsidRDefault="009310B5" w:rsidP="009012E6">
      <w:pPr>
        <w:pStyle w:val="Odstavecseseznamem1"/>
        <w:numPr>
          <w:ilvl w:val="0"/>
          <w:numId w:val="65"/>
        </w:numPr>
        <w:jc w:val="left"/>
        <w:rPr>
          <w:rFonts w:asciiTheme="minorHAnsi" w:hAnsiTheme="minorHAnsi" w:cs="Calibri"/>
          <w:color w:val="auto"/>
          <w:lang w:val="cs-CZ"/>
        </w:rPr>
      </w:pPr>
      <w:r w:rsidRPr="003F6C1B">
        <w:rPr>
          <w:rFonts w:asciiTheme="minorHAnsi" w:hAnsiTheme="minorHAnsi" w:cs="Calibri"/>
          <w:color w:val="auto"/>
          <w:lang w:val="cs-CZ"/>
        </w:rPr>
        <w:t xml:space="preserve">A4.4.c Podpora organizace výměnných stáží pracovníků informačních center za účelem přenosu zkušeností a poznatků (v rámci jednoho regionu, mezi jednotlivými regiony LK, přeshraniční výměna, mezinárodní spolupráce) a pracovní stáže pracovníků ve službách cestovního ruchu (ubytování, stravování, cestovní kanceláře, volnočasová centra) </w:t>
      </w:r>
    </w:p>
    <w:p w:rsidR="009310B5" w:rsidRPr="003F6C1B" w:rsidRDefault="009310B5" w:rsidP="009310B5">
      <w:pPr>
        <w:pStyle w:val="Odstavecseseznamem1"/>
        <w:jc w:val="left"/>
        <w:rPr>
          <w:rFonts w:asciiTheme="minorHAnsi" w:hAnsiTheme="minorHAnsi" w:cs="Calibri"/>
          <w:b/>
          <w:bCs/>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B:</w:t>
      </w:r>
      <w:r w:rsidRPr="003F6C1B">
        <w:rPr>
          <w:rFonts w:asciiTheme="minorHAnsi" w:hAnsiTheme="minorHAnsi" w:cs="Calibri"/>
          <w:bCs/>
          <w:color w:val="auto"/>
          <w:lang w:val="cs-CZ"/>
        </w:rPr>
        <w:t xml:space="preserve"> B1 Podpora celoživotního učení s důrazem na kvalitu života</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66"/>
        </w:numPr>
        <w:jc w:val="left"/>
        <w:rPr>
          <w:rFonts w:asciiTheme="minorHAnsi" w:hAnsiTheme="minorHAnsi" w:cs="Calibri"/>
          <w:color w:val="auto"/>
          <w:lang w:val="cs-CZ"/>
        </w:rPr>
      </w:pPr>
      <w:r w:rsidRPr="003F6C1B">
        <w:rPr>
          <w:rFonts w:asciiTheme="minorHAnsi" w:hAnsiTheme="minorHAnsi" w:cs="Calibri"/>
          <w:color w:val="auto"/>
          <w:lang w:val="cs-CZ"/>
        </w:rPr>
        <w:t>B1.4.e Rozšiřování výuky cizích jazyků</w:t>
      </w:r>
    </w:p>
    <w:p w:rsidR="009310B5" w:rsidRPr="003F6C1B" w:rsidRDefault="009310B5" w:rsidP="009310B5">
      <w:pPr>
        <w:pStyle w:val="Odstavecseseznamem1"/>
        <w:jc w:val="left"/>
        <w:rPr>
          <w:rFonts w:asciiTheme="minorHAnsi" w:hAnsiTheme="minorHAnsi" w:cs="Calibri"/>
          <w:b/>
          <w:bCs/>
          <w:i/>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B:</w:t>
      </w:r>
      <w:r w:rsidRPr="003F6C1B">
        <w:rPr>
          <w:rFonts w:asciiTheme="minorHAnsi" w:hAnsiTheme="minorHAnsi" w:cs="Calibri"/>
          <w:bCs/>
          <w:color w:val="auto"/>
          <w:lang w:val="cs-CZ"/>
        </w:rPr>
        <w:t xml:space="preserve"> B2 Zvýšení zaměstnatelnosti a zaměstnanosti obyvatel </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
        <w:numPr>
          <w:ilvl w:val="0"/>
          <w:numId w:val="67"/>
        </w:numPr>
        <w:rPr>
          <w:sz w:val="24"/>
          <w:szCs w:val="24"/>
        </w:rPr>
      </w:pPr>
      <w:r w:rsidRPr="003F6C1B">
        <w:rPr>
          <w:rFonts w:cs="Calibri"/>
          <w:sz w:val="24"/>
          <w:szCs w:val="24"/>
        </w:rPr>
        <w:t>B2.4.a Rozvoj spolupr</w:t>
      </w:r>
      <w:r w:rsidRPr="003F6C1B">
        <w:rPr>
          <w:sz w:val="24"/>
          <w:szCs w:val="24"/>
        </w:rPr>
        <w:t>áce mezi školami a zaměstnavateli při zajišťování odborné přípravy žáků a studentů</w:t>
      </w:r>
    </w:p>
    <w:p w:rsidR="009310B5" w:rsidRPr="003F6C1B" w:rsidRDefault="009310B5" w:rsidP="009012E6">
      <w:pPr>
        <w:pStyle w:val="Odstavecseseznamem"/>
        <w:numPr>
          <w:ilvl w:val="0"/>
          <w:numId w:val="67"/>
        </w:numPr>
        <w:rPr>
          <w:sz w:val="24"/>
          <w:szCs w:val="24"/>
        </w:rPr>
      </w:pPr>
      <w:r w:rsidRPr="003F6C1B">
        <w:rPr>
          <w:rFonts w:cs="Calibri"/>
        </w:rPr>
        <w:t>B2.4.b Realizace praktického vyučování, praxí a stáží (včetně pedagogů) u zaměstnavatelů</w:t>
      </w:r>
    </w:p>
    <w:p w:rsidR="009310B5" w:rsidRPr="003F6C1B" w:rsidRDefault="009310B5" w:rsidP="009012E6">
      <w:pPr>
        <w:pStyle w:val="Odstavecseseznamem"/>
        <w:numPr>
          <w:ilvl w:val="0"/>
          <w:numId w:val="67"/>
        </w:numPr>
        <w:rPr>
          <w:rFonts w:cs="Calibri"/>
          <w:sz w:val="24"/>
          <w:szCs w:val="24"/>
        </w:rPr>
      </w:pPr>
      <w:r w:rsidRPr="003F6C1B">
        <w:rPr>
          <w:rFonts w:cs="Calibri"/>
          <w:sz w:val="24"/>
          <w:szCs w:val="24"/>
        </w:rPr>
        <w:t xml:space="preserve">B2.4.c Vytvoření systému realizace praxí a stáží žáků a pedagogů u zaměstnavatelů včetně hodnocení žáků ze strany zaměstnavatelů </w:t>
      </w:r>
    </w:p>
    <w:p w:rsidR="009310B5" w:rsidRPr="003F6C1B" w:rsidRDefault="009310B5" w:rsidP="009310B5">
      <w:pPr>
        <w:shd w:val="clear" w:color="auto" w:fill="D9D9D9" w:themeFill="background1" w:themeFillShade="D9"/>
        <w:spacing w:after="0" w:line="240" w:lineRule="auto"/>
        <w:rPr>
          <w:rFonts w:cs="Calibri"/>
          <w:sz w:val="24"/>
          <w:szCs w:val="24"/>
          <w:lang w:val="de-DE"/>
        </w:rPr>
      </w:pPr>
      <w:r w:rsidRPr="003F6C1B">
        <w:rPr>
          <w:rFonts w:cs="Calibri"/>
          <w:b/>
          <w:bCs/>
          <w:sz w:val="24"/>
          <w:szCs w:val="24"/>
          <w:lang w:val="de-DE"/>
        </w:rPr>
        <w:t>Zdroje:</w:t>
      </w:r>
      <w:r w:rsidRPr="003F6C1B">
        <w:rPr>
          <w:rFonts w:cs="Calibri"/>
          <w:sz w:val="24"/>
          <w:szCs w:val="24"/>
          <w:lang w:val="de-DE"/>
        </w:rPr>
        <w:t xml:space="preserve"> </w:t>
      </w:r>
    </w:p>
    <w:p w:rsidR="009310B5" w:rsidRPr="003F6C1B" w:rsidRDefault="009310B5" w:rsidP="009310B5">
      <w:pPr>
        <w:spacing w:line="240" w:lineRule="auto"/>
        <w:rPr>
          <w:rFonts w:cs="Calibri"/>
          <w:b/>
          <w:sz w:val="24"/>
          <w:szCs w:val="24"/>
          <w:lang w:val="de-DE"/>
        </w:rPr>
      </w:pPr>
      <w:r w:rsidRPr="003F6C1B">
        <w:rPr>
          <w:rFonts w:cs="Calibri"/>
          <w:sz w:val="24"/>
          <w:szCs w:val="24"/>
          <w:lang w:val="de-DE"/>
        </w:rPr>
        <w:tab/>
      </w:r>
      <w:r w:rsidRPr="003F6C1B">
        <w:rPr>
          <w:rFonts w:cs="Calibri"/>
          <w:b/>
          <w:sz w:val="24"/>
          <w:szCs w:val="24"/>
          <w:lang w:val="de-DE"/>
        </w:rPr>
        <w:t xml:space="preserve">Evropské strukturální a investiční fondy 2014-2020: </w:t>
      </w:r>
    </w:p>
    <w:p w:rsidR="009310B5" w:rsidRPr="003F6C1B" w:rsidRDefault="009310B5" w:rsidP="009310B5">
      <w:pPr>
        <w:pStyle w:val="Odstavecseseznamem"/>
        <w:rPr>
          <w:b/>
          <w:i/>
          <w:sz w:val="24"/>
          <w:szCs w:val="24"/>
        </w:rPr>
      </w:pPr>
      <w:r w:rsidRPr="003F6C1B">
        <w:rPr>
          <w:b/>
          <w:i/>
          <w:sz w:val="24"/>
          <w:szCs w:val="24"/>
        </w:rPr>
        <w:t>Operační program Výzkum, vývoj a vzdělávání:</w:t>
      </w:r>
    </w:p>
    <w:p w:rsidR="009310B5" w:rsidRPr="003F6C1B" w:rsidRDefault="009310B5" w:rsidP="009310B5">
      <w:pPr>
        <w:pStyle w:val="Odstavecseseznamem"/>
        <w:rPr>
          <w:bCs/>
          <w:i/>
          <w:sz w:val="24"/>
          <w:szCs w:val="24"/>
        </w:rPr>
      </w:pPr>
      <w:r w:rsidRPr="003F6C1B">
        <w:rPr>
          <w:b/>
          <w:bCs/>
          <w:i/>
          <w:sz w:val="24"/>
          <w:szCs w:val="24"/>
        </w:rPr>
        <w:t>Investiční priorita 1 prioritní osy 3 - Specifický cíl 6:</w:t>
      </w:r>
      <w:r w:rsidRPr="003F6C1B">
        <w:rPr>
          <w:bCs/>
          <w:i/>
          <w:sz w:val="24"/>
          <w:szCs w:val="24"/>
        </w:rPr>
        <w:t xml:space="preserve"> Zvyšování kvality odborného vzdělávání včetně posílení jeho relevance pro trh práce</w:t>
      </w:r>
    </w:p>
    <w:p w:rsidR="009310B5" w:rsidRPr="003F6C1B" w:rsidRDefault="009310B5" w:rsidP="009310B5">
      <w:pPr>
        <w:pStyle w:val="Odstavecseseznamem"/>
        <w:rPr>
          <w:bCs/>
          <w:i/>
          <w:sz w:val="24"/>
          <w:szCs w:val="24"/>
        </w:rPr>
      </w:pPr>
    </w:p>
    <w:p w:rsidR="009310B5" w:rsidRPr="003F6C1B" w:rsidRDefault="009310B5" w:rsidP="009310B5">
      <w:pPr>
        <w:pStyle w:val="Odstavecseseznamem"/>
        <w:rPr>
          <w:b/>
          <w:bCs/>
          <w:i/>
          <w:sz w:val="24"/>
          <w:szCs w:val="24"/>
        </w:rPr>
      </w:pPr>
      <w:r w:rsidRPr="003F6C1B">
        <w:rPr>
          <w:b/>
          <w:bCs/>
          <w:i/>
          <w:sz w:val="24"/>
          <w:szCs w:val="24"/>
        </w:rPr>
        <w:t>Operační program Zaměstnanost:</w:t>
      </w:r>
    </w:p>
    <w:p w:rsidR="009310B5" w:rsidRPr="003F6C1B" w:rsidRDefault="009310B5" w:rsidP="009310B5">
      <w:pPr>
        <w:pStyle w:val="Odstavecseseznamem"/>
        <w:rPr>
          <w:bCs/>
          <w:i/>
          <w:sz w:val="24"/>
          <w:szCs w:val="24"/>
        </w:rPr>
      </w:pPr>
      <w:r w:rsidRPr="003F6C1B">
        <w:rPr>
          <w:b/>
          <w:bCs/>
          <w:i/>
          <w:sz w:val="24"/>
          <w:szCs w:val="24"/>
        </w:rPr>
        <w:t>Investiční priorita 4 prioritní osy 1 – Specifický cíl 1.4.2:</w:t>
      </w:r>
      <w:r w:rsidRPr="003F6C1B">
        <w:rPr>
          <w:bCs/>
          <w:i/>
          <w:sz w:val="24"/>
          <w:szCs w:val="24"/>
        </w:rPr>
        <w:t xml:space="preserve"> Zvýšit kvalitu systému dalšího vzdělávání</w:t>
      </w:r>
    </w:p>
    <w:p w:rsidR="009310B5" w:rsidRPr="003F6C1B" w:rsidRDefault="009310B5" w:rsidP="009310B5">
      <w:pPr>
        <w:spacing w:line="240" w:lineRule="auto"/>
        <w:rPr>
          <w:i/>
          <w:sz w:val="24"/>
          <w:szCs w:val="24"/>
        </w:rPr>
      </w:pPr>
      <w:r w:rsidRPr="003F6C1B">
        <w:rPr>
          <w:rFonts w:cs="Calibri"/>
          <w:b/>
          <w:bCs/>
          <w:sz w:val="24"/>
          <w:szCs w:val="24"/>
        </w:rPr>
        <w:tab/>
      </w:r>
      <w:r w:rsidRPr="003F6C1B">
        <w:rPr>
          <w:rFonts w:cs="Calibri"/>
          <w:b/>
          <w:bCs/>
          <w:i/>
          <w:sz w:val="24"/>
          <w:szCs w:val="24"/>
        </w:rPr>
        <w:t xml:space="preserve">Operační program přeshraniční spolupráce mezi Českou republikou a Polskou </w:t>
      </w:r>
      <w:r w:rsidRPr="003F6C1B">
        <w:rPr>
          <w:rFonts w:cs="Calibri"/>
          <w:b/>
          <w:bCs/>
          <w:i/>
          <w:sz w:val="24"/>
          <w:szCs w:val="24"/>
        </w:rPr>
        <w:tab/>
        <w:t>republikou</w:t>
      </w:r>
    </w:p>
    <w:p w:rsidR="009310B5" w:rsidRPr="003F6C1B" w:rsidRDefault="009310B5" w:rsidP="009310B5">
      <w:pPr>
        <w:spacing w:line="240" w:lineRule="auto"/>
        <w:rPr>
          <w:i/>
          <w:sz w:val="24"/>
          <w:szCs w:val="24"/>
        </w:rPr>
      </w:pPr>
      <w:r w:rsidRPr="003F6C1B">
        <w:rPr>
          <w:rFonts w:cs="Calibri"/>
          <w:b/>
          <w:bCs/>
          <w:i/>
          <w:sz w:val="24"/>
          <w:szCs w:val="24"/>
        </w:rPr>
        <w:tab/>
        <w:t xml:space="preserve">Operační program přeshraniční spolupráce mezi Svobodným státem Sasko a Českou </w:t>
      </w:r>
      <w:r w:rsidRPr="003F6C1B">
        <w:rPr>
          <w:rFonts w:cs="Calibri"/>
          <w:b/>
          <w:bCs/>
          <w:i/>
          <w:sz w:val="24"/>
          <w:szCs w:val="24"/>
        </w:rPr>
        <w:tab/>
        <w:t>republikou</w:t>
      </w:r>
    </w:p>
    <w:p w:rsidR="009310B5" w:rsidRPr="003F6C1B" w:rsidRDefault="009310B5" w:rsidP="009310B5">
      <w:pPr>
        <w:shd w:val="clear" w:color="auto" w:fill="D9D9D9" w:themeFill="background1" w:themeFillShade="D9"/>
        <w:spacing w:after="0" w:line="240" w:lineRule="auto"/>
        <w:rPr>
          <w:i/>
          <w:sz w:val="24"/>
          <w:szCs w:val="24"/>
        </w:rPr>
      </w:pPr>
      <w:r w:rsidRPr="003F6C1B">
        <w:rPr>
          <w:b/>
          <w:sz w:val="24"/>
          <w:szCs w:val="24"/>
        </w:rPr>
        <w:t>Aktivity O 15. (SaO):</w:t>
      </w:r>
    </w:p>
    <w:p w:rsidR="009310B5" w:rsidRPr="003F6C1B" w:rsidRDefault="009310B5" w:rsidP="009012E6">
      <w:pPr>
        <w:pStyle w:val="Odstavecseseznamem"/>
        <w:numPr>
          <w:ilvl w:val="0"/>
          <w:numId w:val="62"/>
        </w:numPr>
        <w:spacing w:after="0" w:line="100" w:lineRule="atLeast"/>
        <w:rPr>
          <w:rFonts w:eastAsia="Calibri" w:cs="Calibri"/>
          <w:vanish/>
          <w:kern w:val="2"/>
          <w:sz w:val="24"/>
          <w:szCs w:val="24"/>
        </w:rPr>
      </w:pP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eastAsia="Calibri" w:hAnsiTheme="minorHAnsi" w:cs="Calibri"/>
          <w:color w:val="auto"/>
          <w:lang w:val="cs-CZ"/>
        </w:rPr>
        <w:t xml:space="preserve">     </w:t>
      </w:r>
      <w:r w:rsidRPr="003F6C1B">
        <w:rPr>
          <w:rFonts w:asciiTheme="minorHAnsi" w:hAnsiTheme="minorHAnsi"/>
          <w:color w:val="auto"/>
          <w:lang w:val="cs-CZ"/>
        </w:rPr>
        <w:t>Nabízení jazykových kurzů</w:t>
      </w: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eastAsia="Calibri" w:hAnsiTheme="minorHAnsi" w:cs="Calibri"/>
          <w:color w:val="auto"/>
          <w:lang w:val="cs-CZ"/>
        </w:rPr>
        <w:t xml:space="preserve">     </w:t>
      </w:r>
      <w:r w:rsidRPr="003F6C1B">
        <w:rPr>
          <w:rFonts w:asciiTheme="minorHAnsi" w:hAnsiTheme="minorHAnsi"/>
          <w:color w:val="auto"/>
          <w:lang w:val="cs-CZ"/>
        </w:rPr>
        <w:t>Realizace odborných výměnných stáží, pobytů v zahraničí</w:t>
      </w: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eastAsia="Calibri" w:hAnsiTheme="minorHAnsi" w:cs="Calibri"/>
          <w:color w:val="auto"/>
          <w:lang w:val="cs-CZ"/>
        </w:rPr>
        <w:t xml:space="preserve">     </w:t>
      </w:r>
      <w:r w:rsidRPr="003F6C1B">
        <w:rPr>
          <w:rFonts w:asciiTheme="minorHAnsi" w:hAnsiTheme="minorHAnsi"/>
          <w:color w:val="auto"/>
          <w:lang w:val="cs-CZ"/>
        </w:rPr>
        <w:t>Zavedení a koordinace odborných praxí</w:t>
      </w: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eastAsia="Calibri" w:hAnsiTheme="minorHAnsi" w:cs="Calibri"/>
          <w:color w:val="auto"/>
          <w:lang w:val="cs-CZ"/>
        </w:rPr>
        <w:t xml:space="preserve">     </w:t>
      </w:r>
      <w:r w:rsidRPr="003F6C1B">
        <w:rPr>
          <w:rFonts w:asciiTheme="minorHAnsi" w:hAnsiTheme="minorHAnsi"/>
          <w:color w:val="auto"/>
          <w:lang w:val="cs-CZ"/>
        </w:rPr>
        <w:t>Motivační aktivity směřující k získávání základních jazykových dovedností</w:t>
      </w:r>
    </w:p>
    <w:p w:rsidR="009310B5" w:rsidRPr="003F6C1B" w:rsidRDefault="009310B5" w:rsidP="009012E6">
      <w:pPr>
        <w:pStyle w:val="Odstavecseseznamem1"/>
        <w:numPr>
          <w:ilvl w:val="1"/>
          <w:numId w:val="62"/>
        </w:numPr>
        <w:jc w:val="left"/>
        <w:rPr>
          <w:rFonts w:asciiTheme="minorHAnsi" w:hAnsiTheme="minorHAnsi"/>
          <w:color w:val="auto"/>
          <w:lang w:val="cs-CZ"/>
        </w:rPr>
      </w:pPr>
      <w:r w:rsidRPr="003F6C1B">
        <w:rPr>
          <w:rFonts w:asciiTheme="minorHAnsi" w:eastAsia="Calibri" w:hAnsiTheme="minorHAnsi" w:cs="Calibri"/>
          <w:color w:val="auto"/>
          <w:lang w:val="cs-CZ"/>
        </w:rPr>
        <w:t xml:space="preserve">     </w:t>
      </w:r>
      <w:r w:rsidRPr="003F6C1B">
        <w:rPr>
          <w:rFonts w:asciiTheme="minorHAnsi" w:hAnsiTheme="minorHAnsi"/>
          <w:color w:val="auto"/>
          <w:lang w:val="cs-CZ"/>
        </w:rPr>
        <w:t>Podpora výuky cizích jazyků (němčina, ruština)</w:t>
      </w:r>
    </w:p>
    <w:p w:rsidR="009310B5" w:rsidRPr="003F6C1B" w:rsidRDefault="009310B5" w:rsidP="009310B5">
      <w:pPr>
        <w:rPr>
          <w:sz w:val="24"/>
          <w:szCs w:val="24"/>
        </w:rPr>
      </w:pPr>
    </w:p>
    <w:p w:rsidR="009310B5" w:rsidRPr="003F6C1B" w:rsidRDefault="009310B5" w:rsidP="009310B5">
      <w:pPr>
        <w:pStyle w:val="Odstavecseseznamem1"/>
        <w:shd w:val="clear" w:color="auto" w:fill="99CCFF"/>
        <w:ind w:left="0"/>
        <w:jc w:val="left"/>
        <w:rPr>
          <w:rFonts w:asciiTheme="minorHAnsi" w:hAnsiTheme="minorHAnsi"/>
          <w:b/>
          <w:color w:val="auto"/>
          <w:lang w:val="cs-CZ"/>
        </w:rPr>
      </w:pPr>
      <w:r w:rsidRPr="003F6C1B">
        <w:rPr>
          <w:rFonts w:asciiTheme="minorHAnsi" w:hAnsiTheme="minorHAnsi"/>
          <w:b/>
          <w:bCs/>
          <w:color w:val="auto"/>
          <w:lang w:val="cs-CZ"/>
        </w:rPr>
        <w:t>O 16.  (SaO) Rozvoj spolupráce mezi subjekty působícími v cestovním ruchu a obchodu</w:t>
      </w:r>
    </w:p>
    <w:p w:rsidR="009310B5" w:rsidRPr="003F6C1B" w:rsidRDefault="009310B5" w:rsidP="009310B5">
      <w:pPr>
        <w:shd w:val="clear" w:color="auto" w:fill="FFFFFF" w:themeFill="background1"/>
        <w:rPr>
          <w:sz w:val="24"/>
          <w:szCs w:val="24"/>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color w:val="auto"/>
          <w:lang w:val="cs-CZ"/>
        </w:rPr>
      </w:pPr>
      <w:r w:rsidRPr="003F6C1B">
        <w:rPr>
          <w:rFonts w:asciiTheme="minorHAnsi" w:hAnsiTheme="minorHAnsi" w:cs="Calibri"/>
          <w:b/>
          <w:bCs/>
          <w:color w:val="auto"/>
          <w:lang w:val="cs-CZ"/>
        </w:rPr>
        <w:t>Garant:</w:t>
      </w:r>
      <w:r w:rsidRPr="003F6C1B">
        <w:rPr>
          <w:rFonts w:asciiTheme="minorHAnsi" w:hAnsiTheme="minorHAnsi" w:cs="Calibri"/>
          <w:color w:val="auto"/>
          <w:lang w:val="cs-CZ"/>
        </w:rPr>
        <w:t xml:space="preserve"> </w:t>
      </w:r>
    </w:p>
    <w:p w:rsidR="009310B5" w:rsidRPr="003F6C1B" w:rsidRDefault="009310B5" w:rsidP="009310B5">
      <w:pPr>
        <w:pStyle w:val="Odstavecseseznamem1"/>
        <w:ind w:left="708"/>
        <w:jc w:val="left"/>
        <w:rPr>
          <w:rFonts w:asciiTheme="minorHAnsi" w:hAnsiTheme="minorHAnsi" w:cs="Calibri"/>
          <w:color w:val="auto"/>
          <w:lang w:val="cs-CZ"/>
        </w:rPr>
      </w:pPr>
      <w:r w:rsidRPr="003F6C1B">
        <w:rPr>
          <w:rFonts w:asciiTheme="minorHAnsi" w:hAnsiTheme="minorHAnsi" w:cs="Calibri"/>
          <w:color w:val="auto"/>
          <w:lang w:val="cs-CZ"/>
        </w:rPr>
        <w:t>Liberecký kraj, Odbor kultury, památkové péče a cestovního ruchu</w:t>
      </w:r>
    </w:p>
    <w:p w:rsidR="009310B5" w:rsidRPr="003F6C1B" w:rsidRDefault="009310B5" w:rsidP="009310B5">
      <w:pPr>
        <w:pStyle w:val="Odstavecseseznamem1"/>
        <w:jc w:val="left"/>
        <w:rPr>
          <w:rFonts w:asciiTheme="minorHAnsi" w:hAnsiTheme="minorHAnsi" w:cs="Calibri"/>
          <w:b/>
          <w:bCs/>
          <w:color w:val="auto"/>
          <w:lang w:val="cs-CZ"/>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color w:val="auto"/>
          <w:lang w:val="cs-CZ"/>
        </w:rPr>
      </w:pPr>
      <w:r w:rsidRPr="003F6C1B">
        <w:rPr>
          <w:rFonts w:asciiTheme="minorHAnsi" w:hAnsiTheme="minorHAnsi" w:cs="Calibri"/>
          <w:b/>
          <w:bCs/>
          <w:color w:val="auto"/>
          <w:lang w:val="cs-CZ"/>
        </w:rPr>
        <w:t>Subjekty vhodné ke spolupráci:</w:t>
      </w:r>
      <w:r w:rsidRPr="003F6C1B">
        <w:rPr>
          <w:rFonts w:asciiTheme="minorHAnsi" w:hAnsiTheme="minorHAnsi" w:cs="Calibri"/>
          <w:color w:val="auto"/>
          <w:lang w:val="cs-CZ"/>
        </w:rPr>
        <w:t xml:space="preserve"> </w:t>
      </w:r>
    </w:p>
    <w:p w:rsidR="009310B5" w:rsidRPr="003F6C1B" w:rsidRDefault="009310B5" w:rsidP="009310B5">
      <w:pPr>
        <w:pStyle w:val="Odstavecseseznamem1"/>
        <w:ind w:left="708"/>
        <w:jc w:val="left"/>
        <w:rPr>
          <w:rFonts w:asciiTheme="minorHAnsi" w:hAnsiTheme="minorHAnsi"/>
          <w:color w:val="auto"/>
          <w:lang w:val="cs-CZ"/>
        </w:rPr>
      </w:pPr>
      <w:r w:rsidRPr="003F6C1B">
        <w:rPr>
          <w:rFonts w:asciiTheme="minorHAnsi" w:hAnsiTheme="minorHAnsi" w:cs="Calibri"/>
          <w:color w:val="auto"/>
          <w:lang w:val="cs-CZ"/>
        </w:rPr>
        <w:t xml:space="preserve">SŠ, VŠ, poskytovatelé obchodu a služeb, Krajská hospodářská komora Liberec, MMR, Czech Tourism, Národní památkový ústav, turistické regiony, Statistický úřad, Úřad práce ČR – krajská pobočka Liberec, regionální rozvojová centra, </w:t>
      </w:r>
      <w:r w:rsidRPr="003F6C1B">
        <w:rPr>
          <w:rFonts w:asciiTheme="minorHAnsi" w:hAnsiTheme="minorHAnsi" w:cs="Arial"/>
          <w:color w:val="auto"/>
          <w:kern w:val="36"/>
          <w:lang w:val="cs-CZ"/>
        </w:rPr>
        <w:t xml:space="preserve">Sdružení pro rozvoj cestovního ruchu v Libereckém kraji, Svaz obchodu a cestovního ruchu ČR, </w:t>
      </w:r>
      <w:r w:rsidRPr="003F6C1B">
        <w:rPr>
          <w:rFonts w:asciiTheme="minorHAnsi" w:hAnsiTheme="minorHAnsi" w:cs="Calibri"/>
          <w:color w:val="auto"/>
          <w:lang w:val="cs-CZ"/>
        </w:rPr>
        <w:t>Liberecký kraj, Odbor regionálního rozvoje</w:t>
      </w:r>
    </w:p>
    <w:p w:rsidR="009310B5" w:rsidRPr="003F6C1B" w:rsidRDefault="009310B5" w:rsidP="009310B5">
      <w:pPr>
        <w:pStyle w:val="Odstavecseseznamem1"/>
        <w:ind w:left="0"/>
        <w:jc w:val="left"/>
        <w:rPr>
          <w:rFonts w:asciiTheme="minorHAnsi" w:hAnsiTheme="minorHAnsi"/>
          <w:color w:val="auto"/>
          <w:lang w:val="cs-CZ"/>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bCs/>
          <w:color w:val="auto"/>
          <w:lang w:val="cs-CZ"/>
        </w:rPr>
      </w:pPr>
      <w:r w:rsidRPr="003F6C1B">
        <w:rPr>
          <w:rFonts w:asciiTheme="minorHAnsi" w:hAnsiTheme="minorHAnsi"/>
          <w:b/>
          <w:bCs/>
          <w:color w:val="auto"/>
          <w:lang w:val="cs-CZ"/>
        </w:rPr>
        <w:t xml:space="preserve">Vazba v rámci strategického cíle: </w:t>
      </w:r>
    </w:p>
    <w:p w:rsidR="009310B5" w:rsidRPr="003F6C1B" w:rsidRDefault="009310B5" w:rsidP="009310B5">
      <w:pPr>
        <w:pStyle w:val="Odstavecseseznamem1"/>
        <w:jc w:val="left"/>
        <w:rPr>
          <w:rFonts w:asciiTheme="minorHAnsi" w:hAnsiTheme="minorHAnsi"/>
          <w:b/>
          <w:bCs/>
          <w:color w:val="auto"/>
          <w:lang w:val="cs-CZ"/>
        </w:rPr>
      </w:pPr>
      <w:r w:rsidRPr="003F6C1B">
        <w:rPr>
          <w:rFonts w:asciiTheme="minorHAnsi" w:hAnsiTheme="minorHAnsi" w:cs="Calibri"/>
          <w:bCs/>
          <w:color w:val="auto"/>
          <w:lang w:val="cs-CZ"/>
        </w:rPr>
        <w:t xml:space="preserve">O 14. </w:t>
      </w:r>
      <w:r w:rsidRPr="003F6C1B">
        <w:rPr>
          <w:rFonts w:asciiTheme="minorHAnsi" w:hAnsiTheme="minorHAnsi"/>
          <w:bCs/>
          <w:color w:val="auto"/>
          <w:lang w:val="cs-CZ"/>
        </w:rPr>
        <w:t>Zlepšování kvality služeb a obchodu v oblasti cestovního ruchu</w:t>
      </w:r>
      <w:r w:rsidRPr="003F6C1B">
        <w:rPr>
          <w:rFonts w:asciiTheme="minorHAnsi" w:hAnsiTheme="minorHAnsi"/>
          <w:b/>
          <w:bCs/>
          <w:color w:val="auto"/>
          <w:lang w:val="cs-CZ"/>
        </w:rPr>
        <w:t xml:space="preserve"> +++</w:t>
      </w:r>
    </w:p>
    <w:p w:rsidR="009310B5" w:rsidRPr="003F6C1B" w:rsidRDefault="009310B5" w:rsidP="009310B5">
      <w:pPr>
        <w:pStyle w:val="Odstavecseseznamem1"/>
        <w:jc w:val="left"/>
        <w:rPr>
          <w:rFonts w:asciiTheme="minorHAnsi" w:hAnsiTheme="minorHAnsi"/>
          <w:b/>
          <w:bCs/>
          <w:color w:val="auto"/>
          <w:lang w:val="cs-CZ"/>
        </w:rPr>
      </w:pPr>
      <w:r w:rsidRPr="003F6C1B">
        <w:rPr>
          <w:rFonts w:asciiTheme="minorHAnsi" w:hAnsiTheme="minorHAnsi" w:cs="Calibri"/>
          <w:bCs/>
          <w:color w:val="auto"/>
          <w:lang w:val="cs-CZ"/>
        </w:rPr>
        <w:t xml:space="preserve">O 17. Pomoc podnikatelským subjektům při vytváření dalších pracovních míst </w:t>
      </w:r>
      <w:r w:rsidRPr="003F6C1B">
        <w:rPr>
          <w:rFonts w:asciiTheme="minorHAnsi" w:hAnsiTheme="minorHAnsi" w:cs="Calibri"/>
          <w:b/>
          <w:bCs/>
          <w:color w:val="auto"/>
          <w:lang w:val="cs-CZ"/>
        </w:rPr>
        <w:t>+</w:t>
      </w: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Cs/>
          <w:color w:val="auto"/>
          <w:lang w:val="cs-CZ"/>
        </w:rPr>
        <w:t xml:space="preserve">O 18. Stanovení organizační struktury a financování cestovního ruchu v LK </w:t>
      </w:r>
      <w:r w:rsidRPr="003F6C1B">
        <w:rPr>
          <w:rFonts w:asciiTheme="minorHAnsi" w:hAnsiTheme="minorHAnsi" w:cs="Calibri"/>
          <w:b/>
          <w:bCs/>
          <w:color w:val="auto"/>
          <w:lang w:val="cs-CZ"/>
        </w:rPr>
        <w:t>+</w:t>
      </w: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Cs/>
          <w:color w:val="auto"/>
          <w:lang w:val="cs-CZ"/>
        </w:rPr>
        <w:t xml:space="preserve">O 19. Marketingové aktivity na podporu cestovního ruchu a obchodu </w:t>
      </w:r>
      <w:r w:rsidRPr="003F6C1B">
        <w:rPr>
          <w:rFonts w:asciiTheme="minorHAnsi" w:hAnsiTheme="minorHAnsi" w:cs="Calibri"/>
          <w:b/>
          <w:bCs/>
          <w:color w:val="auto"/>
          <w:lang w:val="cs-CZ"/>
        </w:rPr>
        <w:t>++</w:t>
      </w:r>
    </w:p>
    <w:p w:rsidR="009310B5" w:rsidRPr="003F6C1B" w:rsidRDefault="009310B5" w:rsidP="009310B5">
      <w:pPr>
        <w:pStyle w:val="Odstavecseseznamem1"/>
        <w:jc w:val="left"/>
        <w:rPr>
          <w:rFonts w:asciiTheme="minorHAnsi" w:hAnsiTheme="minorHAnsi"/>
          <w:color w:val="auto"/>
        </w:rPr>
      </w:pPr>
    </w:p>
    <w:p w:rsidR="009310B5" w:rsidRPr="003F6C1B" w:rsidRDefault="009310B5" w:rsidP="009310B5">
      <w:pPr>
        <w:pStyle w:val="Odstavecseseznamem1"/>
        <w:shd w:val="clear" w:color="auto" w:fill="D9D9D9" w:themeFill="background1" w:themeFillShade="D9"/>
        <w:ind w:left="0"/>
        <w:jc w:val="left"/>
        <w:rPr>
          <w:rFonts w:asciiTheme="minorHAnsi" w:eastAsia="Calibri" w:hAnsiTheme="minorHAnsi" w:cs="Calibri"/>
          <w:bCs/>
          <w:color w:val="auto"/>
          <w:lang w:val="cs-CZ"/>
        </w:rPr>
      </w:pPr>
      <w:r w:rsidRPr="003F6C1B">
        <w:rPr>
          <w:rFonts w:asciiTheme="minorHAnsi" w:hAnsiTheme="minorHAnsi" w:cs="Calibri"/>
          <w:b/>
          <w:bCs/>
          <w:color w:val="auto"/>
          <w:shd w:val="clear" w:color="auto" w:fill="D9D9D9" w:themeFill="background1" w:themeFillShade="D9"/>
          <w:lang w:val="cs-CZ"/>
        </w:rPr>
        <w:t>Vazba na</w:t>
      </w:r>
      <w:r w:rsidRPr="003F6C1B">
        <w:rPr>
          <w:rFonts w:asciiTheme="minorHAnsi" w:hAnsiTheme="minorHAnsi" w:cs="Calibri"/>
          <w:b/>
          <w:bCs/>
          <w:color w:val="auto"/>
          <w:lang w:val="cs-CZ"/>
        </w:rPr>
        <w:t xml:space="preserve"> ostatní strategické cíle: </w:t>
      </w:r>
    </w:p>
    <w:p w:rsidR="009310B5" w:rsidRPr="003F6C1B" w:rsidRDefault="009310B5" w:rsidP="009310B5">
      <w:pPr>
        <w:pStyle w:val="Odstavecseseznamem1"/>
        <w:jc w:val="left"/>
        <w:rPr>
          <w:rFonts w:asciiTheme="minorHAnsi" w:eastAsia="Calibri" w:hAnsiTheme="minorHAnsi" w:cs="Calibri"/>
          <w:bCs/>
          <w:color w:val="auto"/>
          <w:lang w:val="cs-CZ"/>
        </w:rPr>
      </w:pPr>
      <w:r w:rsidRPr="003F6C1B">
        <w:rPr>
          <w:rFonts w:asciiTheme="minorHAnsi" w:eastAsia="Calibri" w:hAnsiTheme="minorHAnsi" w:cs="Calibri"/>
          <w:bCs/>
          <w:color w:val="auto"/>
          <w:lang w:val="cs-CZ"/>
        </w:rPr>
        <w:t>/</w:t>
      </w:r>
    </w:p>
    <w:p w:rsidR="009310B5" w:rsidRPr="003F6C1B" w:rsidRDefault="009310B5" w:rsidP="009310B5">
      <w:pPr>
        <w:pStyle w:val="Odstavecseseznamem1"/>
        <w:jc w:val="left"/>
        <w:rPr>
          <w:rFonts w:asciiTheme="minorHAnsi" w:hAnsiTheme="minorHAnsi"/>
          <w:color w:val="auto"/>
          <w:lang w:val="de-DE"/>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b/>
          <w:bCs/>
          <w:color w:val="auto"/>
          <w:lang w:val="cs-CZ"/>
        </w:rPr>
      </w:pPr>
      <w:r w:rsidRPr="003F6C1B">
        <w:rPr>
          <w:rFonts w:asciiTheme="minorHAnsi" w:hAnsiTheme="minorHAnsi" w:cs="Calibri"/>
          <w:b/>
          <w:bCs/>
          <w:color w:val="auto"/>
          <w:lang w:val="cs-CZ"/>
        </w:rPr>
        <w:t xml:space="preserve">Vazba na Program rozvoje Libereckého kraje 2014 – 2020: </w:t>
      </w:r>
    </w:p>
    <w:p w:rsidR="009310B5" w:rsidRPr="003F6C1B" w:rsidRDefault="009310B5" w:rsidP="009310B5">
      <w:pPr>
        <w:pStyle w:val="Odstavecseseznamem1"/>
        <w:jc w:val="left"/>
        <w:rPr>
          <w:rFonts w:asciiTheme="minorHAnsi" w:hAnsiTheme="minorHAnsi" w:cs="Calibri"/>
          <w:b/>
          <w:bCs/>
          <w:i/>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A:</w:t>
      </w:r>
      <w:r w:rsidRPr="003F6C1B">
        <w:rPr>
          <w:rFonts w:asciiTheme="minorHAnsi" w:hAnsiTheme="minorHAnsi" w:cs="Calibri"/>
          <w:bCs/>
          <w:color w:val="auto"/>
          <w:lang w:val="cs-CZ"/>
        </w:rPr>
        <w:t xml:space="preserve"> A4 Rozvoj cestovního ruchu jako významného sektoru ekonomiky kraje</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68"/>
        </w:numPr>
        <w:jc w:val="left"/>
        <w:rPr>
          <w:rFonts w:asciiTheme="minorHAnsi" w:hAnsiTheme="minorHAnsi" w:cs="Calibri"/>
          <w:bCs/>
          <w:color w:val="auto"/>
          <w:lang w:val="cs-CZ"/>
        </w:rPr>
      </w:pPr>
      <w:r w:rsidRPr="003F6C1B">
        <w:rPr>
          <w:rFonts w:asciiTheme="minorHAnsi" w:hAnsiTheme="minorHAnsi" w:cs="Calibri"/>
          <w:bCs/>
          <w:color w:val="auto"/>
          <w:lang w:val="cs-CZ"/>
        </w:rPr>
        <w:t>A4.1.b Trval</w:t>
      </w:r>
      <w:r w:rsidRPr="003F6C1B">
        <w:rPr>
          <w:rFonts w:asciiTheme="minorHAnsi" w:hAnsiTheme="minorHAnsi" w:cs="Calibri"/>
          <w:color w:val="auto"/>
          <w:lang w:val="cs-CZ"/>
        </w:rPr>
        <w:t>á spolupráce se subjekty cestovního ruchu (soukromá a veřejná sféra, profesní organizace, NNO, ministerstva, obce, euroregiony, MAS atd.)</w:t>
      </w:r>
    </w:p>
    <w:p w:rsidR="009310B5" w:rsidRPr="003F6C1B" w:rsidRDefault="009310B5" w:rsidP="009012E6">
      <w:pPr>
        <w:pStyle w:val="Odstavecseseznamem1"/>
        <w:numPr>
          <w:ilvl w:val="0"/>
          <w:numId w:val="68"/>
        </w:numPr>
        <w:jc w:val="left"/>
        <w:rPr>
          <w:rFonts w:asciiTheme="minorHAnsi" w:hAnsiTheme="minorHAnsi" w:cs="Calibri"/>
          <w:color w:val="auto"/>
          <w:lang w:val="cs-CZ"/>
        </w:rPr>
      </w:pPr>
      <w:r w:rsidRPr="003F6C1B">
        <w:rPr>
          <w:rFonts w:asciiTheme="minorHAnsi" w:hAnsiTheme="minorHAnsi" w:cs="Calibri"/>
          <w:color w:val="auto"/>
          <w:lang w:val="cs-CZ"/>
        </w:rPr>
        <w:t>A4.1.d Vytvoření systému sběru dat s analýzou informací o cestovním ruchu v kraji s provázaností na turistické regiony, v souladu se záměry MMR a CzechTourismu a zajistit jejich využití v praxi</w:t>
      </w:r>
    </w:p>
    <w:p w:rsidR="009310B5" w:rsidRPr="003F6C1B" w:rsidRDefault="009310B5" w:rsidP="009012E6">
      <w:pPr>
        <w:pStyle w:val="Odstavecseseznamem1"/>
        <w:numPr>
          <w:ilvl w:val="0"/>
          <w:numId w:val="68"/>
        </w:numPr>
        <w:jc w:val="left"/>
        <w:rPr>
          <w:rFonts w:asciiTheme="minorHAnsi" w:hAnsiTheme="minorHAnsi" w:cs="Calibri"/>
          <w:color w:val="auto"/>
          <w:lang w:val="cs-CZ"/>
        </w:rPr>
      </w:pPr>
      <w:r w:rsidRPr="003F6C1B">
        <w:rPr>
          <w:rFonts w:asciiTheme="minorHAnsi" w:hAnsiTheme="minorHAnsi" w:cs="Calibri"/>
          <w:color w:val="auto"/>
          <w:lang w:val="cs-CZ"/>
        </w:rPr>
        <w:t>A4.3.f Podpora spolupráce a společných projektů veřejné, neziskové a podnikatelské sféry. Podpora přeshraniční a mezinárodní spolupráce a projektů</w:t>
      </w:r>
    </w:p>
    <w:p w:rsidR="009310B5" w:rsidRPr="003F6C1B" w:rsidRDefault="009310B5" w:rsidP="009012E6">
      <w:pPr>
        <w:pStyle w:val="Odstavecseseznamem1"/>
        <w:numPr>
          <w:ilvl w:val="0"/>
          <w:numId w:val="68"/>
        </w:numPr>
        <w:jc w:val="left"/>
        <w:rPr>
          <w:rFonts w:asciiTheme="minorHAnsi" w:hAnsiTheme="minorHAnsi"/>
          <w:color w:val="auto"/>
          <w:lang w:val="cs-CZ"/>
        </w:rPr>
      </w:pPr>
      <w:r w:rsidRPr="003F6C1B">
        <w:rPr>
          <w:rFonts w:asciiTheme="minorHAnsi" w:hAnsiTheme="minorHAnsi" w:cs="Calibri"/>
          <w:color w:val="auto"/>
          <w:lang w:val="cs-CZ"/>
        </w:rPr>
        <w:t>A4.3.g Monitorov</w:t>
      </w:r>
      <w:r w:rsidRPr="003F6C1B">
        <w:rPr>
          <w:rFonts w:asciiTheme="minorHAnsi" w:hAnsiTheme="minorHAnsi"/>
          <w:color w:val="auto"/>
          <w:lang w:val="cs-CZ"/>
        </w:rPr>
        <w:t>ání a vyhodnocování návštěvnosti jednotlivých turistických regionů a kraje. Na základě výsledků monitoringu a vývoje trhu vytváření aktuální turistické nabídky</w:t>
      </w:r>
    </w:p>
    <w:p w:rsidR="009310B5" w:rsidRPr="003F6C1B" w:rsidRDefault="009310B5" w:rsidP="009012E6">
      <w:pPr>
        <w:pStyle w:val="Odstavecseseznamem1"/>
        <w:numPr>
          <w:ilvl w:val="0"/>
          <w:numId w:val="68"/>
        </w:numPr>
        <w:jc w:val="left"/>
        <w:rPr>
          <w:rFonts w:asciiTheme="minorHAnsi" w:hAnsiTheme="minorHAnsi"/>
          <w:color w:val="auto"/>
          <w:lang w:val="cs-CZ"/>
        </w:rPr>
      </w:pPr>
      <w:r w:rsidRPr="003F6C1B">
        <w:rPr>
          <w:rFonts w:asciiTheme="minorHAnsi" w:hAnsiTheme="minorHAnsi" w:cs="Calibri"/>
          <w:color w:val="auto"/>
          <w:lang w:val="cs-CZ"/>
        </w:rPr>
        <w:t>A4.4.b Organizace tematick</w:t>
      </w:r>
      <w:r w:rsidRPr="003F6C1B">
        <w:rPr>
          <w:rFonts w:asciiTheme="minorHAnsi" w:hAnsiTheme="minorHAnsi"/>
          <w:color w:val="auto"/>
          <w:lang w:val="cs-CZ"/>
        </w:rPr>
        <w:t>ých informačně-vzdělávacích workshopů pro pracovníky v cestovním ruchu a veřejnost (informace o vlastním regionu, ostatních regionech a přeshraniční nabídce)</w:t>
      </w:r>
      <w:r w:rsidRPr="003F6C1B">
        <w:rPr>
          <w:rFonts w:asciiTheme="minorHAnsi" w:hAnsiTheme="minorHAnsi"/>
          <w:color w:val="auto"/>
          <w:lang w:val="cs-CZ"/>
        </w:rPr>
        <w:tab/>
      </w:r>
    </w:p>
    <w:p w:rsidR="009310B5" w:rsidRPr="003F6C1B" w:rsidRDefault="009310B5" w:rsidP="009012E6">
      <w:pPr>
        <w:pStyle w:val="Odstavecseseznamem1"/>
        <w:numPr>
          <w:ilvl w:val="0"/>
          <w:numId w:val="68"/>
        </w:numPr>
        <w:jc w:val="left"/>
        <w:rPr>
          <w:rFonts w:asciiTheme="minorHAnsi" w:hAnsiTheme="minorHAnsi"/>
          <w:color w:val="auto"/>
          <w:lang w:val="cs-CZ"/>
        </w:rPr>
      </w:pPr>
      <w:r w:rsidRPr="003F6C1B">
        <w:rPr>
          <w:rFonts w:asciiTheme="minorHAnsi" w:hAnsiTheme="minorHAnsi"/>
          <w:color w:val="auto"/>
          <w:lang w:val="cs-CZ"/>
        </w:rPr>
        <w:t>A4.4.e Analyzování regionální zaměstnanosti a zaměstnatelnosti v cestovním ruchu a zajištění informovanosti subjektů cestovního ruchu LK o výsledcích těchto analýz</w:t>
      </w:r>
    </w:p>
    <w:p w:rsidR="009310B5" w:rsidRPr="003F6C1B" w:rsidRDefault="009310B5" w:rsidP="009310B5">
      <w:pPr>
        <w:pStyle w:val="Odstavecseseznamem1"/>
        <w:jc w:val="left"/>
        <w:rPr>
          <w:rFonts w:asciiTheme="minorHAnsi" w:hAnsiTheme="minorHAnsi" w:cs="Calibri"/>
          <w:b/>
          <w:bCs/>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B:</w:t>
      </w:r>
      <w:r w:rsidRPr="003F6C1B">
        <w:rPr>
          <w:rFonts w:asciiTheme="minorHAnsi" w:hAnsiTheme="minorHAnsi" w:cs="Calibri"/>
          <w:bCs/>
          <w:color w:val="auto"/>
          <w:lang w:val="cs-CZ"/>
        </w:rPr>
        <w:t xml:space="preserve"> B5 Péče o kulturní a kulturně-historické dědictví</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69"/>
        </w:numPr>
        <w:jc w:val="left"/>
        <w:rPr>
          <w:rFonts w:asciiTheme="minorHAnsi" w:hAnsiTheme="minorHAnsi"/>
          <w:color w:val="auto"/>
          <w:lang w:val="cs-CZ"/>
        </w:rPr>
      </w:pPr>
      <w:r w:rsidRPr="003F6C1B">
        <w:rPr>
          <w:rFonts w:asciiTheme="minorHAnsi" w:hAnsiTheme="minorHAnsi"/>
          <w:color w:val="auto"/>
          <w:lang w:val="cs-CZ"/>
        </w:rPr>
        <w:t>B5.1.a Vyhodnocení a analýza priorit regionálních forem kulturního dědictví (sklářství, kamenářství, textil, bižuterie, lidové stavitelství, lidová kultura) a využívání výstupů pro tvorbu vzdělávacích a osvětových programů (výstavy, workshopy, přednášky</w:t>
      </w:r>
    </w:p>
    <w:p w:rsidR="009310B5" w:rsidRPr="003F6C1B" w:rsidRDefault="009310B5" w:rsidP="009012E6">
      <w:pPr>
        <w:pStyle w:val="Odstavecseseznamem1"/>
        <w:numPr>
          <w:ilvl w:val="0"/>
          <w:numId w:val="69"/>
        </w:numPr>
        <w:jc w:val="left"/>
        <w:rPr>
          <w:rFonts w:asciiTheme="minorHAnsi" w:hAnsiTheme="minorHAnsi"/>
          <w:color w:val="auto"/>
          <w:lang w:val="cs-CZ"/>
        </w:rPr>
      </w:pPr>
      <w:r w:rsidRPr="003F6C1B">
        <w:rPr>
          <w:rFonts w:asciiTheme="minorHAnsi" w:hAnsiTheme="minorHAnsi"/>
          <w:color w:val="auto"/>
          <w:lang w:val="cs-CZ"/>
        </w:rPr>
        <w:t>B5.1.b Podpora zapojení dalších subjektů (zájmová sdružení, fyzické osoby apod.) do realizace vzdělávacích programů zaměřených na poznání kulturního dědictví regionu a vytvářet podmínky pro jejich činnost</w:t>
      </w:r>
    </w:p>
    <w:p w:rsidR="009310B5" w:rsidRPr="003F6C1B" w:rsidRDefault="009310B5" w:rsidP="009310B5">
      <w:pPr>
        <w:pStyle w:val="Odstavecseseznamem1"/>
        <w:jc w:val="left"/>
        <w:rPr>
          <w:rFonts w:asciiTheme="minorHAnsi" w:hAnsiTheme="minorHAnsi" w:cs="Calibri"/>
          <w:bCs/>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E:</w:t>
      </w:r>
      <w:r w:rsidRPr="003F6C1B">
        <w:rPr>
          <w:rFonts w:asciiTheme="minorHAnsi" w:hAnsiTheme="minorHAnsi" w:cs="Calibri"/>
          <w:bCs/>
          <w:color w:val="auto"/>
          <w:lang w:val="cs-CZ"/>
        </w:rPr>
        <w:t xml:space="preserve"> E1Rozvoj všestranné spolupráce, včetně posílení spolupráce meziresortní a přeshraniční</w:t>
      </w:r>
    </w:p>
    <w:p w:rsidR="009310B5" w:rsidRPr="003F6C1B" w:rsidRDefault="009310B5" w:rsidP="009310B5">
      <w:pPr>
        <w:pStyle w:val="Odstavecseseznamem1"/>
        <w:jc w:val="left"/>
        <w:rPr>
          <w:rFonts w:asciiTheme="minorHAnsi" w:hAnsiTheme="minorHAnsi" w:cs="Calibri"/>
          <w:b/>
          <w:bCs/>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70"/>
        </w:numPr>
        <w:jc w:val="left"/>
        <w:rPr>
          <w:rFonts w:asciiTheme="minorHAnsi" w:hAnsiTheme="minorHAnsi"/>
          <w:color w:val="auto"/>
          <w:lang w:val="cs-CZ"/>
        </w:rPr>
      </w:pPr>
      <w:r w:rsidRPr="003F6C1B">
        <w:rPr>
          <w:rFonts w:asciiTheme="minorHAnsi" w:hAnsiTheme="minorHAnsi"/>
          <w:color w:val="auto"/>
          <w:lang w:val="cs-CZ"/>
        </w:rPr>
        <w:t>E1.1.aZprostředkování informací potřebných pro rozvoj spolupráce z evropské úrovně, ze sousedských příhraničních regionů, z ostatních regionů ČR i v rámci kraje</w:t>
      </w:r>
    </w:p>
    <w:p w:rsidR="009310B5" w:rsidRPr="003F6C1B" w:rsidRDefault="009310B5" w:rsidP="009012E6">
      <w:pPr>
        <w:pStyle w:val="Odstavecseseznamem1"/>
        <w:numPr>
          <w:ilvl w:val="0"/>
          <w:numId w:val="70"/>
        </w:numPr>
        <w:jc w:val="left"/>
        <w:rPr>
          <w:rFonts w:asciiTheme="minorHAnsi" w:hAnsiTheme="minorHAnsi"/>
          <w:color w:val="auto"/>
          <w:lang w:val="cs-CZ"/>
        </w:rPr>
      </w:pPr>
      <w:r w:rsidRPr="003F6C1B">
        <w:rPr>
          <w:rFonts w:asciiTheme="minorHAnsi" w:hAnsiTheme="minorHAnsi"/>
          <w:color w:val="auto"/>
          <w:lang w:val="cs-CZ"/>
        </w:rPr>
        <w:t>E1.3.a Podpora výměn, společných akcí a projektů zaměřených na rozvoj spolupráce na všech úrovních</w:t>
      </w:r>
    </w:p>
    <w:p w:rsidR="009310B5" w:rsidRPr="003F6C1B" w:rsidRDefault="009310B5" w:rsidP="009012E6">
      <w:pPr>
        <w:pStyle w:val="Odstavecseseznamem1"/>
        <w:numPr>
          <w:ilvl w:val="0"/>
          <w:numId w:val="70"/>
        </w:numPr>
        <w:jc w:val="left"/>
        <w:rPr>
          <w:rFonts w:asciiTheme="minorHAnsi" w:hAnsiTheme="minorHAnsi"/>
          <w:color w:val="auto"/>
          <w:lang w:val="cs-CZ"/>
        </w:rPr>
      </w:pPr>
      <w:r w:rsidRPr="003F6C1B">
        <w:rPr>
          <w:rFonts w:asciiTheme="minorHAnsi" w:hAnsiTheme="minorHAnsi"/>
          <w:color w:val="auto"/>
          <w:lang w:val="cs-CZ"/>
        </w:rPr>
        <w:t>E1.3.b Podpora spolupráce (předávání zkušeností dobré praxe) dobrovolných svazků obcí a místních akčních skupin a dalších subjektů nejen v rámci kraje</w:t>
      </w:r>
    </w:p>
    <w:p w:rsidR="009310B5" w:rsidRPr="003F6C1B" w:rsidRDefault="009310B5" w:rsidP="009012E6">
      <w:pPr>
        <w:pStyle w:val="Odstavecseseznamem1"/>
        <w:numPr>
          <w:ilvl w:val="0"/>
          <w:numId w:val="70"/>
        </w:numPr>
        <w:jc w:val="left"/>
        <w:rPr>
          <w:rFonts w:asciiTheme="minorHAnsi" w:hAnsiTheme="minorHAnsi"/>
          <w:color w:val="auto"/>
          <w:lang w:val="cs-CZ"/>
        </w:rPr>
      </w:pPr>
      <w:r w:rsidRPr="003F6C1B">
        <w:rPr>
          <w:rFonts w:asciiTheme="minorHAnsi" w:hAnsiTheme="minorHAnsi"/>
          <w:color w:val="auto"/>
          <w:lang w:val="cs-CZ"/>
        </w:rPr>
        <w:t>E1.4.a Podpora přípravy a realizace a zapojení Libereckého kraje do společných rozvojových projektů spolupráce</w:t>
      </w:r>
    </w:p>
    <w:p w:rsidR="009310B5" w:rsidRPr="003F6C1B" w:rsidRDefault="009310B5" w:rsidP="009012E6">
      <w:pPr>
        <w:pStyle w:val="Odstavecseseznamem1"/>
        <w:numPr>
          <w:ilvl w:val="0"/>
          <w:numId w:val="70"/>
        </w:numPr>
        <w:jc w:val="left"/>
        <w:rPr>
          <w:rFonts w:asciiTheme="minorHAnsi" w:hAnsiTheme="minorHAnsi"/>
          <w:color w:val="auto"/>
          <w:lang w:val="cs-CZ"/>
        </w:rPr>
      </w:pPr>
      <w:r w:rsidRPr="003F6C1B">
        <w:rPr>
          <w:rFonts w:asciiTheme="minorHAnsi" w:hAnsiTheme="minorHAnsi"/>
          <w:color w:val="auto"/>
          <w:lang w:val="cs-CZ"/>
        </w:rPr>
        <w:t>E1.4.b Metodická pomoc subjektům v kraji s přípravou projektů spolupráce</w:t>
      </w:r>
    </w:p>
    <w:p w:rsidR="009310B5" w:rsidRPr="003F6C1B" w:rsidRDefault="009310B5" w:rsidP="009310B5">
      <w:pPr>
        <w:pStyle w:val="Odstavecseseznamem1"/>
        <w:ind w:left="1440"/>
        <w:jc w:val="left"/>
        <w:rPr>
          <w:rFonts w:asciiTheme="minorHAnsi" w:hAnsiTheme="minorHAnsi"/>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E:</w:t>
      </w:r>
      <w:r w:rsidRPr="003F6C1B">
        <w:rPr>
          <w:rFonts w:asciiTheme="minorHAnsi" w:hAnsiTheme="minorHAnsi" w:cs="Calibri"/>
          <w:bCs/>
          <w:color w:val="auto"/>
          <w:lang w:val="cs-CZ"/>
        </w:rPr>
        <w:t xml:space="preserve"> E4 Koncepční řízení rozvoje</w:t>
      </w:r>
    </w:p>
    <w:p w:rsidR="009310B5" w:rsidRPr="003F6C1B" w:rsidRDefault="009310B5" w:rsidP="009310B5">
      <w:pPr>
        <w:pStyle w:val="Odstavecseseznamem1"/>
        <w:jc w:val="left"/>
        <w:rPr>
          <w:rFonts w:asciiTheme="minorHAnsi" w:hAnsiTheme="minorHAnsi" w:cs="Calibri"/>
          <w:b/>
          <w:bCs/>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70"/>
        </w:numPr>
        <w:jc w:val="left"/>
        <w:rPr>
          <w:rFonts w:asciiTheme="minorHAnsi" w:hAnsiTheme="minorHAnsi"/>
          <w:color w:val="auto"/>
          <w:lang w:val="cs-CZ"/>
        </w:rPr>
      </w:pPr>
      <w:r w:rsidRPr="003F6C1B">
        <w:rPr>
          <w:rFonts w:asciiTheme="minorHAnsi" w:hAnsiTheme="minorHAnsi"/>
          <w:color w:val="auto"/>
          <w:lang w:val="cs-CZ"/>
        </w:rPr>
        <w:t>E4.2.c Vytvoření podmínek pro pravidelný monitoring naplňování strategických dokumentůna úrovni kraje a obcí jako podklad pro rozhodování o budoucím rozvoji území</w:t>
      </w:r>
    </w:p>
    <w:p w:rsidR="009310B5" w:rsidRPr="003F6C1B" w:rsidRDefault="009310B5" w:rsidP="009012E6">
      <w:pPr>
        <w:pStyle w:val="Odstavecseseznamem1"/>
        <w:numPr>
          <w:ilvl w:val="0"/>
          <w:numId w:val="70"/>
        </w:numPr>
        <w:jc w:val="left"/>
        <w:rPr>
          <w:rFonts w:asciiTheme="minorHAnsi" w:hAnsiTheme="minorHAnsi"/>
          <w:color w:val="auto"/>
          <w:lang w:val="cs-CZ"/>
        </w:rPr>
      </w:pPr>
      <w:r w:rsidRPr="003F6C1B">
        <w:rPr>
          <w:rFonts w:asciiTheme="minorHAnsi" w:hAnsiTheme="minorHAnsi"/>
          <w:color w:val="auto"/>
          <w:lang w:val="cs-CZ"/>
        </w:rPr>
        <w:t>E.4.3.a Podpora specializovaných pracovišť zabývajících se regionálním rozvojem, odborná vzdělávání jejich pracovníků a zajištění jejich přístupu k využívání moderních metod a technologií.</w:t>
      </w:r>
    </w:p>
    <w:p w:rsidR="009310B5" w:rsidRPr="003F6C1B" w:rsidRDefault="009310B5" w:rsidP="009012E6">
      <w:pPr>
        <w:pStyle w:val="Odstavecseseznamem1"/>
        <w:numPr>
          <w:ilvl w:val="0"/>
          <w:numId w:val="70"/>
        </w:numPr>
        <w:jc w:val="left"/>
        <w:rPr>
          <w:rFonts w:asciiTheme="minorHAnsi" w:hAnsiTheme="minorHAnsi"/>
          <w:color w:val="auto"/>
          <w:lang w:val="cs-CZ"/>
        </w:rPr>
      </w:pPr>
      <w:r w:rsidRPr="003F6C1B">
        <w:rPr>
          <w:rFonts w:asciiTheme="minorHAnsi" w:hAnsiTheme="minorHAnsi"/>
          <w:color w:val="auto"/>
          <w:lang w:val="cs-CZ"/>
        </w:rPr>
        <w:t>E4.3.b Při tvorbě a projednávání koncepčních dokumentů maximální zapojení veřejnosti, využívání principů místní Agendy 21 (MA 21), organizování diskusí a veřejných fór i nad rámec povinností vyplývajících z příslušné legislativy</w:t>
      </w:r>
    </w:p>
    <w:p w:rsidR="009310B5" w:rsidRPr="003F6C1B" w:rsidRDefault="009310B5" w:rsidP="009310B5">
      <w:pPr>
        <w:pStyle w:val="Odstavecseseznamem1"/>
        <w:jc w:val="left"/>
        <w:rPr>
          <w:rFonts w:asciiTheme="minorHAnsi" w:hAnsiTheme="minorHAnsi"/>
          <w:color w:val="auto"/>
          <w:lang w:val="cs-CZ"/>
        </w:rPr>
      </w:pPr>
    </w:p>
    <w:p w:rsidR="009310B5" w:rsidRPr="003F6C1B" w:rsidRDefault="009310B5" w:rsidP="009310B5">
      <w:pPr>
        <w:shd w:val="clear" w:color="auto" w:fill="D9D9D9" w:themeFill="background1" w:themeFillShade="D9"/>
        <w:spacing w:after="0" w:line="240" w:lineRule="auto"/>
        <w:rPr>
          <w:rFonts w:cs="Calibri"/>
          <w:sz w:val="24"/>
          <w:szCs w:val="24"/>
          <w:lang w:val="de-DE"/>
        </w:rPr>
      </w:pPr>
      <w:r w:rsidRPr="003F6C1B">
        <w:rPr>
          <w:rFonts w:cs="Calibri"/>
          <w:b/>
          <w:bCs/>
          <w:sz w:val="24"/>
          <w:szCs w:val="24"/>
          <w:lang w:val="de-DE"/>
        </w:rPr>
        <w:t>Zdroje:</w:t>
      </w:r>
      <w:r w:rsidRPr="003F6C1B">
        <w:rPr>
          <w:rFonts w:cs="Calibri"/>
          <w:sz w:val="24"/>
          <w:szCs w:val="24"/>
          <w:lang w:val="de-DE"/>
        </w:rPr>
        <w:t xml:space="preserve"> </w:t>
      </w:r>
    </w:p>
    <w:p w:rsidR="009310B5" w:rsidRPr="003F6C1B" w:rsidRDefault="009310B5" w:rsidP="009310B5">
      <w:pPr>
        <w:rPr>
          <w:rFonts w:cs="Calibri"/>
          <w:b/>
          <w:sz w:val="24"/>
          <w:szCs w:val="24"/>
          <w:lang w:val="de-DE"/>
        </w:rPr>
      </w:pPr>
      <w:r w:rsidRPr="003F6C1B">
        <w:rPr>
          <w:rFonts w:cs="Calibri"/>
          <w:sz w:val="24"/>
          <w:szCs w:val="24"/>
          <w:lang w:val="de-DE"/>
        </w:rPr>
        <w:tab/>
      </w:r>
      <w:r w:rsidRPr="003F6C1B">
        <w:rPr>
          <w:rFonts w:cs="Calibri"/>
          <w:b/>
          <w:sz w:val="24"/>
          <w:szCs w:val="24"/>
          <w:lang w:val="de-DE"/>
        </w:rPr>
        <w:t xml:space="preserve">Evropské strukturální a investiční fondy 2014-2020: </w:t>
      </w:r>
    </w:p>
    <w:p w:rsidR="009310B5" w:rsidRPr="003F6C1B" w:rsidRDefault="009310B5" w:rsidP="009310B5">
      <w:pPr>
        <w:pStyle w:val="Odstavecseseznamem"/>
        <w:rPr>
          <w:b/>
          <w:i/>
          <w:sz w:val="24"/>
          <w:szCs w:val="24"/>
        </w:rPr>
      </w:pPr>
      <w:r w:rsidRPr="003F6C1B">
        <w:rPr>
          <w:b/>
          <w:i/>
          <w:sz w:val="24"/>
          <w:szCs w:val="24"/>
        </w:rPr>
        <w:t>Integrovaný regionální operační program:</w:t>
      </w:r>
    </w:p>
    <w:p w:rsidR="009310B5" w:rsidRPr="003F6C1B" w:rsidRDefault="009310B5" w:rsidP="009310B5">
      <w:pPr>
        <w:pStyle w:val="Odstavecseseznamem"/>
        <w:rPr>
          <w:sz w:val="24"/>
          <w:szCs w:val="24"/>
        </w:rPr>
      </w:pPr>
      <w:r w:rsidRPr="003F6C1B">
        <w:rPr>
          <w:b/>
          <w:i/>
          <w:sz w:val="24"/>
          <w:szCs w:val="24"/>
        </w:rPr>
        <w:t xml:space="preserve">Investiční priorita 11 prioritní osy 3 - Specifický cíl 3.3: </w:t>
      </w:r>
      <w:r w:rsidRPr="003F6C1B">
        <w:rPr>
          <w:sz w:val="24"/>
          <w:szCs w:val="24"/>
        </w:rPr>
        <w:t xml:space="preserve">Podpora pořizování a uplatňování dokumentů územního rozvoje </w:t>
      </w:r>
    </w:p>
    <w:p w:rsidR="009310B5" w:rsidRPr="003F6C1B" w:rsidRDefault="009310B5" w:rsidP="009310B5">
      <w:pPr>
        <w:pStyle w:val="Odstavecseseznamem"/>
        <w:rPr>
          <w:b/>
          <w:i/>
          <w:sz w:val="24"/>
          <w:szCs w:val="24"/>
        </w:rPr>
      </w:pPr>
    </w:p>
    <w:p w:rsidR="009310B5" w:rsidRPr="003F6C1B" w:rsidRDefault="009310B5" w:rsidP="009310B5">
      <w:pPr>
        <w:pStyle w:val="Odstavecseseznamem"/>
        <w:rPr>
          <w:sz w:val="24"/>
          <w:szCs w:val="24"/>
        </w:rPr>
      </w:pPr>
      <w:r w:rsidRPr="003F6C1B">
        <w:rPr>
          <w:b/>
          <w:i/>
          <w:sz w:val="24"/>
          <w:szCs w:val="24"/>
        </w:rPr>
        <w:t>Program rozvoje venkova:</w:t>
      </w:r>
    </w:p>
    <w:p w:rsidR="009310B5" w:rsidRPr="003F6C1B" w:rsidRDefault="009310B5" w:rsidP="009310B5">
      <w:pPr>
        <w:pStyle w:val="Odstavecseseznamem"/>
        <w:rPr>
          <w:sz w:val="24"/>
          <w:szCs w:val="24"/>
        </w:rPr>
      </w:pPr>
      <w:r w:rsidRPr="003F6C1B">
        <w:rPr>
          <w:b/>
          <w:i/>
          <w:sz w:val="24"/>
          <w:szCs w:val="24"/>
        </w:rPr>
        <w:t xml:space="preserve">Investiční priorita 1 – </w:t>
      </w:r>
      <w:r w:rsidRPr="003F6C1B">
        <w:rPr>
          <w:sz w:val="24"/>
          <w:szCs w:val="24"/>
        </w:rPr>
        <w:t xml:space="preserve">Podpora předávání znalostí a inovací v zemědělství, lesnictví a  venkovských oblastech </w:t>
      </w: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Aktivity O 16. (SaO):</w:t>
      </w:r>
    </w:p>
    <w:p w:rsidR="009310B5" w:rsidRPr="003F6C1B" w:rsidRDefault="009310B5" w:rsidP="009012E6">
      <w:pPr>
        <w:pStyle w:val="Odstavecseseznamem"/>
        <w:numPr>
          <w:ilvl w:val="0"/>
          <w:numId w:val="62"/>
        </w:numPr>
        <w:spacing w:after="0" w:line="100" w:lineRule="atLeast"/>
        <w:rPr>
          <w:rFonts w:eastAsia="Calibri" w:cs="Calibri"/>
          <w:vanish/>
          <w:kern w:val="2"/>
          <w:sz w:val="24"/>
          <w:szCs w:val="24"/>
        </w:rPr>
      </w:pP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hAnsiTheme="minorHAnsi"/>
          <w:color w:val="auto"/>
          <w:lang w:val="cs-CZ"/>
        </w:rPr>
        <w:t>Pravidelně jednat a informovat o záměrech na území kraje a předejít tak případným konfliktům mezi některými aktivitami cestovního ruchu</w:t>
      </w: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hAnsiTheme="minorHAnsi"/>
          <w:color w:val="auto"/>
          <w:lang w:val="cs-CZ"/>
        </w:rPr>
        <w:t>Uspořádání pravidelných workshopů se zástupci cestovního ruchu a obchodu a dalších subjektů</w:t>
      </w: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hAnsiTheme="minorHAnsi"/>
          <w:color w:val="auto"/>
          <w:lang w:val="cs-CZ"/>
        </w:rPr>
        <w:t>Vybudování konzultačního střediska za účelem poskytování odborných informací</w:t>
      </w: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hAnsiTheme="minorHAnsi"/>
          <w:color w:val="auto"/>
          <w:lang w:val="cs-CZ"/>
        </w:rPr>
        <w:t>Zajištění statistických průzkumů a analýz včetně terénních a dotazníkových šetření včetně jejich poskytnutí poskytovatelům služeb</w:t>
      </w: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hAnsiTheme="minorHAnsi"/>
          <w:color w:val="auto"/>
          <w:lang w:val="cs-CZ"/>
        </w:rPr>
        <w:t>Využívání a sdílení společných databází</w:t>
      </w:r>
    </w:p>
    <w:p w:rsidR="009310B5" w:rsidRPr="003F6C1B" w:rsidRDefault="009310B5" w:rsidP="009012E6">
      <w:pPr>
        <w:pStyle w:val="Odstavecseseznamem1"/>
        <w:numPr>
          <w:ilvl w:val="1"/>
          <w:numId w:val="62"/>
        </w:numPr>
        <w:jc w:val="left"/>
        <w:rPr>
          <w:rFonts w:asciiTheme="minorHAnsi" w:hAnsiTheme="minorHAnsi"/>
          <w:color w:val="auto"/>
          <w:lang w:val="cs-CZ"/>
        </w:rPr>
      </w:pPr>
      <w:r w:rsidRPr="003F6C1B">
        <w:rPr>
          <w:rFonts w:asciiTheme="minorHAnsi" w:hAnsiTheme="minorHAnsi"/>
          <w:color w:val="auto"/>
          <w:lang w:val="cs-CZ"/>
        </w:rPr>
        <w:t>Vybudování elektronické platformy pro spolupráci subjektů v cestovním ruchu a obchodu</w:t>
      </w:r>
    </w:p>
    <w:p w:rsidR="009310B5" w:rsidRPr="003F6C1B" w:rsidRDefault="009310B5" w:rsidP="009012E6">
      <w:pPr>
        <w:pStyle w:val="Odstavecseseznamem1"/>
        <w:numPr>
          <w:ilvl w:val="1"/>
          <w:numId w:val="62"/>
        </w:numPr>
        <w:jc w:val="left"/>
        <w:rPr>
          <w:rFonts w:asciiTheme="minorHAnsi" w:hAnsiTheme="minorHAnsi"/>
          <w:color w:val="auto"/>
          <w:lang w:val="cs-CZ"/>
        </w:rPr>
      </w:pPr>
      <w:r w:rsidRPr="003F6C1B">
        <w:rPr>
          <w:rFonts w:asciiTheme="minorHAnsi" w:hAnsiTheme="minorHAnsi"/>
          <w:color w:val="auto"/>
          <w:lang w:val="cs-CZ"/>
        </w:rPr>
        <w:t>Rozvoj bezbariérové turistiky včetně přístupů k turistickým cílům a k poskytovatelům služeb</w:t>
      </w:r>
    </w:p>
    <w:p w:rsidR="009310B5" w:rsidRPr="003F6C1B" w:rsidRDefault="009310B5" w:rsidP="009310B5">
      <w:pPr>
        <w:pStyle w:val="Odstavecseseznamem1"/>
        <w:ind w:left="1701"/>
        <w:jc w:val="left"/>
        <w:rPr>
          <w:rFonts w:asciiTheme="minorHAnsi" w:hAnsiTheme="minorHAnsi"/>
          <w:color w:val="auto"/>
          <w:lang w:val="cs-CZ"/>
        </w:rPr>
      </w:pPr>
    </w:p>
    <w:p w:rsidR="009310B5" w:rsidRPr="003F6C1B" w:rsidRDefault="009310B5" w:rsidP="009310B5">
      <w:pPr>
        <w:shd w:val="clear" w:color="auto" w:fill="99CCFF"/>
        <w:suppressAutoHyphens/>
        <w:spacing w:line="100" w:lineRule="atLeast"/>
        <w:rPr>
          <w:rFonts w:cs="Calibri"/>
          <w:b/>
          <w:bCs/>
          <w:sz w:val="24"/>
          <w:szCs w:val="24"/>
        </w:rPr>
      </w:pPr>
      <w:r w:rsidRPr="003F6C1B">
        <w:rPr>
          <w:rFonts w:cs="Calibri"/>
          <w:b/>
          <w:bCs/>
          <w:sz w:val="24"/>
          <w:szCs w:val="24"/>
        </w:rPr>
        <w:t xml:space="preserve">O 17. </w:t>
      </w:r>
      <w:r w:rsidRPr="003F6C1B">
        <w:rPr>
          <w:b/>
          <w:bCs/>
          <w:sz w:val="24"/>
          <w:szCs w:val="24"/>
        </w:rPr>
        <w:t>(SaO)</w:t>
      </w:r>
      <w:r w:rsidRPr="003F6C1B">
        <w:rPr>
          <w:rFonts w:cs="Calibri"/>
          <w:b/>
          <w:bCs/>
          <w:sz w:val="24"/>
          <w:szCs w:val="24"/>
        </w:rPr>
        <w:t xml:space="preserve">  Pomoc podnikatelským subjektům při vytváření dalších pracovních míst</w:t>
      </w:r>
    </w:p>
    <w:p w:rsidR="009310B5" w:rsidRPr="003F6C1B" w:rsidRDefault="009310B5" w:rsidP="009310B5">
      <w:pPr>
        <w:suppressAutoHyphens/>
        <w:spacing w:after="0" w:line="100" w:lineRule="atLeast"/>
        <w:rPr>
          <w:rFonts w:cs="Calibri"/>
          <w:b/>
          <w:bCs/>
          <w:sz w:val="24"/>
          <w:szCs w:val="24"/>
          <w:lang w:val="de-DE"/>
        </w:rPr>
      </w:pPr>
    </w:p>
    <w:p w:rsidR="009310B5" w:rsidRPr="003F6C1B" w:rsidRDefault="009310B5" w:rsidP="009310B5">
      <w:pPr>
        <w:shd w:val="clear" w:color="auto" w:fill="D9D9D9" w:themeFill="background1" w:themeFillShade="D9"/>
        <w:suppressAutoHyphens/>
        <w:spacing w:after="0" w:line="100" w:lineRule="atLeast"/>
        <w:rPr>
          <w:rFonts w:cs="Calibri"/>
          <w:sz w:val="24"/>
          <w:szCs w:val="24"/>
          <w:lang w:val="de-DE"/>
        </w:rPr>
      </w:pPr>
      <w:r w:rsidRPr="003F6C1B">
        <w:rPr>
          <w:rFonts w:cs="Calibri"/>
          <w:b/>
          <w:bCs/>
          <w:sz w:val="24"/>
          <w:szCs w:val="24"/>
          <w:lang w:val="de-DE"/>
        </w:rPr>
        <w:t>Garant:</w:t>
      </w:r>
      <w:r w:rsidRPr="003F6C1B">
        <w:rPr>
          <w:rFonts w:cs="Calibri"/>
          <w:sz w:val="24"/>
          <w:szCs w:val="24"/>
          <w:lang w:val="de-DE"/>
        </w:rPr>
        <w:t xml:space="preserve"> </w:t>
      </w:r>
    </w:p>
    <w:p w:rsidR="009310B5" w:rsidRPr="003F6C1B" w:rsidRDefault="009310B5" w:rsidP="009310B5">
      <w:pPr>
        <w:suppressAutoHyphens/>
        <w:spacing w:after="0" w:line="100" w:lineRule="atLeast"/>
        <w:ind w:left="708"/>
        <w:rPr>
          <w:sz w:val="24"/>
          <w:szCs w:val="24"/>
          <w:lang w:val="de-DE"/>
        </w:rPr>
      </w:pPr>
      <w:r w:rsidRPr="003F6C1B">
        <w:rPr>
          <w:rFonts w:cs="Calibri"/>
          <w:sz w:val="24"/>
          <w:szCs w:val="24"/>
          <w:lang w:val="de-DE"/>
        </w:rPr>
        <w:t>Liberecký kraj, Odbor regionálního rozvoje</w:t>
      </w:r>
    </w:p>
    <w:p w:rsidR="009310B5" w:rsidRPr="003F6C1B" w:rsidRDefault="009310B5" w:rsidP="009310B5">
      <w:pPr>
        <w:rPr>
          <w:sz w:val="24"/>
          <w:szCs w:val="24"/>
          <w:lang w:val="de-DE"/>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b/>
          <w:bCs/>
          <w:color w:val="auto"/>
          <w:lang w:val="de-DE"/>
        </w:rPr>
      </w:pPr>
      <w:r w:rsidRPr="003F6C1B">
        <w:rPr>
          <w:rFonts w:asciiTheme="minorHAnsi" w:hAnsiTheme="minorHAnsi" w:cs="Calibri"/>
          <w:b/>
          <w:bCs/>
          <w:color w:val="auto"/>
          <w:lang w:val="de-DE"/>
        </w:rPr>
        <w:t>Subjekty vhodné ke spolupráci:</w:t>
      </w:r>
    </w:p>
    <w:p w:rsidR="009310B5" w:rsidRPr="003F6C1B" w:rsidRDefault="009310B5" w:rsidP="009310B5">
      <w:pPr>
        <w:pStyle w:val="Odstavecseseznamem1"/>
        <w:ind w:left="708"/>
        <w:jc w:val="left"/>
        <w:rPr>
          <w:rFonts w:asciiTheme="minorHAnsi" w:hAnsiTheme="minorHAnsi"/>
          <w:color w:val="auto"/>
          <w:lang w:val="de-DE"/>
        </w:rPr>
      </w:pPr>
      <w:r w:rsidRPr="003F6C1B">
        <w:rPr>
          <w:rFonts w:asciiTheme="minorHAnsi" w:hAnsiTheme="minorHAnsi" w:cs="Calibri"/>
          <w:color w:val="auto"/>
          <w:lang w:val="de-DE"/>
        </w:rPr>
        <w:t xml:space="preserve">SŠ, VŠ, poskytovatelé obchodu a služeb, Krajská hospodářská komora Liberec, MMR, MPO, MZV, Czech Tourism, Czech Invest, Národní památkový ústav, turistické regiony LK, </w:t>
      </w:r>
      <w:r w:rsidRPr="003F6C1B">
        <w:rPr>
          <w:rFonts w:asciiTheme="minorHAnsi" w:hAnsiTheme="minorHAnsi" w:cs="Arial"/>
          <w:color w:val="auto"/>
          <w:kern w:val="36"/>
          <w:lang w:val="de-DE"/>
        </w:rPr>
        <w:t>Sdružení pro rozvoj cestovního ruchu v Libereckém kraji, Svaz obchodu a cestovního ruchu ČR, Agentura pro sociální začleňování, Úřad práce ČR – krajská pobočka Liberec</w:t>
      </w:r>
    </w:p>
    <w:p w:rsidR="009310B5" w:rsidRPr="003F6C1B" w:rsidRDefault="009310B5" w:rsidP="009310B5">
      <w:pPr>
        <w:pStyle w:val="Odstavecseseznamem1"/>
        <w:ind w:left="0"/>
        <w:jc w:val="left"/>
        <w:rPr>
          <w:rFonts w:asciiTheme="minorHAnsi" w:hAnsiTheme="minorHAnsi"/>
          <w:color w:val="auto"/>
          <w:lang w:val="cs-CZ"/>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olor w:val="auto"/>
          <w:lang w:val="cs-CZ"/>
        </w:rPr>
      </w:pPr>
      <w:r w:rsidRPr="003F6C1B">
        <w:rPr>
          <w:rFonts w:asciiTheme="minorHAnsi" w:hAnsiTheme="minorHAnsi"/>
          <w:b/>
          <w:bCs/>
          <w:color w:val="auto"/>
          <w:lang w:val="cs-CZ"/>
        </w:rPr>
        <w:t xml:space="preserve">Vazba v rámci strategického cíle: </w:t>
      </w: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olor w:val="auto"/>
          <w:lang w:val="cs-CZ"/>
        </w:rPr>
        <w:t xml:space="preserve">O 16. Rozvoj spolupráce mezi subjekty působícími v cestovním ruchu a obchodu </w:t>
      </w:r>
      <w:r w:rsidRPr="003F6C1B">
        <w:rPr>
          <w:rFonts w:asciiTheme="minorHAnsi" w:hAnsiTheme="minorHAnsi"/>
          <w:b/>
          <w:color w:val="auto"/>
          <w:lang w:val="cs-CZ"/>
        </w:rPr>
        <w:t>+</w:t>
      </w:r>
    </w:p>
    <w:p w:rsidR="009310B5" w:rsidRPr="003F6C1B" w:rsidRDefault="009310B5" w:rsidP="009310B5">
      <w:pPr>
        <w:pStyle w:val="Odstavecseseznamem1"/>
        <w:jc w:val="left"/>
        <w:rPr>
          <w:rFonts w:asciiTheme="minorHAnsi" w:hAnsiTheme="minorHAnsi"/>
          <w:color w:val="auto"/>
          <w:lang w:val="cs-CZ"/>
        </w:rPr>
      </w:pPr>
    </w:p>
    <w:p w:rsidR="009310B5" w:rsidRPr="003F6C1B" w:rsidRDefault="009310B5" w:rsidP="009310B5">
      <w:pPr>
        <w:pStyle w:val="Odstavecseseznamem1"/>
        <w:shd w:val="clear" w:color="auto" w:fill="D9D9D9" w:themeFill="background1" w:themeFillShade="D9"/>
        <w:ind w:left="0"/>
        <w:jc w:val="left"/>
        <w:rPr>
          <w:rFonts w:asciiTheme="minorHAnsi" w:eastAsia="Calibri" w:hAnsiTheme="minorHAnsi" w:cs="Calibri"/>
          <w:bCs/>
          <w:color w:val="auto"/>
          <w:lang w:val="cs-CZ"/>
        </w:rPr>
      </w:pPr>
      <w:r w:rsidRPr="003F6C1B">
        <w:rPr>
          <w:rFonts w:asciiTheme="minorHAnsi" w:hAnsiTheme="minorHAnsi" w:cs="Calibri"/>
          <w:b/>
          <w:bCs/>
          <w:color w:val="auto"/>
          <w:lang w:val="cs-CZ"/>
        </w:rPr>
        <w:t>Vazb</w:t>
      </w:r>
      <w:r w:rsidRPr="003F6C1B">
        <w:rPr>
          <w:rFonts w:asciiTheme="minorHAnsi" w:hAnsiTheme="minorHAnsi" w:cs="Calibri"/>
          <w:b/>
          <w:bCs/>
          <w:color w:val="auto"/>
          <w:shd w:val="clear" w:color="auto" w:fill="D9D9D9" w:themeFill="background1" w:themeFillShade="D9"/>
          <w:lang w:val="cs-CZ"/>
        </w:rPr>
        <w:t>a</w:t>
      </w:r>
      <w:r w:rsidRPr="003F6C1B">
        <w:rPr>
          <w:rFonts w:asciiTheme="minorHAnsi" w:hAnsiTheme="minorHAnsi" w:cs="Calibri"/>
          <w:b/>
          <w:bCs/>
          <w:color w:val="auto"/>
          <w:lang w:val="cs-CZ"/>
        </w:rPr>
        <w:t xml:space="preserve"> na ostatní strategické cíle: </w:t>
      </w:r>
    </w:p>
    <w:p w:rsidR="009310B5" w:rsidRPr="003F6C1B" w:rsidRDefault="009310B5" w:rsidP="009310B5">
      <w:pPr>
        <w:pStyle w:val="Odstavecseseznamem1"/>
        <w:jc w:val="left"/>
        <w:rPr>
          <w:rFonts w:asciiTheme="minorHAnsi" w:hAnsiTheme="minorHAnsi"/>
          <w:color w:val="auto"/>
          <w:lang w:val="cs-CZ"/>
        </w:rPr>
      </w:pPr>
      <w:r w:rsidRPr="003F6C1B">
        <w:rPr>
          <w:rFonts w:asciiTheme="minorHAnsi" w:hAnsiTheme="minorHAnsi"/>
          <w:color w:val="auto"/>
          <w:lang w:val="cs-CZ"/>
        </w:rPr>
        <w:t>O 6. Zkvalitnění a zvýšení dostupnosti dalšího vzdělávání +</w:t>
      </w:r>
    </w:p>
    <w:p w:rsidR="009310B5" w:rsidRPr="003F6C1B" w:rsidRDefault="009310B5" w:rsidP="009310B5">
      <w:pPr>
        <w:pStyle w:val="Odstavecseseznamem1"/>
        <w:ind w:left="708"/>
        <w:jc w:val="left"/>
        <w:rPr>
          <w:rFonts w:asciiTheme="minorHAnsi" w:hAnsiTheme="minorHAnsi"/>
          <w:color w:val="auto"/>
          <w:lang w:val="cs-CZ"/>
        </w:rPr>
      </w:pPr>
      <w:r w:rsidRPr="003F6C1B">
        <w:rPr>
          <w:rFonts w:asciiTheme="minorHAnsi" w:hAnsiTheme="minorHAnsi"/>
          <w:color w:val="auto"/>
          <w:lang w:val="cs-CZ"/>
        </w:rPr>
        <w:t>O 9. Rozvoj inovativních forem zaměstnávání včetně sociálního podnikání +</w:t>
      </w:r>
    </w:p>
    <w:p w:rsidR="009310B5" w:rsidRPr="003F6C1B" w:rsidRDefault="009310B5" w:rsidP="009310B5">
      <w:pPr>
        <w:pStyle w:val="Odstavecseseznamem1"/>
        <w:jc w:val="left"/>
        <w:rPr>
          <w:rFonts w:asciiTheme="minorHAnsi" w:hAnsiTheme="minorHAnsi"/>
          <w:color w:val="auto"/>
          <w:lang w:val="cs-CZ"/>
        </w:rPr>
      </w:pPr>
      <w:r w:rsidRPr="003F6C1B">
        <w:rPr>
          <w:rFonts w:asciiTheme="minorHAnsi" w:hAnsiTheme="minorHAnsi"/>
          <w:color w:val="auto"/>
          <w:lang w:val="cs-CZ"/>
        </w:rPr>
        <w:t>O 12. Zvyšování kompetencí osob +</w:t>
      </w:r>
    </w:p>
    <w:p w:rsidR="009310B5" w:rsidRPr="003F6C1B" w:rsidRDefault="009310B5" w:rsidP="009310B5">
      <w:pPr>
        <w:pStyle w:val="Odstavecseseznamem1"/>
        <w:jc w:val="left"/>
        <w:rPr>
          <w:rFonts w:asciiTheme="minorHAnsi" w:hAnsiTheme="minorHAnsi"/>
          <w:color w:val="auto"/>
          <w:lang w:val="cs-CZ"/>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b/>
          <w:bCs/>
          <w:color w:val="auto"/>
          <w:lang w:val="cs-CZ"/>
        </w:rPr>
      </w:pPr>
      <w:r w:rsidRPr="003F6C1B">
        <w:rPr>
          <w:rFonts w:asciiTheme="minorHAnsi" w:hAnsiTheme="minorHAnsi" w:cs="Calibri"/>
          <w:b/>
          <w:bCs/>
          <w:color w:val="auto"/>
          <w:lang w:val="cs-CZ"/>
        </w:rPr>
        <w:t xml:space="preserve">Vazba na Program rozvoje Libereckého kraje 2014 – 2020: </w:t>
      </w:r>
    </w:p>
    <w:p w:rsidR="009310B5" w:rsidRPr="003F6C1B" w:rsidRDefault="009310B5" w:rsidP="009310B5">
      <w:pPr>
        <w:pStyle w:val="Odstavecseseznamem1"/>
        <w:jc w:val="left"/>
        <w:rPr>
          <w:rFonts w:asciiTheme="minorHAnsi" w:hAnsiTheme="minorHAnsi" w:cs="Calibri"/>
          <w:b/>
          <w:bCs/>
          <w:i/>
          <w:color w:val="auto"/>
          <w:lang w:val="cs-CZ"/>
        </w:rPr>
      </w:pPr>
    </w:p>
    <w:p w:rsidR="009310B5" w:rsidRPr="003F6C1B" w:rsidRDefault="009310B5" w:rsidP="009310B5">
      <w:pPr>
        <w:pStyle w:val="Odstavecseseznamem"/>
        <w:rPr>
          <w:sz w:val="24"/>
          <w:szCs w:val="24"/>
        </w:rPr>
      </w:pPr>
      <w:r w:rsidRPr="003F6C1B">
        <w:rPr>
          <w:b/>
          <w:i/>
          <w:sz w:val="24"/>
          <w:szCs w:val="24"/>
        </w:rPr>
        <w:t>Strategický cíl A:</w:t>
      </w:r>
      <w:r w:rsidRPr="003F6C1B">
        <w:rPr>
          <w:b/>
          <w:sz w:val="24"/>
          <w:szCs w:val="24"/>
        </w:rPr>
        <w:t xml:space="preserve"> </w:t>
      </w:r>
      <w:r w:rsidRPr="003F6C1B">
        <w:rPr>
          <w:sz w:val="24"/>
          <w:szCs w:val="24"/>
        </w:rPr>
        <w:t>A1 Zvýšení konkurenceschopnosti ekonomiky a podpora podnikatelského prostředí</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71"/>
        </w:numPr>
        <w:rPr>
          <w:b/>
          <w:i/>
          <w:sz w:val="24"/>
          <w:szCs w:val="24"/>
        </w:rPr>
      </w:pPr>
      <w:r w:rsidRPr="003F6C1B">
        <w:rPr>
          <w:rFonts w:cs="Calibri"/>
          <w:bCs/>
        </w:rPr>
        <w:t>A1.1.g Rozvoj st</w:t>
      </w:r>
      <w:r w:rsidRPr="003F6C1B">
        <w:t>ávajících i nových nástrojů podpory začínajících podnikatelů a firem v raném stádiu vývoje</w:t>
      </w:r>
    </w:p>
    <w:p w:rsidR="009310B5" w:rsidRPr="003F6C1B" w:rsidRDefault="009310B5" w:rsidP="009012E6">
      <w:pPr>
        <w:pStyle w:val="Odstavecseseznamem1"/>
        <w:numPr>
          <w:ilvl w:val="0"/>
          <w:numId w:val="71"/>
        </w:numPr>
        <w:jc w:val="left"/>
        <w:rPr>
          <w:rFonts w:asciiTheme="minorHAnsi" w:hAnsiTheme="minorHAnsi" w:cs="Calibri"/>
          <w:bCs/>
          <w:color w:val="auto"/>
          <w:lang w:val="cs-CZ"/>
        </w:rPr>
      </w:pPr>
      <w:r w:rsidRPr="003F6C1B">
        <w:rPr>
          <w:rFonts w:asciiTheme="minorHAnsi" w:hAnsiTheme="minorHAnsi" w:cs="Calibri"/>
          <w:bCs/>
          <w:color w:val="auto"/>
          <w:lang w:val="cs-CZ"/>
        </w:rPr>
        <w:t>A1.1.j Vytv</w:t>
      </w:r>
      <w:r w:rsidRPr="003F6C1B">
        <w:rPr>
          <w:rFonts w:asciiTheme="minorHAnsi" w:hAnsiTheme="minorHAnsi"/>
          <w:color w:val="auto"/>
          <w:lang w:val="cs-CZ"/>
        </w:rPr>
        <w:t>áření základní sítě podpory zahájení podnikání (podnikatelská poradenská centra)</w:t>
      </w:r>
    </w:p>
    <w:p w:rsidR="009310B5" w:rsidRPr="003F6C1B" w:rsidRDefault="009310B5" w:rsidP="009012E6">
      <w:pPr>
        <w:pStyle w:val="Odstavecseseznamem1"/>
        <w:numPr>
          <w:ilvl w:val="0"/>
          <w:numId w:val="71"/>
        </w:numPr>
        <w:jc w:val="left"/>
        <w:rPr>
          <w:rFonts w:asciiTheme="minorHAnsi" w:hAnsiTheme="minorHAnsi" w:cs="Calibri"/>
          <w:bCs/>
          <w:color w:val="auto"/>
          <w:lang w:val="cs-CZ"/>
        </w:rPr>
      </w:pPr>
      <w:r w:rsidRPr="003F6C1B">
        <w:rPr>
          <w:rFonts w:asciiTheme="minorHAnsi" w:hAnsiTheme="minorHAnsi" w:cs="Calibri"/>
          <w:bCs/>
          <w:color w:val="auto"/>
          <w:lang w:val="cs-CZ"/>
        </w:rPr>
        <w:t>A1.4.a Podpora aktivit zvy</w:t>
      </w:r>
      <w:r w:rsidRPr="003F6C1B">
        <w:rPr>
          <w:rFonts w:asciiTheme="minorHAnsi" w:hAnsiTheme="minorHAnsi"/>
          <w:color w:val="auto"/>
          <w:lang w:val="cs-CZ"/>
        </w:rPr>
        <w:t>šujících počet disponibilních pracovních míst v hospodářsky slabých oblastech</w:t>
      </w:r>
    </w:p>
    <w:p w:rsidR="009310B5" w:rsidRPr="003F6C1B" w:rsidRDefault="009310B5" w:rsidP="009012E6">
      <w:pPr>
        <w:pStyle w:val="Odstavecseseznamem1"/>
        <w:numPr>
          <w:ilvl w:val="0"/>
          <w:numId w:val="71"/>
        </w:numPr>
        <w:jc w:val="left"/>
        <w:rPr>
          <w:rFonts w:asciiTheme="minorHAnsi" w:hAnsiTheme="minorHAnsi" w:cs="Calibri"/>
          <w:bCs/>
          <w:color w:val="auto"/>
          <w:lang w:val="cs-CZ"/>
        </w:rPr>
      </w:pPr>
      <w:r w:rsidRPr="003F6C1B">
        <w:rPr>
          <w:rFonts w:asciiTheme="minorHAnsi" w:hAnsiTheme="minorHAnsi" w:cs="Calibri"/>
          <w:bCs/>
          <w:color w:val="auto"/>
          <w:lang w:val="cs-CZ"/>
        </w:rPr>
        <w:t>A1.4.b Průběžný monitoring kvalifikačních potřeb trhu práce</w:t>
      </w:r>
    </w:p>
    <w:p w:rsidR="009310B5" w:rsidRPr="003F6C1B" w:rsidRDefault="009310B5" w:rsidP="009012E6">
      <w:pPr>
        <w:pStyle w:val="Odstavecseseznamem1"/>
        <w:numPr>
          <w:ilvl w:val="0"/>
          <w:numId w:val="71"/>
        </w:numPr>
        <w:jc w:val="left"/>
        <w:rPr>
          <w:rFonts w:asciiTheme="minorHAnsi" w:hAnsiTheme="minorHAnsi" w:cs="Calibri"/>
          <w:bCs/>
          <w:color w:val="auto"/>
          <w:lang w:val="cs-CZ"/>
        </w:rPr>
      </w:pPr>
      <w:r w:rsidRPr="003F6C1B">
        <w:rPr>
          <w:rFonts w:asciiTheme="minorHAnsi" w:hAnsiTheme="minorHAnsi" w:cs="Calibri"/>
          <w:bCs/>
          <w:color w:val="auto"/>
          <w:lang w:val="cs-CZ"/>
        </w:rPr>
        <w:t>A1.4.d Podpora region</w:t>
      </w:r>
      <w:r w:rsidRPr="003F6C1B">
        <w:rPr>
          <w:rFonts w:asciiTheme="minorHAnsi" w:hAnsiTheme="minorHAnsi"/>
          <w:color w:val="auto"/>
          <w:lang w:val="cs-CZ"/>
        </w:rPr>
        <w:t>álních produktů, tradičních výrob a řemesel, lokální spotřeby a místních spotřebitelských řetězců</w:t>
      </w:r>
    </w:p>
    <w:p w:rsidR="009310B5" w:rsidRPr="003F6C1B" w:rsidRDefault="009310B5" w:rsidP="009310B5">
      <w:pPr>
        <w:pStyle w:val="Odstavecseseznamem1"/>
        <w:ind w:left="1440"/>
        <w:jc w:val="left"/>
        <w:rPr>
          <w:rFonts w:asciiTheme="minorHAnsi" w:hAnsiTheme="minorHAnsi" w:cs="Calibri"/>
          <w:bCs/>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A:</w:t>
      </w:r>
      <w:r w:rsidRPr="003F6C1B">
        <w:rPr>
          <w:rFonts w:asciiTheme="minorHAnsi" w:hAnsiTheme="minorHAnsi" w:cs="Calibri"/>
          <w:bCs/>
          <w:color w:val="auto"/>
          <w:lang w:val="cs-CZ"/>
        </w:rPr>
        <w:t xml:space="preserve"> A4 Rozvoj cestovního ruchu jako významného sektoru ekonomiky kraje</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72"/>
        </w:numPr>
        <w:jc w:val="left"/>
        <w:rPr>
          <w:rFonts w:asciiTheme="minorHAnsi" w:hAnsiTheme="minorHAnsi" w:cs="Calibri"/>
          <w:color w:val="auto"/>
          <w:lang w:val="cs-CZ"/>
        </w:rPr>
      </w:pPr>
      <w:r w:rsidRPr="003F6C1B">
        <w:rPr>
          <w:rFonts w:asciiTheme="minorHAnsi" w:hAnsiTheme="minorHAnsi" w:cs="Calibri"/>
          <w:bCs/>
          <w:color w:val="auto"/>
          <w:lang w:val="cs-CZ"/>
        </w:rPr>
        <w:t>A4.2.c Zvy</w:t>
      </w:r>
      <w:r w:rsidRPr="003F6C1B">
        <w:rPr>
          <w:rFonts w:asciiTheme="minorHAnsi" w:hAnsiTheme="minorHAnsi" w:cs="Calibri"/>
          <w:color w:val="auto"/>
          <w:lang w:val="cs-CZ"/>
        </w:rPr>
        <w:t>šování využití kulturního a přírodního potenciálu LK (např. geoparky, archeoparky, science centra, modernizace expozic muzeí a galerií, skanzeny, lidová architektura, tradiční a regionální výrobky a řemesla)</w:t>
      </w:r>
    </w:p>
    <w:p w:rsidR="009310B5" w:rsidRPr="003F6C1B" w:rsidRDefault="009310B5" w:rsidP="009012E6">
      <w:pPr>
        <w:pStyle w:val="Odstavecseseznamem1"/>
        <w:numPr>
          <w:ilvl w:val="0"/>
          <w:numId w:val="72"/>
        </w:numPr>
        <w:jc w:val="left"/>
        <w:rPr>
          <w:rFonts w:asciiTheme="minorHAnsi" w:hAnsiTheme="minorHAnsi" w:cs="Calibri"/>
          <w:color w:val="auto"/>
          <w:lang w:val="cs-CZ"/>
        </w:rPr>
      </w:pPr>
      <w:r w:rsidRPr="003F6C1B">
        <w:rPr>
          <w:rFonts w:asciiTheme="minorHAnsi" w:hAnsiTheme="minorHAnsi" w:cs="Calibri"/>
          <w:color w:val="auto"/>
          <w:lang w:val="cs-CZ"/>
        </w:rPr>
        <w:t xml:space="preserve">A4.3.b Koordinace a podpora tvorby a prodeje turistických produktů a programů, které </w:t>
      </w:r>
      <w:r w:rsidRPr="003F6C1B">
        <w:rPr>
          <w:rFonts w:asciiTheme="minorHAnsi" w:hAnsiTheme="minorHAnsi" w:cs="Calibri"/>
          <w:color w:val="auto"/>
          <w:lang w:val="cs-CZ"/>
        </w:rPr>
        <w:tab/>
        <w:t>vycházejí z místních specifik (regionální produkty atd.) a vytváří konkurenceschopnou turistickou nabídku turistických oblastí, regionů a kraje a jsou zaměřeny na specifické skupiny návštěvníků</w:t>
      </w:r>
    </w:p>
    <w:p w:rsidR="009310B5" w:rsidRPr="003F6C1B" w:rsidRDefault="009310B5" w:rsidP="009012E6">
      <w:pPr>
        <w:pStyle w:val="Odstavecseseznamem1"/>
        <w:numPr>
          <w:ilvl w:val="0"/>
          <w:numId w:val="72"/>
        </w:numPr>
        <w:jc w:val="left"/>
        <w:rPr>
          <w:rFonts w:asciiTheme="minorHAnsi" w:hAnsiTheme="minorHAnsi" w:cs="Calibri"/>
          <w:bCs/>
          <w:color w:val="auto"/>
          <w:lang w:val="cs-CZ"/>
        </w:rPr>
      </w:pPr>
      <w:r w:rsidRPr="003F6C1B">
        <w:rPr>
          <w:rFonts w:asciiTheme="minorHAnsi" w:hAnsiTheme="minorHAnsi" w:cs="Calibri"/>
          <w:color w:val="auto"/>
          <w:lang w:val="cs-CZ"/>
        </w:rPr>
        <w:t>A4.4.d Systematické vytváření vlastní a koordinace celkové nabídky odborných praxí a pracovních stáží (i v zahraničí) studentů ze škol se zaměřením na cestovní ruch (SŠ, VŠ) a následná podpora zaměstnanosti a zaměstnatelnosti v cestovním ruchu</w:t>
      </w:r>
    </w:p>
    <w:p w:rsidR="009310B5" w:rsidRPr="003F6C1B" w:rsidRDefault="009310B5" w:rsidP="009012E6">
      <w:pPr>
        <w:pStyle w:val="Odstavecseseznamem"/>
        <w:numPr>
          <w:ilvl w:val="0"/>
          <w:numId w:val="72"/>
        </w:numPr>
        <w:rPr>
          <w:rFonts w:cs="Calibri"/>
          <w:sz w:val="24"/>
          <w:szCs w:val="24"/>
        </w:rPr>
      </w:pPr>
      <w:r w:rsidRPr="003F6C1B">
        <w:rPr>
          <w:rFonts w:cs="Calibri"/>
          <w:sz w:val="24"/>
          <w:szCs w:val="24"/>
        </w:rPr>
        <w:t xml:space="preserve">A4.4.e Analyzování regionální zaměstnanosti a zaměstnatelnosti v cestovním ruchu a </w:t>
      </w:r>
      <w:r w:rsidRPr="003F6C1B">
        <w:rPr>
          <w:rFonts w:cs="Calibri"/>
          <w:sz w:val="24"/>
          <w:szCs w:val="24"/>
        </w:rPr>
        <w:tab/>
        <w:t>zajištění informovanosti subjektů cestovního ruchu LK o výsledcích těchto analýz</w:t>
      </w:r>
    </w:p>
    <w:p w:rsidR="009310B5" w:rsidRPr="003F6C1B" w:rsidRDefault="009310B5" w:rsidP="009310B5">
      <w:pPr>
        <w:pStyle w:val="Odstavecseseznamem1"/>
        <w:jc w:val="left"/>
        <w:rPr>
          <w:rFonts w:asciiTheme="minorHAnsi" w:hAnsiTheme="minorHAnsi" w:cs="Calibri"/>
          <w:b/>
          <w:bCs/>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B:</w:t>
      </w:r>
      <w:r w:rsidRPr="003F6C1B">
        <w:rPr>
          <w:rFonts w:asciiTheme="minorHAnsi" w:hAnsiTheme="minorHAnsi" w:cs="Calibri"/>
          <w:bCs/>
          <w:color w:val="auto"/>
          <w:lang w:val="cs-CZ"/>
        </w:rPr>
        <w:t xml:space="preserve"> B2 Zvýšení zaměstnatelnosti a zaměstnanosti obyvatel </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73"/>
        </w:numPr>
        <w:jc w:val="left"/>
        <w:rPr>
          <w:rFonts w:asciiTheme="minorHAnsi" w:hAnsiTheme="minorHAnsi"/>
          <w:color w:val="auto"/>
          <w:lang w:val="cs-CZ"/>
        </w:rPr>
      </w:pPr>
      <w:r w:rsidRPr="003F6C1B">
        <w:rPr>
          <w:rFonts w:asciiTheme="minorHAnsi" w:hAnsiTheme="minorHAnsi" w:cs="Calibri"/>
          <w:color w:val="auto"/>
          <w:lang w:val="cs-CZ"/>
        </w:rPr>
        <w:t>B2.1.a Podpora vytv</w:t>
      </w:r>
      <w:r w:rsidRPr="003F6C1B">
        <w:rPr>
          <w:rFonts w:asciiTheme="minorHAnsi" w:hAnsiTheme="minorHAnsi"/>
          <w:color w:val="auto"/>
          <w:lang w:val="cs-CZ"/>
        </w:rPr>
        <w:t>áření nových udržitelných pracovních míst</w:t>
      </w:r>
    </w:p>
    <w:p w:rsidR="009310B5" w:rsidRPr="003F6C1B" w:rsidRDefault="009310B5" w:rsidP="009012E6">
      <w:pPr>
        <w:pStyle w:val="Odstavecseseznamem1"/>
        <w:numPr>
          <w:ilvl w:val="0"/>
          <w:numId w:val="73"/>
        </w:numPr>
        <w:jc w:val="left"/>
        <w:rPr>
          <w:rFonts w:asciiTheme="minorHAnsi" w:hAnsiTheme="minorHAnsi"/>
          <w:color w:val="auto"/>
          <w:lang w:val="cs-CZ"/>
        </w:rPr>
      </w:pPr>
      <w:r w:rsidRPr="003F6C1B">
        <w:rPr>
          <w:rFonts w:asciiTheme="minorHAnsi" w:hAnsiTheme="minorHAnsi" w:cs="Calibri"/>
        </w:rPr>
        <w:t xml:space="preserve">B2.3.e Rozvoj partnerství aktérů na trhu práce, zejména spolupráce mezi klíčovými </w:t>
      </w:r>
      <w:r w:rsidRPr="003F6C1B">
        <w:rPr>
          <w:rFonts w:asciiTheme="minorHAnsi" w:hAnsiTheme="minorHAnsi" w:cs="Calibri"/>
        </w:rPr>
        <w:tab/>
        <w:t>aktéry a reprezentanty</w:t>
      </w:r>
    </w:p>
    <w:p w:rsidR="009310B5" w:rsidRPr="003F6C1B" w:rsidRDefault="009310B5" w:rsidP="009310B5">
      <w:pPr>
        <w:pStyle w:val="Odstavecseseznamem1"/>
        <w:jc w:val="left"/>
        <w:rPr>
          <w:rFonts w:asciiTheme="minorHAnsi" w:hAnsiTheme="minorHAnsi" w:cs="Calibri"/>
          <w:b/>
          <w:bCs/>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E:</w:t>
      </w:r>
      <w:r w:rsidRPr="003F6C1B">
        <w:rPr>
          <w:rFonts w:asciiTheme="minorHAnsi" w:hAnsiTheme="minorHAnsi" w:cs="Calibri"/>
          <w:bCs/>
          <w:color w:val="auto"/>
          <w:lang w:val="cs-CZ"/>
        </w:rPr>
        <w:t xml:space="preserve"> E3 Rozvoj venkovských oblastí</w:t>
      </w:r>
    </w:p>
    <w:p w:rsidR="009310B5" w:rsidRPr="003F6C1B" w:rsidRDefault="009310B5" w:rsidP="009310B5">
      <w:pPr>
        <w:pStyle w:val="Odstavecseseznamem1"/>
        <w:jc w:val="left"/>
        <w:rPr>
          <w:rFonts w:asciiTheme="minorHAnsi" w:hAnsiTheme="minorHAnsi"/>
          <w:b/>
          <w:i/>
          <w:color w:val="auto"/>
          <w:lang w:val="cs-CZ"/>
        </w:rPr>
      </w:pPr>
      <w:r w:rsidRPr="003F6C1B">
        <w:rPr>
          <w:rFonts w:asciiTheme="minorHAnsi" w:hAnsiTheme="minorHAnsi"/>
          <w:b/>
          <w:i/>
          <w:color w:val="auto"/>
          <w:lang w:val="cs-CZ"/>
        </w:rPr>
        <w:t>Aktivity daného strategického cíle v PRLK:</w:t>
      </w:r>
    </w:p>
    <w:p w:rsidR="009310B5" w:rsidRPr="003F6C1B" w:rsidRDefault="009310B5" w:rsidP="009012E6">
      <w:pPr>
        <w:pStyle w:val="Odstavecseseznamem1"/>
        <w:numPr>
          <w:ilvl w:val="0"/>
          <w:numId w:val="74"/>
        </w:numPr>
        <w:jc w:val="left"/>
        <w:rPr>
          <w:rFonts w:asciiTheme="minorHAnsi" w:hAnsiTheme="minorHAnsi"/>
          <w:color w:val="auto"/>
          <w:lang w:val="cs-CZ"/>
        </w:rPr>
      </w:pPr>
      <w:r w:rsidRPr="003F6C1B">
        <w:rPr>
          <w:rFonts w:asciiTheme="minorHAnsi" w:hAnsiTheme="minorHAnsi" w:cs="Calibri"/>
          <w:color w:val="auto"/>
          <w:lang w:val="cs-CZ"/>
        </w:rPr>
        <w:t>E3.1.b Vytv</w:t>
      </w:r>
      <w:r w:rsidRPr="003F6C1B">
        <w:rPr>
          <w:rFonts w:asciiTheme="minorHAnsi" w:hAnsiTheme="minorHAnsi"/>
          <w:color w:val="auto"/>
          <w:lang w:val="cs-CZ"/>
        </w:rPr>
        <w:t>áření podmínek pro rozvoj a udržení pracovních a podnikatelských příležitostí na venkově s preferencí využití místního potenciálu</w:t>
      </w:r>
    </w:p>
    <w:p w:rsidR="009310B5" w:rsidRPr="003F6C1B" w:rsidRDefault="009310B5" w:rsidP="009012E6">
      <w:pPr>
        <w:pStyle w:val="Odstavecseseznamem"/>
        <w:numPr>
          <w:ilvl w:val="0"/>
          <w:numId w:val="74"/>
        </w:numPr>
        <w:rPr>
          <w:rFonts w:cs="Calibri"/>
          <w:sz w:val="24"/>
          <w:szCs w:val="24"/>
        </w:rPr>
      </w:pPr>
      <w:r w:rsidRPr="003F6C1B">
        <w:rPr>
          <w:rFonts w:cs="Calibri"/>
          <w:sz w:val="24"/>
          <w:szCs w:val="24"/>
        </w:rPr>
        <w:t>E3.2.a Podpora region</w:t>
      </w:r>
      <w:r w:rsidRPr="003F6C1B">
        <w:rPr>
          <w:sz w:val="24"/>
          <w:szCs w:val="24"/>
        </w:rPr>
        <w:t xml:space="preserve">álních produktů, místní výroby a místních obchodních </w:t>
      </w:r>
      <w:r w:rsidRPr="003F6C1B">
        <w:rPr>
          <w:sz w:val="24"/>
          <w:szCs w:val="24"/>
        </w:rPr>
        <w:tab/>
        <w:t>spotřebitelských vazeb</w:t>
      </w:r>
    </w:p>
    <w:p w:rsidR="009310B5" w:rsidRPr="003F6C1B" w:rsidRDefault="009310B5" w:rsidP="009012E6">
      <w:pPr>
        <w:pStyle w:val="Odstavecseseznamem"/>
        <w:numPr>
          <w:ilvl w:val="0"/>
          <w:numId w:val="74"/>
        </w:numPr>
        <w:rPr>
          <w:rFonts w:cs="Calibri"/>
          <w:sz w:val="24"/>
          <w:szCs w:val="24"/>
        </w:rPr>
      </w:pPr>
      <w:r w:rsidRPr="003F6C1B">
        <w:rPr>
          <w:rFonts w:cs="Calibri"/>
          <w:sz w:val="24"/>
          <w:szCs w:val="24"/>
        </w:rPr>
        <w:t>E3.2.b Vyu</w:t>
      </w:r>
      <w:r w:rsidRPr="003F6C1B">
        <w:rPr>
          <w:sz w:val="24"/>
          <w:szCs w:val="24"/>
        </w:rPr>
        <w:t>žívání potenciálu tradičních specifických výrob a řemesel</w:t>
      </w:r>
    </w:p>
    <w:p w:rsidR="009310B5" w:rsidRPr="003F6C1B" w:rsidRDefault="009310B5" w:rsidP="009310B5">
      <w:pPr>
        <w:shd w:val="clear" w:color="auto" w:fill="D9D9D9" w:themeFill="background1" w:themeFillShade="D9"/>
        <w:spacing w:after="0" w:line="240" w:lineRule="auto"/>
        <w:rPr>
          <w:rFonts w:cs="Calibri"/>
          <w:sz w:val="24"/>
          <w:szCs w:val="24"/>
          <w:lang w:val="de-DE"/>
        </w:rPr>
      </w:pPr>
      <w:r w:rsidRPr="003F6C1B">
        <w:rPr>
          <w:rFonts w:cs="Calibri"/>
          <w:b/>
          <w:bCs/>
          <w:sz w:val="24"/>
          <w:szCs w:val="24"/>
          <w:lang w:val="de-DE"/>
        </w:rPr>
        <w:t>Zdroje:</w:t>
      </w:r>
      <w:r w:rsidRPr="003F6C1B">
        <w:rPr>
          <w:rFonts w:cs="Calibri"/>
          <w:sz w:val="24"/>
          <w:szCs w:val="24"/>
          <w:lang w:val="de-DE"/>
        </w:rPr>
        <w:t xml:space="preserve"> </w:t>
      </w:r>
    </w:p>
    <w:p w:rsidR="009310B5" w:rsidRPr="003F6C1B" w:rsidRDefault="009310B5" w:rsidP="009310B5">
      <w:pPr>
        <w:rPr>
          <w:b/>
          <w:sz w:val="24"/>
          <w:szCs w:val="24"/>
          <w:lang w:val="de-DE"/>
        </w:rPr>
      </w:pPr>
      <w:r w:rsidRPr="003F6C1B">
        <w:rPr>
          <w:rFonts w:cs="Calibri"/>
          <w:sz w:val="24"/>
          <w:szCs w:val="24"/>
          <w:lang w:val="de-DE"/>
        </w:rPr>
        <w:tab/>
      </w:r>
      <w:r w:rsidRPr="003F6C1B">
        <w:rPr>
          <w:rFonts w:cs="Calibri"/>
          <w:b/>
          <w:sz w:val="24"/>
          <w:szCs w:val="24"/>
          <w:lang w:val="de-DE"/>
        </w:rPr>
        <w:t xml:space="preserve">Evropské strukturální a investiční fondy 2014-2020: </w:t>
      </w:r>
    </w:p>
    <w:p w:rsidR="009310B5" w:rsidRPr="003F6C1B" w:rsidRDefault="009310B5" w:rsidP="009310B5">
      <w:pPr>
        <w:pStyle w:val="Odstavecseseznamem"/>
        <w:rPr>
          <w:b/>
          <w:i/>
          <w:sz w:val="24"/>
          <w:szCs w:val="24"/>
        </w:rPr>
      </w:pPr>
      <w:r w:rsidRPr="003F6C1B">
        <w:rPr>
          <w:b/>
          <w:i/>
          <w:sz w:val="24"/>
          <w:szCs w:val="24"/>
        </w:rPr>
        <w:t>Operační program Výzkum, vývoj a vzdělávání:</w:t>
      </w:r>
    </w:p>
    <w:p w:rsidR="009310B5" w:rsidRPr="003F6C1B" w:rsidRDefault="009310B5" w:rsidP="009310B5">
      <w:pPr>
        <w:pStyle w:val="Odstavecseseznamem"/>
        <w:rPr>
          <w:bCs/>
          <w:sz w:val="24"/>
          <w:szCs w:val="24"/>
        </w:rPr>
      </w:pPr>
      <w:r w:rsidRPr="003F6C1B">
        <w:rPr>
          <w:b/>
          <w:bCs/>
          <w:i/>
          <w:sz w:val="24"/>
          <w:szCs w:val="24"/>
        </w:rPr>
        <w:t>Investiční priorita 1 prioritní osy 3 - Specifický cíl 6:</w:t>
      </w:r>
      <w:r w:rsidRPr="003F6C1B">
        <w:rPr>
          <w:bCs/>
          <w:i/>
          <w:sz w:val="24"/>
          <w:szCs w:val="24"/>
        </w:rPr>
        <w:t xml:space="preserve"> </w:t>
      </w:r>
      <w:r w:rsidRPr="003F6C1B">
        <w:rPr>
          <w:bCs/>
          <w:sz w:val="24"/>
          <w:szCs w:val="24"/>
        </w:rPr>
        <w:t>Zvyšování kvality odborného vzdělávání včetně posílení jeho relevance pro trh práce</w:t>
      </w:r>
    </w:p>
    <w:p w:rsidR="009310B5" w:rsidRPr="003F6C1B" w:rsidRDefault="009310B5" w:rsidP="009310B5">
      <w:pPr>
        <w:pStyle w:val="Odstavecseseznamem"/>
        <w:rPr>
          <w:rStyle w:val="Siln"/>
          <w:rFonts w:cs="Calibri"/>
          <w:b w:val="0"/>
          <w:sz w:val="24"/>
          <w:szCs w:val="24"/>
          <w:lang w:val="de-DE"/>
        </w:rPr>
      </w:pPr>
    </w:p>
    <w:p w:rsidR="009310B5" w:rsidRPr="003F6C1B" w:rsidRDefault="009310B5" w:rsidP="009310B5">
      <w:pPr>
        <w:pStyle w:val="Odstavecseseznamem"/>
        <w:rPr>
          <w:b/>
          <w:bCs/>
          <w:i/>
          <w:sz w:val="24"/>
          <w:szCs w:val="24"/>
        </w:rPr>
      </w:pPr>
      <w:r w:rsidRPr="003F6C1B">
        <w:rPr>
          <w:b/>
          <w:bCs/>
          <w:i/>
          <w:sz w:val="24"/>
          <w:szCs w:val="24"/>
        </w:rPr>
        <w:t>Operační program Zaměstnanost:</w:t>
      </w:r>
    </w:p>
    <w:p w:rsidR="009310B5" w:rsidRPr="003F6C1B" w:rsidRDefault="009310B5" w:rsidP="009310B5">
      <w:pPr>
        <w:pStyle w:val="Odstavecseseznamem"/>
        <w:rPr>
          <w:bCs/>
          <w:sz w:val="24"/>
          <w:szCs w:val="24"/>
        </w:rPr>
      </w:pPr>
      <w:r w:rsidRPr="003F6C1B">
        <w:rPr>
          <w:b/>
          <w:bCs/>
          <w:i/>
          <w:sz w:val="24"/>
          <w:szCs w:val="24"/>
        </w:rPr>
        <w:t>Investiční priorita 4 prioritní osy 1 – Specifický cíl 1.4.2:</w:t>
      </w:r>
      <w:r w:rsidRPr="003F6C1B">
        <w:rPr>
          <w:bCs/>
          <w:i/>
          <w:sz w:val="24"/>
          <w:szCs w:val="24"/>
        </w:rPr>
        <w:t xml:space="preserve"> </w:t>
      </w:r>
      <w:r w:rsidRPr="003F6C1B">
        <w:rPr>
          <w:bCs/>
          <w:sz w:val="24"/>
          <w:szCs w:val="24"/>
        </w:rPr>
        <w:t>Zvýšit kvalitu systému dalšího vzdělávání</w:t>
      </w:r>
    </w:p>
    <w:p w:rsidR="009310B5" w:rsidRPr="003F6C1B" w:rsidRDefault="009310B5" w:rsidP="009310B5">
      <w:pPr>
        <w:pStyle w:val="Odstavecseseznamem"/>
        <w:rPr>
          <w:bCs/>
          <w:sz w:val="24"/>
          <w:szCs w:val="24"/>
        </w:rPr>
      </w:pPr>
    </w:p>
    <w:p w:rsidR="009310B5" w:rsidRPr="003F6C1B" w:rsidRDefault="009310B5" w:rsidP="009310B5">
      <w:pPr>
        <w:pStyle w:val="Odstavecseseznamem"/>
        <w:rPr>
          <w:b/>
          <w:bCs/>
          <w:i/>
          <w:sz w:val="24"/>
          <w:szCs w:val="24"/>
        </w:rPr>
      </w:pPr>
      <w:r w:rsidRPr="003F6C1B">
        <w:rPr>
          <w:b/>
          <w:bCs/>
          <w:i/>
          <w:sz w:val="24"/>
          <w:szCs w:val="24"/>
        </w:rPr>
        <w:t>Operační program Podnikání a inovace pro konkurenceschopnost:</w:t>
      </w:r>
    </w:p>
    <w:p w:rsidR="009310B5" w:rsidRPr="003F6C1B" w:rsidRDefault="009310B5" w:rsidP="009310B5">
      <w:pPr>
        <w:pStyle w:val="Odstavecseseznamem"/>
        <w:rPr>
          <w:bCs/>
          <w:sz w:val="24"/>
          <w:szCs w:val="24"/>
        </w:rPr>
      </w:pPr>
      <w:r w:rsidRPr="003F6C1B">
        <w:rPr>
          <w:b/>
          <w:bCs/>
          <w:i/>
          <w:sz w:val="24"/>
          <w:szCs w:val="24"/>
        </w:rPr>
        <w:t xml:space="preserve">Investiční priorita 1 prioritní osy 2: </w:t>
      </w:r>
      <w:r w:rsidRPr="003F6C1B">
        <w:rPr>
          <w:bCs/>
          <w:sz w:val="24"/>
          <w:szCs w:val="24"/>
        </w:rPr>
        <w:t xml:space="preserve">Podpora podnikání, zejména usnadněním hospodářského využívání nových myšlenek a podporou zakládání nových firem, mimo jiné prostřednictvím podnikatelských inkubátorů </w:t>
      </w:r>
    </w:p>
    <w:p w:rsidR="009310B5" w:rsidRPr="003F6C1B" w:rsidRDefault="009310B5" w:rsidP="009310B5">
      <w:pPr>
        <w:pStyle w:val="Odstavecseseznamem"/>
        <w:rPr>
          <w:rFonts w:cs="Calibri"/>
          <w:b/>
          <w:bCs/>
          <w:sz w:val="24"/>
          <w:szCs w:val="24"/>
        </w:rPr>
      </w:pPr>
    </w:p>
    <w:p w:rsidR="009310B5" w:rsidRPr="003F6C1B" w:rsidRDefault="009310B5" w:rsidP="009310B5">
      <w:pPr>
        <w:pStyle w:val="Odstavecseseznamem"/>
        <w:rPr>
          <w:b/>
          <w:bCs/>
          <w:i/>
          <w:sz w:val="24"/>
          <w:szCs w:val="24"/>
        </w:rPr>
      </w:pPr>
      <w:r w:rsidRPr="003F6C1B">
        <w:rPr>
          <w:b/>
          <w:bCs/>
          <w:i/>
          <w:sz w:val="24"/>
          <w:szCs w:val="24"/>
        </w:rPr>
        <w:t>Program rozvoje venkova:</w:t>
      </w:r>
    </w:p>
    <w:p w:rsidR="009310B5" w:rsidRPr="003F6C1B" w:rsidRDefault="009310B5" w:rsidP="009310B5">
      <w:pPr>
        <w:pStyle w:val="Odstavecseseznamem"/>
        <w:rPr>
          <w:rFonts w:cs="Calibri"/>
          <w:bCs/>
          <w:sz w:val="24"/>
          <w:szCs w:val="24"/>
        </w:rPr>
      </w:pPr>
      <w:r w:rsidRPr="003F6C1B">
        <w:rPr>
          <w:b/>
          <w:bCs/>
          <w:i/>
          <w:sz w:val="24"/>
          <w:szCs w:val="24"/>
        </w:rPr>
        <w:t xml:space="preserve">Investiční priorita 2 – </w:t>
      </w:r>
      <w:r w:rsidRPr="003F6C1B">
        <w:rPr>
          <w:bCs/>
          <w:sz w:val="24"/>
          <w:szCs w:val="24"/>
        </w:rPr>
        <w:t>Zvýšení životaschopnosti zemědělských podniků a konkurenceschopnosti všech druhů zemědělské činnosti ve všech regionech a podpora inovativních zemědělských technologií a udržitelného obhospodařování lesů</w:t>
      </w:r>
      <w:r w:rsidRPr="003F6C1B">
        <w:rPr>
          <w:rFonts w:cs="Calibri"/>
          <w:bCs/>
          <w:sz w:val="24"/>
          <w:szCs w:val="24"/>
        </w:rPr>
        <w:t xml:space="preserve"> </w:t>
      </w:r>
    </w:p>
    <w:p w:rsidR="009310B5" w:rsidRPr="003F6C1B" w:rsidRDefault="009310B5" w:rsidP="009310B5">
      <w:pPr>
        <w:pStyle w:val="Odstavecseseznamem"/>
        <w:rPr>
          <w:sz w:val="24"/>
          <w:szCs w:val="24"/>
        </w:rPr>
      </w:pPr>
    </w:p>
    <w:p w:rsidR="009310B5" w:rsidRPr="003F6C1B" w:rsidRDefault="009310B5" w:rsidP="009310B5">
      <w:pPr>
        <w:shd w:val="clear" w:color="auto" w:fill="D9D9D9" w:themeFill="background1" w:themeFillShade="D9"/>
        <w:spacing w:after="0" w:line="240" w:lineRule="auto"/>
        <w:rPr>
          <w:sz w:val="24"/>
          <w:szCs w:val="24"/>
        </w:rPr>
      </w:pPr>
      <w:r w:rsidRPr="003F6C1B">
        <w:rPr>
          <w:b/>
          <w:sz w:val="24"/>
          <w:szCs w:val="24"/>
        </w:rPr>
        <w:t>Aktivity O 17. (SaO):</w:t>
      </w:r>
    </w:p>
    <w:p w:rsidR="009310B5" w:rsidRPr="003F6C1B" w:rsidRDefault="009310B5" w:rsidP="009012E6">
      <w:pPr>
        <w:pStyle w:val="Odstavecseseznamem"/>
        <w:numPr>
          <w:ilvl w:val="0"/>
          <w:numId w:val="62"/>
        </w:numPr>
        <w:spacing w:after="0" w:line="100" w:lineRule="atLeast"/>
        <w:rPr>
          <w:rFonts w:eastAsia="Calibri" w:cs="Calibri"/>
          <w:vanish/>
          <w:kern w:val="2"/>
          <w:sz w:val="24"/>
          <w:szCs w:val="24"/>
        </w:rPr>
      </w:pP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hAnsiTheme="minorHAnsi"/>
          <w:color w:val="auto"/>
          <w:lang w:val="cs-CZ"/>
        </w:rPr>
        <w:t>Vytváření produktů a produktových balíčků v oblasti cestovního ruchu a obchodu</w:t>
      </w: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hAnsiTheme="minorHAnsi"/>
          <w:color w:val="auto"/>
          <w:lang w:val="cs-CZ"/>
        </w:rPr>
        <w:t>Podpora regionálních výrobců a poskytovatelů služeb</w:t>
      </w: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eastAsia="Calibri" w:hAnsiTheme="minorHAnsi" w:cs="Calibri"/>
          <w:color w:val="auto"/>
          <w:lang w:val="cs-CZ"/>
        </w:rPr>
        <w:t>Vytváření příležitostí pro propagaci a prezentaci regionálních výrobců a spolupráci s ostatními subjekty v daném území</w:t>
      </w:r>
    </w:p>
    <w:p w:rsidR="009310B5" w:rsidRPr="003F6C1B" w:rsidRDefault="009310B5" w:rsidP="009310B5">
      <w:pPr>
        <w:pStyle w:val="Odstavecseseznamem1"/>
        <w:ind w:left="1701"/>
        <w:jc w:val="left"/>
        <w:rPr>
          <w:rFonts w:asciiTheme="minorHAnsi" w:eastAsia="Calibri" w:hAnsiTheme="minorHAnsi" w:cs="Calibri"/>
          <w:color w:val="auto"/>
          <w:lang w:val="cs-CZ"/>
        </w:rPr>
      </w:pPr>
    </w:p>
    <w:p w:rsidR="009310B5" w:rsidRPr="003F6C1B" w:rsidRDefault="009310B5" w:rsidP="009310B5">
      <w:pPr>
        <w:pStyle w:val="Odstavecseseznamem1"/>
        <w:shd w:val="clear" w:color="auto" w:fill="99CCFF"/>
        <w:ind w:left="0"/>
        <w:jc w:val="left"/>
        <w:rPr>
          <w:rFonts w:asciiTheme="minorHAnsi" w:hAnsiTheme="minorHAnsi"/>
          <w:b/>
          <w:bCs/>
          <w:color w:val="auto"/>
        </w:rPr>
      </w:pPr>
      <w:r w:rsidRPr="003F6C1B">
        <w:rPr>
          <w:rFonts w:asciiTheme="minorHAnsi" w:eastAsia="Calibri" w:hAnsiTheme="minorHAnsi" w:cs="Calibri"/>
          <w:b/>
          <w:color w:val="auto"/>
          <w:lang w:val="cs-CZ"/>
        </w:rPr>
        <w:t xml:space="preserve">O 18. </w:t>
      </w:r>
      <w:r w:rsidRPr="003F6C1B">
        <w:rPr>
          <w:rFonts w:asciiTheme="minorHAnsi" w:hAnsiTheme="minorHAnsi"/>
          <w:b/>
          <w:bCs/>
          <w:color w:val="auto"/>
        </w:rPr>
        <w:t>(SaO)</w:t>
      </w:r>
      <w:r w:rsidRPr="003F6C1B">
        <w:rPr>
          <w:rFonts w:asciiTheme="minorHAnsi" w:eastAsia="Calibri" w:hAnsiTheme="minorHAnsi" w:cs="Calibri"/>
          <w:b/>
          <w:color w:val="auto"/>
          <w:lang w:val="cs-CZ"/>
        </w:rPr>
        <w:t xml:space="preserve"> </w:t>
      </w:r>
      <w:r w:rsidRPr="003F6C1B">
        <w:rPr>
          <w:rFonts w:asciiTheme="minorHAnsi" w:hAnsiTheme="minorHAnsi"/>
          <w:b/>
          <w:bCs/>
          <w:color w:val="auto"/>
        </w:rPr>
        <w:t>Stanovení organizační struktury a financování cestovního ruchu v LK</w:t>
      </w:r>
    </w:p>
    <w:p w:rsidR="009310B5" w:rsidRPr="003F6C1B" w:rsidRDefault="009310B5" w:rsidP="009310B5">
      <w:pPr>
        <w:pStyle w:val="Odstavecseseznamem1"/>
        <w:ind w:left="0"/>
        <w:jc w:val="left"/>
        <w:rPr>
          <w:rFonts w:asciiTheme="minorHAnsi" w:hAnsiTheme="minorHAnsi"/>
          <w:bCs/>
          <w:color w:val="auto"/>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b/>
          <w:bCs/>
          <w:color w:val="auto"/>
        </w:rPr>
      </w:pPr>
      <w:r w:rsidRPr="003F6C1B">
        <w:rPr>
          <w:rFonts w:asciiTheme="minorHAnsi" w:hAnsiTheme="minorHAnsi" w:cs="Calibri"/>
          <w:b/>
          <w:bCs/>
          <w:color w:val="auto"/>
        </w:rPr>
        <w:t>Garant</w:t>
      </w:r>
    </w:p>
    <w:p w:rsidR="009310B5" w:rsidRPr="003F6C1B" w:rsidRDefault="009310B5" w:rsidP="009310B5">
      <w:pPr>
        <w:pStyle w:val="Odstavecseseznamem1"/>
        <w:ind w:left="708"/>
        <w:jc w:val="left"/>
        <w:rPr>
          <w:rFonts w:asciiTheme="minorHAnsi" w:hAnsiTheme="minorHAnsi"/>
          <w:color w:val="auto"/>
        </w:rPr>
      </w:pPr>
      <w:r w:rsidRPr="003F6C1B">
        <w:rPr>
          <w:rFonts w:asciiTheme="minorHAnsi" w:hAnsiTheme="minorHAnsi" w:cs="Calibri"/>
          <w:color w:val="auto"/>
        </w:rPr>
        <w:t>Liberecký kraj, Odbor kultury, památkové péče a cestovního ruchu</w:t>
      </w:r>
    </w:p>
    <w:p w:rsidR="009310B5" w:rsidRPr="003F6C1B" w:rsidRDefault="009310B5" w:rsidP="009310B5">
      <w:pPr>
        <w:pStyle w:val="Odstavecseseznamem1"/>
        <w:jc w:val="left"/>
        <w:rPr>
          <w:rFonts w:asciiTheme="minorHAnsi" w:hAnsiTheme="minorHAnsi"/>
          <w:color w:val="auto"/>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color w:val="auto"/>
        </w:rPr>
      </w:pPr>
      <w:r w:rsidRPr="003F6C1B">
        <w:rPr>
          <w:rFonts w:asciiTheme="minorHAnsi" w:hAnsiTheme="minorHAnsi" w:cs="Calibri"/>
          <w:b/>
          <w:bCs/>
          <w:color w:val="auto"/>
        </w:rPr>
        <w:t>Subjekty vhodné ke spolupráci:</w:t>
      </w:r>
      <w:r w:rsidRPr="003F6C1B">
        <w:rPr>
          <w:rFonts w:asciiTheme="minorHAnsi" w:hAnsiTheme="minorHAnsi" w:cs="Calibri"/>
          <w:color w:val="auto"/>
        </w:rPr>
        <w:t xml:space="preserve"> </w:t>
      </w:r>
    </w:p>
    <w:p w:rsidR="009310B5" w:rsidRPr="003F6C1B" w:rsidRDefault="009310B5" w:rsidP="009310B5">
      <w:pPr>
        <w:pStyle w:val="Odstavecseseznamem1"/>
        <w:ind w:left="708"/>
        <w:rPr>
          <w:rFonts w:asciiTheme="minorHAnsi" w:hAnsiTheme="minorHAnsi"/>
          <w:color w:val="auto"/>
        </w:rPr>
      </w:pPr>
      <w:r w:rsidRPr="003F6C1B">
        <w:rPr>
          <w:rFonts w:asciiTheme="minorHAnsi" w:hAnsiTheme="minorHAnsi" w:cs="Calibri"/>
          <w:color w:val="auto"/>
        </w:rPr>
        <w:t xml:space="preserve">poskytovatelé obchodu a služeb, Krajská hospodářská komora, Ministerstvo pro místní rozvoj, Ministerstvo průmyslu a obchodu, Czech Tourism, turistické regiony LK, </w:t>
      </w:r>
      <w:r w:rsidRPr="003F6C1B">
        <w:rPr>
          <w:rFonts w:asciiTheme="minorHAnsi" w:hAnsiTheme="minorHAnsi" w:cs="Arial"/>
          <w:color w:val="auto"/>
          <w:kern w:val="36"/>
        </w:rPr>
        <w:t>Sdružení pro rozvoj cestovního ruchu v Libereckém kraji, Svaz obchodu a cestovního ruchu ČR</w:t>
      </w:r>
    </w:p>
    <w:p w:rsidR="009310B5" w:rsidRPr="003F6C1B" w:rsidRDefault="009310B5" w:rsidP="009310B5">
      <w:pPr>
        <w:pStyle w:val="Odstavecseseznamem1"/>
        <w:ind w:left="0"/>
        <w:jc w:val="left"/>
        <w:rPr>
          <w:rFonts w:asciiTheme="minorHAnsi" w:hAnsiTheme="minorHAnsi"/>
          <w:color w:val="auto"/>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olor w:val="auto"/>
          <w:lang w:val="cs-CZ"/>
        </w:rPr>
      </w:pPr>
      <w:r w:rsidRPr="003F6C1B">
        <w:rPr>
          <w:rFonts w:asciiTheme="minorHAnsi" w:hAnsiTheme="minorHAnsi"/>
          <w:b/>
          <w:bCs/>
          <w:color w:val="auto"/>
          <w:lang w:val="cs-CZ"/>
        </w:rPr>
        <w:t xml:space="preserve">Vazba v rámci strategického cíle: </w:t>
      </w:r>
    </w:p>
    <w:p w:rsidR="009310B5" w:rsidRPr="003F6C1B" w:rsidRDefault="009310B5" w:rsidP="009310B5">
      <w:pPr>
        <w:pStyle w:val="Odstavecseseznamem1"/>
        <w:jc w:val="left"/>
        <w:rPr>
          <w:rFonts w:asciiTheme="minorHAnsi" w:hAnsiTheme="minorHAnsi"/>
          <w:b/>
          <w:color w:val="auto"/>
          <w:lang w:val="cs-CZ"/>
        </w:rPr>
      </w:pPr>
      <w:r w:rsidRPr="003F6C1B">
        <w:rPr>
          <w:rFonts w:asciiTheme="minorHAnsi" w:hAnsiTheme="minorHAnsi"/>
          <w:color w:val="auto"/>
          <w:lang w:val="cs-CZ"/>
        </w:rPr>
        <w:t xml:space="preserve">O 16. Rozvoj spolupráce mezi subjekty působícími v cestovním ruchu a obchodu </w:t>
      </w:r>
      <w:r w:rsidRPr="003F6C1B">
        <w:rPr>
          <w:rFonts w:asciiTheme="minorHAnsi" w:hAnsiTheme="minorHAnsi"/>
          <w:b/>
          <w:color w:val="auto"/>
          <w:lang w:val="cs-CZ"/>
        </w:rPr>
        <w:t>+</w:t>
      </w:r>
    </w:p>
    <w:p w:rsidR="009310B5" w:rsidRPr="003F6C1B" w:rsidRDefault="009310B5" w:rsidP="009310B5">
      <w:pPr>
        <w:suppressAutoHyphens/>
        <w:spacing w:line="100" w:lineRule="atLeast"/>
        <w:rPr>
          <w:rFonts w:cs="Calibri"/>
          <w:bCs/>
          <w:sz w:val="24"/>
          <w:szCs w:val="24"/>
        </w:rPr>
      </w:pPr>
      <w:r w:rsidRPr="003F6C1B">
        <w:rPr>
          <w:rFonts w:cs="Calibri"/>
          <w:bCs/>
          <w:sz w:val="24"/>
          <w:szCs w:val="24"/>
        </w:rPr>
        <w:t xml:space="preserve">         </w:t>
      </w:r>
    </w:p>
    <w:p w:rsidR="009310B5" w:rsidRPr="003F6C1B" w:rsidRDefault="009310B5" w:rsidP="009310B5">
      <w:pPr>
        <w:pStyle w:val="Odstavecseseznamem1"/>
        <w:shd w:val="clear" w:color="auto" w:fill="D9D9D9" w:themeFill="background1" w:themeFillShade="D9"/>
        <w:ind w:left="0"/>
        <w:jc w:val="left"/>
        <w:rPr>
          <w:rFonts w:asciiTheme="minorHAnsi" w:eastAsia="Calibri" w:hAnsiTheme="minorHAnsi" w:cs="Calibri"/>
          <w:bCs/>
          <w:color w:val="auto"/>
          <w:lang w:val="cs-CZ"/>
        </w:rPr>
      </w:pPr>
      <w:r w:rsidRPr="003F6C1B">
        <w:rPr>
          <w:rFonts w:asciiTheme="minorHAnsi" w:hAnsiTheme="minorHAnsi" w:cs="Calibri"/>
          <w:b/>
          <w:bCs/>
          <w:color w:val="auto"/>
          <w:lang w:val="cs-CZ"/>
        </w:rPr>
        <w:t xml:space="preserve">Vazba na ostatní strategické cíle: </w:t>
      </w:r>
    </w:p>
    <w:p w:rsidR="009310B5" w:rsidRPr="003F6C1B" w:rsidRDefault="009310B5" w:rsidP="009310B5">
      <w:pPr>
        <w:pStyle w:val="Odstavecseseznamem1"/>
        <w:jc w:val="left"/>
        <w:rPr>
          <w:rFonts w:asciiTheme="minorHAnsi" w:hAnsiTheme="minorHAnsi"/>
          <w:color w:val="auto"/>
          <w:lang w:val="de-DE"/>
        </w:rPr>
      </w:pPr>
      <w:r w:rsidRPr="003F6C1B">
        <w:rPr>
          <w:rFonts w:asciiTheme="minorHAnsi" w:eastAsia="Calibri" w:hAnsiTheme="minorHAnsi" w:cs="Calibri"/>
          <w:bCs/>
          <w:color w:val="auto"/>
          <w:lang w:val="cs-CZ"/>
        </w:rPr>
        <w:t>/</w:t>
      </w:r>
    </w:p>
    <w:p w:rsidR="009310B5" w:rsidRPr="003F6C1B" w:rsidRDefault="009310B5" w:rsidP="009310B5">
      <w:pPr>
        <w:pStyle w:val="Odstavecseseznamem1"/>
        <w:jc w:val="left"/>
        <w:rPr>
          <w:rFonts w:asciiTheme="minorHAnsi" w:hAnsiTheme="minorHAnsi"/>
          <w:color w:val="auto"/>
          <w:lang w:val="de-DE"/>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b/>
          <w:bCs/>
          <w:color w:val="auto"/>
          <w:lang w:val="cs-CZ"/>
        </w:rPr>
      </w:pPr>
      <w:r w:rsidRPr="003F6C1B">
        <w:rPr>
          <w:rFonts w:asciiTheme="minorHAnsi" w:hAnsiTheme="minorHAnsi" w:cs="Calibri"/>
          <w:b/>
          <w:bCs/>
          <w:color w:val="auto"/>
          <w:lang w:val="cs-CZ"/>
        </w:rPr>
        <w:t xml:space="preserve">Vazba na Program rozvoje Libereckého kraje 2014 – 2020: </w:t>
      </w: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A:</w:t>
      </w:r>
      <w:r w:rsidRPr="003F6C1B">
        <w:rPr>
          <w:rFonts w:asciiTheme="minorHAnsi" w:hAnsiTheme="minorHAnsi" w:cs="Calibri"/>
          <w:bCs/>
          <w:color w:val="auto"/>
          <w:lang w:val="cs-CZ"/>
        </w:rPr>
        <w:t xml:space="preserve"> A4 Rozvoj cestovního ruchu jako významného sektoru ekonomiky kraje</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75"/>
        </w:numPr>
        <w:jc w:val="left"/>
        <w:rPr>
          <w:rFonts w:asciiTheme="minorHAnsi" w:hAnsiTheme="minorHAnsi" w:cs="Calibri"/>
          <w:bCs/>
          <w:color w:val="auto"/>
          <w:lang w:val="cs-CZ"/>
        </w:rPr>
      </w:pPr>
      <w:r w:rsidRPr="003F6C1B">
        <w:rPr>
          <w:rFonts w:asciiTheme="minorHAnsi" w:hAnsiTheme="minorHAnsi" w:cs="Calibri"/>
          <w:bCs/>
          <w:color w:val="auto"/>
          <w:lang w:val="cs-CZ"/>
        </w:rPr>
        <w:t>A4.1.c Podpora schv</w:t>
      </w:r>
      <w:r w:rsidRPr="003F6C1B">
        <w:rPr>
          <w:rFonts w:asciiTheme="minorHAnsi" w:hAnsiTheme="minorHAnsi" w:cs="Calibri"/>
          <w:color w:val="auto"/>
          <w:lang w:val="cs-CZ"/>
        </w:rPr>
        <w:t>álení připravovaného zákona o podpoře a řízení cestovního ruchu a dalších legislativních změnách</w:t>
      </w:r>
    </w:p>
    <w:p w:rsidR="009310B5" w:rsidRPr="003F6C1B" w:rsidRDefault="009310B5" w:rsidP="009012E6">
      <w:pPr>
        <w:pStyle w:val="Odstavecseseznamem1"/>
        <w:numPr>
          <w:ilvl w:val="0"/>
          <w:numId w:val="75"/>
        </w:numPr>
        <w:jc w:val="left"/>
        <w:rPr>
          <w:rFonts w:asciiTheme="minorHAnsi" w:hAnsiTheme="minorHAnsi" w:cs="Calibri"/>
          <w:color w:val="auto"/>
          <w:lang w:val="cs-CZ"/>
        </w:rPr>
      </w:pPr>
      <w:r w:rsidRPr="003F6C1B">
        <w:rPr>
          <w:rFonts w:asciiTheme="minorHAnsi" w:hAnsiTheme="minorHAnsi" w:cs="Calibri"/>
          <w:bCs/>
          <w:color w:val="auto"/>
          <w:lang w:val="cs-CZ"/>
        </w:rPr>
        <w:t>A4.1.e Podpora zpracov</w:t>
      </w:r>
      <w:r w:rsidRPr="003F6C1B">
        <w:rPr>
          <w:rFonts w:asciiTheme="minorHAnsi" w:hAnsiTheme="minorHAnsi" w:cs="Calibri"/>
          <w:color w:val="auto"/>
          <w:lang w:val="cs-CZ"/>
        </w:rPr>
        <w:t>ání strategií udržitelného rozvoje turistických regionů v souladus programovými dokumenty na krajské a národní úrovni, zpracování akčních plánů</w:t>
      </w:r>
    </w:p>
    <w:p w:rsidR="009310B5" w:rsidRPr="003F6C1B" w:rsidRDefault="009310B5" w:rsidP="009012E6">
      <w:pPr>
        <w:pStyle w:val="Odstavecseseznamem1"/>
        <w:numPr>
          <w:ilvl w:val="0"/>
          <w:numId w:val="75"/>
        </w:numPr>
        <w:jc w:val="left"/>
        <w:rPr>
          <w:rFonts w:asciiTheme="minorHAnsi" w:hAnsiTheme="minorHAnsi" w:cs="Calibri"/>
          <w:bCs/>
          <w:color w:val="auto"/>
          <w:lang w:val="cs-CZ"/>
        </w:rPr>
      </w:pPr>
      <w:r w:rsidRPr="003F6C1B">
        <w:rPr>
          <w:rFonts w:asciiTheme="minorHAnsi" w:hAnsiTheme="minorHAnsi" w:cs="Calibri"/>
          <w:bCs/>
          <w:color w:val="auto"/>
          <w:lang w:val="cs-CZ"/>
        </w:rPr>
        <w:t>A4.2.i Ří</w:t>
      </w:r>
      <w:r w:rsidRPr="003F6C1B">
        <w:rPr>
          <w:rFonts w:asciiTheme="minorHAnsi" w:hAnsiTheme="minorHAnsi" w:cs="Calibri"/>
          <w:color w:val="auto"/>
          <w:lang w:val="cs-CZ"/>
        </w:rPr>
        <w:t>zení rozvoje cestovního ruchu v oblasti služeb s využitím kategorizace center a středisek cestovního ruchu, provázání nabídky druhů rekreace dle turistických regionů a oblastí</w:t>
      </w:r>
    </w:p>
    <w:p w:rsidR="009310B5" w:rsidRPr="003F6C1B" w:rsidRDefault="009310B5" w:rsidP="009012E6">
      <w:pPr>
        <w:pStyle w:val="Odstavecseseznamem1"/>
        <w:numPr>
          <w:ilvl w:val="0"/>
          <w:numId w:val="75"/>
        </w:numPr>
        <w:jc w:val="left"/>
        <w:rPr>
          <w:rFonts w:asciiTheme="minorHAnsi" w:hAnsiTheme="minorHAnsi"/>
          <w:color w:val="auto"/>
          <w:lang w:val="cs-CZ"/>
        </w:rPr>
      </w:pPr>
      <w:r w:rsidRPr="003F6C1B">
        <w:rPr>
          <w:rFonts w:asciiTheme="minorHAnsi" w:hAnsiTheme="minorHAnsi" w:cs="Calibri"/>
          <w:color w:val="auto"/>
          <w:lang w:val="cs-CZ"/>
        </w:rPr>
        <w:t>A4.3.a Zpracov</w:t>
      </w:r>
      <w:r w:rsidRPr="003F6C1B">
        <w:rPr>
          <w:rFonts w:asciiTheme="minorHAnsi" w:hAnsiTheme="minorHAnsi"/>
          <w:color w:val="auto"/>
          <w:lang w:val="cs-CZ"/>
        </w:rPr>
        <w:t>ávání a realizace provázaných ročních marketingových plánů a strategií orientovaných na podporu prioritních produktů cestovního ruchu v Libereckém kraji a v jeho turistických regionech a oblastech</w:t>
      </w:r>
    </w:p>
    <w:p w:rsidR="009310B5" w:rsidRPr="003F6C1B" w:rsidRDefault="009310B5" w:rsidP="009310B5">
      <w:pPr>
        <w:pStyle w:val="Odstavecseseznamem1"/>
        <w:jc w:val="left"/>
        <w:rPr>
          <w:rFonts w:asciiTheme="minorHAnsi" w:hAnsiTheme="minorHAnsi" w:cs="Calibri"/>
          <w:b/>
          <w:bCs/>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B:</w:t>
      </w:r>
      <w:r w:rsidRPr="003F6C1B">
        <w:rPr>
          <w:rFonts w:asciiTheme="minorHAnsi" w:hAnsiTheme="minorHAnsi" w:cs="Calibri"/>
          <w:bCs/>
          <w:color w:val="auto"/>
          <w:lang w:val="cs-CZ"/>
        </w:rPr>
        <w:t xml:space="preserve"> B5 Péče o kulturní a kulturně-historické dědictví</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76"/>
        </w:numPr>
        <w:jc w:val="left"/>
        <w:rPr>
          <w:rFonts w:asciiTheme="minorHAnsi" w:hAnsiTheme="minorHAnsi" w:cs="Calibri"/>
          <w:bCs/>
          <w:color w:val="auto"/>
          <w:lang w:val="cs-CZ"/>
        </w:rPr>
      </w:pPr>
      <w:r w:rsidRPr="003F6C1B">
        <w:rPr>
          <w:rFonts w:asciiTheme="minorHAnsi" w:hAnsiTheme="minorHAnsi" w:cs="Calibri"/>
          <w:color w:val="auto"/>
          <w:lang w:val="cs-CZ"/>
        </w:rPr>
        <w:t>B5.3.c Vytv</w:t>
      </w:r>
      <w:r w:rsidRPr="003F6C1B">
        <w:rPr>
          <w:rFonts w:asciiTheme="minorHAnsi" w:hAnsiTheme="minorHAnsi"/>
          <w:color w:val="auto"/>
          <w:lang w:val="cs-CZ"/>
        </w:rPr>
        <w:t>ářet podmínky pro zápis Horského hotelu a televizního vysílače Ještěd na Seznam světového dědictví UNESCO</w:t>
      </w:r>
    </w:p>
    <w:p w:rsidR="009310B5" w:rsidRPr="003F6C1B" w:rsidRDefault="009310B5" w:rsidP="009310B5">
      <w:pPr>
        <w:pStyle w:val="Odstavecseseznamem1"/>
        <w:jc w:val="left"/>
        <w:rPr>
          <w:rFonts w:asciiTheme="minorHAnsi" w:hAnsiTheme="minorHAnsi" w:cs="Calibri"/>
          <w:b/>
          <w:bCs/>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E:</w:t>
      </w:r>
      <w:r w:rsidRPr="003F6C1B">
        <w:rPr>
          <w:rFonts w:asciiTheme="minorHAnsi" w:hAnsiTheme="minorHAnsi" w:cs="Calibri"/>
          <w:bCs/>
          <w:color w:val="auto"/>
          <w:lang w:val="cs-CZ"/>
        </w:rPr>
        <w:t xml:space="preserve"> E1 Rozvoj všestranné spolupráce, včetně posílení spolupráce meziresortní a přeshraniční</w:t>
      </w:r>
    </w:p>
    <w:p w:rsidR="009310B5" w:rsidRPr="003F6C1B" w:rsidRDefault="009310B5" w:rsidP="009310B5">
      <w:pPr>
        <w:pStyle w:val="Odstavecseseznamem1"/>
        <w:jc w:val="left"/>
        <w:rPr>
          <w:rFonts w:asciiTheme="minorHAnsi" w:hAnsiTheme="minorHAnsi" w:cs="Calibri"/>
          <w:b/>
          <w:bCs/>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76"/>
        </w:numPr>
        <w:jc w:val="left"/>
        <w:rPr>
          <w:rFonts w:asciiTheme="minorHAnsi" w:hAnsiTheme="minorHAnsi" w:cs="Calibri"/>
          <w:color w:val="auto"/>
          <w:lang w:val="cs-CZ"/>
        </w:rPr>
      </w:pPr>
      <w:r w:rsidRPr="003F6C1B">
        <w:rPr>
          <w:rFonts w:asciiTheme="minorHAnsi" w:hAnsiTheme="minorHAnsi" w:cs="Calibri"/>
          <w:color w:val="auto"/>
          <w:lang w:val="cs-CZ"/>
        </w:rPr>
        <w:t>E1.4.c Podpora vytv</w:t>
      </w:r>
      <w:r w:rsidRPr="003F6C1B">
        <w:rPr>
          <w:rFonts w:asciiTheme="minorHAnsi" w:hAnsiTheme="minorHAnsi"/>
          <w:color w:val="auto"/>
          <w:lang w:val="cs-CZ"/>
        </w:rPr>
        <w:t>áření vhodných legislativních podmínek pro rozvoj všestranné spolupráce</w:t>
      </w:r>
    </w:p>
    <w:p w:rsidR="009310B5" w:rsidRPr="003F6C1B" w:rsidRDefault="009310B5" w:rsidP="009012E6">
      <w:pPr>
        <w:pStyle w:val="Odstavecseseznamem1"/>
        <w:numPr>
          <w:ilvl w:val="0"/>
          <w:numId w:val="76"/>
        </w:numPr>
        <w:jc w:val="left"/>
        <w:rPr>
          <w:rFonts w:asciiTheme="minorHAnsi" w:hAnsiTheme="minorHAnsi"/>
          <w:color w:val="auto"/>
          <w:lang w:val="cs-CZ"/>
        </w:rPr>
      </w:pPr>
      <w:r w:rsidRPr="003F6C1B">
        <w:rPr>
          <w:rFonts w:asciiTheme="minorHAnsi" w:hAnsiTheme="minorHAnsi" w:cs="Calibri"/>
          <w:color w:val="auto"/>
          <w:lang w:val="cs-CZ"/>
        </w:rPr>
        <w:t>E1.1.b Prezentace Libereck</w:t>
      </w:r>
      <w:r w:rsidRPr="003F6C1B">
        <w:rPr>
          <w:rFonts w:asciiTheme="minorHAnsi" w:hAnsiTheme="minorHAnsi"/>
          <w:color w:val="auto"/>
          <w:lang w:val="cs-CZ"/>
        </w:rPr>
        <w:t>ého kraje a subjektů v kraji jako vhodných partnerů pro spolupráci na všech úrovních</w:t>
      </w:r>
    </w:p>
    <w:p w:rsidR="009310B5" w:rsidRPr="003F6C1B" w:rsidRDefault="009310B5" w:rsidP="009310B5">
      <w:pPr>
        <w:rPr>
          <w:sz w:val="24"/>
          <w:szCs w:val="24"/>
        </w:rPr>
      </w:pPr>
    </w:p>
    <w:p w:rsidR="009310B5" w:rsidRPr="003F6C1B" w:rsidRDefault="009310B5" w:rsidP="009310B5">
      <w:pPr>
        <w:shd w:val="clear" w:color="auto" w:fill="D9D9D9" w:themeFill="background1" w:themeFillShade="D9"/>
        <w:spacing w:after="0" w:line="240" w:lineRule="auto"/>
        <w:rPr>
          <w:rFonts w:cs="Calibri"/>
          <w:sz w:val="24"/>
          <w:szCs w:val="24"/>
        </w:rPr>
      </w:pPr>
      <w:r w:rsidRPr="003F6C1B">
        <w:rPr>
          <w:rFonts w:cs="Calibri"/>
          <w:b/>
          <w:bCs/>
          <w:sz w:val="24"/>
          <w:szCs w:val="24"/>
        </w:rPr>
        <w:t>Zdroje:</w:t>
      </w:r>
      <w:r w:rsidRPr="003F6C1B">
        <w:rPr>
          <w:rFonts w:cs="Calibri"/>
          <w:sz w:val="24"/>
          <w:szCs w:val="24"/>
        </w:rPr>
        <w:t xml:space="preserve"> </w:t>
      </w:r>
    </w:p>
    <w:p w:rsidR="009310B5" w:rsidRPr="003F6C1B" w:rsidRDefault="009310B5" w:rsidP="009310B5">
      <w:pPr>
        <w:rPr>
          <w:rFonts w:cs="Calibri"/>
          <w:b/>
          <w:sz w:val="24"/>
          <w:szCs w:val="24"/>
          <w:lang w:val="de-DE"/>
        </w:rPr>
      </w:pPr>
      <w:r w:rsidRPr="003F6C1B">
        <w:rPr>
          <w:rFonts w:cs="Calibri"/>
          <w:sz w:val="24"/>
          <w:szCs w:val="24"/>
          <w:lang w:val="de-DE"/>
        </w:rPr>
        <w:tab/>
      </w:r>
      <w:r w:rsidRPr="003F6C1B">
        <w:rPr>
          <w:rFonts w:cs="Calibri"/>
          <w:b/>
          <w:sz w:val="24"/>
          <w:szCs w:val="24"/>
          <w:lang w:val="de-DE"/>
        </w:rPr>
        <w:t>Evropské strukturální a investiční fondy 2014-2020:</w:t>
      </w:r>
    </w:p>
    <w:p w:rsidR="009310B5" w:rsidRPr="003F6C1B" w:rsidRDefault="009310B5" w:rsidP="009310B5">
      <w:pPr>
        <w:pStyle w:val="Odstavecseseznamem"/>
        <w:rPr>
          <w:b/>
          <w:bCs/>
          <w:i/>
          <w:sz w:val="24"/>
          <w:szCs w:val="24"/>
        </w:rPr>
      </w:pPr>
      <w:r w:rsidRPr="003F6C1B">
        <w:rPr>
          <w:b/>
          <w:bCs/>
          <w:i/>
          <w:sz w:val="24"/>
          <w:szCs w:val="24"/>
        </w:rPr>
        <w:t>Integrovaný regionální operační program</w:t>
      </w:r>
    </w:p>
    <w:p w:rsidR="009310B5" w:rsidRPr="003F6C1B" w:rsidRDefault="009310B5" w:rsidP="009310B5">
      <w:pPr>
        <w:pStyle w:val="Odstavecseseznamem"/>
        <w:rPr>
          <w:bCs/>
          <w:sz w:val="24"/>
          <w:szCs w:val="24"/>
        </w:rPr>
      </w:pPr>
      <w:r w:rsidRPr="003F6C1B">
        <w:rPr>
          <w:b/>
          <w:bCs/>
          <w:i/>
          <w:sz w:val="24"/>
          <w:szCs w:val="24"/>
        </w:rPr>
        <w:t xml:space="preserve">Investiční priorita 11 prioritní osy 3 - Specifický cíl 3.3: </w:t>
      </w:r>
      <w:r w:rsidRPr="003F6C1B">
        <w:rPr>
          <w:bCs/>
          <w:sz w:val="24"/>
          <w:szCs w:val="24"/>
        </w:rPr>
        <w:t xml:space="preserve">Podpora pořizování a </w:t>
      </w:r>
    </w:p>
    <w:p w:rsidR="009310B5" w:rsidRPr="003F6C1B" w:rsidRDefault="009310B5" w:rsidP="009310B5">
      <w:pPr>
        <w:pStyle w:val="Odstavecseseznamem"/>
        <w:rPr>
          <w:bCs/>
          <w:sz w:val="24"/>
          <w:szCs w:val="24"/>
        </w:rPr>
      </w:pPr>
      <w:r w:rsidRPr="003F6C1B">
        <w:rPr>
          <w:bCs/>
          <w:sz w:val="24"/>
          <w:szCs w:val="24"/>
        </w:rPr>
        <w:t xml:space="preserve">uplatňování dokumentů územního rozvoje </w:t>
      </w:r>
    </w:p>
    <w:p w:rsidR="009310B5" w:rsidRPr="003F6C1B" w:rsidRDefault="009310B5" w:rsidP="009310B5">
      <w:pPr>
        <w:pStyle w:val="Nadpis4"/>
        <w:keepNext w:val="0"/>
        <w:keepLines w:val="0"/>
        <w:shd w:val="clear" w:color="auto" w:fill="D9D9D9" w:themeFill="background1" w:themeFillShade="D9"/>
        <w:spacing w:before="0" w:line="240" w:lineRule="auto"/>
        <w:rPr>
          <w:rFonts w:asciiTheme="minorHAnsi" w:eastAsia="Calibri" w:hAnsiTheme="minorHAnsi" w:cs="Calibri"/>
          <w:i w:val="0"/>
          <w:color w:val="auto"/>
          <w:sz w:val="24"/>
          <w:szCs w:val="24"/>
        </w:rPr>
      </w:pPr>
      <w:r w:rsidRPr="003F6C1B">
        <w:rPr>
          <w:rFonts w:asciiTheme="minorHAnsi" w:hAnsiTheme="minorHAnsi"/>
          <w:i w:val="0"/>
          <w:color w:val="auto"/>
          <w:sz w:val="24"/>
          <w:szCs w:val="24"/>
        </w:rPr>
        <w:t>Aktivity O 18. (SaO):</w:t>
      </w:r>
    </w:p>
    <w:p w:rsidR="009310B5" w:rsidRPr="003F6C1B" w:rsidRDefault="009310B5" w:rsidP="009012E6">
      <w:pPr>
        <w:pStyle w:val="Odstavecseseznamem"/>
        <w:numPr>
          <w:ilvl w:val="0"/>
          <w:numId w:val="62"/>
        </w:numPr>
        <w:spacing w:after="0" w:line="100" w:lineRule="atLeast"/>
        <w:rPr>
          <w:rFonts w:eastAsia="Calibri" w:cs="Calibri"/>
          <w:vanish/>
          <w:kern w:val="2"/>
          <w:sz w:val="24"/>
          <w:szCs w:val="24"/>
        </w:rPr>
      </w:pP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hAnsiTheme="minorHAnsi"/>
          <w:color w:val="auto"/>
          <w:lang w:val="cs-CZ"/>
        </w:rPr>
        <w:t>Vytvoření organizační struktury v oblasti cestovního ruchu a obchodu včetně stanovení kompetencí</w:t>
      </w:r>
    </w:p>
    <w:p w:rsidR="009310B5" w:rsidRPr="003F6C1B" w:rsidRDefault="009310B5" w:rsidP="009012E6">
      <w:pPr>
        <w:pStyle w:val="Odstavecseseznamem1"/>
        <w:numPr>
          <w:ilvl w:val="1"/>
          <w:numId w:val="62"/>
        </w:numPr>
        <w:jc w:val="left"/>
        <w:rPr>
          <w:rFonts w:asciiTheme="minorHAnsi" w:hAnsiTheme="minorHAnsi"/>
          <w:color w:val="auto"/>
          <w:lang w:val="cs-CZ"/>
        </w:rPr>
      </w:pPr>
      <w:r w:rsidRPr="003F6C1B">
        <w:rPr>
          <w:rFonts w:asciiTheme="minorHAnsi" w:hAnsiTheme="minorHAnsi"/>
          <w:color w:val="auto"/>
          <w:lang w:val="cs-CZ"/>
        </w:rPr>
        <w:t>Vymezení finančních prostředků na řízení cestovního ruchu včetně prosazování možnosti vícezdrojového financování</w:t>
      </w:r>
    </w:p>
    <w:p w:rsidR="009310B5" w:rsidRPr="003F6C1B" w:rsidRDefault="009310B5" w:rsidP="009012E6">
      <w:pPr>
        <w:pStyle w:val="Odstavecseseznamem1"/>
        <w:numPr>
          <w:ilvl w:val="1"/>
          <w:numId w:val="62"/>
        </w:numPr>
        <w:jc w:val="left"/>
        <w:rPr>
          <w:rFonts w:asciiTheme="minorHAnsi" w:hAnsiTheme="minorHAnsi"/>
          <w:color w:val="auto"/>
          <w:lang w:val="cs-CZ"/>
        </w:rPr>
      </w:pPr>
      <w:r w:rsidRPr="003F6C1B">
        <w:rPr>
          <w:rFonts w:asciiTheme="minorHAnsi" w:hAnsiTheme="minorHAnsi"/>
          <w:color w:val="auto"/>
          <w:lang w:val="cs-CZ"/>
        </w:rPr>
        <w:t xml:space="preserve">Spolupráce s kraji a příslušnými celostátními institucemi (MMR, CzechTourism, apod.) při vytváření celostátních koncepcí rozvoje a organizace cestovního ruchu </w:t>
      </w:r>
    </w:p>
    <w:p w:rsidR="009310B5" w:rsidRPr="003F6C1B" w:rsidRDefault="009310B5" w:rsidP="009310B5">
      <w:pPr>
        <w:pStyle w:val="Odstavecseseznamem1"/>
        <w:ind w:left="1701"/>
        <w:jc w:val="left"/>
        <w:rPr>
          <w:rFonts w:asciiTheme="minorHAnsi" w:hAnsiTheme="minorHAnsi"/>
          <w:color w:val="auto"/>
          <w:lang w:val="cs-CZ"/>
        </w:rPr>
      </w:pPr>
    </w:p>
    <w:p w:rsidR="009310B5" w:rsidRPr="003F6C1B" w:rsidRDefault="009310B5" w:rsidP="009310B5">
      <w:pPr>
        <w:pStyle w:val="Odstavecseseznamem1"/>
        <w:shd w:val="clear" w:color="auto" w:fill="99CCFF"/>
        <w:ind w:left="0"/>
        <w:jc w:val="left"/>
        <w:rPr>
          <w:rFonts w:asciiTheme="minorHAnsi" w:eastAsia="Calibri" w:hAnsiTheme="minorHAnsi" w:cs="Calibri"/>
          <w:b/>
          <w:color w:val="auto"/>
          <w:lang w:val="cs-CZ"/>
        </w:rPr>
      </w:pPr>
      <w:r w:rsidRPr="003F6C1B">
        <w:rPr>
          <w:rFonts w:asciiTheme="minorHAnsi" w:hAnsiTheme="minorHAnsi"/>
          <w:b/>
          <w:bCs/>
          <w:color w:val="auto"/>
        </w:rPr>
        <w:t>O 19. (SaO) Marketingové aktivity na podporu cestovního ruchu a obchodu</w:t>
      </w:r>
    </w:p>
    <w:p w:rsidR="009310B5" w:rsidRPr="003F6C1B" w:rsidRDefault="009310B5" w:rsidP="009310B5">
      <w:pPr>
        <w:pStyle w:val="Odstavecseseznamem1"/>
        <w:ind w:left="0"/>
        <w:jc w:val="left"/>
        <w:rPr>
          <w:rFonts w:asciiTheme="minorHAnsi" w:hAnsiTheme="minorHAnsi"/>
          <w:color w:val="auto"/>
        </w:rPr>
      </w:pPr>
      <w:r w:rsidRPr="003F6C1B">
        <w:rPr>
          <w:rFonts w:asciiTheme="minorHAnsi" w:eastAsia="Calibri" w:hAnsiTheme="minorHAnsi" w:cs="Calibri"/>
          <w:color w:val="auto"/>
          <w:lang w:val="cs-CZ"/>
        </w:rPr>
        <w:t xml:space="preserve"> </w:t>
      </w: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color w:val="auto"/>
        </w:rPr>
      </w:pPr>
      <w:r w:rsidRPr="003F6C1B">
        <w:rPr>
          <w:rFonts w:asciiTheme="minorHAnsi" w:hAnsiTheme="minorHAnsi" w:cs="Calibri"/>
          <w:b/>
          <w:bCs/>
          <w:color w:val="auto"/>
        </w:rPr>
        <w:t>Garant:</w:t>
      </w:r>
    </w:p>
    <w:p w:rsidR="009310B5" w:rsidRPr="003F6C1B" w:rsidRDefault="009310B5" w:rsidP="009310B5">
      <w:pPr>
        <w:pStyle w:val="Odstavecseseznamem1"/>
        <w:ind w:left="708"/>
        <w:jc w:val="left"/>
        <w:rPr>
          <w:rFonts w:asciiTheme="minorHAnsi" w:hAnsiTheme="minorHAnsi"/>
          <w:color w:val="auto"/>
        </w:rPr>
      </w:pPr>
      <w:r w:rsidRPr="003F6C1B">
        <w:rPr>
          <w:rFonts w:asciiTheme="minorHAnsi" w:hAnsiTheme="minorHAnsi" w:cs="Calibri"/>
          <w:color w:val="auto"/>
        </w:rPr>
        <w:t>Liberecký kraj, Odbor kultury, památkové péče a cestovního ruchu</w:t>
      </w:r>
    </w:p>
    <w:p w:rsidR="009310B5" w:rsidRPr="003F6C1B" w:rsidRDefault="009310B5" w:rsidP="009310B5">
      <w:pPr>
        <w:pStyle w:val="Odstavecseseznamem1"/>
        <w:jc w:val="left"/>
        <w:rPr>
          <w:rFonts w:asciiTheme="minorHAnsi" w:hAnsiTheme="minorHAnsi" w:cs="Calibri"/>
          <w:b/>
          <w:bCs/>
          <w:color w:val="auto"/>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color w:val="auto"/>
        </w:rPr>
      </w:pPr>
      <w:r w:rsidRPr="003F6C1B">
        <w:rPr>
          <w:rFonts w:asciiTheme="minorHAnsi" w:hAnsiTheme="minorHAnsi" w:cs="Calibri"/>
          <w:b/>
          <w:bCs/>
          <w:color w:val="auto"/>
        </w:rPr>
        <w:t>Subjekty vhodné ke spolupráci:</w:t>
      </w:r>
      <w:r w:rsidRPr="003F6C1B">
        <w:rPr>
          <w:rFonts w:asciiTheme="minorHAnsi" w:hAnsiTheme="minorHAnsi" w:cs="Calibri"/>
          <w:color w:val="auto"/>
        </w:rPr>
        <w:t xml:space="preserve"> </w:t>
      </w:r>
    </w:p>
    <w:p w:rsidR="009310B5" w:rsidRPr="003F6C1B" w:rsidRDefault="009310B5" w:rsidP="009310B5">
      <w:pPr>
        <w:pStyle w:val="Odstavecseseznamem1"/>
        <w:ind w:left="708"/>
        <w:rPr>
          <w:rFonts w:asciiTheme="minorHAnsi" w:hAnsiTheme="minorHAnsi"/>
          <w:color w:val="auto"/>
        </w:rPr>
      </w:pPr>
      <w:r w:rsidRPr="003F6C1B">
        <w:rPr>
          <w:rFonts w:asciiTheme="minorHAnsi" w:hAnsiTheme="minorHAnsi" w:cs="Calibri"/>
          <w:color w:val="auto"/>
        </w:rPr>
        <w:t xml:space="preserve">SŠ, VŠ, poskytovatelé obchodu a služeb, Krajská hospodářská komora Liberec, MMR, Czech Tourism, Národní památkový ústav, turistické regiony LK, profesní organizace, informační centra, </w:t>
      </w:r>
      <w:r w:rsidRPr="003F6C1B">
        <w:rPr>
          <w:rFonts w:asciiTheme="minorHAnsi" w:hAnsiTheme="minorHAnsi" w:cs="Arial"/>
          <w:color w:val="auto"/>
          <w:kern w:val="36"/>
        </w:rPr>
        <w:t>Sdružení pro rozvoj cestovního ruchu v Libereckém kraji, Svaz obchodu a cestovního ruchu ČR</w:t>
      </w:r>
    </w:p>
    <w:p w:rsidR="009310B5" w:rsidRPr="003F6C1B" w:rsidRDefault="009310B5" w:rsidP="009310B5">
      <w:pPr>
        <w:pStyle w:val="Odstavecseseznamem1"/>
        <w:ind w:left="0"/>
        <w:jc w:val="left"/>
        <w:rPr>
          <w:rFonts w:asciiTheme="minorHAnsi" w:hAnsiTheme="minorHAnsi"/>
          <w:b/>
          <w:bCs/>
          <w:color w:val="auto"/>
          <w:lang w:val="cs-CZ"/>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olor w:val="auto"/>
          <w:lang w:val="cs-CZ"/>
        </w:rPr>
      </w:pPr>
      <w:r w:rsidRPr="003F6C1B">
        <w:rPr>
          <w:rFonts w:asciiTheme="minorHAnsi" w:hAnsiTheme="minorHAnsi"/>
          <w:b/>
          <w:bCs/>
          <w:color w:val="auto"/>
          <w:lang w:val="cs-CZ"/>
        </w:rPr>
        <w:t xml:space="preserve">Vazba v rámci strategického cíle: </w:t>
      </w:r>
    </w:p>
    <w:p w:rsidR="009310B5" w:rsidRPr="003F6C1B" w:rsidRDefault="009310B5" w:rsidP="009310B5">
      <w:pPr>
        <w:pStyle w:val="Odstavecseseznamem1"/>
        <w:jc w:val="left"/>
        <w:rPr>
          <w:rFonts w:asciiTheme="minorHAnsi" w:hAnsiTheme="minorHAnsi"/>
          <w:color w:val="auto"/>
          <w:lang w:val="cs-CZ"/>
        </w:rPr>
      </w:pPr>
      <w:r w:rsidRPr="003F6C1B">
        <w:rPr>
          <w:rFonts w:asciiTheme="minorHAnsi" w:hAnsiTheme="minorHAnsi"/>
          <w:color w:val="auto"/>
          <w:lang w:val="cs-CZ"/>
        </w:rPr>
        <w:t xml:space="preserve">O14. </w:t>
      </w:r>
      <w:r w:rsidRPr="003F6C1B">
        <w:rPr>
          <w:rFonts w:asciiTheme="minorHAnsi" w:hAnsiTheme="minorHAnsi"/>
          <w:bCs/>
          <w:color w:val="auto"/>
          <w:lang w:val="cs-CZ"/>
        </w:rPr>
        <w:t>Zlepšování kvality služeb a obchodu v oblasti cestovního ruchu</w:t>
      </w:r>
      <w:r w:rsidRPr="003F6C1B">
        <w:rPr>
          <w:rFonts w:asciiTheme="minorHAnsi" w:hAnsiTheme="minorHAnsi"/>
          <w:color w:val="auto"/>
          <w:lang w:val="cs-CZ"/>
        </w:rPr>
        <w:t xml:space="preserve"> </w:t>
      </w:r>
      <w:r w:rsidRPr="003F6C1B">
        <w:rPr>
          <w:rFonts w:asciiTheme="minorHAnsi" w:hAnsiTheme="minorHAnsi"/>
          <w:b/>
          <w:color w:val="auto"/>
          <w:lang w:val="cs-CZ"/>
        </w:rPr>
        <w:t>+</w:t>
      </w:r>
    </w:p>
    <w:p w:rsidR="009310B5" w:rsidRPr="003F6C1B" w:rsidRDefault="009310B5" w:rsidP="009310B5">
      <w:pPr>
        <w:pStyle w:val="Odstavecseseznamem1"/>
        <w:jc w:val="left"/>
        <w:rPr>
          <w:rFonts w:asciiTheme="minorHAnsi" w:hAnsiTheme="minorHAnsi"/>
          <w:b/>
          <w:color w:val="auto"/>
          <w:lang w:val="cs-CZ"/>
        </w:rPr>
      </w:pPr>
      <w:r w:rsidRPr="003F6C1B">
        <w:rPr>
          <w:rFonts w:asciiTheme="minorHAnsi" w:hAnsiTheme="minorHAnsi"/>
          <w:color w:val="auto"/>
          <w:lang w:val="cs-CZ"/>
        </w:rPr>
        <w:t xml:space="preserve">O16. Rozvoj spolupráce mezi subjekty působícími v cestovním ruchu a obchodu </w:t>
      </w:r>
      <w:r w:rsidRPr="003F6C1B">
        <w:rPr>
          <w:rFonts w:asciiTheme="minorHAnsi" w:hAnsiTheme="minorHAnsi"/>
          <w:b/>
          <w:color w:val="auto"/>
          <w:lang w:val="cs-CZ"/>
        </w:rPr>
        <w:t>++</w:t>
      </w:r>
    </w:p>
    <w:p w:rsidR="009310B5" w:rsidRPr="003F6C1B" w:rsidRDefault="009310B5" w:rsidP="009310B5">
      <w:pPr>
        <w:pStyle w:val="Odstavecseseznamem1"/>
        <w:ind w:left="0"/>
        <w:jc w:val="left"/>
        <w:rPr>
          <w:rFonts w:asciiTheme="minorHAnsi" w:hAnsiTheme="minorHAnsi"/>
          <w:color w:val="auto"/>
          <w:lang w:val="cs-CZ"/>
        </w:rPr>
      </w:pPr>
      <w:r w:rsidRPr="003F6C1B">
        <w:rPr>
          <w:rFonts w:asciiTheme="minorHAnsi" w:hAnsiTheme="minorHAnsi"/>
          <w:color w:val="auto"/>
          <w:lang w:val="cs-CZ"/>
        </w:rPr>
        <w:t xml:space="preserve">             </w:t>
      </w:r>
    </w:p>
    <w:p w:rsidR="009310B5" w:rsidRPr="003F6C1B" w:rsidRDefault="009310B5" w:rsidP="009310B5">
      <w:pPr>
        <w:pStyle w:val="Odstavecseseznamem1"/>
        <w:shd w:val="clear" w:color="auto" w:fill="D9D9D9" w:themeFill="background1" w:themeFillShade="D9"/>
        <w:ind w:left="0"/>
        <w:jc w:val="left"/>
        <w:rPr>
          <w:rFonts w:asciiTheme="minorHAnsi" w:eastAsia="Calibri" w:hAnsiTheme="minorHAnsi" w:cs="Calibri"/>
          <w:bCs/>
          <w:color w:val="auto"/>
          <w:lang w:val="cs-CZ"/>
        </w:rPr>
      </w:pPr>
      <w:r w:rsidRPr="003F6C1B">
        <w:rPr>
          <w:rFonts w:asciiTheme="minorHAnsi" w:hAnsiTheme="minorHAnsi" w:cs="Calibri"/>
          <w:b/>
          <w:bCs/>
          <w:color w:val="auto"/>
          <w:lang w:val="cs-CZ"/>
        </w:rPr>
        <w:t xml:space="preserve">Vazba na ostatní strategické cíle: </w:t>
      </w:r>
    </w:p>
    <w:p w:rsidR="009310B5" w:rsidRPr="003F6C1B" w:rsidRDefault="009310B5" w:rsidP="009310B5">
      <w:pPr>
        <w:pStyle w:val="Odstavecseseznamem1"/>
        <w:jc w:val="left"/>
        <w:rPr>
          <w:rFonts w:asciiTheme="minorHAnsi" w:hAnsiTheme="minorHAnsi"/>
          <w:color w:val="auto"/>
          <w:lang w:val="de-DE"/>
        </w:rPr>
      </w:pPr>
      <w:r w:rsidRPr="003F6C1B">
        <w:rPr>
          <w:rFonts w:asciiTheme="minorHAnsi" w:eastAsia="Calibri" w:hAnsiTheme="minorHAnsi" w:cs="Calibri"/>
          <w:bCs/>
          <w:color w:val="auto"/>
          <w:lang w:val="cs-CZ"/>
        </w:rPr>
        <w:t>/</w:t>
      </w:r>
    </w:p>
    <w:p w:rsidR="009310B5" w:rsidRPr="003F6C1B" w:rsidRDefault="009310B5" w:rsidP="009310B5">
      <w:pPr>
        <w:pStyle w:val="Odstavecseseznamem1"/>
        <w:jc w:val="left"/>
        <w:rPr>
          <w:rFonts w:asciiTheme="minorHAnsi" w:hAnsiTheme="minorHAnsi"/>
          <w:color w:val="auto"/>
          <w:lang w:val="de-DE"/>
        </w:rPr>
      </w:pPr>
    </w:p>
    <w:p w:rsidR="009310B5" w:rsidRPr="003F6C1B" w:rsidRDefault="009310B5" w:rsidP="009310B5">
      <w:pPr>
        <w:pStyle w:val="Odstavecseseznamem1"/>
        <w:shd w:val="clear" w:color="auto" w:fill="D9D9D9" w:themeFill="background1" w:themeFillShade="D9"/>
        <w:ind w:left="0"/>
        <w:jc w:val="left"/>
        <w:rPr>
          <w:rFonts w:asciiTheme="minorHAnsi" w:hAnsiTheme="minorHAnsi" w:cs="Calibri"/>
          <w:b/>
          <w:bCs/>
          <w:color w:val="auto"/>
          <w:lang w:val="cs-CZ"/>
        </w:rPr>
      </w:pPr>
      <w:r w:rsidRPr="003F6C1B">
        <w:rPr>
          <w:rFonts w:asciiTheme="minorHAnsi" w:hAnsiTheme="minorHAnsi" w:cs="Calibri"/>
          <w:b/>
          <w:bCs/>
          <w:color w:val="auto"/>
          <w:lang w:val="cs-CZ"/>
        </w:rPr>
        <w:t xml:space="preserve">Vazba na Program rozvoje Libereckého kraje 2014 – 2020: </w:t>
      </w:r>
    </w:p>
    <w:p w:rsidR="009310B5" w:rsidRPr="003F6C1B" w:rsidRDefault="009310B5" w:rsidP="009310B5">
      <w:pPr>
        <w:pStyle w:val="Odstavecseseznamem"/>
        <w:rPr>
          <w:b/>
          <w:i/>
          <w:sz w:val="24"/>
          <w:szCs w:val="24"/>
        </w:rPr>
      </w:pPr>
    </w:p>
    <w:p w:rsidR="009310B5" w:rsidRPr="003F6C1B" w:rsidRDefault="009310B5" w:rsidP="009310B5">
      <w:pPr>
        <w:pStyle w:val="Odstavecseseznamem"/>
        <w:rPr>
          <w:sz w:val="24"/>
          <w:szCs w:val="24"/>
        </w:rPr>
      </w:pPr>
      <w:r w:rsidRPr="003F6C1B">
        <w:rPr>
          <w:b/>
          <w:i/>
          <w:sz w:val="24"/>
          <w:szCs w:val="24"/>
        </w:rPr>
        <w:t>Strategický cíl A:</w:t>
      </w:r>
      <w:r w:rsidRPr="003F6C1B">
        <w:rPr>
          <w:b/>
          <w:sz w:val="24"/>
          <w:szCs w:val="24"/>
        </w:rPr>
        <w:t xml:space="preserve"> </w:t>
      </w:r>
      <w:r w:rsidRPr="003F6C1B">
        <w:rPr>
          <w:sz w:val="24"/>
          <w:szCs w:val="24"/>
        </w:rPr>
        <w:t>A1 Zvýšení konkurenceschopnosti ekonomiky a podpora podnikatelského prostředí</w:t>
      </w:r>
    </w:p>
    <w:p w:rsidR="009310B5" w:rsidRPr="003F6C1B" w:rsidRDefault="009310B5" w:rsidP="009310B5">
      <w:pPr>
        <w:pStyle w:val="Odstavecseseznamem"/>
        <w:rPr>
          <w:b/>
          <w:i/>
          <w:sz w:val="24"/>
          <w:szCs w:val="24"/>
        </w:rPr>
      </w:pPr>
      <w:r w:rsidRPr="003F6C1B">
        <w:rPr>
          <w:b/>
          <w:i/>
          <w:sz w:val="24"/>
          <w:szCs w:val="24"/>
        </w:rPr>
        <w:t xml:space="preserve">Aktivity daného strategického cíle v PRLK: </w:t>
      </w:r>
    </w:p>
    <w:p w:rsidR="009310B5" w:rsidRPr="003F6C1B" w:rsidRDefault="009310B5" w:rsidP="009012E6">
      <w:pPr>
        <w:pStyle w:val="Odstavecseseznamem"/>
        <w:numPr>
          <w:ilvl w:val="0"/>
          <w:numId w:val="78"/>
        </w:numPr>
        <w:rPr>
          <w:b/>
          <w:i/>
          <w:sz w:val="24"/>
          <w:szCs w:val="24"/>
        </w:rPr>
      </w:pPr>
      <w:r w:rsidRPr="003F6C1B">
        <w:rPr>
          <w:rFonts w:cs="Calibri"/>
          <w:bCs/>
        </w:rPr>
        <w:t>A1.3.b Podpora marketingov</w:t>
      </w:r>
      <w:r w:rsidRPr="003F6C1B">
        <w:t>ých aktivit podniků, zavádění procesních a marketingových inovací</w:t>
      </w: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A:</w:t>
      </w:r>
      <w:r w:rsidRPr="003F6C1B">
        <w:rPr>
          <w:rFonts w:asciiTheme="minorHAnsi" w:hAnsiTheme="minorHAnsi" w:cs="Calibri"/>
          <w:bCs/>
          <w:color w:val="auto"/>
          <w:lang w:val="cs-CZ"/>
        </w:rPr>
        <w:t xml:space="preserve"> A4 Rozvoj cestovního ruchu jako významného sektoru ekonomiky kraje</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77"/>
        </w:numPr>
        <w:rPr>
          <w:rFonts w:asciiTheme="minorHAnsi" w:hAnsiTheme="minorHAnsi" w:cs="Calibri"/>
          <w:color w:val="auto"/>
        </w:rPr>
      </w:pPr>
      <w:r w:rsidRPr="003F6C1B">
        <w:rPr>
          <w:rFonts w:asciiTheme="minorHAnsi" w:hAnsiTheme="minorHAnsi" w:cs="Calibri"/>
          <w:bCs/>
          <w:color w:val="auto"/>
          <w:lang w:val="cs-CZ"/>
        </w:rPr>
        <w:t>A4.3.a Zpracov</w:t>
      </w:r>
      <w:r w:rsidRPr="003F6C1B">
        <w:rPr>
          <w:rFonts w:asciiTheme="minorHAnsi" w:hAnsiTheme="minorHAnsi" w:cs="Calibri"/>
          <w:color w:val="auto"/>
        </w:rPr>
        <w:t xml:space="preserve">ávání a realizace provázaných ročních marketingových plánů a strategií </w:t>
      </w:r>
      <w:r w:rsidRPr="003F6C1B">
        <w:rPr>
          <w:rFonts w:asciiTheme="minorHAnsi" w:hAnsiTheme="minorHAnsi" w:cs="Calibri"/>
        </w:rPr>
        <w:t>orientovaných na podporu prioritních produktů cestovního ruchu v Libereckém kraji a v jeho turistických regionech a oblastech</w:t>
      </w:r>
    </w:p>
    <w:p w:rsidR="009310B5" w:rsidRPr="003F6C1B" w:rsidRDefault="009310B5" w:rsidP="009012E6">
      <w:pPr>
        <w:pStyle w:val="Odstavecseseznamem"/>
        <w:numPr>
          <w:ilvl w:val="0"/>
          <w:numId w:val="77"/>
        </w:numPr>
        <w:jc w:val="both"/>
        <w:rPr>
          <w:rFonts w:cs="Calibri"/>
          <w:bCs/>
          <w:sz w:val="24"/>
          <w:szCs w:val="24"/>
        </w:rPr>
      </w:pPr>
      <w:r w:rsidRPr="003F6C1B">
        <w:rPr>
          <w:rFonts w:cs="Calibri"/>
          <w:bCs/>
          <w:sz w:val="24"/>
          <w:szCs w:val="24"/>
        </w:rPr>
        <w:t>A4.3.c Zav</w:t>
      </w:r>
      <w:r w:rsidRPr="003F6C1B">
        <w:rPr>
          <w:rFonts w:cs="Calibri"/>
          <w:sz w:val="24"/>
          <w:szCs w:val="24"/>
        </w:rPr>
        <w:t>ádění nových technologií a komunikačních nástrojů při tvorbě turistické nabídky, rozšíření stávajících informačních systémů. Zvýšení využívání mobilních aplikací a moderních informačních a komunikačních technologií</w:t>
      </w:r>
    </w:p>
    <w:p w:rsidR="009310B5" w:rsidRPr="003F6C1B" w:rsidRDefault="009310B5" w:rsidP="009012E6">
      <w:pPr>
        <w:pStyle w:val="Odstavecseseznamem"/>
        <w:numPr>
          <w:ilvl w:val="0"/>
          <w:numId w:val="77"/>
        </w:numPr>
        <w:jc w:val="both"/>
        <w:rPr>
          <w:rFonts w:cs="Calibri"/>
          <w:bCs/>
          <w:sz w:val="24"/>
          <w:szCs w:val="24"/>
        </w:rPr>
      </w:pPr>
      <w:r w:rsidRPr="003F6C1B">
        <w:rPr>
          <w:rFonts w:cs="Calibri"/>
          <w:bCs/>
          <w:sz w:val="24"/>
          <w:szCs w:val="24"/>
        </w:rPr>
        <w:t>A4.3.d Maxim</w:t>
      </w:r>
      <w:r w:rsidRPr="003F6C1B">
        <w:rPr>
          <w:rFonts w:cs="Calibri"/>
          <w:sz w:val="24"/>
          <w:szCs w:val="24"/>
        </w:rPr>
        <w:t>ální využívání všech efektivních marketingových nástrojů včetně PR aktivit na zvýšení propagace území a zvýšení prodeje turistické nabídky na domácím i zahraničním trhu na základě provázaného jednotného systému propagace a prezentace subjektů v cestovním ruchu</w:t>
      </w:r>
    </w:p>
    <w:p w:rsidR="009310B5" w:rsidRPr="003F6C1B" w:rsidRDefault="009310B5" w:rsidP="009012E6">
      <w:pPr>
        <w:pStyle w:val="Odstavecseseznamem"/>
        <w:numPr>
          <w:ilvl w:val="0"/>
          <w:numId w:val="77"/>
        </w:numPr>
        <w:jc w:val="both"/>
        <w:rPr>
          <w:rFonts w:cs="Calibri"/>
          <w:bCs/>
          <w:sz w:val="24"/>
          <w:szCs w:val="24"/>
        </w:rPr>
      </w:pPr>
      <w:r w:rsidRPr="003F6C1B">
        <w:rPr>
          <w:rFonts w:cs="Calibri"/>
          <w:sz w:val="24"/>
          <w:szCs w:val="24"/>
        </w:rPr>
        <w:t>A4.3.h Pravideln</w:t>
      </w:r>
      <w:r w:rsidRPr="003F6C1B">
        <w:rPr>
          <w:sz w:val="24"/>
          <w:szCs w:val="24"/>
        </w:rPr>
        <w:t>é informování veřejnosti a veřejné správy o významu cestovního ruchu a podpora vytváření pozitivního vztahu k cestovnímu ruchu</w:t>
      </w: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B:</w:t>
      </w:r>
      <w:r w:rsidRPr="003F6C1B">
        <w:rPr>
          <w:rFonts w:asciiTheme="minorHAnsi" w:hAnsiTheme="minorHAnsi" w:cs="Calibri"/>
          <w:bCs/>
          <w:color w:val="auto"/>
          <w:lang w:val="cs-CZ"/>
        </w:rPr>
        <w:t xml:space="preserve"> B4 Podpora kulturních služeb, sportovních zařízení a zájmové činnosti obyvatel</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79"/>
        </w:numPr>
        <w:jc w:val="left"/>
        <w:rPr>
          <w:rFonts w:asciiTheme="minorHAnsi" w:hAnsiTheme="minorHAnsi" w:cs="Calibri"/>
          <w:bCs/>
          <w:color w:val="auto"/>
          <w:lang w:val="cs-CZ"/>
        </w:rPr>
      </w:pPr>
      <w:r w:rsidRPr="003F6C1B">
        <w:rPr>
          <w:rFonts w:asciiTheme="minorHAnsi" w:hAnsiTheme="minorHAnsi" w:cs="Calibri"/>
          <w:bCs/>
          <w:color w:val="auto"/>
          <w:lang w:val="cs-CZ"/>
        </w:rPr>
        <w:t>B4a.1.d Maxim</w:t>
      </w:r>
      <w:r w:rsidRPr="003F6C1B">
        <w:rPr>
          <w:rFonts w:asciiTheme="minorHAnsi" w:hAnsiTheme="minorHAnsi" w:cs="Calibri"/>
          <w:color w:val="auto"/>
          <w:lang w:val="cs-CZ"/>
        </w:rPr>
        <w:t>ální využívání všech efektivních marketingových nástrojů na zvýšení propagace poskytování kulturních služeb v kraji na základě provázaného systému propagace a prezentace jednotlivých subjektů</w:t>
      </w:r>
    </w:p>
    <w:p w:rsidR="009310B5" w:rsidRPr="003F6C1B" w:rsidRDefault="009310B5" w:rsidP="009012E6">
      <w:pPr>
        <w:pStyle w:val="Odstavecseseznamem1"/>
        <w:numPr>
          <w:ilvl w:val="0"/>
          <w:numId w:val="79"/>
        </w:numPr>
        <w:jc w:val="left"/>
        <w:rPr>
          <w:rFonts w:asciiTheme="minorHAnsi" w:hAnsiTheme="minorHAnsi" w:cs="Calibri"/>
          <w:bCs/>
          <w:color w:val="auto"/>
          <w:lang w:val="cs-CZ"/>
        </w:rPr>
      </w:pPr>
      <w:r w:rsidRPr="003F6C1B">
        <w:rPr>
          <w:rFonts w:asciiTheme="minorHAnsi" w:hAnsiTheme="minorHAnsi" w:cs="Calibri"/>
          <w:bCs/>
          <w:color w:val="auto"/>
          <w:lang w:val="cs-CZ"/>
        </w:rPr>
        <w:t>B4a.2.c Podpora prezentace um</w:t>
      </w:r>
      <w:r w:rsidRPr="003F6C1B">
        <w:rPr>
          <w:rFonts w:asciiTheme="minorHAnsi" w:hAnsiTheme="minorHAnsi" w:cs="Calibri"/>
          <w:color w:val="auto"/>
          <w:lang w:val="cs-CZ"/>
        </w:rPr>
        <w:t>ění ve veřejném prostoru</w:t>
      </w:r>
    </w:p>
    <w:p w:rsidR="009310B5" w:rsidRPr="003F6C1B" w:rsidRDefault="009310B5" w:rsidP="009012E6">
      <w:pPr>
        <w:pStyle w:val="Odstavecseseznamem1"/>
        <w:numPr>
          <w:ilvl w:val="0"/>
          <w:numId w:val="79"/>
        </w:numPr>
        <w:jc w:val="left"/>
        <w:rPr>
          <w:rFonts w:asciiTheme="minorHAnsi" w:hAnsiTheme="minorHAnsi" w:cs="Calibri"/>
          <w:bCs/>
          <w:color w:val="auto"/>
          <w:lang w:val="cs-CZ"/>
        </w:rPr>
      </w:pPr>
      <w:r w:rsidRPr="003F6C1B">
        <w:rPr>
          <w:rFonts w:asciiTheme="minorHAnsi" w:hAnsiTheme="minorHAnsi" w:cs="Calibri"/>
          <w:bCs/>
          <w:color w:val="auto"/>
          <w:lang w:val="cs-CZ"/>
        </w:rPr>
        <w:t>B4a.4.a Podpora napl</w:t>
      </w:r>
      <w:r w:rsidRPr="003F6C1B">
        <w:rPr>
          <w:rFonts w:asciiTheme="minorHAnsi" w:hAnsiTheme="minorHAnsi" w:cs="Calibri"/>
          <w:color w:val="auto"/>
          <w:lang w:val="cs-CZ"/>
        </w:rPr>
        <w:t>ňování datového skladu kulturními aktualitami a nabídkou kulturních akcí</w:t>
      </w:r>
    </w:p>
    <w:p w:rsidR="009310B5" w:rsidRPr="003F6C1B" w:rsidRDefault="009310B5" w:rsidP="009012E6">
      <w:pPr>
        <w:pStyle w:val="Odstavecseseznamem1"/>
        <w:numPr>
          <w:ilvl w:val="0"/>
          <w:numId w:val="79"/>
        </w:numPr>
        <w:jc w:val="left"/>
        <w:rPr>
          <w:rFonts w:asciiTheme="minorHAnsi" w:hAnsiTheme="minorHAnsi" w:cs="Calibri"/>
          <w:bCs/>
          <w:color w:val="auto"/>
          <w:lang w:val="cs-CZ"/>
        </w:rPr>
      </w:pPr>
      <w:r w:rsidRPr="003F6C1B">
        <w:rPr>
          <w:rFonts w:asciiTheme="minorHAnsi" w:hAnsiTheme="minorHAnsi" w:cs="Calibri"/>
          <w:bCs/>
          <w:color w:val="auto"/>
          <w:lang w:val="cs-CZ"/>
        </w:rPr>
        <w:t>B4a.4.b Podpora propagace a prezentace kulturn</w:t>
      </w:r>
      <w:r w:rsidRPr="003F6C1B">
        <w:rPr>
          <w:rFonts w:asciiTheme="minorHAnsi" w:hAnsiTheme="minorHAnsi" w:cs="Calibri"/>
          <w:color w:val="auto"/>
          <w:lang w:val="cs-CZ"/>
        </w:rPr>
        <w:t>ích aktivit v kraji všemi dostupnými formami</w:t>
      </w:r>
    </w:p>
    <w:p w:rsidR="009310B5" w:rsidRPr="003F6C1B" w:rsidRDefault="009310B5" w:rsidP="009012E6">
      <w:pPr>
        <w:pStyle w:val="Odstavecseseznamem1"/>
        <w:numPr>
          <w:ilvl w:val="0"/>
          <w:numId w:val="79"/>
        </w:numPr>
        <w:jc w:val="left"/>
        <w:rPr>
          <w:rFonts w:asciiTheme="minorHAnsi" w:hAnsiTheme="minorHAnsi" w:cs="Calibri"/>
          <w:color w:val="auto"/>
          <w:lang w:val="cs-CZ"/>
        </w:rPr>
      </w:pPr>
      <w:r w:rsidRPr="003F6C1B">
        <w:rPr>
          <w:rFonts w:asciiTheme="minorHAnsi" w:hAnsiTheme="minorHAnsi" w:cs="Calibri"/>
          <w:bCs/>
          <w:color w:val="auto"/>
          <w:lang w:val="cs-CZ"/>
        </w:rPr>
        <w:t>B4a.4.c Podpora tvorby informa</w:t>
      </w:r>
      <w:r w:rsidRPr="003F6C1B">
        <w:rPr>
          <w:rFonts w:asciiTheme="minorHAnsi" w:hAnsiTheme="minorHAnsi" w:cs="Calibri"/>
          <w:color w:val="auto"/>
          <w:lang w:val="cs-CZ"/>
        </w:rPr>
        <w:t>čních databází z oblasti kultury</w:t>
      </w:r>
    </w:p>
    <w:p w:rsidR="009310B5" w:rsidRPr="003F6C1B" w:rsidRDefault="009310B5" w:rsidP="009012E6">
      <w:pPr>
        <w:pStyle w:val="Odstavecseseznamem1"/>
        <w:numPr>
          <w:ilvl w:val="0"/>
          <w:numId w:val="79"/>
        </w:numPr>
        <w:jc w:val="left"/>
        <w:rPr>
          <w:rFonts w:asciiTheme="minorHAnsi" w:hAnsiTheme="minorHAnsi"/>
          <w:color w:val="auto"/>
          <w:lang w:val="cs-CZ"/>
        </w:rPr>
      </w:pPr>
      <w:r w:rsidRPr="003F6C1B">
        <w:rPr>
          <w:rFonts w:asciiTheme="minorHAnsi" w:hAnsiTheme="minorHAnsi" w:cs="Calibri"/>
          <w:color w:val="auto"/>
          <w:lang w:val="cs-CZ"/>
        </w:rPr>
        <w:t>B4b.3.g Propagace sportovn</w:t>
      </w:r>
      <w:r w:rsidRPr="003F6C1B">
        <w:rPr>
          <w:rFonts w:asciiTheme="minorHAnsi" w:hAnsiTheme="minorHAnsi"/>
          <w:color w:val="auto"/>
          <w:lang w:val="cs-CZ"/>
        </w:rPr>
        <w:t>ích zařízení</w:t>
      </w:r>
    </w:p>
    <w:p w:rsidR="009310B5" w:rsidRPr="003F6C1B" w:rsidRDefault="009310B5" w:rsidP="009310B5">
      <w:pPr>
        <w:pStyle w:val="Odstavecseseznamem1"/>
        <w:jc w:val="left"/>
        <w:rPr>
          <w:rFonts w:asciiTheme="minorHAnsi" w:hAnsiTheme="minorHAnsi" w:cs="Calibri"/>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B:</w:t>
      </w:r>
      <w:r w:rsidRPr="003F6C1B">
        <w:rPr>
          <w:rFonts w:asciiTheme="minorHAnsi" w:hAnsiTheme="minorHAnsi" w:cs="Calibri"/>
          <w:bCs/>
          <w:color w:val="auto"/>
          <w:lang w:val="cs-CZ"/>
        </w:rPr>
        <w:t xml:space="preserve"> B5 Péče o kulturní a kulturně-historické dědictví</w:t>
      </w:r>
    </w:p>
    <w:p w:rsidR="009310B5" w:rsidRPr="003F6C1B" w:rsidRDefault="009310B5" w:rsidP="009310B5">
      <w:pPr>
        <w:pStyle w:val="Odstavecseseznamem1"/>
        <w:jc w:val="left"/>
        <w:rPr>
          <w:rFonts w:asciiTheme="minorHAnsi" w:hAnsiTheme="minorHAnsi"/>
          <w:i/>
          <w:color w:val="auto"/>
          <w:lang w:val="cs-CZ"/>
        </w:rPr>
      </w:pPr>
      <w:r w:rsidRPr="003F6C1B">
        <w:rPr>
          <w:rFonts w:asciiTheme="minorHAnsi" w:hAnsiTheme="minorHAnsi"/>
          <w:b/>
          <w:i/>
          <w:color w:val="auto"/>
          <w:lang w:val="cs-CZ"/>
        </w:rPr>
        <w:t xml:space="preserve">Aktivity daného strategického cíle v PRLK: </w:t>
      </w:r>
      <w:r w:rsidRPr="003F6C1B">
        <w:rPr>
          <w:rFonts w:asciiTheme="minorHAnsi" w:hAnsiTheme="minorHAnsi"/>
          <w:i/>
          <w:color w:val="auto"/>
          <w:lang w:val="cs-CZ"/>
        </w:rPr>
        <w:t xml:space="preserve"> </w:t>
      </w:r>
    </w:p>
    <w:p w:rsidR="009310B5" w:rsidRPr="003F6C1B" w:rsidRDefault="009310B5" w:rsidP="009012E6">
      <w:pPr>
        <w:pStyle w:val="Odstavecseseznamem1"/>
        <w:numPr>
          <w:ilvl w:val="0"/>
          <w:numId w:val="80"/>
        </w:numPr>
        <w:jc w:val="left"/>
        <w:rPr>
          <w:rFonts w:asciiTheme="minorHAnsi" w:hAnsiTheme="minorHAnsi" w:cs="Calibri"/>
          <w:color w:val="auto"/>
          <w:lang w:val="cs-CZ"/>
        </w:rPr>
      </w:pPr>
      <w:r w:rsidRPr="003F6C1B">
        <w:rPr>
          <w:rFonts w:asciiTheme="minorHAnsi" w:hAnsiTheme="minorHAnsi" w:cs="Calibri"/>
          <w:color w:val="auto"/>
          <w:lang w:val="cs-CZ"/>
        </w:rPr>
        <w:t>B5.3.a Prezentace a propagace kulturn</w:t>
      </w:r>
      <w:r w:rsidRPr="003F6C1B">
        <w:rPr>
          <w:rFonts w:asciiTheme="minorHAnsi" w:hAnsiTheme="minorHAnsi"/>
          <w:color w:val="auto"/>
          <w:lang w:val="cs-CZ"/>
        </w:rPr>
        <w:t>ího dědictví všemi dostupnými formami (tištěné materiály, média, webové portály a dalšími moderními technologiemi)</w:t>
      </w:r>
    </w:p>
    <w:p w:rsidR="009310B5" w:rsidRPr="003F6C1B" w:rsidRDefault="009310B5" w:rsidP="009012E6">
      <w:pPr>
        <w:pStyle w:val="Odstavecseseznamem1"/>
        <w:numPr>
          <w:ilvl w:val="0"/>
          <w:numId w:val="80"/>
        </w:numPr>
        <w:jc w:val="left"/>
        <w:rPr>
          <w:rFonts w:asciiTheme="minorHAnsi" w:hAnsiTheme="minorHAnsi" w:cs="Calibri"/>
          <w:color w:val="auto"/>
          <w:lang w:val="cs-CZ"/>
        </w:rPr>
      </w:pPr>
      <w:r w:rsidRPr="003F6C1B">
        <w:rPr>
          <w:rFonts w:asciiTheme="minorHAnsi" w:hAnsiTheme="minorHAnsi" w:cs="Calibri"/>
          <w:color w:val="auto"/>
          <w:lang w:val="cs-CZ"/>
        </w:rPr>
        <w:t>B5.4.a Vytv</w:t>
      </w:r>
      <w:r w:rsidRPr="003F6C1B">
        <w:rPr>
          <w:rFonts w:asciiTheme="minorHAnsi" w:hAnsiTheme="minorHAnsi"/>
          <w:color w:val="auto"/>
          <w:lang w:val="cs-CZ"/>
        </w:rPr>
        <w:t>áření podmínek pro tvorbu kvalitních multimediálních prezentací s tématikou ochrany historických památek, tradičních původních řemesel a nehmotného kulturního dědictví.</w:t>
      </w:r>
    </w:p>
    <w:p w:rsidR="009310B5" w:rsidRPr="003F6C1B" w:rsidRDefault="009310B5" w:rsidP="009310B5">
      <w:pPr>
        <w:pStyle w:val="Odstavecseseznamem1"/>
        <w:jc w:val="left"/>
        <w:rPr>
          <w:rFonts w:asciiTheme="minorHAnsi" w:hAnsiTheme="minorHAnsi" w:cs="Calibri"/>
          <w:b/>
          <w:bCs/>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C:</w:t>
      </w:r>
      <w:r w:rsidRPr="003F6C1B">
        <w:rPr>
          <w:rFonts w:asciiTheme="minorHAnsi" w:hAnsiTheme="minorHAnsi" w:cs="Calibri"/>
          <w:bCs/>
          <w:color w:val="auto"/>
          <w:lang w:val="cs-CZ"/>
        </w:rPr>
        <w:t xml:space="preserve"> C4 Zavádění a rozvoj informačních a komunikačních technologií</w:t>
      </w:r>
    </w:p>
    <w:p w:rsidR="009310B5" w:rsidRPr="003F6C1B" w:rsidRDefault="009310B5" w:rsidP="009310B5">
      <w:pPr>
        <w:pStyle w:val="Odstavecseseznamem1"/>
        <w:jc w:val="left"/>
        <w:rPr>
          <w:rFonts w:asciiTheme="minorHAnsi" w:hAnsiTheme="minorHAnsi"/>
          <w:b/>
          <w:i/>
          <w:color w:val="auto"/>
          <w:lang w:val="cs-CZ"/>
        </w:rPr>
      </w:pPr>
      <w:r w:rsidRPr="003F6C1B">
        <w:rPr>
          <w:rFonts w:asciiTheme="minorHAnsi" w:hAnsiTheme="minorHAnsi"/>
          <w:b/>
          <w:i/>
          <w:color w:val="auto"/>
          <w:lang w:val="cs-CZ"/>
        </w:rPr>
        <w:t>Aktivity daného strategického cíle v PRLK:</w:t>
      </w:r>
    </w:p>
    <w:p w:rsidR="009310B5" w:rsidRPr="003F6C1B" w:rsidRDefault="009310B5" w:rsidP="009012E6">
      <w:pPr>
        <w:pStyle w:val="Odstavecseseznamem1"/>
        <w:numPr>
          <w:ilvl w:val="0"/>
          <w:numId w:val="81"/>
        </w:numPr>
        <w:jc w:val="left"/>
        <w:rPr>
          <w:rFonts w:asciiTheme="minorHAnsi" w:hAnsiTheme="minorHAnsi"/>
          <w:color w:val="auto"/>
          <w:lang w:val="cs-CZ"/>
        </w:rPr>
      </w:pPr>
      <w:r w:rsidRPr="003F6C1B">
        <w:rPr>
          <w:rFonts w:asciiTheme="minorHAnsi" w:hAnsiTheme="minorHAnsi" w:cs="Calibri"/>
          <w:color w:val="auto"/>
          <w:lang w:val="cs-CZ"/>
        </w:rPr>
        <w:t>C4.1.f Postupn</w:t>
      </w:r>
      <w:r w:rsidRPr="003F6C1B">
        <w:rPr>
          <w:rFonts w:asciiTheme="minorHAnsi" w:hAnsiTheme="minorHAnsi"/>
          <w:color w:val="auto"/>
          <w:lang w:val="cs-CZ"/>
        </w:rPr>
        <w:t xml:space="preserve">ý rozvoj a zavádění celoplošného zapojení obyvatel do integrovaného </w:t>
      </w:r>
      <w:r w:rsidRPr="003F6C1B">
        <w:rPr>
          <w:rFonts w:asciiTheme="minorHAnsi" w:hAnsiTheme="minorHAnsi"/>
        </w:rPr>
        <w:t>informačního systému Libereckého kraje (Opuscard)</w:t>
      </w:r>
    </w:p>
    <w:p w:rsidR="009310B5" w:rsidRPr="003F6C1B" w:rsidRDefault="009310B5" w:rsidP="009012E6">
      <w:pPr>
        <w:pStyle w:val="Odstavecseseznamem"/>
        <w:numPr>
          <w:ilvl w:val="0"/>
          <w:numId w:val="81"/>
        </w:numPr>
        <w:rPr>
          <w:rFonts w:cs="Calibri"/>
          <w:sz w:val="24"/>
          <w:szCs w:val="24"/>
        </w:rPr>
      </w:pPr>
      <w:r w:rsidRPr="003F6C1B">
        <w:rPr>
          <w:rFonts w:cs="Calibri"/>
        </w:rPr>
        <w:t>C4.1.g Postupn</w:t>
      </w:r>
      <w:r w:rsidRPr="003F6C1B">
        <w:t>é zavádění a rozvoj nejnovějších informačních a komunikačních technologií</w:t>
      </w: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E:</w:t>
      </w:r>
      <w:r w:rsidRPr="003F6C1B">
        <w:rPr>
          <w:rFonts w:asciiTheme="minorHAnsi" w:hAnsiTheme="minorHAnsi" w:cs="Calibri"/>
          <w:b/>
          <w:bCs/>
          <w:color w:val="auto"/>
          <w:lang w:val="cs-CZ"/>
        </w:rPr>
        <w:t xml:space="preserve"> </w:t>
      </w:r>
      <w:r w:rsidRPr="003F6C1B">
        <w:rPr>
          <w:rFonts w:asciiTheme="minorHAnsi" w:hAnsiTheme="minorHAnsi" w:cs="Calibri"/>
          <w:bCs/>
          <w:color w:val="auto"/>
          <w:lang w:val="cs-CZ"/>
        </w:rPr>
        <w:t xml:space="preserve"> E1 Rozvoj všestranné spolupráce, včetně posílení spolupráce meziresortní a přeshraniční </w:t>
      </w:r>
    </w:p>
    <w:p w:rsidR="009310B5" w:rsidRPr="003F6C1B" w:rsidRDefault="009310B5" w:rsidP="009310B5">
      <w:pPr>
        <w:pStyle w:val="Odstavecseseznamem1"/>
        <w:jc w:val="left"/>
        <w:rPr>
          <w:rFonts w:asciiTheme="minorHAnsi" w:hAnsiTheme="minorHAnsi"/>
          <w:b/>
          <w:i/>
          <w:color w:val="auto"/>
          <w:lang w:val="cs-CZ"/>
        </w:rPr>
      </w:pPr>
      <w:r w:rsidRPr="003F6C1B">
        <w:rPr>
          <w:rFonts w:asciiTheme="minorHAnsi" w:hAnsiTheme="minorHAnsi"/>
          <w:b/>
          <w:i/>
          <w:color w:val="auto"/>
          <w:lang w:val="cs-CZ"/>
        </w:rPr>
        <w:t>Aktivity daného strategického cíle v PRLK:</w:t>
      </w:r>
    </w:p>
    <w:p w:rsidR="009310B5" w:rsidRPr="003F6C1B" w:rsidRDefault="009310B5" w:rsidP="009012E6">
      <w:pPr>
        <w:pStyle w:val="Odstavecseseznamem1"/>
        <w:numPr>
          <w:ilvl w:val="0"/>
          <w:numId w:val="83"/>
        </w:numPr>
        <w:jc w:val="left"/>
        <w:rPr>
          <w:rFonts w:asciiTheme="minorHAnsi" w:hAnsiTheme="minorHAnsi" w:cs="Calibri"/>
          <w:color w:val="auto"/>
          <w:lang w:val="cs-CZ"/>
        </w:rPr>
      </w:pPr>
      <w:r w:rsidRPr="003F6C1B">
        <w:rPr>
          <w:rFonts w:asciiTheme="minorHAnsi" w:hAnsiTheme="minorHAnsi" w:cs="Calibri"/>
          <w:color w:val="auto"/>
          <w:lang w:val="cs-CZ"/>
        </w:rPr>
        <w:t>E1.1.b Prezentace Libereck</w:t>
      </w:r>
      <w:r w:rsidRPr="003F6C1B">
        <w:rPr>
          <w:rFonts w:asciiTheme="minorHAnsi" w:hAnsiTheme="minorHAnsi"/>
          <w:color w:val="auto"/>
          <w:lang w:val="cs-CZ"/>
        </w:rPr>
        <w:t>ého kraje a subjektů v kraji jako vhodných partnerů pro spolupráci na všech úrovních</w:t>
      </w:r>
    </w:p>
    <w:p w:rsidR="009310B5" w:rsidRPr="003F6C1B" w:rsidRDefault="009310B5" w:rsidP="009012E6">
      <w:pPr>
        <w:pStyle w:val="Odstavecseseznamem1"/>
        <w:numPr>
          <w:ilvl w:val="0"/>
          <w:numId w:val="83"/>
        </w:numPr>
        <w:jc w:val="left"/>
        <w:rPr>
          <w:rFonts w:asciiTheme="minorHAnsi" w:hAnsiTheme="minorHAnsi"/>
          <w:color w:val="auto"/>
          <w:lang w:val="cs-CZ"/>
        </w:rPr>
      </w:pPr>
      <w:r w:rsidRPr="003F6C1B">
        <w:rPr>
          <w:rFonts w:asciiTheme="minorHAnsi" w:hAnsiTheme="minorHAnsi" w:cs="Calibri"/>
          <w:color w:val="auto"/>
          <w:lang w:val="cs-CZ"/>
        </w:rPr>
        <w:t>E1.2.b Podpora st</w:t>
      </w:r>
      <w:r w:rsidRPr="003F6C1B">
        <w:rPr>
          <w:rFonts w:asciiTheme="minorHAnsi" w:hAnsiTheme="minorHAnsi"/>
          <w:color w:val="auto"/>
          <w:lang w:val="cs-CZ"/>
        </w:rPr>
        <w:t>ávajících fungujících struktur podporujících všestrannou spolupráci v rámci kraje (oborově i územně zaměřených)</w:t>
      </w:r>
    </w:p>
    <w:p w:rsidR="009310B5" w:rsidRPr="003F6C1B" w:rsidRDefault="009310B5" w:rsidP="009310B5">
      <w:pPr>
        <w:pStyle w:val="Odstavecseseznamem1"/>
        <w:jc w:val="left"/>
        <w:rPr>
          <w:rFonts w:asciiTheme="minorHAnsi" w:hAnsiTheme="minorHAnsi" w:cs="Calibri"/>
          <w:color w:val="auto"/>
          <w:lang w:val="cs-CZ"/>
        </w:rPr>
      </w:pPr>
    </w:p>
    <w:p w:rsidR="009310B5" w:rsidRPr="003F6C1B" w:rsidRDefault="009310B5" w:rsidP="009310B5">
      <w:pPr>
        <w:pStyle w:val="Odstavecseseznamem1"/>
        <w:jc w:val="left"/>
        <w:rPr>
          <w:rFonts w:asciiTheme="minorHAnsi" w:hAnsiTheme="minorHAnsi" w:cs="Calibri"/>
          <w:bCs/>
          <w:color w:val="auto"/>
          <w:lang w:val="cs-CZ"/>
        </w:rPr>
      </w:pPr>
      <w:r w:rsidRPr="003F6C1B">
        <w:rPr>
          <w:rFonts w:asciiTheme="minorHAnsi" w:hAnsiTheme="minorHAnsi" w:cs="Calibri"/>
          <w:b/>
          <w:bCs/>
          <w:i/>
          <w:color w:val="auto"/>
          <w:lang w:val="cs-CZ"/>
        </w:rPr>
        <w:t>Strategický cíl E:</w:t>
      </w:r>
      <w:r w:rsidRPr="003F6C1B">
        <w:rPr>
          <w:rFonts w:asciiTheme="minorHAnsi" w:hAnsiTheme="minorHAnsi" w:cs="Calibri"/>
          <w:bCs/>
          <w:color w:val="auto"/>
          <w:lang w:val="cs-CZ"/>
        </w:rPr>
        <w:t xml:space="preserve"> E3 Rozvoj venkovských oblastí</w:t>
      </w:r>
    </w:p>
    <w:p w:rsidR="009310B5" w:rsidRPr="003F6C1B" w:rsidRDefault="009310B5" w:rsidP="009310B5">
      <w:pPr>
        <w:pStyle w:val="Odstavecseseznamem1"/>
        <w:jc w:val="left"/>
        <w:rPr>
          <w:rFonts w:asciiTheme="minorHAnsi" w:hAnsiTheme="minorHAnsi"/>
          <w:b/>
          <w:i/>
          <w:color w:val="auto"/>
          <w:lang w:val="cs-CZ"/>
        </w:rPr>
      </w:pPr>
      <w:r w:rsidRPr="003F6C1B">
        <w:rPr>
          <w:rFonts w:asciiTheme="minorHAnsi" w:hAnsiTheme="minorHAnsi"/>
          <w:b/>
          <w:i/>
          <w:color w:val="auto"/>
          <w:lang w:val="cs-CZ"/>
        </w:rPr>
        <w:t>Aktivity daného strategického cíle v PRLK:</w:t>
      </w:r>
    </w:p>
    <w:p w:rsidR="009310B5" w:rsidRPr="003F6C1B" w:rsidRDefault="009310B5" w:rsidP="009012E6">
      <w:pPr>
        <w:pStyle w:val="Odstavecseseznamem1"/>
        <w:numPr>
          <w:ilvl w:val="0"/>
          <w:numId w:val="82"/>
        </w:numPr>
        <w:jc w:val="left"/>
        <w:rPr>
          <w:rFonts w:asciiTheme="minorHAnsi" w:hAnsiTheme="minorHAnsi"/>
          <w:color w:val="auto"/>
          <w:lang w:val="cs-CZ"/>
        </w:rPr>
      </w:pPr>
      <w:r w:rsidRPr="003F6C1B">
        <w:rPr>
          <w:rFonts w:asciiTheme="minorHAnsi" w:hAnsiTheme="minorHAnsi" w:cs="Calibri"/>
          <w:color w:val="auto"/>
          <w:lang w:val="cs-CZ"/>
        </w:rPr>
        <w:t>E3.2.c Podpora farm</w:t>
      </w:r>
      <w:r w:rsidRPr="003F6C1B">
        <w:rPr>
          <w:rFonts w:asciiTheme="minorHAnsi" w:hAnsiTheme="minorHAnsi"/>
          <w:color w:val="auto"/>
          <w:lang w:val="cs-CZ"/>
        </w:rPr>
        <w:t>ářských trhů i v menších městech</w:t>
      </w:r>
    </w:p>
    <w:p w:rsidR="009310B5" w:rsidRPr="003F6C1B" w:rsidRDefault="009310B5" w:rsidP="009310B5">
      <w:pPr>
        <w:pStyle w:val="Odstavecseseznamem1"/>
        <w:ind w:left="1440"/>
        <w:jc w:val="left"/>
        <w:rPr>
          <w:rFonts w:asciiTheme="minorHAnsi" w:hAnsiTheme="minorHAnsi"/>
          <w:color w:val="auto"/>
          <w:lang w:val="cs-CZ"/>
        </w:rPr>
      </w:pPr>
    </w:p>
    <w:p w:rsidR="009310B5" w:rsidRPr="003F6C1B" w:rsidRDefault="009310B5" w:rsidP="009310B5">
      <w:pPr>
        <w:shd w:val="clear" w:color="auto" w:fill="D9D9D9" w:themeFill="background1" w:themeFillShade="D9"/>
        <w:spacing w:after="0" w:line="240" w:lineRule="auto"/>
        <w:rPr>
          <w:rFonts w:cs="Calibri"/>
          <w:sz w:val="24"/>
          <w:szCs w:val="24"/>
        </w:rPr>
      </w:pPr>
      <w:r w:rsidRPr="003F6C1B">
        <w:rPr>
          <w:rFonts w:cs="Calibri"/>
          <w:b/>
          <w:bCs/>
          <w:sz w:val="24"/>
          <w:szCs w:val="24"/>
        </w:rPr>
        <w:t>Zdroje:</w:t>
      </w:r>
      <w:r w:rsidRPr="003F6C1B">
        <w:rPr>
          <w:rFonts w:cs="Calibri"/>
          <w:sz w:val="24"/>
          <w:szCs w:val="24"/>
        </w:rPr>
        <w:t xml:space="preserve"> </w:t>
      </w:r>
    </w:p>
    <w:p w:rsidR="009310B5" w:rsidRPr="003F6C1B" w:rsidRDefault="009310B5" w:rsidP="009310B5">
      <w:pPr>
        <w:rPr>
          <w:rFonts w:cs="Calibri"/>
          <w:b/>
          <w:sz w:val="24"/>
          <w:szCs w:val="24"/>
          <w:lang w:val="de-DE"/>
        </w:rPr>
      </w:pPr>
      <w:r w:rsidRPr="003F6C1B">
        <w:rPr>
          <w:rFonts w:cs="Calibri"/>
          <w:sz w:val="24"/>
          <w:szCs w:val="24"/>
          <w:lang w:val="de-DE"/>
        </w:rPr>
        <w:tab/>
      </w:r>
      <w:r w:rsidRPr="003F6C1B">
        <w:rPr>
          <w:rFonts w:cs="Calibri"/>
          <w:b/>
          <w:sz w:val="24"/>
          <w:szCs w:val="24"/>
          <w:lang w:val="de-DE"/>
        </w:rPr>
        <w:t>Evropské strukturální a investiční fondy 2014-2020:</w:t>
      </w:r>
    </w:p>
    <w:p w:rsidR="009310B5" w:rsidRPr="003F6C1B" w:rsidRDefault="009310B5" w:rsidP="009310B5">
      <w:pPr>
        <w:pStyle w:val="Odstavecseseznamem"/>
        <w:rPr>
          <w:b/>
          <w:bCs/>
          <w:i/>
          <w:sz w:val="24"/>
          <w:szCs w:val="24"/>
        </w:rPr>
      </w:pPr>
      <w:r w:rsidRPr="003F6C1B">
        <w:rPr>
          <w:b/>
          <w:bCs/>
          <w:i/>
          <w:sz w:val="24"/>
          <w:szCs w:val="24"/>
        </w:rPr>
        <w:t>Integrovaný regionální operační program:</w:t>
      </w:r>
    </w:p>
    <w:p w:rsidR="009310B5" w:rsidRPr="003F6C1B" w:rsidRDefault="009310B5" w:rsidP="009310B5">
      <w:pPr>
        <w:pStyle w:val="Odstavecseseznamem"/>
        <w:rPr>
          <w:bCs/>
          <w:sz w:val="24"/>
          <w:szCs w:val="24"/>
        </w:rPr>
      </w:pPr>
      <w:r w:rsidRPr="003F6C1B">
        <w:rPr>
          <w:b/>
          <w:bCs/>
          <w:i/>
          <w:sz w:val="24"/>
          <w:szCs w:val="24"/>
        </w:rPr>
        <w:t xml:space="preserve">Investiční priorita 6c prioritní osy 3 - Specifický cíl 3.1: </w:t>
      </w:r>
      <w:r w:rsidRPr="003F6C1B">
        <w:rPr>
          <w:bCs/>
          <w:sz w:val="24"/>
          <w:szCs w:val="24"/>
        </w:rPr>
        <w:t>Zefektivnění prezentace,  posílení ochrany a rozvoje kulturního a přírodního dědictví</w:t>
      </w:r>
    </w:p>
    <w:p w:rsidR="009310B5" w:rsidRPr="003F6C1B" w:rsidRDefault="009310B5" w:rsidP="009310B5">
      <w:pPr>
        <w:pStyle w:val="Odstavecseseznamem"/>
        <w:rPr>
          <w:bCs/>
          <w:sz w:val="24"/>
          <w:szCs w:val="24"/>
        </w:rPr>
      </w:pPr>
    </w:p>
    <w:p w:rsidR="009310B5" w:rsidRPr="003F6C1B" w:rsidRDefault="009310B5" w:rsidP="009310B5">
      <w:pPr>
        <w:pStyle w:val="Odstavecseseznamem"/>
        <w:rPr>
          <w:b/>
          <w:bCs/>
          <w:i/>
          <w:sz w:val="24"/>
          <w:szCs w:val="24"/>
        </w:rPr>
      </w:pPr>
      <w:r w:rsidRPr="003F6C1B">
        <w:rPr>
          <w:b/>
          <w:bCs/>
          <w:i/>
          <w:sz w:val="24"/>
          <w:szCs w:val="24"/>
        </w:rPr>
        <w:t>Program rozvoje venkova:</w:t>
      </w:r>
    </w:p>
    <w:p w:rsidR="009310B5" w:rsidRPr="003F6C1B" w:rsidRDefault="009310B5" w:rsidP="009310B5">
      <w:pPr>
        <w:pStyle w:val="Odstavecseseznamem"/>
        <w:rPr>
          <w:b/>
          <w:bCs/>
          <w:i/>
          <w:sz w:val="24"/>
          <w:szCs w:val="24"/>
        </w:rPr>
      </w:pPr>
      <w:r w:rsidRPr="003F6C1B">
        <w:rPr>
          <w:b/>
          <w:bCs/>
          <w:i/>
          <w:sz w:val="24"/>
          <w:szCs w:val="24"/>
        </w:rPr>
        <w:t xml:space="preserve">Investiční priorita 3 – </w:t>
      </w:r>
      <w:r w:rsidRPr="003F6C1B">
        <w:rPr>
          <w:bCs/>
          <w:sz w:val="24"/>
          <w:szCs w:val="24"/>
        </w:rPr>
        <w:t>Podpora organizace potravinového řetězce, včetně zpracování produktů a jejich uvádění na trh, dobrých podmínek zvířat a řízení rizik zemědělství</w:t>
      </w:r>
      <w:r w:rsidRPr="003F6C1B">
        <w:rPr>
          <w:b/>
          <w:bCs/>
          <w:i/>
          <w:sz w:val="24"/>
          <w:szCs w:val="24"/>
        </w:rPr>
        <w:t xml:space="preserve"> </w:t>
      </w:r>
    </w:p>
    <w:p w:rsidR="009310B5" w:rsidRPr="003F6C1B" w:rsidRDefault="009310B5" w:rsidP="009310B5">
      <w:pPr>
        <w:ind w:left="708"/>
        <w:rPr>
          <w:rFonts w:cs="Calibri"/>
          <w:i/>
          <w:sz w:val="24"/>
          <w:szCs w:val="24"/>
          <w:lang w:val="de-DE"/>
        </w:rPr>
      </w:pPr>
      <w:r w:rsidRPr="003F6C1B">
        <w:rPr>
          <w:rFonts w:cs="Calibri"/>
          <w:b/>
          <w:bCs/>
          <w:i/>
          <w:sz w:val="24"/>
          <w:szCs w:val="24"/>
          <w:lang w:val="de-DE"/>
        </w:rPr>
        <w:t>Operační program přeshraniční spolupráce mezi Českou republikou a Polskou republikou</w:t>
      </w:r>
    </w:p>
    <w:p w:rsidR="009310B5" w:rsidRPr="003F6C1B" w:rsidRDefault="009310B5" w:rsidP="009310B5">
      <w:pPr>
        <w:rPr>
          <w:rFonts w:cs="Calibri"/>
          <w:i/>
          <w:sz w:val="24"/>
          <w:szCs w:val="24"/>
          <w:lang w:val="de-DE"/>
        </w:rPr>
      </w:pPr>
      <w:r w:rsidRPr="003F6C1B">
        <w:rPr>
          <w:rFonts w:cs="Calibri"/>
          <w:b/>
          <w:bCs/>
          <w:i/>
          <w:sz w:val="24"/>
          <w:szCs w:val="24"/>
          <w:lang w:val="de-DE"/>
        </w:rPr>
        <w:tab/>
        <w:t xml:space="preserve">Operační program přeshraniční spolupráce mezi Svobodným státem Sasko a Českou </w:t>
      </w:r>
      <w:r w:rsidRPr="003F6C1B">
        <w:rPr>
          <w:rFonts w:cs="Calibri"/>
          <w:b/>
          <w:bCs/>
          <w:i/>
          <w:sz w:val="24"/>
          <w:szCs w:val="24"/>
          <w:lang w:val="de-DE"/>
        </w:rPr>
        <w:tab/>
        <w:t>republikou</w:t>
      </w:r>
    </w:p>
    <w:p w:rsidR="009310B5" w:rsidRPr="003F6C1B" w:rsidRDefault="009310B5" w:rsidP="009310B5">
      <w:pPr>
        <w:shd w:val="clear" w:color="auto" w:fill="D9D9D9" w:themeFill="background1" w:themeFillShade="D9"/>
        <w:rPr>
          <w:rFonts w:cs="Calibri"/>
          <w:i/>
          <w:sz w:val="24"/>
          <w:szCs w:val="24"/>
          <w:lang w:val="de-DE"/>
        </w:rPr>
      </w:pPr>
      <w:r w:rsidRPr="003F6C1B">
        <w:rPr>
          <w:b/>
          <w:sz w:val="24"/>
          <w:szCs w:val="24"/>
        </w:rPr>
        <w:t>Aktivity O 19. (SaO):</w:t>
      </w:r>
    </w:p>
    <w:p w:rsidR="009310B5" w:rsidRPr="003F6C1B" w:rsidRDefault="009310B5" w:rsidP="009012E6">
      <w:pPr>
        <w:pStyle w:val="Odstavecseseznamem"/>
        <w:numPr>
          <w:ilvl w:val="0"/>
          <w:numId w:val="62"/>
        </w:numPr>
        <w:spacing w:after="0" w:line="100" w:lineRule="atLeast"/>
        <w:rPr>
          <w:rFonts w:eastAsia="Calibri" w:cs="Calibri"/>
          <w:vanish/>
          <w:kern w:val="2"/>
          <w:sz w:val="24"/>
          <w:szCs w:val="24"/>
        </w:rPr>
      </w:pP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hAnsiTheme="minorHAnsi"/>
          <w:color w:val="auto"/>
          <w:lang w:val="cs-CZ"/>
        </w:rPr>
        <w:t>Podporovat a propagovat tradiční nadregionální akce v oblasti cestovního ruchu a obchodu</w:t>
      </w: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hAnsiTheme="minorHAnsi"/>
          <w:color w:val="auto"/>
          <w:lang w:val="cs-CZ"/>
        </w:rPr>
        <w:t>Zavádět nové komunikační a technologické nástroje v cestovním ruchu včetně jejich aktualizace</w:t>
      </w: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hAnsiTheme="minorHAnsi"/>
          <w:color w:val="auto"/>
          <w:lang w:val="cs-CZ"/>
        </w:rPr>
        <w:t>Marketingová podpora turistických produktů</w:t>
      </w:r>
    </w:p>
    <w:p w:rsidR="009310B5" w:rsidRPr="003F6C1B" w:rsidRDefault="009310B5" w:rsidP="009012E6">
      <w:pPr>
        <w:pStyle w:val="Odstavecseseznamem1"/>
        <w:numPr>
          <w:ilvl w:val="1"/>
          <w:numId w:val="62"/>
        </w:numPr>
        <w:jc w:val="left"/>
        <w:rPr>
          <w:rFonts w:asciiTheme="minorHAnsi" w:eastAsia="Calibri" w:hAnsiTheme="minorHAnsi" w:cs="Calibri"/>
          <w:color w:val="auto"/>
          <w:lang w:val="cs-CZ"/>
        </w:rPr>
      </w:pPr>
      <w:r w:rsidRPr="003F6C1B">
        <w:rPr>
          <w:rFonts w:asciiTheme="minorHAnsi" w:hAnsiTheme="minorHAnsi"/>
          <w:color w:val="auto"/>
          <w:lang w:val="cs-CZ"/>
        </w:rPr>
        <w:t>Koordinovaná podpora prezentace LK a jeho turistických regionů v oblasti cestovního ruchu, služeb a obchodu</w:t>
      </w:r>
    </w:p>
    <w:p w:rsidR="009310B5" w:rsidRPr="003F6C1B" w:rsidRDefault="009310B5" w:rsidP="009012E6">
      <w:pPr>
        <w:pStyle w:val="Odstavecseseznamem1"/>
        <w:numPr>
          <w:ilvl w:val="1"/>
          <w:numId w:val="62"/>
        </w:numPr>
        <w:jc w:val="left"/>
        <w:rPr>
          <w:rFonts w:asciiTheme="minorHAnsi" w:hAnsiTheme="minorHAnsi"/>
          <w:color w:val="auto"/>
          <w:lang w:val="cs-CZ"/>
        </w:rPr>
      </w:pPr>
      <w:r w:rsidRPr="003F6C1B">
        <w:rPr>
          <w:rFonts w:asciiTheme="minorHAnsi" w:hAnsiTheme="minorHAnsi"/>
          <w:color w:val="auto"/>
          <w:lang w:val="cs-CZ"/>
        </w:rPr>
        <w:t>Rozvoj marketingových aktivit vedoucích ke zvyšování návštěvnosti a prodloužení návštěvnické sezóny</w:t>
      </w:r>
    </w:p>
    <w:p w:rsidR="009310B5" w:rsidRPr="003F6C1B" w:rsidRDefault="009310B5" w:rsidP="009012E6">
      <w:pPr>
        <w:pStyle w:val="Odstavecseseznamem1"/>
        <w:numPr>
          <w:ilvl w:val="1"/>
          <w:numId w:val="62"/>
        </w:numPr>
        <w:jc w:val="left"/>
        <w:rPr>
          <w:rFonts w:asciiTheme="minorHAnsi" w:hAnsiTheme="minorHAnsi"/>
          <w:color w:val="auto"/>
          <w:lang w:val="cs-CZ"/>
        </w:rPr>
      </w:pPr>
      <w:r w:rsidRPr="003F6C1B">
        <w:rPr>
          <w:rFonts w:asciiTheme="minorHAnsi" w:hAnsiTheme="minorHAnsi"/>
          <w:color w:val="auto"/>
          <w:lang w:val="cs-CZ"/>
        </w:rPr>
        <w:t xml:space="preserve">Maximální využívání všech efektivních marketingových nástrojů včetně PR aktivit na zvýšení propagace území a zvýšení prodeje turistické nabídky na domácím i zahraničním trhu na základě provázaného jednotného systému propagace a prezentace subjektů v cestovním ruchu </w:t>
      </w:r>
    </w:p>
    <w:p w:rsidR="009310B5" w:rsidRPr="003F6C1B" w:rsidRDefault="009310B5" w:rsidP="009012E6">
      <w:pPr>
        <w:pStyle w:val="Odstavecseseznamem1"/>
        <w:numPr>
          <w:ilvl w:val="1"/>
          <w:numId w:val="62"/>
        </w:numPr>
        <w:jc w:val="left"/>
        <w:rPr>
          <w:rFonts w:asciiTheme="minorHAnsi" w:hAnsiTheme="minorHAnsi"/>
          <w:color w:val="auto"/>
          <w:lang w:val="cs-CZ"/>
        </w:rPr>
      </w:pPr>
      <w:r w:rsidRPr="003F6C1B">
        <w:rPr>
          <w:rFonts w:asciiTheme="minorHAnsi" w:hAnsiTheme="minorHAnsi"/>
          <w:color w:val="auto"/>
          <w:lang w:val="cs-CZ"/>
        </w:rPr>
        <w:t xml:space="preserve">Zavádění krajské karty OPUSCARD do cestovního ruchu ve spolupráci s dopravním spojením a dalšími službami </w:t>
      </w:r>
    </w:p>
    <w:p w:rsidR="009310B5" w:rsidRPr="003F6C1B" w:rsidRDefault="009310B5" w:rsidP="009012E6">
      <w:pPr>
        <w:pStyle w:val="Odstavecseseznamem1"/>
        <w:numPr>
          <w:ilvl w:val="1"/>
          <w:numId w:val="62"/>
        </w:numPr>
        <w:jc w:val="left"/>
        <w:rPr>
          <w:rFonts w:asciiTheme="minorHAnsi" w:hAnsiTheme="minorHAnsi"/>
          <w:color w:val="auto"/>
          <w:lang w:val="cs-CZ"/>
        </w:rPr>
      </w:pPr>
      <w:r w:rsidRPr="003F6C1B">
        <w:rPr>
          <w:rFonts w:asciiTheme="minorHAnsi" w:hAnsiTheme="minorHAnsi"/>
          <w:color w:val="auto"/>
          <w:lang w:val="cs-CZ"/>
        </w:rPr>
        <w:t>Využívání dostupných kanálů k informování obyvatel i návštěvníků kraje</w:t>
      </w:r>
    </w:p>
    <w:p w:rsidR="009310B5" w:rsidRPr="003F6C1B" w:rsidRDefault="009310B5" w:rsidP="009012E6">
      <w:pPr>
        <w:pStyle w:val="Odstavecseseznamem1"/>
        <w:numPr>
          <w:ilvl w:val="1"/>
          <w:numId w:val="62"/>
        </w:numPr>
        <w:jc w:val="left"/>
        <w:rPr>
          <w:rFonts w:asciiTheme="minorHAnsi" w:hAnsiTheme="minorHAnsi"/>
          <w:color w:val="auto"/>
          <w:lang w:val="cs-CZ"/>
        </w:rPr>
      </w:pPr>
      <w:r w:rsidRPr="003F6C1B">
        <w:rPr>
          <w:rFonts w:asciiTheme="minorHAnsi" w:hAnsiTheme="minorHAnsi"/>
          <w:color w:val="auto"/>
          <w:lang w:val="cs-CZ"/>
        </w:rPr>
        <w:t>Podpora a rozvoj turistických informačních center</w:t>
      </w:r>
    </w:p>
    <w:p w:rsidR="009310B5" w:rsidRPr="003F6C1B" w:rsidRDefault="009310B5" w:rsidP="009012E6">
      <w:pPr>
        <w:pStyle w:val="Odstavecseseznamem1"/>
        <w:numPr>
          <w:ilvl w:val="1"/>
          <w:numId w:val="62"/>
        </w:numPr>
        <w:jc w:val="left"/>
        <w:rPr>
          <w:rFonts w:asciiTheme="minorHAnsi" w:hAnsiTheme="minorHAnsi"/>
          <w:color w:val="auto"/>
          <w:lang w:val="cs-CZ"/>
        </w:rPr>
      </w:pPr>
      <w:r w:rsidRPr="003F6C1B">
        <w:rPr>
          <w:rFonts w:asciiTheme="minorHAnsi" w:hAnsiTheme="minorHAnsi"/>
          <w:color w:val="auto"/>
          <w:lang w:val="cs-CZ"/>
        </w:rPr>
        <w:t xml:space="preserve">Průzkum místního trhu a dotazování návštěvníků (např. sezónnost, vybavenost, přání hostů, cílové skupiny) </w:t>
      </w:r>
    </w:p>
    <w:p w:rsidR="009310B5" w:rsidRPr="003F6C1B" w:rsidRDefault="009310B5" w:rsidP="009012E6">
      <w:pPr>
        <w:pStyle w:val="Odstavecseseznamem1"/>
        <w:numPr>
          <w:ilvl w:val="1"/>
          <w:numId w:val="62"/>
        </w:numPr>
        <w:jc w:val="left"/>
        <w:rPr>
          <w:rFonts w:asciiTheme="minorHAnsi" w:hAnsiTheme="minorHAnsi"/>
          <w:color w:val="auto"/>
          <w:lang w:val="cs-CZ"/>
        </w:rPr>
      </w:pPr>
      <w:r w:rsidRPr="003F6C1B">
        <w:rPr>
          <w:rFonts w:asciiTheme="minorHAnsi" w:hAnsiTheme="minorHAnsi"/>
          <w:color w:val="auto"/>
          <w:lang w:val="cs-CZ"/>
        </w:rPr>
        <w:t xml:space="preserve">Podpora distribuce a prodeje regionálních a turistických produktů (incomingové CK, podnikatelé, TIC, …) </w:t>
      </w:r>
    </w:p>
    <w:p w:rsidR="009310B5" w:rsidRPr="003F6C1B" w:rsidRDefault="009310B5" w:rsidP="009012E6">
      <w:pPr>
        <w:pStyle w:val="Odstavecseseznamem1"/>
        <w:numPr>
          <w:ilvl w:val="1"/>
          <w:numId w:val="62"/>
        </w:numPr>
        <w:jc w:val="left"/>
        <w:rPr>
          <w:rFonts w:asciiTheme="minorHAnsi" w:hAnsiTheme="minorHAnsi"/>
          <w:color w:val="auto"/>
          <w:lang w:val="cs-CZ"/>
        </w:rPr>
      </w:pPr>
      <w:r w:rsidRPr="003F6C1B">
        <w:rPr>
          <w:rFonts w:asciiTheme="minorHAnsi" w:hAnsiTheme="minorHAnsi"/>
          <w:color w:val="auto"/>
          <w:lang w:val="cs-CZ"/>
        </w:rPr>
        <w:t>Podpora tématicky zaměřených programů (sklářství, gastronomie, atd.)</w:t>
      </w:r>
    </w:p>
    <w:p w:rsidR="009310B5" w:rsidRPr="003F6C1B" w:rsidRDefault="009310B5" w:rsidP="009310B5">
      <w:pPr>
        <w:pStyle w:val="Odstavecseseznamem1"/>
        <w:ind w:left="0"/>
        <w:jc w:val="left"/>
        <w:rPr>
          <w:rFonts w:asciiTheme="minorHAnsi" w:hAnsiTheme="minorHAnsi"/>
          <w:color w:val="auto"/>
          <w:lang w:val="cs-CZ"/>
        </w:rPr>
      </w:pPr>
    </w:p>
    <w:p w:rsidR="009310B5" w:rsidRPr="003F6C1B" w:rsidRDefault="009310B5" w:rsidP="009310B5">
      <w:pPr>
        <w:rPr>
          <w:sz w:val="24"/>
          <w:szCs w:val="24"/>
        </w:rPr>
      </w:pPr>
    </w:p>
    <w:p w:rsidR="009310B5" w:rsidRPr="003F6C1B" w:rsidRDefault="009310B5" w:rsidP="009310B5">
      <w:pPr>
        <w:jc w:val="both"/>
        <w:rPr>
          <w:b/>
          <w:sz w:val="24"/>
          <w:szCs w:val="24"/>
        </w:rPr>
      </w:pPr>
      <w:r w:rsidRPr="003F6C1B">
        <w:rPr>
          <w:b/>
          <w:sz w:val="24"/>
          <w:szCs w:val="24"/>
        </w:rPr>
        <w:t>Všechna uvedená rozvojová opatření budou průřezově podporována i na úrovni mezinárodní spolupráce, zejména přeshraniční.</w:t>
      </w: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rPr>
          <w:sz w:val="24"/>
          <w:szCs w:val="24"/>
        </w:rPr>
      </w:pPr>
    </w:p>
    <w:p w:rsidR="009310B5" w:rsidRPr="003F6C1B" w:rsidRDefault="009310B5" w:rsidP="009310B5">
      <w:pPr>
        <w:pStyle w:val="Nadpis2"/>
        <w:rPr>
          <w:rFonts w:asciiTheme="minorHAnsi" w:hAnsiTheme="minorHAnsi"/>
          <w:color w:val="auto"/>
        </w:rPr>
      </w:pPr>
      <w:bookmarkStart w:id="249" w:name="_Toc427857587"/>
      <w:r w:rsidRPr="003F6C1B">
        <w:rPr>
          <w:rFonts w:asciiTheme="minorHAnsi" w:hAnsiTheme="minorHAnsi"/>
          <w:color w:val="auto"/>
        </w:rPr>
        <w:t>5.7 Analýza vazeb</w:t>
      </w:r>
      <w:bookmarkEnd w:id="249"/>
    </w:p>
    <w:p w:rsidR="009310B5" w:rsidRPr="003F6C1B" w:rsidRDefault="009310B5" w:rsidP="009310B5"/>
    <w:p w:rsidR="009310B5" w:rsidRPr="003F6C1B" w:rsidRDefault="009310B5" w:rsidP="009310B5">
      <w:pPr>
        <w:spacing w:line="360" w:lineRule="auto"/>
        <w:jc w:val="both"/>
        <w:rPr>
          <w:sz w:val="24"/>
          <w:szCs w:val="24"/>
        </w:rPr>
      </w:pPr>
      <w:r w:rsidRPr="003F6C1B">
        <w:rPr>
          <w:sz w:val="24"/>
          <w:szCs w:val="24"/>
        </w:rPr>
        <w:t xml:space="preserve">Následující tabulka zobrazuje vazby rozvojových opatření Strategie rozvoje lidských zdrojů Libereckého kraje 2014+ vzájemně mezi sebou. </w:t>
      </w:r>
    </w:p>
    <w:p w:rsidR="009310B5" w:rsidRPr="003F6C1B" w:rsidRDefault="009310B5" w:rsidP="009310B5">
      <w:pPr>
        <w:pStyle w:val="Titulek"/>
        <w:keepNext/>
        <w:rPr>
          <w:color w:val="auto"/>
        </w:rPr>
      </w:pPr>
      <w:r w:rsidRPr="003F6C1B">
        <w:rPr>
          <w:color w:val="auto"/>
        </w:rPr>
        <w:t xml:space="preserve">Tabulka </w:t>
      </w:r>
      <w:r w:rsidRPr="003F6C1B">
        <w:rPr>
          <w:color w:val="auto"/>
        </w:rPr>
        <w:fldChar w:fldCharType="begin"/>
      </w:r>
      <w:r w:rsidRPr="003F6C1B">
        <w:rPr>
          <w:color w:val="auto"/>
        </w:rPr>
        <w:instrText xml:space="preserve"> SEQ Tabulka \* ARABIC </w:instrText>
      </w:r>
      <w:r w:rsidRPr="003F6C1B">
        <w:rPr>
          <w:color w:val="auto"/>
        </w:rPr>
        <w:fldChar w:fldCharType="separate"/>
      </w:r>
      <w:r w:rsidRPr="003F6C1B">
        <w:rPr>
          <w:color w:val="auto"/>
        </w:rPr>
        <w:t>1</w:t>
      </w:r>
      <w:r w:rsidRPr="003F6C1B">
        <w:rPr>
          <w:color w:val="auto"/>
        </w:rPr>
        <w:fldChar w:fldCharType="end"/>
      </w:r>
      <w:r w:rsidRPr="003F6C1B">
        <w:rPr>
          <w:color w:val="auto"/>
        </w:rPr>
        <w:t>: Vzájemné vazby mezi rozvojovými opatřeními Strategie rozvoje lidských zdrojů Libereckého kraje 2014+</w:t>
      </w:r>
    </w:p>
    <w:tbl>
      <w:tblPr>
        <w:tblW w:w="5705" w:type="pct"/>
        <w:jc w:val="center"/>
        <w:tblLayout w:type="fixed"/>
        <w:tblCellMar>
          <w:left w:w="70" w:type="dxa"/>
          <w:right w:w="70" w:type="dxa"/>
        </w:tblCellMar>
        <w:tblLook w:val="04A0" w:firstRow="1" w:lastRow="0" w:firstColumn="1" w:lastColumn="0" w:noHBand="0" w:noVBand="1"/>
      </w:tblPr>
      <w:tblGrid>
        <w:gridCol w:w="575"/>
        <w:gridCol w:w="524"/>
        <w:gridCol w:w="524"/>
        <w:gridCol w:w="524"/>
        <w:gridCol w:w="524"/>
        <w:gridCol w:w="524"/>
        <w:gridCol w:w="524"/>
        <w:gridCol w:w="524"/>
        <w:gridCol w:w="523"/>
        <w:gridCol w:w="523"/>
        <w:gridCol w:w="523"/>
        <w:gridCol w:w="523"/>
        <w:gridCol w:w="523"/>
        <w:gridCol w:w="523"/>
        <w:gridCol w:w="523"/>
        <w:gridCol w:w="523"/>
        <w:gridCol w:w="523"/>
        <w:gridCol w:w="523"/>
        <w:gridCol w:w="523"/>
        <w:gridCol w:w="515"/>
      </w:tblGrid>
      <w:tr w:rsidR="009310B5" w:rsidRPr="003F6C1B" w:rsidTr="006633C4">
        <w:trPr>
          <w:trHeight w:val="575"/>
          <w:jc w:val="center"/>
        </w:trPr>
        <w:tc>
          <w:tcPr>
            <w:tcW w:w="273" w:type="pct"/>
            <w:tcBorders>
              <w:top w:val="single" w:sz="8" w:space="0" w:color="auto"/>
              <w:left w:val="single" w:sz="8" w:space="0" w:color="auto"/>
              <w:bottom w:val="single" w:sz="8" w:space="0" w:color="auto"/>
              <w:right w:val="single" w:sz="8" w:space="0" w:color="auto"/>
            </w:tcBorders>
            <w:shd w:val="clear" w:color="000000" w:fill="000000"/>
            <w:noWrap/>
            <w:vAlign w:val="center"/>
            <w:hideMark/>
          </w:tcPr>
          <w:p w:rsidR="009310B5" w:rsidRPr="003F6C1B" w:rsidRDefault="009310B5" w:rsidP="006633C4">
            <w:pPr>
              <w:jc w:val="center"/>
              <w:rPr>
                <w:sz w:val="20"/>
              </w:rPr>
            </w:pP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1.</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2.</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3.</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4.</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5.</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6.</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7.</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8.</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9.</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10.</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11.</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12.</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13.</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14.</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15.</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16.</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17.</w:t>
            </w:r>
          </w:p>
        </w:tc>
        <w:tc>
          <w:tcPr>
            <w:tcW w:w="249"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18.</w:t>
            </w:r>
          </w:p>
        </w:tc>
        <w:tc>
          <w:tcPr>
            <w:tcW w:w="246" w:type="pct"/>
            <w:tcBorders>
              <w:top w:val="single" w:sz="8" w:space="0" w:color="auto"/>
              <w:left w:val="nil"/>
              <w:bottom w:val="nil"/>
              <w:right w:val="single" w:sz="8" w:space="0" w:color="auto"/>
            </w:tcBorders>
            <w:shd w:val="clear" w:color="000000" w:fill="DDD9C3"/>
            <w:noWrap/>
            <w:vAlign w:val="center"/>
            <w:hideMark/>
          </w:tcPr>
          <w:p w:rsidR="009310B5" w:rsidRPr="003F6C1B" w:rsidRDefault="009310B5" w:rsidP="006633C4">
            <w:pPr>
              <w:jc w:val="center"/>
              <w:rPr>
                <w:sz w:val="20"/>
              </w:rPr>
            </w:pPr>
            <w:r w:rsidRPr="003F6C1B">
              <w:rPr>
                <w:sz w:val="20"/>
              </w:rPr>
              <w:t>O 19.</w:t>
            </w: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1.</w:t>
            </w:r>
          </w:p>
        </w:tc>
        <w:tc>
          <w:tcPr>
            <w:tcW w:w="249" w:type="pct"/>
            <w:tcBorders>
              <w:top w:val="single" w:sz="8" w:space="0" w:color="auto"/>
              <w:left w:val="single" w:sz="8" w:space="0" w:color="auto"/>
              <w:bottom w:val="single" w:sz="8" w:space="0" w:color="auto"/>
              <w:right w:val="single" w:sz="8" w:space="0" w:color="auto"/>
            </w:tcBorders>
            <w:shd w:val="clear" w:color="000000" w:fill="000000"/>
            <w:noWrap/>
            <w:vAlign w:val="bottom"/>
            <w:hideMark/>
          </w:tcPr>
          <w:p w:rsidR="009310B5" w:rsidRPr="003F6C1B" w:rsidRDefault="009310B5" w:rsidP="006633C4">
            <w:pPr>
              <w:jc w:val="center"/>
              <w:rPr>
                <w:sz w:val="20"/>
              </w:rPr>
            </w:pPr>
          </w:p>
        </w:tc>
        <w:tc>
          <w:tcPr>
            <w:tcW w:w="249" w:type="pct"/>
            <w:tcBorders>
              <w:top w:val="single" w:sz="8" w:space="0" w:color="auto"/>
              <w:left w:val="nil"/>
              <w:bottom w:val="single" w:sz="8" w:space="0" w:color="auto"/>
              <w:right w:val="single" w:sz="8" w:space="0" w:color="auto"/>
            </w:tcBorders>
            <w:shd w:val="clear" w:color="000000" w:fill="FF9966"/>
            <w:noWrap/>
            <w:vAlign w:val="center"/>
            <w:hideMark/>
          </w:tcPr>
          <w:p w:rsidR="009310B5" w:rsidRPr="003F6C1B" w:rsidRDefault="009310B5" w:rsidP="006633C4">
            <w:pPr>
              <w:jc w:val="center"/>
              <w:rPr>
                <w:sz w:val="20"/>
              </w:rPr>
            </w:pPr>
            <w:r w:rsidRPr="003F6C1B">
              <w:rPr>
                <w:sz w:val="20"/>
              </w:rPr>
              <w:t>+</w:t>
            </w:r>
          </w:p>
        </w:tc>
        <w:tc>
          <w:tcPr>
            <w:tcW w:w="249" w:type="pct"/>
            <w:tcBorders>
              <w:top w:val="single" w:sz="8" w:space="0" w:color="auto"/>
              <w:left w:val="nil"/>
              <w:bottom w:val="single" w:sz="8" w:space="0" w:color="auto"/>
              <w:right w:val="single" w:sz="8" w:space="0" w:color="auto"/>
            </w:tcBorders>
            <w:shd w:val="clear" w:color="000000" w:fill="FF9966"/>
            <w:noWrap/>
            <w:vAlign w:val="center"/>
            <w:hideMark/>
          </w:tcPr>
          <w:p w:rsidR="009310B5" w:rsidRPr="003F6C1B" w:rsidRDefault="009310B5" w:rsidP="006633C4">
            <w:pPr>
              <w:jc w:val="center"/>
              <w:rPr>
                <w:sz w:val="20"/>
              </w:rPr>
            </w:pPr>
            <w:r w:rsidRPr="003F6C1B">
              <w:rPr>
                <w:sz w:val="20"/>
              </w:rPr>
              <w:t>+</w:t>
            </w:r>
          </w:p>
        </w:tc>
        <w:tc>
          <w:tcPr>
            <w:tcW w:w="249" w:type="pct"/>
            <w:tcBorders>
              <w:top w:val="single" w:sz="8" w:space="0" w:color="auto"/>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single" w:sz="8" w:space="0" w:color="auto"/>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single" w:sz="8" w:space="0" w:color="auto"/>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single" w:sz="8" w:space="0" w:color="auto"/>
              <w:left w:val="nil"/>
              <w:bottom w:val="single" w:sz="8" w:space="0" w:color="auto"/>
              <w:right w:val="single" w:sz="8" w:space="0" w:color="auto"/>
            </w:tcBorders>
            <w:shd w:val="clear" w:color="000000" w:fill="FF9966"/>
            <w:noWrap/>
            <w:vAlign w:val="center"/>
            <w:hideMark/>
          </w:tcPr>
          <w:p w:rsidR="009310B5" w:rsidRPr="003F6C1B" w:rsidRDefault="009310B5" w:rsidP="006633C4">
            <w:pPr>
              <w:jc w:val="center"/>
              <w:rPr>
                <w:sz w:val="20"/>
              </w:rPr>
            </w:pPr>
            <w:r w:rsidRPr="003F6C1B">
              <w:rPr>
                <w:sz w:val="20"/>
              </w:rPr>
              <w:t>++</w:t>
            </w:r>
          </w:p>
        </w:tc>
        <w:tc>
          <w:tcPr>
            <w:tcW w:w="249" w:type="pct"/>
            <w:tcBorders>
              <w:top w:val="single" w:sz="8" w:space="0" w:color="auto"/>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single" w:sz="8" w:space="0" w:color="auto"/>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single" w:sz="8" w:space="0" w:color="auto"/>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single" w:sz="8" w:space="0" w:color="auto"/>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single" w:sz="8" w:space="0" w:color="auto"/>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single" w:sz="8" w:space="0" w:color="auto"/>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single" w:sz="8" w:space="0" w:color="auto"/>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single" w:sz="8" w:space="0" w:color="auto"/>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single" w:sz="8" w:space="0" w:color="auto"/>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single" w:sz="8" w:space="0" w:color="auto"/>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single" w:sz="8" w:space="0" w:color="auto"/>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6" w:type="pct"/>
            <w:tcBorders>
              <w:top w:val="single" w:sz="8" w:space="0" w:color="auto"/>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2.</w:t>
            </w:r>
          </w:p>
        </w:tc>
        <w:tc>
          <w:tcPr>
            <w:tcW w:w="249" w:type="pct"/>
            <w:tcBorders>
              <w:top w:val="nil"/>
              <w:left w:val="single" w:sz="8" w:space="0" w:color="auto"/>
              <w:bottom w:val="single" w:sz="8" w:space="0" w:color="auto"/>
              <w:right w:val="single" w:sz="8" w:space="0" w:color="auto"/>
            </w:tcBorders>
            <w:shd w:val="clear" w:color="000000" w:fill="FF9966"/>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000000"/>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3.</w:t>
            </w:r>
          </w:p>
        </w:tc>
        <w:tc>
          <w:tcPr>
            <w:tcW w:w="249" w:type="pct"/>
            <w:tcBorders>
              <w:top w:val="nil"/>
              <w:left w:val="single" w:sz="8" w:space="0" w:color="auto"/>
              <w:bottom w:val="single" w:sz="8" w:space="0" w:color="auto"/>
              <w:right w:val="single" w:sz="8" w:space="0" w:color="auto"/>
            </w:tcBorders>
            <w:shd w:val="clear" w:color="000000" w:fill="FF9966"/>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FF9966"/>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000000"/>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4.</w:t>
            </w:r>
          </w:p>
        </w:tc>
        <w:tc>
          <w:tcPr>
            <w:tcW w:w="249" w:type="pct"/>
            <w:tcBorders>
              <w:top w:val="nil"/>
              <w:left w:val="single" w:sz="8" w:space="0" w:color="auto"/>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0000"/>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5.</w:t>
            </w:r>
          </w:p>
        </w:tc>
        <w:tc>
          <w:tcPr>
            <w:tcW w:w="249" w:type="pct"/>
            <w:tcBorders>
              <w:top w:val="nil"/>
              <w:left w:val="single" w:sz="8" w:space="0" w:color="auto"/>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0000"/>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6.</w:t>
            </w:r>
          </w:p>
        </w:tc>
        <w:tc>
          <w:tcPr>
            <w:tcW w:w="249" w:type="pct"/>
            <w:tcBorders>
              <w:top w:val="nil"/>
              <w:left w:val="single" w:sz="8" w:space="0" w:color="auto"/>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0000"/>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7.</w:t>
            </w:r>
          </w:p>
        </w:tc>
        <w:tc>
          <w:tcPr>
            <w:tcW w:w="249" w:type="pct"/>
            <w:tcBorders>
              <w:top w:val="nil"/>
              <w:left w:val="single" w:sz="8" w:space="0" w:color="auto"/>
              <w:bottom w:val="single" w:sz="8" w:space="0" w:color="auto"/>
              <w:right w:val="single" w:sz="8" w:space="0" w:color="auto"/>
            </w:tcBorders>
            <w:shd w:val="clear" w:color="000000" w:fill="FF9966"/>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FF9966"/>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FF9966"/>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0000"/>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8.</w:t>
            </w:r>
          </w:p>
        </w:tc>
        <w:tc>
          <w:tcPr>
            <w:tcW w:w="249" w:type="pct"/>
            <w:tcBorders>
              <w:top w:val="nil"/>
              <w:left w:val="single" w:sz="8" w:space="0" w:color="auto"/>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000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9.</w:t>
            </w:r>
          </w:p>
        </w:tc>
        <w:tc>
          <w:tcPr>
            <w:tcW w:w="249" w:type="pct"/>
            <w:tcBorders>
              <w:top w:val="nil"/>
              <w:left w:val="single" w:sz="8" w:space="0" w:color="auto"/>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00000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10.</w:t>
            </w:r>
          </w:p>
        </w:tc>
        <w:tc>
          <w:tcPr>
            <w:tcW w:w="249" w:type="pct"/>
            <w:tcBorders>
              <w:top w:val="nil"/>
              <w:left w:val="single" w:sz="8" w:space="0" w:color="auto"/>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00000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11.</w:t>
            </w:r>
          </w:p>
        </w:tc>
        <w:tc>
          <w:tcPr>
            <w:tcW w:w="249" w:type="pct"/>
            <w:tcBorders>
              <w:top w:val="nil"/>
              <w:left w:val="single" w:sz="8" w:space="0" w:color="auto"/>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00000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12.</w:t>
            </w:r>
          </w:p>
        </w:tc>
        <w:tc>
          <w:tcPr>
            <w:tcW w:w="249" w:type="pct"/>
            <w:tcBorders>
              <w:top w:val="nil"/>
              <w:left w:val="single" w:sz="8" w:space="0" w:color="auto"/>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00000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13.</w:t>
            </w:r>
          </w:p>
        </w:tc>
        <w:tc>
          <w:tcPr>
            <w:tcW w:w="249" w:type="pct"/>
            <w:tcBorders>
              <w:top w:val="nil"/>
              <w:left w:val="single" w:sz="8" w:space="0" w:color="auto"/>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92D05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00000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bottom"/>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bottom"/>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14.</w:t>
            </w:r>
          </w:p>
        </w:tc>
        <w:tc>
          <w:tcPr>
            <w:tcW w:w="249" w:type="pct"/>
            <w:tcBorders>
              <w:top w:val="nil"/>
              <w:left w:val="single" w:sz="8" w:space="0" w:color="auto"/>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000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r w:rsidRPr="003F6C1B">
              <w:rPr>
                <w:sz w:val="20"/>
              </w:rPr>
              <w:t>+</w:t>
            </w: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15.</w:t>
            </w:r>
          </w:p>
        </w:tc>
        <w:tc>
          <w:tcPr>
            <w:tcW w:w="249" w:type="pct"/>
            <w:tcBorders>
              <w:top w:val="nil"/>
              <w:left w:val="single" w:sz="8" w:space="0" w:color="auto"/>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00000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16.</w:t>
            </w:r>
          </w:p>
        </w:tc>
        <w:tc>
          <w:tcPr>
            <w:tcW w:w="249" w:type="pct"/>
            <w:tcBorders>
              <w:top w:val="nil"/>
              <w:left w:val="single" w:sz="8" w:space="0" w:color="auto"/>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000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r w:rsidRPr="003F6C1B">
              <w:rPr>
                <w:sz w:val="20"/>
              </w:rPr>
              <w:t>+</w:t>
            </w:r>
          </w:p>
        </w:tc>
        <w:tc>
          <w:tcPr>
            <w:tcW w:w="246"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r w:rsidRPr="003F6C1B">
              <w:rPr>
                <w:sz w:val="20"/>
              </w:rPr>
              <w:t>++</w:t>
            </w: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17.</w:t>
            </w:r>
          </w:p>
        </w:tc>
        <w:tc>
          <w:tcPr>
            <w:tcW w:w="249" w:type="pct"/>
            <w:tcBorders>
              <w:top w:val="nil"/>
              <w:left w:val="single" w:sz="8" w:space="0" w:color="auto"/>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00000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18.</w:t>
            </w:r>
          </w:p>
        </w:tc>
        <w:tc>
          <w:tcPr>
            <w:tcW w:w="249" w:type="pct"/>
            <w:tcBorders>
              <w:top w:val="nil"/>
              <w:left w:val="single" w:sz="8" w:space="0" w:color="auto"/>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0000"/>
            <w:noWrap/>
            <w:vAlign w:val="center"/>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r>
      <w:tr w:rsidR="009310B5" w:rsidRPr="003F6C1B" w:rsidTr="006633C4">
        <w:trPr>
          <w:trHeight w:val="384"/>
          <w:jc w:val="center"/>
        </w:trPr>
        <w:tc>
          <w:tcPr>
            <w:tcW w:w="273" w:type="pct"/>
            <w:tcBorders>
              <w:top w:val="nil"/>
              <w:left w:val="single" w:sz="8" w:space="0" w:color="auto"/>
              <w:bottom w:val="single" w:sz="8" w:space="0" w:color="auto"/>
              <w:right w:val="nil"/>
            </w:tcBorders>
            <w:shd w:val="clear" w:color="000000" w:fill="DDD9C3"/>
            <w:noWrap/>
            <w:vAlign w:val="center"/>
            <w:hideMark/>
          </w:tcPr>
          <w:p w:rsidR="009310B5" w:rsidRPr="003F6C1B" w:rsidRDefault="009310B5" w:rsidP="006633C4">
            <w:pPr>
              <w:jc w:val="center"/>
              <w:rPr>
                <w:sz w:val="20"/>
              </w:rPr>
            </w:pPr>
            <w:r w:rsidRPr="003F6C1B">
              <w:rPr>
                <w:sz w:val="20"/>
              </w:rPr>
              <w:t>O 19.</w:t>
            </w:r>
          </w:p>
        </w:tc>
        <w:tc>
          <w:tcPr>
            <w:tcW w:w="249" w:type="pct"/>
            <w:tcBorders>
              <w:top w:val="nil"/>
              <w:left w:val="single" w:sz="8" w:space="0" w:color="auto"/>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auto" w:fill="auto"/>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r w:rsidRPr="003F6C1B">
              <w:rPr>
                <w:sz w:val="20"/>
              </w:rPr>
              <w:t>++</w:t>
            </w: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c>
          <w:tcPr>
            <w:tcW w:w="249" w:type="pct"/>
            <w:tcBorders>
              <w:top w:val="nil"/>
              <w:left w:val="nil"/>
              <w:bottom w:val="single" w:sz="8" w:space="0" w:color="auto"/>
              <w:right w:val="single" w:sz="8" w:space="0" w:color="auto"/>
            </w:tcBorders>
            <w:shd w:val="clear" w:color="000000" w:fill="00B0F0"/>
            <w:noWrap/>
            <w:vAlign w:val="center"/>
            <w:hideMark/>
          </w:tcPr>
          <w:p w:rsidR="009310B5" w:rsidRPr="003F6C1B" w:rsidRDefault="009310B5" w:rsidP="006633C4">
            <w:pPr>
              <w:jc w:val="center"/>
              <w:rPr>
                <w:sz w:val="20"/>
              </w:rPr>
            </w:pPr>
          </w:p>
        </w:tc>
        <w:tc>
          <w:tcPr>
            <w:tcW w:w="246" w:type="pct"/>
            <w:tcBorders>
              <w:top w:val="nil"/>
              <w:left w:val="nil"/>
              <w:bottom w:val="single" w:sz="8" w:space="0" w:color="auto"/>
              <w:right w:val="single" w:sz="8" w:space="0" w:color="auto"/>
            </w:tcBorders>
            <w:shd w:val="clear" w:color="000000" w:fill="000000"/>
            <w:noWrap/>
            <w:vAlign w:val="center"/>
            <w:hideMark/>
          </w:tcPr>
          <w:p w:rsidR="009310B5" w:rsidRPr="003F6C1B" w:rsidRDefault="009310B5" w:rsidP="006633C4">
            <w:pPr>
              <w:jc w:val="center"/>
              <w:rPr>
                <w:sz w:val="20"/>
              </w:rPr>
            </w:pPr>
          </w:p>
        </w:tc>
      </w:tr>
    </w:tbl>
    <w:p w:rsidR="009310B5" w:rsidRPr="003F6C1B" w:rsidRDefault="009310B5" w:rsidP="009310B5">
      <w:pPr>
        <w:spacing w:line="360" w:lineRule="auto"/>
        <w:jc w:val="both"/>
        <w:rPr>
          <w:sz w:val="24"/>
          <w:szCs w:val="24"/>
        </w:rPr>
      </w:pPr>
    </w:p>
    <w:p w:rsidR="009310B5" w:rsidRPr="00DF516E" w:rsidRDefault="009310B5" w:rsidP="009310B5">
      <w:pPr>
        <w:spacing w:line="360" w:lineRule="auto"/>
        <w:jc w:val="both"/>
        <w:rPr>
          <w:b/>
        </w:rPr>
      </w:pPr>
      <w:r w:rsidRPr="00DF516E">
        <w:rPr>
          <w:b/>
        </w:rPr>
        <w:t>Vysvětlivky: Hodnoty +, ++, +++ značí míru intenzity dané vazby mezi jednotlivými opatřeními.</w:t>
      </w:r>
    </w:p>
    <w:p w:rsidR="009310B5" w:rsidRPr="003F6C1B" w:rsidRDefault="009310B5" w:rsidP="009310B5">
      <w:pPr>
        <w:pStyle w:val="Nadpis1"/>
        <w:shd w:val="clear" w:color="auto" w:fill="BFBFBF" w:themeFill="background1" w:themeFillShade="BF"/>
        <w:rPr>
          <w:rFonts w:asciiTheme="minorHAnsi" w:hAnsiTheme="minorHAnsi"/>
          <w:color w:val="auto"/>
        </w:rPr>
      </w:pPr>
      <w:bookmarkStart w:id="250" w:name="_Toc427857588"/>
      <w:r w:rsidRPr="003F6C1B">
        <w:rPr>
          <w:rFonts w:asciiTheme="minorHAnsi" w:hAnsiTheme="minorHAnsi"/>
          <w:color w:val="auto"/>
        </w:rPr>
        <w:t>6. ZÁVĚR</w:t>
      </w:r>
      <w:bookmarkEnd w:id="250"/>
    </w:p>
    <w:p w:rsidR="009310B5" w:rsidRPr="003F6C1B" w:rsidRDefault="009310B5" w:rsidP="009310B5"/>
    <w:p w:rsidR="00DF516E" w:rsidRDefault="009310B5" w:rsidP="009310B5">
      <w:pPr>
        <w:spacing w:line="360" w:lineRule="auto"/>
        <w:jc w:val="both"/>
        <w:rPr>
          <w:sz w:val="24"/>
          <w:szCs w:val="24"/>
        </w:rPr>
      </w:pPr>
      <w:r w:rsidRPr="00E94870">
        <w:rPr>
          <w:sz w:val="24"/>
          <w:szCs w:val="24"/>
        </w:rPr>
        <w:t xml:space="preserve">V návaznosti na Strategii rozvoje lidských zdrojů Libereckého kraje 2014+ následně vznikl elektronický dokument - </w:t>
      </w:r>
      <w:r w:rsidRPr="00E94870">
        <w:rPr>
          <w:b/>
          <w:sz w:val="24"/>
          <w:szCs w:val="24"/>
        </w:rPr>
        <w:t>Společný akční plán Libereckého kraje 2014+ (SAP</w:t>
      </w:r>
      <w:r>
        <w:rPr>
          <w:b/>
          <w:sz w:val="24"/>
          <w:szCs w:val="24"/>
        </w:rPr>
        <w:t xml:space="preserve"> 2014+</w:t>
      </w:r>
      <w:r w:rsidRPr="00E94870">
        <w:rPr>
          <w:b/>
          <w:sz w:val="24"/>
          <w:szCs w:val="24"/>
        </w:rPr>
        <w:t xml:space="preserve">). </w:t>
      </w:r>
      <w:r w:rsidRPr="00E94870">
        <w:rPr>
          <w:sz w:val="24"/>
          <w:szCs w:val="24"/>
        </w:rPr>
        <w:t>Jedná se již konkrétně o indikativní seznam projektových záměrů od všech zainteresovaný</w:t>
      </w:r>
      <w:r w:rsidR="00DF516E">
        <w:rPr>
          <w:sz w:val="24"/>
          <w:szCs w:val="24"/>
        </w:rPr>
        <w:t xml:space="preserve">ch subjektů v Libereckém kraji. </w:t>
      </w:r>
      <w:r w:rsidR="00377DB9">
        <w:rPr>
          <w:sz w:val="24"/>
          <w:szCs w:val="24"/>
        </w:rPr>
        <w:t xml:space="preserve">V plánu je tyto projekty realizovat v  nadcházejících pěti letech, tedy do roku 2020. </w:t>
      </w:r>
    </w:p>
    <w:p w:rsidR="009310B5" w:rsidRPr="003F6C1B" w:rsidRDefault="009310B5" w:rsidP="009310B5">
      <w:pPr>
        <w:spacing w:line="360" w:lineRule="auto"/>
        <w:jc w:val="both"/>
        <w:rPr>
          <w:sz w:val="24"/>
          <w:szCs w:val="24"/>
        </w:rPr>
      </w:pPr>
      <w:r w:rsidRPr="00E94870">
        <w:rPr>
          <w:sz w:val="24"/>
          <w:szCs w:val="24"/>
        </w:rPr>
        <w:t xml:space="preserve">V rámci přípravy Libereckého kraje na aktuální programové období je tvorba SAP </w:t>
      </w:r>
      <w:r>
        <w:rPr>
          <w:sz w:val="24"/>
          <w:szCs w:val="24"/>
        </w:rPr>
        <w:t xml:space="preserve">2014+ </w:t>
      </w:r>
      <w:r w:rsidRPr="00E94870">
        <w:rPr>
          <w:sz w:val="24"/>
          <w:szCs w:val="24"/>
        </w:rPr>
        <w:t>dalším klíčovým krokem nové kohézní politiky podporující smysluplné čerpání evropských dotací a s tím spojený rozvoj a konkurenceschopnost kraje.</w:t>
      </w:r>
      <w:r w:rsidRPr="003F6C1B">
        <w:rPr>
          <w:sz w:val="24"/>
          <w:szCs w:val="24"/>
        </w:rPr>
        <w:t xml:space="preserve"> </w:t>
      </w:r>
    </w:p>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9310B5" w:rsidRPr="003F6C1B" w:rsidRDefault="009310B5" w:rsidP="009310B5"/>
    <w:p w:rsidR="00C2410D" w:rsidRDefault="00C2410D" w:rsidP="00C2410D">
      <w:pPr>
        <w:shd w:val="clear" w:color="auto" w:fill="FFFFFF"/>
        <w:spacing w:after="0" w:line="240" w:lineRule="auto"/>
        <w:rPr>
          <w:rFonts w:eastAsia="Times New Roman" w:cs="Arial"/>
          <w:b/>
          <w:color w:val="000000"/>
          <w:sz w:val="24"/>
          <w:szCs w:val="24"/>
          <w:lang w:eastAsia="cs-CZ"/>
        </w:rPr>
      </w:pPr>
    </w:p>
    <w:p w:rsidR="00206894" w:rsidRDefault="00206894" w:rsidP="00C2410D">
      <w:pPr>
        <w:shd w:val="clear" w:color="auto" w:fill="FFFFFF"/>
        <w:spacing w:after="0" w:line="240" w:lineRule="auto"/>
        <w:rPr>
          <w:rFonts w:eastAsia="Times New Roman" w:cs="Arial"/>
          <w:b/>
          <w:color w:val="000000"/>
          <w:sz w:val="24"/>
          <w:szCs w:val="24"/>
          <w:lang w:eastAsia="cs-CZ"/>
        </w:rPr>
      </w:pPr>
    </w:p>
    <w:p w:rsidR="00206894" w:rsidRDefault="00206894" w:rsidP="00C2410D">
      <w:pPr>
        <w:shd w:val="clear" w:color="auto" w:fill="FFFFFF"/>
        <w:spacing w:after="0" w:line="240" w:lineRule="auto"/>
        <w:rPr>
          <w:rFonts w:eastAsia="Times New Roman" w:cs="Arial"/>
          <w:b/>
          <w:color w:val="000000"/>
          <w:sz w:val="24"/>
          <w:szCs w:val="24"/>
          <w:lang w:eastAsia="cs-CZ"/>
        </w:rPr>
      </w:pPr>
    </w:p>
    <w:p w:rsidR="00206894" w:rsidRDefault="00206894" w:rsidP="00C2410D">
      <w:pPr>
        <w:shd w:val="clear" w:color="auto" w:fill="FFFFFF"/>
        <w:spacing w:after="0" w:line="240" w:lineRule="auto"/>
        <w:rPr>
          <w:rFonts w:eastAsia="Times New Roman" w:cs="Arial"/>
          <w:b/>
          <w:color w:val="000000"/>
          <w:sz w:val="24"/>
          <w:szCs w:val="24"/>
          <w:lang w:eastAsia="cs-CZ"/>
        </w:rPr>
      </w:pPr>
    </w:p>
    <w:p w:rsidR="00206894" w:rsidRDefault="00206894" w:rsidP="00C2410D">
      <w:pPr>
        <w:shd w:val="clear" w:color="auto" w:fill="FFFFFF"/>
        <w:spacing w:after="0" w:line="240" w:lineRule="auto"/>
        <w:rPr>
          <w:rFonts w:eastAsia="Times New Roman" w:cs="Arial"/>
          <w:b/>
          <w:color w:val="000000"/>
          <w:sz w:val="24"/>
          <w:szCs w:val="24"/>
          <w:lang w:eastAsia="cs-CZ"/>
        </w:rPr>
      </w:pPr>
    </w:p>
    <w:p w:rsidR="00206894" w:rsidRDefault="00206894" w:rsidP="00C2410D">
      <w:pPr>
        <w:shd w:val="clear" w:color="auto" w:fill="FFFFFF"/>
        <w:spacing w:after="0" w:line="240" w:lineRule="auto"/>
        <w:rPr>
          <w:rFonts w:eastAsia="Times New Roman" w:cs="Arial"/>
          <w:b/>
          <w:color w:val="000000"/>
          <w:sz w:val="24"/>
          <w:szCs w:val="24"/>
          <w:lang w:eastAsia="cs-CZ"/>
        </w:rPr>
      </w:pPr>
    </w:p>
    <w:p w:rsidR="00206894" w:rsidRDefault="00206894" w:rsidP="00C2410D">
      <w:pPr>
        <w:shd w:val="clear" w:color="auto" w:fill="FFFFFF"/>
        <w:spacing w:after="0" w:line="240" w:lineRule="auto"/>
        <w:rPr>
          <w:rFonts w:eastAsia="Times New Roman" w:cs="Arial"/>
          <w:b/>
          <w:color w:val="000000"/>
          <w:sz w:val="24"/>
          <w:szCs w:val="24"/>
          <w:lang w:eastAsia="cs-CZ"/>
        </w:rPr>
      </w:pPr>
    </w:p>
    <w:p w:rsidR="00206894" w:rsidRDefault="00206894" w:rsidP="00C2410D">
      <w:pPr>
        <w:shd w:val="clear" w:color="auto" w:fill="FFFFFF"/>
        <w:spacing w:after="0" w:line="240" w:lineRule="auto"/>
        <w:rPr>
          <w:rFonts w:eastAsia="Times New Roman" w:cs="Arial"/>
          <w:b/>
          <w:color w:val="000000"/>
          <w:sz w:val="24"/>
          <w:szCs w:val="24"/>
          <w:lang w:eastAsia="cs-CZ"/>
        </w:rPr>
      </w:pPr>
    </w:p>
    <w:p w:rsidR="00206894" w:rsidRDefault="00206894" w:rsidP="00C2410D">
      <w:pPr>
        <w:shd w:val="clear" w:color="auto" w:fill="FFFFFF"/>
        <w:spacing w:after="0" w:line="240" w:lineRule="auto"/>
        <w:rPr>
          <w:rFonts w:eastAsia="Times New Roman" w:cs="Arial"/>
          <w:b/>
          <w:color w:val="000000"/>
          <w:sz w:val="24"/>
          <w:szCs w:val="24"/>
          <w:lang w:eastAsia="cs-CZ"/>
        </w:rPr>
      </w:pPr>
    </w:p>
    <w:p w:rsidR="00206894" w:rsidRDefault="00206894" w:rsidP="00C2410D">
      <w:pPr>
        <w:shd w:val="clear" w:color="auto" w:fill="FFFFFF"/>
        <w:spacing w:after="0" w:line="240" w:lineRule="auto"/>
        <w:rPr>
          <w:rFonts w:eastAsia="Times New Roman" w:cs="Arial"/>
          <w:b/>
          <w:color w:val="000000"/>
          <w:sz w:val="24"/>
          <w:szCs w:val="24"/>
          <w:lang w:eastAsia="cs-CZ"/>
        </w:rPr>
      </w:pPr>
    </w:p>
    <w:p w:rsidR="00206894" w:rsidRDefault="00206894" w:rsidP="00C2410D">
      <w:pPr>
        <w:shd w:val="clear" w:color="auto" w:fill="FFFFFF"/>
        <w:spacing w:after="0" w:line="240" w:lineRule="auto"/>
        <w:rPr>
          <w:rFonts w:eastAsia="Times New Roman" w:cs="Arial"/>
          <w:b/>
          <w:color w:val="000000"/>
          <w:sz w:val="24"/>
          <w:szCs w:val="24"/>
          <w:lang w:eastAsia="cs-CZ"/>
        </w:rPr>
      </w:pPr>
    </w:p>
    <w:p w:rsidR="00206894" w:rsidRDefault="00206894" w:rsidP="00C2410D">
      <w:pPr>
        <w:shd w:val="clear" w:color="auto" w:fill="FFFFFF"/>
        <w:spacing w:after="0" w:line="240" w:lineRule="auto"/>
        <w:rPr>
          <w:rFonts w:eastAsia="Times New Roman" w:cs="Arial"/>
          <w:b/>
          <w:color w:val="000000"/>
          <w:sz w:val="24"/>
          <w:szCs w:val="24"/>
          <w:lang w:eastAsia="cs-CZ"/>
        </w:rPr>
      </w:pPr>
    </w:p>
    <w:p w:rsidR="00206894" w:rsidRDefault="00206894" w:rsidP="00C2410D">
      <w:pPr>
        <w:shd w:val="clear" w:color="auto" w:fill="FFFFFF"/>
        <w:spacing w:after="0" w:line="240" w:lineRule="auto"/>
        <w:rPr>
          <w:rFonts w:eastAsia="Times New Roman" w:cs="Arial"/>
          <w:b/>
          <w:color w:val="000000"/>
          <w:sz w:val="24"/>
          <w:szCs w:val="24"/>
          <w:lang w:eastAsia="cs-CZ"/>
        </w:rPr>
      </w:pPr>
    </w:p>
    <w:p w:rsidR="00206894" w:rsidRDefault="00206894" w:rsidP="00847A8A">
      <w:pPr>
        <w:pStyle w:val="Nadpis1"/>
        <w:shd w:val="clear" w:color="auto" w:fill="BFBFBF" w:themeFill="background1" w:themeFillShade="BF"/>
        <w:ind w:left="0" w:firstLine="0"/>
        <w:rPr>
          <w:rFonts w:asciiTheme="minorHAnsi" w:eastAsia="Times New Roman" w:hAnsiTheme="minorHAnsi"/>
          <w:color w:val="auto"/>
          <w:lang w:eastAsia="cs-CZ"/>
        </w:rPr>
      </w:pPr>
      <w:bookmarkStart w:id="251" w:name="_Toc427857589"/>
      <w:r w:rsidRPr="00206894">
        <w:rPr>
          <w:rFonts w:asciiTheme="minorHAnsi" w:eastAsia="Times New Roman" w:hAnsiTheme="minorHAnsi"/>
          <w:color w:val="auto"/>
          <w:lang w:eastAsia="cs-CZ"/>
        </w:rPr>
        <w:t>SEZNAM PŘÍLOH</w:t>
      </w:r>
      <w:bookmarkEnd w:id="251"/>
    </w:p>
    <w:p w:rsidR="00206894" w:rsidRDefault="00206894" w:rsidP="00206894">
      <w:pPr>
        <w:rPr>
          <w:lang w:eastAsia="cs-CZ"/>
        </w:rPr>
      </w:pPr>
    </w:p>
    <w:p w:rsidR="00206894" w:rsidRPr="00481434" w:rsidRDefault="00206894" w:rsidP="00481434">
      <w:pPr>
        <w:jc w:val="both"/>
        <w:rPr>
          <w:sz w:val="24"/>
          <w:szCs w:val="24"/>
          <w:lang w:eastAsia="cs-CZ"/>
        </w:rPr>
      </w:pPr>
      <w:r w:rsidRPr="00206894">
        <w:rPr>
          <w:b/>
          <w:sz w:val="24"/>
          <w:szCs w:val="24"/>
          <w:lang w:eastAsia="cs-CZ"/>
        </w:rPr>
        <w:t>Příloha č. 1</w:t>
      </w:r>
      <w:r w:rsidR="00481434">
        <w:rPr>
          <w:b/>
          <w:sz w:val="24"/>
          <w:szCs w:val="24"/>
          <w:lang w:eastAsia="cs-CZ"/>
        </w:rPr>
        <w:t xml:space="preserve">: </w:t>
      </w:r>
      <w:r w:rsidR="00481434" w:rsidRPr="00481434">
        <w:rPr>
          <w:b/>
          <w:sz w:val="24"/>
          <w:szCs w:val="24"/>
          <w:lang w:eastAsia="cs-CZ"/>
        </w:rPr>
        <w:t>Seznam ohrožených cílových skupin (sociální oblast)</w:t>
      </w:r>
      <w:r w:rsidRPr="00481434">
        <w:rPr>
          <w:sz w:val="24"/>
          <w:szCs w:val="24"/>
          <w:lang w:eastAsia="cs-CZ"/>
        </w:rPr>
        <w:t xml:space="preserve"> </w:t>
      </w:r>
    </w:p>
    <w:p w:rsidR="00206894" w:rsidRPr="00481434" w:rsidRDefault="00481434" w:rsidP="00481434">
      <w:pPr>
        <w:jc w:val="both"/>
        <w:rPr>
          <w:b/>
          <w:sz w:val="24"/>
          <w:szCs w:val="24"/>
          <w:lang w:eastAsia="cs-CZ"/>
        </w:rPr>
      </w:pPr>
      <w:r>
        <w:rPr>
          <w:b/>
          <w:sz w:val="24"/>
          <w:szCs w:val="24"/>
          <w:lang w:eastAsia="cs-CZ"/>
        </w:rPr>
        <w:t xml:space="preserve">Příloha č. </w:t>
      </w:r>
      <w:r w:rsidR="00206894" w:rsidRPr="00206894">
        <w:rPr>
          <w:b/>
          <w:sz w:val="24"/>
          <w:szCs w:val="24"/>
          <w:lang w:eastAsia="cs-CZ"/>
        </w:rPr>
        <w:t>2</w:t>
      </w:r>
      <w:r>
        <w:rPr>
          <w:b/>
          <w:sz w:val="24"/>
          <w:szCs w:val="24"/>
          <w:lang w:eastAsia="cs-CZ"/>
        </w:rPr>
        <w:t xml:space="preserve">: </w:t>
      </w:r>
      <w:r w:rsidR="008255B1">
        <w:rPr>
          <w:sz w:val="24"/>
          <w:szCs w:val="24"/>
          <w:lang w:eastAsia="cs-CZ"/>
        </w:rPr>
        <w:t>Ř</w:t>
      </w:r>
      <w:r w:rsidRPr="00481434">
        <w:rPr>
          <w:sz w:val="24"/>
          <w:szCs w:val="24"/>
          <w:lang w:eastAsia="cs-CZ"/>
        </w:rPr>
        <w:t>ešení dílčího problému Problémové analýzy rozvoje lidských zdrojů Libereckého kraje</w:t>
      </w:r>
      <w:r>
        <w:rPr>
          <w:b/>
          <w:sz w:val="24"/>
          <w:szCs w:val="24"/>
          <w:lang w:eastAsia="cs-CZ"/>
        </w:rPr>
        <w:t xml:space="preserve"> – </w:t>
      </w:r>
      <w:r w:rsidRPr="00481434">
        <w:rPr>
          <w:sz w:val="24"/>
          <w:szCs w:val="24"/>
          <w:lang w:eastAsia="cs-CZ"/>
        </w:rPr>
        <w:t>téma</w:t>
      </w:r>
      <w:r>
        <w:rPr>
          <w:b/>
          <w:sz w:val="24"/>
          <w:szCs w:val="24"/>
          <w:lang w:eastAsia="cs-CZ"/>
        </w:rPr>
        <w:t xml:space="preserve"> </w:t>
      </w:r>
      <w:r w:rsidRPr="00481434">
        <w:rPr>
          <w:rFonts w:eastAsiaTheme="minorEastAsia"/>
          <w:b/>
          <w:iCs/>
          <w:sz w:val="24"/>
          <w:szCs w:val="24"/>
        </w:rPr>
        <w:t>"Nedostatečně rozvinutého systému dalšího vzdělávání a celoživotního učení"</w:t>
      </w:r>
    </w:p>
    <w:p w:rsidR="00206894" w:rsidRPr="00481434" w:rsidRDefault="00206894" w:rsidP="00481434">
      <w:pPr>
        <w:jc w:val="both"/>
        <w:rPr>
          <w:b/>
          <w:sz w:val="24"/>
          <w:szCs w:val="24"/>
          <w:lang w:eastAsia="cs-CZ"/>
        </w:rPr>
      </w:pPr>
      <w:r w:rsidRPr="00206894">
        <w:rPr>
          <w:b/>
          <w:sz w:val="24"/>
          <w:szCs w:val="24"/>
          <w:lang w:eastAsia="cs-CZ"/>
        </w:rPr>
        <w:t>Příloha č.</w:t>
      </w:r>
      <w:r>
        <w:rPr>
          <w:b/>
          <w:sz w:val="24"/>
          <w:szCs w:val="24"/>
          <w:lang w:eastAsia="cs-CZ"/>
        </w:rPr>
        <w:t xml:space="preserve"> </w:t>
      </w:r>
      <w:r w:rsidRPr="00206894">
        <w:rPr>
          <w:b/>
          <w:sz w:val="24"/>
          <w:szCs w:val="24"/>
          <w:lang w:eastAsia="cs-CZ"/>
        </w:rPr>
        <w:t>3</w:t>
      </w:r>
      <w:r w:rsidR="00481434">
        <w:rPr>
          <w:b/>
          <w:sz w:val="24"/>
          <w:szCs w:val="24"/>
          <w:lang w:eastAsia="cs-CZ"/>
        </w:rPr>
        <w:t xml:space="preserve">: </w:t>
      </w:r>
      <w:r w:rsidR="008255B1">
        <w:rPr>
          <w:sz w:val="24"/>
          <w:szCs w:val="24"/>
          <w:lang w:eastAsia="cs-CZ"/>
        </w:rPr>
        <w:t>Ř</w:t>
      </w:r>
      <w:r w:rsidR="00481434" w:rsidRPr="00481434">
        <w:rPr>
          <w:sz w:val="24"/>
          <w:szCs w:val="24"/>
          <w:lang w:eastAsia="cs-CZ"/>
        </w:rPr>
        <w:t>ešení dílčího problému Problémové analýzy rozvoje lidských zdrojů Libereckého kraje</w:t>
      </w:r>
      <w:r w:rsidR="00481434">
        <w:rPr>
          <w:b/>
          <w:sz w:val="24"/>
          <w:szCs w:val="24"/>
          <w:lang w:eastAsia="cs-CZ"/>
        </w:rPr>
        <w:t xml:space="preserve"> – </w:t>
      </w:r>
      <w:r w:rsidR="00481434" w:rsidRPr="00481434">
        <w:rPr>
          <w:sz w:val="24"/>
          <w:szCs w:val="24"/>
          <w:lang w:eastAsia="cs-CZ"/>
        </w:rPr>
        <w:t>téma</w:t>
      </w:r>
      <w:r w:rsidR="00481434">
        <w:rPr>
          <w:sz w:val="24"/>
          <w:szCs w:val="24"/>
          <w:lang w:eastAsia="cs-CZ"/>
        </w:rPr>
        <w:t xml:space="preserve"> </w:t>
      </w:r>
      <w:r w:rsidR="00481434" w:rsidRPr="00481434">
        <w:rPr>
          <w:rFonts w:eastAsiaTheme="minorEastAsia"/>
          <w:b/>
          <w:iCs/>
          <w:sz w:val="24"/>
          <w:szCs w:val="24"/>
        </w:rPr>
        <w:t>"Omezení dostupnosti některých druhů sociálních služeb v některých regionech kraje"</w:t>
      </w:r>
    </w:p>
    <w:p w:rsidR="00206894" w:rsidRPr="00206894" w:rsidRDefault="00206894" w:rsidP="00481434">
      <w:pPr>
        <w:jc w:val="both"/>
        <w:rPr>
          <w:b/>
          <w:sz w:val="24"/>
          <w:szCs w:val="24"/>
          <w:lang w:eastAsia="cs-CZ"/>
        </w:rPr>
      </w:pPr>
      <w:r w:rsidRPr="00206894">
        <w:rPr>
          <w:b/>
          <w:sz w:val="24"/>
          <w:szCs w:val="24"/>
          <w:lang w:eastAsia="cs-CZ"/>
        </w:rPr>
        <w:t>Příloha č. 4</w:t>
      </w:r>
      <w:r w:rsidR="00481434">
        <w:rPr>
          <w:b/>
          <w:sz w:val="24"/>
          <w:szCs w:val="24"/>
          <w:lang w:eastAsia="cs-CZ"/>
        </w:rPr>
        <w:t xml:space="preserve">: </w:t>
      </w:r>
      <w:r w:rsidR="008255B1">
        <w:rPr>
          <w:sz w:val="24"/>
          <w:szCs w:val="24"/>
          <w:lang w:eastAsia="cs-CZ"/>
        </w:rPr>
        <w:t>Ř</w:t>
      </w:r>
      <w:r w:rsidR="00481434" w:rsidRPr="00481434">
        <w:rPr>
          <w:sz w:val="24"/>
          <w:szCs w:val="24"/>
          <w:lang w:eastAsia="cs-CZ"/>
        </w:rPr>
        <w:t>ešení dílčího problému Problémové analýzy rozvoje lidských zdrojů Libereckého kraje</w:t>
      </w:r>
      <w:r w:rsidR="00481434">
        <w:rPr>
          <w:b/>
          <w:sz w:val="24"/>
          <w:szCs w:val="24"/>
          <w:lang w:eastAsia="cs-CZ"/>
        </w:rPr>
        <w:t xml:space="preserve"> – </w:t>
      </w:r>
      <w:r w:rsidR="00481434" w:rsidRPr="00481434">
        <w:rPr>
          <w:sz w:val="24"/>
          <w:szCs w:val="24"/>
          <w:lang w:eastAsia="cs-CZ"/>
        </w:rPr>
        <w:t>téma</w:t>
      </w:r>
      <w:r w:rsidR="00481434">
        <w:rPr>
          <w:sz w:val="24"/>
          <w:szCs w:val="24"/>
          <w:lang w:eastAsia="cs-CZ"/>
        </w:rPr>
        <w:t xml:space="preserve"> </w:t>
      </w:r>
      <w:r w:rsidR="00481434" w:rsidRPr="00481434">
        <w:rPr>
          <w:rFonts w:eastAsiaTheme="minorEastAsia"/>
          <w:b/>
          <w:iCs/>
          <w:sz w:val="24"/>
          <w:szCs w:val="24"/>
        </w:rPr>
        <w:t>"A</w:t>
      </w:r>
      <w:r w:rsidR="00481434" w:rsidRPr="00481434">
        <w:rPr>
          <w:b/>
          <w:iCs/>
          <w:sz w:val="24"/>
          <w:szCs w:val="24"/>
        </w:rPr>
        <w:t>bsence rozdělení kompetencí a financování destinačního managementu na některých organizačních úrovních kraje</w:t>
      </w:r>
      <w:r w:rsidR="00481434" w:rsidRPr="00481434">
        <w:rPr>
          <w:rFonts w:eastAsiaTheme="minorEastAsia"/>
          <w:b/>
          <w:iCs/>
          <w:sz w:val="24"/>
          <w:szCs w:val="24"/>
        </w:rPr>
        <w:t>"</w:t>
      </w:r>
    </w:p>
    <w:p w:rsidR="00206894" w:rsidRPr="00206894" w:rsidRDefault="00206894" w:rsidP="00481434">
      <w:pPr>
        <w:jc w:val="both"/>
        <w:rPr>
          <w:b/>
          <w:sz w:val="24"/>
          <w:szCs w:val="24"/>
          <w:lang w:eastAsia="cs-CZ"/>
        </w:rPr>
      </w:pPr>
      <w:r w:rsidRPr="00206894">
        <w:rPr>
          <w:b/>
          <w:sz w:val="24"/>
          <w:szCs w:val="24"/>
          <w:lang w:eastAsia="cs-CZ"/>
        </w:rPr>
        <w:t>Příloha č. 5</w:t>
      </w:r>
      <w:r w:rsidR="00481434">
        <w:rPr>
          <w:b/>
          <w:sz w:val="24"/>
          <w:szCs w:val="24"/>
          <w:lang w:eastAsia="cs-CZ"/>
        </w:rPr>
        <w:t xml:space="preserve">: </w:t>
      </w:r>
      <w:r w:rsidR="00481434" w:rsidRPr="00481434">
        <w:rPr>
          <w:b/>
          <w:sz w:val="24"/>
          <w:szCs w:val="24"/>
          <w:lang w:eastAsia="cs-CZ"/>
        </w:rPr>
        <w:t>Analýza demografického vývoje s ohledem na dopady do oblasti trhu práce</w:t>
      </w:r>
    </w:p>
    <w:p w:rsidR="00206894" w:rsidRPr="00206894" w:rsidRDefault="00206894" w:rsidP="00481434">
      <w:pPr>
        <w:jc w:val="both"/>
        <w:rPr>
          <w:b/>
          <w:sz w:val="24"/>
          <w:szCs w:val="24"/>
          <w:lang w:eastAsia="cs-CZ"/>
        </w:rPr>
      </w:pPr>
      <w:r w:rsidRPr="00206894">
        <w:rPr>
          <w:b/>
          <w:sz w:val="24"/>
          <w:szCs w:val="24"/>
          <w:lang w:eastAsia="cs-CZ"/>
        </w:rPr>
        <w:t>Příloha č. 6</w:t>
      </w:r>
      <w:r w:rsidR="00481434">
        <w:rPr>
          <w:b/>
          <w:sz w:val="24"/>
          <w:szCs w:val="24"/>
          <w:lang w:eastAsia="cs-CZ"/>
        </w:rPr>
        <w:t xml:space="preserve">: </w:t>
      </w:r>
      <w:r w:rsidR="00481434" w:rsidRPr="00481434">
        <w:rPr>
          <w:b/>
          <w:sz w:val="24"/>
          <w:szCs w:val="24"/>
          <w:lang w:eastAsia="cs-CZ"/>
        </w:rPr>
        <w:t>Kvalitativní analýza názorů a postojů decision makerů z řad zaměstnavatelů</w:t>
      </w:r>
    </w:p>
    <w:p w:rsidR="00206894" w:rsidRPr="00206894" w:rsidRDefault="00206894" w:rsidP="00481434">
      <w:pPr>
        <w:jc w:val="both"/>
        <w:rPr>
          <w:b/>
          <w:sz w:val="24"/>
          <w:szCs w:val="24"/>
          <w:lang w:eastAsia="cs-CZ"/>
        </w:rPr>
      </w:pPr>
      <w:r w:rsidRPr="00206894">
        <w:rPr>
          <w:b/>
          <w:sz w:val="24"/>
          <w:szCs w:val="24"/>
          <w:lang w:eastAsia="cs-CZ"/>
        </w:rPr>
        <w:t>Příloha č. 7</w:t>
      </w:r>
      <w:r w:rsidR="00481434">
        <w:rPr>
          <w:b/>
          <w:sz w:val="24"/>
          <w:szCs w:val="24"/>
          <w:lang w:eastAsia="cs-CZ"/>
        </w:rPr>
        <w:t xml:space="preserve">: </w:t>
      </w:r>
      <w:r w:rsidR="00481434" w:rsidRPr="00481434">
        <w:rPr>
          <w:b/>
          <w:sz w:val="24"/>
          <w:szCs w:val="24"/>
          <w:lang w:eastAsia="cs-CZ"/>
        </w:rPr>
        <w:t>Analýza efektivnosti a účelnosti výdajů do zabezpečení dostupnosti a kvality vzdělávání</w:t>
      </w:r>
    </w:p>
    <w:sectPr w:rsidR="00206894" w:rsidRPr="00206894" w:rsidSect="006633C4">
      <w:footerReference w:type="default" r:id="rId10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16E" w:rsidRDefault="00DF516E" w:rsidP="009310B5">
      <w:pPr>
        <w:spacing w:after="0" w:line="240" w:lineRule="auto"/>
      </w:pPr>
      <w:r>
        <w:separator/>
      </w:r>
    </w:p>
  </w:endnote>
  <w:endnote w:type="continuationSeparator" w:id="0">
    <w:p w:rsidR="00DF516E" w:rsidRDefault="00DF516E" w:rsidP="00931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 Pro W3">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16E" w:rsidRDefault="00DF516E" w:rsidP="006633C4">
    <w:pPr>
      <w:pStyle w:val="Zpat"/>
      <w:jc w:val="center"/>
      <w:rPr>
        <w:sz w:val="20"/>
        <w:szCs w:val="20"/>
      </w:rPr>
    </w:pPr>
  </w:p>
  <w:p w:rsidR="00DF516E" w:rsidRPr="00833D42" w:rsidRDefault="00DF516E" w:rsidP="006633C4">
    <w:pPr>
      <w:pStyle w:val="Zpat"/>
      <w:jc w:val="center"/>
      <w:rPr>
        <w:color w:val="808080" w:themeColor="background1" w:themeShade="8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16E" w:rsidRDefault="00DF516E" w:rsidP="009310B5">
      <w:pPr>
        <w:spacing w:after="0" w:line="240" w:lineRule="auto"/>
      </w:pPr>
      <w:r>
        <w:separator/>
      </w:r>
    </w:p>
  </w:footnote>
  <w:footnote w:type="continuationSeparator" w:id="0">
    <w:p w:rsidR="00DF516E" w:rsidRDefault="00DF516E" w:rsidP="009310B5">
      <w:pPr>
        <w:spacing w:after="0" w:line="240" w:lineRule="auto"/>
      </w:pPr>
      <w:r>
        <w:continuationSeparator/>
      </w:r>
    </w:p>
  </w:footnote>
  <w:footnote w:id="1">
    <w:p w:rsidR="00DF516E" w:rsidRPr="00A80B2C" w:rsidRDefault="00DF516E" w:rsidP="009310B5">
      <w:pPr>
        <w:contextualSpacing/>
        <w:jc w:val="both"/>
        <w:rPr>
          <w:rFonts w:eastAsia="Verdana" w:cs="Verdana"/>
          <w:sz w:val="18"/>
          <w:szCs w:val="18"/>
        </w:rPr>
      </w:pPr>
      <w:r w:rsidRPr="00A80B2C">
        <w:rPr>
          <w:rStyle w:val="Znakapoznpodarou"/>
          <w:sz w:val="18"/>
          <w:szCs w:val="18"/>
        </w:rPr>
        <w:footnoteRef/>
      </w:r>
      <w:r w:rsidRPr="00A80B2C">
        <w:rPr>
          <w:rFonts w:eastAsia="Verdana" w:cs="Verdana"/>
          <w:sz w:val="18"/>
          <w:szCs w:val="18"/>
        </w:rPr>
        <w:t xml:space="preserve">Města Liberec a Jablonec nejsou členy místních akčních skupin, ale vytvářejí Integrovaný plán rozvoje území Liberec - Jablonec nad Nisou (IPRÚ 2015) pro širší územní aglomeraci. Dosud nepublikováno. </w:t>
      </w:r>
      <w:hyperlink r:id="rId1">
        <w:r w:rsidRPr="00A80B2C">
          <w:rPr>
            <w:rFonts w:eastAsia="Verdana" w:cs="Verdana"/>
            <w:color w:val="1155CC"/>
            <w:sz w:val="18"/>
            <w:szCs w:val="18"/>
            <w:u w:val="single"/>
          </w:rPr>
          <w:t>http://www.liberec.cz/ipru/</w:t>
        </w:r>
      </w:hyperlink>
      <w:r w:rsidRPr="00A80B2C">
        <w:rPr>
          <w:rFonts w:eastAsia="Verdana" w:cs="Verdana"/>
          <w:sz w:val="18"/>
          <w:szCs w:val="18"/>
        </w:rPr>
        <w:t xml:space="preserve"> </w:t>
      </w:r>
    </w:p>
    <w:p w:rsidR="00DF516E" w:rsidRPr="00A80B2C" w:rsidRDefault="00DF516E" w:rsidP="009310B5">
      <w:pPr>
        <w:pStyle w:val="Textpoznpodarou"/>
      </w:pPr>
    </w:p>
  </w:footnote>
  <w:footnote w:id="2">
    <w:p w:rsidR="00DF516E" w:rsidRDefault="00DF516E">
      <w:pPr>
        <w:pStyle w:val="Textpoznpodarou"/>
      </w:pPr>
      <w:r>
        <w:rPr>
          <w:rStyle w:val="Znakapoznpodarou"/>
        </w:rPr>
        <w:footnoteRef/>
      </w:r>
      <w:r>
        <w:t xml:space="preserve"> Kompletní analýza je součástí přílohy tohoto dokumentu.</w:t>
      </w:r>
    </w:p>
  </w:footnote>
  <w:footnote w:id="3">
    <w:p w:rsidR="00DF516E" w:rsidRDefault="00DF516E">
      <w:pPr>
        <w:pStyle w:val="Textpoznpodarou"/>
      </w:pPr>
      <w:r>
        <w:rPr>
          <w:rStyle w:val="Znakapoznpodarou"/>
        </w:rPr>
        <w:footnoteRef/>
      </w:r>
      <w:r>
        <w:t xml:space="preserve"> Kompletní analýza je součástí přílohy tohoto dokumentu.</w:t>
      </w:r>
    </w:p>
  </w:footnote>
  <w:footnote w:id="4">
    <w:p w:rsidR="00DF516E" w:rsidRDefault="00DF516E">
      <w:pPr>
        <w:pStyle w:val="Textpoznpodarou"/>
      </w:pPr>
      <w:r>
        <w:rPr>
          <w:rStyle w:val="Znakapoznpodarou"/>
        </w:rPr>
        <w:footnoteRef/>
      </w:r>
      <w:r>
        <w:t xml:space="preserve"> Kompletní analýza je součástí přílohy tohoto dokumentu.</w:t>
      </w:r>
    </w:p>
  </w:footnote>
  <w:footnote w:id="5">
    <w:p w:rsidR="00DF516E" w:rsidRPr="00BB270D" w:rsidRDefault="00DF516E" w:rsidP="00DF44A6">
      <w:pPr>
        <w:spacing w:after="0"/>
        <w:jc w:val="both"/>
        <w:rPr>
          <w:b/>
          <w:i/>
          <w:sz w:val="18"/>
          <w:szCs w:val="18"/>
        </w:rPr>
      </w:pPr>
      <w:r w:rsidRPr="00BB270D">
        <w:rPr>
          <w:rStyle w:val="Znakapoznpodarou"/>
          <w:sz w:val="18"/>
          <w:szCs w:val="18"/>
        </w:rPr>
        <w:footnoteRef/>
      </w:r>
      <w:r w:rsidRPr="00BB270D">
        <w:rPr>
          <w:sz w:val="18"/>
          <w:szCs w:val="18"/>
        </w:rPr>
        <w:t xml:space="preserve"> </w:t>
      </w:r>
      <w:r w:rsidRPr="00BB270D">
        <w:rPr>
          <w:rFonts w:eastAsia="Times New Roman" w:cs="Times New Roman"/>
          <w:color w:val="000000"/>
          <w:sz w:val="18"/>
          <w:szCs w:val="18"/>
          <w:lang w:eastAsia="cs-CZ"/>
        </w:rPr>
        <w:t>Do skupiny škol gymnaziálního typu bylo zahrnuto 11 škol. Jedná se o školy Gymnázium, Česká Lípa, Žitavská 2969; Gymnázium, Mimoň, Letná 263; Gymnázium, Tanvald, Školní 305; Gymnázium, Jablonec nad Nisou, U Balvanu 16; Gymnázium, Frýdlant, Mládeže 884; Gymnázium F. X. Šaldy, Liberec 11, Partyzánská 530; Gymnázium a Střední odborná škola pedagogická, Liberec, Jeronýmova 425/27; Gymnázium, Turnov, Jana Palacha 804, Gymnázium Ivana Olbrachta, Semily, Nad Špejcharem 574; Gymnázium Dr. Antona Randy, Jablonec nad Nisou; Gymnázium a Střední odborná škola, Jilemnice, Tkalcovská 460.</w:t>
      </w:r>
    </w:p>
  </w:footnote>
  <w:footnote w:id="6">
    <w:p w:rsidR="00DF516E" w:rsidRPr="00BB270D" w:rsidRDefault="00DF516E" w:rsidP="00DF44A6">
      <w:pPr>
        <w:spacing w:after="0"/>
        <w:jc w:val="both"/>
        <w:rPr>
          <w:sz w:val="18"/>
          <w:szCs w:val="18"/>
        </w:rPr>
      </w:pPr>
      <w:r w:rsidRPr="00BB270D">
        <w:rPr>
          <w:rStyle w:val="Znakapoznpodarou"/>
          <w:sz w:val="18"/>
          <w:szCs w:val="18"/>
        </w:rPr>
        <w:footnoteRef/>
      </w:r>
      <w:r w:rsidRPr="00BB270D">
        <w:rPr>
          <w:sz w:val="18"/>
          <w:szCs w:val="18"/>
        </w:rPr>
        <w:t xml:space="preserve"> </w:t>
      </w:r>
      <w:r w:rsidRPr="00BB270D">
        <w:rPr>
          <w:rFonts w:eastAsia="Times New Roman" w:cs="Times New Roman"/>
          <w:color w:val="000000"/>
          <w:sz w:val="18"/>
          <w:szCs w:val="18"/>
          <w:lang w:eastAsia="cs-CZ"/>
        </w:rPr>
        <w:t xml:space="preserve">Do skupiny škol průmyslového typu bylo zahrnuto 17 škol. Jedná se o školy Střední průmyslová škola, Česká Lípa, Havlíčkova 426; Střední odborná škola a Střední odborné učiliště, Česká Lípa, 28. října 2707; Střední škola řemesel a služeb, Jablonec nad Nisou, Smetanova 66; Střední průmyslová škola technická, Jablonec nad Nisou, Belgická 4852; Střední průmyslová škola stavební, Liberec 1, Sokolovské náměstí 14; Střední průmyslová škola textilní, Liberec, Tyršova 1; Střední škola hospodářská a lesnická, Frýdlant, Bělíkova 1387; Střední škola gastronomie a služeb, Liberec, Dvorská 447/29; Vyšší odborná škola sklářská a Střední škola, Nový Bor, Wolkerova 316; Vyšší odborná škola mezinárodního obchodu a Obchodní akademie, Jablonec nad Nisou, Horní náměstí 15; Střední průmyslová škola strojní a elektrotechnická a Vyšší odborná škola, Liberec 1, Masarykova 3; Střední odborná škola, Liberec, Jablonecká 999; Střední  škola a Mateřská škola, Liberec, Na Bojišti 15; Střední škola strojní, stavební a dopravní, Liberec II, Truhlářská 360/3; Integrovaná střední škola, Semily, 28. října 607; Integrovaná střední škola, Vysoké nad Jizerou, Dr. Farského 300 a  Střední škola, Lomnice nad Popelkou, Antala Staška 213. </w:t>
      </w:r>
      <w:r w:rsidRPr="00BB270D">
        <w:rPr>
          <w:sz w:val="18"/>
          <w:szCs w:val="18"/>
        </w:rPr>
        <w:t>Do výše uvedeného typu byly zahrnuty i integrované škola a školy se zaměřením na gastronomii, protože řada srovnatelných oborů je studována v současnosti i na  průmyslových školách.</w:t>
      </w:r>
    </w:p>
  </w:footnote>
  <w:footnote w:id="7">
    <w:p w:rsidR="00DF516E" w:rsidRPr="00BB270D" w:rsidRDefault="00DF516E" w:rsidP="00DF44A6">
      <w:pPr>
        <w:jc w:val="both"/>
        <w:rPr>
          <w:b/>
          <w:i/>
          <w:sz w:val="18"/>
          <w:szCs w:val="18"/>
        </w:rPr>
      </w:pPr>
      <w:r w:rsidRPr="00BB270D">
        <w:rPr>
          <w:rStyle w:val="Znakapoznpodarou"/>
          <w:sz w:val="18"/>
          <w:szCs w:val="18"/>
        </w:rPr>
        <w:footnoteRef/>
      </w:r>
      <w:r w:rsidRPr="00BB270D">
        <w:rPr>
          <w:sz w:val="18"/>
          <w:szCs w:val="18"/>
        </w:rPr>
        <w:t xml:space="preserve"> </w:t>
      </w:r>
      <w:r w:rsidRPr="00BB270D">
        <w:rPr>
          <w:rFonts w:eastAsia="Times New Roman" w:cs="Times New Roman"/>
          <w:color w:val="000000"/>
          <w:sz w:val="18"/>
          <w:szCs w:val="18"/>
          <w:lang w:eastAsia="cs-CZ"/>
        </w:rPr>
        <w:t>Do skupiny škol typu obchodní akademie byly zahrnuty školy</w:t>
      </w:r>
      <w:r w:rsidRPr="00BB270D">
        <w:rPr>
          <w:b/>
          <w:i/>
          <w:sz w:val="18"/>
          <w:szCs w:val="18"/>
        </w:rPr>
        <w:t xml:space="preserve"> </w:t>
      </w:r>
      <w:r w:rsidRPr="00BB270D">
        <w:rPr>
          <w:rFonts w:eastAsia="Times New Roman" w:cs="Times New Roman"/>
          <w:color w:val="000000"/>
          <w:sz w:val="18"/>
          <w:szCs w:val="18"/>
          <w:lang w:eastAsia="cs-CZ"/>
        </w:rPr>
        <w:t>Obchodní akademie a Jazyková škola s právem státní jazykové zkoušky, Liberec, Šamánkova 500/8; Obchodní akademie, Česká Lípa, náměstí Osvobození 422; Obchodní akademie, Hotelová škola a Střední odborná škola, Turnov, Zborovská 519.</w:t>
      </w:r>
    </w:p>
    <w:p w:rsidR="00DF516E" w:rsidRPr="00BB270D" w:rsidRDefault="00DF516E" w:rsidP="00DF44A6">
      <w:pPr>
        <w:pStyle w:val="Textpoznpodarou"/>
        <w:rPr>
          <w:sz w:val="18"/>
          <w:szCs w:val="18"/>
        </w:rPr>
      </w:pPr>
    </w:p>
  </w:footnote>
  <w:footnote w:id="8">
    <w:p w:rsidR="00DF516E" w:rsidRPr="00BB270D" w:rsidRDefault="00DF516E" w:rsidP="00DF44A6">
      <w:pPr>
        <w:pStyle w:val="Textpoznpodarou"/>
        <w:jc w:val="both"/>
        <w:rPr>
          <w:sz w:val="18"/>
          <w:szCs w:val="18"/>
        </w:rPr>
      </w:pPr>
      <w:r w:rsidRPr="00BB270D">
        <w:rPr>
          <w:rStyle w:val="Znakapoznpodarou"/>
          <w:sz w:val="18"/>
          <w:szCs w:val="18"/>
        </w:rPr>
        <w:footnoteRef/>
      </w:r>
      <w:r w:rsidRPr="00BB270D">
        <w:rPr>
          <w:sz w:val="18"/>
          <w:szCs w:val="18"/>
        </w:rPr>
        <w:t xml:space="preserve"> </w:t>
      </w:r>
      <w:r w:rsidRPr="00BB270D">
        <w:rPr>
          <w:rFonts w:eastAsia="Times New Roman" w:cs="Times New Roman"/>
          <w:color w:val="000000"/>
          <w:sz w:val="18"/>
          <w:szCs w:val="18"/>
          <w:lang w:eastAsia="cs-CZ"/>
        </w:rPr>
        <w:t xml:space="preserve">Do skupiny středních uměleckoprůmyslových škol byly zahrnuty školy Střední uměleckoprůmyslová škola a Vyšší odborná škola, Jablonec nad Nisou, Horní náměstí 1; Střední uměleckoprůmyslová škola a Vyšší odborná škola, Turnov, Skálova 373; Střední uměleckoprůmyslová škola sklářská, Kamenický Šenov, Havlíčkova 57; Střední uměleckoprůmyslová škola sklářská, Železný Brod, Smetanovo zátiší 470.  </w:t>
      </w:r>
    </w:p>
  </w:footnote>
  <w:footnote w:id="9">
    <w:p w:rsidR="00DF516E" w:rsidRPr="00BB270D" w:rsidRDefault="00DF516E" w:rsidP="00DF44A6">
      <w:pPr>
        <w:pStyle w:val="Textpoznpodarou"/>
        <w:rPr>
          <w:sz w:val="18"/>
          <w:szCs w:val="18"/>
        </w:rPr>
      </w:pPr>
      <w:r w:rsidRPr="00BB270D">
        <w:rPr>
          <w:rStyle w:val="Znakapoznpodarou"/>
          <w:sz w:val="18"/>
          <w:szCs w:val="18"/>
        </w:rPr>
        <w:footnoteRef/>
      </w:r>
      <w:r w:rsidRPr="00BB270D">
        <w:rPr>
          <w:sz w:val="18"/>
          <w:szCs w:val="18"/>
        </w:rPr>
        <w:t xml:space="preserve"> </w:t>
      </w:r>
      <w:r w:rsidRPr="00BB270D">
        <w:rPr>
          <w:rFonts w:eastAsia="Times New Roman" w:cs="Times New Roman"/>
          <w:color w:val="000000"/>
          <w:sz w:val="18"/>
          <w:szCs w:val="18"/>
          <w:lang w:eastAsia="cs-CZ"/>
        </w:rPr>
        <w:t>Do skupiny zdravotních škol byly zahrnuty školy Střední zdravotnická škola a Vyšší odborná škola zdravotnická, Liberec, Kostelní 9 Střední zdravotnická škola, Turnov, 28. října 1390.</w:t>
      </w:r>
    </w:p>
  </w:footnote>
  <w:footnote w:id="10">
    <w:p w:rsidR="00DF516E" w:rsidRDefault="00DF516E" w:rsidP="009310B5">
      <w:pPr>
        <w:pStyle w:val="Textpoznpodarou"/>
      </w:pPr>
      <w:r>
        <w:rPr>
          <w:rStyle w:val="Znakapoznpodarou"/>
        </w:rPr>
        <w:footnoteRef/>
      </w:r>
      <w:r>
        <w:t xml:space="preserve"> </w:t>
      </w:r>
      <w:r w:rsidRPr="001D5543">
        <w:rPr>
          <w:b/>
          <w:sz w:val="18"/>
          <w:szCs w:val="18"/>
        </w:rPr>
        <w:t>Hodnoty +, ++, +++ značí míru intenzity dané vazby mezi jednotlivými opatřeními.</w:t>
      </w:r>
    </w:p>
  </w:footnote>
  <w:footnote w:id="11">
    <w:p w:rsidR="00DF516E" w:rsidRPr="00965591" w:rsidRDefault="00DF516E" w:rsidP="009310B5">
      <w:pPr>
        <w:pStyle w:val="Textpoznpodarou"/>
        <w:rPr>
          <w:b/>
        </w:rPr>
      </w:pPr>
      <w:r w:rsidRPr="00965591">
        <w:rPr>
          <w:rStyle w:val="Znakapoznpodarou"/>
          <w:b/>
        </w:rPr>
        <w:footnoteRef/>
      </w:r>
      <w:r w:rsidRPr="00965591">
        <w:rPr>
          <w:b/>
        </w:rPr>
        <w:t xml:space="preserve"> </w:t>
      </w:r>
      <w:r w:rsidRPr="00965591">
        <w:rPr>
          <w:b/>
          <w:sz w:val="16"/>
          <w:szCs w:val="16"/>
        </w:rPr>
        <w:t>Přehled ohrožených cílových skupin je v příloze tohoto dokumentu.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O %1."/>
      <w:lvlJc w:val="left"/>
      <w:pPr>
        <w:tabs>
          <w:tab w:val="num" w:pos="0"/>
        </w:tabs>
        <w:ind w:left="851" w:hanging="851"/>
      </w:pPr>
      <w:rPr>
        <w:bCs/>
      </w:rPr>
    </w:lvl>
    <w:lvl w:ilvl="1">
      <w:start w:val="1"/>
      <w:numFmt w:val="decimal"/>
      <w:lvlText w:val="A %1.%2."/>
      <w:lvlJc w:val="left"/>
      <w:pPr>
        <w:tabs>
          <w:tab w:val="num" w:pos="0"/>
        </w:tabs>
        <w:ind w:left="1701" w:hanging="850"/>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10C64F1"/>
    <w:multiLevelType w:val="hybridMultilevel"/>
    <w:tmpl w:val="5A7A816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nsid w:val="015B2ABE"/>
    <w:multiLevelType w:val="hybridMultilevel"/>
    <w:tmpl w:val="0C26756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27C0021"/>
    <w:multiLevelType w:val="hybridMultilevel"/>
    <w:tmpl w:val="301AE4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28D1334"/>
    <w:multiLevelType w:val="hybridMultilevel"/>
    <w:tmpl w:val="B84A94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3656851"/>
    <w:multiLevelType w:val="hybridMultilevel"/>
    <w:tmpl w:val="778832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46D79EC"/>
    <w:multiLevelType w:val="hybridMultilevel"/>
    <w:tmpl w:val="31B69832"/>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4805E79"/>
    <w:multiLevelType w:val="hybridMultilevel"/>
    <w:tmpl w:val="314C8F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6B63220"/>
    <w:multiLevelType w:val="hybridMultilevel"/>
    <w:tmpl w:val="7D9418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7476DD2"/>
    <w:multiLevelType w:val="hybridMultilevel"/>
    <w:tmpl w:val="9BF229DC"/>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076F6AF9"/>
    <w:multiLevelType w:val="hybridMultilevel"/>
    <w:tmpl w:val="178A57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0A2974DA"/>
    <w:multiLevelType w:val="hybridMultilevel"/>
    <w:tmpl w:val="6680B69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nsid w:val="0B03346F"/>
    <w:multiLevelType w:val="hybridMultilevel"/>
    <w:tmpl w:val="7E18C4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0B085AA6"/>
    <w:multiLevelType w:val="hybridMultilevel"/>
    <w:tmpl w:val="0C06C436"/>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0B4F0680"/>
    <w:multiLevelType w:val="hybridMultilevel"/>
    <w:tmpl w:val="3F5039F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nsid w:val="0CCF1FBB"/>
    <w:multiLevelType w:val="hybridMultilevel"/>
    <w:tmpl w:val="F86A94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0D2904CF"/>
    <w:multiLevelType w:val="hybridMultilevel"/>
    <w:tmpl w:val="1902A4D2"/>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0F032A40"/>
    <w:multiLevelType w:val="hybridMultilevel"/>
    <w:tmpl w:val="037879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0FE9152A"/>
    <w:multiLevelType w:val="hybridMultilevel"/>
    <w:tmpl w:val="45D8BDDA"/>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11A06757"/>
    <w:multiLevelType w:val="hybridMultilevel"/>
    <w:tmpl w:val="285495A8"/>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12090B32"/>
    <w:multiLevelType w:val="hybridMultilevel"/>
    <w:tmpl w:val="5E3C8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14DE4931"/>
    <w:multiLevelType w:val="hybridMultilevel"/>
    <w:tmpl w:val="5024D87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nsid w:val="15227261"/>
    <w:multiLevelType w:val="hybridMultilevel"/>
    <w:tmpl w:val="73969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166A1EA9"/>
    <w:multiLevelType w:val="hybridMultilevel"/>
    <w:tmpl w:val="F050DC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16990F84"/>
    <w:multiLevelType w:val="hybridMultilevel"/>
    <w:tmpl w:val="3CA84304"/>
    <w:lvl w:ilvl="0" w:tplc="3F2CF2DA">
      <w:numFmt w:val="bullet"/>
      <w:lvlText w:val="-"/>
      <w:lvlJc w:val="left"/>
      <w:pPr>
        <w:ind w:left="1080" w:hanging="360"/>
      </w:pPr>
      <w:rPr>
        <w:rFonts w:ascii="Calibri" w:eastAsia="Times New Roman" w:hAnsi="Calibri" w:cs="Times New Roman" w:hint="default"/>
        <w:color w:val="0070C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nsid w:val="16CB2EE1"/>
    <w:multiLevelType w:val="multilevel"/>
    <w:tmpl w:val="828A67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16FD2680"/>
    <w:multiLevelType w:val="hybridMultilevel"/>
    <w:tmpl w:val="47084E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179F67F2"/>
    <w:multiLevelType w:val="hybridMultilevel"/>
    <w:tmpl w:val="EB1C36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nsid w:val="18133957"/>
    <w:multiLevelType w:val="hybridMultilevel"/>
    <w:tmpl w:val="DBC00E96"/>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19FA31D5"/>
    <w:multiLevelType w:val="hybridMultilevel"/>
    <w:tmpl w:val="432A3216"/>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1CE70555"/>
    <w:multiLevelType w:val="hybridMultilevel"/>
    <w:tmpl w:val="71F413E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nsid w:val="1DA50C94"/>
    <w:multiLevelType w:val="hybridMultilevel"/>
    <w:tmpl w:val="5EB6E8A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nsid w:val="1F1F1EDA"/>
    <w:multiLevelType w:val="hybridMultilevel"/>
    <w:tmpl w:val="72B880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1F472C4D"/>
    <w:multiLevelType w:val="hybridMultilevel"/>
    <w:tmpl w:val="7D3A8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219E65AF"/>
    <w:multiLevelType w:val="hybridMultilevel"/>
    <w:tmpl w:val="674EB19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nsid w:val="227236B8"/>
    <w:multiLevelType w:val="hybridMultilevel"/>
    <w:tmpl w:val="CC3E23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234A181D"/>
    <w:multiLevelType w:val="hybridMultilevel"/>
    <w:tmpl w:val="852C81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24F92444"/>
    <w:multiLevelType w:val="hybridMultilevel"/>
    <w:tmpl w:val="019AE1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25561047"/>
    <w:multiLevelType w:val="hybridMultilevel"/>
    <w:tmpl w:val="3A0E816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nsid w:val="25B432D2"/>
    <w:multiLevelType w:val="hybridMultilevel"/>
    <w:tmpl w:val="CFBA908E"/>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287B3B50"/>
    <w:multiLevelType w:val="hybridMultilevel"/>
    <w:tmpl w:val="DB922946"/>
    <w:lvl w:ilvl="0" w:tplc="D43EDA0C">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2A0D66A7"/>
    <w:multiLevelType w:val="hybridMultilevel"/>
    <w:tmpl w:val="A94C6BC6"/>
    <w:lvl w:ilvl="0" w:tplc="8BE8A862">
      <w:start w:val="1"/>
      <w:numFmt w:val="decimal"/>
      <w:pStyle w:val="Nadpis3"/>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2A9A1478"/>
    <w:multiLevelType w:val="hybridMultilevel"/>
    <w:tmpl w:val="D02E13D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3">
    <w:nsid w:val="2CB01567"/>
    <w:multiLevelType w:val="hybridMultilevel"/>
    <w:tmpl w:val="7228E3BE"/>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2D3E702E"/>
    <w:multiLevelType w:val="hybridMultilevel"/>
    <w:tmpl w:val="E3A4C2D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5">
    <w:nsid w:val="309B6B85"/>
    <w:multiLevelType w:val="hybridMultilevel"/>
    <w:tmpl w:val="AA2279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6">
    <w:nsid w:val="318868EB"/>
    <w:multiLevelType w:val="hybridMultilevel"/>
    <w:tmpl w:val="2FF05A9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7">
    <w:nsid w:val="3524543C"/>
    <w:multiLevelType w:val="hybridMultilevel"/>
    <w:tmpl w:val="9BE657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353F78F1"/>
    <w:multiLevelType w:val="hybridMultilevel"/>
    <w:tmpl w:val="259AD1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372D7322"/>
    <w:multiLevelType w:val="hybridMultilevel"/>
    <w:tmpl w:val="6D3275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3F6B3D94"/>
    <w:multiLevelType w:val="hybridMultilevel"/>
    <w:tmpl w:val="5136D91E"/>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400252EF"/>
    <w:multiLevelType w:val="hybridMultilevel"/>
    <w:tmpl w:val="CEAAE3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2">
    <w:nsid w:val="410E0054"/>
    <w:multiLevelType w:val="hybridMultilevel"/>
    <w:tmpl w:val="9830EF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4318406E"/>
    <w:multiLevelType w:val="hybridMultilevel"/>
    <w:tmpl w:val="198A085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4">
    <w:nsid w:val="449E34AB"/>
    <w:multiLevelType w:val="hybridMultilevel"/>
    <w:tmpl w:val="6C28D4F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5">
    <w:nsid w:val="4761082A"/>
    <w:multiLevelType w:val="hybridMultilevel"/>
    <w:tmpl w:val="69F449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6">
    <w:nsid w:val="47DE490F"/>
    <w:multiLevelType w:val="hybridMultilevel"/>
    <w:tmpl w:val="0400DA0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7">
    <w:nsid w:val="480E7BE0"/>
    <w:multiLevelType w:val="hybridMultilevel"/>
    <w:tmpl w:val="F0D0E32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8">
    <w:nsid w:val="484F30C7"/>
    <w:multiLevelType w:val="hybridMultilevel"/>
    <w:tmpl w:val="1F1A8D7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9">
    <w:nsid w:val="491B6261"/>
    <w:multiLevelType w:val="hybridMultilevel"/>
    <w:tmpl w:val="DB6652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4A8214F6"/>
    <w:multiLevelType w:val="hybridMultilevel"/>
    <w:tmpl w:val="AAA4FF6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1">
    <w:nsid w:val="4AA019AF"/>
    <w:multiLevelType w:val="hybridMultilevel"/>
    <w:tmpl w:val="17B86772"/>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4B57015B"/>
    <w:multiLevelType w:val="hybridMultilevel"/>
    <w:tmpl w:val="93464BF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3">
    <w:nsid w:val="4DBF5D4A"/>
    <w:multiLevelType w:val="hybridMultilevel"/>
    <w:tmpl w:val="FC0E733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4">
    <w:nsid w:val="4DD64FC4"/>
    <w:multiLevelType w:val="hybridMultilevel"/>
    <w:tmpl w:val="0260974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5">
    <w:nsid w:val="4DE46D9D"/>
    <w:multiLevelType w:val="hybridMultilevel"/>
    <w:tmpl w:val="B99AEB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4F96053A"/>
    <w:multiLevelType w:val="multilevel"/>
    <w:tmpl w:val="1C400EC8"/>
    <w:lvl w:ilvl="0">
      <w:start w:val="1"/>
      <w:numFmt w:val="decimal"/>
      <w:lvlText w:val="O %1. (VZD)"/>
      <w:lvlJc w:val="left"/>
      <w:pPr>
        <w:ind w:left="1077" w:hanging="1077"/>
      </w:pPr>
      <w:rPr>
        <w:rFonts w:hint="default"/>
        <w:b/>
      </w:rPr>
    </w:lvl>
    <w:lvl w:ilvl="1">
      <w:start w:val="1"/>
      <w:numFmt w:val="decimal"/>
      <w:lvlText w:val="A %1.%2."/>
      <w:lvlJc w:val="left"/>
      <w:pPr>
        <w:ind w:left="1701" w:hanging="850"/>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4FA41B57"/>
    <w:multiLevelType w:val="hybridMultilevel"/>
    <w:tmpl w:val="17AEF4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50756D60"/>
    <w:multiLevelType w:val="hybridMultilevel"/>
    <w:tmpl w:val="9618B33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9">
    <w:nsid w:val="52B660C7"/>
    <w:multiLevelType w:val="hybridMultilevel"/>
    <w:tmpl w:val="73D40636"/>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nsid w:val="56E01ABF"/>
    <w:multiLevelType w:val="hybridMultilevel"/>
    <w:tmpl w:val="EB3E3F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1">
    <w:nsid w:val="58D53552"/>
    <w:multiLevelType w:val="hybridMultilevel"/>
    <w:tmpl w:val="82F43E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nsid w:val="5C9039A8"/>
    <w:multiLevelType w:val="hybridMultilevel"/>
    <w:tmpl w:val="30FA460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3">
    <w:nsid w:val="5DA600AD"/>
    <w:multiLevelType w:val="multilevel"/>
    <w:tmpl w:val="28FEF2E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4">
    <w:nsid w:val="5DFB4345"/>
    <w:multiLevelType w:val="hybridMultilevel"/>
    <w:tmpl w:val="FA10C07A"/>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nsid w:val="5E6B7793"/>
    <w:multiLevelType w:val="hybridMultilevel"/>
    <w:tmpl w:val="481E281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6">
    <w:nsid w:val="5E8B47E4"/>
    <w:multiLevelType w:val="hybridMultilevel"/>
    <w:tmpl w:val="00889F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nsid w:val="5F127438"/>
    <w:multiLevelType w:val="hybridMultilevel"/>
    <w:tmpl w:val="9A588C3A"/>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nsid w:val="6048027A"/>
    <w:multiLevelType w:val="hybridMultilevel"/>
    <w:tmpl w:val="D7DEDF7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9">
    <w:nsid w:val="608C2DD0"/>
    <w:multiLevelType w:val="hybridMultilevel"/>
    <w:tmpl w:val="6914C03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0">
    <w:nsid w:val="63613A9E"/>
    <w:multiLevelType w:val="hybridMultilevel"/>
    <w:tmpl w:val="E7E27A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nsid w:val="638E001F"/>
    <w:multiLevelType w:val="hybridMultilevel"/>
    <w:tmpl w:val="8160C09C"/>
    <w:lvl w:ilvl="0" w:tplc="B0229828">
      <w:start w:val="1"/>
      <w:numFmt w:val="bullet"/>
      <w:lvlText w:val=""/>
      <w:lvlJc w:val="left"/>
      <w:pPr>
        <w:ind w:left="720" w:hanging="360"/>
      </w:pPr>
      <w:rPr>
        <w:rFonts w:ascii="Symbol" w:hAnsi="Symbo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nsid w:val="64322A4B"/>
    <w:multiLevelType w:val="hybridMultilevel"/>
    <w:tmpl w:val="A78AD54C"/>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nsid w:val="65640918"/>
    <w:multiLevelType w:val="hybridMultilevel"/>
    <w:tmpl w:val="2C08928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4">
    <w:nsid w:val="65CC16E8"/>
    <w:multiLevelType w:val="hybridMultilevel"/>
    <w:tmpl w:val="D04A43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nsid w:val="68240669"/>
    <w:multiLevelType w:val="hybridMultilevel"/>
    <w:tmpl w:val="3C7AA7C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6">
    <w:nsid w:val="6AF0562E"/>
    <w:multiLevelType w:val="hybridMultilevel"/>
    <w:tmpl w:val="F6A00670"/>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nsid w:val="6BD16EA7"/>
    <w:multiLevelType w:val="hybridMultilevel"/>
    <w:tmpl w:val="67F0F0C6"/>
    <w:lvl w:ilvl="0" w:tplc="75A4739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nsid w:val="6BFD0CB5"/>
    <w:multiLevelType w:val="hybridMultilevel"/>
    <w:tmpl w:val="73F877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nsid w:val="6CC515D5"/>
    <w:multiLevelType w:val="hybridMultilevel"/>
    <w:tmpl w:val="62D4BC46"/>
    <w:lvl w:ilvl="0" w:tplc="D43EDA0C">
      <w:start w:val="1"/>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nsid w:val="6FB00B51"/>
    <w:multiLevelType w:val="hybridMultilevel"/>
    <w:tmpl w:val="AD365EC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1">
    <w:nsid w:val="70CF1014"/>
    <w:multiLevelType w:val="hybridMultilevel"/>
    <w:tmpl w:val="EF3C66E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2">
    <w:nsid w:val="72224BFF"/>
    <w:multiLevelType w:val="hybridMultilevel"/>
    <w:tmpl w:val="78DE52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nsid w:val="7223733A"/>
    <w:multiLevelType w:val="hybridMultilevel"/>
    <w:tmpl w:val="6FF235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nsid w:val="723A7C3C"/>
    <w:multiLevelType w:val="hybridMultilevel"/>
    <w:tmpl w:val="9BBE71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nsid w:val="741110D7"/>
    <w:multiLevelType w:val="hybridMultilevel"/>
    <w:tmpl w:val="82B606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nsid w:val="74343A18"/>
    <w:multiLevelType w:val="hybridMultilevel"/>
    <w:tmpl w:val="C41CF6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nsid w:val="75DB1D4A"/>
    <w:multiLevelType w:val="hybridMultilevel"/>
    <w:tmpl w:val="C94287B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8">
    <w:nsid w:val="767F2902"/>
    <w:multiLevelType w:val="hybridMultilevel"/>
    <w:tmpl w:val="87B4A4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9">
    <w:nsid w:val="76FE4987"/>
    <w:multiLevelType w:val="hybridMultilevel"/>
    <w:tmpl w:val="1826CC1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0">
    <w:nsid w:val="77595DDF"/>
    <w:multiLevelType w:val="hybridMultilevel"/>
    <w:tmpl w:val="7B30846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1">
    <w:nsid w:val="77A417C1"/>
    <w:multiLevelType w:val="hybridMultilevel"/>
    <w:tmpl w:val="D2F482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nsid w:val="77DA4015"/>
    <w:multiLevelType w:val="hybridMultilevel"/>
    <w:tmpl w:val="601C8B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nsid w:val="78D26926"/>
    <w:multiLevelType w:val="hybridMultilevel"/>
    <w:tmpl w:val="33BAE0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nsid w:val="798C3580"/>
    <w:multiLevelType w:val="hybridMultilevel"/>
    <w:tmpl w:val="798C65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5">
    <w:nsid w:val="7B1A5FB2"/>
    <w:multiLevelType w:val="hybridMultilevel"/>
    <w:tmpl w:val="20C8133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6">
    <w:nsid w:val="7B85006A"/>
    <w:multiLevelType w:val="hybridMultilevel"/>
    <w:tmpl w:val="26D628C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7">
    <w:nsid w:val="7C243943"/>
    <w:multiLevelType w:val="hybridMultilevel"/>
    <w:tmpl w:val="9402BA56"/>
    <w:lvl w:ilvl="0" w:tplc="EED02ED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nsid w:val="7CA76ED7"/>
    <w:multiLevelType w:val="hybridMultilevel"/>
    <w:tmpl w:val="D4DE08A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9">
    <w:nsid w:val="7FE719C6"/>
    <w:multiLevelType w:val="hybridMultilevel"/>
    <w:tmpl w:val="E8023132"/>
    <w:lvl w:ilvl="0" w:tplc="04050005">
      <w:start w:val="1"/>
      <w:numFmt w:val="bullet"/>
      <w:lvlText w:val=""/>
      <w:lvlJc w:val="left"/>
      <w:pPr>
        <w:ind w:left="1074" w:hanging="360"/>
      </w:pPr>
      <w:rPr>
        <w:rFonts w:ascii="Wingdings" w:hAnsi="Wingdings" w:hint="default"/>
      </w:rPr>
    </w:lvl>
    <w:lvl w:ilvl="1" w:tplc="04050003" w:tentative="1">
      <w:start w:val="1"/>
      <w:numFmt w:val="bullet"/>
      <w:lvlText w:val="o"/>
      <w:lvlJc w:val="left"/>
      <w:pPr>
        <w:ind w:left="1794" w:hanging="360"/>
      </w:pPr>
      <w:rPr>
        <w:rFonts w:ascii="Courier New" w:hAnsi="Courier New" w:cs="Courier New" w:hint="default"/>
      </w:rPr>
    </w:lvl>
    <w:lvl w:ilvl="2" w:tplc="04050005" w:tentative="1">
      <w:start w:val="1"/>
      <w:numFmt w:val="bullet"/>
      <w:lvlText w:val=""/>
      <w:lvlJc w:val="left"/>
      <w:pPr>
        <w:ind w:left="2514" w:hanging="360"/>
      </w:pPr>
      <w:rPr>
        <w:rFonts w:ascii="Wingdings" w:hAnsi="Wingdings" w:hint="default"/>
      </w:rPr>
    </w:lvl>
    <w:lvl w:ilvl="3" w:tplc="04050001" w:tentative="1">
      <w:start w:val="1"/>
      <w:numFmt w:val="bullet"/>
      <w:lvlText w:val=""/>
      <w:lvlJc w:val="left"/>
      <w:pPr>
        <w:ind w:left="3234" w:hanging="360"/>
      </w:pPr>
      <w:rPr>
        <w:rFonts w:ascii="Symbol" w:hAnsi="Symbol" w:hint="default"/>
      </w:rPr>
    </w:lvl>
    <w:lvl w:ilvl="4" w:tplc="04050003" w:tentative="1">
      <w:start w:val="1"/>
      <w:numFmt w:val="bullet"/>
      <w:lvlText w:val="o"/>
      <w:lvlJc w:val="left"/>
      <w:pPr>
        <w:ind w:left="3954" w:hanging="360"/>
      </w:pPr>
      <w:rPr>
        <w:rFonts w:ascii="Courier New" w:hAnsi="Courier New" w:cs="Courier New" w:hint="default"/>
      </w:rPr>
    </w:lvl>
    <w:lvl w:ilvl="5" w:tplc="04050005" w:tentative="1">
      <w:start w:val="1"/>
      <w:numFmt w:val="bullet"/>
      <w:lvlText w:val=""/>
      <w:lvlJc w:val="left"/>
      <w:pPr>
        <w:ind w:left="4674" w:hanging="360"/>
      </w:pPr>
      <w:rPr>
        <w:rFonts w:ascii="Wingdings" w:hAnsi="Wingdings" w:hint="default"/>
      </w:rPr>
    </w:lvl>
    <w:lvl w:ilvl="6" w:tplc="04050001" w:tentative="1">
      <w:start w:val="1"/>
      <w:numFmt w:val="bullet"/>
      <w:lvlText w:val=""/>
      <w:lvlJc w:val="left"/>
      <w:pPr>
        <w:ind w:left="5394" w:hanging="360"/>
      </w:pPr>
      <w:rPr>
        <w:rFonts w:ascii="Symbol" w:hAnsi="Symbol" w:hint="default"/>
      </w:rPr>
    </w:lvl>
    <w:lvl w:ilvl="7" w:tplc="04050003" w:tentative="1">
      <w:start w:val="1"/>
      <w:numFmt w:val="bullet"/>
      <w:lvlText w:val="o"/>
      <w:lvlJc w:val="left"/>
      <w:pPr>
        <w:ind w:left="6114" w:hanging="360"/>
      </w:pPr>
      <w:rPr>
        <w:rFonts w:ascii="Courier New" w:hAnsi="Courier New" w:cs="Courier New" w:hint="default"/>
      </w:rPr>
    </w:lvl>
    <w:lvl w:ilvl="8" w:tplc="04050005" w:tentative="1">
      <w:start w:val="1"/>
      <w:numFmt w:val="bullet"/>
      <w:lvlText w:val=""/>
      <w:lvlJc w:val="left"/>
      <w:pPr>
        <w:ind w:left="6834" w:hanging="360"/>
      </w:pPr>
      <w:rPr>
        <w:rFonts w:ascii="Wingdings" w:hAnsi="Wingdings" w:hint="default"/>
      </w:rPr>
    </w:lvl>
  </w:abstractNum>
  <w:abstractNum w:abstractNumId="110">
    <w:nsid w:val="7FF77415"/>
    <w:multiLevelType w:val="hybridMultilevel"/>
    <w:tmpl w:val="380C75C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88"/>
  </w:num>
  <w:num w:numId="2">
    <w:abstractNumId w:val="35"/>
  </w:num>
  <w:num w:numId="3">
    <w:abstractNumId w:val="73"/>
  </w:num>
  <w:num w:numId="4">
    <w:abstractNumId w:val="41"/>
  </w:num>
  <w:num w:numId="5">
    <w:abstractNumId w:val="25"/>
  </w:num>
  <w:num w:numId="6">
    <w:abstractNumId w:val="23"/>
  </w:num>
  <w:num w:numId="7">
    <w:abstractNumId w:val="22"/>
  </w:num>
  <w:num w:numId="8">
    <w:abstractNumId w:val="52"/>
  </w:num>
  <w:num w:numId="9">
    <w:abstractNumId w:val="4"/>
  </w:num>
  <w:num w:numId="10">
    <w:abstractNumId w:val="67"/>
  </w:num>
  <w:num w:numId="11">
    <w:abstractNumId w:val="15"/>
  </w:num>
  <w:num w:numId="12">
    <w:abstractNumId w:val="93"/>
  </w:num>
  <w:num w:numId="13">
    <w:abstractNumId w:val="96"/>
  </w:num>
  <w:num w:numId="14">
    <w:abstractNumId w:val="81"/>
  </w:num>
  <w:num w:numId="15">
    <w:abstractNumId w:val="3"/>
  </w:num>
  <w:num w:numId="16">
    <w:abstractNumId w:val="59"/>
  </w:num>
  <w:num w:numId="17">
    <w:abstractNumId w:val="95"/>
  </w:num>
  <w:num w:numId="18">
    <w:abstractNumId w:val="17"/>
  </w:num>
  <w:num w:numId="19">
    <w:abstractNumId w:val="76"/>
  </w:num>
  <w:num w:numId="20">
    <w:abstractNumId w:val="49"/>
  </w:num>
  <w:num w:numId="21">
    <w:abstractNumId w:val="47"/>
  </w:num>
  <w:num w:numId="22">
    <w:abstractNumId w:val="101"/>
  </w:num>
  <w:num w:numId="23">
    <w:abstractNumId w:val="8"/>
  </w:num>
  <w:num w:numId="24">
    <w:abstractNumId w:val="20"/>
  </w:num>
  <w:num w:numId="25">
    <w:abstractNumId w:val="33"/>
  </w:num>
  <w:num w:numId="26">
    <w:abstractNumId w:val="26"/>
  </w:num>
  <w:num w:numId="27">
    <w:abstractNumId w:val="103"/>
  </w:num>
  <w:num w:numId="28">
    <w:abstractNumId w:val="94"/>
  </w:num>
  <w:num w:numId="29">
    <w:abstractNumId w:val="65"/>
  </w:num>
  <w:num w:numId="30">
    <w:abstractNumId w:val="10"/>
  </w:num>
  <w:num w:numId="31">
    <w:abstractNumId w:val="71"/>
  </w:num>
  <w:num w:numId="32">
    <w:abstractNumId w:val="80"/>
  </w:num>
  <w:num w:numId="33">
    <w:abstractNumId w:val="36"/>
  </w:num>
  <w:num w:numId="34">
    <w:abstractNumId w:val="87"/>
  </w:num>
  <w:num w:numId="35">
    <w:abstractNumId w:val="100"/>
  </w:num>
  <w:num w:numId="36">
    <w:abstractNumId w:val="7"/>
  </w:num>
  <w:num w:numId="37">
    <w:abstractNumId w:val="66"/>
  </w:num>
  <w:num w:numId="38">
    <w:abstractNumId w:val="24"/>
  </w:num>
  <w:num w:numId="39">
    <w:abstractNumId w:val="66"/>
    <w:lvlOverride w:ilvl="0">
      <w:lvl w:ilvl="0">
        <w:start w:val="1"/>
        <w:numFmt w:val="decimal"/>
        <w:lvlText w:val="O %1. (SOC)"/>
        <w:lvlJc w:val="left"/>
        <w:pPr>
          <w:ind w:left="1077" w:hanging="1077"/>
        </w:pPr>
        <w:rPr>
          <w:rFonts w:hint="default"/>
          <w:b/>
        </w:rPr>
      </w:lvl>
    </w:lvlOverride>
    <w:lvlOverride w:ilvl="1">
      <w:lvl w:ilvl="1">
        <w:start w:val="1"/>
        <w:numFmt w:val="decimal"/>
        <w:lvlText w:val="A %1.%2."/>
        <w:lvlJc w:val="left"/>
        <w:pPr>
          <w:ind w:left="1701" w:hanging="85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0">
    <w:abstractNumId w:val="1"/>
  </w:num>
  <w:num w:numId="41">
    <w:abstractNumId w:val="27"/>
  </w:num>
  <w:num w:numId="42">
    <w:abstractNumId w:val="62"/>
  </w:num>
  <w:num w:numId="43">
    <w:abstractNumId w:val="110"/>
  </w:num>
  <w:num w:numId="44">
    <w:abstractNumId w:val="98"/>
  </w:num>
  <w:num w:numId="45">
    <w:abstractNumId w:val="31"/>
  </w:num>
  <w:num w:numId="46">
    <w:abstractNumId w:val="75"/>
  </w:num>
  <w:num w:numId="47">
    <w:abstractNumId w:val="78"/>
  </w:num>
  <w:num w:numId="48">
    <w:abstractNumId w:val="54"/>
  </w:num>
  <w:num w:numId="49">
    <w:abstractNumId w:val="72"/>
  </w:num>
  <w:num w:numId="50">
    <w:abstractNumId w:val="85"/>
  </w:num>
  <w:num w:numId="51">
    <w:abstractNumId w:val="99"/>
  </w:num>
  <w:num w:numId="52">
    <w:abstractNumId w:val="38"/>
  </w:num>
  <w:num w:numId="53">
    <w:abstractNumId w:val="46"/>
  </w:num>
  <w:num w:numId="54">
    <w:abstractNumId w:val="70"/>
  </w:num>
  <w:num w:numId="55">
    <w:abstractNumId w:val="30"/>
  </w:num>
  <w:num w:numId="56">
    <w:abstractNumId w:val="109"/>
  </w:num>
  <w:num w:numId="57">
    <w:abstractNumId w:val="32"/>
  </w:num>
  <w:num w:numId="58">
    <w:abstractNumId w:val="48"/>
  </w:num>
  <w:num w:numId="59">
    <w:abstractNumId w:val="84"/>
  </w:num>
  <w:num w:numId="60">
    <w:abstractNumId w:val="102"/>
  </w:num>
  <w:num w:numId="61">
    <w:abstractNumId w:val="92"/>
  </w:num>
  <w:num w:numId="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num>
  <w:num w:numId="64">
    <w:abstractNumId w:val="2"/>
  </w:num>
  <w:num w:numId="65">
    <w:abstractNumId w:val="57"/>
  </w:num>
  <w:num w:numId="66">
    <w:abstractNumId w:val="83"/>
  </w:num>
  <w:num w:numId="67">
    <w:abstractNumId w:val="64"/>
  </w:num>
  <w:num w:numId="68">
    <w:abstractNumId w:val="68"/>
  </w:num>
  <w:num w:numId="69">
    <w:abstractNumId w:val="90"/>
  </w:num>
  <w:num w:numId="70">
    <w:abstractNumId w:val="79"/>
  </w:num>
  <w:num w:numId="71">
    <w:abstractNumId w:val="51"/>
  </w:num>
  <w:num w:numId="72">
    <w:abstractNumId w:val="55"/>
  </w:num>
  <w:num w:numId="73">
    <w:abstractNumId w:val="58"/>
  </w:num>
  <w:num w:numId="74">
    <w:abstractNumId w:val="34"/>
  </w:num>
  <w:num w:numId="75">
    <w:abstractNumId w:val="53"/>
  </w:num>
  <w:num w:numId="76">
    <w:abstractNumId w:val="63"/>
  </w:num>
  <w:num w:numId="77">
    <w:abstractNumId w:val="105"/>
  </w:num>
  <w:num w:numId="78">
    <w:abstractNumId w:val="104"/>
  </w:num>
  <w:num w:numId="79">
    <w:abstractNumId w:val="56"/>
  </w:num>
  <w:num w:numId="80">
    <w:abstractNumId w:val="42"/>
  </w:num>
  <w:num w:numId="81">
    <w:abstractNumId w:val="44"/>
  </w:num>
  <w:num w:numId="82">
    <w:abstractNumId w:val="91"/>
  </w:num>
  <w:num w:numId="83">
    <w:abstractNumId w:val="106"/>
  </w:num>
  <w:num w:numId="84">
    <w:abstractNumId w:val="29"/>
  </w:num>
  <w:num w:numId="85">
    <w:abstractNumId w:val="69"/>
  </w:num>
  <w:num w:numId="86">
    <w:abstractNumId w:val="18"/>
  </w:num>
  <w:num w:numId="87">
    <w:abstractNumId w:val="13"/>
  </w:num>
  <w:num w:numId="88">
    <w:abstractNumId w:val="43"/>
  </w:num>
  <w:num w:numId="89">
    <w:abstractNumId w:val="107"/>
  </w:num>
  <w:num w:numId="90">
    <w:abstractNumId w:val="39"/>
  </w:num>
  <w:num w:numId="91">
    <w:abstractNumId w:val="16"/>
  </w:num>
  <w:num w:numId="92">
    <w:abstractNumId w:val="28"/>
  </w:num>
  <w:num w:numId="93">
    <w:abstractNumId w:val="6"/>
  </w:num>
  <w:num w:numId="94">
    <w:abstractNumId w:val="86"/>
  </w:num>
  <w:num w:numId="95">
    <w:abstractNumId w:val="77"/>
  </w:num>
  <w:num w:numId="96">
    <w:abstractNumId w:val="50"/>
  </w:num>
  <w:num w:numId="97">
    <w:abstractNumId w:val="61"/>
  </w:num>
  <w:num w:numId="98">
    <w:abstractNumId w:val="19"/>
  </w:num>
  <w:num w:numId="99">
    <w:abstractNumId w:val="74"/>
  </w:num>
  <w:num w:numId="100">
    <w:abstractNumId w:val="9"/>
  </w:num>
  <w:num w:numId="101">
    <w:abstractNumId w:val="82"/>
  </w:num>
  <w:num w:numId="102">
    <w:abstractNumId w:val="40"/>
  </w:num>
  <w:num w:numId="103">
    <w:abstractNumId w:val="89"/>
  </w:num>
  <w:num w:numId="104">
    <w:abstractNumId w:val="108"/>
  </w:num>
  <w:num w:numId="105">
    <w:abstractNumId w:val="97"/>
  </w:num>
  <w:num w:numId="106">
    <w:abstractNumId w:val="60"/>
  </w:num>
  <w:num w:numId="107">
    <w:abstractNumId w:val="37"/>
  </w:num>
  <w:num w:numId="108">
    <w:abstractNumId w:val="11"/>
  </w:num>
  <w:num w:numId="109">
    <w:abstractNumId w:val="14"/>
  </w:num>
  <w:num w:numId="110">
    <w:abstractNumId w:val="21"/>
  </w:num>
  <w:num w:numId="111">
    <w:abstractNumId w:val="5"/>
  </w:num>
  <w:num w:numId="112">
    <w:abstractNumId w:val="1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0B5"/>
    <w:rsid w:val="00107F20"/>
    <w:rsid w:val="002039E6"/>
    <w:rsid w:val="00206894"/>
    <w:rsid w:val="00283493"/>
    <w:rsid w:val="002E6DFD"/>
    <w:rsid w:val="00377DB9"/>
    <w:rsid w:val="003F794F"/>
    <w:rsid w:val="00481434"/>
    <w:rsid w:val="004B107A"/>
    <w:rsid w:val="0051133A"/>
    <w:rsid w:val="005849A3"/>
    <w:rsid w:val="00625FD0"/>
    <w:rsid w:val="006633C4"/>
    <w:rsid w:val="00685C99"/>
    <w:rsid w:val="008255B1"/>
    <w:rsid w:val="00847A8A"/>
    <w:rsid w:val="008B4F21"/>
    <w:rsid w:val="009012E6"/>
    <w:rsid w:val="009310B5"/>
    <w:rsid w:val="00A80B2C"/>
    <w:rsid w:val="00AC3FAF"/>
    <w:rsid w:val="00B9767C"/>
    <w:rsid w:val="00BC5B9B"/>
    <w:rsid w:val="00C2410D"/>
    <w:rsid w:val="00C55DF7"/>
    <w:rsid w:val="00C9445C"/>
    <w:rsid w:val="00CC0C23"/>
    <w:rsid w:val="00DF44A6"/>
    <w:rsid w:val="00DF516E"/>
    <w:rsid w:val="00FA64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310B5"/>
    <w:rPr>
      <w:noProof/>
    </w:rPr>
  </w:style>
  <w:style w:type="paragraph" w:styleId="Nadpis1">
    <w:name w:val="heading 1"/>
    <w:next w:val="Normln"/>
    <w:link w:val="Nadpis1Char"/>
    <w:uiPriority w:val="9"/>
    <w:qFormat/>
    <w:rsid w:val="004B107A"/>
    <w:pPr>
      <w:keepNext/>
      <w:keepLines/>
      <w:spacing w:before="480" w:after="0"/>
      <w:ind w:left="360" w:hanging="36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uiPriority w:val="9"/>
    <w:unhideWhenUsed/>
    <w:qFormat/>
    <w:rsid w:val="009310B5"/>
    <w:pPr>
      <w:ind w:left="431" w:hanging="431"/>
      <w:outlineLvl w:val="1"/>
    </w:pPr>
  </w:style>
  <w:style w:type="paragraph" w:styleId="Nadpis3">
    <w:name w:val="heading 3"/>
    <w:basedOn w:val="Normln"/>
    <w:next w:val="Normln"/>
    <w:link w:val="Nadpis3Char"/>
    <w:uiPriority w:val="9"/>
    <w:unhideWhenUsed/>
    <w:qFormat/>
    <w:rsid w:val="009310B5"/>
    <w:pPr>
      <w:keepNext/>
      <w:keepLines/>
      <w:numPr>
        <w:numId w:val="4"/>
      </w:numPr>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9310B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B107A"/>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9310B5"/>
    <w:rPr>
      <w:rFonts w:asciiTheme="majorHAnsi" w:eastAsiaTheme="majorEastAsia" w:hAnsiTheme="majorHAnsi" w:cstheme="majorBidi"/>
      <w:b/>
      <w:bCs/>
      <w:color w:val="365F91" w:themeColor="accent1" w:themeShade="BF"/>
      <w:sz w:val="28"/>
      <w:szCs w:val="28"/>
    </w:rPr>
  </w:style>
  <w:style w:type="character" w:customStyle="1" w:styleId="Nadpis3Char">
    <w:name w:val="Nadpis 3 Char"/>
    <w:basedOn w:val="Standardnpsmoodstavce"/>
    <w:link w:val="Nadpis3"/>
    <w:uiPriority w:val="9"/>
    <w:rsid w:val="009310B5"/>
    <w:rPr>
      <w:rFonts w:asciiTheme="majorHAnsi" w:eastAsiaTheme="majorEastAsia" w:hAnsiTheme="majorHAnsi" w:cstheme="majorBidi"/>
      <w:b/>
      <w:bCs/>
      <w:noProof/>
      <w:color w:val="4F81BD" w:themeColor="accent1"/>
    </w:rPr>
  </w:style>
  <w:style w:type="character" w:customStyle="1" w:styleId="Nadpis4Char">
    <w:name w:val="Nadpis 4 Char"/>
    <w:basedOn w:val="Standardnpsmoodstavce"/>
    <w:link w:val="Nadpis4"/>
    <w:uiPriority w:val="9"/>
    <w:rsid w:val="009310B5"/>
    <w:rPr>
      <w:rFonts w:asciiTheme="majorHAnsi" w:eastAsiaTheme="majorEastAsia" w:hAnsiTheme="majorHAnsi" w:cstheme="majorBidi"/>
      <w:b/>
      <w:bCs/>
      <w:i/>
      <w:iCs/>
      <w:noProof/>
      <w:color w:val="4F81BD" w:themeColor="accent1"/>
    </w:rPr>
  </w:style>
  <w:style w:type="paragraph" w:styleId="Odstavecseseznamem">
    <w:name w:val="List Paragraph"/>
    <w:basedOn w:val="Normln"/>
    <w:link w:val="OdstavecseseznamemChar"/>
    <w:uiPriority w:val="34"/>
    <w:qFormat/>
    <w:rsid w:val="009310B5"/>
    <w:pPr>
      <w:ind w:left="720"/>
      <w:contextualSpacing/>
    </w:pPr>
  </w:style>
  <w:style w:type="paragraph" w:styleId="Textbubliny">
    <w:name w:val="Balloon Text"/>
    <w:basedOn w:val="Normln"/>
    <w:link w:val="TextbublinyChar"/>
    <w:uiPriority w:val="99"/>
    <w:semiHidden/>
    <w:unhideWhenUsed/>
    <w:rsid w:val="009310B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310B5"/>
    <w:rPr>
      <w:rFonts w:ascii="Tahoma" w:hAnsi="Tahoma" w:cs="Tahoma"/>
      <w:noProof/>
      <w:sz w:val="16"/>
      <w:szCs w:val="16"/>
    </w:rPr>
  </w:style>
  <w:style w:type="character" w:styleId="Hypertextovodkaz">
    <w:name w:val="Hyperlink"/>
    <w:basedOn w:val="Standardnpsmoodstavce"/>
    <w:uiPriority w:val="99"/>
    <w:unhideWhenUsed/>
    <w:rsid w:val="009310B5"/>
    <w:rPr>
      <w:color w:val="0000FF" w:themeColor="hyperlink"/>
      <w:u w:val="single"/>
    </w:rPr>
  </w:style>
  <w:style w:type="character" w:styleId="Sledovanodkaz">
    <w:name w:val="FollowedHyperlink"/>
    <w:basedOn w:val="Standardnpsmoodstavce"/>
    <w:uiPriority w:val="99"/>
    <w:semiHidden/>
    <w:unhideWhenUsed/>
    <w:rsid w:val="009310B5"/>
    <w:rPr>
      <w:color w:val="800080" w:themeColor="followedHyperlink"/>
      <w:u w:val="single"/>
    </w:rPr>
  </w:style>
  <w:style w:type="paragraph" w:styleId="Textpoznpodarou">
    <w:name w:val="footnote text"/>
    <w:basedOn w:val="Normln"/>
    <w:link w:val="TextpoznpodarouChar"/>
    <w:uiPriority w:val="99"/>
    <w:unhideWhenUsed/>
    <w:rsid w:val="009310B5"/>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9310B5"/>
    <w:rPr>
      <w:noProof/>
      <w:sz w:val="20"/>
      <w:szCs w:val="20"/>
    </w:rPr>
  </w:style>
  <w:style w:type="character" w:styleId="Znakapoznpodarou">
    <w:name w:val="footnote reference"/>
    <w:basedOn w:val="Standardnpsmoodstavce"/>
    <w:unhideWhenUsed/>
    <w:rsid w:val="009310B5"/>
    <w:rPr>
      <w:vertAlign w:val="superscript"/>
    </w:rPr>
  </w:style>
  <w:style w:type="paragraph" w:styleId="Nadpisobsahu">
    <w:name w:val="TOC Heading"/>
    <w:basedOn w:val="Nadpis1"/>
    <w:next w:val="Normln"/>
    <w:uiPriority w:val="39"/>
    <w:semiHidden/>
    <w:unhideWhenUsed/>
    <w:qFormat/>
    <w:rsid w:val="009310B5"/>
    <w:pPr>
      <w:ind w:left="0" w:firstLine="0"/>
      <w:outlineLvl w:val="9"/>
    </w:pPr>
    <w:rPr>
      <w:lang w:eastAsia="cs-CZ"/>
    </w:rPr>
  </w:style>
  <w:style w:type="paragraph" w:styleId="Obsah1">
    <w:name w:val="toc 1"/>
    <w:basedOn w:val="Normln"/>
    <w:next w:val="Normln"/>
    <w:autoRedefine/>
    <w:uiPriority w:val="39"/>
    <w:unhideWhenUsed/>
    <w:rsid w:val="009310B5"/>
    <w:pPr>
      <w:spacing w:after="100"/>
    </w:pPr>
  </w:style>
  <w:style w:type="paragraph" w:styleId="Obsah2">
    <w:name w:val="toc 2"/>
    <w:basedOn w:val="Normln"/>
    <w:next w:val="Normln"/>
    <w:autoRedefine/>
    <w:uiPriority w:val="39"/>
    <w:unhideWhenUsed/>
    <w:rsid w:val="009310B5"/>
    <w:pPr>
      <w:spacing w:after="100"/>
      <w:ind w:left="220"/>
    </w:pPr>
  </w:style>
  <w:style w:type="paragraph" w:styleId="Obsah3">
    <w:name w:val="toc 3"/>
    <w:basedOn w:val="Normln"/>
    <w:next w:val="Normln"/>
    <w:autoRedefine/>
    <w:uiPriority w:val="39"/>
    <w:unhideWhenUsed/>
    <w:rsid w:val="009310B5"/>
    <w:pPr>
      <w:spacing w:after="100"/>
      <w:ind w:left="440"/>
    </w:pPr>
  </w:style>
  <w:style w:type="table" w:styleId="Mkatabulky">
    <w:name w:val="Table Grid"/>
    <w:basedOn w:val="Normlntabulka"/>
    <w:uiPriority w:val="59"/>
    <w:rsid w:val="00931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310B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310B5"/>
    <w:rPr>
      <w:noProof/>
    </w:rPr>
  </w:style>
  <w:style w:type="paragraph" w:styleId="Zpat">
    <w:name w:val="footer"/>
    <w:basedOn w:val="Normln"/>
    <w:link w:val="ZpatChar"/>
    <w:uiPriority w:val="99"/>
    <w:unhideWhenUsed/>
    <w:rsid w:val="009310B5"/>
    <w:pPr>
      <w:tabs>
        <w:tab w:val="center" w:pos="4536"/>
        <w:tab w:val="right" w:pos="9072"/>
      </w:tabs>
      <w:spacing w:after="0" w:line="240" w:lineRule="auto"/>
    </w:pPr>
  </w:style>
  <w:style w:type="character" w:customStyle="1" w:styleId="ZpatChar">
    <w:name w:val="Zápatí Char"/>
    <w:basedOn w:val="Standardnpsmoodstavce"/>
    <w:link w:val="Zpat"/>
    <w:uiPriority w:val="99"/>
    <w:rsid w:val="009310B5"/>
    <w:rPr>
      <w:noProof/>
    </w:rPr>
  </w:style>
  <w:style w:type="paragraph" w:customStyle="1" w:styleId="Odstavecseseznamem1">
    <w:name w:val="Odstavec se seznamem1"/>
    <w:basedOn w:val="Normln"/>
    <w:rsid w:val="009310B5"/>
    <w:pPr>
      <w:spacing w:after="0" w:line="100" w:lineRule="atLeast"/>
      <w:ind w:left="720"/>
      <w:contextualSpacing/>
      <w:jc w:val="both"/>
    </w:pPr>
    <w:rPr>
      <w:rFonts w:ascii="Calibri" w:eastAsia="Times New Roman" w:hAnsi="Calibri" w:cs="Times New Roman"/>
      <w:color w:val="00000A"/>
      <w:kern w:val="2"/>
      <w:sz w:val="24"/>
      <w:szCs w:val="24"/>
      <w:lang w:val="en-US"/>
    </w:rPr>
  </w:style>
  <w:style w:type="character" w:styleId="Siln">
    <w:name w:val="Strong"/>
    <w:qFormat/>
    <w:rsid w:val="009310B5"/>
    <w:rPr>
      <w:b/>
      <w:bCs/>
    </w:rPr>
  </w:style>
  <w:style w:type="paragraph" w:styleId="Titulek">
    <w:name w:val="caption"/>
    <w:basedOn w:val="Normln"/>
    <w:next w:val="Normln"/>
    <w:uiPriority w:val="35"/>
    <w:unhideWhenUsed/>
    <w:qFormat/>
    <w:rsid w:val="009310B5"/>
    <w:pPr>
      <w:spacing w:line="240" w:lineRule="auto"/>
    </w:pPr>
    <w:rPr>
      <w:b/>
      <w:bCs/>
      <w:color w:val="4F81BD" w:themeColor="accent1"/>
      <w:sz w:val="18"/>
      <w:szCs w:val="18"/>
    </w:rPr>
  </w:style>
  <w:style w:type="paragraph" w:styleId="Textvysvtlivek">
    <w:name w:val="endnote text"/>
    <w:basedOn w:val="Normln"/>
    <w:link w:val="TextvysvtlivekChar"/>
    <w:uiPriority w:val="99"/>
    <w:semiHidden/>
    <w:unhideWhenUsed/>
    <w:rsid w:val="009310B5"/>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310B5"/>
    <w:rPr>
      <w:noProof/>
      <w:sz w:val="20"/>
      <w:szCs w:val="20"/>
    </w:rPr>
  </w:style>
  <w:style w:type="character" w:styleId="Odkaznavysvtlivky">
    <w:name w:val="endnote reference"/>
    <w:basedOn w:val="Standardnpsmoodstavce"/>
    <w:uiPriority w:val="99"/>
    <w:semiHidden/>
    <w:unhideWhenUsed/>
    <w:rsid w:val="009310B5"/>
    <w:rPr>
      <w:vertAlign w:val="superscript"/>
    </w:rPr>
  </w:style>
  <w:style w:type="character" w:customStyle="1" w:styleId="OdstavecseseznamemChar">
    <w:name w:val="Odstavec se seznamem Char"/>
    <w:link w:val="Odstavecseseznamem"/>
    <w:uiPriority w:val="34"/>
    <w:locked/>
    <w:rsid w:val="009310B5"/>
    <w:rPr>
      <w:noProof/>
    </w:rPr>
  </w:style>
  <w:style w:type="paragraph" w:styleId="Bezmezer">
    <w:name w:val="No Spacing"/>
    <w:link w:val="BezmezerChar"/>
    <w:uiPriority w:val="1"/>
    <w:qFormat/>
    <w:rsid w:val="009310B5"/>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310B5"/>
    <w:rPr>
      <w:rFonts w:eastAsiaTheme="minorEastAsia"/>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310B5"/>
    <w:rPr>
      <w:noProof/>
    </w:rPr>
  </w:style>
  <w:style w:type="paragraph" w:styleId="Nadpis1">
    <w:name w:val="heading 1"/>
    <w:next w:val="Normln"/>
    <w:link w:val="Nadpis1Char"/>
    <w:uiPriority w:val="9"/>
    <w:qFormat/>
    <w:rsid w:val="004B107A"/>
    <w:pPr>
      <w:keepNext/>
      <w:keepLines/>
      <w:spacing w:before="480" w:after="0"/>
      <w:ind w:left="360" w:hanging="36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uiPriority w:val="9"/>
    <w:unhideWhenUsed/>
    <w:qFormat/>
    <w:rsid w:val="009310B5"/>
    <w:pPr>
      <w:ind w:left="431" w:hanging="431"/>
      <w:outlineLvl w:val="1"/>
    </w:pPr>
  </w:style>
  <w:style w:type="paragraph" w:styleId="Nadpis3">
    <w:name w:val="heading 3"/>
    <w:basedOn w:val="Normln"/>
    <w:next w:val="Normln"/>
    <w:link w:val="Nadpis3Char"/>
    <w:uiPriority w:val="9"/>
    <w:unhideWhenUsed/>
    <w:qFormat/>
    <w:rsid w:val="009310B5"/>
    <w:pPr>
      <w:keepNext/>
      <w:keepLines/>
      <w:numPr>
        <w:numId w:val="4"/>
      </w:numPr>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9310B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B107A"/>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9310B5"/>
    <w:rPr>
      <w:rFonts w:asciiTheme="majorHAnsi" w:eastAsiaTheme="majorEastAsia" w:hAnsiTheme="majorHAnsi" w:cstheme="majorBidi"/>
      <w:b/>
      <w:bCs/>
      <w:color w:val="365F91" w:themeColor="accent1" w:themeShade="BF"/>
      <w:sz w:val="28"/>
      <w:szCs w:val="28"/>
    </w:rPr>
  </w:style>
  <w:style w:type="character" w:customStyle="1" w:styleId="Nadpis3Char">
    <w:name w:val="Nadpis 3 Char"/>
    <w:basedOn w:val="Standardnpsmoodstavce"/>
    <w:link w:val="Nadpis3"/>
    <w:uiPriority w:val="9"/>
    <w:rsid w:val="009310B5"/>
    <w:rPr>
      <w:rFonts w:asciiTheme="majorHAnsi" w:eastAsiaTheme="majorEastAsia" w:hAnsiTheme="majorHAnsi" w:cstheme="majorBidi"/>
      <w:b/>
      <w:bCs/>
      <w:noProof/>
      <w:color w:val="4F81BD" w:themeColor="accent1"/>
    </w:rPr>
  </w:style>
  <w:style w:type="character" w:customStyle="1" w:styleId="Nadpis4Char">
    <w:name w:val="Nadpis 4 Char"/>
    <w:basedOn w:val="Standardnpsmoodstavce"/>
    <w:link w:val="Nadpis4"/>
    <w:uiPriority w:val="9"/>
    <w:rsid w:val="009310B5"/>
    <w:rPr>
      <w:rFonts w:asciiTheme="majorHAnsi" w:eastAsiaTheme="majorEastAsia" w:hAnsiTheme="majorHAnsi" w:cstheme="majorBidi"/>
      <w:b/>
      <w:bCs/>
      <w:i/>
      <w:iCs/>
      <w:noProof/>
      <w:color w:val="4F81BD" w:themeColor="accent1"/>
    </w:rPr>
  </w:style>
  <w:style w:type="paragraph" w:styleId="Odstavecseseznamem">
    <w:name w:val="List Paragraph"/>
    <w:basedOn w:val="Normln"/>
    <w:link w:val="OdstavecseseznamemChar"/>
    <w:uiPriority w:val="34"/>
    <w:qFormat/>
    <w:rsid w:val="009310B5"/>
    <w:pPr>
      <w:ind w:left="720"/>
      <w:contextualSpacing/>
    </w:pPr>
  </w:style>
  <w:style w:type="paragraph" w:styleId="Textbubliny">
    <w:name w:val="Balloon Text"/>
    <w:basedOn w:val="Normln"/>
    <w:link w:val="TextbublinyChar"/>
    <w:uiPriority w:val="99"/>
    <w:semiHidden/>
    <w:unhideWhenUsed/>
    <w:rsid w:val="009310B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310B5"/>
    <w:rPr>
      <w:rFonts w:ascii="Tahoma" w:hAnsi="Tahoma" w:cs="Tahoma"/>
      <w:noProof/>
      <w:sz w:val="16"/>
      <w:szCs w:val="16"/>
    </w:rPr>
  </w:style>
  <w:style w:type="character" w:styleId="Hypertextovodkaz">
    <w:name w:val="Hyperlink"/>
    <w:basedOn w:val="Standardnpsmoodstavce"/>
    <w:uiPriority w:val="99"/>
    <w:unhideWhenUsed/>
    <w:rsid w:val="009310B5"/>
    <w:rPr>
      <w:color w:val="0000FF" w:themeColor="hyperlink"/>
      <w:u w:val="single"/>
    </w:rPr>
  </w:style>
  <w:style w:type="character" w:styleId="Sledovanodkaz">
    <w:name w:val="FollowedHyperlink"/>
    <w:basedOn w:val="Standardnpsmoodstavce"/>
    <w:uiPriority w:val="99"/>
    <w:semiHidden/>
    <w:unhideWhenUsed/>
    <w:rsid w:val="009310B5"/>
    <w:rPr>
      <w:color w:val="800080" w:themeColor="followedHyperlink"/>
      <w:u w:val="single"/>
    </w:rPr>
  </w:style>
  <w:style w:type="paragraph" w:styleId="Textpoznpodarou">
    <w:name w:val="footnote text"/>
    <w:basedOn w:val="Normln"/>
    <w:link w:val="TextpoznpodarouChar"/>
    <w:uiPriority w:val="99"/>
    <w:unhideWhenUsed/>
    <w:rsid w:val="009310B5"/>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9310B5"/>
    <w:rPr>
      <w:noProof/>
      <w:sz w:val="20"/>
      <w:szCs w:val="20"/>
    </w:rPr>
  </w:style>
  <w:style w:type="character" w:styleId="Znakapoznpodarou">
    <w:name w:val="footnote reference"/>
    <w:basedOn w:val="Standardnpsmoodstavce"/>
    <w:unhideWhenUsed/>
    <w:rsid w:val="009310B5"/>
    <w:rPr>
      <w:vertAlign w:val="superscript"/>
    </w:rPr>
  </w:style>
  <w:style w:type="paragraph" w:styleId="Nadpisobsahu">
    <w:name w:val="TOC Heading"/>
    <w:basedOn w:val="Nadpis1"/>
    <w:next w:val="Normln"/>
    <w:uiPriority w:val="39"/>
    <w:semiHidden/>
    <w:unhideWhenUsed/>
    <w:qFormat/>
    <w:rsid w:val="009310B5"/>
    <w:pPr>
      <w:ind w:left="0" w:firstLine="0"/>
      <w:outlineLvl w:val="9"/>
    </w:pPr>
    <w:rPr>
      <w:lang w:eastAsia="cs-CZ"/>
    </w:rPr>
  </w:style>
  <w:style w:type="paragraph" w:styleId="Obsah1">
    <w:name w:val="toc 1"/>
    <w:basedOn w:val="Normln"/>
    <w:next w:val="Normln"/>
    <w:autoRedefine/>
    <w:uiPriority w:val="39"/>
    <w:unhideWhenUsed/>
    <w:rsid w:val="009310B5"/>
    <w:pPr>
      <w:spacing w:after="100"/>
    </w:pPr>
  </w:style>
  <w:style w:type="paragraph" w:styleId="Obsah2">
    <w:name w:val="toc 2"/>
    <w:basedOn w:val="Normln"/>
    <w:next w:val="Normln"/>
    <w:autoRedefine/>
    <w:uiPriority w:val="39"/>
    <w:unhideWhenUsed/>
    <w:rsid w:val="009310B5"/>
    <w:pPr>
      <w:spacing w:after="100"/>
      <w:ind w:left="220"/>
    </w:pPr>
  </w:style>
  <w:style w:type="paragraph" w:styleId="Obsah3">
    <w:name w:val="toc 3"/>
    <w:basedOn w:val="Normln"/>
    <w:next w:val="Normln"/>
    <w:autoRedefine/>
    <w:uiPriority w:val="39"/>
    <w:unhideWhenUsed/>
    <w:rsid w:val="009310B5"/>
    <w:pPr>
      <w:spacing w:after="100"/>
      <w:ind w:left="440"/>
    </w:pPr>
  </w:style>
  <w:style w:type="table" w:styleId="Mkatabulky">
    <w:name w:val="Table Grid"/>
    <w:basedOn w:val="Normlntabulka"/>
    <w:uiPriority w:val="59"/>
    <w:rsid w:val="00931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310B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310B5"/>
    <w:rPr>
      <w:noProof/>
    </w:rPr>
  </w:style>
  <w:style w:type="paragraph" w:styleId="Zpat">
    <w:name w:val="footer"/>
    <w:basedOn w:val="Normln"/>
    <w:link w:val="ZpatChar"/>
    <w:uiPriority w:val="99"/>
    <w:unhideWhenUsed/>
    <w:rsid w:val="009310B5"/>
    <w:pPr>
      <w:tabs>
        <w:tab w:val="center" w:pos="4536"/>
        <w:tab w:val="right" w:pos="9072"/>
      </w:tabs>
      <w:spacing w:after="0" w:line="240" w:lineRule="auto"/>
    </w:pPr>
  </w:style>
  <w:style w:type="character" w:customStyle="1" w:styleId="ZpatChar">
    <w:name w:val="Zápatí Char"/>
    <w:basedOn w:val="Standardnpsmoodstavce"/>
    <w:link w:val="Zpat"/>
    <w:uiPriority w:val="99"/>
    <w:rsid w:val="009310B5"/>
    <w:rPr>
      <w:noProof/>
    </w:rPr>
  </w:style>
  <w:style w:type="paragraph" w:customStyle="1" w:styleId="Odstavecseseznamem1">
    <w:name w:val="Odstavec se seznamem1"/>
    <w:basedOn w:val="Normln"/>
    <w:rsid w:val="009310B5"/>
    <w:pPr>
      <w:spacing w:after="0" w:line="100" w:lineRule="atLeast"/>
      <w:ind w:left="720"/>
      <w:contextualSpacing/>
      <w:jc w:val="both"/>
    </w:pPr>
    <w:rPr>
      <w:rFonts w:ascii="Calibri" w:eastAsia="Times New Roman" w:hAnsi="Calibri" w:cs="Times New Roman"/>
      <w:color w:val="00000A"/>
      <w:kern w:val="2"/>
      <w:sz w:val="24"/>
      <w:szCs w:val="24"/>
      <w:lang w:val="en-US"/>
    </w:rPr>
  </w:style>
  <w:style w:type="character" w:styleId="Siln">
    <w:name w:val="Strong"/>
    <w:qFormat/>
    <w:rsid w:val="009310B5"/>
    <w:rPr>
      <w:b/>
      <w:bCs/>
    </w:rPr>
  </w:style>
  <w:style w:type="paragraph" w:styleId="Titulek">
    <w:name w:val="caption"/>
    <w:basedOn w:val="Normln"/>
    <w:next w:val="Normln"/>
    <w:uiPriority w:val="35"/>
    <w:unhideWhenUsed/>
    <w:qFormat/>
    <w:rsid w:val="009310B5"/>
    <w:pPr>
      <w:spacing w:line="240" w:lineRule="auto"/>
    </w:pPr>
    <w:rPr>
      <w:b/>
      <w:bCs/>
      <w:color w:val="4F81BD" w:themeColor="accent1"/>
      <w:sz w:val="18"/>
      <w:szCs w:val="18"/>
    </w:rPr>
  </w:style>
  <w:style w:type="paragraph" w:styleId="Textvysvtlivek">
    <w:name w:val="endnote text"/>
    <w:basedOn w:val="Normln"/>
    <w:link w:val="TextvysvtlivekChar"/>
    <w:uiPriority w:val="99"/>
    <w:semiHidden/>
    <w:unhideWhenUsed/>
    <w:rsid w:val="009310B5"/>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310B5"/>
    <w:rPr>
      <w:noProof/>
      <w:sz w:val="20"/>
      <w:szCs w:val="20"/>
    </w:rPr>
  </w:style>
  <w:style w:type="character" w:styleId="Odkaznavysvtlivky">
    <w:name w:val="endnote reference"/>
    <w:basedOn w:val="Standardnpsmoodstavce"/>
    <w:uiPriority w:val="99"/>
    <w:semiHidden/>
    <w:unhideWhenUsed/>
    <w:rsid w:val="009310B5"/>
    <w:rPr>
      <w:vertAlign w:val="superscript"/>
    </w:rPr>
  </w:style>
  <w:style w:type="character" w:customStyle="1" w:styleId="OdstavecseseznamemChar">
    <w:name w:val="Odstavec se seznamem Char"/>
    <w:link w:val="Odstavecseseznamem"/>
    <w:uiPriority w:val="34"/>
    <w:locked/>
    <w:rsid w:val="009310B5"/>
    <w:rPr>
      <w:noProof/>
    </w:rPr>
  </w:style>
  <w:style w:type="paragraph" w:styleId="Bezmezer">
    <w:name w:val="No Spacing"/>
    <w:link w:val="BezmezerChar"/>
    <w:uiPriority w:val="1"/>
    <w:qFormat/>
    <w:rsid w:val="009310B5"/>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310B5"/>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spcr.cz/sites/default/files/strategie-2011-2015_2.pdf" TargetMode="External"/><Relationship Id="rId21" Type="http://schemas.openxmlformats.org/officeDocument/2006/relationships/hyperlink" Target="http://databaze-strategie.cz/cz/mpsv/strategie/narodni-strategie-ochrany-prav-deti-2012?typ=struktura" TargetMode="External"/><Relationship Id="rId42" Type="http://schemas.openxmlformats.org/officeDocument/2006/relationships/hyperlink" Target="http://www.edulk.cz/LinkClick.aspx?fileticket=6cOmbQgotnU%3D&amp;tabid=160&amp;mid=756" TargetMode="External"/><Relationship Id="rId47" Type="http://schemas.openxmlformats.org/officeDocument/2006/relationships/hyperlink" Target="http://odbor-socialni.kraj-lbc.cz/getFile/case:show/id:205682" TargetMode="External"/><Relationship Id="rId63" Type="http://schemas.openxmlformats.org/officeDocument/2006/relationships/hyperlink" Target="http://dataplan.info/cz/turnov/rozvojove-zamery/strategie/strategicky-plan-mesta-turnova-2003?typ=download" TargetMode="External"/><Relationship Id="rId68" Type="http://schemas.openxmlformats.org/officeDocument/2006/relationships/hyperlink" Target="http://www.mucl.cz/customers/mucl/storage/dokumenty/13594459251.pdf" TargetMode="External"/><Relationship Id="rId84" Type="http://schemas.openxmlformats.org/officeDocument/2006/relationships/hyperlink" Target="http://www.krkonose.eu/cs/smo-svazek" TargetMode="External"/><Relationship Id="rId89" Type="http://schemas.openxmlformats.org/officeDocument/2006/relationships/hyperlink" Target="http://lagpodralsko.com/?p=clanky/pracovni-verze-sclld-(strategie-komunitne-vedeneho-mistniho-rozvoje)" TargetMode="External"/><Relationship Id="rId2" Type="http://schemas.openxmlformats.org/officeDocument/2006/relationships/customXml" Target="../customXml/item2.xml"/><Relationship Id="rId16" Type="http://schemas.openxmlformats.org/officeDocument/2006/relationships/hyperlink" Target="http://www.msmt.cz/file/35167_1_1/" TargetMode="External"/><Relationship Id="rId29" Type="http://schemas.openxmlformats.org/officeDocument/2006/relationships/hyperlink" Target="https://portal.mpsv.cz/sz/politikazamest/strateg_zam_2020/strategiepz2020.pdf" TargetMode="External"/><Relationship Id="rId107" Type="http://schemas.microsoft.com/office/2007/relationships/diagramDrawing" Target="diagrams/drawing2.xml"/><Relationship Id="rId11" Type="http://schemas.openxmlformats.org/officeDocument/2006/relationships/hyperlink" Target="http://www.msmt.cz/mezinarodni-vztahy/evropska-spoluprace-ve-vzdelavani-a-odborne-priprave" TargetMode="External"/><Relationship Id="rId24" Type="http://schemas.openxmlformats.org/officeDocument/2006/relationships/hyperlink" Target="http://www.esfcr.cz/file/9089/" TargetMode="External"/><Relationship Id="rId32" Type="http://schemas.openxmlformats.org/officeDocument/2006/relationships/hyperlink" Target="http://www.czechtourism.cz/getmedia/b30436eb-9fe6-4e1b-bcd2-1c9f41440c74/15_10_12_marketingova_koncepce.pdf.aspx" TargetMode="External"/><Relationship Id="rId37" Type="http://schemas.openxmlformats.org/officeDocument/2006/relationships/hyperlink" Target="http://databaze-strategie.cz/cz/lbk/strategie/strategie-udrzitelneho-rozvoje-libereckeho-kraje-2006-2020?typ=struktura" TargetMode="External"/><Relationship Id="rId40" Type="http://schemas.openxmlformats.org/officeDocument/2006/relationships/hyperlink" Target="http://www.edulk.cz/P%C5%99%C3%ADsp%C4%9Bvky/tabid/72/EntryId/1171/Dlouhodoby-zamer-vzdelavani-a-rozvoje-vzdelavaci-soustavy-Libereckeho-kraje-2012-schvalen-zastupiteli.aspx" TargetMode="External"/><Relationship Id="rId45" Type="http://schemas.openxmlformats.org/officeDocument/2006/relationships/hyperlink" Target="http://odbor-socialni.kraj-lbc.cz/getFile/case:show/id:175785" TargetMode="External"/><Relationship Id="rId53" Type="http://schemas.openxmlformats.org/officeDocument/2006/relationships/hyperlink" Target="http://kultura.kraj-lbc.cz/page412/koncepce-ucinnejsi-podpory-pamatkove-pece-v-libereckem-kraji" TargetMode="External"/><Relationship Id="rId58" Type="http://schemas.openxmlformats.org/officeDocument/2006/relationships/hyperlink" Target="http://www.mestojilemnice.cz/data/jil_files/2532/spmjilemnice.pdf" TargetMode="External"/><Relationship Id="rId66" Type="http://schemas.openxmlformats.org/officeDocument/2006/relationships/hyperlink" Target="file:///\\fs\04\ODD&#282;LEN&#205;%20PROJEKT&#366;%20VE%20VZD&#282;L&#193;V&#193;N&#205;\05%20INDIVIDU&#193;LN&#205;%20PROJEKTY\06%20SAP%20LK\KA%2003%20-%20STRATEGIE\-%09www.mucl.cz\customers\mucl\storage\dokumenty\14328943151.pdf" TargetMode="External"/><Relationship Id="rId74" Type="http://schemas.openxmlformats.org/officeDocument/2006/relationships/hyperlink" Target="http://www.liberec.cz/cz/prakticke-informace/komunitni-planovani/komunitni-plan/aktualizace-komunitniho-planu-socialnich-sluzeb-regionu-liberec.html" TargetMode="External"/><Relationship Id="rId79" Type="http://schemas.openxmlformats.org/officeDocument/2006/relationships/hyperlink" Target="http://www.turnov.cz/filemanager/files/file.php?file=89419" TargetMode="External"/><Relationship Id="rId87" Type="http://schemas.openxmlformats.org/officeDocument/2006/relationships/image" Target="media/image3.jpeg"/><Relationship Id="rId102" Type="http://schemas.microsoft.com/office/2007/relationships/diagramDrawing" Target="diagrams/drawing1.xml"/><Relationship Id="rId110" Type="http://schemas.openxmlformats.org/officeDocument/2006/relationships/theme" Target="theme/theme1.xml"/><Relationship Id="rId5" Type="http://schemas.microsoft.com/office/2007/relationships/stylesWithEffects" Target="stylesWithEffects.xml"/><Relationship Id="rId61" Type="http://schemas.openxmlformats.org/officeDocument/2006/relationships/hyperlink" Target="http://www.semily.cz/customers/semily/storage/dokumenty/12680604671.pdf" TargetMode="External"/><Relationship Id="rId82" Type="http://schemas.openxmlformats.org/officeDocument/2006/relationships/hyperlink" Target="http://www.ceskolipsko.info/cs/projekty/studie-proveditelnosti-pro-vytvoreni-destinacniho-managementu/" TargetMode="External"/><Relationship Id="rId90" Type="http://schemas.openxmlformats.org/officeDocument/2006/relationships/hyperlink" Target="file:///\\fs\04\ODD&#282;LEN&#205;%20PROJEKT&#366;%20VE%20VZD&#282;L&#193;V&#193;N&#205;\05%20INDIVIDU&#193;LN&#205;%20PROJEKTY\06%20SAP%20LK\KA%2003%20-%20STRATEGIE\-%09http:\www.mas-sluknovsko.cz\Strategie-MAS-2014---2020\747.html" TargetMode="External"/><Relationship Id="rId95" Type="http://schemas.openxmlformats.org/officeDocument/2006/relationships/hyperlink" Target="http://www.mmr.cz/cs/Microsites/PSUR/Vyzva-c-2/MAS/MAS-Pridte-pobejt!" TargetMode="External"/><Relationship Id="rId19" Type="http://schemas.openxmlformats.org/officeDocument/2006/relationships/hyperlink" Target="http://www.msmt.cz/ministerstvo/strategie-digitalniho-vzdelavani-do-roku-2020" TargetMode="External"/><Relationship Id="rId14" Type="http://schemas.openxmlformats.org/officeDocument/2006/relationships/hyperlink" Target="http://www.vlada.cz/assets/media-centrum/aktualne/Strategie-mezinarodni-konkurenceschopnosti-Ceske-republiky.pdf" TargetMode="External"/><Relationship Id="rId22" Type="http://schemas.openxmlformats.org/officeDocument/2006/relationships/hyperlink" Target="http://databaze-strategie.cz/cz/mpsv/strategie/narodni-akcni-plan-podporujici-pozitivni-starnuti-2013-2017" TargetMode="External"/><Relationship Id="rId27" Type="http://schemas.openxmlformats.org/officeDocument/2006/relationships/hyperlink" Target="http://www.msmt.cz/file/33599/" TargetMode="External"/><Relationship Id="rId30" Type="http://schemas.openxmlformats.org/officeDocument/2006/relationships/hyperlink" Target="http://www.mvcr.cz/clanek/strategie-prevence-kriminality-na-leta-2012-2015.aspx" TargetMode="External"/><Relationship Id="rId35" Type="http://schemas.openxmlformats.org/officeDocument/2006/relationships/hyperlink" Target="http://www.npu.cz/download/1318433442/koncepce-npu-2011-2015.pdf" TargetMode="External"/><Relationship Id="rId43" Type="http://schemas.openxmlformats.org/officeDocument/2006/relationships/hyperlink" Target="http://dataplan.info/cz/lbk/rozvojove-zamery/koncepce/strednedoby-plan-rozvoje-socialnich-sluzeb-v-libereckem-kraji-2014-2017?typ=struktura" TargetMode="External"/><Relationship Id="rId48" Type="http://schemas.openxmlformats.org/officeDocument/2006/relationships/hyperlink" Target="http://odbor-socialni.kraj-lbc.cz/oddeleni-socialni-prace/zalezitosti-narodnostnich-mensin-a-cizincu/analyzy-a-strategicke-dokumenty" TargetMode="External"/><Relationship Id="rId56" Type="http://schemas.openxmlformats.org/officeDocument/2006/relationships/hyperlink" Target="http://www.mestojablonec.cz/cs/magistrat/dokumenty/hlavni-dokumenty/strategicky-plan-mesta.html" TargetMode="External"/><Relationship Id="rId64" Type="http://schemas.openxmlformats.org/officeDocument/2006/relationships/hyperlink" Target="http://www.zeleznybrod.cz/files/rozvoj-mesta/program-rozvoje-mesta.pdf" TargetMode="External"/><Relationship Id="rId69" Type="http://schemas.openxmlformats.org/officeDocument/2006/relationships/hyperlink" Target="http://www.mesto-frydlant.cz/cs/obcan/komunitni-planovani/dokumenty/komunitni-plan-obci-frydlantska.html" TargetMode="External"/><Relationship Id="rId77" Type="http://schemas.openxmlformats.org/officeDocument/2006/relationships/hyperlink" Target="http://www.tanvald.cz/sablony/tanvald/obr/kp_tanvald_final.pdf" TargetMode="External"/><Relationship Id="rId100" Type="http://schemas.openxmlformats.org/officeDocument/2006/relationships/diagramQuickStyle" Target="diagrams/quickStyle1.xml"/><Relationship Id="rId105" Type="http://schemas.openxmlformats.org/officeDocument/2006/relationships/diagramQuickStyle" Target="diagrams/quickStyle2.xml"/><Relationship Id="rId8" Type="http://schemas.openxmlformats.org/officeDocument/2006/relationships/footnotes" Target="footnotes.xml"/><Relationship Id="rId51" Type="http://schemas.openxmlformats.org/officeDocument/2006/relationships/hyperlink" Target="http://odbor-socialni.kraj-lbc.cz/getFile/case:show/id:138143" TargetMode="External"/><Relationship Id="rId72" Type="http://schemas.openxmlformats.org/officeDocument/2006/relationships/hyperlink" Target="http://www.liberec.cz/cz/prakticke-informace/komunitni-planovani/komunitni-plan/komunitni-plan-socialnich-sluzeb-regionu-liberec.html" TargetMode="External"/><Relationship Id="rId80" Type="http://schemas.openxmlformats.org/officeDocument/2006/relationships/hyperlink" Target="http://www.zeleznybrod.cz/files/odbory/vnitrni/Komunitni-plan-socialnich-sluzeb-Zeleznobrodska-a-sluzby-s-nim-souvisejici-2011-2015.pdf" TargetMode="External"/><Relationship Id="rId85" Type="http://schemas.openxmlformats.org/officeDocument/2006/relationships/image" Target="media/image1.jpeg"/><Relationship Id="rId93" Type="http://schemas.openxmlformats.org/officeDocument/2006/relationships/hyperlink" Target="http://www.mas-achat.cz/dokumenty-mas/rozvojove-dokumenty?download=100:strategie-komunitne-vedeneho-mistniho-rozvoje-mas-achat-2014-2020-verze-srpen-2014" TargetMode="External"/><Relationship Id="rId98" Type="http://schemas.openxmlformats.org/officeDocument/2006/relationships/diagramData" Target="diagrams/data1.xml"/><Relationship Id="rId3" Type="http://schemas.openxmlformats.org/officeDocument/2006/relationships/numbering" Target="numbering.xml"/><Relationship Id="rId12" Type="http://schemas.openxmlformats.org/officeDocument/2006/relationships/hyperlink" Target="http://www.vlada.cz/cz/evropske-zalezitosti/aktualne/vlada-schvalila-narodni-program-reforem-pro-rok-2015-129581/" TargetMode="External"/><Relationship Id="rId17" Type="http://schemas.openxmlformats.org/officeDocument/2006/relationships/hyperlink" Target="http://www.msmt.cz/vzdelavani/vysoke-skolstvi/dlouhodoby-zamer-vzdelavaci-a-vedecke-vyzkumne-vyvojove-a" TargetMode="External"/><Relationship Id="rId25" Type="http://schemas.openxmlformats.org/officeDocument/2006/relationships/hyperlink" Target="http://www.mpsv.cz/files/clanky/17082/strategie_soc_zaclenovani_2014-20.pdf" TargetMode="External"/><Relationship Id="rId33" Type="http://schemas.openxmlformats.org/officeDocument/2006/relationships/hyperlink" Target="http://www.mmr.cz/cs/Podpora-regionu-a-cestovni-ruch/Cestovni-ruch/Koncepce-Strategie/Koncepce-statni-politiky-cestovniho-ruchu-v-CR-%281%29" TargetMode="External"/><Relationship Id="rId38" Type="http://schemas.openxmlformats.org/officeDocument/2006/relationships/hyperlink" Target="http://databaze-strategie.cz/cz/lbk/strategie/program-rozvoje-libereckeho-kraje-2014-2020?typ=struktura" TargetMode="External"/><Relationship Id="rId46" Type="http://schemas.openxmlformats.org/officeDocument/2006/relationships/hyperlink" Target="http://odbor-socialni.kraj-lbc.cz/getFile/case:show/id:180674" TargetMode="External"/><Relationship Id="rId59" Type="http://schemas.openxmlformats.org/officeDocument/2006/relationships/hyperlink" Target="http://www.liberec.cz/rozvoj/" TargetMode="External"/><Relationship Id="rId67" Type="http://schemas.openxmlformats.org/officeDocument/2006/relationships/hyperlink" Target="http://www.mucl.cz/customers/mucl/storage/dokumenty/13401719141.pdf" TargetMode="External"/><Relationship Id="rId103" Type="http://schemas.openxmlformats.org/officeDocument/2006/relationships/diagramData" Target="diagrams/data2.xml"/><Relationship Id="rId108" Type="http://schemas.openxmlformats.org/officeDocument/2006/relationships/footer" Target="footer1.xml"/><Relationship Id="rId20" Type="http://schemas.openxmlformats.org/officeDocument/2006/relationships/hyperlink" Target="http://databaze-strategie.cz/cz/mpsv/strategie/aktivizacni-opatreni-k-reseni-nepriznive-situace-na-trhu-prace?typ=struktura" TargetMode="External"/><Relationship Id="rId41" Type="http://schemas.openxmlformats.org/officeDocument/2006/relationships/hyperlink" Target="http://skolstvi.kraj-lbc.cz/page143/strategie-podpory-sportu-v-libereckem-kraji-2014-2016%20http:/skolstvi.kraj-lbc.cz/getFile/id:226866/lastUpdateDate:undefined" TargetMode="External"/><Relationship Id="rId54" Type="http://schemas.openxmlformats.org/officeDocument/2006/relationships/hyperlink" Target="http://www.mucl.cz/cz/urad-a-samosprava/strategicke-dokumenty/dulezite-dokumenty-mesta-ceska-lipa/strategicky-plan-mesta-ceska-lipa/" TargetMode="External"/><Relationship Id="rId62" Type="http://schemas.openxmlformats.org/officeDocument/2006/relationships/hyperlink" Target="file:///\\fs\04\ODD&#282;LEN&#205;%20PROJEKT&#366;%20VE%20VZD&#282;L&#193;V&#193;N&#205;\05%20INDIVIDU&#193;LN&#205;%20PROJEKTY\06%20SAP%20LK\KA%2003%20-%20STRATEGIE\-%09http:\www.semily.cz\customers\semily\storage\dokumenty\13486472771.pdf" TargetMode="External"/><Relationship Id="rId70" Type="http://schemas.openxmlformats.org/officeDocument/2006/relationships/hyperlink" Target="http://www.mestojablonec.cz/cs/magistrat/dokumenty/hlavni-dokumenty/komunitni-plan.html" TargetMode="External"/><Relationship Id="rId75" Type="http://schemas.openxmlformats.org/officeDocument/2006/relationships/hyperlink" Target="http://www.novy-bor.cz/customers/novy-bor/ftp/File/MeU/_OSVAZ/AKTUALIZACE_KPSS_Novoborsko_zari_2012_finalni_%20verze.pdf%20http:/www.novy-bor.cz/customers/novy-bor/ftp/File/MeU/_OSVAZ/AKTUALIZACE%20_KPSS_Novoborsko_uvod%20_2_.pdf" TargetMode="External"/><Relationship Id="rId83" Type="http://schemas.openxmlformats.org/officeDocument/2006/relationships/hyperlink" Target="http://www.jizerky.cz/cs/clanky/sdruzeni-jizerske-hory-turisticky-region-liberecko-jablonecko-frydlantsko-a-tanvaldsko/strategie-rozvoje-jizerskych-hor.html" TargetMode="External"/><Relationship Id="rId88" Type="http://schemas.openxmlformats.org/officeDocument/2006/relationships/image" Target="media/image4.jpeg"/><Relationship Id="rId91" Type="http://schemas.openxmlformats.org/officeDocument/2006/relationships/hyperlink" Target="file:///\\fs\04\ODD&#282;LEN&#205;%20PROJEKT&#366;%20VE%20VZD&#282;L&#193;V&#193;N&#205;\05%20INDIVIDU&#193;LN&#205;%20PROJEKTY\06%20SAP%20LK\KA%2003%20-%20STRATEGIE\-%09http:\www.mmr.cz\cs\Microsites\PSUR\Vyzva-c-2\MAS\MAS-Frydlantsko" TargetMode="External"/><Relationship Id="rId9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vzdelavani2020.cz/" TargetMode="External"/><Relationship Id="rId23" Type="http://schemas.openxmlformats.org/officeDocument/2006/relationships/hyperlink" Target="http://ec.europa.eu/justice/discrimination/files/roma_czech_republic_strategy2_cs.pdf" TargetMode="External"/><Relationship Id="rId28" Type="http://schemas.openxmlformats.org/officeDocument/2006/relationships/hyperlink" Target="http://www.strukturalni-fondy.cz/getmedia/e65c44c3-0638-492e-82c8-1b8ec79edfc5/Koncepce-prevence-a-reseni-problematiky-bezdomovectvi-v-CR.pdf?ext=.pdf" TargetMode="External"/><Relationship Id="rId36" Type="http://schemas.openxmlformats.org/officeDocument/2006/relationships/hyperlink" Target="http://databaze-strategie.cz/cz/lbk/strategie/strategie-rozvoje-libereckeho-kraje-2006-2020-2?typ=struktura" TargetMode="External"/><Relationship Id="rId49" Type="http://schemas.openxmlformats.org/officeDocument/2006/relationships/hyperlink" Target="http://odbor-socialni.kraj-lbc.cz/getFile/case:show/id:157199" TargetMode="External"/><Relationship Id="rId57" Type="http://schemas.openxmlformats.org/officeDocument/2006/relationships/hyperlink" Target="http://www.jilemnicko-so.cz/file.php?nid=4828&amp;oid=2846729" TargetMode="External"/><Relationship Id="rId106" Type="http://schemas.openxmlformats.org/officeDocument/2006/relationships/diagramColors" Target="diagrams/colors2.xml"/><Relationship Id="rId10" Type="http://schemas.openxmlformats.org/officeDocument/2006/relationships/hyperlink" Target="http://ec.europa.eu/europe2020/index_cs.htm" TargetMode="External"/><Relationship Id="rId31" Type="http://schemas.openxmlformats.org/officeDocument/2006/relationships/hyperlink" Target="http://www.czechtourism.cz/getmedia/fa20d069-2d8b-4d19-8591-b19083531b33/11_12_13_marketingova_strategie.pdf.aspx" TargetMode="External"/><Relationship Id="rId44" Type="http://schemas.openxmlformats.org/officeDocument/2006/relationships/hyperlink" Target="http://odbor-socialni.kraj-lbc.cz/getFile/case:show/id:175782" TargetMode="External"/><Relationship Id="rId52" Type="http://schemas.openxmlformats.org/officeDocument/2006/relationships/hyperlink" Target="http://kultura.kraj-lbc.cz/page414/strategicke-dokumenty/krajska-uroven/program-rozvoje-cestovniho-ruchu" TargetMode="External"/><Relationship Id="rId60" Type="http://schemas.openxmlformats.org/officeDocument/2006/relationships/hyperlink" Target="http://dataplan.info/cz/liberec/rozvojove-zamery/strategie/strategie-rozvoje-statutarniho-mesta-liberec-2007-2020" TargetMode="External"/><Relationship Id="rId65" Type="http://schemas.openxmlformats.org/officeDocument/2006/relationships/hyperlink" Target="http://www.turnov.cz/cs/zpravy/skolstvi/strategicky-plan-vzdelavani-obyvatelstva-mesta-turnova.html" TargetMode="External"/><Relationship Id="rId73" Type="http://schemas.openxmlformats.org/officeDocument/2006/relationships/hyperlink" Target="http://www.liberec.cz/cz/prakticke-informace/komunitni-planovani/dokumenty/" TargetMode="External"/><Relationship Id="rId78" Type="http://schemas.openxmlformats.org/officeDocument/2006/relationships/hyperlink" Target="http://www.turnov.cz/filemanager/files/file.php?file=69252" TargetMode="External"/><Relationship Id="rId81" Type="http://schemas.openxmlformats.org/officeDocument/2006/relationships/hyperlink" Target="http://www.cesky-raj.info/cs/region-cesky-raj/sdruzeni-cesky-raj/program-rozvoje/program-rozvoje.html" TargetMode="External"/><Relationship Id="rId86" Type="http://schemas.openxmlformats.org/officeDocument/2006/relationships/image" Target="media/image2.jpeg"/><Relationship Id="rId94" Type="http://schemas.openxmlformats.org/officeDocument/2006/relationships/hyperlink" Target="http://www.mmr.cz/getmedia/86a5b6e9-6e88-46ae-bd95-1d02e84d01fc/SCLLD-MAS-Brana-do-Ceskeho-raje-pv08-2014.pdf?ext=.pdf" TargetMode="External"/><Relationship Id="rId99" Type="http://schemas.openxmlformats.org/officeDocument/2006/relationships/diagramLayout" Target="diagrams/layout1.xml"/><Relationship Id="rId101" Type="http://schemas.openxmlformats.org/officeDocument/2006/relationships/diagramColors" Target="diagrams/colors1.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hyperlink" Target="http://www.mpo.cz/dokument72288.html" TargetMode="External"/><Relationship Id="rId18" Type="http://schemas.openxmlformats.org/officeDocument/2006/relationships/hyperlink" Target="http://www.msmt.cz/ministerstvo/koncepce-podpory-rozvoje-nadani-a-pece-o-nadane-na-obdobi" TargetMode="External"/><Relationship Id="rId39" Type="http://schemas.openxmlformats.org/officeDocument/2006/relationships/hyperlink" Target="http://regionalni-rozvoj.kraj-lbc.cz/getFile/case:show/id:160428" TargetMode="External"/><Relationship Id="rId109" Type="http://schemas.openxmlformats.org/officeDocument/2006/relationships/fontTable" Target="fontTable.xml"/><Relationship Id="rId34" Type="http://schemas.openxmlformats.org/officeDocument/2006/relationships/hyperlink" Target="http://www.cyklostrategie.cz/" TargetMode="External"/><Relationship Id="rId50" Type="http://schemas.openxmlformats.org/officeDocument/2006/relationships/hyperlink" Target="http://odbor-socialni.kraj-lbc.cz/getFile/case:show/id:209417" TargetMode="External"/><Relationship Id="rId55" Type="http://schemas.openxmlformats.org/officeDocument/2006/relationships/hyperlink" Target="http://www.mesto-frydlant.cz/cs/obcan/strategicky-plan-mesta/" TargetMode="External"/><Relationship Id="rId76" Type="http://schemas.openxmlformats.org/officeDocument/2006/relationships/hyperlink" Target="http://www.semily.cz/customers/semily/ftp/File/dokumenty/komunitni_planovani/komunitni_plan_2006.pdf" TargetMode="External"/><Relationship Id="rId97" Type="http://schemas.openxmlformats.org/officeDocument/2006/relationships/image" Target="media/image6.jpeg"/><Relationship Id="rId104" Type="http://schemas.openxmlformats.org/officeDocument/2006/relationships/diagramLayout" Target="diagrams/layout2.xml"/><Relationship Id="rId7" Type="http://schemas.openxmlformats.org/officeDocument/2006/relationships/webSettings" Target="webSettings.xml"/><Relationship Id="rId71" Type="http://schemas.openxmlformats.org/officeDocument/2006/relationships/hyperlink" Target="http://www.mestojilemnice.cz/data/jil_files/4578/kpssregionujilemnicko.doc" TargetMode="External"/><Relationship Id="rId92" Type="http://schemas.openxmlformats.org/officeDocument/2006/relationships/hyperlink" Target="http://www.masrt.cz/clanky/strategie-rozvoj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iberec.cz/ipru/" TargetMode="Externa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AE3219-BC32-4AE0-BCCF-7F76A2A5EB61}" type="doc">
      <dgm:prSet loTypeId="urn:microsoft.com/office/officeart/2008/layout/HorizontalMultiLevelHierarchy" loCatId="hierarchy" qsTypeId="urn:microsoft.com/office/officeart/2005/8/quickstyle/simple1" qsCatId="simple" csTypeId="urn:microsoft.com/office/officeart/2005/8/colors/accent2_1" csCatId="accent2" phldr="1"/>
      <dgm:spPr/>
      <dgm:t>
        <a:bodyPr/>
        <a:lstStyle/>
        <a:p>
          <a:endParaRPr lang="cs-CZ"/>
        </a:p>
      </dgm:t>
    </dgm:pt>
    <dgm:pt modelId="{F29D63A6-72F4-4970-AA49-F88ABAFB2EFB}">
      <dgm:prSet phldrT="[Text]" custT="1"/>
      <dgm:spPr/>
      <dgm:t>
        <a:bodyPr/>
        <a:lstStyle/>
        <a:p>
          <a:r>
            <a:rPr lang="cs-CZ" sz="1050" b="1"/>
            <a:t>NÍZKÁ KONKURENCESCHOPNOST OBYVATEL LIBERECKÉHO KRAJE NA TRHU PRÁCE</a:t>
          </a:r>
        </a:p>
      </dgm:t>
    </dgm:pt>
    <dgm:pt modelId="{8C94C0D5-396F-4C04-8E5A-F59B0A7D9EC2}" type="parTrans" cxnId="{210B9EB2-4D8B-4D81-B47F-27E685B7FA48}">
      <dgm:prSet/>
      <dgm:spPr/>
      <dgm:t>
        <a:bodyPr/>
        <a:lstStyle/>
        <a:p>
          <a:endParaRPr lang="cs-CZ" sz="1000"/>
        </a:p>
      </dgm:t>
    </dgm:pt>
    <dgm:pt modelId="{1403EA13-D3A4-4C98-98B3-F691644DC68B}" type="sibTrans" cxnId="{210B9EB2-4D8B-4D81-B47F-27E685B7FA48}">
      <dgm:prSet/>
      <dgm:spPr/>
      <dgm:t>
        <a:bodyPr/>
        <a:lstStyle/>
        <a:p>
          <a:endParaRPr lang="cs-CZ" sz="1000"/>
        </a:p>
      </dgm:t>
    </dgm:pt>
    <dgm:pt modelId="{E31F12DA-4473-412E-B359-A1B6862E8259}">
      <dgm:prSet custT="1"/>
      <dgm:spPr/>
      <dgm:t>
        <a:bodyPr/>
        <a:lstStyle/>
        <a:p>
          <a:r>
            <a:rPr lang="cs-CZ" sz="1050"/>
            <a:t>Nedostatečně kvalitní </a:t>
          </a:r>
          <a:br>
            <a:rPr lang="cs-CZ" sz="1050"/>
          </a:br>
          <a:r>
            <a:rPr lang="cs-CZ" sz="1050"/>
            <a:t>a efektivní vzdělávácí systém</a:t>
          </a:r>
        </a:p>
      </dgm:t>
    </dgm:pt>
    <dgm:pt modelId="{AEF7CEF7-976A-43C0-BFFC-4E1FC542C1B6}" type="parTrans" cxnId="{7A27C39A-058E-4577-932D-7A4D84EDA231}">
      <dgm:prSet custT="1"/>
      <dgm:spPr/>
      <dgm:t>
        <a:bodyPr/>
        <a:lstStyle/>
        <a:p>
          <a:endParaRPr lang="cs-CZ" sz="1000"/>
        </a:p>
      </dgm:t>
    </dgm:pt>
    <dgm:pt modelId="{7D454DC3-A50E-4E57-A8DE-ECEF52D61830}" type="sibTrans" cxnId="{7A27C39A-058E-4577-932D-7A4D84EDA231}">
      <dgm:prSet/>
      <dgm:spPr/>
      <dgm:t>
        <a:bodyPr/>
        <a:lstStyle/>
        <a:p>
          <a:endParaRPr lang="cs-CZ" sz="1000"/>
        </a:p>
      </dgm:t>
    </dgm:pt>
    <dgm:pt modelId="{40F4CE60-75C1-4330-BC01-9767DA3545CE}">
      <dgm:prSet custT="1"/>
      <dgm:spPr/>
      <dgm:t>
        <a:bodyPr/>
        <a:lstStyle/>
        <a:p>
          <a:r>
            <a:rPr lang="cs-CZ" sz="1000"/>
            <a:t>Nesoulad struktury a nabídky učebních a studijních programů s požadavky trhu práce</a:t>
          </a:r>
        </a:p>
      </dgm:t>
    </dgm:pt>
    <dgm:pt modelId="{EBF0629E-DCF1-4938-BDDF-D7EAB65AE4A5}" type="parTrans" cxnId="{BB62CD15-0EC2-4537-A8F8-C3B32925AADA}">
      <dgm:prSet custT="1"/>
      <dgm:spPr/>
      <dgm:t>
        <a:bodyPr/>
        <a:lstStyle/>
        <a:p>
          <a:endParaRPr lang="cs-CZ" sz="1000"/>
        </a:p>
      </dgm:t>
    </dgm:pt>
    <dgm:pt modelId="{E7520BF1-9623-4907-A823-087F26BDF3CC}" type="sibTrans" cxnId="{BB62CD15-0EC2-4537-A8F8-C3B32925AADA}">
      <dgm:prSet/>
      <dgm:spPr/>
      <dgm:t>
        <a:bodyPr/>
        <a:lstStyle/>
        <a:p>
          <a:endParaRPr lang="cs-CZ" sz="1000"/>
        </a:p>
      </dgm:t>
    </dgm:pt>
    <dgm:pt modelId="{BBDC3CA0-204B-4813-B58C-2F20E296A7A0}">
      <dgm:prSet custT="1"/>
      <dgm:spPr/>
      <dgm:t>
        <a:bodyPr/>
        <a:lstStyle/>
        <a:p>
          <a:r>
            <a:rPr lang="cs-CZ" sz="1000"/>
            <a:t>Nedostatečně rozvinutý systém dalšího vzdělávání a celoživotního učení</a:t>
          </a:r>
        </a:p>
      </dgm:t>
    </dgm:pt>
    <dgm:pt modelId="{A1C87C55-D25C-46AC-BD6A-5CBF472E991B}" type="parTrans" cxnId="{B1A20368-1BB3-4214-BEBF-938CFDE6604C}">
      <dgm:prSet custT="1"/>
      <dgm:spPr/>
      <dgm:t>
        <a:bodyPr/>
        <a:lstStyle/>
        <a:p>
          <a:endParaRPr lang="cs-CZ" sz="1000"/>
        </a:p>
      </dgm:t>
    </dgm:pt>
    <dgm:pt modelId="{EE7DB446-3289-413C-874A-D776BEC2E0B5}" type="sibTrans" cxnId="{B1A20368-1BB3-4214-BEBF-938CFDE6604C}">
      <dgm:prSet/>
      <dgm:spPr/>
      <dgm:t>
        <a:bodyPr/>
        <a:lstStyle/>
        <a:p>
          <a:endParaRPr lang="cs-CZ" sz="1000"/>
        </a:p>
      </dgm:t>
    </dgm:pt>
    <dgm:pt modelId="{C4EFE57C-52B2-4715-A30A-D1AEE894C524}">
      <dgm:prSet custT="1"/>
      <dgm:spPr/>
      <dgm:t>
        <a:bodyPr/>
        <a:lstStyle/>
        <a:p>
          <a:r>
            <a:rPr lang="cs-CZ" sz="1000"/>
            <a:t>Vysoký podíl nedostatečně kvalifikovaných pedagogů</a:t>
          </a:r>
        </a:p>
      </dgm:t>
    </dgm:pt>
    <dgm:pt modelId="{5B4F8256-6CA0-4BEC-A281-6053D0A18B5B}" type="parTrans" cxnId="{64DF0400-4AE5-4871-B294-146EC700ACBB}">
      <dgm:prSet custT="1"/>
      <dgm:spPr/>
      <dgm:t>
        <a:bodyPr/>
        <a:lstStyle/>
        <a:p>
          <a:endParaRPr lang="cs-CZ" sz="1000"/>
        </a:p>
      </dgm:t>
    </dgm:pt>
    <dgm:pt modelId="{DD4CA9F0-C54A-4D6C-ACBB-13356C6D6706}" type="sibTrans" cxnId="{64DF0400-4AE5-4871-B294-146EC700ACBB}">
      <dgm:prSet/>
      <dgm:spPr/>
      <dgm:t>
        <a:bodyPr/>
        <a:lstStyle/>
        <a:p>
          <a:endParaRPr lang="cs-CZ" sz="1000"/>
        </a:p>
      </dgm:t>
    </dgm:pt>
    <dgm:pt modelId="{F669BA9D-2908-4E0C-BBA5-D08D5B0CB388}">
      <dgm:prSet custT="1"/>
      <dgm:spPr/>
      <dgm:t>
        <a:bodyPr/>
        <a:lstStyle/>
        <a:p>
          <a:r>
            <a:rPr lang="cs-CZ" sz="1000"/>
            <a:t>Nedostatečné materiální zabezpečení chodu škol a školských zařízení</a:t>
          </a:r>
        </a:p>
      </dgm:t>
    </dgm:pt>
    <dgm:pt modelId="{9D28538D-1C58-4CAC-99A6-1B18C4F1E25B}" type="parTrans" cxnId="{E8219180-F0E6-4759-A0A7-F4F8173E1D92}">
      <dgm:prSet custT="1"/>
      <dgm:spPr/>
      <dgm:t>
        <a:bodyPr/>
        <a:lstStyle/>
        <a:p>
          <a:endParaRPr lang="cs-CZ" sz="1000"/>
        </a:p>
      </dgm:t>
    </dgm:pt>
    <dgm:pt modelId="{E319BE71-38C7-4D60-8356-481A4D245A9D}" type="sibTrans" cxnId="{E8219180-F0E6-4759-A0A7-F4F8173E1D92}">
      <dgm:prSet/>
      <dgm:spPr/>
      <dgm:t>
        <a:bodyPr/>
        <a:lstStyle/>
        <a:p>
          <a:endParaRPr lang="cs-CZ" sz="1000"/>
        </a:p>
      </dgm:t>
    </dgm:pt>
    <dgm:pt modelId="{B7C970F2-283E-4798-B1B6-41CF47CD22BC}">
      <dgm:prSet custT="1"/>
      <dgm:spPr/>
      <dgm:t>
        <a:bodyPr/>
        <a:lstStyle/>
        <a:p>
          <a:r>
            <a:rPr lang="cs-CZ" sz="1050"/>
            <a:t>Rezervy v tvorbě a využívání nástrojů </a:t>
          </a:r>
          <a:br>
            <a:rPr lang="cs-CZ" sz="1050"/>
          </a:br>
          <a:r>
            <a:rPr lang="cs-CZ" sz="1050"/>
            <a:t>k začleňování specifických / ohrožených skupin na trhu práce (zdravotně </a:t>
          </a:r>
          <a:br>
            <a:rPr lang="cs-CZ" sz="1050"/>
          </a:br>
          <a:r>
            <a:rPr lang="cs-CZ" sz="1050"/>
            <a:t>a sociálně znevýhodněné osoby, osoby nad 50 let atd.)</a:t>
          </a:r>
        </a:p>
      </dgm:t>
    </dgm:pt>
    <dgm:pt modelId="{7740138F-01E7-48E5-990E-478EDC42C971}" type="parTrans" cxnId="{8C1388BF-51AC-4CC4-9118-1EC3027FACD2}">
      <dgm:prSet custT="1"/>
      <dgm:spPr/>
      <dgm:t>
        <a:bodyPr/>
        <a:lstStyle/>
        <a:p>
          <a:endParaRPr lang="cs-CZ" sz="1000"/>
        </a:p>
      </dgm:t>
    </dgm:pt>
    <dgm:pt modelId="{ECFE81FE-E245-4B33-BCBC-2D5A4AA3A722}" type="sibTrans" cxnId="{8C1388BF-51AC-4CC4-9118-1EC3027FACD2}">
      <dgm:prSet/>
      <dgm:spPr/>
      <dgm:t>
        <a:bodyPr/>
        <a:lstStyle/>
        <a:p>
          <a:endParaRPr lang="cs-CZ" sz="1000"/>
        </a:p>
      </dgm:t>
    </dgm:pt>
    <dgm:pt modelId="{3D1C9DFD-4318-47D6-9B6B-83FCDCDB27D7}">
      <dgm:prSet custT="1"/>
      <dgm:spPr/>
      <dgm:t>
        <a:bodyPr/>
        <a:lstStyle/>
        <a:p>
          <a:r>
            <a:rPr lang="cs-CZ" sz="1000"/>
            <a:t>Omezená dostupnost některých druhů sociálních služeb v některých regionech kraje</a:t>
          </a:r>
        </a:p>
      </dgm:t>
    </dgm:pt>
    <dgm:pt modelId="{A4929200-3ABA-4074-9572-D40635C675EB}" type="parTrans" cxnId="{60A6D084-F4BB-4F66-A3E5-3F4951420FB4}">
      <dgm:prSet custT="1"/>
      <dgm:spPr/>
      <dgm:t>
        <a:bodyPr/>
        <a:lstStyle/>
        <a:p>
          <a:endParaRPr lang="cs-CZ" sz="1000"/>
        </a:p>
      </dgm:t>
    </dgm:pt>
    <dgm:pt modelId="{840EB77D-679E-4B2A-AA4F-A77A4B509FAE}" type="sibTrans" cxnId="{60A6D084-F4BB-4F66-A3E5-3F4951420FB4}">
      <dgm:prSet/>
      <dgm:spPr/>
      <dgm:t>
        <a:bodyPr/>
        <a:lstStyle/>
        <a:p>
          <a:endParaRPr lang="cs-CZ" sz="1000"/>
        </a:p>
      </dgm:t>
    </dgm:pt>
    <dgm:pt modelId="{7C2E129A-3A29-4A1C-8D81-7DBA937224BB}">
      <dgm:prSet custT="1"/>
      <dgm:spPr/>
      <dgm:t>
        <a:bodyPr/>
        <a:lstStyle/>
        <a:p>
          <a:r>
            <a:rPr lang="cs-CZ" sz="1050"/>
            <a:t>Nízká kvalita </a:t>
          </a:r>
          <a:br>
            <a:rPr lang="cs-CZ" sz="1050"/>
          </a:br>
          <a:r>
            <a:rPr lang="cs-CZ" sz="1050"/>
            <a:t>a nedostatek služeb v cestovním ruchu</a:t>
          </a:r>
        </a:p>
      </dgm:t>
    </dgm:pt>
    <dgm:pt modelId="{99356F51-4562-49A8-BAEB-D237C35C292A}" type="parTrans" cxnId="{160C80CA-A95E-40C9-98C6-09008B6504C0}">
      <dgm:prSet custT="1"/>
      <dgm:spPr/>
      <dgm:t>
        <a:bodyPr/>
        <a:lstStyle/>
        <a:p>
          <a:endParaRPr lang="cs-CZ" sz="1000"/>
        </a:p>
      </dgm:t>
    </dgm:pt>
    <dgm:pt modelId="{51F9716C-8572-45E1-964C-158F7664F2B2}" type="sibTrans" cxnId="{160C80CA-A95E-40C9-98C6-09008B6504C0}">
      <dgm:prSet/>
      <dgm:spPr/>
      <dgm:t>
        <a:bodyPr/>
        <a:lstStyle/>
        <a:p>
          <a:endParaRPr lang="cs-CZ" sz="1000"/>
        </a:p>
      </dgm:t>
    </dgm:pt>
    <dgm:pt modelId="{8334E089-DBAB-4C83-B2AB-2C8C5352446C}">
      <dgm:prSet custT="1"/>
      <dgm:spPr/>
      <dgm:t>
        <a:bodyPr/>
        <a:lstStyle/>
        <a:p>
          <a:r>
            <a:rPr lang="cs-CZ" sz="1000"/>
            <a:t>Nízká kvalita základních a nedostatek doplňkových služeb v cestovním ruchu, absence ucelených produktů cestovního ruchu</a:t>
          </a:r>
        </a:p>
      </dgm:t>
    </dgm:pt>
    <dgm:pt modelId="{3A77C90B-5333-406F-AABC-F9B29E79ED8F}" type="parTrans" cxnId="{E48B1281-3BF1-4877-8F04-588C7A54FA7D}">
      <dgm:prSet custT="1"/>
      <dgm:spPr/>
      <dgm:t>
        <a:bodyPr/>
        <a:lstStyle/>
        <a:p>
          <a:endParaRPr lang="cs-CZ" sz="1000"/>
        </a:p>
      </dgm:t>
    </dgm:pt>
    <dgm:pt modelId="{BC661252-3938-4658-A1CF-14FC7CA7D3ED}" type="sibTrans" cxnId="{E48B1281-3BF1-4877-8F04-588C7A54FA7D}">
      <dgm:prSet/>
      <dgm:spPr/>
      <dgm:t>
        <a:bodyPr/>
        <a:lstStyle/>
        <a:p>
          <a:endParaRPr lang="cs-CZ" sz="1000"/>
        </a:p>
      </dgm:t>
    </dgm:pt>
    <dgm:pt modelId="{B382EFFD-923B-4D7F-9010-362890943301}">
      <dgm:prSet custT="1"/>
      <dgm:spPr/>
      <dgm:t>
        <a:bodyPr/>
        <a:lstStyle/>
        <a:p>
          <a:r>
            <a:rPr lang="cs-CZ" sz="1000"/>
            <a:t>Špatný technický stav mnohých kulturních a sportovních zařízení, nedostatek financí na provoz a údržbu památek</a:t>
          </a:r>
        </a:p>
      </dgm:t>
    </dgm:pt>
    <dgm:pt modelId="{C221020D-5F56-4C99-B7CB-F3B5A634C098}" type="parTrans" cxnId="{BB120167-7C7B-47A6-A43C-34AC58D7CAE2}">
      <dgm:prSet custT="1"/>
      <dgm:spPr/>
      <dgm:t>
        <a:bodyPr/>
        <a:lstStyle/>
        <a:p>
          <a:endParaRPr lang="cs-CZ" sz="1000"/>
        </a:p>
      </dgm:t>
    </dgm:pt>
    <dgm:pt modelId="{993281C4-E541-47DB-BFD6-430EC98F6639}" type="sibTrans" cxnId="{BB120167-7C7B-47A6-A43C-34AC58D7CAE2}">
      <dgm:prSet/>
      <dgm:spPr/>
      <dgm:t>
        <a:bodyPr/>
        <a:lstStyle/>
        <a:p>
          <a:endParaRPr lang="cs-CZ" sz="1000"/>
        </a:p>
      </dgm:t>
    </dgm:pt>
    <dgm:pt modelId="{C97FFF3F-C342-4E64-BAEA-3AE84FB53293}">
      <dgm:prSet custT="1"/>
      <dgm:spPr/>
      <dgm:t>
        <a:bodyPr/>
        <a:lstStyle/>
        <a:p>
          <a:r>
            <a:rPr lang="cs-CZ" sz="1000"/>
            <a:t>Nedostatečná a neucelená prezentace subjektů cestovního ruchu LK v jiných regionech a v zahraničí</a:t>
          </a:r>
        </a:p>
      </dgm:t>
    </dgm:pt>
    <dgm:pt modelId="{BEE33772-3B5F-4182-B29C-DE385ED5FEC6}" type="parTrans" cxnId="{EC834AD7-3605-4A78-AFA0-9AD2329B7D41}">
      <dgm:prSet custT="1"/>
      <dgm:spPr/>
      <dgm:t>
        <a:bodyPr/>
        <a:lstStyle/>
        <a:p>
          <a:endParaRPr lang="cs-CZ" sz="1000"/>
        </a:p>
      </dgm:t>
    </dgm:pt>
    <dgm:pt modelId="{2A85E601-CEEE-46CC-B7F6-66885075F16C}" type="sibTrans" cxnId="{EC834AD7-3605-4A78-AFA0-9AD2329B7D41}">
      <dgm:prSet/>
      <dgm:spPr/>
      <dgm:t>
        <a:bodyPr/>
        <a:lstStyle/>
        <a:p>
          <a:endParaRPr lang="cs-CZ" sz="1000"/>
        </a:p>
      </dgm:t>
    </dgm:pt>
    <dgm:pt modelId="{22B85263-B283-4177-B197-670FCB545E0D}">
      <dgm:prSet custT="1"/>
      <dgm:spPr/>
      <dgm:t>
        <a:bodyPr/>
        <a:lstStyle/>
        <a:p>
          <a:r>
            <a:rPr lang="cs-CZ" sz="1000"/>
            <a:t>Nedostatečná úroveň spolupráce subjektů cestovního ruchu, zejména mezi veřejnou a soukromou sférou</a:t>
          </a:r>
        </a:p>
      </dgm:t>
    </dgm:pt>
    <dgm:pt modelId="{061E0569-D68A-4960-B888-DAFD0F1E5703}" type="parTrans" cxnId="{E3A463D8-EB86-4F59-ACFD-3E14CB619790}">
      <dgm:prSet custT="1"/>
      <dgm:spPr/>
      <dgm:t>
        <a:bodyPr/>
        <a:lstStyle/>
        <a:p>
          <a:endParaRPr lang="cs-CZ" sz="1000"/>
        </a:p>
      </dgm:t>
    </dgm:pt>
    <dgm:pt modelId="{37ACE034-F59A-40F6-A92A-69EF77B5F302}" type="sibTrans" cxnId="{E3A463D8-EB86-4F59-ACFD-3E14CB619790}">
      <dgm:prSet/>
      <dgm:spPr/>
      <dgm:t>
        <a:bodyPr/>
        <a:lstStyle/>
        <a:p>
          <a:endParaRPr lang="cs-CZ" sz="1000"/>
        </a:p>
      </dgm:t>
    </dgm:pt>
    <dgm:pt modelId="{D0324B25-E73B-4368-B363-CB1017C6243C}">
      <dgm:prSet custT="1"/>
      <dgm:spPr/>
      <dgm:t>
        <a:bodyPr/>
        <a:lstStyle/>
        <a:p>
          <a:r>
            <a:rPr lang="cs-CZ" sz="1000"/>
            <a:t>Nedostatečná úroveň spolupráce subjektů cestovního ruchu, zejména mezi veřejnou a soukromou sférou</a:t>
          </a:r>
        </a:p>
      </dgm:t>
    </dgm:pt>
    <dgm:pt modelId="{AD5213E2-294D-476D-AB9D-E60184C6C7A2}" type="parTrans" cxnId="{42C8BDE9-5C45-4A72-B969-358D0DD0AF38}">
      <dgm:prSet custT="1"/>
      <dgm:spPr/>
      <dgm:t>
        <a:bodyPr/>
        <a:lstStyle/>
        <a:p>
          <a:endParaRPr lang="cs-CZ" sz="1000"/>
        </a:p>
      </dgm:t>
    </dgm:pt>
    <dgm:pt modelId="{9B83EEB3-0E94-4691-8318-EF731A75CFC6}" type="sibTrans" cxnId="{42C8BDE9-5C45-4A72-B969-358D0DD0AF38}">
      <dgm:prSet/>
      <dgm:spPr/>
      <dgm:t>
        <a:bodyPr/>
        <a:lstStyle/>
        <a:p>
          <a:endParaRPr lang="cs-CZ" sz="1000"/>
        </a:p>
      </dgm:t>
    </dgm:pt>
    <dgm:pt modelId="{958B139C-B596-451B-9D0C-363157F4BC98}">
      <dgm:prSet custT="1"/>
      <dgm:spPr/>
      <dgm:t>
        <a:bodyPr/>
        <a:lstStyle/>
        <a:p>
          <a:r>
            <a:rPr lang="cs-CZ" sz="1050"/>
            <a:t>Málo </a:t>
          </a:r>
          <a:br>
            <a:rPr lang="cs-CZ" sz="1050"/>
          </a:br>
          <a:r>
            <a:rPr lang="cs-CZ" sz="1050"/>
            <a:t>rozvinutá sféra podnikání a inovací</a:t>
          </a:r>
        </a:p>
      </dgm:t>
    </dgm:pt>
    <dgm:pt modelId="{53B53021-1F68-4FF2-914C-E5C793CD1F78}" type="parTrans" cxnId="{C2BA3FCC-1F03-4F52-9238-73BE297E8B41}">
      <dgm:prSet custT="1"/>
      <dgm:spPr/>
      <dgm:t>
        <a:bodyPr/>
        <a:lstStyle/>
        <a:p>
          <a:endParaRPr lang="cs-CZ" sz="1000"/>
        </a:p>
      </dgm:t>
    </dgm:pt>
    <dgm:pt modelId="{9C5C1A93-7637-4977-AA82-577A3B33C584}" type="sibTrans" cxnId="{C2BA3FCC-1F03-4F52-9238-73BE297E8B41}">
      <dgm:prSet/>
      <dgm:spPr/>
      <dgm:t>
        <a:bodyPr/>
        <a:lstStyle/>
        <a:p>
          <a:endParaRPr lang="cs-CZ" sz="1000"/>
        </a:p>
      </dgm:t>
    </dgm:pt>
    <dgm:pt modelId="{0A0CF0EE-0D19-4BA1-B8B5-CC8635DE47FE}">
      <dgm:prSet custT="1"/>
      <dgm:spPr/>
      <dgm:t>
        <a:bodyPr/>
        <a:lstStyle/>
        <a:p>
          <a:r>
            <a:rPr lang="cs-CZ" sz="1000"/>
            <a:t>Silná koncentrace ekonomické činnosti a pracovních příležitostí do několika málo center</a:t>
          </a:r>
        </a:p>
      </dgm:t>
    </dgm:pt>
    <dgm:pt modelId="{1071EA20-A72D-4F86-9664-D06BA2B2893B}" type="parTrans" cxnId="{E2A3E574-7EB7-4B1A-BCB3-57D759AA1900}">
      <dgm:prSet custT="1"/>
      <dgm:spPr/>
      <dgm:t>
        <a:bodyPr/>
        <a:lstStyle/>
        <a:p>
          <a:endParaRPr lang="cs-CZ" sz="1000"/>
        </a:p>
      </dgm:t>
    </dgm:pt>
    <dgm:pt modelId="{09F98E05-9693-4EED-9EC4-183E1071873A}" type="sibTrans" cxnId="{E2A3E574-7EB7-4B1A-BCB3-57D759AA1900}">
      <dgm:prSet/>
      <dgm:spPr/>
      <dgm:t>
        <a:bodyPr/>
        <a:lstStyle/>
        <a:p>
          <a:endParaRPr lang="cs-CZ" sz="1000"/>
        </a:p>
      </dgm:t>
    </dgm:pt>
    <dgm:pt modelId="{5743E9B7-F645-49AE-9FE6-263BE23E38A3}">
      <dgm:prSet custT="1"/>
      <dgm:spPr/>
      <dgm:t>
        <a:bodyPr/>
        <a:lstStyle/>
        <a:p>
          <a:r>
            <a:rPr lang="cs-CZ" sz="1000"/>
            <a:t>Nízký počet inovujících podniků</a:t>
          </a:r>
        </a:p>
      </dgm:t>
    </dgm:pt>
    <dgm:pt modelId="{441B0661-B27E-4AF2-990B-05D620145E4C}" type="parTrans" cxnId="{88F6B0B1-7984-4F39-8926-4A7E9A604F24}">
      <dgm:prSet custT="1"/>
      <dgm:spPr/>
      <dgm:t>
        <a:bodyPr/>
        <a:lstStyle/>
        <a:p>
          <a:endParaRPr lang="cs-CZ" sz="200"/>
        </a:p>
      </dgm:t>
    </dgm:pt>
    <dgm:pt modelId="{C9F60A7D-146E-4E74-85EF-C9455B091409}" type="sibTrans" cxnId="{88F6B0B1-7984-4F39-8926-4A7E9A604F24}">
      <dgm:prSet/>
      <dgm:spPr/>
      <dgm:t>
        <a:bodyPr/>
        <a:lstStyle/>
        <a:p>
          <a:endParaRPr lang="cs-CZ" sz="1200"/>
        </a:p>
      </dgm:t>
    </dgm:pt>
    <dgm:pt modelId="{D8128420-AB68-4780-9AD2-F05ABDAED78C}">
      <dgm:prSet custT="1"/>
      <dgm:spPr/>
      <dgm:t>
        <a:bodyPr/>
        <a:lstStyle/>
        <a:p>
          <a:r>
            <a:rPr lang="cs-CZ" sz="1000"/>
            <a:t>Nízký počet podniků v sofistikovaných oborech</a:t>
          </a:r>
        </a:p>
      </dgm:t>
    </dgm:pt>
    <dgm:pt modelId="{B2D6AE60-0BAA-4A33-81AC-2020947BA983}" type="parTrans" cxnId="{EB00A9BF-61CA-4D65-AF89-A599DE54A43A}">
      <dgm:prSet custT="1"/>
      <dgm:spPr/>
      <dgm:t>
        <a:bodyPr/>
        <a:lstStyle/>
        <a:p>
          <a:endParaRPr lang="cs-CZ" sz="200"/>
        </a:p>
      </dgm:t>
    </dgm:pt>
    <dgm:pt modelId="{6DD9CB47-806B-49FE-8DAE-7083E399BA00}" type="sibTrans" cxnId="{EB00A9BF-61CA-4D65-AF89-A599DE54A43A}">
      <dgm:prSet/>
      <dgm:spPr/>
      <dgm:t>
        <a:bodyPr/>
        <a:lstStyle/>
        <a:p>
          <a:endParaRPr lang="cs-CZ" sz="1200"/>
        </a:p>
      </dgm:t>
    </dgm:pt>
    <dgm:pt modelId="{D77A907C-B3BB-45A8-8B31-0BEB3ECD673B}">
      <dgm:prSet custT="1"/>
      <dgm:spPr/>
      <dgm:t>
        <a:bodyPr/>
        <a:lstStyle/>
        <a:p>
          <a:r>
            <a:rPr lang="cs-CZ" sz="1000"/>
            <a:t>Neexistence podnikatelských inkubátorů</a:t>
          </a:r>
        </a:p>
      </dgm:t>
    </dgm:pt>
    <dgm:pt modelId="{0255B5E3-6C5A-4876-8730-0AD367C3F9BD}" type="parTrans" cxnId="{C1C6BE2F-A4C7-44FC-BEFC-45B24E25DC1B}">
      <dgm:prSet custT="1"/>
      <dgm:spPr/>
      <dgm:t>
        <a:bodyPr/>
        <a:lstStyle/>
        <a:p>
          <a:endParaRPr lang="cs-CZ" sz="200"/>
        </a:p>
      </dgm:t>
    </dgm:pt>
    <dgm:pt modelId="{B689FEF5-3A04-48B2-BD21-29FEBC9A1473}" type="sibTrans" cxnId="{C1C6BE2F-A4C7-44FC-BEFC-45B24E25DC1B}">
      <dgm:prSet/>
      <dgm:spPr/>
      <dgm:t>
        <a:bodyPr/>
        <a:lstStyle/>
        <a:p>
          <a:endParaRPr lang="cs-CZ" sz="1200"/>
        </a:p>
      </dgm:t>
    </dgm:pt>
    <dgm:pt modelId="{ADE3DDB8-9EED-4D3B-BDBA-A526319D74B7}">
      <dgm:prSet custT="1"/>
      <dgm:spPr/>
      <dgm:t>
        <a:bodyPr/>
        <a:lstStyle/>
        <a:p>
          <a:r>
            <a:rPr lang="cs-CZ" sz="1000"/>
            <a:t>Nestabilní systém financování sociálních služeb</a:t>
          </a:r>
        </a:p>
      </dgm:t>
    </dgm:pt>
    <dgm:pt modelId="{EE5DCBA2-9C3E-454D-8F94-0D87E470A235}" type="parTrans" cxnId="{89C7AF9D-5B52-44F1-994A-3637B2E9E4ED}">
      <dgm:prSet custT="1"/>
      <dgm:spPr/>
      <dgm:t>
        <a:bodyPr/>
        <a:lstStyle/>
        <a:p>
          <a:endParaRPr lang="cs-CZ" sz="200"/>
        </a:p>
      </dgm:t>
    </dgm:pt>
    <dgm:pt modelId="{6B5C4F78-51E4-4F8D-BE6A-82A332FF2538}" type="sibTrans" cxnId="{89C7AF9D-5B52-44F1-994A-3637B2E9E4ED}">
      <dgm:prSet/>
      <dgm:spPr/>
      <dgm:t>
        <a:bodyPr/>
        <a:lstStyle/>
        <a:p>
          <a:endParaRPr lang="cs-CZ" sz="1200"/>
        </a:p>
      </dgm:t>
    </dgm:pt>
    <dgm:pt modelId="{4E345BFF-2FCB-4F61-97C8-39181D6C0CBB}">
      <dgm:prSet custT="1"/>
      <dgm:spPr/>
      <dgm:t>
        <a:bodyPr/>
        <a:lstStyle/>
        <a:p>
          <a:r>
            <a:rPr lang="cs-CZ" sz="1000"/>
            <a:t>Nedostatečná informovanost obyvatel LK o sociálních službách</a:t>
          </a:r>
        </a:p>
      </dgm:t>
    </dgm:pt>
    <dgm:pt modelId="{7B856AB7-E1EB-434F-B968-3A009233E342}" type="parTrans" cxnId="{88083E17-0A0B-4CB4-B18A-6BE6B2580D7E}">
      <dgm:prSet custT="1"/>
      <dgm:spPr/>
      <dgm:t>
        <a:bodyPr/>
        <a:lstStyle/>
        <a:p>
          <a:endParaRPr lang="cs-CZ" sz="200"/>
        </a:p>
      </dgm:t>
    </dgm:pt>
    <dgm:pt modelId="{62FB09F7-4913-4986-B4F8-B31383675120}" type="sibTrans" cxnId="{88083E17-0A0B-4CB4-B18A-6BE6B2580D7E}">
      <dgm:prSet/>
      <dgm:spPr/>
      <dgm:t>
        <a:bodyPr/>
        <a:lstStyle/>
        <a:p>
          <a:endParaRPr lang="cs-CZ" sz="1200"/>
        </a:p>
      </dgm:t>
    </dgm:pt>
    <dgm:pt modelId="{4B5E95AE-D44C-492E-B866-D1269ECD5832}">
      <dgm:prSet custT="1"/>
      <dgm:spPr/>
      <dgm:t>
        <a:bodyPr/>
        <a:lstStyle/>
        <a:p>
          <a:r>
            <a:rPr lang="cs-CZ" sz="1000"/>
            <a:t>Nedostatečná podpora pro sociálně a zdravotně znevýhodněné zájemce o středoškolské a vysokoškolské vzdělávání</a:t>
          </a:r>
        </a:p>
      </dgm:t>
    </dgm:pt>
    <dgm:pt modelId="{5ADE2E6E-E30F-47F0-9130-DCE3ED8135AD}" type="parTrans" cxnId="{95273791-559C-440B-B825-5EA3673A5C66}">
      <dgm:prSet custT="1"/>
      <dgm:spPr/>
      <dgm:t>
        <a:bodyPr/>
        <a:lstStyle/>
        <a:p>
          <a:endParaRPr lang="cs-CZ" sz="200"/>
        </a:p>
      </dgm:t>
    </dgm:pt>
    <dgm:pt modelId="{EBA92842-1371-4153-98F6-89EC1F08DBBD}" type="sibTrans" cxnId="{95273791-559C-440B-B825-5EA3673A5C66}">
      <dgm:prSet/>
      <dgm:spPr/>
      <dgm:t>
        <a:bodyPr/>
        <a:lstStyle/>
        <a:p>
          <a:endParaRPr lang="cs-CZ" sz="1200"/>
        </a:p>
      </dgm:t>
    </dgm:pt>
    <dgm:pt modelId="{2F652194-F653-4E60-AD7F-F9B218AD142A}" type="pres">
      <dgm:prSet presAssocID="{E7AE3219-BC32-4AE0-BCCF-7F76A2A5EB61}" presName="Name0" presStyleCnt="0">
        <dgm:presLayoutVars>
          <dgm:chPref val="1"/>
          <dgm:dir/>
          <dgm:animOne val="branch"/>
          <dgm:animLvl val="lvl"/>
          <dgm:resizeHandles val="exact"/>
        </dgm:presLayoutVars>
      </dgm:prSet>
      <dgm:spPr/>
      <dgm:t>
        <a:bodyPr/>
        <a:lstStyle/>
        <a:p>
          <a:endParaRPr lang="cs-CZ"/>
        </a:p>
      </dgm:t>
    </dgm:pt>
    <dgm:pt modelId="{6F80FF6A-9651-42AA-BDD4-F7452F963A90}" type="pres">
      <dgm:prSet presAssocID="{F29D63A6-72F4-4970-AA49-F88ABAFB2EFB}" presName="root1" presStyleCnt="0"/>
      <dgm:spPr/>
    </dgm:pt>
    <dgm:pt modelId="{DB0772FF-BAA4-407C-9125-3BC2C6DFC2B1}" type="pres">
      <dgm:prSet presAssocID="{F29D63A6-72F4-4970-AA49-F88ABAFB2EFB}" presName="LevelOneTextNode" presStyleLbl="node0" presStyleIdx="0" presStyleCnt="1" custScaleX="206532" custScaleY="163134" custLinFactX="-100000" custLinFactNeighborX="-141941" custLinFactNeighborY="-1365">
        <dgm:presLayoutVars>
          <dgm:chPref val="3"/>
        </dgm:presLayoutVars>
      </dgm:prSet>
      <dgm:spPr/>
      <dgm:t>
        <a:bodyPr/>
        <a:lstStyle/>
        <a:p>
          <a:endParaRPr lang="cs-CZ"/>
        </a:p>
      </dgm:t>
    </dgm:pt>
    <dgm:pt modelId="{85E7BC31-7EE6-48F1-AC65-AFD15CE3FC1A}" type="pres">
      <dgm:prSet presAssocID="{F29D63A6-72F4-4970-AA49-F88ABAFB2EFB}" presName="level2hierChild" presStyleCnt="0"/>
      <dgm:spPr/>
    </dgm:pt>
    <dgm:pt modelId="{811E8735-D6DD-40AB-B1FE-AE1A3A48FAEA}" type="pres">
      <dgm:prSet presAssocID="{AEF7CEF7-976A-43C0-BFFC-4E1FC542C1B6}" presName="conn2-1" presStyleLbl="parChTrans1D2" presStyleIdx="0" presStyleCnt="4"/>
      <dgm:spPr/>
      <dgm:t>
        <a:bodyPr/>
        <a:lstStyle/>
        <a:p>
          <a:endParaRPr lang="cs-CZ"/>
        </a:p>
      </dgm:t>
    </dgm:pt>
    <dgm:pt modelId="{0B26D35A-A391-4BCB-A363-B00495B246D2}" type="pres">
      <dgm:prSet presAssocID="{AEF7CEF7-976A-43C0-BFFC-4E1FC542C1B6}" presName="connTx" presStyleLbl="parChTrans1D2" presStyleIdx="0" presStyleCnt="4"/>
      <dgm:spPr/>
      <dgm:t>
        <a:bodyPr/>
        <a:lstStyle/>
        <a:p>
          <a:endParaRPr lang="cs-CZ"/>
        </a:p>
      </dgm:t>
    </dgm:pt>
    <dgm:pt modelId="{32CBC4A4-D0AC-4695-B8E9-2DFE2906DE68}" type="pres">
      <dgm:prSet presAssocID="{E31F12DA-4473-412E-B359-A1B6862E8259}" presName="root2" presStyleCnt="0"/>
      <dgm:spPr/>
    </dgm:pt>
    <dgm:pt modelId="{01E9EC7D-D648-4AEF-A667-E2C87E5F97AD}" type="pres">
      <dgm:prSet presAssocID="{E31F12DA-4473-412E-B359-A1B6862E8259}" presName="LevelTwoTextNode" presStyleLbl="node2" presStyleIdx="0" presStyleCnt="4" custScaleY="280326">
        <dgm:presLayoutVars>
          <dgm:chPref val="3"/>
        </dgm:presLayoutVars>
      </dgm:prSet>
      <dgm:spPr/>
      <dgm:t>
        <a:bodyPr/>
        <a:lstStyle/>
        <a:p>
          <a:endParaRPr lang="cs-CZ"/>
        </a:p>
      </dgm:t>
    </dgm:pt>
    <dgm:pt modelId="{8B1B793E-B196-4844-AD2B-1F359E0D778A}" type="pres">
      <dgm:prSet presAssocID="{E31F12DA-4473-412E-B359-A1B6862E8259}" presName="level3hierChild" presStyleCnt="0"/>
      <dgm:spPr/>
    </dgm:pt>
    <dgm:pt modelId="{EA55AE75-D591-477C-B622-EE3EA3ED7737}" type="pres">
      <dgm:prSet presAssocID="{EBF0629E-DCF1-4938-BDDF-D7EAB65AE4A5}" presName="conn2-1" presStyleLbl="parChTrans1D3" presStyleIdx="0" presStyleCnt="17"/>
      <dgm:spPr/>
      <dgm:t>
        <a:bodyPr/>
        <a:lstStyle/>
        <a:p>
          <a:endParaRPr lang="cs-CZ"/>
        </a:p>
      </dgm:t>
    </dgm:pt>
    <dgm:pt modelId="{B282871D-3216-4AD8-B44C-FC72D61DBE44}" type="pres">
      <dgm:prSet presAssocID="{EBF0629E-DCF1-4938-BDDF-D7EAB65AE4A5}" presName="connTx" presStyleLbl="parChTrans1D3" presStyleIdx="0" presStyleCnt="17"/>
      <dgm:spPr/>
      <dgm:t>
        <a:bodyPr/>
        <a:lstStyle/>
        <a:p>
          <a:endParaRPr lang="cs-CZ"/>
        </a:p>
      </dgm:t>
    </dgm:pt>
    <dgm:pt modelId="{4C254291-E8D6-41EB-B759-FB875AE37E73}" type="pres">
      <dgm:prSet presAssocID="{40F4CE60-75C1-4330-BC01-9767DA3545CE}" presName="root2" presStyleCnt="0"/>
      <dgm:spPr/>
    </dgm:pt>
    <dgm:pt modelId="{F69332E2-123F-4ECB-A9B2-AE61110BB631}" type="pres">
      <dgm:prSet presAssocID="{40F4CE60-75C1-4330-BC01-9767DA3545CE}" presName="LevelTwoTextNode" presStyleLbl="node3" presStyleIdx="0" presStyleCnt="17" custScaleX="320843">
        <dgm:presLayoutVars>
          <dgm:chPref val="3"/>
        </dgm:presLayoutVars>
      </dgm:prSet>
      <dgm:spPr/>
      <dgm:t>
        <a:bodyPr/>
        <a:lstStyle/>
        <a:p>
          <a:endParaRPr lang="cs-CZ"/>
        </a:p>
      </dgm:t>
    </dgm:pt>
    <dgm:pt modelId="{DD2032CE-C215-4129-B16B-8412696CC0FB}" type="pres">
      <dgm:prSet presAssocID="{40F4CE60-75C1-4330-BC01-9767DA3545CE}" presName="level3hierChild" presStyleCnt="0"/>
      <dgm:spPr/>
    </dgm:pt>
    <dgm:pt modelId="{F64234BB-C074-4AC7-9B32-075F14073579}" type="pres">
      <dgm:prSet presAssocID="{A1C87C55-D25C-46AC-BD6A-5CBF472E991B}" presName="conn2-1" presStyleLbl="parChTrans1D3" presStyleIdx="1" presStyleCnt="17"/>
      <dgm:spPr/>
      <dgm:t>
        <a:bodyPr/>
        <a:lstStyle/>
        <a:p>
          <a:endParaRPr lang="cs-CZ"/>
        </a:p>
      </dgm:t>
    </dgm:pt>
    <dgm:pt modelId="{78C43429-AC30-4639-80A8-C687411AA749}" type="pres">
      <dgm:prSet presAssocID="{A1C87C55-D25C-46AC-BD6A-5CBF472E991B}" presName="connTx" presStyleLbl="parChTrans1D3" presStyleIdx="1" presStyleCnt="17"/>
      <dgm:spPr/>
      <dgm:t>
        <a:bodyPr/>
        <a:lstStyle/>
        <a:p>
          <a:endParaRPr lang="cs-CZ"/>
        </a:p>
      </dgm:t>
    </dgm:pt>
    <dgm:pt modelId="{C7E2317C-B62C-40B7-A696-86073754C7E4}" type="pres">
      <dgm:prSet presAssocID="{BBDC3CA0-204B-4813-B58C-2F20E296A7A0}" presName="root2" presStyleCnt="0"/>
      <dgm:spPr/>
    </dgm:pt>
    <dgm:pt modelId="{9FB13B37-E0B8-4A4C-A701-500A08574C4B}" type="pres">
      <dgm:prSet presAssocID="{BBDC3CA0-204B-4813-B58C-2F20E296A7A0}" presName="LevelTwoTextNode" presStyleLbl="node3" presStyleIdx="1" presStyleCnt="17" custScaleX="320843">
        <dgm:presLayoutVars>
          <dgm:chPref val="3"/>
        </dgm:presLayoutVars>
      </dgm:prSet>
      <dgm:spPr/>
      <dgm:t>
        <a:bodyPr/>
        <a:lstStyle/>
        <a:p>
          <a:endParaRPr lang="cs-CZ"/>
        </a:p>
      </dgm:t>
    </dgm:pt>
    <dgm:pt modelId="{145E978A-AB5F-4B3D-908E-F39F833F4FDD}" type="pres">
      <dgm:prSet presAssocID="{BBDC3CA0-204B-4813-B58C-2F20E296A7A0}" presName="level3hierChild" presStyleCnt="0"/>
      <dgm:spPr/>
    </dgm:pt>
    <dgm:pt modelId="{06F33A1C-7CB7-4A6E-A7E8-227A49859E62}" type="pres">
      <dgm:prSet presAssocID="{5B4F8256-6CA0-4BEC-A281-6053D0A18B5B}" presName="conn2-1" presStyleLbl="parChTrans1D3" presStyleIdx="2" presStyleCnt="17"/>
      <dgm:spPr/>
      <dgm:t>
        <a:bodyPr/>
        <a:lstStyle/>
        <a:p>
          <a:endParaRPr lang="cs-CZ"/>
        </a:p>
      </dgm:t>
    </dgm:pt>
    <dgm:pt modelId="{18C71BA2-8AB9-4758-8D10-957788ABAE5E}" type="pres">
      <dgm:prSet presAssocID="{5B4F8256-6CA0-4BEC-A281-6053D0A18B5B}" presName="connTx" presStyleLbl="parChTrans1D3" presStyleIdx="2" presStyleCnt="17"/>
      <dgm:spPr/>
      <dgm:t>
        <a:bodyPr/>
        <a:lstStyle/>
        <a:p>
          <a:endParaRPr lang="cs-CZ"/>
        </a:p>
      </dgm:t>
    </dgm:pt>
    <dgm:pt modelId="{D517AAC6-54AA-4FCD-909F-57B7AD13F55A}" type="pres">
      <dgm:prSet presAssocID="{C4EFE57C-52B2-4715-A30A-D1AEE894C524}" presName="root2" presStyleCnt="0"/>
      <dgm:spPr/>
    </dgm:pt>
    <dgm:pt modelId="{8F9F577C-0D92-4142-A027-ABEC543C6E54}" type="pres">
      <dgm:prSet presAssocID="{C4EFE57C-52B2-4715-A30A-D1AEE894C524}" presName="LevelTwoTextNode" presStyleLbl="node3" presStyleIdx="2" presStyleCnt="17" custScaleX="320843" custScaleY="67516">
        <dgm:presLayoutVars>
          <dgm:chPref val="3"/>
        </dgm:presLayoutVars>
      </dgm:prSet>
      <dgm:spPr/>
      <dgm:t>
        <a:bodyPr/>
        <a:lstStyle/>
        <a:p>
          <a:endParaRPr lang="cs-CZ"/>
        </a:p>
      </dgm:t>
    </dgm:pt>
    <dgm:pt modelId="{9BBBA59E-6BF5-41C7-B3F0-15D73F2EF7D0}" type="pres">
      <dgm:prSet presAssocID="{C4EFE57C-52B2-4715-A30A-D1AEE894C524}" presName="level3hierChild" presStyleCnt="0"/>
      <dgm:spPr/>
    </dgm:pt>
    <dgm:pt modelId="{944D7181-6F8E-4B72-9B6C-5AFA3D3597EB}" type="pres">
      <dgm:prSet presAssocID="{9D28538D-1C58-4CAC-99A6-1B18C4F1E25B}" presName="conn2-1" presStyleLbl="parChTrans1D3" presStyleIdx="3" presStyleCnt="17"/>
      <dgm:spPr/>
      <dgm:t>
        <a:bodyPr/>
        <a:lstStyle/>
        <a:p>
          <a:endParaRPr lang="cs-CZ"/>
        </a:p>
      </dgm:t>
    </dgm:pt>
    <dgm:pt modelId="{F6A41304-63F4-4C12-B56F-09FD92A22D73}" type="pres">
      <dgm:prSet presAssocID="{9D28538D-1C58-4CAC-99A6-1B18C4F1E25B}" presName="connTx" presStyleLbl="parChTrans1D3" presStyleIdx="3" presStyleCnt="17"/>
      <dgm:spPr/>
      <dgm:t>
        <a:bodyPr/>
        <a:lstStyle/>
        <a:p>
          <a:endParaRPr lang="cs-CZ"/>
        </a:p>
      </dgm:t>
    </dgm:pt>
    <dgm:pt modelId="{04B68B3B-47CB-465E-B1BA-BBE6B7783A37}" type="pres">
      <dgm:prSet presAssocID="{F669BA9D-2908-4E0C-BBA5-D08D5B0CB388}" presName="root2" presStyleCnt="0"/>
      <dgm:spPr/>
    </dgm:pt>
    <dgm:pt modelId="{B158AB32-2A50-49D5-AE76-7537BABC76FE}" type="pres">
      <dgm:prSet presAssocID="{F669BA9D-2908-4E0C-BBA5-D08D5B0CB388}" presName="LevelTwoTextNode" presStyleLbl="node3" presStyleIdx="3" presStyleCnt="17" custScaleX="320843">
        <dgm:presLayoutVars>
          <dgm:chPref val="3"/>
        </dgm:presLayoutVars>
      </dgm:prSet>
      <dgm:spPr/>
      <dgm:t>
        <a:bodyPr/>
        <a:lstStyle/>
        <a:p>
          <a:endParaRPr lang="cs-CZ"/>
        </a:p>
      </dgm:t>
    </dgm:pt>
    <dgm:pt modelId="{AA9532BD-4DB6-4B1D-9EED-A15FA1C6F96F}" type="pres">
      <dgm:prSet presAssocID="{F669BA9D-2908-4E0C-BBA5-D08D5B0CB388}" presName="level3hierChild" presStyleCnt="0"/>
      <dgm:spPr/>
    </dgm:pt>
    <dgm:pt modelId="{FD194C33-5C0C-41CC-BAF3-AF8A1458E95D}" type="pres">
      <dgm:prSet presAssocID="{7740138F-01E7-48E5-990E-478EDC42C971}" presName="conn2-1" presStyleLbl="parChTrans1D2" presStyleIdx="1" presStyleCnt="4"/>
      <dgm:spPr/>
      <dgm:t>
        <a:bodyPr/>
        <a:lstStyle/>
        <a:p>
          <a:endParaRPr lang="cs-CZ"/>
        </a:p>
      </dgm:t>
    </dgm:pt>
    <dgm:pt modelId="{EDAE85AF-69AD-4002-9AF9-B386D6D8526E}" type="pres">
      <dgm:prSet presAssocID="{7740138F-01E7-48E5-990E-478EDC42C971}" presName="connTx" presStyleLbl="parChTrans1D2" presStyleIdx="1" presStyleCnt="4"/>
      <dgm:spPr/>
      <dgm:t>
        <a:bodyPr/>
        <a:lstStyle/>
        <a:p>
          <a:endParaRPr lang="cs-CZ"/>
        </a:p>
      </dgm:t>
    </dgm:pt>
    <dgm:pt modelId="{40337FEF-BA6C-4745-9E6F-73A9C3C3CFB3}" type="pres">
      <dgm:prSet presAssocID="{B7C970F2-283E-4798-B1B6-41CF47CD22BC}" presName="root2" presStyleCnt="0"/>
      <dgm:spPr/>
    </dgm:pt>
    <dgm:pt modelId="{6A262F0B-A712-44CC-967C-FC47ED605BE1}" type="pres">
      <dgm:prSet presAssocID="{B7C970F2-283E-4798-B1B6-41CF47CD22BC}" presName="LevelTwoTextNode" presStyleLbl="node2" presStyleIdx="1" presStyleCnt="4" custScaleY="801393">
        <dgm:presLayoutVars>
          <dgm:chPref val="3"/>
        </dgm:presLayoutVars>
      </dgm:prSet>
      <dgm:spPr/>
      <dgm:t>
        <a:bodyPr/>
        <a:lstStyle/>
        <a:p>
          <a:endParaRPr lang="cs-CZ"/>
        </a:p>
      </dgm:t>
    </dgm:pt>
    <dgm:pt modelId="{E5E9D88E-E6B7-433F-BEB0-0A63E1C03B74}" type="pres">
      <dgm:prSet presAssocID="{B7C970F2-283E-4798-B1B6-41CF47CD22BC}" presName="level3hierChild" presStyleCnt="0"/>
      <dgm:spPr/>
    </dgm:pt>
    <dgm:pt modelId="{F0274B31-7D39-4369-9066-D4A55C7AAC3A}" type="pres">
      <dgm:prSet presAssocID="{A4929200-3ABA-4074-9572-D40635C675EB}" presName="conn2-1" presStyleLbl="parChTrans1D3" presStyleIdx="4" presStyleCnt="17"/>
      <dgm:spPr/>
      <dgm:t>
        <a:bodyPr/>
        <a:lstStyle/>
        <a:p>
          <a:endParaRPr lang="cs-CZ"/>
        </a:p>
      </dgm:t>
    </dgm:pt>
    <dgm:pt modelId="{F571C766-7F6C-4FC4-8DD6-DAFE712ED63A}" type="pres">
      <dgm:prSet presAssocID="{A4929200-3ABA-4074-9572-D40635C675EB}" presName="connTx" presStyleLbl="parChTrans1D3" presStyleIdx="4" presStyleCnt="17"/>
      <dgm:spPr/>
      <dgm:t>
        <a:bodyPr/>
        <a:lstStyle/>
        <a:p>
          <a:endParaRPr lang="cs-CZ"/>
        </a:p>
      </dgm:t>
    </dgm:pt>
    <dgm:pt modelId="{40E51377-7E88-475D-8B5C-535598C2D987}" type="pres">
      <dgm:prSet presAssocID="{3D1C9DFD-4318-47D6-9B6B-83FCDCDB27D7}" presName="root2" presStyleCnt="0"/>
      <dgm:spPr/>
    </dgm:pt>
    <dgm:pt modelId="{C5C73906-3BDD-421B-A9BB-8E86B8F28896}" type="pres">
      <dgm:prSet presAssocID="{3D1C9DFD-4318-47D6-9B6B-83FCDCDB27D7}" presName="LevelTwoTextNode" presStyleLbl="node3" presStyleIdx="4" presStyleCnt="17" custScaleX="320843" custScaleY="110203" custLinFactNeighborY="-50940">
        <dgm:presLayoutVars>
          <dgm:chPref val="3"/>
        </dgm:presLayoutVars>
      </dgm:prSet>
      <dgm:spPr/>
      <dgm:t>
        <a:bodyPr/>
        <a:lstStyle/>
        <a:p>
          <a:endParaRPr lang="cs-CZ"/>
        </a:p>
      </dgm:t>
    </dgm:pt>
    <dgm:pt modelId="{ADA2CA7B-875B-4937-AE9F-2D63CDF5490A}" type="pres">
      <dgm:prSet presAssocID="{3D1C9DFD-4318-47D6-9B6B-83FCDCDB27D7}" presName="level3hierChild" presStyleCnt="0"/>
      <dgm:spPr/>
    </dgm:pt>
    <dgm:pt modelId="{D306571D-3D8E-489B-B86E-A223455F2CE2}" type="pres">
      <dgm:prSet presAssocID="{EE5DCBA2-9C3E-454D-8F94-0D87E470A235}" presName="conn2-1" presStyleLbl="parChTrans1D3" presStyleIdx="5" presStyleCnt="17"/>
      <dgm:spPr/>
      <dgm:t>
        <a:bodyPr/>
        <a:lstStyle/>
        <a:p>
          <a:endParaRPr lang="cs-CZ"/>
        </a:p>
      </dgm:t>
    </dgm:pt>
    <dgm:pt modelId="{683CDE58-8AD2-415D-BACA-D8EA2E992ED9}" type="pres">
      <dgm:prSet presAssocID="{EE5DCBA2-9C3E-454D-8F94-0D87E470A235}" presName="connTx" presStyleLbl="parChTrans1D3" presStyleIdx="5" presStyleCnt="17"/>
      <dgm:spPr/>
      <dgm:t>
        <a:bodyPr/>
        <a:lstStyle/>
        <a:p>
          <a:endParaRPr lang="cs-CZ"/>
        </a:p>
      </dgm:t>
    </dgm:pt>
    <dgm:pt modelId="{75BA4A8F-B9DF-4569-8CF3-59E1C195CB03}" type="pres">
      <dgm:prSet presAssocID="{ADE3DDB8-9EED-4D3B-BDBA-A526319D74B7}" presName="root2" presStyleCnt="0"/>
      <dgm:spPr/>
    </dgm:pt>
    <dgm:pt modelId="{6D8A6A0E-E5DC-4DCF-8B2E-66953486F66C}" type="pres">
      <dgm:prSet presAssocID="{ADE3DDB8-9EED-4D3B-BDBA-A526319D74B7}" presName="LevelTwoTextNode" presStyleLbl="node3" presStyleIdx="5" presStyleCnt="17" custScaleX="320843" custScaleY="70908" custLinFactNeighborY="-44148">
        <dgm:presLayoutVars>
          <dgm:chPref val="3"/>
        </dgm:presLayoutVars>
      </dgm:prSet>
      <dgm:spPr/>
      <dgm:t>
        <a:bodyPr/>
        <a:lstStyle/>
        <a:p>
          <a:endParaRPr lang="cs-CZ"/>
        </a:p>
      </dgm:t>
    </dgm:pt>
    <dgm:pt modelId="{602EDADE-2B9C-4034-A11A-968F80F5C41D}" type="pres">
      <dgm:prSet presAssocID="{ADE3DDB8-9EED-4D3B-BDBA-A526319D74B7}" presName="level3hierChild" presStyleCnt="0"/>
      <dgm:spPr/>
    </dgm:pt>
    <dgm:pt modelId="{910C1E42-2F03-4903-8CB5-B4024C8C32BB}" type="pres">
      <dgm:prSet presAssocID="{7B856AB7-E1EB-434F-B968-3A009233E342}" presName="conn2-1" presStyleLbl="parChTrans1D3" presStyleIdx="6" presStyleCnt="17"/>
      <dgm:spPr/>
      <dgm:t>
        <a:bodyPr/>
        <a:lstStyle/>
        <a:p>
          <a:endParaRPr lang="cs-CZ"/>
        </a:p>
      </dgm:t>
    </dgm:pt>
    <dgm:pt modelId="{57524C59-119E-438D-ACF0-B45906AFF5CD}" type="pres">
      <dgm:prSet presAssocID="{7B856AB7-E1EB-434F-B968-3A009233E342}" presName="connTx" presStyleLbl="parChTrans1D3" presStyleIdx="6" presStyleCnt="17"/>
      <dgm:spPr/>
      <dgm:t>
        <a:bodyPr/>
        <a:lstStyle/>
        <a:p>
          <a:endParaRPr lang="cs-CZ"/>
        </a:p>
      </dgm:t>
    </dgm:pt>
    <dgm:pt modelId="{C4D2FAB6-F20C-4B36-8829-766D4266EBE1}" type="pres">
      <dgm:prSet presAssocID="{4E345BFF-2FCB-4F61-97C8-39181D6C0CBB}" presName="root2" presStyleCnt="0"/>
      <dgm:spPr/>
    </dgm:pt>
    <dgm:pt modelId="{2E8CFC37-2BFD-4C66-92C6-78DFBA9D0E6C}" type="pres">
      <dgm:prSet presAssocID="{4E345BFF-2FCB-4F61-97C8-39181D6C0CBB}" presName="LevelTwoTextNode" presStyleLbl="node3" presStyleIdx="6" presStyleCnt="17" custScaleX="320120" custScaleY="110018" custLinFactNeighborX="-2091" custLinFactNeighborY="-44589">
        <dgm:presLayoutVars>
          <dgm:chPref val="3"/>
        </dgm:presLayoutVars>
      </dgm:prSet>
      <dgm:spPr/>
      <dgm:t>
        <a:bodyPr/>
        <a:lstStyle/>
        <a:p>
          <a:endParaRPr lang="cs-CZ"/>
        </a:p>
      </dgm:t>
    </dgm:pt>
    <dgm:pt modelId="{DCBCE869-FA1E-4CE1-92EE-C3602CF571F5}" type="pres">
      <dgm:prSet presAssocID="{4E345BFF-2FCB-4F61-97C8-39181D6C0CBB}" presName="level3hierChild" presStyleCnt="0"/>
      <dgm:spPr/>
    </dgm:pt>
    <dgm:pt modelId="{570401DA-E3B1-454C-B12F-FAAA03DD6E05}" type="pres">
      <dgm:prSet presAssocID="{5ADE2E6E-E30F-47F0-9130-DCE3ED8135AD}" presName="conn2-1" presStyleLbl="parChTrans1D3" presStyleIdx="7" presStyleCnt="17"/>
      <dgm:spPr/>
      <dgm:t>
        <a:bodyPr/>
        <a:lstStyle/>
        <a:p>
          <a:endParaRPr lang="cs-CZ"/>
        </a:p>
      </dgm:t>
    </dgm:pt>
    <dgm:pt modelId="{B1EAEB89-E688-4913-85E4-B027EB64E611}" type="pres">
      <dgm:prSet presAssocID="{5ADE2E6E-E30F-47F0-9130-DCE3ED8135AD}" presName="connTx" presStyleLbl="parChTrans1D3" presStyleIdx="7" presStyleCnt="17"/>
      <dgm:spPr/>
      <dgm:t>
        <a:bodyPr/>
        <a:lstStyle/>
        <a:p>
          <a:endParaRPr lang="cs-CZ"/>
        </a:p>
      </dgm:t>
    </dgm:pt>
    <dgm:pt modelId="{757161BA-80F6-41F3-9527-698BCAC94902}" type="pres">
      <dgm:prSet presAssocID="{4B5E95AE-D44C-492E-B866-D1269ECD5832}" presName="root2" presStyleCnt="0"/>
      <dgm:spPr/>
    </dgm:pt>
    <dgm:pt modelId="{D188DB51-756C-492D-8D31-DCC46AC2102C}" type="pres">
      <dgm:prSet presAssocID="{4B5E95AE-D44C-492E-B866-D1269ECD5832}" presName="LevelTwoTextNode" presStyleLbl="node3" presStyleIdx="7" presStyleCnt="17" custScaleX="319689" custScaleY="163440" custLinFactNeighborX="-2102" custLinFactNeighborY="-44813">
        <dgm:presLayoutVars>
          <dgm:chPref val="3"/>
        </dgm:presLayoutVars>
      </dgm:prSet>
      <dgm:spPr/>
      <dgm:t>
        <a:bodyPr/>
        <a:lstStyle/>
        <a:p>
          <a:endParaRPr lang="cs-CZ"/>
        </a:p>
      </dgm:t>
    </dgm:pt>
    <dgm:pt modelId="{EDF91340-5F65-47EE-A828-14CA64745E11}" type="pres">
      <dgm:prSet presAssocID="{4B5E95AE-D44C-492E-B866-D1269ECD5832}" presName="level3hierChild" presStyleCnt="0"/>
      <dgm:spPr/>
    </dgm:pt>
    <dgm:pt modelId="{E8C56A8F-3420-400E-A0E3-D2060B8E307C}" type="pres">
      <dgm:prSet presAssocID="{99356F51-4562-49A8-BAEB-D237C35C292A}" presName="conn2-1" presStyleLbl="parChTrans1D2" presStyleIdx="2" presStyleCnt="4"/>
      <dgm:spPr/>
      <dgm:t>
        <a:bodyPr/>
        <a:lstStyle/>
        <a:p>
          <a:endParaRPr lang="cs-CZ"/>
        </a:p>
      </dgm:t>
    </dgm:pt>
    <dgm:pt modelId="{4295EDF0-39D5-4509-BE23-41BFB96FB741}" type="pres">
      <dgm:prSet presAssocID="{99356F51-4562-49A8-BAEB-D237C35C292A}" presName="connTx" presStyleLbl="parChTrans1D2" presStyleIdx="2" presStyleCnt="4"/>
      <dgm:spPr/>
      <dgm:t>
        <a:bodyPr/>
        <a:lstStyle/>
        <a:p>
          <a:endParaRPr lang="cs-CZ"/>
        </a:p>
      </dgm:t>
    </dgm:pt>
    <dgm:pt modelId="{947ECBB1-7D60-4FFC-94F1-508116ED6060}" type="pres">
      <dgm:prSet presAssocID="{7C2E129A-3A29-4A1C-8D81-7DBA937224BB}" presName="root2" presStyleCnt="0"/>
      <dgm:spPr/>
    </dgm:pt>
    <dgm:pt modelId="{3F476336-D8C8-44C6-A28B-616E53FFD745}" type="pres">
      <dgm:prSet presAssocID="{7C2E129A-3A29-4A1C-8D81-7DBA937224BB}" presName="LevelTwoTextNode" presStyleLbl="node2" presStyleIdx="2" presStyleCnt="4" custScaleY="330472">
        <dgm:presLayoutVars>
          <dgm:chPref val="3"/>
        </dgm:presLayoutVars>
      </dgm:prSet>
      <dgm:spPr/>
      <dgm:t>
        <a:bodyPr/>
        <a:lstStyle/>
        <a:p>
          <a:endParaRPr lang="cs-CZ"/>
        </a:p>
      </dgm:t>
    </dgm:pt>
    <dgm:pt modelId="{45FDDE92-7EFF-498B-8915-74DD4AFFBDE6}" type="pres">
      <dgm:prSet presAssocID="{7C2E129A-3A29-4A1C-8D81-7DBA937224BB}" presName="level3hierChild" presStyleCnt="0"/>
      <dgm:spPr/>
    </dgm:pt>
    <dgm:pt modelId="{6B7B3C9A-74DF-4F4A-9EC5-3DA821E2E1B5}" type="pres">
      <dgm:prSet presAssocID="{3A77C90B-5333-406F-AABC-F9B29E79ED8F}" presName="conn2-1" presStyleLbl="parChTrans1D3" presStyleIdx="8" presStyleCnt="17"/>
      <dgm:spPr/>
      <dgm:t>
        <a:bodyPr/>
        <a:lstStyle/>
        <a:p>
          <a:endParaRPr lang="cs-CZ"/>
        </a:p>
      </dgm:t>
    </dgm:pt>
    <dgm:pt modelId="{A6EBCF8C-AB43-4B8F-81D4-E7634D1A3147}" type="pres">
      <dgm:prSet presAssocID="{3A77C90B-5333-406F-AABC-F9B29E79ED8F}" presName="connTx" presStyleLbl="parChTrans1D3" presStyleIdx="8" presStyleCnt="17"/>
      <dgm:spPr/>
      <dgm:t>
        <a:bodyPr/>
        <a:lstStyle/>
        <a:p>
          <a:endParaRPr lang="cs-CZ"/>
        </a:p>
      </dgm:t>
    </dgm:pt>
    <dgm:pt modelId="{2BF7C3E9-3530-4FED-96B3-74E9565B376A}" type="pres">
      <dgm:prSet presAssocID="{8334E089-DBAB-4C83-B2AB-2C8C5352446C}" presName="root2" presStyleCnt="0"/>
      <dgm:spPr/>
    </dgm:pt>
    <dgm:pt modelId="{F10E94BC-95BD-4FF1-8C19-3A3B5AC16831}" type="pres">
      <dgm:prSet presAssocID="{8334E089-DBAB-4C83-B2AB-2C8C5352446C}" presName="LevelTwoTextNode" presStyleLbl="node3" presStyleIdx="8" presStyleCnt="17" custScaleX="320843" custScaleY="163412" custLinFactNeighborY="-34507">
        <dgm:presLayoutVars>
          <dgm:chPref val="3"/>
        </dgm:presLayoutVars>
      </dgm:prSet>
      <dgm:spPr/>
      <dgm:t>
        <a:bodyPr/>
        <a:lstStyle/>
        <a:p>
          <a:endParaRPr lang="cs-CZ"/>
        </a:p>
      </dgm:t>
    </dgm:pt>
    <dgm:pt modelId="{978BE95D-0134-41C2-835E-8EF449D7AD63}" type="pres">
      <dgm:prSet presAssocID="{8334E089-DBAB-4C83-B2AB-2C8C5352446C}" presName="level3hierChild" presStyleCnt="0"/>
      <dgm:spPr/>
    </dgm:pt>
    <dgm:pt modelId="{035A2B9A-30F5-42AC-95D0-2EE10B196CAE}" type="pres">
      <dgm:prSet presAssocID="{C221020D-5F56-4C99-B7CB-F3B5A634C098}" presName="conn2-1" presStyleLbl="parChTrans1D3" presStyleIdx="9" presStyleCnt="17"/>
      <dgm:spPr/>
      <dgm:t>
        <a:bodyPr/>
        <a:lstStyle/>
        <a:p>
          <a:endParaRPr lang="cs-CZ"/>
        </a:p>
      </dgm:t>
    </dgm:pt>
    <dgm:pt modelId="{D887E399-78B0-4A03-8498-A878FD8FB1A2}" type="pres">
      <dgm:prSet presAssocID="{C221020D-5F56-4C99-B7CB-F3B5A634C098}" presName="connTx" presStyleLbl="parChTrans1D3" presStyleIdx="9" presStyleCnt="17"/>
      <dgm:spPr/>
      <dgm:t>
        <a:bodyPr/>
        <a:lstStyle/>
        <a:p>
          <a:endParaRPr lang="cs-CZ"/>
        </a:p>
      </dgm:t>
    </dgm:pt>
    <dgm:pt modelId="{DA8AD0C0-E4EF-4117-B329-6C9530A15068}" type="pres">
      <dgm:prSet presAssocID="{B382EFFD-923B-4D7F-9010-362890943301}" presName="root2" presStyleCnt="0"/>
      <dgm:spPr/>
    </dgm:pt>
    <dgm:pt modelId="{B2EEFAB6-75ED-4F8B-89E2-1355CB75D72A}" type="pres">
      <dgm:prSet presAssocID="{B382EFFD-923B-4D7F-9010-362890943301}" presName="LevelTwoTextNode" presStyleLbl="node3" presStyleIdx="9" presStyleCnt="17" custScaleX="320572" custScaleY="107347" custLinFactNeighborX="2320" custLinFactNeighborY="-30063">
        <dgm:presLayoutVars>
          <dgm:chPref val="3"/>
        </dgm:presLayoutVars>
      </dgm:prSet>
      <dgm:spPr/>
      <dgm:t>
        <a:bodyPr/>
        <a:lstStyle/>
        <a:p>
          <a:endParaRPr lang="cs-CZ"/>
        </a:p>
      </dgm:t>
    </dgm:pt>
    <dgm:pt modelId="{D451FBAC-53DF-4B0C-9FC8-1D2915DB7793}" type="pres">
      <dgm:prSet presAssocID="{B382EFFD-923B-4D7F-9010-362890943301}" presName="level3hierChild" presStyleCnt="0"/>
      <dgm:spPr/>
    </dgm:pt>
    <dgm:pt modelId="{A127D6D3-498D-45E3-89DE-92D6023A11F3}" type="pres">
      <dgm:prSet presAssocID="{BEE33772-3B5F-4182-B29C-DE385ED5FEC6}" presName="conn2-1" presStyleLbl="parChTrans1D3" presStyleIdx="10" presStyleCnt="17"/>
      <dgm:spPr/>
      <dgm:t>
        <a:bodyPr/>
        <a:lstStyle/>
        <a:p>
          <a:endParaRPr lang="cs-CZ"/>
        </a:p>
      </dgm:t>
    </dgm:pt>
    <dgm:pt modelId="{C5AB5B04-5BAB-4F34-8252-9E8CDA44E73C}" type="pres">
      <dgm:prSet presAssocID="{BEE33772-3B5F-4182-B29C-DE385ED5FEC6}" presName="connTx" presStyleLbl="parChTrans1D3" presStyleIdx="10" presStyleCnt="17"/>
      <dgm:spPr/>
      <dgm:t>
        <a:bodyPr/>
        <a:lstStyle/>
        <a:p>
          <a:endParaRPr lang="cs-CZ"/>
        </a:p>
      </dgm:t>
    </dgm:pt>
    <dgm:pt modelId="{DBA5C147-61DF-4E04-8FCF-9CEF32CC2970}" type="pres">
      <dgm:prSet presAssocID="{C97FFF3F-C342-4E64-BAEA-3AE84FB53293}" presName="root2" presStyleCnt="0"/>
      <dgm:spPr/>
    </dgm:pt>
    <dgm:pt modelId="{042F2E5A-A607-41FE-BAAC-F1A8F0FBF337}" type="pres">
      <dgm:prSet presAssocID="{C97FFF3F-C342-4E64-BAEA-3AE84FB53293}" presName="LevelTwoTextNode" presStyleLbl="node3" presStyleIdx="10" presStyleCnt="17" custScaleX="320843" custScaleY="105408" custLinFactNeighborX="1052" custLinFactNeighborY="-24155">
        <dgm:presLayoutVars>
          <dgm:chPref val="3"/>
        </dgm:presLayoutVars>
      </dgm:prSet>
      <dgm:spPr/>
      <dgm:t>
        <a:bodyPr/>
        <a:lstStyle/>
        <a:p>
          <a:endParaRPr lang="cs-CZ"/>
        </a:p>
      </dgm:t>
    </dgm:pt>
    <dgm:pt modelId="{C0155DA5-6662-4156-8F23-EE601F1DE8FE}" type="pres">
      <dgm:prSet presAssocID="{C97FFF3F-C342-4E64-BAEA-3AE84FB53293}" presName="level3hierChild" presStyleCnt="0"/>
      <dgm:spPr/>
    </dgm:pt>
    <dgm:pt modelId="{490F3462-997C-49EC-823A-33C3064A000F}" type="pres">
      <dgm:prSet presAssocID="{061E0569-D68A-4960-B888-DAFD0F1E5703}" presName="conn2-1" presStyleLbl="parChTrans1D3" presStyleIdx="11" presStyleCnt="17"/>
      <dgm:spPr/>
      <dgm:t>
        <a:bodyPr/>
        <a:lstStyle/>
        <a:p>
          <a:endParaRPr lang="cs-CZ"/>
        </a:p>
      </dgm:t>
    </dgm:pt>
    <dgm:pt modelId="{9FF6F1BE-9A51-43E8-98E6-E4EC2B522ACF}" type="pres">
      <dgm:prSet presAssocID="{061E0569-D68A-4960-B888-DAFD0F1E5703}" presName="connTx" presStyleLbl="parChTrans1D3" presStyleIdx="11" presStyleCnt="17"/>
      <dgm:spPr/>
      <dgm:t>
        <a:bodyPr/>
        <a:lstStyle/>
        <a:p>
          <a:endParaRPr lang="cs-CZ"/>
        </a:p>
      </dgm:t>
    </dgm:pt>
    <dgm:pt modelId="{5132F3DC-4781-45F1-A984-3B8A110A0008}" type="pres">
      <dgm:prSet presAssocID="{22B85263-B283-4177-B197-670FCB545E0D}" presName="root2" presStyleCnt="0"/>
      <dgm:spPr/>
    </dgm:pt>
    <dgm:pt modelId="{2D2017CF-968C-4061-BFE6-6D1D00D9EFC8}" type="pres">
      <dgm:prSet presAssocID="{22B85263-B283-4177-B197-670FCB545E0D}" presName="LevelTwoTextNode" presStyleLbl="node3" presStyleIdx="11" presStyleCnt="17" custScaleX="320843" custScaleY="125744" custLinFactNeighborY="-17253">
        <dgm:presLayoutVars>
          <dgm:chPref val="3"/>
        </dgm:presLayoutVars>
      </dgm:prSet>
      <dgm:spPr/>
      <dgm:t>
        <a:bodyPr/>
        <a:lstStyle/>
        <a:p>
          <a:endParaRPr lang="cs-CZ"/>
        </a:p>
      </dgm:t>
    </dgm:pt>
    <dgm:pt modelId="{883E3CEF-68FB-43D7-BE14-55618C6957D4}" type="pres">
      <dgm:prSet presAssocID="{22B85263-B283-4177-B197-670FCB545E0D}" presName="level3hierChild" presStyleCnt="0"/>
      <dgm:spPr/>
    </dgm:pt>
    <dgm:pt modelId="{EB6F2DFE-FD6E-4DD7-BE36-5FD1B823D2CE}" type="pres">
      <dgm:prSet presAssocID="{AD5213E2-294D-476D-AB9D-E60184C6C7A2}" presName="conn2-1" presStyleLbl="parChTrans1D3" presStyleIdx="12" presStyleCnt="17"/>
      <dgm:spPr/>
      <dgm:t>
        <a:bodyPr/>
        <a:lstStyle/>
        <a:p>
          <a:endParaRPr lang="cs-CZ"/>
        </a:p>
      </dgm:t>
    </dgm:pt>
    <dgm:pt modelId="{A92E9414-E090-409F-9EC0-059D80253D09}" type="pres">
      <dgm:prSet presAssocID="{AD5213E2-294D-476D-AB9D-E60184C6C7A2}" presName="connTx" presStyleLbl="parChTrans1D3" presStyleIdx="12" presStyleCnt="17"/>
      <dgm:spPr/>
      <dgm:t>
        <a:bodyPr/>
        <a:lstStyle/>
        <a:p>
          <a:endParaRPr lang="cs-CZ"/>
        </a:p>
      </dgm:t>
    </dgm:pt>
    <dgm:pt modelId="{3B3CC65A-45AF-4D4B-9E38-4343B35E9920}" type="pres">
      <dgm:prSet presAssocID="{D0324B25-E73B-4368-B363-CB1017C6243C}" presName="root2" presStyleCnt="0"/>
      <dgm:spPr/>
    </dgm:pt>
    <dgm:pt modelId="{E8D6B14B-53DE-453A-B165-0CE269EE7299}" type="pres">
      <dgm:prSet presAssocID="{D0324B25-E73B-4368-B363-CB1017C6243C}" presName="LevelTwoTextNode" presStyleLbl="node3" presStyleIdx="12" presStyleCnt="17" custScaleX="320843" custScaleY="132775">
        <dgm:presLayoutVars>
          <dgm:chPref val="3"/>
        </dgm:presLayoutVars>
      </dgm:prSet>
      <dgm:spPr/>
      <dgm:t>
        <a:bodyPr/>
        <a:lstStyle/>
        <a:p>
          <a:endParaRPr lang="cs-CZ"/>
        </a:p>
      </dgm:t>
    </dgm:pt>
    <dgm:pt modelId="{2E168266-4115-49A6-A53B-5FFD042A4B45}" type="pres">
      <dgm:prSet presAssocID="{D0324B25-E73B-4368-B363-CB1017C6243C}" presName="level3hierChild" presStyleCnt="0"/>
      <dgm:spPr/>
    </dgm:pt>
    <dgm:pt modelId="{C0420CA4-5919-4420-9C75-9B6FECF7F251}" type="pres">
      <dgm:prSet presAssocID="{53B53021-1F68-4FF2-914C-E5C793CD1F78}" presName="conn2-1" presStyleLbl="parChTrans1D2" presStyleIdx="3" presStyleCnt="4"/>
      <dgm:spPr/>
      <dgm:t>
        <a:bodyPr/>
        <a:lstStyle/>
        <a:p>
          <a:endParaRPr lang="cs-CZ"/>
        </a:p>
      </dgm:t>
    </dgm:pt>
    <dgm:pt modelId="{5D356D17-AC7D-4A44-BE5C-2ED462473323}" type="pres">
      <dgm:prSet presAssocID="{53B53021-1F68-4FF2-914C-E5C793CD1F78}" presName="connTx" presStyleLbl="parChTrans1D2" presStyleIdx="3" presStyleCnt="4"/>
      <dgm:spPr/>
      <dgm:t>
        <a:bodyPr/>
        <a:lstStyle/>
        <a:p>
          <a:endParaRPr lang="cs-CZ"/>
        </a:p>
      </dgm:t>
    </dgm:pt>
    <dgm:pt modelId="{59CF1459-805C-4F41-830B-941A7599E6F4}" type="pres">
      <dgm:prSet presAssocID="{958B139C-B596-451B-9D0C-363157F4BC98}" presName="root2" presStyleCnt="0"/>
      <dgm:spPr/>
    </dgm:pt>
    <dgm:pt modelId="{01B372FB-85C2-4F2E-806A-D1E84FFA1872}" type="pres">
      <dgm:prSet presAssocID="{958B139C-B596-451B-9D0C-363157F4BC98}" presName="LevelTwoTextNode" presStyleLbl="node2" presStyleIdx="3" presStyleCnt="4" custScaleY="369779">
        <dgm:presLayoutVars>
          <dgm:chPref val="3"/>
        </dgm:presLayoutVars>
      </dgm:prSet>
      <dgm:spPr/>
      <dgm:t>
        <a:bodyPr/>
        <a:lstStyle/>
        <a:p>
          <a:endParaRPr lang="cs-CZ"/>
        </a:p>
      </dgm:t>
    </dgm:pt>
    <dgm:pt modelId="{E49F8926-1CDD-4E33-A9AF-1E56E18A8570}" type="pres">
      <dgm:prSet presAssocID="{958B139C-B596-451B-9D0C-363157F4BC98}" presName="level3hierChild" presStyleCnt="0"/>
      <dgm:spPr/>
    </dgm:pt>
    <dgm:pt modelId="{CAB16249-E3A2-4562-AA7B-024751B540BC}" type="pres">
      <dgm:prSet presAssocID="{1071EA20-A72D-4F86-9664-D06BA2B2893B}" presName="conn2-1" presStyleLbl="parChTrans1D3" presStyleIdx="13" presStyleCnt="17"/>
      <dgm:spPr/>
      <dgm:t>
        <a:bodyPr/>
        <a:lstStyle/>
        <a:p>
          <a:endParaRPr lang="cs-CZ"/>
        </a:p>
      </dgm:t>
    </dgm:pt>
    <dgm:pt modelId="{A675D367-5142-4EC4-832A-7941BDE140C2}" type="pres">
      <dgm:prSet presAssocID="{1071EA20-A72D-4F86-9664-D06BA2B2893B}" presName="connTx" presStyleLbl="parChTrans1D3" presStyleIdx="13" presStyleCnt="17"/>
      <dgm:spPr/>
      <dgm:t>
        <a:bodyPr/>
        <a:lstStyle/>
        <a:p>
          <a:endParaRPr lang="cs-CZ"/>
        </a:p>
      </dgm:t>
    </dgm:pt>
    <dgm:pt modelId="{5CB1A13A-2363-4E5D-B023-D3D1646076AC}" type="pres">
      <dgm:prSet presAssocID="{0A0CF0EE-0D19-4BA1-B8B5-CC8635DE47FE}" presName="root2" presStyleCnt="0"/>
      <dgm:spPr/>
    </dgm:pt>
    <dgm:pt modelId="{2E9389CC-1A91-49DB-A5C4-6F8BC94582C7}" type="pres">
      <dgm:prSet presAssocID="{0A0CF0EE-0D19-4BA1-B8B5-CC8635DE47FE}" presName="LevelTwoTextNode" presStyleLbl="node3" presStyleIdx="13" presStyleCnt="17" custScaleX="320843">
        <dgm:presLayoutVars>
          <dgm:chPref val="3"/>
        </dgm:presLayoutVars>
      </dgm:prSet>
      <dgm:spPr/>
      <dgm:t>
        <a:bodyPr/>
        <a:lstStyle/>
        <a:p>
          <a:endParaRPr lang="cs-CZ"/>
        </a:p>
      </dgm:t>
    </dgm:pt>
    <dgm:pt modelId="{35F3318F-529E-4595-804B-DF7E45B9DBFE}" type="pres">
      <dgm:prSet presAssocID="{0A0CF0EE-0D19-4BA1-B8B5-CC8635DE47FE}" presName="level3hierChild" presStyleCnt="0"/>
      <dgm:spPr/>
    </dgm:pt>
    <dgm:pt modelId="{9898D782-5408-44BA-AC61-F177F58E131C}" type="pres">
      <dgm:prSet presAssocID="{B2D6AE60-0BAA-4A33-81AC-2020947BA983}" presName="conn2-1" presStyleLbl="parChTrans1D3" presStyleIdx="14" presStyleCnt="17"/>
      <dgm:spPr/>
      <dgm:t>
        <a:bodyPr/>
        <a:lstStyle/>
        <a:p>
          <a:endParaRPr lang="cs-CZ"/>
        </a:p>
      </dgm:t>
    </dgm:pt>
    <dgm:pt modelId="{9225A1FB-215B-4A53-82E8-58132E282E3D}" type="pres">
      <dgm:prSet presAssocID="{B2D6AE60-0BAA-4A33-81AC-2020947BA983}" presName="connTx" presStyleLbl="parChTrans1D3" presStyleIdx="14" presStyleCnt="17"/>
      <dgm:spPr/>
      <dgm:t>
        <a:bodyPr/>
        <a:lstStyle/>
        <a:p>
          <a:endParaRPr lang="cs-CZ"/>
        </a:p>
      </dgm:t>
    </dgm:pt>
    <dgm:pt modelId="{33CB01F8-D3B2-45C2-9927-B42D394545EA}" type="pres">
      <dgm:prSet presAssocID="{D8128420-AB68-4780-9AD2-F05ABDAED78C}" presName="root2" presStyleCnt="0"/>
      <dgm:spPr/>
    </dgm:pt>
    <dgm:pt modelId="{986EDFA2-FFD4-4B78-B692-1D07CE17641A}" type="pres">
      <dgm:prSet presAssocID="{D8128420-AB68-4780-9AD2-F05ABDAED78C}" presName="LevelTwoTextNode" presStyleLbl="node3" presStyleIdx="14" presStyleCnt="17" custScaleX="320843" custScaleY="63749">
        <dgm:presLayoutVars>
          <dgm:chPref val="3"/>
        </dgm:presLayoutVars>
      </dgm:prSet>
      <dgm:spPr/>
      <dgm:t>
        <a:bodyPr/>
        <a:lstStyle/>
        <a:p>
          <a:endParaRPr lang="cs-CZ"/>
        </a:p>
      </dgm:t>
    </dgm:pt>
    <dgm:pt modelId="{A281C59A-75BD-4938-A187-0018E586B641}" type="pres">
      <dgm:prSet presAssocID="{D8128420-AB68-4780-9AD2-F05ABDAED78C}" presName="level3hierChild" presStyleCnt="0"/>
      <dgm:spPr/>
    </dgm:pt>
    <dgm:pt modelId="{F652E11E-6252-4C39-99AF-37C08423052F}" type="pres">
      <dgm:prSet presAssocID="{441B0661-B27E-4AF2-990B-05D620145E4C}" presName="conn2-1" presStyleLbl="parChTrans1D3" presStyleIdx="15" presStyleCnt="17"/>
      <dgm:spPr/>
      <dgm:t>
        <a:bodyPr/>
        <a:lstStyle/>
        <a:p>
          <a:endParaRPr lang="cs-CZ"/>
        </a:p>
      </dgm:t>
    </dgm:pt>
    <dgm:pt modelId="{D02EA598-A5FA-4BF6-8992-4B16C2C2C0BA}" type="pres">
      <dgm:prSet presAssocID="{441B0661-B27E-4AF2-990B-05D620145E4C}" presName="connTx" presStyleLbl="parChTrans1D3" presStyleIdx="15" presStyleCnt="17"/>
      <dgm:spPr/>
      <dgm:t>
        <a:bodyPr/>
        <a:lstStyle/>
        <a:p>
          <a:endParaRPr lang="cs-CZ"/>
        </a:p>
      </dgm:t>
    </dgm:pt>
    <dgm:pt modelId="{DBF90449-20AD-494C-B487-15F3C0E4A3D5}" type="pres">
      <dgm:prSet presAssocID="{5743E9B7-F645-49AE-9FE6-263BE23E38A3}" presName="root2" presStyleCnt="0"/>
      <dgm:spPr/>
    </dgm:pt>
    <dgm:pt modelId="{4FB80EC0-C810-467B-8DFD-983C04CF474E}" type="pres">
      <dgm:prSet presAssocID="{5743E9B7-F645-49AE-9FE6-263BE23E38A3}" presName="LevelTwoTextNode" presStyleLbl="node3" presStyleIdx="15" presStyleCnt="17" custScaleX="320843" custScaleY="63721">
        <dgm:presLayoutVars>
          <dgm:chPref val="3"/>
        </dgm:presLayoutVars>
      </dgm:prSet>
      <dgm:spPr/>
      <dgm:t>
        <a:bodyPr/>
        <a:lstStyle/>
        <a:p>
          <a:endParaRPr lang="cs-CZ"/>
        </a:p>
      </dgm:t>
    </dgm:pt>
    <dgm:pt modelId="{78AF57B0-6E73-4873-8BB0-767442837C3F}" type="pres">
      <dgm:prSet presAssocID="{5743E9B7-F645-49AE-9FE6-263BE23E38A3}" presName="level3hierChild" presStyleCnt="0"/>
      <dgm:spPr/>
    </dgm:pt>
    <dgm:pt modelId="{C7B04DA5-3155-4F99-90F5-1CCE8892F7BD}" type="pres">
      <dgm:prSet presAssocID="{0255B5E3-6C5A-4876-8730-0AD367C3F9BD}" presName="conn2-1" presStyleLbl="parChTrans1D3" presStyleIdx="16" presStyleCnt="17"/>
      <dgm:spPr/>
      <dgm:t>
        <a:bodyPr/>
        <a:lstStyle/>
        <a:p>
          <a:endParaRPr lang="cs-CZ"/>
        </a:p>
      </dgm:t>
    </dgm:pt>
    <dgm:pt modelId="{DE65BC92-32F2-4E1F-B528-FCCBB1B0C38D}" type="pres">
      <dgm:prSet presAssocID="{0255B5E3-6C5A-4876-8730-0AD367C3F9BD}" presName="connTx" presStyleLbl="parChTrans1D3" presStyleIdx="16" presStyleCnt="17"/>
      <dgm:spPr/>
      <dgm:t>
        <a:bodyPr/>
        <a:lstStyle/>
        <a:p>
          <a:endParaRPr lang="cs-CZ"/>
        </a:p>
      </dgm:t>
    </dgm:pt>
    <dgm:pt modelId="{4CD37753-8580-49B2-B884-7D9E18311FAD}" type="pres">
      <dgm:prSet presAssocID="{D77A907C-B3BB-45A8-8B31-0BEB3ECD673B}" presName="root2" presStyleCnt="0"/>
      <dgm:spPr/>
    </dgm:pt>
    <dgm:pt modelId="{D9D9DFF8-1FED-4C96-B3D1-2E706CFF725B}" type="pres">
      <dgm:prSet presAssocID="{D77A907C-B3BB-45A8-8B31-0BEB3ECD673B}" presName="LevelTwoTextNode" presStyleLbl="node3" presStyleIdx="16" presStyleCnt="17" custScaleX="320843" custScaleY="63937">
        <dgm:presLayoutVars>
          <dgm:chPref val="3"/>
        </dgm:presLayoutVars>
      </dgm:prSet>
      <dgm:spPr/>
      <dgm:t>
        <a:bodyPr/>
        <a:lstStyle/>
        <a:p>
          <a:endParaRPr lang="cs-CZ"/>
        </a:p>
      </dgm:t>
    </dgm:pt>
    <dgm:pt modelId="{128DC0DC-8C1B-4989-9C4F-7006A92959D3}" type="pres">
      <dgm:prSet presAssocID="{D77A907C-B3BB-45A8-8B31-0BEB3ECD673B}" presName="level3hierChild" presStyleCnt="0"/>
      <dgm:spPr/>
    </dgm:pt>
  </dgm:ptLst>
  <dgm:cxnLst>
    <dgm:cxn modelId="{42C8BDE9-5C45-4A72-B969-358D0DD0AF38}" srcId="{7C2E129A-3A29-4A1C-8D81-7DBA937224BB}" destId="{D0324B25-E73B-4368-B363-CB1017C6243C}" srcOrd="4" destOrd="0" parTransId="{AD5213E2-294D-476D-AB9D-E60184C6C7A2}" sibTransId="{9B83EEB3-0E94-4691-8318-EF731A75CFC6}"/>
    <dgm:cxn modelId="{F59E17EB-08D5-4877-A4D8-977450341997}" type="presOf" srcId="{EBF0629E-DCF1-4938-BDDF-D7EAB65AE4A5}" destId="{EA55AE75-D591-477C-B622-EE3EA3ED7737}" srcOrd="0" destOrd="0" presId="urn:microsoft.com/office/officeart/2008/layout/HorizontalMultiLevelHierarchy"/>
    <dgm:cxn modelId="{30FA9881-E0BB-402E-9E58-D429A8BD069B}" type="presOf" srcId="{B382EFFD-923B-4D7F-9010-362890943301}" destId="{B2EEFAB6-75ED-4F8B-89E2-1355CB75D72A}" srcOrd="0" destOrd="0" presId="urn:microsoft.com/office/officeart/2008/layout/HorizontalMultiLevelHierarchy"/>
    <dgm:cxn modelId="{E48B1281-3BF1-4877-8F04-588C7A54FA7D}" srcId="{7C2E129A-3A29-4A1C-8D81-7DBA937224BB}" destId="{8334E089-DBAB-4C83-B2AB-2C8C5352446C}" srcOrd="0" destOrd="0" parTransId="{3A77C90B-5333-406F-AABC-F9B29E79ED8F}" sibTransId="{BC661252-3938-4658-A1CF-14FC7CA7D3ED}"/>
    <dgm:cxn modelId="{70678436-DBF3-42F3-8C48-29E1A5FBC616}" type="presOf" srcId="{7B856AB7-E1EB-434F-B968-3A009233E342}" destId="{910C1E42-2F03-4903-8CB5-B4024C8C32BB}" srcOrd="0" destOrd="0" presId="urn:microsoft.com/office/officeart/2008/layout/HorizontalMultiLevelHierarchy"/>
    <dgm:cxn modelId="{F91C1074-B0B7-4AB6-8DB1-EF41F80C258A}" type="presOf" srcId="{22B85263-B283-4177-B197-670FCB545E0D}" destId="{2D2017CF-968C-4061-BFE6-6D1D00D9EFC8}" srcOrd="0" destOrd="0" presId="urn:microsoft.com/office/officeart/2008/layout/HorizontalMultiLevelHierarchy"/>
    <dgm:cxn modelId="{AEFB7B49-3598-41B4-BFD4-FF0AB40406A5}" type="presOf" srcId="{1071EA20-A72D-4F86-9664-D06BA2B2893B}" destId="{CAB16249-E3A2-4562-AA7B-024751B540BC}" srcOrd="0" destOrd="0" presId="urn:microsoft.com/office/officeart/2008/layout/HorizontalMultiLevelHierarchy"/>
    <dgm:cxn modelId="{48A12A6A-FB91-4BE2-A753-58E0225CE76D}" type="presOf" srcId="{BEE33772-3B5F-4182-B29C-DE385ED5FEC6}" destId="{A127D6D3-498D-45E3-89DE-92D6023A11F3}" srcOrd="0" destOrd="0" presId="urn:microsoft.com/office/officeart/2008/layout/HorizontalMultiLevelHierarchy"/>
    <dgm:cxn modelId="{330290A7-36FD-4CB5-BC04-483C44B5C7C7}" type="presOf" srcId="{9D28538D-1C58-4CAC-99A6-1B18C4F1E25B}" destId="{944D7181-6F8E-4B72-9B6C-5AFA3D3597EB}" srcOrd="0" destOrd="0" presId="urn:microsoft.com/office/officeart/2008/layout/HorizontalMultiLevelHierarchy"/>
    <dgm:cxn modelId="{1D88E593-7A17-4135-90B3-0AFED456C179}" type="presOf" srcId="{53B53021-1F68-4FF2-914C-E5C793CD1F78}" destId="{5D356D17-AC7D-4A44-BE5C-2ED462473323}" srcOrd="1" destOrd="0" presId="urn:microsoft.com/office/officeart/2008/layout/HorizontalMultiLevelHierarchy"/>
    <dgm:cxn modelId="{32EEB2D0-B2CD-4F4F-828B-DA8B8F2DD6FE}" type="presOf" srcId="{5B4F8256-6CA0-4BEC-A281-6053D0A18B5B}" destId="{06F33A1C-7CB7-4A6E-A7E8-227A49859E62}" srcOrd="0" destOrd="0" presId="urn:microsoft.com/office/officeart/2008/layout/HorizontalMultiLevelHierarchy"/>
    <dgm:cxn modelId="{C13EC5A6-9C7C-4FCA-AEDF-2E2DE740DE7D}" type="presOf" srcId="{9D28538D-1C58-4CAC-99A6-1B18C4F1E25B}" destId="{F6A41304-63F4-4C12-B56F-09FD92A22D73}" srcOrd="1" destOrd="0" presId="urn:microsoft.com/office/officeart/2008/layout/HorizontalMultiLevelHierarchy"/>
    <dgm:cxn modelId="{160C80CA-A95E-40C9-98C6-09008B6504C0}" srcId="{F29D63A6-72F4-4970-AA49-F88ABAFB2EFB}" destId="{7C2E129A-3A29-4A1C-8D81-7DBA937224BB}" srcOrd="2" destOrd="0" parTransId="{99356F51-4562-49A8-BAEB-D237C35C292A}" sibTransId="{51F9716C-8572-45E1-964C-158F7664F2B2}"/>
    <dgm:cxn modelId="{D2D51462-C6A9-4F5D-92F4-061ADEC73811}" type="presOf" srcId="{F29D63A6-72F4-4970-AA49-F88ABAFB2EFB}" destId="{DB0772FF-BAA4-407C-9125-3BC2C6DFC2B1}" srcOrd="0" destOrd="0" presId="urn:microsoft.com/office/officeart/2008/layout/HorizontalMultiLevelHierarchy"/>
    <dgm:cxn modelId="{C1C6BE2F-A4C7-44FC-BEFC-45B24E25DC1B}" srcId="{958B139C-B596-451B-9D0C-363157F4BC98}" destId="{D77A907C-B3BB-45A8-8B31-0BEB3ECD673B}" srcOrd="3" destOrd="0" parTransId="{0255B5E3-6C5A-4876-8730-0AD367C3F9BD}" sibTransId="{B689FEF5-3A04-48B2-BD21-29FEBC9A1473}"/>
    <dgm:cxn modelId="{7F4F984A-9F65-4478-80BC-695ECDF558FE}" type="presOf" srcId="{BBDC3CA0-204B-4813-B58C-2F20E296A7A0}" destId="{9FB13B37-E0B8-4A4C-A701-500A08574C4B}" srcOrd="0" destOrd="0" presId="urn:microsoft.com/office/officeart/2008/layout/HorizontalMultiLevelHierarchy"/>
    <dgm:cxn modelId="{75D09755-BF96-44A6-9D3E-E8281DD601B5}" type="presOf" srcId="{E7AE3219-BC32-4AE0-BCCF-7F76A2A5EB61}" destId="{2F652194-F653-4E60-AD7F-F9B218AD142A}" srcOrd="0" destOrd="0" presId="urn:microsoft.com/office/officeart/2008/layout/HorizontalMultiLevelHierarchy"/>
    <dgm:cxn modelId="{7B6AA8F9-570F-4DAE-9F1F-A89F4DABB0F0}" type="presOf" srcId="{7B856AB7-E1EB-434F-B968-3A009233E342}" destId="{57524C59-119E-438D-ACF0-B45906AFF5CD}" srcOrd="1" destOrd="0" presId="urn:microsoft.com/office/officeart/2008/layout/HorizontalMultiLevelHierarchy"/>
    <dgm:cxn modelId="{1894F04A-2726-42A9-A04F-FEE621EE4CD1}" type="presOf" srcId="{441B0661-B27E-4AF2-990B-05D620145E4C}" destId="{D02EA598-A5FA-4BF6-8992-4B16C2C2C0BA}" srcOrd="1" destOrd="0" presId="urn:microsoft.com/office/officeart/2008/layout/HorizontalMultiLevelHierarchy"/>
    <dgm:cxn modelId="{E677FFAC-475B-479E-9F45-F258A1F562DE}" type="presOf" srcId="{BEE33772-3B5F-4182-B29C-DE385ED5FEC6}" destId="{C5AB5B04-5BAB-4F34-8252-9E8CDA44E73C}" srcOrd="1" destOrd="0" presId="urn:microsoft.com/office/officeart/2008/layout/HorizontalMultiLevelHierarchy"/>
    <dgm:cxn modelId="{BB120167-7C7B-47A6-A43C-34AC58D7CAE2}" srcId="{7C2E129A-3A29-4A1C-8D81-7DBA937224BB}" destId="{B382EFFD-923B-4D7F-9010-362890943301}" srcOrd="1" destOrd="0" parTransId="{C221020D-5F56-4C99-B7CB-F3B5A634C098}" sibTransId="{993281C4-E541-47DB-BFD6-430EC98F6639}"/>
    <dgm:cxn modelId="{BFD77883-29F0-4256-AA23-F7602D88C013}" type="presOf" srcId="{AEF7CEF7-976A-43C0-BFFC-4E1FC542C1B6}" destId="{811E8735-D6DD-40AB-B1FE-AE1A3A48FAEA}" srcOrd="0" destOrd="0" presId="urn:microsoft.com/office/officeart/2008/layout/HorizontalMultiLevelHierarchy"/>
    <dgm:cxn modelId="{22287990-2579-4C08-9670-D874EB044CF9}" type="presOf" srcId="{958B139C-B596-451B-9D0C-363157F4BC98}" destId="{01B372FB-85C2-4F2E-806A-D1E84FFA1872}" srcOrd="0" destOrd="0" presId="urn:microsoft.com/office/officeart/2008/layout/HorizontalMultiLevelHierarchy"/>
    <dgm:cxn modelId="{2847617A-69D8-472E-B8A5-830E9549D593}" type="presOf" srcId="{7C2E129A-3A29-4A1C-8D81-7DBA937224BB}" destId="{3F476336-D8C8-44C6-A28B-616E53FFD745}" srcOrd="0" destOrd="0" presId="urn:microsoft.com/office/officeart/2008/layout/HorizontalMultiLevelHierarchy"/>
    <dgm:cxn modelId="{0427B690-9D82-4595-B50D-2D2B30C163DC}" type="presOf" srcId="{EE5DCBA2-9C3E-454D-8F94-0D87E470A235}" destId="{683CDE58-8AD2-415D-BACA-D8EA2E992ED9}" srcOrd="1" destOrd="0" presId="urn:microsoft.com/office/officeart/2008/layout/HorizontalMultiLevelHierarchy"/>
    <dgm:cxn modelId="{45476E23-1827-47C8-9E6F-7AEAC249A151}" type="presOf" srcId="{99356F51-4562-49A8-BAEB-D237C35C292A}" destId="{4295EDF0-39D5-4509-BE23-41BFB96FB741}" srcOrd="1" destOrd="0" presId="urn:microsoft.com/office/officeart/2008/layout/HorizontalMultiLevelHierarchy"/>
    <dgm:cxn modelId="{D8F9E24E-2C89-40DD-910A-E33558AD65EE}" type="presOf" srcId="{C97FFF3F-C342-4E64-BAEA-3AE84FB53293}" destId="{042F2E5A-A607-41FE-BAAC-F1A8F0FBF337}" srcOrd="0" destOrd="0" presId="urn:microsoft.com/office/officeart/2008/layout/HorizontalMultiLevelHierarchy"/>
    <dgm:cxn modelId="{9A35C346-2677-4F27-A5B3-11AD677F0AAA}" type="presOf" srcId="{5743E9B7-F645-49AE-9FE6-263BE23E38A3}" destId="{4FB80EC0-C810-467B-8DFD-983C04CF474E}" srcOrd="0" destOrd="0" presId="urn:microsoft.com/office/officeart/2008/layout/HorizontalMultiLevelHierarchy"/>
    <dgm:cxn modelId="{DE6E250C-5136-4FA0-8DBB-9D1A42E117DB}" type="presOf" srcId="{B2D6AE60-0BAA-4A33-81AC-2020947BA983}" destId="{9225A1FB-215B-4A53-82E8-58132E282E3D}" srcOrd="1" destOrd="0" presId="urn:microsoft.com/office/officeart/2008/layout/HorizontalMultiLevelHierarchy"/>
    <dgm:cxn modelId="{6BA80EDC-6023-4EF4-92C5-CE6EE4B356B4}" type="presOf" srcId="{0A0CF0EE-0D19-4BA1-B8B5-CC8635DE47FE}" destId="{2E9389CC-1A91-49DB-A5C4-6F8BC94582C7}" srcOrd="0" destOrd="0" presId="urn:microsoft.com/office/officeart/2008/layout/HorizontalMultiLevelHierarchy"/>
    <dgm:cxn modelId="{CD71CAAA-9BD4-4E91-8784-0E8AFEEE1A53}" type="presOf" srcId="{40F4CE60-75C1-4330-BC01-9767DA3545CE}" destId="{F69332E2-123F-4ECB-A9B2-AE61110BB631}" srcOrd="0" destOrd="0" presId="urn:microsoft.com/office/officeart/2008/layout/HorizontalMultiLevelHierarchy"/>
    <dgm:cxn modelId="{8DED36ED-8A11-4375-BD3D-E84E6F1F90A2}" type="presOf" srcId="{5B4F8256-6CA0-4BEC-A281-6053D0A18B5B}" destId="{18C71BA2-8AB9-4758-8D10-957788ABAE5E}" srcOrd="1" destOrd="0" presId="urn:microsoft.com/office/officeart/2008/layout/HorizontalMultiLevelHierarchy"/>
    <dgm:cxn modelId="{09053953-5DB2-4964-A020-A3F0B272C5B1}" type="presOf" srcId="{E31F12DA-4473-412E-B359-A1B6862E8259}" destId="{01E9EC7D-D648-4AEF-A667-E2C87E5F97AD}" srcOrd="0" destOrd="0" presId="urn:microsoft.com/office/officeart/2008/layout/HorizontalMultiLevelHierarchy"/>
    <dgm:cxn modelId="{89C7AF9D-5B52-44F1-994A-3637B2E9E4ED}" srcId="{B7C970F2-283E-4798-B1B6-41CF47CD22BC}" destId="{ADE3DDB8-9EED-4D3B-BDBA-A526319D74B7}" srcOrd="1" destOrd="0" parTransId="{EE5DCBA2-9C3E-454D-8F94-0D87E470A235}" sibTransId="{6B5C4F78-51E4-4F8D-BE6A-82A332FF2538}"/>
    <dgm:cxn modelId="{FA8A4E2E-59BE-432F-BC0F-60C4AF01FAF1}" type="presOf" srcId="{A4929200-3ABA-4074-9572-D40635C675EB}" destId="{F571C766-7F6C-4FC4-8DD6-DAFE712ED63A}" srcOrd="1" destOrd="0" presId="urn:microsoft.com/office/officeart/2008/layout/HorizontalMultiLevelHierarchy"/>
    <dgm:cxn modelId="{B594799B-247C-4E35-856B-FB71BFBC0921}" type="presOf" srcId="{A1C87C55-D25C-46AC-BD6A-5CBF472E991B}" destId="{F64234BB-C074-4AC7-9B32-075F14073579}" srcOrd="0" destOrd="0" presId="urn:microsoft.com/office/officeart/2008/layout/HorizontalMultiLevelHierarchy"/>
    <dgm:cxn modelId="{45474CB1-72E3-4CFC-A531-5D72FF93E449}" type="presOf" srcId="{3D1C9DFD-4318-47D6-9B6B-83FCDCDB27D7}" destId="{C5C73906-3BDD-421B-A9BB-8E86B8F28896}" srcOrd="0" destOrd="0" presId="urn:microsoft.com/office/officeart/2008/layout/HorizontalMultiLevelHierarchy"/>
    <dgm:cxn modelId="{2CDE4AE3-FD08-441B-80E3-D68568D6A32F}" type="presOf" srcId="{C221020D-5F56-4C99-B7CB-F3B5A634C098}" destId="{D887E399-78B0-4A03-8498-A878FD8FB1A2}" srcOrd="1" destOrd="0" presId="urn:microsoft.com/office/officeart/2008/layout/HorizontalMultiLevelHierarchy"/>
    <dgm:cxn modelId="{688CF066-A305-4DF4-AB54-9E5D4B870D6F}" type="presOf" srcId="{D77A907C-B3BB-45A8-8B31-0BEB3ECD673B}" destId="{D9D9DFF8-1FED-4C96-B3D1-2E706CFF725B}" srcOrd="0" destOrd="0" presId="urn:microsoft.com/office/officeart/2008/layout/HorizontalMultiLevelHierarchy"/>
    <dgm:cxn modelId="{8BB64D99-5B12-44A2-BFDC-06A9A83B2600}" type="presOf" srcId="{AEF7CEF7-976A-43C0-BFFC-4E1FC542C1B6}" destId="{0B26D35A-A391-4BCB-A363-B00495B246D2}" srcOrd="1" destOrd="0" presId="urn:microsoft.com/office/officeart/2008/layout/HorizontalMultiLevelHierarchy"/>
    <dgm:cxn modelId="{E2A3E574-7EB7-4B1A-BCB3-57D759AA1900}" srcId="{958B139C-B596-451B-9D0C-363157F4BC98}" destId="{0A0CF0EE-0D19-4BA1-B8B5-CC8635DE47FE}" srcOrd="0" destOrd="0" parTransId="{1071EA20-A72D-4F86-9664-D06BA2B2893B}" sibTransId="{09F98E05-9693-4EED-9EC4-183E1071873A}"/>
    <dgm:cxn modelId="{D29ED36A-39C8-4A38-BAA6-823F0AC52648}" type="presOf" srcId="{061E0569-D68A-4960-B888-DAFD0F1E5703}" destId="{490F3462-997C-49EC-823A-33C3064A000F}" srcOrd="0" destOrd="0" presId="urn:microsoft.com/office/officeart/2008/layout/HorizontalMultiLevelHierarchy"/>
    <dgm:cxn modelId="{22FCBA65-6A36-4D51-9F89-937BA5FEE3F5}" type="presOf" srcId="{B7C970F2-283E-4798-B1B6-41CF47CD22BC}" destId="{6A262F0B-A712-44CC-967C-FC47ED605BE1}" srcOrd="0" destOrd="0" presId="urn:microsoft.com/office/officeart/2008/layout/HorizontalMultiLevelHierarchy"/>
    <dgm:cxn modelId="{FEE8856C-2141-4266-ABE4-936A847FDE55}" type="presOf" srcId="{3A77C90B-5333-406F-AABC-F9B29E79ED8F}" destId="{A6EBCF8C-AB43-4B8F-81D4-E7634D1A3147}" srcOrd="1" destOrd="0" presId="urn:microsoft.com/office/officeart/2008/layout/HorizontalMultiLevelHierarchy"/>
    <dgm:cxn modelId="{DE480139-E427-41CC-AC9C-19A95C73FE6F}" type="presOf" srcId="{061E0569-D68A-4960-B888-DAFD0F1E5703}" destId="{9FF6F1BE-9A51-43E8-98E6-E4EC2B522ACF}" srcOrd="1" destOrd="0" presId="urn:microsoft.com/office/officeart/2008/layout/HorizontalMultiLevelHierarchy"/>
    <dgm:cxn modelId="{E8219180-F0E6-4759-A0A7-F4F8173E1D92}" srcId="{E31F12DA-4473-412E-B359-A1B6862E8259}" destId="{F669BA9D-2908-4E0C-BBA5-D08D5B0CB388}" srcOrd="3" destOrd="0" parTransId="{9D28538D-1C58-4CAC-99A6-1B18C4F1E25B}" sibTransId="{E319BE71-38C7-4D60-8356-481A4D245A9D}"/>
    <dgm:cxn modelId="{EC834AD7-3605-4A78-AFA0-9AD2329B7D41}" srcId="{7C2E129A-3A29-4A1C-8D81-7DBA937224BB}" destId="{C97FFF3F-C342-4E64-BAEA-3AE84FB53293}" srcOrd="2" destOrd="0" parTransId="{BEE33772-3B5F-4182-B29C-DE385ED5FEC6}" sibTransId="{2A85E601-CEEE-46CC-B7F6-66885075F16C}"/>
    <dgm:cxn modelId="{FD36C9CB-EABE-4F9B-81E5-606F49FC7CBF}" type="presOf" srcId="{3A77C90B-5333-406F-AABC-F9B29E79ED8F}" destId="{6B7B3C9A-74DF-4F4A-9EC5-3DA821E2E1B5}" srcOrd="0" destOrd="0" presId="urn:microsoft.com/office/officeart/2008/layout/HorizontalMultiLevelHierarchy"/>
    <dgm:cxn modelId="{F945F80F-6F76-4441-AEA9-E455113EEBBD}" type="presOf" srcId="{1071EA20-A72D-4F86-9664-D06BA2B2893B}" destId="{A675D367-5142-4EC4-832A-7941BDE140C2}" srcOrd="1" destOrd="0" presId="urn:microsoft.com/office/officeart/2008/layout/HorizontalMultiLevelHierarchy"/>
    <dgm:cxn modelId="{4D9F6037-86A0-45BC-8649-EB799A43147F}" type="presOf" srcId="{A4929200-3ABA-4074-9572-D40635C675EB}" destId="{F0274B31-7D39-4369-9066-D4A55C7AAC3A}" srcOrd="0" destOrd="0" presId="urn:microsoft.com/office/officeart/2008/layout/HorizontalMultiLevelHierarchy"/>
    <dgm:cxn modelId="{F31C1B3C-A986-4263-8E20-8ACF06DDB99B}" type="presOf" srcId="{D8128420-AB68-4780-9AD2-F05ABDAED78C}" destId="{986EDFA2-FFD4-4B78-B692-1D07CE17641A}" srcOrd="0" destOrd="0" presId="urn:microsoft.com/office/officeart/2008/layout/HorizontalMultiLevelHierarchy"/>
    <dgm:cxn modelId="{88F6B0B1-7984-4F39-8926-4A7E9A604F24}" srcId="{958B139C-B596-451B-9D0C-363157F4BC98}" destId="{5743E9B7-F645-49AE-9FE6-263BE23E38A3}" srcOrd="2" destOrd="0" parTransId="{441B0661-B27E-4AF2-990B-05D620145E4C}" sibTransId="{C9F60A7D-146E-4E74-85EF-C9455B091409}"/>
    <dgm:cxn modelId="{3934086C-D561-4076-AD40-3D0323C34DEE}" type="presOf" srcId="{0255B5E3-6C5A-4876-8730-0AD367C3F9BD}" destId="{DE65BC92-32F2-4E1F-B528-FCCBB1B0C38D}" srcOrd="1" destOrd="0" presId="urn:microsoft.com/office/officeart/2008/layout/HorizontalMultiLevelHierarchy"/>
    <dgm:cxn modelId="{532EACDD-1887-434F-91BB-A3F94612925F}" type="presOf" srcId="{AD5213E2-294D-476D-AB9D-E60184C6C7A2}" destId="{EB6F2DFE-FD6E-4DD7-BE36-5FD1B823D2CE}" srcOrd="0" destOrd="0" presId="urn:microsoft.com/office/officeart/2008/layout/HorizontalMultiLevelHierarchy"/>
    <dgm:cxn modelId="{4E7F50E4-8C56-4C12-A1AB-2407CE70C97A}" type="presOf" srcId="{C4EFE57C-52B2-4715-A30A-D1AEE894C524}" destId="{8F9F577C-0D92-4142-A027-ABEC543C6E54}" srcOrd="0" destOrd="0" presId="urn:microsoft.com/office/officeart/2008/layout/HorizontalMultiLevelHierarchy"/>
    <dgm:cxn modelId="{88083E17-0A0B-4CB4-B18A-6BE6B2580D7E}" srcId="{B7C970F2-283E-4798-B1B6-41CF47CD22BC}" destId="{4E345BFF-2FCB-4F61-97C8-39181D6C0CBB}" srcOrd="2" destOrd="0" parTransId="{7B856AB7-E1EB-434F-B968-3A009233E342}" sibTransId="{62FB09F7-4913-4986-B4F8-B31383675120}"/>
    <dgm:cxn modelId="{EDC78CDF-51C4-4765-AC4A-591D7DD20BFC}" type="presOf" srcId="{B2D6AE60-0BAA-4A33-81AC-2020947BA983}" destId="{9898D782-5408-44BA-AC61-F177F58E131C}" srcOrd="0" destOrd="0" presId="urn:microsoft.com/office/officeart/2008/layout/HorizontalMultiLevelHierarchy"/>
    <dgm:cxn modelId="{210B9EB2-4D8B-4D81-B47F-27E685B7FA48}" srcId="{E7AE3219-BC32-4AE0-BCCF-7F76A2A5EB61}" destId="{F29D63A6-72F4-4970-AA49-F88ABAFB2EFB}" srcOrd="0" destOrd="0" parTransId="{8C94C0D5-396F-4C04-8E5A-F59B0A7D9EC2}" sibTransId="{1403EA13-D3A4-4C98-98B3-F691644DC68B}"/>
    <dgm:cxn modelId="{95273791-559C-440B-B825-5EA3673A5C66}" srcId="{B7C970F2-283E-4798-B1B6-41CF47CD22BC}" destId="{4B5E95AE-D44C-492E-B866-D1269ECD5832}" srcOrd="3" destOrd="0" parTransId="{5ADE2E6E-E30F-47F0-9130-DCE3ED8135AD}" sibTransId="{EBA92842-1371-4153-98F6-89EC1F08DBBD}"/>
    <dgm:cxn modelId="{8C1388BF-51AC-4CC4-9118-1EC3027FACD2}" srcId="{F29D63A6-72F4-4970-AA49-F88ABAFB2EFB}" destId="{B7C970F2-283E-4798-B1B6-41CF47CD22BC}" srcOrd="1" destOrd="0" parTransId="{7740138F-01E7-48E5-990E-478EDC42C971}" sibTransId="{ECFE81FE-E245-4B33-BCBC-2D5A4AA3A722}"/>
    <dgm:cxn modelId="{514F881E-6D9C-4C03-865D-0C6B9901B350}" type="presOf" srcId="{4E345BFF-2FCB-4F61-97C8-39181D6C0CBB}" destId="{2E8CFC37-2BFD-4C66-92C6-78DFBA9D0E6C}" srcOrd="0" destOrd="0" presId="urn:microsoft.com/office/officeart/2008/layout/HorizontalMultiLevelHierarchy"/>
    <dgm:cxn modelId="{26B5D3BE-A287-422D-A5E7-B508D7C395DC}" type="presOf" srcId="{C221020D-5F56-4C99-B7CB-F3B5A634C098}" destId="{035A2B9A-30F5-42AC-95D0-2EE10B196CAE}" srcOrd="0" destOrd="0" presId="urn:microsoft.com/office/officeart/2008/layout/HorizontalMultiLevelHierarchy"/>
    <dgm:cxn modelId="{E3A463D8-EB86-4F59-ACFD-3E14CB619790}" srcId="{7C2E129A-3A29-4A1C-8D81-7DBA937224BB}" destId="{22B85263-B283-4177-B197-670FCB545E0D}" srcOrd="3" destOrd="0" parTransId="{061E0569-D68A-4960-B888-DAFD0F1E5703}" sibTransId="{37ACE034-F59A-40F6-A92A-69EF77B5F302}"/>
    <dgm:cxn modelId="{E62513D0-44BC-4767-BFCD-F0FFCC5CD451}" type="presOf" srcId="{F669BA9D-2908-4E0C-BBA5-D08D5B0CB388}" destId="{B158AB32-2A50-49D5-AE76-7537BABC76FE}" srcOrd="0" destOrd="0" presId="urn:microsoft.com/office/officeart/2008/layout/HorizontalMultiLevelHierarchy"/>
    <dgm:cxn modelId="{D7715585-4638-4C88-96D5-D0BCF24B9FEA}" type="presOf" srcId="{AD5213E2-294D-476D-AB9D-E60184C6C7A2}" destId="{A92E9414-E090-409F-9EC0-059D80253D09}" srcOrd="1" destOrd="0" presId="urn:microsoft.com/office/officeart/2008/layout/HorizontalMultiLevelHierarchy"/>
    <dgm:cxn modelId="{B1A20368-1BB3-4214-BEBF-938CFDE6604C}" srcId="{E31F12DA-4473-412E-B359-A1B6862E8259}" destId="{BBDC3CA0-204B-4813-B58C-2F20E296A7A0}" srcOrd="1" destOrd="0" parTransId="{A1C87C55-D25C-46AC-BD6A-5CBF472E991B}" sibTransId="{EE7DB446-3289-413C-874A-D776BEC2E0B5}"/>
    <dgm:cxn modelId="{3116153C-FEFF-4569-9C29-A3292A9348A5}" type="presOf" srcId="{5ADE2E6E-E30F-47F0-9130-DCE3ED8135AD}" destId="{B1EAEB89-E688-4913-85E4-B027EB64E611}" srcOrd="1" destOrd="0" presId="urn:microsoft.com/office/officeart/2008/layout/HorizontalMultiLevelHierarchy"/>
    <dgm:cxn modelId="{ABBE22E4-630A-488C-A24F-6ED7486A1AAF}" type="presOf" srcId="{7740138F-01E7-48E5-990E-478EDC42C971}" destId="{EDAE85AF-69AD-4002-9AF9-B386D6D8526E}" srcOrd="1" destOrd="0" presId="urn:microsoft.com/office/officeart/2008/layout/HorizontalMultiLevelHierarchy"/>
    <dgm:cxn modelId="{7A27C39A-058E-4577-932D-7A4D84EDA231}" srcId="{F29D63A6-72F4-4970-AA49-F88ABAFB2EFB}" destId="{E31F12DA-4473-412E-B359-A1B6862E8259}" srcOrd="0" destOrd="0" parTransId="{AEF7CEF7-976A-43C0-BFFC-4E1FC542C1B6}" sibTransId="{7D454DC3-A50E-4E57-A8DE-ECEF52D61830}"/>
    <dgm:cxn modelId="{AD72FAD8-997C-4883-A175-F6405ACB1F5F}" type="presOf" srcId="{EE5DCBA2-9C3E-454D-8F94-0D87E470A235}" destId="{D306571D-3D8E-489B-B86E-A223455F2CE2}" srcOrd="0" destOrd="0" presId="urn:microsoft.com/office/officeart/2008/layout/HorizontalMultiLevelHierarchy"/>
    <dgm:cxn modelId="{D708A570-CB72-4511-840E-E08EB3224838}" type="presOf" srcId="{4B5E95AE-D44C-492E-B866-D1269ECD5832}" destId="{D188DB51-756C-492D-8D31-DCC46AC2102C}" srcOrd="0" destOrd="0" presId="urn:microsoft.com/office/officeart/2008/layout/HorizontalMultiLevelHierarchy"/>
    <dgm:cxn modelId="{60A6D084-F4BB-4F66-A3E5-3F4951420FB4}" srcId="{B7C970F2-283E-4798-B1B6-41CF47CD22BC}" destId="{3D1C9DFD-4318-47D6-9B6B-83FCDCDB27D7}" srcOrd="0" destOrd="0" parTransId="{A4929200-3ABA-4074-9572-D40635C675EB}" sibTransId="{840EB77D-679E-4B2A-AA4F-A77A4B509FAE}"/>
    <dgm:cxn modelId="{BB62CD15-0EC2-4537-A8F8-C3B32925AADA}" srcId="{E31F12DA-4473-412E-B359-A1B6862E8259}" destId="{40F4CE60-75C1-4330-BC01-9767DA3545CE}" srcOrd="0" destOrd="0" parTransId="{EBF0629E-DCF1-4938-BDDF-D7EAB65AE4A5}" sibTransId="{E7520BF1-9623-4907-A823-087F26BDF3CC}"/>
    <dgm:cxn modelId="{40AC32AB-043D-4AEF-BECB-4556E450C346}" type="presOf" srcId="{99356F51-4562-49A8-BAEB-D237C35C292A}" destId="{E8C56A8F-3420-400E-A0E3-D2060B8E307C}" srcOrd="0" destOrd="0" presId="urn:microsoft.com/office/officeart/2008/layout/HorizontalMultiLevelHierarchy"/>
    <dgm:cxn modelId="{64DF0400-4AE5-4871-B294-146EC700ACBB}" srcId="{E31F12DA-4473-412E-B359-A1B6862E8259}" destId="{C4EFE57C-52B2-4715-A30A-D1AEE894C524}" srcOrd="2" destOrd="0" parTransId="{5B4F8256-6CA0-4BEC-A281-6053D0A18B5B}" sibTransId="{DD4CA9F0-C54A-4D6C-ACBB-13356C6D6706}"/>
    <dgm:cxn modelId="{D0D94C5D-8C22-41FB-9088-F7A2DBE862E3}" type="presOf" srcId="{A1C87C55-D25C-46AC-BD6A-5CBF472E991B}" destId="{78C43429-AC30-4639-80A8-C687411AA749}" srcOrd="1" destOrd="0" presId="urn:microsoft.com/office/officeart/2008/layout/HorizontalMultiLevelHierarchy"/>
    <dgm:cxn modelId="{6EB86A4F-958A-4785-A03C-78A2760594E4}" type="presOf" srcId="{53B53021-1F68-4FF2-914C-E5C793CD1F78}" destId="{C0420CA4-5919-4420-9C75-9B6FECF7F251}" srcOrd="0" destOrd="0" presId="urn:microsoft.com/office/officeart/2008/layout/HorizontalMultiLevelHierarchy"/>
    <dgm:cxn modelId="{EB00A9BF-61CA-4D65-AF89-A599DE54A43A}" srcId="{958B139C-B596-451B-9D0C-363157F4BC98}" destId="{D8128420-AB68-4780-9AD2-F05ABDAED78C}" srcOrd="1" destOrd="0" parTransId="{B2D6AE60-0BAA-4A33-81AC-2020947BA983}" sibTransId="{6DD9CB47-806B-49FE-8DAE-7083E399BA00}"/>
    <dgm:cxn modelId="{ABCE43E9-7C72-4804-8BEF-8D6B2809D855}" type="presOf" srcId="{0255B5E3-6C5A-4876-8730-0AD367C3F9BD}" destId="{C7B04DA5-3155-4F99-90F5-1CCE8892F7BD}" srcOrd="0" destOrd="0" presId="urn:microsoft.com/office/officeart/2008/layout/HorizontalMultiLevelHierarchy"/>
    <dgm:cxn modelId="{9F667FF3-5884-4838-A71F-7625E8725545}" type="presOf" srcId="{7740138F-01E7-48E5-990E-478EDC42C971}" destId="{FD194C33-5C0C-41CC-BAF3-AF8A1458E95D}" srcOrd="0" destOrd="0" presId="urn:microsoft.com/office/officeart/2008/layout/HorizontalMultiLevelHierarchy"/>
    <dgm:cxn modelId="{B0FBAC7D-E9C9-468C-816E-4D1EF34DD1A0}" type="presOf" srcId="{EBF0629E-DCF1-4938-BDDF-D7EAB65AE4A5}" destId="{B282871D-3216-4AD8-B44C-FC72D61DBE44}" srcOrd="1" destOrd="0" presId="urn:microsoft.com/office/officeart/2008/layout/HorizontalMultiLevelHierarchy"/>
    <dgm:cxn modelId="{F1DC4101-4076-42C1-AD73-DADE959DCB65}" type="presOf" srcId="{D0324B25-E73B-4368-B363-CB1017C6243C}" destId="{E8D6B14B-53DE-453A-B165-0CE269EE7299}" srcOrd="0" destOrd="0" presId="urn:microsoft.com/office/officeart/2008/layout/HorizontalMultiLevelHierarchy"/>
    <dgm:cxn modelId="{DEDCD3C0-6A93-4748-9616-3EDFBAE6B0B6}" type="presOf" srcId="{8334E089-DBAB-4C83-B2AB-2C8C5352446C}" destId="{F10E94BC-95BD-4FF1-8C19-3A3B5AC16831}" srcOrd="0" destOrd="0" presId="urn:microsoft.com/office/officeart/2008/layout/HorizontalMultiLevelHierarchy"/>
    <dgm:cxn modelId="{5432E859-0798-48C2-BFE0-7A1C14A27E00}" type="presOf" srcId="{5ADE2E6E-E30F-47F0-9130-DCE3ED8135AD}" destId="{570401DA-E3B1-454C-B12F-FAAA03DD6E05}" srcOrd="0" destOrd="0" presId="urn:microsoft.com/office/officeart/2008/layout/HorizontalMultiLevelHierarchy"/>
    <dgm:cxn modelId="{F5967058-B65A-4793-A0E3-18F1BEBFF882}" type="presOf" srcId="{441B0661-B27E-4AF2-990B-05D620145E4C}" destId="{F652E11E-6252-4C39-99AF-37C08423052F}" srcOrd="0" destOrd="0" presId="urn:microsoft.com/office/officeart/2008/layout/HorizontalMultiLevelHierarchy"/>
    <dgm:cxn modelId="{C2BA3FCC-1F03-4F52-9238-73BE297E8B41}" srcId="{F29D63A6-72F4-4970-AA49-F88ABAFB2EFB}" destId="{958B139C-B596-451B-9D0C-363157F4BC98}" srcOrd="3" destOrd="0" parTransId="{53B53021-1F68-4FF2-914C-E5C793CD1F78}" sibTransId="{9C5C1A93-7637-4977-AA82-577A3B33C584}"/>
    <dgm:cxn modelId="{070BAD2E-3C96-4888-9C6F-35F780591D11}" type="presOf" srcId="{ADE3DDB8-9EED-4D3B-BDBA-A526319D74B7}" destId="{6D8A6A0E-E5DC-4DCF-8B2E-66953486F66C}" srcOrd="0" destOrd="0" presId="urn:microsoft.com/office/officeart/2008/layout/HorizontalMultiLevelHierarchy"/>
    <dgm:cxn modelId="{8886BF31-FD4C-4F59-9F93-25CF1CCCD4FE}" type="presParOf" srcId="{2F652194-F653-4E60-AD7F-F9B218AD142A}" destId="{6F80FF6A-9651-42AA-BDD4-F7452F963A90}" srcOrd="0" destOrd="0" presId="urn:microsoft.com/office/officeart/2008/layout/HorizontalMultiLevelHierarchy"/>
    <dgm:cxn modelId="{F0680439-3D11-4ADC-BC84-DD22A5527838}" type="presParOf" srcId="{6F80FF6A-9651-42AA-BDD4-F7452F963A90}" destId="{DB0772FF-BAA4-407C-9125-3BC2C6DFC2B1}" srcOrd="0" destOrd="0" presId="urn:microsoft.com/office/officeart/2008/layout/HorizontalMultiLevelHierarchy"/>
    <dgm:cxn modelId="{A4622D95-D9F0-4009-B23E-CC3BDEB5E539}" type="presParOf" srcId="{6F80FF6A-9651-42AA-BDD4-F7452F963A90}" destId="{85E7BC31-7EE6-48F1-AC65-AFD15CE3FC1A}" srcOrd="1" destOrd="0" presId="urn:microsoft.com/office/officeart/2008/layout/HorizontalMultiLevelHierarchy"/>
    <dgm:cxn modelId="{40DC55C6-8741-4338-8AA6-F582414AC38D}" type="presParOf" srcId="{85E7BC31-7EE6-48F1-AC65-AFD15CE3FC1A}" destId="{811E8735-D6DD-40AB-B1FE-AE1A3A48FAEA}" srcOrd="0" destOrd="0" presId="urn:microsoft.com/office/officeart/2008/layout/HorizontalMultiLevelHierarchy"/>
    <dgm:cxn modelId="{7284EF71-CB9A-46AA-82C1-5DA8D20FA909}" type="presParOf" srcId="{811E8735-D6DD-40AB-B1FE-AE1A3A48FAEA}" destId="{0B26D35A-A391-4BCB-A363-B00495B246D2}" srcOrd="0" destOrd="0" presId="urn:microsoft.com/office/officeart/2008/layout/HorizontalMultiLevelHierarchy"/>
    <dgm:cxn modelId="{CE4EA860-B1ED-4352-B817-AD8C130DEBC2}" type="presParOf" srcId="{85E7BC31-7EE6-48F1-AC65-AFD15CE3FC1A}" destId="{32CBC4A4-D0AC-4695-B8E9-2DFE2906DE68}" srcOrd="1" destOrd="0" presId="urn:microsoft.com/office/officeart/2008/layout/HorizontalMultiLevelHierarchy"/>
    <dgm:cxn modelId="{0EE55AEC-78A6-43DB-94A7-91782069B402}" type="presParOf" srcId="{32CBC4A4-D0AC-4695-B8E9-2DFE2906DE68}" destId="{01E9EC7D-D648-4AEF-A667-E2C87E5F97AD}" srcOrd="0" destOrd="0" presId="urn:microsoft.com/office/officeart/2008/layout/HorizontalMultiLevelHierarchy"/>
    <dgm:cxn modelId="{506AB2E5-71FE-439F-9905-664D27BEE6D8}" type="presParOf" srcId="{32CBC4A4-D0AC-4695-B8E9-2DFE2906DE68}" destId="{8B1B793E-B196-4844-AD2B-1F359E0D778A}" srcOrd="1" destOrd="0" presId="urn:microsoft.com/office/officeart/2008/layout/HorizontalMultiLevelHierarchy"/>
    <dgm:cxn modelId="{62F17EC8-9115-44F8-963A-200782F7CC36}" type="presParOf" srcId="{8B1B793E-B196-4844-AD2B-1F359E0D778A}" destId="{EA55AE75-D591-477C-B622-EE3EA3ED7737}" srcOrd="0" destOrd="0" presId="urn:microsoft.com/office/officeart/2008/layout/HorizontalMultiLevelHierarchy"/>
    <dgm:cxn modelId="{910311FF-9D03-45B9-981E-37713EDC0477}" type="presParOf" srcId="{EA55AE75-D591-477C-B622-EE3EA3ED7737}" destId="{B282871D-3216-4AD8-B44C-FC72D61DBE44}" srcOrd="0" destOrd="0" presId="urn:microsoft.com/office/officeart/2008/layout/HorizontalMultiLevelHierarchy"/>
    <dgm:cxn modelId="{75FB2531-938D-4D6E-B26C-CE6B36B77B38}" type="presParOf" srcId="{8B1B793E-B196-4844-AD2B-1F359E0D778A}" destId="{4C254291-E8D6-41EB-B759-FB875AE37E73}" srcOrd="1" destOrd="0" presId="urn:microsoft.com/office/officeart/2008/layout/HorizontalMultiLevelHierarchy"/>
    <dgm:cxn modelId="{7EE269EA-8543-492E-A402-E297CBD0D6AF}" type="presParOf" srcId="{4C254291-E8D6-41EB-B759-FB875AE37E73}" destId="{F69332E2-123F-4ECB-A9B2-AE61110BB631}" srcOrd="0" destOrd="0" presId="urn:microsoft.com/office/officeart/2008/layout/HorizontalMultiLevelHierarchy"/>
    <dgm:cxn modelId="{DECDAB12-AD9B-4F51-9536-818A1D2EEDAA}" type="presParOf" srcId="{4C254291-E8D6-41EB-B759-FB875AE37E73}" destId="{DD2032CE-C215-4129-B16B-8412696CC0FB}" srcOrd="1" destOrd="0" presId="urn:microsoft.com/office/officeart/2008/layout/HorizontalMultiLevelHierarchy"/>
    <dgm:cxn modelId="{A6368D68-F8EB-4FE8-B5D5-8439F9D4C101}" type="presParOf" srcId="{8B1B793E-B196-4844-AD2B-1F359E0D778A}" destId="{F64234BB-C074-4AC7-9B32-075F14073579}" srcOrd="2" destOrd="0" presId="urn:microsoft.com/office/officeart/2008/layout/HorizontalMultiLevelHierarchy"/>
    <dgm:cxn modelId="{EA0ECFAB-3DC1-4274-97E6-E5A0C9E2BE29}" type="presParOf" srcId="{F64234BB-C074-4AC7-9B32-075F14073579}" destId="{78C43429-AC30-4639-80A8-C687411AA749}" srcOrd="0" destOrd="0" presId="urn:microsoft.com/office/officeart/2008/layout/HorizontalMultiLevelHierarchy"/>
    <dgm:cxn modelId="{7D923E01-396F-464F-8A31-BB670F3716DE}" type="presParOf" srcId="{8B1B793E-B196-4844-AD2B-1F359E0D778A}" destId="{C7E2317C-B62C-40B7-A696-86073754C7E4}" srcOrd="3" destOrd="0" presId="urn:microsoft.com/office/officeart/2008/layout/HorizontalMultiLevelHierarchy"/>
    <dgm:cxn modelId="{0C5C12AD-22EC-4F30-86E9-60313CF8D9F5}" type="presParOf" srcId="{C7E2317C-B62C-40B7-A696-86073754C7E4}" destId="{9FB13B37-E0B8-4A4C-A701-500A08574C4B}" srcOrd="0" destOrd="0" presId="urn:microsoft.com/office/officeart/2008/layout/HorizontalMultiLevelHierarchy"/>
    <dgm:cxn modelId="{082BA336-13F1-4CB1-B312-25CA5ACD2133}" type="presParOf" srcId="{C7E2317C-B62C-40B7-A696-86073754C7E4}" destId="{145E978A-AB5F-4B3D-908E-F39F833F4FDD}" srcOrd="1" destOrd="0" presId="urn:microsoft.com/office/officeart/2008/layout/HorizontalMultiLevelHierarchy"/>
    <dgm:cxn modelId="{27DA1B66-486A-46FF-9D34-BF5E8A03E42E}" type="presParOf" srcId="{8B1B793E-B196-4844-AD2B-1F359E0D778A}" destId="{06F33A1C-7CB7-4A6E-A7E8-227A49859E62}" srcOrd="4" destOrd="0" presId="urn:microsoft.com/office/officeart/2008/layout/HorizontalMultiLevelHierarchy"/>
    <dgm:cxn modelId="{FF2E2BF5-6B33-4866-8253-8BDAC3EE8EEA}" type="presParOf" srcId="{06F33A1C-7CB7-4A6E-A7E8-227A49859E62}" destId="{18C71BA2-8AB9-4758-8D10-957788ABAE5E}" srcOrd="0" destOrd="0" presId="urn:microsoft.com/office/officeart/2008/layout/HorizontalMultiLevelHierarchy"/>
    <dgm:cxn modelId="{8CE6B8CE-E84B-416F-A899-D9F293678C97}" type="presParOf" srcId="{8B1B793E-B196-4844-AD2B-1F359E0D778A}" destId="{D517AAC6-54AA-4FCD-909F-57B7AD13F55A}" srcOrd="5" destOrd="0" presId="urn:microsoft.com/office/officeart/2008/layout/HorizontalMultiLevelHierarchy"/>
    <dgm:cxn modelId="{D8A8BA05-4C5D-4E22-B42B-9CA63CC1D9B5}" type="presParOf" srcId="{D517AAC6-54AA-4FCD-909F-57B7AD13F55A}" destId="{8F9F577C-0D92-4142-A027-ABEC543C6E54}" srcOrd="0" destOrd="0" presId="urn:microsoft.com/office/officeart/2008/layout/HorizontalMultiLevelHierarchy"/>
    <dgm:cxn modelId="{A5C7A656-C0D4-4037-A784-78D2448FD84E}" type="presParOf" srcId="{D517AAC6-54AA-4FCD-909F-57B7AD13F55A}" destId="{9BBBA59E-6BF5-41C7-B3F0-15D73F2EF7D0}" srcOrd="1" destOrd="0" presId="urn:microsoft.com/office/officeart/2008/layout/HorizontalMultiLevelHierarchy"/>
    <dgm:cxn modelId="{76D35952-9A2F-44E6-A99E-E88EEA3AED65}" type="presParOf" srcId="{8B1B793E-B196-4844-AD2B-1F359E0D778A}" destId="{944D7181-6F8E-4B72-9B6C-5AFA3D3597EB}" srcOrd="6" destOrd="0" presId="urn:microsoft.com/office/officeart/2008/layout/HorizontalMultiLevelHierarchy"/>
    <dgm:cxn modelId="{A83115C2-3A73-4FE5-BCAA-5CB86CC20ABB}" type="presParOf" srcId="{944D7181-6F8E-4B72-9B6C-5AFA3D3597EB}" destId="{F6A41304-63F4-4C12-B56F-09FD92A22D73}" srcOrd="0" destOrd="0" presId="urn:microsoft.com/office/officeart/2008/layout/HorizontalMultiLevelHierarchy"/>
    <dgm:cxn modelId="{8EE5EB37-5662-476F-937C-E4373250EAEC}" type="presParOf" srcId="{8B1B793E-B196-4844-AD2B-1F359E0D778A}" destId="{04B68B3B-47CB-465E-B1BA-BBE6B7783A37}" srcOrd="7" destOrd="0" presId="urn:microsoft.com/office/officeart/2008/layout/HorizontalMultiLevelHierarchy"/>
    <dgm:cxn modelId="{937922F8-C8D9-4E3E-A3E4-BD4B365FAB7C}" type="presParOf" srcId="{04B68B3B-47CB-465E-B1BA-BBE6B7783A37}" destId="{B158AB32-2A50-49D5-AE76-7537BABC76FE}" srcOrd="0" destOrd="0" presId="urn:microsoft.com/office/officeart/2008/layout/HorizontalMultiLevelHierarchy"/>
    <dgm:cxn modelId="{45F9ECC4-8FCD-48FE-A164-4C0157C8A7D8}" type="presParOf" srcId="{04B68B3B-47CB-465E-B1BA-BBE6B7783A37}" destId="{AA9532BD-4DB6-4B1D-9EED-A15FA1C6F96F}" srcOrd="1" destOrd="0" presId="urn:microsoft.com/office/officeart/2008/layout/HorizontalMultiLevelHierarchy"/>
    <dgm:cxn modelId="{237B487B-CEFD-4BE8-B5B3-D7AFD17F465A}" type="presParOf" srcId="{85E7BC31-7EE6-48F1-AC65-AFD15CE3FC1A}" destId="{FD194C33-5C0C-41CC-BAF3-AF8A1458E95D}" srcOrd="2" destOrd="0" presId="urn:microsoft.com/office/officeart/2008/layout/HorizontalMultiLevelHierarchy"/>
    <dgm:cxn modelId="{2399C9BC-2B66-45A0-A411-BAE4FFCF355F}" type="presParOf" srcId="{FD194C33-5C0C-41CC-BAF3-AF8A1458E95D}" destId="{EDAE85AF-69AD-4002-9AF9-B386D6D8526E}" srcOrd="0" destOrd="0" presId="urn:microsoft.com/office/officeart/2008/layout/HorizontalMultiLevelHierarchy"/>
    <dgm:cxn modelId="{97A7D3B3-C4A7-4F36-8F73-27E692832E7D}" type="presParOf" srcId="{85E7BC31-7EE6-48F1-AC65-AFD15CE3FC1A}" destId="{40337FEF-BA6C-4745-9E6F-73A9C3C3CFB3}" srcOrd="3" destOrd="0" presId="urn:microsoft.com/office/officeart/2008/layout/HorizontalMultiLevelHierarchy"/>
    <dgm:cxn modelId="{C81DD3D9-D75D-46B7-807D-8E1B19FFFAE6}" type="presParOf" srcId="{40337FEF-BA6C-4745-9E6F-73A9C3C3CFB3}" destId="{6A262F0B-A712-44CC-967C-FC47ED605BE1}" srcOrd="0" destOrd="0" presId="urn:microsoft.com/office/officeart/2008/layout/HorizontalMultiLevelHierarchy"/>
    <dgm:cxn modelId="{365BF3B7-0922-4441-B446-B30C04B3BE88}" type="presParOf" srcId="{40337FEF-BA6C-4745-9E6F-73A9C3C3CFB3}" destId="{E5E9D88E-E6B7-433F-BEB0-0A63E1C03B74}" srcOrd="1" destOrd="0" presId="urn:microsoft.com/office/officeart/2008/layout/HorizontalMultiLevelHierarchy"/>
    <dgm:cxn modelId="{997D1CAA-5887-4B7D-8D3F-F0BA00E8F3AC}" type="presParOf" srcId="{E5E9D88E-E6B7-433F-BEB0-0A63E1C03B74}" destId="{F0274B31-7D39-4369-9066-D4A55C7AAC3A}" srcOrd="0" destOrd="0" presId="urn:microsoft.com/office/officeart/2008/layout/HorizontalMultiLevelHierarchy"/>
    <dgm:cxn modelId="{0672EA42-7B04-429C-BBE1-732A283B8E32}" type="presParOf" srcId="{F0274B31-7D39-4369-9066-D4A55C7AAC3A}" destId="{F571C766-7F6C-4FC4-8DD6-DAFE712ED63A}" srcOrd="0" destOrd="0" presId="urn:microsoft.com/office/officeart/2008/layout/HorizontalMultiLevelHierarchy"/>
    <dgm:cxn modelId="{05D3C811-3762-4D24-8ADB-267B2E0FA490}" type="presParOf" srcId="{E5E9D88E-E6B7-433F-BEB0-0A63E1C03B74}" destId="{40E51377-7E88-475D-8B5C-535598C2D987}" srcOrd="1" destOrd="0" presId="urn:microsoft.com/office/officeart/2008/layout/HorizontalMultiLevelHierarchy"/>
    <dgm:cxn modelId="{BC46C29A-79C8-47D0-8C67-C8F32EF8E351}" type="presParOf" srcId="{40E51377-7E88-475D-8B5C-535598C2D987}" destId="{C5C73906-3BDD-421B-A9BB-8E86B8F28896}" srcOrd="0" destOrd="0" presId="urn:microsoft.com/office/officeart/2008/layout/HorizontalMultiLevelHierarchy"/>
    <dgm:cxn modelId="{6DCC4C2A-64D9-47A1-AE15-67674E8F599F}" type="presParOf" srcId="{40E51377-7E88-475D-8B5C-535598C2D987}" destId="{ADA2CA7B-875B-4937-AE9F-2D63CDF5490A}" srcOrd="1" destOrd="0" presId="urn:microsoft.com/office/officeart/2008/layout/HorizontalMultiLevelHierarchy"/>
    <dgm:cxn modelId="{1389C41D-FEDE-4094-99CB-E4AEDA8CABA7}" type="presParOf" srcId="{E5E9D88E-E6B7-433F-BEB0-0A63E1C03B74}" destId="{D306571D-3D8E-489B-B86E-A223455F2CE2}" srcOrd="2" destOrd="0" presId="urn:microsoft.com/office/officeart/2008/layout/HorizontalMultiLevelHierarchy"/>
    <dgm:cxn modelId="{37CDE7A1-D6EC-4B11-87BC-F1B17FDCFB13}" type="presParOf" srcId="{D306571D-3D8E-489B-B86E-A223455F2CE2}" destId="{683CDE58-8AD2-415D-BACA-D8EA2E992ED9}" srcOrd="0" destOrd="0" presId="urn:microsoft.com/office/officeart/2008/layout/HorizontalMultiLevelHierarchy"/>
    <dgm:cxn modelId="{42195EC1-E1A2-4F58-B5B7-E0BCCBBF2C1B}" type="presParOf" srcId="{E5E9D88E-E6B7-433F-BEB0-0A63E1C03B74}" destId="{75BA4A8F-B9DF-4569-8CF3-59E1C195CB03}" srcOrd="3" destOrd="0" presId="urn:microsoft.com/office/officeart/2008/layout/HorizontalMultiLevelHierarchy"/>
    <dgm:cxn modelId="{7F454D97-A87D-4178-9D78-A8B09FB7147F}" type="presParOf" srcId="{75BA4A8F-B9DF-4569-8CF3-59E1C195CB03}" destId="{6D8A6A0E-E5DC-4DCF-8B2E-66953486F66C}" srcOrd="0" destOrd="0" presId="urn:microsoft.com/office/officeart/2008/layout/HorizontalMultiLevelHierarchy"/>
    <dgm:cxn modelId="{CEC352D8-04F9-4110-B61D-F8A1CAEC8810}" type="presParOf" srcId="{75BA4A8F-B9DF-4569-8CF3-59E1C195CB03}" destId="{602EDADE-2B9C-4034-A11A-968F80F5C41D}" srcOrd="1" destOrd="0" presId="urn:microsoft.com/office/officeart/2008/layout/HorizontalMultiLevelHierarchy"/>
    <dgm:cxn modelId="{796FCA25-2E3C-4015-8283-6E34F0F8972D}" type="presParOf" srcId="{E5E9D88E-E6B7-433F-BEB0-0A63E1C03B74}" destId="{910C1E42-2F03-4903-8CB5-B4024C8C32BB}" srcOrd="4" destOrd="0" presId="urn:microsoft.com/office/officeart/2008/layout/HorizontalMultiLevelHierarchy"/>
    <dgm:cxn modelId="{9BE79C2A-0F33-4593-977F-B0F29E7A7195}" type="presParOf" srcId="{910C1E42-2F03-4903-8CB5-B4024C8C32BB}" destId="{57524C59-119E-438D-ACF0-B45906AFF5CD}" srcOrd="0" destOrd="0" presId="urn:microsoft.com/office/officeart/2008/layout/HorizontalMultiLevelHierarchy"/>
    <dgm:cxn modelId="{8FCF1354-AF76-4DCF-8C34-52F28BBEE021}" type="presParOf" srcId="{E5E9D88E-E6B7-433F-BEB0-0A63E1C03B74}" destId="{C4D2FAB6-F20C-4B36-8829-766D4266EBE1}" srcOrd="5" destOrd="0" presId="urn:microsoft.com/office/officeart/2008/layout/HorizontalMultiLevelHierarchy"/>
    <dgm:cxn modelId="{51BA8C84-1CE6-4EB7-A8CE-1E84C1D45740}" type="presParOf" srcId="{C4D2FAB6-F20C-4B36-8829-766D4266EBE1}" destId="{2E8CFC37-2BFD-4C66-92C6-78DFBA9D0E6C}" srcOrd="0" destOrd="0" presId="urn:microsoft.com/office/officeart/2008/layout/HorizontalMultiLevelHierarchy"/>
    <dgm:cxn modelId="{4D5EC299-BBCC-4ECF-AFC6-1B3D775EA134}" type="presParOf" srcId="{C4D2FAB6-F20C-4B36-8829-766D4266EBE1}" destId="{DCBCE869-FA1E-4CE1-92EE-C3602CF571F5}" srcOrd="1" destOrd="0" presId="urn:microsoft.com/office/officeart/2008/layout/HorizontalMultiLevelHierarchy"/>
    <dgm:cxn modelId="{85A7CDE9-D892-4485-A14A-AEDFA0B3B45D}" type="presParOf" srcId="{E5E9D88E-E6B7-433F-BEB0-0A63E1C03B74}" destId="{570401DA-E3B1-454C-B12F-FAAA03DD6E05}" srcOrd="6" destOrd="0" presId="urn:microsoft.com/office/officeart/2008/layout/HorizontalMultiLevelHierarchy"/>
    <dgm:cxn modelId="{E71D5C92-6BA3-43E0-B727-132C66AE4416}" type="presParOf" srcId="{570401DA-E3B1-454C-B12F-FAAA03DD6E05}" destId="{B1EAEB89-E688-4913-85E4-B027EB64E611}" srcOrd="0" destOrd="0" presId="urn:microsoft.com/office/officeart/2008/layout/HorizontalMultiLevelHierarchy"/>
    <dgm:cxn modelId="{ADCBB9A4-193B-41D7-B3B4-DF61D7240E8F}" type="presParOf" srcId="{E5E9D88E-E6B7-433F-BEB0-0A63E1C03B74}" destId="{757161BA-80F6-41F3-9527-698BCAC94902}" srcOrd="7" destOrd="0" presId="urn:microsoft.com/office/officeart/2008/layout/HorizontalMultiLevelHierarchy"/>
    <dgm:cxn modelId="{4804321E-78FD-4882-BC2B-B5DFEAE5F096}" type="presParOf" srcId="{757161BA-80F6-41F3-9527-698BCAC94902}" destId="{D188DB51-756C-492D-8D31-DCC46AC2102C}" srcOrd="0" destOrd="0" presId="urn:microsoft.com/office/officeart/2008/layout/HorizontalMultiLevelHierarchy"/>
    <dgm:cxn modelId="{B50A07FD-8B7B-49E5-98CB-4E5570395959}" type="presParOf" srcId="{757161BA-80F6-41F3-9527-698BCAC94902}" destId="{EDF91340-5F65-47EE-A828-14CA64745E11}" srcOrd="1" destOrd="0" presId="urn:microsoft.com/office/officeart/2008/layout/HorizontalMultiLevelHierarchy"/>
    <dgm:cxn modelId="{8C481B95-B07E-4260-B201-F366CEAF4AEB}" type="presParOf" srcId="{85E7BC31-7EE6-48F1-AC65-AFD15CE3FC1A}" destId="{E8C56A8F-3420-400E-A0E3-D2060B8E307C}" srcOrd="4" destOrd="0" presId="urn:microsoft.com/office/officeart/2008/layout/HorizontalMultiLevelHierarchy"/>
    <dgm:cxn modelId="{B9D9F4CB-3D64-40E5-97D9-3CDC8BF18047}" type="presParOf" srcId="{E8C56A8F-3420-400E-A0E3-D2060B8E307C}" destId="{4295EDF0-39D5-4509-BE23-41BFB96FB741}" srcOrd="0" destOrd="0" presId="urn:microsoft.com/office/officeart/2008/layout/HorizontalMultiLevelHierarchy"/>
    <dgm:cxn modelId="{274CED0B-7EE0-445A-8BA7-C4315B6B001A}" type="presParOf" srcId="{85E7BC31-7EE6-48F1-AC65-AFD15CE3FC1A}" destId="{947ECBB1-7D60-4FFC-94F1-508116ED6060}" srcOrd="5" destOrd="0" presId="urn:microsoft.com/office/officeart/2008/layout/HorizontalMultiLevelHierarchy"/>
    <dgm:cxn modelId="{9A65A41D-56FE-47DD-AB56-46FE618C2232}" type="presParOf" srcId="{947ECBB1-7D60-4FFC-94F1-508116ED6060}" destId="{3F476336-D8C8-44C6-A28B-616E53FFD745}" srcOrd="0" destOrd="0" presId="urn:microsoft.com/office/officeart/2008/layout/HorizontalMultiLevelHierarchy"/>
    <dgm:cxn modelId="{75AB54A1-B1EF-4484-A85D-39D9FB3DD9CD}" type="presParOf" srcId="{947ECBB1-7D60-4FFC-94F1-508116ED6060}" destId="{45FDDE92-7EFF-498B-8915-74DD4AFFBDE6}" srcOrd="1" destOrd="0" presId="urn:microsoft.com/office/officeart/2008/layout/HorizontalMultiLevelHierarchy"/>
    <dgm:cxn modelId="{40D87483-D952-41D1-9079-2063A5F4BA7F}" type="presParOf" srcId="{45FDDE92-7EFF-498B-8915-74DD4AFFBDE6}" destId="{6B7B3C9A-74DF-4F4A-9EC5-3DA821E2E1B5}" srcOrd="0" destOrd="0" presId="urn:microsoft.com/office/officeart/2008/layout/HorizontalMultiLevelHierarchy"/>
    <dgm:cxn modelId="{6785F320-3CD5-4480-9376-23DF819128E2}" type="presParOf" srcId="{6B7B3C9A-74DF-4F4A-9EC5-3DA821E2E1B5}" destId="{A6EBCF8C-AB43-4B8F-81D4-E7634D1A3147}" srcOrd="0" destOrd="0" presId="urn:microsoft.com/office/officeart/2008/layout/HorizontalMultiLevelHierarchy"/>
    <dgm:cxn modelId="{1A8E1990-5FBF-4205-9DE6-AA641D5CE1F8}" type="presParOf" srcId="{45FDDE92-7EFF-498B-8915-74DD4AFFBDE6}" destId="{2BF7C3E9-3530-4FED-96B3-74E9565B376A}" srcOrd="1" destOrd="0" presId="urn:microsoft.com/office/officeart/2008/layout/HorizontalMultiLevelHierarchy"/>
    <dgm:cxn modelId="{BAC13D10-C82E-4563-9BB3-3A5C055DF652}" type="presParOf" srcId="{2BF7C3E9-3530-4FED-96B3-74E9565B376A}" destId="{F10E94BC-95BD-4FF1-8C19-3A3B5AC16831}" srcOrd="0" destOrd="0" presId="urn:microsoft.com/office/officeart/2008/layout/HorizontalMultiLevelHierarchy"/>
    <dgm:cxn modelId="{6C564F02-6CBE-4C91-86B2-8F17C1060AF5}" type="presParOf" srcId="{2BF7C3E9-3530-4FED-96B3-74E9565B376A}" destId="{978BE95D-0134-41C2-835E-8EF449D7AD63}" srcOrd="1" destOrd="0" presId="urn:microsoft.com/office/officeart/2008/layout/HorizontalMultiLevelHierarchy"/>
    <dgm:cxn modelId="{F31A9DCD-6183-4AC8-A392-4BF313472179}" type="presParOf" srcId="{45FDDE92-7EFF-498B-8915-74DD4AFFBDE6}" destId="{035A2B9A-30F5-42AC-95D0-2EE10B196CAE}" srcOrd="2" destOrd="0" presId="urn:microsoft.com/office/officeart/2008/layout/HorizontalMultiLevelHierarchy"/>
    <dgm:cxn modelId="{D5D1E39C-F39A-4029-AE87-4A3779A2E0E8}" type="presParOf" srcId="{035A2B9A-30F5-42AC-95D0-2EE10B196CAE}" destId="{D887E399-78B0-4A03-8498-A878FD8FB1A2}" srcOrd="0" destOrd="0" presId="urn:microsoft.com/office/officeart/2008/layout/HorizontalMultiLevelHierarchy"/>
    <dgm:cxn modelId="{8B4CF2DA-0F9F-48C5-B5D3-B83E4B7AE474}" type="presParOf" srcId="{45FDDE92-7EFF-498B-8915-74DD4AFFBDE6}" destId="{DA8AD0C0-E4EF-4117-B329-6C9530A15068}" srcOrd="3" destOrd="0" presId="urn:microsoft.com/office/officeart/2008/layout/HorizontalMultiLevelHierarchy"/>
    <dgm:cxn modelId="{DB4D4B70-79E4-4D69-A9E1-1AF2D34CCE41}" type="presParOf" srcId="{DA8AD0C0-E4EF-4117-B329-6C9530A15068}" destId="{B2EEFAB6-75ED-4F8B-89E2-1355CB75D72A}" srcOrd="0" destOrd="0" presId="urn:microsoft.com/office/officeart/2008/layout/HorizontalMultiLevelHierarchy"/>
    <dgm:cxn modelId="{2F0691ED-AFA4-4BB4-9C5E-2FA775494A4D}" type="presParOf" srcId="{DA8AD0C0-E4EF-4117-B329-6C9530A15068}" destId="{D451FBAC-53DF-4B0C-9FC8-1D2915DB7793}" srcOrd="1" destOrd="0" presId="urn:microsoft.com/office/officeart/2008/layout/HorizontalMultiLevelHierarchy"/>
    <dgm:cxn modelId="{C7635124-E2D3-4B3D-85C7-E5EADE10D573}" type="presParOf" srcId="{45FDDE92-7EFF-498B-8915-74DD4AFFBDE6}" destId="{A127D6D3-498D-45E3-89DE-92D6023A11F3}" srcOrd="4" destOrd="0" presId="urn:microsoft.com/office/officeart/2008/layout/HorizontalMultiLevelHierarchy"/>
    <dgm:cxn modelId="{81A0A48B-F8F3-4941-9600-2491A68EA227}" type="presParOf" srcId="{A127D6D3-498D-45E3-89DE-92D6023A11F3}" destId="{C5AB5B04-5BAB-4F34-8252-9E8CDA44E73C}" srcOrd="0" destOrd="0" presId="urn:microsoft.com/office/officeart/2008/layout/HorizontalMultiLevelHierarchy"/>
    <dgm:cxn modelId="{803E9661-E07C-4167-A94C-528C76ED1784}" type="presParOf" srcId="{45FDDE92-7EFF-498B-8915-74DD4AFFBDE6}" destId="{DBA5C147-61DF-4E04-8FCF-9CEF32CC2970}" srcOrd="5" destOrd="0" presId="urn:microsoft.com/office/officeart/2008/layout/HorizontalMultiLevelHierarchy"/>
    <dgm:cxn modelId="{61CAD94E-2EF7-4A9A-8AB3-66885FBB7491}" type="presParOf" srcId="{DBA5C147-61DF-4E04-8FCF-9CEF32CC2970}" destId="{042F2E5A-A607-41FE-BAAC-F1A8F0FBF337}" srcOrd="0" destOrd="0" presId="urn:microsoft.com/office/officeart/2008/layout/HorizontalMultiLevelHierarchy"/>
    <dgm:cxn modelId="{0CA947DC-44BA-4FB9-AE26-B532B9F6C147}" type="presParOf" srcId="{DBA5C147-61DF-4E04-8FCF-9CEF32CC2970}" destId="{C0155DA5-6662-4156-8F23-EE601F1DE8FE}" srcOrd="1" destOrd="0" presId="urn:microsoft.com/office/officeart/2008/layout/HorizontalMultiLevelHierarchy"/>
    <dgm:cxn modelId="{C1FF4804-6FC0-48D3-B0B5-937C69CF0A1B}" type="presParOf" srcId="{45FDDE92-7EFF-498B-8915-74DD4AFFBDE6}" destId="{490F3462-997C-49EC-823A-33C3064A000F}" srcOrd="6" destOrd="0" presId="urn:microsoft.com/office/officeart/2008/layout/HorizontalMultiLevelHierarchy"/>
    <dgm:cxn modelId="{51B6D3F3-8FC7-40B1-8ACD-E5C143BB685C}" type="presParOf" srcId="{490F3462-997C-49EC-823A-33C3064A000F}" destId="{9FF6F1BE-9A51-43E8-98E6-E4EC2B522ACF}" srcOrd="0" destOrd="0" presId="urn:microsoft.com/office/officeart/2008/layout/HorizontalMultiLevelHierarchy"/>
    <dgm:cxn modelId="{703655DA-5511-468A-A46C-05656D26174A}" type="presParOf" srcId="{45FDDE92-7EFF-498B-8915-74DD4AFFBDE6}" destId="{5132F3DC-4781-45F1-A984-3B8A110A0008}" srcOrd="7" destOrd="0" presId="urn:microsoft.com/office/officeart/2008/layout/HorizontalMultiLevelHierarchy"/>
    <dgm:cxn modelId="{C4309C88-B83E-4D03-A6D2-02DEA1C78337}" type="presParOf" srcId="{5132F3DC-4781-45F1-A984-3B8A110A0008}" destId="{2D2017CF-968C-4061-BFE6-6D1D00D9EFC8}" srcOrd="0" destOrd="0" presId="urn:microsoft.com/office/officeart/2008/layout/HorizontalMultiLevelHierarchy"/>
    <dgm:cxn modelId="{2BFF7615-21B0-43BD-9FFB-C319C33B956B}" type="presParOf" srcId="{5132F3DC-4781-45F1-A984-3B8A110A0008}" destId="{883E3CEF-68FB-43D7-BE14-55618C6957D4}" srcOrd="1" destOrd="0" presId="urn:microsoft.com/office/officeart/2008/layout/HorizontalMultiLevelHierarchy"/>
    <dgm:cxn modelId="{8D5C3BD3-22E4-4847-A97D-9A41B829A142}" type="presParOf" srcId="{45FDDE92-7EFF-498B-8915-74DD4AFFBDE6}" destId="{EB6F2DFE-FD6E-4DD7-BE36-5FD1B823D2CE}" srcOrd="8" destOrd="0" presId="urn:microsoft.com/office/officeart/2008/layout/HorizontalMultiLevelHierarchy"/>
    <dgm:cxn modelId="{D5E272D4-0FDD-40AE-AE6C-2041DC19C312}" type="presParOf" srcId="{EB6F2DFE-FD6E-4DD7-BE36-5FD1B823D2CE}" destId="{A92E9414-E090-409F-9EC0-059D80253D09}" srcOrd="0" destOrd="0" presId="urn:microsoft.com/office/officeart/2008/layout/HorizontalMultiLevelHierarchy"/>
    <dgm:cxn modelId="{B33CDB9F-FDE4-45E2-BAEB-24D7760A12EE}" type="presParOf" srcId="{45FDDE92-7EFF-498B-8915-74DD4AFFBDE6}" destId="{3B3CC65A-45AF-4D4B-9E38-4343B35E9920}" srcOrd="9" destOrd="0" presId="urn:microsoft.com/office/officeart/2008/layout/HorizontalMultiLevelHierarchy"/>
    <dgm:cxn modelId="{64F66F84-9C4D-4A7C-BE86-57DFBF840D68}" type="presParOf" srcId="{3B3CC65A-45AF-4D4B-9E38-4343B35E9920}" destId="{E8D6B14B-53DE-453A-B165-0CE269EE7299}" srcOrd="0" destOrd="0" presId="urn:microsoft.com/office/officeart/2008/layout/HorizontalMultiLevelHierarchy"/>
    <dgm:cxn modelId="{48914ACC-8ED2-4194-A703-8FAD91B70E3E}" type="presParOf" srcId="{3B3CC65A-45AF-4D4B-9E38-4343B35E9920}" destId="{2E168266-4115-49A6-A53B-5FFD042A4B45}" srcOrd="1" destOrd="0" presId="urn:microsoft.com/office/officeart/2008/layout/HorizontalMultiLevelHierarchy"/>
    <dgm:cxn modelId="{625079E7-7EDC-46E8-85EF-B6124C50F4F6}" type="presParOf" srcId="{85E7BC31-7EE6-48F1-AC65-AFD15CE3FC1A}" destId="{C0420CA4-5919-4420-9C75-9B6FECF7F251}" srcOrd="6" destOrd="0" presId="urn:microsoft.com/office/officeart/2008/layout/HorizontalMultiLevelHierarchy"/>
    <dgm:cxn modelId="{19310875-5847-42EC-BF2D-78E93C175299}" type="presParOf" srcId="{C0420CA4-5919-4420-9C75-9B6FECF7F251}" destId="{5D356D17-AC7D-4A44-BE5C-2ED462473323}" srcOrd="0" destOrd="0" presId="urn:microsoft.com/office/officeart/2008/layout/HorizontalMultiLevelHierarchy"/>
    <dgm:cxn modelId="{DB731987-6E83-46C1-9A9B-889AF3AD3619}" type="presParOf" srcId="{85E7BC31-7EE6-48F1-AC65-AFD15CE3FC1A}" destId="{59CF1459-805C-4F41-830B-941A7599E6F4}" srcOrd="7" destOrd="0" presId="urn:microsoft.com/office/officeart/2008/layout/HorizontalMultiLevelHierarchy"/>
    <dgm:cxn modelId="{8A91AC37-A5C0-40DA-810D-747E4D374179}" type="presParOf" srcId="{59CF1459-805C-4F41-830B-941A7599E6F4}" destId="{01B372FB-85C2-4F2E-806A-D1E84FFA1872}" srcOrd="0" destOrd="0" presId="urn:microsoft.com/office/officeart/2008/layout/HorizontalMultiLevelHierarchy"/>
    <dgm:cxn modelId="{633EC9DC-AA78-4C3D-8F6E-A04EAFBF2127}" type="presParOf" srcId="{59CF1459-805C-4F41-830B-941A7599E6F4}" destId="{E49F8926-1CDD-4E33-A9AF-1E56E18A8570}" srcOrd="1" destOrd="0" presId="urn:microsoft.com/office/officeart/2008/layout/HorizontalMultiLevelHierarchy"/>
    <dgm:cxn modelId="{5DB7769F-287C-418E-BAA4-3E544F9F9067}" type="presParOf" srcId="{E49F8926-1CDD-4E33-A9AF-1E56E18A8570}" destId="{CAB16249-E3A2-4562-AA7B-024751B540BC}" srcOrd="0" destOrd="0" presId="urn:microsoft.com/office/officeart/2008/layout/HorizontalMultiLevelHierarchy"/>
    <dgm:cxn modelId="{2ED39872-CDAA-45AE-B29E-6F42EF7EC9BF}" type="presParOf" srcId="{CAB16249-E3A2-4562-AA7B-024751B540BC}" destId="{A675D367-5142-4EC4-832A-7941BDE140C2}" srcOrd="0" destOrd="0" presId="urn:microsoft.com/office/officeart/2008/layout/HorizontalMultiLevelHierarchy"/>
    <dgm:cxn modelId="{1691F131-C402-48FF-8CF6-DBEFF3211E15}" type="presParOf" srcId="{E49F8926-1CDD-4E33-A9AF-1E56E18A8570}" destId="{5CB1A13A-2363-4E5D-B023-D3D1646076AC}" srcOrd="1" destOrd="0" presId="urn:microsoft.com/office/officeart/2008/layout/HorizontalMultiLevelHierarchy"/>
    <dgm:cxn modelId="{150D27FD-9F5E-49A7-A1F7-21251474664D}" type="presParOf" srcId="{5CB1A13A-2363-4E5D-B023-D3D1646076AC}" destId="{2E9389CC-1A91-49DB-A5C4-6F8BC94582C7}" srcOrd="0" destOrd="0" presId="urn:microsoft.com/office/officeart/2008/layout/HorizontalMultiLevelHierarchy"/>
    <dgm:cxn modelId="{57722ACD-38AB-4E61-B822-6294D5E14B5D}" type="presParOf" srcId="{5CB1A13A-2363-4E5D-B023-D3D1646076AC}" destId="{35F3318F-529E-4595-804B-DF7E45B9DBFE}" srcOrd="1" destOrd="0" presId="urn:microsoft.com/office/officeart/2008/layout/HorizontalMultiLevelHierarchy"/>
    <dgm:cxn modelId="{E908EEDD-F779-4371-9634-AA8E94DCCF74}" type="presParOf" srcId="{E49F8926-1CDD-4E33-A9AF-1E56E18A8570}" destId="{9898D782-5408-44BA-AC61-F177F58E131C}" srcOrd="2" destOrd="0" presId="urn:microsoft.com/office/officeart/2008/layout/HorizontalMultiLevelHierarchy"/>
    <dgm:cxn modelId="{A87A0EA5-7CF4-4B80-A809-CBBCADEE8C99}" type="presParOf" srcId="{9898D782-5408-44BA-AC61-F177F58E131C}" destId="{9225A1FB-215B-4A53-82E8-58132E282E3D}" srcOrd="0" destOrd="0" presId="urn:microsoft.com/office/officeart/2008/layout/HorizontalMultiLevelHierarchy"/>
    <dgm:cxn modelId="{FF93D03B-1404-4C00-A851-629DA2E03C7A}" type="presParOf" srcId="{E49F8926-1CDD-4E33-A9AF-1E56E18A8570}" destId="{33CB01F8-D3B2-45C2-9927-B42D394545EA}" srcOrd="3" destOrd="0" presId="urn:microsoft.com/office/officeart/2008/layout/HorizontalMultiLevelHierarchy"/>
    <dgm:cxn modelId="{0C19686C-D706-4DA3-8E79-458C052EDACB}" type="presParOf" srcId="{33CB01F8-D3B2-45C2-9927-B42D394545EA}" destId="{986EDFA2-FFD4-4B78-B692-1D07CE17641A}" srcOrd="0" destOrd="0" presId="urn:microsoft.com/office/officeart/2008/layout/HorizontalMultiLevelHierarchy"/>
    <dgm:cxn modelId="{84C1DDDB-7AA6-4B5F-B596-BB0C3FDA5065}" type="presParOf" srcId="{33CB01F8-D3B2-45C2-9927-B42D394545EA}" destId="{A281C59A-75BD-4938-A187-0018E586B641}" srcOrd="1" destOrd="0" presId="urn:microsoft.com/office/officeart/2008/layout/HorizontalMultiLevelHierarchy"/>
    <dgm:cxn modelId="{D70FE439-1DA9-4CC1-8CB1-5F45FF437FC4}" type="presParOf" srcId="{E49F8926-1CDD-4E33-A9AF-1E56E18A8570}" destId="{F652E11E-6252-4C39-99AF-37C08423052F}" srcOrd="4" destOrd="0" presId="urn:microsoft.com/office/officeart/2008/layout/HorizontalMultiLevelHierarchy"/>
    <dgm:cxn modelId="{4187B914-232C-497D-94B4-1E6511C7CE11}" type="presParOf" srcId="{F652E11E-6252-4C39-99AF-37C08423052F}" destId="{D02EA598-A5FA-4BF6-8992-4B16C2C2C0BA}" srcOrd="0" destOrd="0" presId="urn:microsoft.com/office/officeart/2008/layout/HorizontalMultiLevelHierarchy"/>
    <dgm:cxn modelId="{7A82E118-AC3B-473F-8288-1C0BD652EC8F}" type="presParOf" srcId="{E49F8926-1CDD-4E33-A9AF-1E56E18A8570}" destId="{DBF90449-20AD-494C-B487-15F3C0E4A3D5}" srcOrd="5" destOrd="0" presId="urn:microsoft.com/office/officeart/2008/layout/HorizontalMultiLevelHierarchy"/>
    <dgm:cxn modelId="{93290D34-CC6B-4625-8602-27726406D14E}" type="presParOf" srcId="{DBF90449-20AD-494C-B487-15F3C0E4A3D5}" destId="{4FB80EC0-C810-467B-8DFD-983C04CF474E}" srcOrd="0" destOrd="0" presId="urn:microsoft.com/office/officeart/2008/layout/HorizontalMultiLevelHierarchy"/>
    <dgm:cxn modelId="{86CE3A92-10D0-4E86-8DFC-E4ADB5D681B4}" type="presParOf" srcId="{DBF90449-20AD-494C-B487-15F3C0E4A3D5}" destId="{78AF57B0-6E73-4873-8BB0-767442837C3F}" srcOrd="1" destOrd="0" presId="urn:microsoft.com/office/officeart/2008/layout/HorizontalMultiLevelHierarchy"/>
    <dgm:cxn modelId="{46C1DD70-B78C-4170-936C-D2E8D57A6A4E}" type="presParOf" srcId="{E49F8926-1CDD-4E33-A9AF-1E56E18A8570}" destId="{C7B04DA5-3155-4F99-90F5-1CCE8892F7BD}" srcOrd="6" destOrd="0" presId="urn:microsoft.com/office/officeart/2008/layout/HorizontalMultiLevelHierarchy"/>
    <dgm:cxn modelId="{89D97685-3F34-4598-B0E8-D33F5111F86A}" type="presParOf" srcId="{C7B04DA5-3155-4F99-90F5-1CCE8892F7BD}" destId="{DE65BC92-32F2-4E1F-B528-FCCBB1B0C38D}" srcOrd="0" destOrd="0" presId="urn:microsoft.com/office/officeart/2008/layout/HorizontalMultiLevelHierarchy"/>
    <dgm:cxn modelId="{60ECB96F-8671-4A9A-88B4-3D122DC0D073}" type="presParOf" srcId="{E49F8926-1CDD-4E33-A9AF-1E56E18A8570}" destId="{4CD37753-8580-49B2-B884-7D9E18311FAD}" srcOrd="7" destOrd="0" presId="urn:microsoft.com/office/officeart/2008/layout/HorizontalMultiLevelHierarchy"/>
    <dgm:cxn modelId="{8A001FFE-4083-40CD-94C4-C3DAAA897DBE}" type="presParOf" srcId="{4CD37753-8580-49B2-B884-7D9E18311FAD}" destId="{D9D9DFF8-1FED-4C96-B3D1-2E706CFF725B}" srcOrd="0" destOrd="0" presId="urn:microsoft.com/office/officeart/2008/layout/HorizontalMultiLevelHierarchy"/>
    <dgm:cxn modelId="{B4A4852A-F171-492B-899B-ABA202AD8A09}" type="presParOf" srcId="{4CD37753-8580-49B2-B884-7D9E18311FAD}" destId="{128DC0DC-8C1B-4989-9C4F-7006A92959D3}" srcOrd="1" destOrd="0" presId="urn:microsoft.com/office/officeart/2008/layout/HorizontalMultiLevelHierarchy"/>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053BAF3-F393-47C6-B6BA-9C713F3E26BB}"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cs-CZ"/>
        </a:p>
      </dgm:t>
    </dgm:pt>
    <dgm:pt modelId="{2544B211-9083-464B-B477-C51CC034ED4B}">
      <dgm:prSet phldrT="[Text]" custT="1">
        <dgm:style>
          <a:lnRef idx="1">
            <a:schemeClr val="dk1"/>
          </a:lnRef>
          <a:fillRef idx="2">
            <a:schemeClr val="dk1"/>
          </a:fillRef>
          <a:effectRef idx="1">
            <a:schemeClr val="dk1"/>
          </a:effectRef>
          <a:fontRef idx="minor">
            <a:schemeClr val="dk1"/>
          </a:fontRef>
        </dgm:style>
      </dgm:prSet>
      <dgm:spPr/>
      <dgm:t>
        <a:bodyPr/>
        <a:lstStyle/>
        <a:p>
          <a:pPr algn="ctr">
            <a:lnSpc>
              <a:spcPct val="100000"/>
            </a:lnSpc>
            <a:spcAft>
              <a:spcPts val="0"/>
            </a:spcAft>
          </a:pPr>
          <a:r>
            <a:rPr lang="cs-CZ" sz="1700" b="1">
              <a:solidFill>
                <a:sysClr val="windowText" lastClr="000000"/>
              </a:solidFill>
            </a:rPr>
            <a:t>VIZE - </a:t>
          </a:r>
          <a:r>
            <a:rPr lang="cs-CZ" sz="1700" b="0"/>
            <a:t>Zvýšení konkurenceschopnosti obyvatel Libereckého kraje na trhu práce</a:t>
          </a:r>
          <a:endParaRPr lang="cs-CZ" sz="1700" b="0">
            <a:solidFill>
              <a:sysClr val="windowText" lastClr="000000"/>
            </a:solidFill>
          </a:endParaRPr>
        </a:p>
      </dgm:t>
    </dgm:pt>
    <dgm:pt modelId="{C18B7D97-65D5-4D32-A6AB-381BC4656064}" type="parTrans" cxnId="{D8804B40-40CF-48FA-B197-1BA646FAFAA1}">
      <dgm:prSet/>
      <dgm:spPr/>
      <dgm:t>
        <a:bodyPr/>
        <a:lstStyle/>
        <a:p>
          <a:endParaRPr lang="cs-CZ"/>
        </a:p>
      </dgm:t>
    </dgm:pt>
    <dgm:pt modelId="{94EE9EB7-98D1-4908-8CB9-1CF6B2B19FF1}" type="sibTrans" cxnId="{D8804B40-40CF-48FA-B197-1BA646FAFAA1}">
      <dgm:prSet/>
      <dgm:spPr/>
      <dgm:t>
        <a:bodyPr/>
        <a:lstStyle/>
        <a:p>
          <a:endParaRPr lang="cs-CZ"/>
        </a:p>
      </dgm:t>
    </dgm:pt>
    <dgm:pt modelId="{DD97E1E8-288C-4842-80E9-6AEC304C3C95}">
      <dgm:prSet custT="1">
        <dgm:style>
          <a:lnRef idx="1">
            <a:schemeClr val="dk1"/>
          </a:lnRef>
          <a:fillRef idx="2">
            <a:schemeClr val="dk1"/>
          </a:fillRef>
          <a:effectRef idx="1">
            <a:schemeClr val="dk1"/>
          </a:effectRef>
          <a:fontRef idx="minor">
            <a:schemeClr val="dk1"/>
          </a:fontRef>
        </dgm:style>
      </dgm:prSet>
      <dgm:spPr/>
      <dgm:t>
        <a:bodyPr/>
        <a:lstStyle/>
        <a:p>
          <a:pPr>
            <a:lnSpc>
              <a:spcPct val="100000"/>
            </a:lnSpc>
            <a:spcAft>
              <a:spcPts val="0"/>
            </a:spcAft>
          </a:pPr>
          <a:r>
            <a:rPr lang="cs-CZ" sz="1400" b="1"/>
            <a:t>GLOBÁLNÍ CÍL - </a:t>
          </a:r>
          <a:r>
            <a:rPr lang="cs-CZ" sz="1400"/>
            <a:t>Partnerství mezi relevantními subjekty působícími v oblasti lidských zdrojů</a:t>
          </a:r>
          <a:endParaRPr lang="cs-CZ" sz="1400" b="0"/>
        </a:p>
      </dgm:t>
    </dgm:pt>
    <dgm:pt modelId="{F9FF76FE-FC1C-4540-B388-B4ACCBA7938D}" type="parTrans" cxnId="{09A70ED5-0747-4B28-A542-64DE4D708392}">
      <dgm:prSet>
        <dgm:style>
          <a:lnRef idx="1">
            <a:schemeClr val="dk1"/>
          </a:lnRef>
          <a:fillRef idx="0">
            <a:schemeClr val="dk1"/>
          </a:fillRef>
          <a:effectRef idx="0">
            <a:schemeClr val="dk1"/>
          </a:effectRef>
          <a:fontRef idx="minor">
            <a:schemeClr val="tx1"/>
          </a:fontRef>
        </dgm:style>
      </dgm:prSet>
      <dgm:spPr/>
      <dgm:t>
        <a:bodyPr/>
        <a:lstStyle/>
        <a:p>
          <a:pPr algn="ctr"/>
          <a:endParaRPr lang="cs-CZ"/>
        </a:p>
      </dgm:t>
    </dgm:pt>
    <dgm:pt modelId="{BBE3CF9B-2E14-46C7-B07F-E878A1491E86}" type="sibTrans" cxnId="{09A70ED5-0747-4B28-A542-64DE4D708392}">
      <dgm:prSet/>
      <dgm:spPr/>
      <dgm:t>
        <a:bodyPr/>
        <a:lstStyle/>
        <a:p>
          <a:endParaRPr lang="cs-CZ"/>
        </a:p>
      </dgm:t>
    </dgm:pt>
    <dgm:pt modelId="{0B76F173-25F2-42A2-AD23-70B59935CF99}">
      <dgm:prSet custT="1">
        <dgm:style>
          <a:lnRef idx="2">
            <a:schemeClr val="accent2">
              <a:shade val="50000"/>
            </a:schemeClr>
          </a:lnRef>
          <a:fillRef idx="1">
            <a:schemeClr val="accent2"/>
          </a:fillRef>
          <a:effectRef idx="0">
            <a:schemeClr val="accent2"/>
          </a:effectRef>
          <a:fontRef idx="minor">
            <a:schemeClr val="lt1"/>
          </a:fontRef>
        </dgm:style>
      </dgm:prSet>
      <dgm:spPr>
        <a:solidFill>
          <a:srgbClr val="FF9966"/>
        </a:solidFill>
        <a:ln>
          <a:solidFill>
            <a:srgbClr val="FF0000"/>
          </a:solidFill>
        </a:ln>
      </dgm:spPr>
      <dgm:t>
        <a:bodyPr/>
        <a:lstStyle/>
        <a:p>
          <a:pPr algn="ctr">
            <a:lnSpc>
              <a:spcPct val="100000"/>
            </a:lnSpc>
            <a:spcAft>
              <a:spcPts val="0"/>
            </a:spcAft>
          </a:pPr>
          <a:r>
            <a:rPr lang="cs-CZ" sz="1200" b="1"/>
            <a:t>Oblast vzdělávání (VZD)- Strategický cíl 1: </a:t>
          </a:r>
          <a:r>
            <a:rPr lang="cs-CZ" sz="1200" b="0"/>
            <a:t>Rozvoj potenciálu obyvatel prostřednictvím vzdělávacích aktivit</a:t>
          </a:r>
        </a:p>
      </dgm:t>
    </dgm:pt>
    <dgm:pt modelId="{A692E51C-B0A7-48A5-A917-5F1051969C58}" type="parTrans" cxnId="{45ADC671-3ACF-4882-8E83-B4C100A8E32D}">
      <dgm:prSet>
        <dgm:style>
          <a:lnRef idx="1">
            <a:schemeClr val="accent2"/>
          </a:lnRef>
          <a:fillRef idx="0">
            <a:schemeClr val="accent2"/>
          </a:fillRef>
          <a:effectRef idx="0">
            <a:schemeClr val="accent2"/>
          </a:effectRef>
          <a:fontRef idx="minor">
            <a:schemeClr val="tx1"/>
          </a:fontRef>
        </dgm:style>
      </dgm:prSet>
      <dgm:spPr/>
      <dgm:t>
        <a:bodyPr/>
        <a:lstStyle/>
        <a:p>
          <a:endParaRPr lang="cs-CZ"/>
        </a:p>
      </dgm:t>
    </dgm:pt>
    <dgm:pt modelId="{1555DE19-9A94-476C-8EE5-51BCEFFAF5F0}" type="sibTrans" cxnId="{45ADC671-3ACF-4882-8E83-B4C100A8E32D}">
      <dgm:prSet/>
      <dgm:spPr/>
      <dgm:t>
        <a:bodyPr/>
        <a:lstStyle/>
        <a:p>
          <a:endParaRPr lang="cs-CZ"/>
        </a:p>
      </dgm:t>
    </dgm:pt>
    <dgm:pt modelId="{D4141FE6-54DD-4B13-B561-13888C08A9DE}">
      <dgm:prSet custT="1"/>
      <dgm:spPr>
        <a:ln>
          <a:solidFill>
            <a:srgbClr val="FF0000"/>
          </a:solidFill>
        </a:ln>
      </dgm:spPr>
      <dgm:t>
        <a:bodyPr/>
        <a:lstStyle/>
        <a:p>
          <a:pPr>
            <a:lnSpc>
              <a:spcPct val="100000"/>
            </a:lnSpc>
            <a:spcAft>
              <a:spcPts val="0"/>
            </a:spcAft>
          </a:pPr>
          <a:r>
            <a:rPr lang="cs-CZ" sz="900" b="1"/>
            <a:t>OPATŘENÍ 1 </a:t>
          </a:r>
          <a:r>
            <a:rPr lang="en-US" sz="900"/>
            <a:t>Zajištění spolupráce vzdělávacích institucí s ostatními sociálními partnery, zejména zaměstnavateli</a:t>
          </a:r>
          <a:endParaRPr lang="cs-CZ" sz="900" b="1"/>
        </a:p>
      </dgm:t>
    </dgm:pt>
    <dgm:pt modelId="{88C50948-AE93-49D1-BD04-7D5634C61104}" type="parTrans" cxnId="{5E374FD4-1CD4-4F43-96D7-693AE32DF608}">
      <dgm:prSet/>
      <dgm:spPr>
        <a:solidFill>
          <a:srgbClr val="FF9966"/>
        </a:solidFill>
        <a:ln>
          <a:solidFill>
            <a:srgbClr val="FF0000"/>
          </a:solidFill>
        </a:ln>
      </dgm:spPr>
      <dgm:t>
        <a:bodyPr/>
        <a:lstStyle/>
        <a:p>
          <a:endParaRPr lang="cs-CZ"/>
        </a:p>
      </dgm:t>
    </dgm:pt>
    <dgm:pt modelId="{482D1B90-4FE9-41D3-AD01-DD48955C08C0}" type="sibTrans" cxnId="{5E374FD4-1CD4-4F43-96D7-693AE32DF608}">
      <dgm:prSet/>
      <dgm:spPr/>
      <dgm:t>
        <a:bodyPr/>
        <a:lstStyle/>
        <a:p>
          <a:endParaRPr lang="cs-CZ"/>
        </a:p>
      </dgm:t>
    </dgm:pt>
    <dgm:pt modelId="{9242B4E1-FB6E-44C6-90CB-EB88A73569B3}">
      <dgm:prSet custT="1"/>
      <dgm:spPr>
        <a:ln>
          <a:solidFill>
            <a:srgbClr val="FF0000"/>
          </a:solidFill>
        </a:ln>
      </dgm:spPr>
      <dgm:t>
        <a:bodyPr/>
        <a:lstStyle/>
        <a:p>
          <a:pPr>
            <a:lnSpc>
              <a:spcPct val="100000"/>
            </a:lnSpc>
            <a:spcAft>
              <a:spcPts val="0"/>
            </a:spcAft>
          </a:pPr>
          <a:r>
            <a:rPr lang="cs-CZ" sz="900" b="1"/>
            <a:t>OPATŘENÍ 2 </a:t>
          </a:r>
          <a:r>
            <a:rPr lang="en-US" sz="900"/>
            <a:t>Rozvoj celoživotního kariérového poradenství</a:t>
          </a:r>
          <a:endParaRPr lang="cs-CZ" sz="900" b="1"/>
        </a:p>
      </dgm:t>
    </dgm:pt>
    <dgm:pt modelId="{FFDEC1DB-FD2B-4DDB-9504-7756F9974AAA}" type="parTrans" cxnId="{D3C3BF15-49CB-4CC1-A850-B556E0AE3BAF}">
      <dgm:prSet/>
      <dgm:spPr>
        <a:ln>
          <a:solidFill>
            <a:srgbClr val="FF0000"/>
          </a:solidFill>
        </a:ln>
      </dgm:spPr>
      <dgm:t>
        <a:bodyPr/>
        <a:lstStyle/>
        <a:p>
          <a:endParaRPr lang="cs-CZ"/>
        </a:p>
      </dgm:t>
    </dgm:pt>
    <dgm:pt modelId="{CFBB1E8A-C70C-481C-98CD-BA4596088BF8}" type="sibTrans" cxnId="{D3C3BF15-49CB-4CC1-A850-B556E0AE3BAF}">
      <dgm:prSet/>
      <dgm:spPr/>
      <dgm:t>
        <a:bodyPr/>
        <a:lstStyle/>
        <a:p>
          <a:endParaRPr lang="cs-CZ"/>
        </a:p>
      </dgm:t>
    </dgm:pt>
    <dgm:pt modelId="{C6158BF5-129B-4FFF-9DF1-3A74CFCAC6E6}">
      <dgm:prSet custT="1"/>
      <dgm:spPr>
        <a:ln>
          <a:solidFill>
            <a:srgbClr val="FF0000"/>
          </a:solidFill>
        </a:ln>
      </dgm:spPr>
      <dgm:t>
        <a:bodyPr/>
        <a:lstStyle/>
        <a:p>
          <a:pPr>
            <a:lnSpc>
              <a:spcPct val="100000"/>
            </a:lnSpc>
            <a:spcAft>
              <a:spcPts val="0"/>
            </a:spcAft>
          </a:pPr>
          <a:r>
            <a:rPr lang="cs-CZ" sz="900" b="1"/>
            <a:t>OPATŘENÍ 3 </a:t>
          </a:r>
          <a:r>
            <a:rPr lang="cs-CZ" sz="900"/>
            <a:t>Podpora vzdělávání v technických, přírodovědných a uměleckoprůmyslových oborech a zvyšování zájmů o ně</a:t>
          </a:r>
          <a:endParaRPr lang="cs-CZ" sz="900" b="1"/>
        </a:p>
      </dgm:t>
    </dgm:pt>
    <dgm:pt modelId="{10BCE02B-F642-47F0-A11E-4F8595D479A5}" type="parTrans" cxnId="{BF3E03D0-2357-404D-BF3F-12054AE2326C}">
      <dgm:prSet/>
      <dgm:spPr>
        <a:ln>
          <a:solidFill>
            <a:srgbClr val="FF0000"/>
          </a:solidFill>
        </a:ln>
      </dgm:spPr>
      <dgm:t>
        <a:bodyPr/>
        <a:lstStyle/>
        <a:p>
          <a:endParaRPr lang="cs-CZ"/>
        </a:p>
      </dgm:t>
    </dgm:pt>
    <dgm:pt modelId="{5C53A7B9-8028-4D82-8857-2F0A305520D8}" type="sibTrans" cxnId="{BF3E03D0-2357-404D-BF3F-12054AE2326C}">
      <dgm:prSet/>
      <dgm:spPr/>
      <dgm:t>
        <a:bodyPr/>
        <a:lstStyle/>
        <a:p>
          <a:endParaRPr lang="cs-CZ"/>
        </a:p>
      </dgm:t>
    </dgm:pt>
    <dgm:pt modelId="{E2C81E8B-30A3-4540-A14A-F6C6602728CB}">
      <dgm:prSet custT="1"/>
      <dgm:spPr>
        <a:ln>
          <a:solidFill>
            <a:srgbClr val="FF0000"/>
          </a:solidFill>
        </a:ln>
      </dgm:spPr>
      <dgm:t>
        <a:bodyPr/>
        <a:lstStyle/>
        <a:p>
          <a:pPr>
            <a:lnSpc>
              <a:spcPct val="100000"/>
            </a:lnSpc>
            <a:spcAft>
              <a:spcPts val="0"/>
            </a:spcAft>
          </a:pPr>
          <a:r>
            <a:rPr lang="cs-CZ" sz="900" b="1"/>
            <a:t>OPATŘENÍ 4 </a:t>
          </a:r>
          <a:r>
            <a:rPr lang="cs-CZ" sz="900"/>
            <a:t>Rozvoj sítě péče o žáky se speciálními vzdělávacími potřebami a poradenských služeb</a:t>
          </a:r>
          <a:endParaRPr lang="cs-CZ" sz="900" b="1"/>
        </a:p>
      </dgm:t>
    </dgm:pt>
    <dgm:pt modelId="{D7387D8F-C2EC-44EE-A108-A65D8EC5CA35}" type="parTrans" cxnId="{321B4B55-7B3A-4A7C-B290-29897A4DA79E}">
      <dgm:prSet/>
      <dgm:spPr>
        <a:ln>
          <a:solidFill>
            <a:srgbClr val="FF0000"/>
          </a:solidFill>
        </a:ln>
      </dgm:spPr>
      <dgm:t>
        <a:bodyPr/>
        <a:lstStyle/>
        <a:p>
          <a:endParaRPr lang="cs-CZ"/>
        </a:p>
      </dgm:t>
    </dgm:pt>
    <dgm:pt modelId="{30BDE512-3A46-4945-8917-B9827B838E78}" type="sibTrans" cxnId="{321B4B55-7B3A-4A7C-B290-29897A4DA79E}">
      <dgm:prSet/>
      <dgm:spPr/>
      <dgm:t>
        <a:bodyPr/>
        <a:lstStyle/>
        <a:p>
          <a:endParaRPr lang="cs-CZ"/>
        </a:p>
      </dgm:t>
    </dgm:pt>
    <dgm:pt modelId="{B3076FD4-D8FD-4E35-9451-F3D1ECF68024}">
      <dgm:prSet custT="1"/>
      <dgm:spPr>
        <a:ln>
          <a:solidFill>
            <a:srgbClr val="FF0000"/>
          </a:solidFill>
        </a:ln>
      </dgm:spPr>
      <dgm:t>
        <a:bodyPr/>
        <a:lstStyle/>
        <a:p>
          <a:pPr>
            <a:lnSpc>
              <a:spcPct val="100000"/>
            </a:lnSpc>
            <a:spcAft>
              <a:spcPts val="0"/>
            </a:spcAft>
          </a:pPr>
          <a:r>
            <a:rPr lang="cs-CZ" sz="900" b="1"/>
            <a:t>OPATŘENÍ 5 </a:t>
          </a:r>
          <a:r>
            <a:rPr lang="cs-CZ" sz="900"/>
            <a:t>Zkvalitnění péče o žáky nadané a talentované</a:t>
          </a:r>
          <a:endParaRPr lang="cs-CZ" sz="900" b="1"/>
        </a:p>
      </dgm:t>
    </dgm:pt>
    <dgm:pt modelId="{EA7761A8-BB5C-4AE6-A574-D914155D5345}" type="parTrans" cxnId="{EDED1463-6205-457C-B598-1D602416A9BB}">
      <dgm:prSet/>
      <dgm:spPr>
        <a:ln>
          <a:solidFill>
            <a:srgbClr val="FF0000"/>
          </a:solidFill>
        </a:ln>
      </dgm:spPr>
      <dgm:t>
        <a:bodyPr/>
        <a:lstStyle/>
        <a:p>
          <a:endParaRPr lang="cs-CZ"/>
        </a:p>
      </dgm:t>
    </dgm:pt>
    <dgm:pt modelId="{F3F83815-0A9E-48A2-B7E4-F8A35826B45B}" type="sibTrans" cxnId="{EDED1463-6205-457C-B598-1D602416A9BB}">
      <dgm:prSet/>
      <dgm:spPr/>
      <dgm:t>
        <a:bodyPr/>
        <a:lstStyle/>
        <a:p>
          <a:endParaRPr lang="cs-CZ"/>
        </a:p>
      </dgm:t>
    </dgm:pt>
    <dgm:pt modelId="{4FB11EF4-A9F7-4CBE-8E2F-03ED52C9D734}">
      <dgm:prSet custT="1"/>
      <dgm:spPr>
        <a:ln>
          <a:solidFill>
            <a:srgbClr val="FF0000"/>
          </a:solidFill>
        </a:ln>
      </dgm:spPr>
      <dgm:t>
        <a:bodyPr/>
        <a:lstStyle/>
        <a:p>
          <a:pPr>
            <a:lnSpc>
              <a:spcPct val="100000"/>
            </a:lnSpc>
            <a:spcAft>
              <a:spcPts val="0"/>
            </a:spcAft>
          </a:pPr>
          <a:r>
            <a:rPr lang="cs-CZ" sz="900" b="1"/>
            <a:t>OPATŘENÍ 6 </a:t>
          </a:r>
          <a:r>
            <a:rPr lang="cs-CZ" sz="900"/>
            <a:t>Zkvalitnění a zvýšení dostupnosti dalšího vzdělávání</a:t>
          </a:r>
          <a:endParaRPr lang="cs-CZ" sz="900" b="1"/>
        </a:p>
      </dgm:t>
    </dgm:pt>
    <dgm:pt modelId="{DCD295A6-7168-42D6-94B6-26CE47E24C75}" type="parTrans" cxnId="{E34A36E3-47E6-46FE-A44A-91CA7C122428}">
      <dgm:prSet/>
      <dgm:spPr>
        <a:ln>
          <a:solidFill>
            <a:srgbClr val="FF0000"/>
          </a:solidFill>
        </a:ln>
      </dgm:spPr>
      <dgm:t>
        <a:bodyPr/>
        <a:lstStyle/>
        <a:p>
          <a:endParaRPr lang="cs-CZ"/>
        </a:p>
      </dgm:t>
    </dgm:pt>
    <dgm:pt modelId="{5EBF62AA-C08C-4C43-B673-4964129C2ECD}" type="sibTrans" cxnId="{E34A36E3-47E6-46FE-A44A-91CA7C122428}">
      <dgm:prSet/>
      <dgm:spPr/>
      <dgm:t>
        <a:bodyPr/>
        <a:lstStyle/>
        <a:p>
          <a:endParaRPr lang="cs-CZ"/>
        </a:p>
      </dgm:t>
    </dgm:pt>
    <dgm:pt modelId="{1FF8C867-1DCB-4949-B3E3-156916CE79A2}">
      <dgm:prSet custT="1"/>
      <dgm:spPr>
        <a:ln>
          <a:solidFill>
            <a:srgbClr val="FF0000"/>
          </a:solidFill>
        </a:ln>
      </dgm:spPr>
      <dgm:t>
        <a:bodyPr/>
        <a:lstStyle/>
        <a:p>
          <a:pPr algn="ctr"/>
          <a:r>
            <a:rPr lang="cs-CZ" sz="900" b="1"/>
            <a:t>OPATŘENÍ 7 </a:t>
          </a:r>
          <a:r>
            <a:rPr lang="cs-CZ" sz="900"/>
            <a:t>Modernizace infrastruktury pro vzdělávání</a:t>
          </a:r>
          <a:endParaRPr lang="cs-CZ" sz="900" b="1"/>
        </a:p>
      </dgm:t>
    </dgm:pt>
    <dgm:pt modelId="{E8447980-ABA0-425C-B0C2-1E65414F7DA8}" type="parTrans" cxnId="{82B761C5-818D-483D-A953-49F0A945101F}">
      <dgm:prSet/>
      <dgm:spPr>
        <a:ln>
          <a:solidFill>
            <a:srgbClr val="FF0000"/>
          </a:solidFill>
        </a:ln>
      </dgm:spPr>
      <dgm:t>
        <a:bodyPr/>
        <a:lstStyle/>
        <a:p>
          <a:endParaRPr lang="cs-CZ"/>
        </a:p>
      </dgm:t>
    </dgm:pt>
    <dgm:pt modelId="{CEFD1352-A5EA-451C-9C82-2DFD6484F77E}" type="sibTrans" cxnId="{82B761C5-818D-483D-A953-49F0A945101F}">
      <dgm:prSet/>
      <dgm:spPr/>
      <dgm:t>
        <a:bodyPr/>
        <a:lstStyle/>
        <a:p>
          <a:endParaRPr lang="cs-CZ"/>
        </a:p>
      </dgm:t>
    </dgm:pt>
    <dgm:pt modelId="{94BAA748-83A4-462A-80B0-2B7ACB903944}">
      <dgm:prSet custT="1">
        <dgm:style>
          <a:lnRef idx="2">
            <a:schemeClr val="accent3">
              <a:shade val="50000"/>
            </a:schemeClr>
          </a:lnRef>
          <a:fillRef idx="1">
            <a:schemeClr val="accent3"/>
          </a:fillRef>
          <a:effectRef idx="0">
            <a:schemeClr val="accent3"/>
          </a:effectRef>
          <a:fontRef idx="minor">
            <a:schemeClr val="lt1"/>
          </a:fontRef>
        </dgm:style>
      </dgm:prSet>
      <dgm:spPr/>
      <dgm:t>
        <a:bodyPr/>
        <a:lstStyle/>
        <a:p>
          <a:r>
            <a:rPr lang="cs-CZ" sz="1200" b="1"/>
            <a:t>Sociální oblast (SOC)- Strategický cíl 2: </a:t>
          </a:r>
          <a:r>
            <a:rPr lang="cs-CZ" sz="1200" b="0"/>
            <a:t>Efektivní podpora sociálního začleňování</a:t>
          </a:r>
          <a:endParaRPr lang="cs-CZ" sz="1200"/>
        </a:p>
      </dgm:t>
    </dgm:pt>
    <dgm:pt modelId="{ABFF1DFB-5F55-412C-8118-20542C44C9BB}" type="parTrans" cxnId="{B3A1BB93-0D49-4FF1-9C90-FEB866F7315A}">
      <dgm:prSet>
        <dgm:style>
          <a:lnRef idx="2">
            <a:schemeClr val="accent3"/>
          </a:lnRef>
          <a:fillRef idx="0">
            <a:schemeClr val="accent3"/>
          </a:fillRef>
          <a:effectRef idx="1">
            <a:schemeClr val="accent3"/>
          </a:effectRef>
          <a:fontRef idx="minor">
            <a:schemeClr val="tx1"/>
          </a:fontRef>
        </dgm:style>
      </dgm:prSet>
      <dgm:spPr/>
      <dgm:t>
        <a:bodyPr/>
        <a:lstStyle/>
        <a:p>
          <a:endParaRPr lang="cs-CZ"/>
        </a:p>
      </dgm:t>
    </dgm:pt>
    <dgm:pt modelId="{C96EF2F4-1635-4B50-B15C-7D4F255DE1F5}" type="sibTrans" cxnId="{B3A1BB93-0D49-4FF1-9C90-FEB866F7315A}">
      <dgm:prSet/>
      <dgm:spPr/>
      <dgm:t>
        <a:bodyPr/>
        <a:lstStyle/>
        <a:p>
          <a:endParaRPr lang="cs-CZ"/>
        </a:p>
      </dgm:t>
    </dgm:pt>
    <dgm:pt modelId="{943C574B-3393-4905-9536-BEC2FA4BA6C7}">
      <dgm:prSet custT="1">
        <dgm:style>
          <a:lnRef idx="2">
            <a:schemeClr val="accent5">
              <a:shade val="50000"/>
            </a:schemeClr>
          </a:lnRef>
          <a:fillRef idx="1">
            <a:schemeClr val="accent5"/>
          </a:fillRef>
          <a:effectRef idx="0">
            <a:schemeClr val="accent5"/>
          </a:effectRef>
          <a:fontRef idx="minor">
            <a:schemeClr val="lt1"/>
          </a:fontRef>
        </dgm:style>
      </dgm:prSet>
      <dgm:spPr>
        <a:solidFill>
          <a:srgbClr val="99CCFF"/>
        </a:solidFill>
      </dgm:spPr>
      <dgm:t>
        <a:bodyPr/>
        <a:lstStyle/>
        <a:p>
          <a:r>
            <a:rPr lang="cs-CZ" sz="1200" b="1"/>
            <a:t>Oblast služeb a obchodu (SaO)- Strategický cíl 3: </a:t>
          </a:r>
          <a:r>
            <a:rPr lang="cs-CZ" sz="1200" b="0"/>
            <a:t>Rozvoj cestocního ruchu jako významného sektoru ekonomiky kraje</a:t>
          </a:r>
          <a:endParaRPr lang="cs-CZ" sz="1200"/>
        </a:p>
      </dgm:t>
    </dgm:pt>
    <dgm:pt modelId="{50E8E4AC-08D8-4B75-B4B1-066D4D6B9813}" type="parTrans" cxnId="{7EFF569E-6E54-4604-8CB4-807226F68847}">
      <dgm:prSet>
        <dgm:style>
          <a:lnRef idx="1">
            <a:schemeClr val="accent5"/>
          </a:lnRef>
          <a:fillRef idx="0">
            <a:schemeClr val="accent5"/>
          </a:fillRef>
          <a:effectRef idx="0">
            <a:schemeClr val="accent5"/>
          </a:effectRef>
          <a:fontRef idx="minor">
            <a:schemeClr val="tx1"/>
          </a:fontRef>
        </dgm:style>
      </dgm:prSet>
      <dgm:spPr/>
      <dgm:t>
        <a:bodyPr/>
        <a:lstStyle/>
        <a:p>
          <a:endParaRPr lang="cs-CZ"/>
        </a:p>
      </dgm:t>
    </dgm:pt>
    <dgm:pt modelId="{1E07F420-BEE3-42CE-9BA9-8B8EBF282A62}" type="sibTrans" cxnId="{7EFF569E-6E54-4604-8CB4-807226F68847}">
      <dgm:prSet/>
      <dgm:spPr/>
      <dgm:t>
        <a:bodyPr/>
        <a:lstStyle/>
        <a:p>
          <a:endParaRPr lang="cs-CZ"/>
        </a:p>
      </dgm:t>
    </dgm:pt>
    <dgm:pt modelId="{9A4326D8-63CC-4A93-B96D-C72385DF3145}">
      <dgm:prSet custT="1">
        <dgm:style>
          <a:lnRef idx="2">
            <a:schemeClr val="accent3"/>
          </a:lnRef>
          <a:fillRef idx="1">
            <a:schemeClr val="lt1"/>
          </a:fillRef>
          <a:effectRef idx="0">
            <a:schemeClr val="accent3"/>
          </a:effectRef>
          <a:fontRef idx="minor">
            <a:schemeClr val="dk1"/>
          </a:fontRef>
        </dgm:style>
      </dgm:prSet>
      <dgm:spPr/>
      <dgm:t>
        <a:bodyPr/>
        <a:lstStyle/>
        <a:p>
          <a:r>
            <a:rPr lang="cs-CZ" sz="900" b="1"/>
            <a:t>OPATŘENÍ 8 </a:t>
          </a:r>
          <a:r>
            <a:rPr lang="cs-CZ" sz="900"/>
            <a:t>Efektivní podpora zaměstnávání osob z ohrožených cílových skupin</a:t>
          </a:r>
        </a:p>
      </dgm:t>
    </dgm:pt>
    <dgm:pt modelId="{2F61587A-AD34-456D-A126-28C57DCBA151}" type="parTrans" cxnId="{E7802844-E762-4537-97B6-203E1C778679}">
      <dgm:prSet>
        <dgm:style>
          <a:lnRef idx="2">
            <a:schemeClr val="accent3"/>
          </a:lnRef>
          <a:fillRef idx="1">
            <a:schemeClr val="lt1"/>
          </a:fillRef>
          <a:effectRef idx="0">
            <a:schemeClr val="accent3"/>
          </a:effectRef>
          <a:fontRef idx="minor">
            <a:schemeClr val="dk1"/>
          </a:fontRef>
        </dgm:style>
      </dgm:prSet>
      <dgm:spPr/>
      <dgm:t>
        <a:bodyPr/>
        <a:lstStyle/>
        <a:p>
          <a:endParaRPr lang="cs-CZ"/>
        </a:p>
      </dgm:t>
    </dgm:pt>
    <dgm:pt modelId="{14326389-BFBB-43CD-8C2B-5CF47DCD7F67}" type="sibTrans" cxnId="{E7802844-E762-4537-97B6-203E1C778679}">
      <dgm:prSet/>
      <dgm:spPr/>
      <dgm:t>
        <a:bodyPr/>
        <a:lstStyle/>
        <a:p>
          <a:endParaRPr lang="cs-CZ"/>
        </a:p>
      </dgm:t>
    </dgm:pt>
    <dgm:pt modelId="{EC5BCF51-3A20-4499-A21D-8725B120CE63}">
      <dgm:prSet custT="1">
        <dgm:style>
          <a:lnRef idx="2">
            <a:schemeClr val="accent3"/>
          </a:lnRef>
          <a:fillRef idx="1">
            <a:schemeClr val="lt1"/>
          </a:fillRef>
          <a:effectRef idx="0">
            <a:schemeClr val="accent3"/>
          </a:effectRef>
          <a:fontRef idx="minor">
            <a:schemeClr val="dk1"/>
          </a:fontRef>
        </dgm:style>
      </dgm:prSet>
      <dgm:spPr/>
      <dgm:t>
        <a:bodyPr/>
        <a:lstStyle/>
        <a:p>
          <a:r>
            <a:rPr lang="cs-CZ" sz="900" b="1"/>
            <a:t>OPATŘENÍ 10 </a:t>
          </a:r>
          <a:r>
            <a:rPr lang="cs-CZ" sz="900"/>
            <a:t>Prevence vzniku sociálního vyloučení a znevýhodnění na trhu práce</a:t>
          </a:r>
        </a:p>
      </dgm:t>
    </dgm:pt>
    <dgm:pt modelId="{B2EE03AE-3126-46A1-9F29-4BFAE2EFA865}" type="parTrans" cxnId="{62B52ADB-5E08-4D35-B3ED-A9A88B0E5837}">
      <dgm:prSet>
        <dgm:style>
          <a:lnRef idx="2">
            <a:schemeClr val="accent3"/>
          </a:lnRef>
          <a:fillRef idx="1">
            <a:schemeClr val="lt1"/>
          </a:fillRef>
          <a:effectRef idx="0">
            <a:schemeClr val="accent3"/>
          </a:effectRef>
          <a:fontRef idx="minor">
            <a:schemeClr val="dk1"/>
          </a:fontRef>
        </dgm:style>
      </dgm:prSet>
      <dgm:spPr/>
      <dgm:t>
        <a:bodyPr/>
        <a:lstStyle/>
        <a:p>
          <a:endParaRPr lang="cs-CZ"/>
        </a:p>
      </dgm:t>
    </dgm:pt>
    <dgm:pt modelId="{49810E2D-4C45-43C5-BDA1-A1A7F5C8C8AB}" type="sibTrans" cxnId="{62B52ADB-5E08-4D35-B3ED-A9A88B0E5837}">
      <dgm:prSet/>
      <dgm:spPr/>
      <dgm:t>
        <a:bodyPr/>
        <a:lstStyle/>
        <a:p>
          <a:endParaRPr lang="cs-CZ"/>
        </a:p>
      </dgm:t>
    </dgm:pt>
    <dgm:pt modelId="{3900A550-FF67-4A08-8989-74FDB87E60DD}">
      <dgm:prSet custT="1">
        <dgm:style>
          <a:lnRef idx="2">
            <a:schemeClr val="accent3"/>
          </a:lnRef>
          <a:fillRef idx="1">
            <a:schemeClr val="lt1"/>
          </a:fillRef>
          <a:effectRef idx="0">
            <a:schemeClr val="accent3"/>
          </a:effectRef>
          <a:fontRef idx="minor">
            <a:schemeClr val="dk1"/>
          </a:fontRef>
        </dgm:style>
      </dgm:prSet>
      <dgm:spPr/>
      <dgm:t>
        <a:bodyPr/>
        <a:lstStyle/>
        <a:p>
          <a:r>
            <a:rPr lang="cs-CZ" sz="900" b="1"/>
            <a:t>OPATŘENÍ 12 </a:t>
          </a:r>
          <a:r>
            <a:rPr lang="cs-CZ" sz="900"/>
            <a:t>Zvyšování kompetencí osob</a:t>
          </a:r>
        </a:p>
      </dgm:t>
    </dgm:pt>
    <dgm:pt modelId="{038F6B0B-32A0-4BB0-8028-8C17E66E0D9D}" type="parTrans" cxnId="{DBF4AA62-8CE3-4271-911B-975C4E7F4608}">
      <dgm:prSet>
        <dgm:style>
          <a:lnRef idx="2">
            <a:schemeClr val="accent3"/>
          </a:lnRef>
          <a:fillRef idx="1">
            <a:schemeClr val="lt1"/>
          </a:fillRef>
          <a:effectRef idx="0">
            <a:schemeClr val="accent3"/>
          </a:effectRef>
          <a:fontRef idx="minor">
            <a:schemeClr val="dk1"/>
          </a:fontRef>
        </dgm:style>
      </dgm:prSet>
      <dgm:spPr/>
      <dgm:t>
        <a:bodyPr/>
        <a:lstStyle/>
        <a:p>
          <a:endParaRPr lang="cs-CZ"/>
        </a:p>
      </dgm:t>
    </dgm:pt>
    <dgm:pt modelId="{640507BE-D1B6-4CFB-85DE-5CF7AA1B2B07}" type="sibTrans" cxnId="{DBF4AA62-8CE3-4271-911B-975C4E7F4608}">
      <dgm:prSet/>
      <dgm:spPr/>
      <dgm:t>
        <a:bodyPr/>
        <a:lstStyle/>
        <a:p>
          <a:endParaRPr lang="cs-CZ"/>
        </a:p>
      </dgm:t>
    </dgm:pt>
    <dgm:pt modelId="{D93570AC-CC5E-4B05-9F19-DEDCB100BF8F}">
      <dgm:prSet custT="1">
        <dgm:style>
          <a:lnRef idx="2">
            <a:schemeClr val="accent3"/>
          </a:lnRef>
          <a:fillRef idx="1">
            <a:schemeClr val="lt1"/>
          </a:fillRef>
          <a:effectRef idx="0">
            <a:schemeClr val="accent3"/>
          </a:effectRef>
          <a:fontRef idx="minor">
            <a:schemeClr val="dk1"/>
          </a:fontRef>
        </dgm:style>
      </dgm:prSet>
      <dgm:spPr/>
      <dgm:t>
        <a:bodyPr/>
        <a:lstStyle/>
        <a:p>
          <a:r>
            <a:rPr lang="cs-CZ" sz="900" b="1"/>
            <a:t>OPATŘENÍ 9 </a:t>
          </a:r>
          <a:r>
            <a:rPr lang="cs-CZ" sz="900"/>
            <a:t>Rozvoj inovativních forem zaměstnávání včetně sociálního podnikání</a:t>
          </a:r>
          <a:r>
            <a:rPr lang="cs-CZ" sz="900" b="1"/>
            <a:t> </a:t>
          </a:r>
        </a:p>
      </dgm:t>
    </dgm:pt>
    <dgm:pt modelId="{53E6C2A2-8F5D-4FD7-B4EB-323976E5FD0A}" type="parTrans" cxnId="{0D89D7C2-F36F-45B2-A0DA-043492030437}">
      <dgm:prSet>
        <dgm:style>
          <a:lnRef idx="2">
            <a:schemeClr val="accent3"/>
          </a:lnRef>
          <a:fillRef idx="1">
            <a:schemeClr val="lt1"/>
          </a:fillRef>
          <a:effectRef idx="0">
            <a:schemeClr val="accent3"/>
          </a:effectRef>
          <a:fontRef idx="minor">
            <a:schemeClr val="dk1"/>
          </a:fontRef>
        </dgm:style>
      </dgm:prSet>
      <dgm:spPr/>
      <dgm:t>
        <a:bodyPr/>
        <a:lstStyle/>
        <a:p>
          <a:endParaRPr lang="cs-CZ"/>
        </a:p>
      </dgm:t>
    </dgm:pt>
    <dgm:pt modelId="{E46A187B-C9BF-47C2-8E6E-8126E2D68F9A}" type="sibTrans" cxnId="{0D89D7C2-F36F-45B2-A0DA-043492030437}">
      <dgm:prSet/>
      <dgm:spPr/>
      <dgm:t>
        <a:bodyPr/>
        <a:lstStyle/>
        <a:p>
          <a:endParaRPr lang="cs-CZ"/>
        </a:p>
      </dgm:t>
    </dgm:pt>
    <dgm:pt modelId="{DE4F5602-ACB5-4281-901D-6CA60E0EEC29}">
      <dgm:prSet custT="1">
        <dgm:style>
          <a:lnRef idx="2">
            <a:schemeClr val="accent3"/>
          </a:lnRef>
          <a:fillRef idx="1">
            <a:schemeClr val="lt1"/>
          </a:fillRef>
          <a:effectRef idx="0">
            <a:schemeClr val="accent3"/>
          </a:effectRef>
          <a:fontRef idx="minor">
            <a:schemeClr val="dk1"/>
          </a:fontRef>
        </dgm:style>
      </dgm:prSet>
      <dgm:spPr/>
      <dgm:t>
        <a:bodyPr/>
        <a:lstStyle/>
        <a:p>
          <a:r>
            <a:rPr lang="cs-CZ" sz="900" b="1"/>
            <a:t>OPATŘENÍ 13 </a:t>
          </a:r>
          <a:r>
            <a:rPr lang="cs-CZ" sz="900"/>
            <a:t>Efektivní spolupráce všech aktérů trhu práce</a:t>
          </a:r>
          <a:r>
            <a:rPr lang="cs-CZ" sz="900" b="1"/>
            <a:t> </a:t>
          </a:r>
          <a:endParaRPr lang="cs-CZ" sz="900"/>
        </a:p>
      </dgm:t>
    </dgm:pt>
    <dgm:pt modelId="{81304193-DC66-473D-B437-5F80EC6527AF}" type="parTrans" cxnId="{31356503-3D86-461E-8756-1115604AC924}">
      <dgm:prSet>
        <dgm:style>
          <a:lnRef idx="2">
            <a:schemeClr val="accent3"/>
          </a:lnRef>
          <a:fillRef idx="1">
            <a:schemeClr val="lt1"/>
          </a:fillRef>
          <a:effectRef idx="0">
            <a:schemeClr val="accent3"/>
          </a:effectRef>
          <a:fontRef idx="minor">
            <a:schemeClr val="dk1"/>
          </a:fontRef>
        </dgm:style>
      </dgm:prSet>
      <dgm:spPr/>
      <dgm:t>
        <a:bodyPr/>
        <a:lstStyle/>
        <a:p>
          <a:endParaRPr lang="cs-CZ"/>
        </a:p>
      </dgm:t>
    </dgm:pt>
    <dgm:pt modelId="{D1E7D112-9904-4D8C-82CD-47E763057B8F}" type="sibTrans" cxnId="{31356503-3D86-461E-8756-1115604AC924}">
      <dgm:prSet/>
      <dgm:spPr/>
      <dgm:t>
        <a:bodyPr/>
        <a:lstStyle/>
        <a:p>
          <a:endParaRPr lang="cs-CZ"/>
        </a:p>
      </dgm:t>
    </dgm:pt>
    <dgm:pt modelId="{BFF9170D-4552-4770-BF62-46FA98A4A3EE}">
      <dgm:prSet custT="1">
        <dgm:style>
          <a:lnRef idx="2">
            <a:schemeClr val="accent3"/>
          </a:lnRef>
          <a:fillRef idx="1">
            <a:schemeClr val="lt1"/>
          </a:fillRef>
          <a:effectRef idx="0">
            <a:schemeClr val="accent3"/>
          </a:effectRef>
          <a:fontRef idx="minor">
            <a:schemeClr val="dk1"/>
          </a:fontRef>
        </dgm:style>
      </dgm:prSet>
      <dgm:spPr/>
      <dgm:t>
        <a:bodyPr/>
        <a:lstStyle/>
        <a:p>
          <a:r>
            <a:rPr lang="cs-CZ" sz="900" b="1"/>
            <a:t>OPATŘENÍ 11 </a:t>
          </a:r>
          <a:r>
            <a:rPr lang="cs-CZ" sz="900"/>
            <a:t>Zvýšení stability a dostupnosti sítě sociálních služeb</a:t>
          </a:r>
        </a:p>
      </dgm:t>
    </dgm:pt>
    <dgm:pt modelId="{98F8849C-A5FB-4DFC-BF96-CAA9D2776818}" type="sibTrans" cxnId="{C4FB672E-AEA2-43AB-8D7F-FB395A9EAE6E}">
      <dgm:prSet/>
      <dgm:spPr/>
      <dgm:t>
        <a:bodyPr/>
        <a:lstStyle/>
        <a:p>
          <a:endParaRPr lang="cs-CZ"/>
        </a:p>
      </dgm:t>
    </dgm:pt>
    <dgm:pt modelId="{ADBE30D1-380E-4788-9CB3-74444237713F}" type="parTrans" cxnId="{C4FB672E-AEA2-43AB-8D7F-FB395A9EAE6E}">
      <dgm:prSet>
        <dgm:style>
          <a:lnRef idx="2">
            <a:schemeClr val="accent3"/>
          </a:lnRef>
          <a:fillRef idx="1">
            <a:schemeClr val="lt1"/>
          </a:fillRef>
          <a:effectRef idx="0">
            <a:schemeClr val="accent3"/>
          </a:effectRef>
          <a:fontRef idx="minor">
            <a:schemeClr val="dk1"/>
          </a:fontRef>
        </dgm:style>
      </dgm:prSet>
      <dgm:spPr/>
      <dgm:t>
        <a:bodyPr/>
        <a:lstStyle/>
        <a:p>
          <a:endParaRPr lang="cs-CZ"/>
        </a:p>
      </dgm:t>
    </dgm:pt>
    <dgm:pt modelId="{9EFC67E5-3D5C-4328-8D1E-1900FFE8CE82}">
      <dgm:prSet custT="1">
        <dgm:style>
          <a:lnRef idx="2">
            <a:schemeClr val="accent5"/>
          </a:lnRef>
          <a:fillRef idx="1">
            <a:schemeClr val="lt1"/>
          </a:fillRef>
          <a:effectRef idx="0">
            <a:schemeClr val="accent5"/>
          </a:effectRef>
          <a:fontRef idx="minor">
            <a:schemeClr val="dk1"/>
          </a:fontRef>
        </dgm:style>
      </dgm:prSet>
      <dgm:spPr/>
      <dgm:t>
        <a:bodyPr/>
        <a:lstStyle/>
        <a:p>
          <a:r>
            <a:rPr lang="cs-CZ" sz="900" b="1"/>
            <a:t>OPATŘENÍ 14</a:t>
          </a:r>
          <a:r>
            <a:rPr lang="cs-CZ" sz="900"/>
            <a:t> </a:t>
          </a:r>
          <a:r>
            <a:rPr lang="cs-CZ" sz="900" b="0"/>
            <a:t>Zlepšování kvality služeb a obchodu v oblasti cestovního ruchu</a:t>
          </a:r>
          <a:endParaRPr lang="cs-CZ" sz="900"/>
        </a:p>
      </dgm:t>
    </dgm:pt>
    <dgm:pt modelId="{93BB2366-FAF6-42A1-8DFE-EB2BE192B43C}" type="parTrans" cxnId="{9E449092-E18B-4F50-A0F2-69D687684138}">
      <dgm:prSet>
        <dgm:style>
          <a:lnRef idx="2">
            <a:schemeClr val="accent5"/>
          </a:lnRef>
          <a:fillRef idx="1">
            <a:schemeClr val="lt1"/>
          </a:fillRef>
          <a:effectRef idx="0">
            <a:schemeClr val="accent5"/>
          </a:effectRef>
          <a:fontRef idx="minor">
            <a:schemeClr val="dk1"/>
          </a:fontRef>
        </dgm:style>
      </dgm:prSet>
      <dgm:spPr/>
      <dgm:t>
        <a:bodyPr/>
        <a:lstStyle/>
        <a:p>
          <a:endParaRPr lang="cs-CZ"/>
        </a:p>
      </dgm:t>
    </dgm:pt>
    <dgm:pt modelId="{F11B3DDA-CE48-49AF-9838-4D44658AA19E}" type="sibTrans" cxnId="{9E449092-E18B-4F50-A0F2-69D687684138}">
      <dgm:prSet/>
      <dgm:spPr/>
      <dgm:t>
        <a:bodyPr/>
        <a:lstStyle/>
        <a:p>
          <a:endParaRPr lang="cs-CZ"/>
        </a:p>
      </dgm:t>
    </dgm:pt>
    <dgm:pt modelId="{3C6AACD2-9968-482E-9031-8043A036393E}">
      <dgm:prSet custT="1">
        <dgm:style>
          <a:lnRef idx="2">
            <a:schemeClr val="accent5"/>
          </a:lnRef>
          <a:fillRef idx="1">
            <a:schemeClr val="lt1"/>
          </a:fillRef>
          <a:effectRef idx="0">
            <a:schemeClr val="accent5"/>
          </a:effectRef>
          <a:fontRef idx="minor">
            <a:schemeClr val="dk1"/>
          </a:fontRef>
        </dgm:style>
      </dgm:prSet>
      <dgm:spPr/>
      <dgm:t>
        <a:bodyPr/>
        <a:lstStyle/>
        <a:p>
          <a:r>
            <a:rPr lang="cs-CZ" sz="900" b="1"/>
            <a:t>OPATŘENÍ 15 </a:t>
          </a:r>
          <a:r>
            <a:rPr lang="cs-CZ" sz="900" b="0" strike="noStrike">
              <a:solidFill>
                <a:sysClr val="windowText" lastClr="000000"/>
              </a:solidFill>
            </a:rPr>
            <a:t>Zlepšení jazykové vybavenosti subjektů působících v cestovním ruchu</a:t>
          </a:r>
          <a:endParaRPr lang="cs-CZ" sz="900"/>
        </a:p>
      </dgm:t>
    </dgm:pt>
    <dgm:pt modelId="{ABAE7B8C-6756-4AF5-9640-F00D336BA870}" type="parTrans" cxnId="{B69F3715-5D63-4379-A7B7-AC34D680B82E}">
      <dgm:prSet>
        <dgm:style>
          <a:lnRef idx="2">
            <a:schemeClr val="accent5"/>
          </a:lnRef>
          <a:fillRef idx="1">
            <a:schemeClr val="lt1"/>
          </a:fillRef>
          <a:effectRef idx="0">
            <a:schemeClr val="accent5"/>
          </a:effectRef>
          <a:fontRef idx="minor">
            <a:schemeClr val="dk1"/>
          </a:fontRef>
        </dgm:style>
      </dgm:prSet>
      <dgm:spPr/>
      <dgm:t>
        <a:bodyPr/>
        <a:lstStyle/>
        <a:p>
          <a:endParaRPr lang="cs-CZ"/>
        </a:p>
      </dgm:t>
    </dgm:pt>
    <dgm:pt modelId="{CF24D337-A7E5-4630-A677-BBDA30D96DC0}" type="sibTrans" cxnId="{B69F3715-5D63-4379-A7B7-AC34D680B82E}">
      <dgm:prSet/>
      <dgm:spPr/>
      <dgm:t>
        <a:bodyPr/>
        <a:lstStyle/>
        <a:p>
          <a:endParaRPr lang="cs-CZ"/>
        </a:p>
      </dgm:t>
    </dgm:pt>
    <dgm:pt modelId="{4767D5EA-25CD-4A42-B359-F6BCB072955F}">
      <dgm:prSet custT="1">
        <dgm:style>
          <a:lnRef idx="2">
            <a:schemeClr val="accent5"/>
          </a:lnRef>
          <a:fillRef idx="1">
            <a:schemeClr val="lt1"/>
          </a:fillRef>
          <a:effectRef idx="0">
            <a:schemeClr val="accent5"/>
          </a:effectRef>
          <a:fontRef idx="minor">
            <a:schemeClr val="dk1"/>
          </a:fontRef>
        </dgm:style>
      </dgm:prSet>
      <dgm:spPr/>
      <dgm:t>
        <a:bodyPr/>
        <a:lstStyle/>
        <a:p>
          <a:r>
            <a:rPr lang="cs-CZ" sz="900" b="1"/>
            <a:t>OPATŘENÍ 17 </a:t>
          </a:r>
          <a:r>
            <a:rPr lang="cs-CZ" sz="900" b="0"/>
            <a:t>Pomoc podnikatelským subjektům při vytváření dalších pracovních míst</a:t>
          </a:r>
          <a:endParaRPr lang="cs-CZ" sz="900"/>
        </a:p>
      </dgm:t>
    </dgm:pt>
    <dgm:pt modelId="{B0A89676-64CB-447C-8ADA-DD24767882F5}" type="parTrans" cxnId="{81AE3B32-E2C2-4737-922D-7DD9A71BCB8A}">
      <dgm:prSet>
        <dgm:style>
          <a:lnRef idx="2">
            <a:schemeClr val="accent5"/>
          </a:lnRef>
          <a:fillRef idx="1">
            <a:schemeClr val="lt1"/>
          </a:fillRef>
          <a:effectRef idx="0">
            <a:schemeClr val="accent5"/>
          </a:effectRef>
          <a:fontRef idx="minor">
            <a:schemeClr val="dk1"/>
          </a:fontRef>
        </dgm:style>
      </dgm:prSet>
      <dgm:spPr/>
      <dgm:t>
        <a:bodyPr/>
        <a:lstStyle/>
        <a:p>
          <a:endParaRPr lang="cs-CZ"/>
        </a:p>
      </dgm:t>
    </dgm:pt>
    <dgm:pt modelId="{C127D5CD-9F79-40FD-83F3-90B1548EC272}" type="sibTrans" cxnId="{81AE3B32-E2C2-4737-922D-7DD9A71BCB8A}">
      <dgm:prSet/>
      <dgm:spPr/>
      <dgm:t>
        <a:bodyPr/>
        <a:lstStyle/>
        <a:p>
          <a:endParaRPr lang="cs-CZ"/>
        </a:p>
      </dgm:t>
    </dgm:pt>
    <dgm:pt modelId="{0650D4CC-48D1-4C4F-AD7E-4BD1FD9FD6FC}">
      <dgm:prSet custT="1">
        <dgm:style>
          <a:lnRef idx="2">
            <a:schemeClr val="accent5"/>
          </a:lnRef>
          <a:fillRef idx="1">
            <a:schemeClr val="lt1"/>
          </a:fillRef>
          <a:effectRef idx="0">
            <a:schemeClr val="accent5"/>
          </a:effectRef>
          <a:fontRef idx="minor">
            <a:schemeClr val="dk1"/>
          </a:fontRef>
        </dgm:style>
      </dgm:prSet>
      <dgm:spPr/>
      <dgm:t>
        <a:bodyPr/>
        <a:lstStyle/>
        <a:p>
          <a:r>
            <a:rPr lang="cs-CZ" sz="900" b="1"/>
            <a:t>OPATŘENÍ 16 </a:t>
          </a:r>
          <a:r>
            <a:rPr lang="cs-CZ" sz="900" b="0"/>
            <a:t>Rozvoj spolupráce mezi subjekty působícími v cestovním ruchu a obchodu</a:t>
          </a:r>
          <a:endParaRPr lang="cs-CZ" sz="900"/>
        </a:p>
      </dgm:t>
    </dgm:pt>
    <dgm:pt modelId="{0AA96250-DA33-4720-AA99-6E72C0D4CD97}" type="parTrans" cxnId="{56C85FE3-D8B4-47BE-BE33-6572C670D8D0}">
      <dgm:prSet>
        <dgm:style>
          <a:lnRef idx="2">
            <a:schemeClr val="accent5"/>
          </a:lnRef>
          <a:fillRef idx="1">
            <a:schemeClr val="lt1"/>
          </a:fillRef>
          <a:effectRef idx="0">
            <a:schemeClr val="accent5"/>
          </a:effectRef>
          <a:fontRef idx="minor">
            <a:schemeClr val="dk1"/>
          </a:fontRef>
        </dgm:style>
      </dgm:prSet>
      <dgm:spPr/>
      <dgm:t>
        <a:bodyPr/>
        <a:lstStyle/>
        <a:p>
          <a:endParaRPr lang="cs-CZ"/>
        </a:p>
      </dgm:t>
    </dgm:pt>
    <dgm:pt modelId="{7F6DCB77-9C71-4A98-A4BA-7625BC7A1E9F}" type="sibTrans" cxnId="{56C85FE3-D8B4-47BE-BE33-6572C670D8D0}">
      <dgm:prSet/>
      <dgm:spPr/>
      <dgm:t>
        <a:bodyPr/>
        <a:lstStyle/>
        <a:p>
          <a:endParaRPr lang="cs-CZ"/>
        </a:p>
      </dgm:t>
    </dgm:pt>
    <dgm:pt modelId="{8DD59ACE-EEF4-4280-A757-14C349F4DA31}">
      <dgm:prSet custT="1">
        <dgm:style>
          <a:lnRef idx="2">
            <a:schemeClr val="accent5"/>
          </a:lnRef>
          <a:fillRef idx="1">
            <a:schemeClr val="lt1"/>
          </a:fillRef>
          <a:effectRef idx="0">
            <a:schemeClr val="accent5"/>
          </a:effectRef>
          <a:fontRef idx="minor">
            <a:schemeClr val="dk1"/>
          </a:fontRef>
        </dgm:style>
      </dgm:prSet>
      <dgm:spPr/>
      <dgm:t>
        <a:bodyPr/>
        <a:lstStyle/>
        <a:p>
          <a:r>
            <a:rPr lang="cs-CZ" sz="900" b="1"/>
            <a:t>OPATŘENÍ 18 </a:t>
          </a:r>
          <a:r>
            <a:rPr lang="en-US" sz="900" b="0"/>
            <a:t>Stanovení organizační struktury a financování cestovního ruchu v LK</a:t>
          </a:r>
          <a:endParaRPr lang="cs-CZ" sz="900" b="0"/>
        </a:p>
      </dgm:t>
    </dgm:pt>
    <dgm:pt modelId="{DB7B13AF-A330-45B2-90F6-140090242317}" type="parTrans" cxnId="{1EFDB457-50C3-4061-8C61-F3A266086DF0}">
      <dgm:prSet>
        <dgm:style>
          <a:lnRef idx="2">
            <a:schemeClr val="accent5"/>
          </a:lnRef>
          <a:fillRef idx="1">
            <a:schemeClr val="lt1"/>
          </a:fillRef>
          <a:effectRef idx="0">
            <a:schemeClr val="accent5"/>
          </a:effectRef>
          <a:fontRef idx="minor">
            <a:schemeClr val="dk1"/>
          </a:fontRef>
        </dgm:style>
      </dgm:prSet>
      <dgm:spPr/>
      <dgm:t>
        <a:bodyPr/>
        <a:lstStyle/>
        <a:p>
          <a:endParaRPr lang="cs-CZ"/>
        </a:p>
      </dgm:t>
    </dgm:pt>
    <dgm:pt modelId="{53B802E5-060F-493E-A087-690F48B43E31}" type="sibTrans" cxnId="{1EFDB457-50C3-4061-8C61-F3A266086DF0}">
      <dgm:prSet/>
      <dgm:spPr/>
      <dgm:t>
        <a:bodyPr/>
        <a:lstStyle/>
        <a:p>
          <a:endParaRPr lang="cs-CZ"/>
        </a:p>
      </dgm:t>
    </dgm:pt>
    <dgm:pt modelId="{456D7EE3-D4A2-4CE4-8680-631A56C1472A}">
      <dgm:prSet custT="1">
        <dgm:style>
          <a:lnRef idx="2">
            <a:schemeClr val="accent5"/>
          </a:lnRef>
          <a:fillRef idx="1">
            <a:schemeClr val="lt1"/>
          </a:fillRef>
          <a:effectRef idx="0">
            <a:schemeClr val="accent5"/>
          </a:effectRef>
          <a:fontRef idx="minor">
            <a:schemeClr val="dk1"/>
          </a:fontRef>
        </dgm:style>
      </dgm:prSet>
      <dgm:spPr/>
      <dgm:t>
        <a:bodyPr/>
        <a:lstStyle/>
        <a:p>
          <a:r>
            <a:rPr lang="cs-CZ" sz="900" b="1"/>
            <a:t>OPATŘENÍ 19 </a:t>
          </a:r>
          <a:r>
            <a:rPr lang="en-US" sz="900"/>
            <a:t>Marketingové aktivity na podporu cestovního ruchu a obchodu</a:t>
          </a:r>
          <a:endParaRPr lang="cs-CZ" sz="900"/>
        </a:p>
      </dgm:t>
    </dgm:pt>
    <dgm:pt modelId="{95D83D80-277B-4C81-8D66-480341BE3F46}" type="parTrans" cxnId="{4CA04456-F726-4BEA-AE8A-3306CF531614}">
      <dgm:prSet>
        <dgm:style>
          <a:lnRef idx="2">
            <a:schemeClr val="accent5"/>
          </a:lnRef>
          <a:fillRef idx="1">
            <a:schemeClr val="lt1"/>
          </a:fillRef>
          <a:effectRef idx="0">
            <a:schemeClr val="accent5"/>
          </a:effectRef>
          <a:fontRef idx="minor">
            <a:schemeClr val="dk1"/>
          </a:fontRef>
        </dgm:style>
      </dgm:prSet>
      <dgm:spPr/>
      <dgm:t>
        <a:bodyPr/>
        <a:lstStyle/>
        <a:p>
          <a:endParaRPr lang="cs-CZ"/>
        </a:p>
      </dgm:t>
    </dgm:pt>
    <dgm:pt modelId="{6B4E7D8A-228A-4846-A537-D38277625F90}" type="sibTrans" cxnId="{4CA04456-F726-4BEA-AE8A-3306CF531614}">
      <dgm:prSet/>
      <dgm:spPr/>
      <dgm:t>
        <a:bodyPr/>
        <a:lstStyle/>
        <a:p>
          <a:endParaRPr lang="cs-CZ"/>
        </a:p>
      </dgm:t>
    </dgm:pt>
    <dgm:pt modelId="{B1276AB0-0FFC-4C7A-9FFE-925DB8938E25}" type="pres">
      <dgm:prSet presAssocID="{6053BAF3-F393-47C6-B6BA-9C713F3E26BB}" presName="hierChild1" presStyleCnt="0">
        <dgm:presLayoutVars>
          <dgm:orgChart val="1"/>
          <dgm:chPref val="1"/>
          <dgm:dir/>
          <dgm:animOne val="branch"/>
          <dgm:animLvl val="lvl"/>
          <dgm:resizeHandles/>
        </dgm:presLayoutVars>
      </dgm:prSet>
      <dgm:spPr/>
      <dgm:t>
        <a:bodyPr/>
        <a:lstStyle/>
        <a:p>
          <a:endParaRPr lang="cs-CZ"/>
        </a:p>
      </dgm:t>
    </dgm:pt>
    <dgm:pt modelId="{2F748BCE-E87F-4008-89C7-FDAF75238439}" type="pres">
      <dgm:prSet presAssocID="{2544B211-9083-464B-B477-C51CC034ED4B}" presName="hierRoot1" presStyleCnt="0">
        <dgm:presLayoutVars>
          <dgm:hierBranch val="init"/>
        </dgm:presLayoutVars>
      </dgm:prSet>
      <dgm:spPr/>
    </dgm:pt>
    <dgm:pt modelId="{EADF8DE7-AD2B-4E3F-B11F-24D9BC076412}" type="pres">
      <dgm:prSet presAssocID="{2544B211-9083-464B-B477-C51CC034ED4B}" presName="rootComposite1" presStyleCnt="0"/>
      <dgm:spPr/>
    </dgm:pt>
    <dgm:pt modelId="{7EA80FE0-FB9A-4F4A-9261-26BC8C82203B}" type="pres">
      <dgm:prSet presAssocID="{2544B211-9083-464B-B477-C51CC034ED4B}" presName="rootText1" presStyleLbl="node0" presStyleIdx="0" presStyleCnt="1" custScaleX="1983429" custScaleY="392625" custLinFactY="-26717" custLinFactNeighborX="44068" custLinFactNeighborY="-100000">
        <dgm:presLayoutVars>
          <dgm:chPref val="3"/>
        </dgm:presLayoutVars>
      </dgm:prSet>
      <dgm:spPr/>
      <dgm:t>
        <a:bodyPr/>
        <a:lstStyle/>
        <a:p>
          <a:endParaRPr lang="cs-CZ"/>
        </a:p>
      </dgm:t>
    </dgm:pt>
    <dgm:pt modelId="{D2215FB9-174B-46A7-9F14-DB095E8CDAEB}" type="pres">
      <dgm:prSet presAssocID="{2544B211-9083-464B-B477-C51CC034ED4B}" presName="rootConnector1" presStyleLbl="node1" presStyleIdx="0" presStyleCnt="0"/>
      <dgm:spPr/>
      <dgm:t>
        <a:bodyPr/>
        <a:lstStyle/>
        <a:p>
          <a:endParaRPr lang="cs-CZ"/>
        </a:p>
      </dgm:t>
    </dgm:pt>
    <dgm:pt modelId="{C8354FEC-E422-4FAC-8F1A-B252B1203DDA}" type="pres">
      <dgm:prSet presAssocID="{2544B211-9083-464B-B477-C51CC034ED4B}" presName="hierChild2" presStyleCnt="0"/>
      <dgm:spPr/>
    </dgm:pt>
    <dgm:pt modelId="{78BDA4E2-1F3B-4091-98AE-C7621036EB3E}" type="pres">
      <dgm:prSet presAssocID="{F9FF76FE-FC1C-4540-B388-B4ACCBA7938D}" presName="Name37" presStyleLbl="parChTrans1D2" presStyleIdx="0" presStyleCnt="1"/>
      <dgm:spPr/>
      <dgm:t>
        <a:bodyPr/>
        <a:lstStyle/>
        <a:p>
          <a:endParaRPr lang="cs-CZ"/>
        </a:p>
      </dgm:t>
    </dgm:pt>
    <dgm:pt modelId="{374E8451-13E9-45F7-80A3-AB6BA4903767}" type="pres">
      <dgm:prSet presAssocID="{DD97E1E8-288C-4842-80E9-6AEC304C3C95}" presName="hierRoot2" presStyleCnt="0">
        <dgm:presLayoutVars>
          <dgm:hierBranch val="init"/>
        </dgm:presLayoutVars>
      </dgm:prSet>
      <dgm:spPr/>
    </dgm:pt>
    <dgm:pt modelId="{1E97DFE8-01CB-4D6A-90F8-6528BEC1896C}" type="pres">
      <dgm:prSet presAssocID="{DD97E1E8-288C-4842-80E9-6AEC304C3C95}" presName="rootComposite" presStyleCnt="0"/>
      <dgm:spPr/>
    </dgm:pt>
    <dgm:pt modelId="{86AAA400-F82F-41C7-85C5-C364AE6785DD}" type="pres">
      <dgm:prSet presAssocID="{DD97E1E8-288C-4842-80E9-6AEC304C3C95}" presName="rootText" presStyleLbl="node2" presStyleIdx="0" presStyleCnt="1" custScaleX="1985459" custScaleY="367001" custLinFactNeighborX="37044" custLinFactNeighborY="-33467">
        <dgm:presLayoutVars>
          <dgm:chPref val="3"/>
        </dgm:presLayoutVars>
      </dgm:prSet>
      <dgm:spPr/>
      <dgm:t>
        <a:bodyPr/>
        <a:lstStyle/>
        <a:p>
          <a:endParaRPr lang="cs-CZ"/>
        </a:p>
      </dgm:t>
    </dgm:pt>
    <dgm:pt modelId="{FFB7B241-DFF1-48D3-A438-93D6DD22FB1D}" type="pres">
      <dgm:prSet presAssocID="{DD97E1E8-288C-4842-80E9-6AEC304C3C95}" presName="rootConnector" presStyleLbl="node2" presStyleIdx="0" presStyleCnt="1"/>
      <dgm:spPr/>
      <dgm:t>
        <a:bodyPr/>
        <a:lstStyle/>
        <a:p>
          <a:endParaRPr lang="cs-CZ"/>
        </a:p>
      </dgm:t>
    </dgm:pt>
    <dgm:pt modelId="{CD033E4E-1AD0-483C-A264-8C17450EEA3A}" type="pres">
      <dgm:prSet presAssocID="{DD97E1E8-288C-4842-80E9-6AEC304C3C95}" presName="hierChild4" presStyleCnt="0"/>
      <dgm:spPr/>
    </dgm:pt>
    <dgm:pt modelId="{3AD34AA5-C40E-41F8-ADE3-5078F0DFEAE4}" type="pres">
      <dgm:prSet presAssocID="{A692E51C-B0A7-48A5-A917-5F1051969C58}" presName="Name37" presStyleLbl="parChTrans1D3" presStyleIdx="0" presStyleCnt="3"/>
      <dgm:spPr/>
      <dgm:t>
        <a:bodyPr/>
        <a:lstStyle/>
        <a:p>
          <a:endParaRPr lang="cs-CZ"/>
        </a:p>
      </dgm:t>
    </dgm:pt>
    <dgm:pt modelId="{F152D2C8-289B-4B3D-9B4A-7A167504683D}" type="pres">
      <dgm:prSet presAssocID="{0B76F173-25F2-42A2-AD23-70B59935CF99}" presName="hierRoot2" presStyleCnt="0">
        <dgm:presLayoutVars>
          <dgm:hierBranch val="r"/>
        </dgm:presLayoutVars>
      </dgm:prSet>
      <dgm:spPr/>
    </dgm:pt>
    <dgm:pt modelId="{A5400D02-1D46-485E-A16A-E3C2AAE2326A}" type="pres">
      <dgm:prSet presAssocID="{0B76F173-25F2-42A2-AD23-70B59935CF99}" presName="rootComposite" presStyleCnt="0"/>
      <dgm:spPr/>
    </dgm:pt>
    <dgm:pt modelId="{07DD0610-AF86-4D9F-B2BD-2CDE24B99920}" type="pres">
      <dgm:prSet presAssocID="{0B76F173-25F2-42A2-AD23-70B59935CF99}" presName="rootText" presStyleLbl="node3" presStyleIdx="0" presStyleCnt="3" custScaleX="664580" custScaleY="733429" custLinFactNeighborX="-2075" custLinFactNeighborY="55025">
        <dgm:presLayoutVars>
          <dgm:chPref val="3"/>
        </dgm:presLayoutVars>
      </dgm:prSet>
      <dgm:spPr/>
      <dgm:t>
        <a:bodyPr/>
        <a:lstStyle/>
        <a:p>
          <a:endParaRPr lang="cs-CZ"/>
        </a:p>
      </dgm:t>
    </dgm:pt>
    <dgm:pt modelId="{DF0CD413-C529-4281-A991-2EB671FFCEB1}" type="pres">
      <dgm:prSet presAssocID="{0B76F173-25F2-42A2-AD23-70B59935CF99}" presName="rootConnector" presStyleLbl="node3" presStyleIdx="0" presStyleCnt="3"/>
      <dgm:spPr/>
      <dgm:t>
        <a:bodyPr/>
        <a:lstStyle/>
        <a:p>
          <a:endParaRPr lang="cs-CZ"/>
        </a:p>
      </dgm:t>
    </dgm:pt>
    <dgm:pt modelId="{292B8765-E9E3-41E1-B4CE-B9A535FF6191}" type="pres">
      <dgm:prSet presAssocID="{0B76F173-25F2-42A2-AD23-70B59935CF99}" presName="hierChild4" presStyleCnt="0"/>
      <dgm:spPr/>
    </dgm:pt>
    <dgm:pt modelId="{168DCDF9-C2EC-4153-B2FD-903153892D02}" type="pres">
      <dgm:prSet presAssocID="{88C50948-AE93-49D1-BD04-7D5634C61104}" presName="Name50" presStyleLbl="parChTrans1D4" presStyleIdx="0" presStyleCnt="19"/>
      <dgm:spPr/>
      <dgm:t>
        <a:bodyPr/>
        <a:lstStyle/>
        <a:p>
          <a:endParaRPr lang="cs-CZ"/>
        </a:p>
      </dgm:t>
    </dgm:pt>
    <dgm:pt modelId="{D2B276E7-E712-46D8-9E2C-501EFCE9EF91}" type="pres">
      <dgm:prSet presAssocID="{D4141FE6-54DD-4B13-B561-13888C08A9DE}" presName="hierRoot2" presStyleCnt="0">
        <dgm:presLayoutVars>
          <dgm:hierBranch val="l"/>
        </dgm:presLayoutVars>
      </dgm:prSet>
      <dgm:spPr/>
    </dgm:pt>
    <dgm:pt modelId="{4CA43B9B-7888-464D-B37C-38D35A9CF9CB}" type="pres">
      <dgm:prSet presAssocID="{D4141FE6-54DD-4B13-B561-13888C08A9DE}" presName="rootComposite" presStyleCnt="0"/>
      <dgm:spPr/>
    </dgm:pt>
    <dgm:pt modelId="{0A0AE01A-D860-4897-B8C0-C7E1940671F0}" type="pres">
      <dgm:prSet presAssocID="{D4141FE6-54DD-4B13-B561-13888C08A9DE}" presName="rootText" presStyleLbl="node4" presStyleIdx="0" presStyleCnt="19" custScaleX="609196" custScaleY="471277" custLinFactNeighborX="-83991" custLinFactNeighborY="96951">
        <dgm:presLayoutVars>
          <dgm:chPref val="3"/>
        </dgm:presLayoutVars>
      </dgm:prSet>
      <dgm:spPr/>
      <dgm:t>
        <a:bodyPr/>
        <a:lstStyle/>
        <a:p>
          <a:endParaRPr lang="cs-CZ"/>
        </a:p>
      </dgm:t>
    </dgm:pt>
    <dgm:pt modelId="{C9F70CF2-6C08-4641-973D-291AFC2EE3AA}" type="pres">
      <dgm:prSet presAssocID="{D4141FE6-54DD-4B13-B561-13888C08A9DE}" presName="rootConnector" presStyleLbl="node4" presStyleIdx="0" presStyleCnt="19"/>
      <dgm:spPr/>
      <dgm:t>
        <a:bodyPr/>
        <a:lstStyle/>
        <a:p>
          <a:endParaRPr lang="cs-CZ"/>
        </a:p>
      </dgm:t>
    </dgm:pt>
    <dgm:pt modelId="{3411342F-F70F-43D1-9836-CADD68C4E1D4}" type="pres">
      <dgm:prSet presAssocID="{D4141FE6-54DD-4B13-B561-13888C08A9DE}" presName="hierChild4" presStyleCnt="0"/>
      <dgm:spPr/>
    </dgm:pt>
    <dgm:pt modelId="{5FB6A69E-03E3-49B4-8671-07F04C15A8B4}" type="pres">
      <dgm:prSet presAssocID="{D4141FE6-54DD-4B13-B561-13888C08A9DE}" presName="hierChild5" presStyleCnt="0"/>
      <dgm:spPr/>
    </dgm:pt>
    <dgm:pt modelId="{A9DEB384-A055-4FB5-A480-E1DA71768EB5}" type="pres">
      <dgm:prSet presAssocID="{FFDEC1DB-FD2B-4DDB-9504-7756F9974AAA}" presName="Name50" presStyleLbl="parChTrans1D4" presStyleIdx="1" presStyleCnt="19"/>
      <dgm:spPr/>
      <dgm:t>
        <a:bodyPr/>
        <a:lstStyle/>
        <a:p>
          <a:endParaRPr lang="cs-CZ"/>
        </a:p>
      </dgm:t>
    </dgm:pt>
    <dgm:pt modelId="{DC9BCB35-C0E7-4F80-A1D2-AB01A13F05BB}" type="pres">
      <dgm:prSet presAssocID="{9242B4E1-FB6E-44C6-90CB-EB88A73569B3}" presName="hierRoot2" presStyleCnt="0">
        <dgm:presLayoutVars>
          <dgm:hierBranch val="init"/>
        </dgm:presLayoutVars>
      </dgm:prSet>
      <dgm:spPr/>
    </dgm:pt>
    <dgm:pt modelId="{1250BB39-F630-4B11-A674-0EFD05E0D07B}" type="pres">
      <dgm:prSet presAssocID="{9242B4E1-FB6E-44C6-90CB-EB88A73569B3}" presName="rootComposite" presStyleCnt="0"/>
      <dgm:spPr/>
    </dgm:pt>
    <dgm:pt modelId="{F9063797-6A91-4F3A-A4C2-18084800E471}" type="pres">
      <dgm:prSet presAssocID="{9242B4E1-FB6E-44C6-90CB-EB88A73569B3}" presName="rootText" presStyleLbl="node4" presStyleIdx="1" presStyleCnt="19" custScaleX="591401" custScaleY="415541" custLinFactY="32964" custLinFactNeighborX="-78340" custLinFactNeighborY="100000">
        <dgm:presLayoutVars>
          <dgm:chPref val="3"/>
        </dgm:presLayoutVars>
      </dgm:prSet>
      <dgm:spPr/>
      <dgm:t>
        <a:bodyPr/>
        <a:lstStyle/>
        <a:p>
          <a:endParaRPr lang="cs-CZ"/>
        </a:p>
      </dgm:t>
    </dgm:pt>
    <dgm:pt modelId="{AB8EB285-57B8-4E11-A589-FDE5163ADB8A}" type="pres">
      <dgm:prSet presAssocID="{9242B4E1-FB6E-44C6-90CB-EB88A73569B3}" presName="rootConnector" presStyleLbl="node4" presStyleIdx="1" presStyleCnt="19"/>
      <dgm:spPr/>
      <dgm:t>
        <a:bodyPr/>
        <a:lstStyle/>
        <a:p>
          <a:endParaRPr lang="cs-CZ"/>
        </a:p>
      </dgm:t>
    </dgm:pt>
    <dgm:pt modelId="{17B62368-3DBF-40BB-9AC1-469ED99E0E51}" type="pres">
      <dgm:prSet presAssocID="{9242B4E1-FB6E-44C6-90CB-EB88A73569B3}" presName="hierChild4" presStyleCnt="0"/>
      <dgm:spPr/>
    </dgm:pt>
    <dgm:pt modelId="{35A6ADF6-9C10-4577-BF1C-430305FB0845}" type="pres">
      <dgm:prSet presAssocID="{9242B4E1-FB6E-44C6-90CB-EB88A73569B3}" presName="hierChild5" presStyleCnt="0"/>
      <dgm:spPr/>
    </dgm:pt>
    <dgm:pt modelId="{CDB5DEB3-5CF0-4D73-92BC-E4F03B92B1B1}" type="pres">
      <dgm:prSet presAssocID="{10BCE02B-F642-47F0-A11E-4F8595D479A5}" presName="Name50" presStyleLbl="parChTrans1D4" presStyleIdx="2" presStyleCnt="19"/>
      <dgm:spPr/>
      <dgm:t>
        <a:bodyPr/>
        <a:lstStyle/>
        <a:p>
          <a:endParaRPr lang="cs-CZ"/>
        </a:p>
      </dgm:t>
    </dgm:pt>
    <dgm:pt modelId="{FCACF255-D302-456E-AB55-FAB90FD3AA5D}" type="pres">
      <dgm:prSet presAssocID="{C6158BF5-129B-4FFF-9DF1-3A74CFCAC6E6}" presName="hierRoot2" presStyleCnt="0">
        <dgm:presLayoutVars>
          <dgm:hierBranch val="init"/>
        </dgm:presLayoutVars>
      </dgm:prSet>
      <dgm:spPr/>
    </dgm:pt>
    <dgm:pt modelId="{3832284C-9073-48FF-83CE-7D22C2A10825}" type="pres">
      <dgm:prSet presAssocID="{C6158BF5-129B-4FFF-9DF1-3A74CFCAC6E6}" presName="rootComposite" presStyleCnt="0"/>
      <dgm:spPr/>
    </dgm:pt>
    <dgm:pt modelId="{06E1D0A0-DA3C-4066-8D79-39859FCE1849}" type="pres">
      <dgm:prSet presAssocID="{C6158BF5-129B-4FFF-9DF1-3A74CFCAC6E6}" presName="rootText" presStyleLbl="node4" presStyleIdx="2" presStyleCnt="19" custScaleX="586273" custScaleY="536820" custLinFactY="47151" custLinFactNeighborX="-75081" custLinFactNeighborY="100000">
        <dgm:presLayoutVars>
          <dgm:chPref val="3"/>
        </dgm:presLayoutVars>
      </dgm:prSet>
      <dgm:spPr/>
      <dgm:t>
        <a:bodyPr/>
        <a:lstStyle/>
        <a:p>
          <a:endParaRPr lang="cs-CZ"/>
        </a:p>
      </dgm:t>
    </dgm:pt>
    <dgm:pt modelId="{26D7240B-A244-40C5-BD52-C1DDB720FD2E}" type="pres">
      <dgm:prSet presAssocID="{C6158BF5-129B-4FFF-9DF1-3A74CFCAC6E6}" presName="rootConnector" presStyleLbl="node4" presStyleIdx="2" presStyleCnt="19"/>
      <dgm:spPr/>
      <dgm:t>
        <a:bodyPr/>
        <a:lstStyle/>
        <a:p>
          <a:endParaRPr lang="cs-CZ"/>
        </a:p>
      </dgm:t>
    </dgm:pt>
    <dgm:pt modelId="{44F681F7-E5EC-4A1F-A801-48113E25E404}" type="pres">
      <dgm:prSet presAssocID="{C6158BF5-129B-4FFF-9DF1-3A74CFCAC6E6}" presName="hierChild4" presStyleCnt="0"/>
      <dgm:spPr/>
    </dgm:pt>
    <dgm:pt modelId="{07C360D1-5517-44B7-B8C1-1976DFADCF5E}" type="pres">
      <dgm:prSet presAssocID="{C6158BF5-129B-4FFF-9DF1-3A74CFCAC6E6}" presName="hierChild5" presStyleCnt="0"/>
      <dgm:spPr/>
    </dgm:pt>
    <dgm:pt modelId="{9163812D-3086-447F-B736-5E9028BBEA7C}" type="pres">
      <dgm:prSet presAssocID="{D7387D8F-C2EC-44EE-A108-A65D8EC5CA35}" presName="Name50" presStyleLbl="parChTrans1D4" presStyleIdx="3" presStyleCnt="19"/>
      <dgm:spPr/>
      <dgm:t>
        <a:bodyPr/>
        <a:lstStyle/>
        <a:p>
          <a:endParaRPr lang="cs-CZ"/>
        </a:p>
      </dgm:t>
    </dgm:pt>
    <dgm:pt modelId="{91F2CDA7-D8B9-4961-90EA-78C5E51EF1E6}" type="pres">
      <dgm:prSet presAssocID="{E2C81E8B-30A3-4540-A14A-F6C6602728CB}" presName="hierRoot2" presStyleCnt="0">
        <dgm:presLayoutVars>
          <dgm:hierBranch val="init"/>
        </dgm:presLayoutVars>
      </dgm:prSet>
      <dgm:spPr/>
    </dgm:pt>
    <dgm:pt modelId="{36E87A99-83B4-484F-A40C-1AAB42CE2981}" type="pres">
      <dgm:prSet presAssocID="{E2C81E8B-30A3-4540-A14A-F6C6602728CB}" presName="rootComposite" presStyleCnt="0"/>
      <dgm:spPr/>
    </dgm:pt>
    <dgm:pt modelId="{3A50E7B7-06EE-4E27-A4CE-2517E5973963}" type="pres">
      <dgm:prSet presAssocID="{E2C81E8B-30A3-4540-A14A-F6C6602728CB}" presName="rootText" presStyleLbl="node4" presStyleIdx="3" presStyleCnt="19" custScaleX="583211" custScaleY="528044" custLinFactY="97116" custLinFactNeighborX="-75969" custLinFactNeighborY="100000">
        <dgm:presLayoutVars>
          <dgm:chPref val="3"/>
        </dgm:presLayoutVars>
      </dgm:prSet>
      <dgm:spPr/>
      <dgm:t>
        <a:bodyPr/>
        <a:lstStyle/>
        <a:p>
          <a:endParaRPr lang="cs-CZ"/>
        </a:p>
      </dgm:t>
    </dgm:pt>
    <dgm:pt modelId="{EB9353E5-D219-4231-8304-F42AB0E84BCA}" type="pres">
      <dgm:prSet presAssocID="{E2C81E8B-30A3-4540-A14A-F6C6602728CB}" presName="rootConnector" presStyleLbl="node4" presStyleIdx="3" presStyleCnt="19"/>
      <dgm:spPr/>
      <dgm:t>
        <a:bodyPr/>
        <a:lstStyle/>
        <a:p>
          <a:endParaRPr lang="cs-CZ"/>
        </a:p>
      </dgm:t>
    </dgm:pt>
    <dgm:pt modelId="{44840494-9125-4EED-BC7B-E8B276DD9855}" type="pres">
      <dgm:prSet presAssocID="{E2C81E8B-30A3-4540-A14A-F6C6602728CB}" presName="hierChild4" presStyleCnt="0"/>
      <dgm:spPr/>
    </dgm:pt>
    <dgm:pt modelId="{05CEB0AE-770E-4351-8B1B-CD3F72CCDC86}" type="pres">
      <dgm:prSet presAssocID="{E2C81E8B-30A3-4540-A14A-F6C6602728CB}" presName="hierChild5" presStyleCnt="0"/>
      <dgm:spPr/>
    </dgm:pt>
    <dgm:pt modelId="{06FD11D4-37DF-4402-A40E-03957C532224}" type="pres">
      <dgm:prSet presAssocID="{EA7761A8-BB5C-4AE6-A574-D914155D5345}" presName="Name50" presStyleLbl="parChTrans1D4" presStyleIdx="4" presStyleCnt="19"/>
      <dgm:spPr/>
      <dgm:t>
        <a:bodyPr/>
        <a:lstStyle/>
        <a:p>
          <a:endParaRPr lang="cs-CZ"/>
        </a:p>
      </dgm:t>
    </dgm:pt>
    <dgm:pt modelId="{669A50AA-A678-462C-828C-6C09AC120EF3}" type="pres">
      <dgm:prSet presAssocID="{B3076FD4-D8FD-4E35-9451-F3D1ECF68024}" presName="hierRoot2" presStyleCnt="0">
        <dgm:presLayoutVars>
          <dgm:hierBranch val="init"/>
        </dgm:presLayoutVars>
      </dgm:prSet>
      <dgm:spPr/>
    </dgm:pt>
    <dgm:pt modelId="{1573BDBC-2305-4C0F-9D4C-66EF3D80469A}" type="pres">
      <dgm:prSet presAssocID="{B3076FD4-D8FD-4E35-9451-F3D1ECF68024}" presName="rootComposite" presStyleCnt="0"/>
      <dgm:spPr/>
    </dgm:pt>
    <dgm:pt modelId="{248A2C1F-F10E-4906-A1EF-F66484E32347}" type="pres">
      <dgm:prSet presAssocID="{B3076FD4-D8FD-4E35-9451-F3D1ECF68024}" presName="rootText" presStyleLbl="node4" presStyleIdx="4" presStyleCnt="19" custScaleX="589355" custScaleY="480414" custLinFactY="100000" custLinFactNeighborX="-73089" custLinFactNeighborY="135831">
        <dgm:presLayoutVars>
          <dgm:chPref val="3"/>
        </dgm:presLayoutVars>
      </dgm:prSet>
      <dgm:spPr/>
      <dgm:t>
        <a:bodyPr/>
        <a:lstStyle/>
        <a:p>
          <a:endParaRPr lang="cs-CZ"/>
        </a:p>
      </dgm:t>
    </dgm:pt>
    <dgm:pt modelId="{B744F632-F609-4711-A9D2-86FB96E40190}" type="pres">
      <dgm:prSet presAssocID="{B3076FD4-D8FD-4E35-9451-F3D1ECF68024}" presName="rootConnector" presStyleLbl="node4" presStyleIdx="4" presStyleCnt="19"/>
      <dgm:spPr/>
      <dgm:t>
        <a:bodyPr/>
        <a:lstStyle/>
        <a:p>
          <a:endParaRPr lang="cs-CZ"/>
        </a:p>
      </dgm:t>
    </dgm:pt>
    <dgm:pt modelId="{ED934632-7CEE-4FD9-B3BE-981920E652A1}" type="pres">
      <dgm:prSet presAssocID="{B3076FD4-D8FD-4E35-9451-F3D1ECF68024}" presName="hierChild4" presStyleCnt="0"/>
      <dgm:spPr/>
    </dgm:pt>
    <dgm:pt modelId="{F1C4D82A-25FE-4807-9437-037956997586}" type="pres">
      <dgm:prSet presAssocID="{B3076FD4-D8FD-4E35-9451-F3D1ECF68024}" presName="hierChild5" presStyleCnt="0"/>
      <dgm:spPr/>
    </dgm:pt>
    <dgm:pt modelId="{6112B66C-32B5-4C47-8766-D5C996DA3320}" type="pres">
      <dgm:prSet presAssocID="{DCD295A6-7168-42D6-94B6-26CE47E24C75}" presName="Name50" presStyleLbl="parChTrans1D4" presStyleIdx="5" presStyleCnt="19"/>
      <dgm:spPr/>
      <dgm:t>
        <a:bodyPr/>
        <a:lstStyle/>
        <a:p>
          <a:endParaRPr lang="cs-CZ"/>
        </a:p>
      </dgm:t>
    </dgm:pt>
    <dgm:pt modelId="{4B3FB26C-BA68-4C38-94D5-0191B46FF6AB}" type="pres">
      <dgm:prSet presAssocID="{4FB11EF4-A9F7-4CBE-8E2F-03ED52C9D734}" presName="hierRoot2" presStyleCnt="0">
        <dgm:presLayoutVars>
          <dgm:hierBranch val="init"/>
        </dgm:presLayoutVars>
      </dgm:prSet>
      <dgm:spPr/>
    </dgm:pt>
    <dgm:pt modelId="{4046200B-8973-4C5F-99E4-413B722ED168}" type="pres">
      <dgm:prSet presAssocID="{4FB11EF4-A9F7-4CBE-8E2F-03ED52C9D734}" presName="rootComposite" presStyleCnt="0"/>
      <dgm:spPr/>
    </dgm:pt>
    <dgm:pt modelId="{B3009619-F04E-4863-85F8-E82BDBE3505B}" type="pres">
      <dgm:prSet presAssocID="{4FB11EF4-A9F7-4CBE-8E2F-03ED52C9D734}" presName="rootText" presStyleLbl="node4" presStyleIdx="5" presStyleCnt="19" custScaleX="587465" custScaleY="480055" custLinFactY="100000" custLinFactNeighborX="-77396" custLinFactNeighborY="198314">
        <dgm:presLayoutVars>
          <dgm:chPref val="3"/>
        </dgm:presLayoutVars>
      </dgm:prSet>
      <dgm:spPr/>
      <dgm:t>
        <a:bodyPr/>
        <a:lstStyle/>
        <a:p>
          <a:endParaRPr lang="cs-CZ"/>
        </a:p>
      </dgm:t>
    </dgm:pt>
    <dgm:pt modelId="{53E65269-C3DD-4338-800B-93BDB7A1DB26}" type="pres">
      <dgm:prSet presAssocID="{4FB11EF4-A9F7-4CBE-8E2F-03ED52C9D734}" presName="rootConnector" presStyleLbl="node4" presStyleIdx="5" presStyleCnt="19"/>
      <dgm:spPr/>
      <dgm:t>
        <a:bodyPr/>
        <a:lstStyle/>
        <a:p>
          <a:endParaRPr lang="cs-CZ"/>
        </a:p>
      </dgm:t>
    </dgm:pt>
    <dgm:pt modelId="{1FC3892D-04FA-4874-817C-6EA63E0C77EA}" type="pres">
      <dgm:prSet presAssocID="{4FB11EF4-A9F7-4CBE-8E2F-03ED52C9D734}" presName="hierChild4" presStyleCnt="0"/>
      <dgm:spPr/>
    </dgm:pt>
    <dgm:pt modelId="{A1E9AD34-402D-42CE-BF17-A5144F95C81F}" type="pres">
      <dgm:prSet presAssocID="{4FB11EF4-A9F7-4CBE-8E2F-03ED52C9D734}" presName="hierChild5" presStyleCnt="0"/>
      <dgm:spPr/>
    </dgm:pt>
    <dgm:pt modelId="{D7D13714-65DC-4AB8-BF1B-942366AD82DA}" type="pres">
      <dgm:prSet presAssocID="{E8447980-ABA0-425C-B0C2-1E65414F7DA8}" presName="Name50" presStyleLbl="parChTrans1D4" presStyleIdx="6" presStyleCnt="19"/>
      <dgm:spPr/>
      <dgm:t>
        <a:bodyPr/>
        <a:lstStyle/>
        <a:p>
          <a:endParaRPr lang="cs-CZ"/>
        </a:p>
      </dgm:t>
    </dgm:pt>
    <dgm:pt modelId="{64C93FAC-8EC0-444F-9AB4-80303D9C9E72}" type="pres">
      <dgm:prSet presAssocID="{1FF8C867-1DCB-4949-B3E3-156916CE79A2}" presName="hierRoot2" presStyleCnt="0">
        <dgm:presLayoutVars>
          <dgm:hierBranch val="init"/>
        </dgm:presLayoutVars>
      </dgm:prSet>
      <dgm:spPr/>
    </dgm:pt>
    <dgm:pt modelId="{95DD6829-267B-476D-A30A-56352501B352}" type="pres">
      <dgm:prSet presAssocID="{1FF8C867-1DCB-4949-B3E3-156916CE79A2}" presName="rootComposite" presStyleCnt="0"/>
      <dgm:spPr/>
    </dgm:pt>
    <dgm:pt modelId="{860D1879-7C6C-4B67-A543-FBB3A63681E3}" type="pres">
      <dgm:prSet presAssocID="{1FF8C867-1DCB-4949-B3E3-156916CE79A2}" presName="rootText" presStyleLbl="node4" presStyleIdx="6" presStyleCnt="19" custScaleX="591215" custScaleY="471978" custLinFactY="136356" custLinFactNeighborX="-74736" custLinFactNeighborY="200000">
        <dgm:presLayoutVars>
          <dgm:chPref val="3"/>
        </dgm:presLayoutVars>
      </dgm:prSet>
      <dgm:spPr/>
      <dgm:t>
        <a:bodyPr/>
        <a:lstStyle/>
        <a:p>
          <a:endParaRPr lang="cs-CZ"/>
        </a:p>
      </dgm:t>
    </dgm:pt>
    <dgm:pt modelId="{E93C978F-81DF-4289-BA6E-EC0903033663}" type="pres">
      <dgm:prSet presAssocID="{1FF8C867-1DCB-4949-B3E3-156916CE79A2}" presName="rootConnector" presStyleLbl="node4" presStyleIdx="6" presStyleCnt="19"/>
      <dgm:spPr/>
      <dgm:t>
        <a:bodyPr/>
        <a:lstStyle/>
        <a:p>
          <a:endParaRPr lang="cs-CZ"/>
        </a:p>
      </dgm:t>
    </dgm:pt>
    <dgm:pt modelId="{D930DE0D-F046-4DE9-8FF1-497E41B79D9D}" type="pres">
      <dgm:prSet presAssocID="{1FF8C867-1DCB-4949-B3E3-156916CE79A2}" presName="hierChild4" presStyleCnt="0"/>
      <dgm:spPr/>
    </dgm:pt>
    <dgm:pt modelId="{C8B62DDB-C24D-4B2E-93E3-37B96D44AC59}" type="pres">
      <dgm:prSet presAssocID="{1FF8C867-1DCB-4949-B3E3-156916CE79A2}" presName="hierChild5" presStyleCnt="0"/>
      <dgm:spPr/>
    </dgm:pt>
    <dgm:pt modelId="{078878DE-154A-4C89-8C01-C330C6F0FB28}" type="pres">
      <dgm:prSet presAssocID="{0B76F173-25F2-42A2-AD23-70B59935CF99}" presName="hierChild5" presStyleCnt="0"/>
      <dgm:spPr/>
    </dgm:pt>
    <dgm:pt modelId="{4F9C0483-C332-4BC5-8DF6-AC4159540684}" type="pres">
      <dgm:prSet presAssocID="{ABFF1DFB-5F55-412C-8118-20542C44C9BB}" presName="Name37" presStyleLbl="parChTrans1D3" presStyleIdx="1" presStyleCnt="3"/>
      <dgm:spPr/>
      <dgm:t>
        <a:bodyPr/>
        <a:lstStyle/>
        <a:p>
          <a:endParaRPr lang="cs-CZ"/>
        </a:p>
      </dgm:t>
    </dgm:pt>
    <dgm:pt modelId="{2005A970-D7E4-4028-A879-D7EDC2224BFF}" type="pres">
      <dgm:prSet presAssocID="{94BAA748-83A4-462A-80B0-2B7ACB903944}" presName="hierRoot2" presStyleCnt="0">
        <dgm:presLayoutVars>
          <dgm:hierBranch val="init"/>
        </dgm:presLayoutVars>
      </dgm:prSet>
      <dgm:spPr/>
    </dgm:pt>
    <dgm:pt modelId="{0FE4F9FE-BD0D-49D7-82A9-E2E5B251AC52}" type="pres">
      <dgm:prSet presAssocID="{94BAA748-83A4-462A-80B0-2B7ACB903944}" presName="rootComposite" presStyleCnt="0"/>
      <dgm:spPr/>
    </dgm:pt>
    <dgm:pt modelId="{BEA56D07-5AFA-4706-892A-625A23D69F4F}" type="pres">
      <dgm:prSet presAssocID="{94BAA748-83A4-462A-80B0-2B7ACB903944}" presName="rootText" presStyleLbl="node3" presStyleIdx="1" presStyleCnt="3" custScaleX="639533" custScaleY="756149" custLinFactNeighborX="39755" custLinFactNeighborY="50211">
        <dgm:presLayoutVars>
          <dgm:chPref val="3"/>
        </dgm:presLayoutVars>
      </dgm:prSet>
      <dgm:spPr/>
      <dgm:t>
        <a:bodyPr/>
        <a:lstStyle/>
        <a:p>
          <a:endParaRPr lang="cs-CZ"/>
        </a:p>
      </dgm:t>
    </dgm:pt>
    <dgm:pt modelId="{23680BF6-7BEF-4105-B7F7-078C0A41A934}" type="pres">
      <dgm:prSet presAssocID="{94BAA748-83A4-462A-80B0-2B7ACB903944}" presName="rootConnector" presStyleLbl="node3" presStyleIdx="1" presStyleCnt="3"/>
      <dgm:spPr/>
      <dgm:t>
        <a:bodyPr/>
        <a:lstStyle/>
        <a:p>
          <a:endParaRPr lang="cs-CZ"/>
        </a:p>
      </dgm:t>
    </dgm:pt>
    <dgm:pt modelId="{833B4486-6511-43FD-90CC-CCA9FAB3F5F1}" type="pres">
      <dgm:prSet presAssocID="{94BAA748-83A4-462A-80B0-2B7ACB903944}" presName="hierChild4" presStyleCnt="0"/>
      <dgm:spPr/>
    </dgm:pt>
    <dgm:pt modelId="{82605FA0-9498-4CB4-9A13-D5F5E5FD7910}" type="pres">
      <dgm:prSet presAssocID="{2F61587A-AD34-456D-A126-28C57DCBA151}" presName="Name37" presStyleLbl="parChTrans1D4" presStyleIdx="7" presStyleCnt="19"/>
      <dgm:spPr/>
      <dgm:t>
        <a:bodyPr/>
        <a:lstStyle/>
        <a:p>
          <a:endParaRPr lang="cs-CZ"/>
        </a:p>
      </dgm:t>
    </dgm:pt>
    <dgm:pt modelId="{4C41BA6B-1949-472C-9191-3D2955A96133}" type="pres">
      <dgm:prSet presAssocID="{9A4326D8-63CC-4A93-B96D-C72385DF3145}" presName="hierRoot2" presStyleCnt="0">
        <dgm:presLayoutVars>
          <dgm:hierBranch val="init"/>
        </dgm:presLayoutVars>
      </dgm:prSet>
      <dgm:spPr/>
    </dgm:pt>
    <dgm:pt modelId="{487DFAA4-582A-4EFD-A312-CC749A7C5761}" type="pres">
      <dgm:prSet presAssocID="{9A4326D8-63CC-4A93-B96D-C72385DF3145}" presName="rootComposite" presStyleCnt="0"/>
      <dgm:spPr/>
    </dgm:pt>
    <dgm:pt modelId="{798A3E13-975B-4FBA-8A5E-E50F9A39593A}" type="pres">
      <dgm:prSet presAssocID="{9A4326D8-63CC-4A93-B96D-C72385DF3145}" presName="rootText" presStyleLbl="node4" presStyleIdx="7" presStyleCnt="19" custScaleX="579905" custScaleY="482252" custLinFactY="54396" custLinFactNeighborX="-28500" custLinFactNeighborY="100000">
        <dgm:presLayoutVars>
          <dgm:chPref val="3"/>
        </dgm:presLayoutVars>
      </dgm:prSet>
      <dgm:spPr/>
      <dgm:t>
        <a:bodyPr/>
        <a:lstStyle/>
        <a:p>
          <a:endParaRPr lang="cs-CZ"/>
        </a:p>
      </dgm:t>
    </dgm:pt>
    <dgm:pt modelId="{EA75F3B5-6777-4F75-A2E9-0EFD4B9675A3}" type="pres">
      <dgm:prSet presAssocID="{9A4326D8-63CC-4A93-B96D-C72385DF3145}" presName="rootConnector" presStyleLbl="node4" presStyleIdx="7" presStyleCnt="19"/>
      <dgm:spPr/>
      <dgm:t>
        <a:bodyPr/>
        <a:lstStyle/>
        <a:p>
          <a:endParaRPr lang="cs-CZ"/>
        </a:p>
      </dgm:t>
    </dgm:pt>
    <dgm:pt modelId="{B637A646-458C-4837-AA14-5636A13AE94B}" type="pres">
      <dgm:prSet presAssocID="{9A4326D8-63CC-4A93-B96D-C72385DF3145}" presName="hierChild4" presStyleCnt="0"/>
      <dgm:spPr/>
    </dgm:pt>
    <dgm:pt modelId="{16AAA845-14C3-43A4-8C7E-342B8A95DA9B}" type="pres">
      <dgm:prSet presAssocID="{9A4326D8-63CC-4A93-B96D-C72385DF3145}" presName="hierChild5" presStyleCnt="0"/>
      <dgm:spPr/>
    </dgm:pt>
    <dgm:pt modelId="{8579ECFF-0D6D-4413-B23C-7B08DA9B8504}" type="pres">
      <dgm:prSet presAssocID="{53E6C2A2-8F5D-4FD7-B4EB-323976E5FD0A}" presName="Name37" presStyleLbl="parChTrans1D4" presStyleIdx="8" presStyleCnt="19"/>
      <dgm:spPr/>
      <dgm:t>
        <a:bodyPr/>
        <a:lstStyle/>
        <a:p>
          <a:endParaRPr lang="cs-CZ"/>
        </a:p>
      </dgm:t>
    </dgm:pt>
    <dgm:pt modelId="{B567398F-335A-4E3F-8EF3-2D9F1261658D}" type="pres">
      <dgm:prSet presAssocID="{D93570AC-CC5E-4B05-9F19-DEDCB100BF8F}" presName="hierRoot2" presStyleCnt="0">
        <dgm:presLayoutVars>
          <dgm:hierBranch val="init"/>
        </dgm:presLayoutVars>
      </dgm:prSet>
      <dgm:spPr/>
    </dgm:pt>
    <dgm:pt modelId="{8052000D-038A-432D-93F6-2A2574C2D0D6}" type="pres">
      <dgm:prSet presAssocID="{D93570AC-CC5E-4B05-9F19-DEDCB100BF8F}" presName="rootComposite" presStyleCnt="0"/>
      <dgm:spPr/>
    </dgm:pt>
    <dgm:pt modelId="{3B15C913-6449-4806-BAE2-2A9A92BA96C3}" type="pres">
      <dgm:prSet presAssocID="{D93570AC-CC5E-4B05-9F19-DEDCB100BF8F}" presName="rootText" presStyleLbl="node4" presStyleIdx="8" presStyleCnt="19" custScaleX="595583" custScaleY="456708" custLinFactY="100000" custLinFactNeighborX="-28501" custLinFactNeighborY="128246">
        <dgm:presLayoutVars>
          <dgm:chPref val="3"/>
        </dgm:presLayoutVars>
      </dgm:prSet>
      <dgm:spPr/>
      <dgm:t>
        <a:bodyPr/>
        <a:lstStyle/>
        <a:p>
          <a:endParaRPr lang="cs-CZ"/>
        </a:p>
      </dgm:t>
    </dgm:pt>
    <dgm:pt modelId="{FABE5E2B-EA9E-4B98-AA54-1AC73C0568CF}" type="pres">
      <dgm:prSet presAssocID="{D93570AC-CC5E-4B05-9F19-DEDCB100BF8F}" presName="rootConnector" presStyleLbl="node4" presStyleIdx="8" presStyleCnt="19"/>
      <dgm:spPr/>
      <dgm:t>
        <a:bodyPr/>
        <a:lstStyle/>
        <a:p>
          <a:endParaRPr lang="cs-CZ"/>
        </a:p>
      </dgm:t>
    </dgm:pt>
    <dgm:pt modelId="{54A2488F-9507-4BFE-AD7E-3D2DD0C4CBA6}" type="pres">
      <dgm:prSet presAssocID="{D93570AC-CC5E-4B05-9F19-DEDCB100BF8F}" presName="hierChild4" presStyleCnt="0"/>
      <dgm:spPr/>
    </dgm:pt>
    <dgm:pt modelId="{DFF51C4C-4201-4DE4-B983-AE19EF423872}" type="pres">
      <dgm:prSet presAssocID="{D93570AC-CC5E-4B05-9F19-DEDCB100BF8F}" presName="hierChild5" presStyleCnt="0"/>
      <dgm:spPr/>
    </dgm:pt>
    <dgm:pt modelId="{10EC7B74-190B-40D8-8608-A5BCE93A21BE}" type="pres">
      <dgm:prSet presAssocID="{B2EE03AE-3126-46A1-9F29-4BFAE2EFA865}" presName="Name37" presStyleLbl="parChTrans1D4" presStyleIdx="9" presStyleCnt="19"/>
      <dgm:spPr/>
      <dgm:t>
        <a:bodyPr/>
        <a:lstStyle/>
        <a:p>
          <a:endParaRPr lang="cs-CZ"/>
        </a:p>
      </dgm:t>
    </dgm:pt>
    <dgm:pt modelId="{C40E3C37-1026-455D-AA57-DA4DF2CBC50D}" type="pres">
      <dgm:prSet presAssocID="{EC5BCF51-3A20-4499-A21D-8725B120CE63}" presName="hierRoot2" presStyleCnt="0">
        <dgm:presLayoutVars>
          <dgm:hierBranch val="init"/>
        </dgm:presLayoutVars>
      </dgm:prSet>
      <dgm:spPr/>
    </dgm:pt>
    <dgm:pt modelId="{3B8D07D1-DFA8-43EE-A9DA-CA85F4C71C6D}" type="pres">
      <dgm:prSet presAssocID="{EC5BCF51-3A20-4499-A21D-8725B120CE63}" presName="rootComposite" presStyleCnt="0"/>
      <dgm:spPr/>
    </dgm:pt>
    <dgm:pt modelId="{6F020271-A5E5-4D54-9B1B-DF8367E73DFB}" type="pres">
      <dgm:prSet presAssocID="{EC5BCF51-3A20-4499-A21D-8725B120CE63}" presName="rootText" presStyleLbl="node4" presStyleIdx="9" presStyleCnt="19" custScaleX="594224" custScaleY="478433" custLinFactY="127643" custLinFactNeighborX="-28499" custLinFactNeighborY="200000">
        <dgm:presLayoutVars>
          <dgm:chPref val="3"/>
        </dgm:presLayoutVars>
      </dgm:prSet>
      <dgm:spPr/>
      <dgm:t>
        <a:bodyPr/>
        <a:lstStyle/>
        <a:p>
          <a:endParaRPr lang="cs-CZ"/>
        </a:p>
      </dgm:t>
    </dgm:pt>
    <dgm:pt modelId="{7D79B724-BF49-4581-96EE-E7044947D130}" type="pres">
      <dgm:prSet presAssocID="{EC5BCF51-3A20-4499-A21D-8725B120CE63}" presName="rootConnector" presStyleLbl="node4" presStyleIdx="9" presStyleCnt="19"/>
      <dgm:spPr/>
      <dgm:t>
        <a:bodyPr/>
        <a:lstStyle/>
        <a:p>
          <a:endParaRPr lang="cs-CZ"/>
        </a:p>
      </dgm:t>
    </dgm:pt>
    <dgm:pt modelId="{4BB98D58-2D6A-4B8D-AFA9-E9F81C8F8880}" type="pres">
      <dgm:prSet presAssocID="{EC5BCF51-3A20-4499-A21D-8725B120CE63}" presName="hierChild4" presStyleCnt="0"/>
      <dgm:spPr/>
    </dgm:pt>
    <dgm:pt modelId="{07626A47-D2C4-46FB-891A-52AA4040CF32}" type="pres">
      <dgm:prSet presAssocID="{EC5BCF51-3A20-4499-A21D-8725B120CE63}" presName="hierChild5" presStyleCnt="0"/>
      <dgm:spPr/>
    </dgm:pt>
    <dgm:pt modelId="{FBAF0DED-E17E-4731-A476-8D88A541DD5C}" type="pres">
      <dgm:prSet presAssocID="{ADBE30D1-380E-4788-9CB3-74444237713F}" presName="Name37" presStyleLbl="parChTrans1D4" presStyleIdx="10" presStyleCnt="19"/>
      <dgm:spPr/>
      <dgm:t>
        <a:bodyPr/>
        <a:lstStyle/>
        <a:p>
          <a:endParaRPr lang="cs-CZ"/>
        </a:p>
      </dgm:t>
    </dgm:pt>
    <dgm:pt modelId="{2950E045-0268-4D62-8B71-67031421EEBF}" type="pres">
      <dgm:prSet presAssocID="{BFF9170D-4552-4770-BF62-46FA98A4A3EE}" presName="hierRoot2" presStyleCnt="0">
        <dgm:presLayoutVars>
          <dgm:hierBranch val="init"/>
        </dgm:presLayoutVars>
      </dgm:prSet>
      <dgm:spPr/>
    </dgm:pt>
    <dgm:pt modelId="{D49560CE-C502-4E86-A00A-CB026B16E2B8}" type="pres">
      <dgm:prSet presAssocID="{BFF9170D-4552-4770-BF62-46FA98A4A3EE}" presName="rootComposite" presStyleCnt="0"/>
      <dgm:spPr/>
    </dgm:pt>
    <dgm:pt modelId="{AD45995A-EBF4-41B7-B94E-05D53C9DB855}" type="pres">
      <dgm:prSet presAssocID="{BFF9170D-4552-4770-BF62-46FA98A4A3EE}" presName="rootText" presStyleLbl="node4" presStyleIdx="10" presStyleCnt="19" custScaleX="610254" custScaleY="536488" custLinFactY="190734" custLinFactNeighborX="-21357" custLinFactNeighborY="200000">
        <dgm:presLayoutVars>
          <dgm:chPref val="3"/>
        </dgm:presLayoutVars>
      </dgm:prSet>
      <dgm:spPr/>
      <dgm:t>
        <a:bodyPr/>
        <a:lstStyle/>
        <a:p>
          <a:endParaRPr lang="cs-CZ"/>
        </a:p>
      </dgm:t>
    </dgm:pt>
    <dgm:pt modelId="{0FC9BE5F-A99F-4634-8666-468977F17FAD}" type="pres">
      <dgm:prSet presAssocID="{BFF9170D-4552-4770-BF62-46FA98A4A3EE}" presName="rootConnector" presStyleLbl="node4" presStyleIdx="10" presStyleCnt="19"/>
      <dgm:spPr/>
      <dgm:t>
        <a:bodyPr/>
        <a:lstStyle/>
        <a:p>
          <a:endParaRPr lang="cs-CZ"/>
        </a:p>
      </dgm:t>
    </dgm:pt>
    <dgm:pt modelId="{9D9FCE8C-26B4-49BF-A238-743621100D56}" type="pres">
      <dgm:prSet presAssocID="{BFF9170D-4552-4770-BF62-46FA98A4A3EE}" presName="hierChild4" presStyleCnt="0"/>
      <dgm:spPr/>
    </dgm:pt>
    <dgm:pt modelId="{6031AF12-26DB-435B-8CD1-347FB750A781}" type="pres">
      <dgm:prSet presAssocID="{BFF9170D-4552-4770-BF62-46FA98A4A3EE}" presName="hierChild5" presStyleCnt="0"/>
      <dgm:spPr/>
    </dgm:pt>
    <dgm:pt modelId="{A6E3FC2A-92FF-4B4E-A9A6-763A482F24DB}" type="pres">
      <dgm:prSet presAssocID="{038F6B0B-32A0-4BB0-8028-8C17E66E0D9D}" presName="Name37" presStyleLbl="parChTrans1D4" presStyleIdx="11" presStyleCnt="19"/>
      <dgm:spPr/>
      <dgm:t>
        <a:bodyPr/>
        <a:lstStyle/>
        <a:p>
          <a:endParaRPr lang="cs-CZ"/>
        </a:p>
      </dgm:t>
    </dgm:pt>
    <dgm:pt modelId="{0BF1582B-FE38-4571-8FC8-DD090BB4C2DA}" type="pres">
      <dgm:prSet presAssocID="{3900A550-FF67-4A08-8989-74FDB87E60DD}" presName="hierRoot2" presStyleCnt="0">
        <dgm:presLayoutVars>
          <dgm:hierBranch val="init"/>
        </dgm:presLayoutVars>
      </dgm:prSet>
      <dgm:spPr/>
    </dgm:pt>
    <dgm:pt modelId="{447B2907-C159-4B4D-9BB4-FDDE070548C0}" type="pres">
      <dgm:prSet presAssocID="{3900A550-FF67-4A08-8989-74FDB87E60DD}" presName="rootComposite" presStyleCnt="0"/>
      <dgm:spPr/>
    </dgm:pt>
    <dgm:pt modelId="{2D65975E-B720-481F-8729-4F77B62B03FC}" type="pres">
      <dgm:prSet presAssocID="{3900A550-FF67-4A08-8989-74FDB87E60DD}" presName="rootText" presStyleLbl="node4" presStyleIdx="11" presStyleCnt="19" custScaleX="610039" custScaleY="414081" custLinFactY="200000" custLinFactNeighborX="-21357" custLinFactNeighborY="252907">
        <dgm:presLayoutVars>
          <dgm:chPref val="3"/>
        </dgm:presLayoutVars>
      </dgm:prSet>
      <dgm:spPr/>
      <dgm:t>
        <a:bodyPr/>
        <a:lstStyle/>
        <a:p>
          <a:endParaRPr lang="cs-CZ"/>
        </a:p>
      </dgm:t>
    </dgm:pt>
    <dgm:pt modelId="{E862CD3E-A987-4026-8996-508BE15863DB}" type="pres">
      <dgm:prSet presAssocID="{3900A550-FF67-4A08-8989-74FDB87E60DD}" presName="rootConnector" presStyleLbl="node4" presStyleIdx="11" presStyleCnt="19"/>
      <dgm:spPr/>
      <dgm:t>
        <a:bodyPr/>
        <a:lstStyle/>
        <a:p>
          <a:endParaRPr lang="cs-CZ"/>
        </a:p>
      </dgm:t>
    </dgm:pt>
    <dgm:pt modelId="{3C126592-8CF1-41BB-8294-DDFA05CF4B75}" type="pres">
      <dgm:prSet presAssocID="{3900A550-FF67-4A08-8989-74FDB87E60DD}" presName="hierChild4" presStyleCnt="0"/>
      <dgm:spPr/>
    </dgm:pt>
    <dgm:pt modelId="{611AE59E-E609-4BDB-94C5-53E07D501AE7}" type="pres">
      <dgm:prSet presAssocID="{3900A550-FF67-4A08-8989-74FDB87E60DD}" presName="hierChild5" presStyleCnt="0"/>
      <dgm:spPr/>
    </dgm:pt>
    <dgm:pt modelId="{D07E77B4-C490-465B-B925-9F35DF209CEB}" type="pres">
      <dgm:prSet presAssocID="{81304193-DC66-473D-B437-5F80EC6527AF}" presName="Name37" presStyleLbl="parChTrans1D4" presStyleIdx="12" presStyleCnt="19"/>
      <dgm:spPr/>
      <dgm:t>
        <a:bodyPr/>
        <a:lstStyle/>
        <a:p>
          <a:endParaRPr lang="cs-CZ"/>
        </a:p>
      </dgm:t>
    </dgm:pt>
    <dgm:pt modelId="{2CC2B853-3EA9-4802-A119-DFD4D7521674}" type="pres">
      <dgm:prSet presAssocID="{DE4F5602-ACB5-4281-901D-6CA60E0EEC29}" presName="hierRoot2" presStyleCnt="0">
        <dgm:presLayoutVars>
          <dgm:hierBranch val="init"/>
        </dgm:presLayoutVars>
      </dgm:prSet>
      <dgm:spPr/>
    </dgm:pt>
    <dgm:pt modelId="{D71DE539-1FDB-4CED-AA25-743367484EFA}" type="pres">
      <dgm:prSet presAssocID="{DE4F5602-ACB5-4281-901D-6CA60E0EEC29}" presName="rootComposite" presStyleCnt="0"/>
      <dgm:spPr/>
    </dgm:pt>
    <dgm:pt modelId="{E4B8FF7D-C513-4194-AB50-B8AD27200B6B}" type="pres">
      <dgm:prSet presAssocID="{DE4F5602-ACB5-4281-901D-6CA60E0EEC29}" presName="rootText" presStyleLbl="node4" presStyleIdx="12" presStyleCnt="19" custScaleX="623410" custScaleY="450288" custLinFactY="213451" custLinFactNeighborX="-23127" custLinFactNeighborY="300000">
        <dgm:presLayoutVars>
          <dgm:chPref val="3"/>
        </dgm:presLayoutVars>
      </dgm:prSet>
      <dgm:spPr/>
      <dgm:t>
        <a:bodyPr/>
        <a:lstStyle/>
        <a:p>
          <a:endParaRPr lang="cs-CZ"/>
        </a:p>
      </dgm:t>
    </dgm:pt>
    <dgm:pt modelId="{E6CDAECA-FBC0-421B-B3D9-4FD1A29371F9}" type="pres">
      <dgm:prSet presAssocID="{DE4F5602-ACB5-4281-901D-6CA60E0EEC29}" presName="rootConnector" presStyleLbl="node4" presStyleIdx="12" presStyleCnt="19"/>
      <dgm:spPr/>
      <dgm:t>
        <a:bodyPr/>
        <a:lstStyle/>
        <a:p>
          <a:endParaRPr lang="cs-CZ"/>
        </a:p>
      </dgm:t>
    </dgm:pt>
    <dgm:pt modelId="{82038166-A1F0-4D80-A62D-AE9D2AB4B43E}" type="pres">
      <dgm:prSet presAssocID="{DE4F5602-ACB5-4281-901D-6CA60E0EEC29}" presName="hierChild4" presStyleCnt="0"/>
      <dgm:spPr/>
    </dgm:pt>
    <dgm:pt modelId="{32B3196E-0183-4680-9E0F-313EA15C095D}" type="pres">
      <dgm:prSet presAssocID="{DE4F5602-ACB5-4281-901D-6CA60E0EEC29}" presName="hierChild5" presStyleCnt="0"/>
      <dgm:spPr/>
    </dgm:pt>
    <dgm:pt modelId="{4C9B5981-6038-496C-90EB-88E8E5FFEF2B}" type="pres">
      <dgm:prSet presAssocID="{94BAA748-83A4-462A-80B0-2B7ACB903944}" presName="hierChild5" presStyleCnt="0"/>
      <dgm:spPr/>
    </dgm:pt>
    <dgm:pt modelId="{FAE3D47D-D74B-477A-A756-50869488EAA1}" type="pres">
      <dgm:prSet presAssocID="{50E8E4AC-08D8-4B75-B4B1-066D4D6B9813}" presName="Name37" presStyleLbl="parChTrans1D3" presStyleIdx="2" presStyleCnt="3"/>
      <dgm:spPr/>
      <dgm:t>
        <a:bodyPr/>
        <a:lstStyle/>
        <a:p>
          <a:endParaRPr lang="cs-CZ"/>
        </a:p>
      </dgm:t>
    </dgm:pt>
    <dgm:pt modelId="{702CF31B-F156-4913-9EE0-5CD0A20FE1F7}" type="pres">
      <dgm:prSet presAssocID="{943C574B-3393-4905-9536-BEC2FA4BA6C7}" presName="hierRoot2" presStyleCnt="0">
        <dgm:presLayoutVars>
          <dgm:hierBranch val="init"/>
        </dgm:presLayoutVars>
      </dgm:prSet>
      <dgm:spPr/>
    </dgm:pt>
    <dgm:pt modelId="{6A1D51C1-61E8-4F3E-A2CD-9C3B434180BB}" type="pres">
      <dgm:prSet presAssocID="{943C574B-3393-4905-9536-BEC2FA4BA6C7}" presName="rootComposite" presStyleCnt="0"/>
      <dgm:spPr/>
    </dgm:pt>
    <dgm:pt modelId="{8A0E286A-2294-4B94-AFAC-90E50F367C4A}" type="pres">
      <dgm:prSet presAssocID="{943C574B-3393-4905-9536-BEC2FA4BA6C7}" presName="rootText" presStyleLbl="node3" presStyleIdx="2" presStyleCnt="3" custScaleX="660762" custScaleY="763292" custLinFactNeighborX="85626" custLinFactNeighborY="55536">
        <dgm:presLayoutVars>
          <dgm:chPref val="3"/>
        </dgm:presLayoutVars>
      </dgm:prSet>
      <dgm:spPr/>
      <dgm:t>
        <a:bodyPr/>
        <a:lstStyle/>
        <a:p>
          <a:endParaRPr lang="cs-CZ"/>
        </a:p>
      </dgm:t>
    </dgm:pt>
    <dgm:pt modelId="{3FE98C22-4CCE-4E69-82BA-0DD979A949CF}" type="pres">
      <dgm:prSet presAssocID="{943C574B-3393-4905-9536-BEC2FA4BA6C7}" presName="rootConnector" presStyleLbl="node3" presStyleIdx="2" presStyleCnt="3"/>
      <dgm:spPr/>
      <dgm:t>
        <a:bodyPr/>
        <a:lstStyle/>
        <a:p>
          <a:endParaRPr lang="cs-CZ"/>
        </a:p>
      </dgm:t>
    </dgm:pt>
    <dgm:pt modelId="{87DF3DFA-F16E-4616-AA0C-2FAC2DC69563}" type="pres">
      <dgm:prSet presAssocID="{943C574B-3393-4905-9536-BEC2FA4BA6C7}" presName="hierChild4" presStyleCnt="0"/>
      <dgm:spPr/>
    </dgm:pt>
    <dgm:pt modelId="{58ED6637-AECE-4C57-8049-CF2C42CC7E7E}" type="pres">
      <dgm:prSet presAssocID="{93BB2366-FAF6-42A1-8DFE-EB2BE192B43C}" presName="Name37" presStyleLbl="parChTrans1D4" presStyleIdx="13" presStyleCnt="19"/>
      <dgm:spPr/>
      <dgm:t>
        <a:bodyPr/>
        <a:lstStyle/>
        <a:p>
          <a:endParaRPr lang="cs-CZ"/>
        </a:p>
      </dgm:t>
    </dgm:pt>
    <dgm:pt modelId="{F472F13F-D72D-4891-A94D-E3EC3F261FB5}" type="pres">
      <dgm:prSet presAssocID="{9EFC67E5-3D5C-4328-8D1E-1900FFE8CE82}" presName="hierRoot2" presStyleCnt="0">
        <dgm:presLayoutVars>
          <dgm:hierBranch val="init"/>
        </dgm:presLayoutVars>
      </dgm:prSet>
      <dgm:spPr/>
    </dgm:pt>
    <dgm:pt modelId="{0F5338C9-1CA3-4FCE-B08E-A9D5312AE624}" type="pres">
      <dgm:prSet presAssocID="{9EFC67E5-3D5C-4328-8D1E-1900FFE8CE82}" presName="rootComposite" presStyleCnt="0"/>
      <dgm:spPr/>
    </dgm:pt>
    <dgm:pt modelId="{0BFEC20D-1390-4A20-9107-2F9352BB991B}" type="pres">
      <dgm:prSet presAssocID="{9EFC67E5-3D5C-4328-8D1E-1900FFE8CE82}" presName="rootText" presStyleLbl="node4" presStyleIdx="13" presStyleCnt="19" custScaleX="567978" custScaleY="454795" custLinFactY="45891" custLinFactNeighborX="25647" custLinFactNeighborY="100000">
        <dgm:presLayoutVars>
          <dgm:chPref val="3"/>
        </dgm:presLayoutVars>
      </dgm:prSet>
      <dgm:spPr/>
      <dgm:t>
        <a:bodyPr/>
        <a:lstStyle/>
        <a:p>
          <a:endParaRPr lang="cs-CZ"/>
        </a:p>
      </dgm:t>
    </dgm:pt>
    <dgm:pt modelId="{4F4A748F-A918-4AB1-BE11-C29795F2D7BB}" type="pres">
      <dgm:prSet presAssocID="{9EFC67E5-3D5C-4328-8D1E-1900FFE8CE82}" presName="rootConnector" presStyleLbl="node4" presStyleIdx="13" presStyleCnt="19"/>
      <dgm:spPr/>
      <dgm:t>
        <a:bodyPr/>
        <a:lstStyle/>
        <a:p>
          <a:endParaRPr lang="cs-CZ"/>
        </a:p>
      </dgm:t>
    </dgm:pt>
    <dgm:pt modelId="{0A7D9FCF-5BF5-4341-B88A-E7A1BA9DE457}" type="pres">
      <dgm:prSet presAssocID="{9EFC67E5-3D5C-4328-8D1E-1900FFE8CE82}" presName="hierChild4" presStyleCnt="0"/>
      <dgm:spPr/>
    </dgm:pt>
    <dgm:pt modelId="{0BCDF7AE-D599-4CED-BF4E-104FCFFF8759}" type="pres">
      <dgm:prSet presAssocID="{9EFC67E5-3D5C-4328-8D1E-1900FFE8CE82}" presName="hierChild5" presStyleCnt="0"/>
      <dgm:spPr/>
    </dgm:pt>
    <dgm:pt modelId="{52F91617-7FF6-41DC-8629-2952497D9E84}" type="pres">
      <dgm:prSet presAssocID="{ABAE7B8C-6756-4AF5-9640-F00D336BA870}" presName="Name37" presStyleLbl="parChTrans1D4" presStyleIdx="14" presStyleCnt="19"/>
      <dgm:spPr/>
      <dgm:t>
        <a:bodyPr/>
        <a:lstStyle/>
        <a:p>
          <a:endParaRPr lang="cs-CZ"/>
        </a:p>
      </dgm:t>
    </dgm:pt>
    <dgm:pt modelId="{8854FFDA-255C-482F-A890-25DC4758872E}" type="pres">
      <dgm:prSet presAssocID="{3C6AACD2-9968-482E-9031-8043A036393E}" presName="hierRoot2" presStyleCnt="0">
        <dgm:presLayoutVars>
          <dgm:hierBranch val="init"/>
        </dgm:presLayoutVars>
      </dgm:prSet>
      <dgm:spPr/>
    </dgm:pt>
    <dgm:pt modelId="{539E71FD-A32D-4EBF-81EA-BEF5713B212C}" type="pres">
      <dgm:prSet presAssocID="{3C6AACD2-9968-482E-9031-8043A036393E}" presName="rootComposite" presStyleCnt="0"/>
      <dgm:spPr/>
    </dgm:pt>
    <dgm:pt modelId="{46C19013-1F32-4A13-BA3C-0618C49BA3C6}" type="pres">
      <dgm:prSet presAssocID="{3C6AACD2-9968-482E-9031-8043A036393E}" presName="rootText" presStyleLbl="node4" presStyleIdx="14" presStyleCnt="19" custScaleX="578887" custScaleY="490745" custLinFactY="100000" custLinFactNeighborX="25645" custLinFactNeighborY="147222">
        <dgm:presLayoutVars>
          <dgm:chPref val="3"/>
        </dgm:presLayoutVars>
      </dgm:prSet>
      <dgm:spPr/>
      <dgm:t>
        <a:bodyPr/>
        <a:lstStyle/>
        <a:p>
          <a:endParaRPr lang="cs-CZ"/>
        </a:p>
      </dgm:t>
    </dgm:pt>
    <dgm:pt modelId="{481229DF-ACA6-4DBC-9C51-404B712CC562}" type="pres">
      <dgm:prSet presAssocID="{3C6AACD2-9968-482E-9031-8043A036393E}" presName="rootConnector" presStyleLbl="node4" presStyleIdx="14" presStyleCnt="19"/>
      <dgm:spPr/>
      <dgm:t>
        <a:bodyPr/>
        <a:lstStyle/>
        <a:p>
          <a:endParaRPr lang="cs-CZ"/>
        </a:p>
      </dgm:t>
    </dgm:pt>
    <dgm:pt modelId="{B3570CF4-D58D-45D0-BEFC-23C6DCBC13DC}" type="pres">
      <dgm:prSet presAssocID="{3C6AACD2-9968-482E-9031-8043A036393E}" presName="hierChild4" presStyleCnt="0"/>
      <dgm:spPr/>
    </dgm:pt>
    <dgm:pt modelId="{1EBC9168-03F5-48AC-BDE0-925AE610BFE3}" type="pres">
      <dgm:prSet presAssocID="{3C6AACD2-9968-482E-9031-8043A036393E}" presName="hierChild5" presStyleCnt="0"/>
      <dgm:spPr/>
    </dgm:pt>
    <dgm:pt modelId="{3D576FF7-C0D5-419B-95BF-AFD73B868227}" type="pres">
      <dgm:prSet presAssocID="{0AA96250-DA33-4720-AA99-6E72C0D4CD97}" presName="Name37" presStyleLbl="parChTrans1D4" presStyleIdx="15" presStyleCnt="19"/>
      <dgm:spPr/>
      <dgm:t>
        <a:bodyPr/>
        <a:lstStyle/>
        <a:p>
          <a:endParaRPr lang="cs-CZ"/>
        </a:p>
      </dgm:t>
    </dgm:pt>
    <dgm:pt modelId="{915D9343-DF0C-4B63-8CF0-45DF6D277445}" type="pres">
      <dgm:prSet presAssocID="{0650D4CC-48D1-4C4F-AD7E-4BD1FD9FD6FC}" presName="hierRoot2" presStyleCnt="0">
        <dgm:presLayoutVars>
          <dgm:hierBranch val="init"/>
        </dgm:presLayoutVars>
      </dgm:prSet>
      <dgm:spPr/>
    </dgm:pt>
    <dgm:pt modelId="{CB164A66-FDEE-42E0-A6A9-4BA3991949B2}" type="pres">
      <dgm:prSet presAssocID="{0650D4CC-48D1-4C4F-AD7E-4BD1FD9FD6FC}" presName="rootComposite" presStyleCnt="0"/>
      <dgm:spPr/>
    </dgm:pt>
    <dgm:pt modelId="{192819D9-39C1-40B2-9859-CA1A2F2B3B64}" type="pres">
      <dgm:prSet presAssocID="{0650D4CC-48D1-4C4F-AD7E-4BD1FD9FD6FC}" presName="rootText" presStyleLbl="node4" presStyleIdx="15" presStyleCnt="19" custScaleX="569238" custScaleY="477793" custLinFactY="100000" custLinFactNeighborX="12688" custLinFactNeighborY="193939">
        <dgm:presLayoutVars>
          <dgm:chPref val="3"/>
        </dgm:presLayoutVars>
      </dgm:prSet>
      <dgm:spPr/>
      <dgm:t>
        <a:bodyPr/>
        <a:lstStyle/>
        <a:p>
          <a:endParaRPr lang="cs-CZ"/>
        </a:p>
      </dgm:t>
    </dgm:pt>
    <dgm:pt modelId="{6B127E51-FF2E-45EF-88CB-114DA5593EBA}" type="pres">
      <dgm:prSet presAssocID="{0650D4CC-48D1-4C4F-AD7E-4BD1FD9FD6FC}" presName="rootConnector" presStyleLbl="node4" presStyleIdx="15" presStyleCnt="19"/>
      <dgm:spPr/>
      <dgm:t>
        <a:bodyPr/>
        <a:lstStyle/>
        <a:p>
          <a:endParaRPr lang="cs-CZ"/>
        </a:p>
      </dgm:t>
    </dgm:pt>
    <dgm:pt modelId="{73D507BA-DB3C-437D-AF59-E6CA9720A627}" type="pres">
      <dgm:prSet presAssocID="{0650D4CC-48D1-4C4F-AD7E-4BD1FD9FD6FC}" presName="hierChild4" presStyleCnt="0"/>
      <dgm:spPr/>
    </dgm:pt>
    <dgm:pt modelId="{B659756A-91F8-4E21-8DB6-DF61CE77FFE4}" type="pres">
      <dgm:prSet presAssocID="{0650D4CC-48D1-4C4F-AD7E-4BD1FD9FD6FC}" presName="hierChild5" presStyleCnt="0"/>
      <dgm:spPr/>
    </dgm:pt>
    <dgm:pt modelId="{1C7046E6-2A56-4165-976B-13BA0B4AAFBE}" type="pres">
      <dgm:prSet presAssocID="{B0A89676-64CB-447C-8ADA-DD24767882F5}" presName="Name37" presStyleLbl="parChTrans1D4" presStyleIdx="16" presStyleCnt="19"/>
      <dgm:spPr/>
      <dgm:t>
        <a:bodyPr/>
        <a:lstStyle/>
        <a:p>
          <a:endParaRPr lang="cs-CZ"/>
        </a:p>
      </dgm:t>
    </dgm:pt>
    <dgm:pt modelId="{649D2E85-AEED-4C29-B423-C041F4F75E1F}" type="pres">
      <dgm:prSet presAssocID="{4767D5EA-25CD-4A42-B359-F6BCB072955F}" presName="hierRoot2" presStyleCnt="0">
        <dgm:presLayoutVars>
          <dgm:hierBranch val="init"/>
        </dgm:presLayoutVars>
      </dgm:prSet>
      <dgm:spPr/>
    </dgm:pt>
    <dgm:pt modelId="{986A677B-A356-4D28-8008-D419C22418EC}" type="pres">
      <dgm:prSet presAssocID="{4767D5EA-25CD-4A42-B359-F6BCB072955F}" presName="rootComposite" presStyleCnt="0"/>
      <dgm:spPr/>
    </dgm:pt>
    <dgm:pt modelId="{6C1E8B36-7218-439E-80C3-179AA6CAFFA0}" type="pres">
      <dgm:prSet presAssocID="{4767D5EA-25CD-4A42-B359-F6BCB072955F}" presName="rootText" presStyleLbl="node4" presStyleIdx="16" presStyleCnt="19" custScaleX="579896" custScaleY="498158" custLinFactY="149200" custLinFactNeighborX="2030" custLinFactNeighborY="200000">
        <dgm:presLayoutVars>
          <dgm:chPref val="3"/>
        </dgm:presLayoutVars>
      </dgm:prSet>
      <dgm:spPr/>
      <dgm:t>
        <a:bodyPr/>
        <a:lstStyle/>
        <a:p>
          <a:endParaRPr lang="cs-CZ"/>
        </a:p>
      </dgm:t>
    </dgm:pt>
    <dgm:pt modelId="{09032A7C-7094-48E1-9C01-C61427FE51DF}" type="pres">
      <dgm:prSet presAssocID="{4767D5EA-25CD-4A42-B359-F6BCB072955F}" presName="rootConnector" presStyleLbl="node4" presStyleIdx="16" presStyleCnt="19"/>
      <dgm:spPr/>
      <dgm:t>
        <a:bodyPr/>
        <a:lstStyle/>
        <a:p>
          <a:endParaRPr lang="cs-CZ"/>
        </a:p>
      </dgm:t>
    </dgm:pt>
    <dgm:pt modelId="{F85CAA14-FD6C-4FB4-BCC7-EE5915B7FD97}" type="pres">
      <dgm:prSet presAssocID="{4767D5EA-25CD-4A42-B359-F6BCB072955F}" presName="hierChild4" presStyleCnt="0"/>
      <dgm:spPr/>
    </dgm:pt>
    <dgm:pt modelId="{CA12FA2D-467D-43B2-8F2D-E8D084F65EC1}" type="pres">
      <dgm:prSet presAssocID="{4767D5EA-25CD-4A42-B359-F6BCB072955F}" presName="hierChild5" presStyleCnt="0"/>
      <dgm:spPr/>
    </dgm:pt>
    <dgm:pt modelId="{A3427901-5A58-4522-B1C3-B4663F31764B}" type="pres">
      <dgm:prSet presAssocID="{DB7B13AF-A330-45B2-90F6-140090242317}" presName="Name37" presStyleLbl="parChTrans1D4" presStyleIdx="17" presStyleCnt="19"/>
      <dgm:spPr/>
      <dgm:t>
        <a:bodyPr/>
        <a:lstStyle/>
        <a:p>
          <a:endParaRPr lang="cs-CZ"/>
        </a:p>
      </dgm:t>
    </dgm:pt>
    <dgm:pt modelId="{40612FEA-78AF-4256-A03F-2F25EF8A9BF0}" type="pres">
      <dgm:prSet presAssocID="{8DD59ACE-EEF4-4280-A757-14C349F4DA31}" presName="hierRoot2" presStyleCnt="0">
        <dgm:presLayoutVars>
          <dgm:hierBranch val="init"/>
        </dgm:presLayoutVars>
      </dgm:prSet>
      <dgm:spPr/>
    </dgm:pt>
    <dgm:pt modelId="{8DD5E6C1-61CD-4691-9BF2-6A8477F36D41}" type="pres">
      <dgm:prSet presAssocID="{8DD59ACE-EEF4-4280-A757-14C349F4DA31}" presName="rootComposite" presStyleCnt="0"/>
      <dgm:spPr/>
    </dgm:pt>
    <dgm:pt modelId="{D6749892-098D-4335-90C2-85D97DDAFA6C}" type="pres">
      <dgm:prSet presAssocID="{8DD59ACE-EEF4-4280-A757-14C349F4DA31}" presName="rootText" presStyleLbl="node4" presStyleIdx="17" presStyleCnt="19" custScaleX="573234" custScaleY="458911" custLinFactY="181680" custLinFactNeighborX="8692" custLinFactNeighborY="200000">
        <dgm:presLayoutVars>
          <dgm:chPref val="3"/>
        </dgm:presLayoutVars>
      </dgm:prSet>
      <dgm:spPr/>
      <dgm:t>
        <a:bodyPr/>
        <a:lstStyle/>
        <a:p>
          <a:endParaRPr lang="cs-CZ"/>
        </a:p>
      </dgm:t>
    </dgm:pt>
    <dgm:pt modelId="{87975C46-EE2C-4B51-A880-86787E2FFD5C}" type="pres">
      <dgm:prSet presAssocID="{8DD59ACE-EEF4-4280-A757-14C349F4DA31}" presName="rootConnector" presStyleLbl="node4" presStyleIdx="17" presStyleCnt="19"/>
      <dgm:spPr/>
      <dgm:t>
        <a:bodyPr/>
        <a:lstStyle/>
        <a:p>
          <a:endParaRPr lang="cs-CZ"/>
        </a:p>
      </dgm:t>
    </dgm:pt>
    <dgm:pt modelId="{C90AC345-F72E-40D9-B189-0A75A3C70B45}" type="pres">
      <dgm:prSet presAssocID="{8DD59ACE-EEF4-4280-A757-14C349F4DA31}" presName="hierChild4" presStyleCnt="0"/>
      <dgm:spPr/>
    </dgm:pt>
    <dgm:pt modelId="{F15FF499-840B-44B3-893B-032765254BA0}" type="pres">
      <dgm:prSet presAssocID="{8DD59ACE-EEF4-4280-A757-14C349F4DA31}" presName="hierChild5" presStyleCnt="0"/>
      <dgm:spPr/>
    </dgm:pt>
    <dgm:pt modelId="{A4E50203-4750-4F79-A9AA-8CCFBC35CAD0}" type="pres">
      <dgm:prSet presAssocID="{95D83D80-277B-4C81-8D66-480341BE3F46}" presName="Name37" presStyleLbl="parChTrans1D4" presStyleIdx="18" presStyleCnt="19"/>
      <dgm:spPr/>
      <dgm:t>
        <a:bodyPr/>
        <a:lstStyle/>
        <a:p>
          <a:endParaRPr lang="cs-CZ"/>
        </a:p>
      </dgm:t>
    </dgm:pt>
    <dgm:pt modelId="{95D8883C-BF67-44F9-8422-8CE8B225A4F1}" type="pres">
      <dgm:prSet presAssocID="{456D7EE3-D4A2-4CE4-8680-631A56C1472A}" presName="hierRoot2" presStyleCnt="0">
        <dgm:presLayoutVars>
          <dgm:hierBranch val="init"/>
        </dgm:presLayoutVars>
      </dgm:prSet>
      <dgm:spPr/>
    </dgm:pt>
    <dgm:pt modelId="{3048F5A3-7425-4CB7-92E9-91D435E2CCEC}" type="pres">
      <dgm:prSet presAssocID="{456D7EE3-D4A2-4CE4-8680-631A56C1472A}" presName="rootComposite" presStyleCnt="0"/>
      <dgm:spPr/>
    </dgm:pt>
    <dgm:pt modelId="{BF9D43AD-65F2-461E-88B9-052CD03D9EFB}" type="pres">
      <dgm:prSet presAssocID="{456D7EE3-D4A2-4CE4-8680-631A56C1472A}" presName="rootText" presStyleLbl="node4" presStyleIdx="18" presStyleCnt="19" custScaleX="566256" custScaleY="508193" custLinFactY="200000" custLinFactNeighborX="15676" custLinFactNeighborY="233790">
        <dgm:presLayoutVars>
          <dgm:chPref val="3"/>
        </dgm:presLayoutVars>
      </dgm:prSet>
      <dgm:spPr/>
      <dgm:t>
        <a:bodyPr/>
        <a:lstStyle/>
        <a:p>
          <a:endParaRPr lang="cs-CZ"/>
        </a:p>
      </dgm:t>
    </dgm:pt>
    <dgm:pt modelId="{420433BD-2AAF-4F97-AD3D-4E952A2F5DF8}" type="pres">
      <dgm:prSet presAssocID="{456D7EE3-D4A2-4CE4-8680-631A56C1472A}" presName="rootConnector" presStyleLbl="node4" presStyleIdx="18" presStyleCnt="19"/>
      <dgm:spPr/>
      <dgm:t>
        <a:bodyPr/>
        <a:lstStyle/>
        <a:p>
          <a:endParaRPr lang="cs-CZ"/>
        </a:p>
      </dgm:t>
    </dgm:pt>
    <dgm:pt modelId="{860DE229-6DCD-4C58-A32F-112029D48074}" type="pres">
      <dgm:prSet presAssocID="{456D7EE3-D4A2-4CE4-8680-631A56C1472A}" presName="hierChild4" presStyleCnt="0"/>
      <dgm:spPr/>
    </dgm:pt>
    <dgm:pt modelId="{4BBCB99A-2513-45DB-8A6A-EF049B6633BB}" type="pres">
      <dgm:prSet presAssocID="{456D7EE3-D4A2-4CE4-8680-631A56C1472A}" presName="hierChild5" presStyleCnt="0"/>
      <dgm:spPr/>
    </dgm:pt>
    <dgm:pt modelId="{8071D3B2-1C50-4A83-BCED-C3BCC3F58377}" type="pres">
      <dgm:prSet presAssocID="{943C574B-3393-4905-9536-BEC2FA4BA6C7}" presName="hierChild5" presStyleCnt="0"/>
      <dgm:spPr/>
    </dgm:pt>
    <dgm:pt modelId="{18CD4292-64D9-40B5-A778-806058CBD06B}" type="pres">
      <dgm:prSet presAssocID="{DD97E1E8-288C-4842-80E9-6AEC304C3C95}" presName="hierChild5" presStyleCnt="0"/>
      <dgm:spPr/>
    </dgm:pt>
    <dgm:pt modelId="{EC59FFC5-9D0C-43A4-8743-D693936AA438}" type="pres">
      <dgm:prSet presAssocID="{2544B211-9083-464B-B477-C51CC034ED4B}" presName="hierChild3" presStyleCnt="0"/>
      <dgm:spPr/>
    </dgm:pt>
  </dgm:ptLst>
  <dgm:cxnLst>
    <dgm:cxn modelId="{4CA04456-F726-4BEA-AE8A-3306CF531614}" srcId="{943C574B-3393-4905-9536-BEC2FA4BA6C7}" destId="{456D7EE3-D4A2-4CE4-8680-631A56C1472A}" srcOrd="5" destOrd="0" parTransId="{95D83D80-277B-4C81-8D66-480341BE3F46}" sibTransId="{6B4E7D8A-228A-4846-A537-D38277625F90}"/>
    <dgm:cxn modelId="{C32BDC1A-514D-48A1-A58D-47FBD8C94024}" type="presOf" srcId="{B3076FD4-D8FD-4E35-9451-F3D1ECF68024}" destId="{248A2C1F-F10E-4906-A1EF-F66484E32347}" srcOrd="0" destOrd="0" presId="urn:microsoft.com/office/officeart/2005/8/layout/orgChart1"/>
    <dgm:cxn modelId="{4FA543B4-F717-4798-B602-95AE8A45232E}" type="presOf" srcId="{4767D5EA-25CD-4A42-B359-F6BCB072955F}" destId="{6C1E8B36-7218-439E-80C3-179AA6CAFFA0}" srcOrd="0" destOrd="0" presId="urn:microsoft.com/office/officeart/2005/8/layout/orgChart1"/>
    <dgm:cxn modelId="{1BC7F603-A92B-4789-B998-A9759823668D}" type="presOf" srcId="{3900A550-FF67-4A08-8989-74FDB87E60DD}" destId="{E862CD3E-A987-4026-8996-508BE15863DB}" srcOrd="1" destOrd="0" presId="urn:microsoft.com/office/officeart/2005/8/layout/orgChart1"/>
    <dgm:cxn modelId="{DBF29E2F-B142-461C-B398-669ACE196FCF}" type="presOf" srcId="{2544B211-9083-464B-B477-C51CC034ED4B}" destId="{7EA80FE0-FB9A-4F4A-9261-26BC8C82203B}" srcOrd="0" destOrd="0" presId="urn:microsoft.com/office/officeart/2005/8/layout/orgChart1"/>
    <dgm:cxn modelId="{58DA9815-AB4A-48C7-8207-E0C07099B44A}" type="presOf" srcId="{9242B4E1-FB6E-44C6-90CB-EB88A73569B3}" destId="{F9063797-6A91-4F3A-A4C2-18084800E471}" srcOrd="0" destOrd="0" presId="urn:microsoft.com/office/officeart/2005/8/layout/orgChart1"/>
    <dgm:cxn modelId="{6325B0E6-5F70-4C69-A3A7-5785C592EFD7}" type="presOf" srcId="{DE4F5602-ACB5-4281-901D-6CA60E0EEC29}" destId="{E4B8FF7D-C513-4194-AB50-B8AD27200B6B}" srcOrd="0" destOrd="0" presId="urn:microsoft.com/office/officeart/2005/8/layout/orgChart1"/>
    <dgm:cxn modelId="{5E374FD4-1CD4-4F43-96D7-693AE32DF608}" srcId="{0B76F173-25F2-42A2-AD23-70B59935CF99}" destId="{D4141FE6-54DD-4B13-B561-13888C08A9DE}" srcOrd="0" destOrd="0" parTransId="{88C50948-AE93-49D1-BD04-7D5634C61104}" sibTransId="{482D1B90-4FE9-41D3-AD01-DD48955C08C0}"/>
    <dgm:cxn modelId="{AFD98781-CF6B-4AC6-8215-D304A2427DAC}" type="presOf" srcId="{038F6B0B-32A0-4BB0-8028-8C17E66E0D9D}" destId="{A6E3FC2A-92FF-4B4E-A9A6-763A482F24DB}" srcOrd="0" destOrd="0" presId="urn:microsoft.com/office/officeart/2005/8/layout/orgChart1"/>
    <dgm:cxn modelId="{F63C0D72-B889-4C0F-984E-0F87FF0C8B04}" type="presOf" srcId="{9EFC67E5-3D5C-4328-8D1E-1900FFE8CE82}" destId="{4F4A748F-A918-4AB1-BE11-C29795F2D7BB}" srcOrd="1" destOrd="0" presId="urn:microsoft.com/office/officeart/2005/8/layout/orgChart1"/>
    <dgm:cxn modelId="{D8804B40-40CF-48FA-B197-1BA646FAFAA1}" srcId="{6053BAF3-F393-47C6-B6BA-9C713F3E26BB}" destId="{2544B211-9083-464B-B477-C51CC034ED4B}" srcOrd="0" destOrd="0" parTransId="{C18B7D97-65D5-4D32-A6AB-381BC4656064}" sibTransId="{94EE9EB7-98D1-4908-8CB9-1CF6B2B19FF1}"/>
    <dgm:cxn modelId="{7EFF569E-6E54-4604-8CB4-807226F68847}" srcId="{DD97E1E8-288C-4842-80E9-6AEC304C3C95}" destId="{943C574B-3393-4905-9536-BEC2FA4BA6C7}" srcOrd="2" destOrd="0" parTransId="{50E8E4AC-08D8-4B75-B4B1-066D4D6B9813}" sibTransId="{1E07F420-BEE3-42CE-9BA9-8B8EBF282A62}"/>
    <dgm:cxn modelId="{DDF2116D-D1CD-449E-87DF-BCB24269FF3B}" type="presOf" srcId="{9A4326D8-63CC-4A93-B96D-C72385DF3145}" destId="{798A3E13-975B-4FBA-8A5E-E50F9A39593A}" srcOrd="0" destOrd="0" presId="urn:microsoft.com/office/officeart/2005/8/layout/orgChart1"/>
    <dgm:cxn modelId="{15C8C050-14DC-4FC3-81C3-2760C48541D7}" type="presOf" srcId="{10BCE02B-F642-47F0-A11E-4F8595D479A5}" destId="{CDB5DEB3-5CF0-4D73-92BC-E4F03B92B1B1}" srcOrd="0" destOrd="0" presId="urn:microsoft.com/office/officeart/2005/8/layout/orgChart1"/>
    <dgm:cxn modelId="{F9B66F18-1BB6-406C-8817-9F368DF03EC3}" type="presOf" srcId="{2544B211-9083-464B-B477-C51CC034ED4B}" destId="{D2215FB9-174B-46A7-9F14-DB095E8CDAEB}" srcOrd="1" destOrd="0" presId="urn:microsoft.com/office/officeart/2005/8/layout/orgChart1"/>
    <dgm:cxn modelId="{987D2714-DA3D-4E0F-B029-EB81CBB97039}" type="presOf" srcId="{9A4326D8-63CC-4A93-B96D-C72385DF3145}" destId="{EA75F3B5-6777-4F75-A2E9-0EFD4B9675A3}" srcOrd="1" destOrd="0" presId="urn:microsoft.com/office/officeart/2005/8/layout/orgChart1"/>
    <dgm:cxn modelId="{DBF4AA62-8CE3-4271-911B-975C4E7F4608}" srcId="{94BAA748-83A4-462A-80B0-2B7ACB903944}" destId="{3900A550-FF67-4A08-8989-74FDB87E60DD}" srcOrd="4" destOrd="0" parTransId="{038F6B0B-32A0-4BB0-8028-8C17E66E0D9D}" sibTransId="{640507BE-D1B6-4CFB-85DE-5CF7AA1B2B07}"/>
    <dgm:cxn modelId="{B3079112-8D2C-4EB3-A3E3-AAEE39C80752}" type="presOf" srcId="{B3076FD4-D8FD-4E35-9451-F3D1ECF68024}" destId="{B744F632-F609-4711-A9D2-86FB96E40190}" srcOrd="1" destOrd="0" presId="urn:microsoft.com/office/officeart/2005/8/layout/orgChart1"/>
    <dgm:cxn modelId="{FBFC8E23-E5B6-4C27-A8C7-7BE631CF966E}" type="presOf" srcId="{D4141FE6-54DD-4B13-B561-13888C08A9DE}" destId="{C9F70CF2-6C08-4641-973D-291AFC2EE3AA}" srcOrd="1" destOrd="0" presId="urn:microsoft.com/office/officeart/2005/8/layout/orgChart1"/>
    <dgm:cxn modelId="{AC4127A5-D5F4-49FD-A7F8-0B904A0632E8}" type="presOf" srcId="{3C6AACD2-9968-482E-9031-8043A036393E}" destId="{481229DF-ACA6-4DBC-9C51-404B712CC562}" srcOrd="1" destOrd="0" presId="urn:microsoft.com/office/officeart/2005/8/layout/orgChart1"/>
    <dgm:cxn modelId="{6E3079DE-68D2-4EC1-8788-EF5134CE9F27}" type="presOf" srcId="{DE4F5602-ACB5-4281-901D-6CA60E0EEC29}" destId="{E6CDAECA-FBC0-421B-B3D9-4FD1A29371F9}" srcOrd="1" destOrd="0" presId="urn:microsoft.com/office/officeart/2005/8/layout/orgChart1"/>
    <dgm:cxn modelId="{C8D07F7F-7F77-4341-BAC4-C19F4BF83080}" type="presOf" srcId="{9EFC67E5-3D5C-4328-8D1E-1900FFE8CE82}" destId="{0BFEC20D-1390-4A20-9107-2F9352BB991B}" srcOrd="0" destOrd="0" presId="urn:microsoft.com/office/officeart/2005/8/layout/orgChart1"/>
    <dgm:cxn modelId="{81AE3B32-E2C2-4737-922D-7DD9A71BCB8A}" srcId="{943C574B-3393-4905-9536-BEC2FA4BA6C7}" destId="{4767D5EA-25CD-4A42-B359-F6BCB072955F}" srcOrd="3" destOrd="0" parTransId="{B0A89676-64CB-447C-8ADA-DD24767882F5}" sibTransId="{C127D5CD-9F79-40FD-83F3-90B1548EC272}"/>
    <dgm:cxn modelId="{EDED1463-6205-457C-B598-1D602416A9BB}" srcId="{0B76F173-25F2-42A2-AD23-70B59935CF99}" destId="{B3076FD4-D8FD-4E35-9451-F3D1ECF68024}" srcOrd="4" destOrd="0" parTransId="{EA7761A8-BB5C-4AE6-A574-D914155D5345}" sibTransId="{F3F83815-0A9E-48A2-B7E4-F8A35826B45B}"/>
    <dgm:cxn modelId="{BCCCEDC9-8F7A-41D8-BD27-57040454CA0A}" type="presOf" srcId="{6053BAF3-F393-47C6-B6BA-9C713F3E26BB}" destId="{B1276AB0-0FFC-4C7A-9FFE-925DB8938E25}" srcOrd="0" destOrd="0" presId="urn:microsoft.com/office/officeart/2005/8/layout/orgChart1"/>
    <dgm:cxn modelId="{F88BD5CB-B6E5-42D3-97AB-2C8D67978E34}" type="presOf" srcId="{BFF9170D-4552-4770-BF62-46FA98A4A3EE}" destId="{AD45995A-EBF4-41B7-B94E-05D53C9DB855}" srcOrd="0" destOrd="0" presId="urn:microsoft.com/office/officeart/2005/8/layout/orgChart1"/>
    <dgm:cxn modelId="{09A70ED5-0747-4B28-A542-64DE4D708392}" srcId="{2544B211-9083-464B-B477-C51CC034ED4B}" destId="{DD97E1E8-288C-4842-80E9-6AEC304C3C95}" srcOrd="0" destOrd="0" parTransId="{F9FF76FE-FC1C-4540-B388-B4ACCBA7938D}" sibTransId="{BBE3CF9B-2E14-46C7-B07F-E878A1491E86}"/>
    <dgm:cxn modelId="{66153EE9-C64F-4B3D-8603-8BC25C86775E}" type="presOf" srcId="{3900A550-FF67-4A08-8989-74FDB87E60DD}" destId="{2D65975E-B720-481F-8729-4F77B62B03FC}" srcOrd="0" destOrd="0" presId="urn:microsoft.com/office/officeart/2005/8/layout/orgChart1"/>
    <dgm:cxn modelId="{3DD4900A-041B-42F6-830F-6291AA63FE3B}" type="presOf" srcId="{F9FF76FE-FC1C-4540-B388-B4ACCBA7938D}" destId="{78BDA4E2-1F3B-4091-98AE-C7621036EB3E}" srcOrd="0" destOrd="0" presId="urn:microsoft.com/office/officeart/2005/8/layout/orgChart1"/>
    <dgm:cxn modelId="{997E537A-1769-420E-AB8C-ACA10D7614E7}" type="presOf" srcId="{FFDEC1DB-FD2B-4DDB-9504-7756F9974AAA}" destId="{A9DEB384-A055-4FB5-A480-E1DA71768EB5}" srcOrd="0" destOrd="0" presId="urn:microsoft.com/office/officeart/2005/8/layout/orgChart1"/>
    <dgm:cxn modelId="{A79C9AF0-AD76-4FB7-BA67-77A0FA36C87A}" type="presOf" srcId="{C6158BF5-129B-4FFF-9DF1-3A74CFCAC6E6}" destId="{06E1D0A0-DA3C-4066-8D79-39859FCE1849}" srcOrd="0" destOrd="0" presId="urn:microsoft.com/office/officeart/2005/8/layout/orgChart1"/>
    <dgm:cxn modelId="{5C165B26-3A7B-4931-9FE9-A2ED825925AC}" type="presOf" srcId="{943C574B-3393-4905-9536-BEC2FA4BA6C7}" destId="{3FE98C22-4CCE-4E69-82BA-0DD979A949CF}" srcOrd="1" destOrd="0" presId="urn:microsoft.com/office/officeart/2005/8/layout/orgChart1"/>
    <dgm:cxn modelId="{D2DB8BB5-2D10-405F-862A-5EE0CD5A237A}" type="presOf" srcId="{2F61587A-AD34-456D-A126-28C57DCBA151}" destId="{82605FA0-9498-4CB4-9A13-D5F5E5FD7910}" srcOrd="0" destOrd="0" presId="urn:microsoft.com/office/officeart/2005/8/layout/orgChart1"/>
    <dgm:cxn modelId="{0D89D7C2-F36F-45B2-A0DA-043492030437}" srcId="{94BAA748-83A4-462A-80B0-2B7ACB903944}" destId="{D93570AC-CC5E-4B05-9F19-DEDCB100BF8F}" srcOrd="1" destOrd="0" parTransId="{53E6C2A2-8F5D-4FD7-B4EB-323976E5FD0A}" sibTransId="{E46A187B-C9BF-47C2-8E6E-8126E2D68F9A}"/>
    <dgm:cxn modelId="{9E449092-E18B-4F50-A0F2-69D687684138}" srcId="{943C574B-3393-4905-9536-BEC2FA4BA6C7}" destId="{9EFC67E5-3D5C-4328-8D1E-1900FFE8CE82}" srcOrd="0" destOrd="0" parTransId="{93BB2366-FAF6-42A1-8DFE-EB2BE192B43C}" sibTransId="{F11B3DDA-CE48-49AF-9838-4D44658AA19E}"/>
    <dgm:cxn modelId="{7234B98E-AD23-4B26-BB78-79E94A3862F7}" type="presOf" srcId="{4FB11EF4-A9F7-4CBE-8E2F-03ED52C9D734}" destId="{B3009619-F04E-4863-85F8-E82BDBE3505B}" srcOrd="0" destOrd="0" presId="urn:microsoft.com/office/officeart/2005/8/layout/orgChart1"/>
    <dgm:cxn modelId="{D9E37CA0-CF80-4FEC-8F33-0F72FFD2AA46}" type="presOf" srcId="{8DD59ACE-EEF4-4280-A757-14C349F4DA31}" destId="{D6749892-098D-4335-90C2-85D97DDAFA6C}" srcOrd="0" destOrd="0" presId="urn:microsoft.com/office/officeart/2005/8/layout/orgChart1"/>
    <dgm:cxn modelId="{A587B338-C6A1-4D50-A04B-02F1E7F33DFE}" type="presOf" srcId="{0B76F173-25F2-42A2-AD23-70B59935CF99}" destId="{07DD0610-AF86-4D9F-B2BD-2CDE24B99920}" srcOrd="0" destOrd="0" presId="urn:microsoft.com/office/officeart/2005/8/layout/orgChart1"/>
    <dgm:cxn modelId="{8668668C-3499-4174-90A2-DABDE24A8067}" type="presOf" srcId="{B2EE03AE-3126-46A1-9F29-4BFAE2EFA865}" destId="{10EC7B74-190B-40D8-8608-A5BCE93A21BE}" srcOrd="0" destOrd="0" presId="urn:microsoft.com/office/officeart/2005/8/layout/orgChart1"/>
    <dgm:cxn modelId="{F5AE64AB-747C-46D7-ABB0-39F6A891B3E4}" type="presOf" srcId="{D7387D8F-C2EC-44EE-A108-A65D8EC5CA35}" destId="{9163812D-3086-447F-B736-5E9028BBEA7C}" srcOrd="0" destOrd="0" presId="urn:microsoft.com/office/officeart/2005/8/layout/orgChart1"/>
    <dgm:cxn modelId="{6E0B84DF-B00B-46C5-99AD-3CA035CAC229}" type="presOf" srcId="{88C50948-AE93-49D1-BD04-7D5634C61104}" destId="{168DCDF9-C2EC-4153-B2FD-903153892D02}" srcOrd="0" destOrd="0" presId="urn:microsoft.com/office/officeart/2005/8/layout/orgChart1"/>
    <dgm:cxn modelId="{CC49DD08-5824-44CB-A192-03B2CECC526A}" type="presOf" srcId="{EA7761A8-BB5C-4AE6-A574-D914155D5345}" destId="{06FD11D4-37DF-4402-A40E-03957C532224}" srcOrd="0" destOrd="0" presId="urn:microsoft.com/office/officeart/2005/8/layout/orgChart1"/>
    <dgm:cxn modelId="{3084D34A-02A0-4738-9D2B-EBD8D370606B}" type="presOf" srcId="{9242B4E1-FB6E-44C6-90CB-EB88A73569B3}" destId="{AB8EB285-57B8-4E11-A589-FDE5163ADB8A}" srcOrd="1" destOrd="0" presId="urn:microsoft.com/office/officeart/2005/8/layout/orgChart1"/>
    <dgm:cxn modelId="{43F89395-C67D-48F5-A036-568E8958B126}" type="presOf" srcId="{94BAA748-83A4-462A-80B0-2B7ACB903944}" destId="{BEA56D07-5AFA-4706-892A-625A23D69F4F}" srcOrd="0" destOrd="0" presId="urn:microsoft.com/office/officeart/2005/8/layout/orgChart1"/>
    <dgm:cxn modelId="{3C02B753-78AA-4591-8689-F856E7C83C26}" type="presOf" srcId="{ABAE7B8C-6756-4AF5-9640-F00D336BA870}" destId="{52F91617-7FF6-41DC-8629-2952497D9E84}" srcOrd="0" destOrd="0" presId="urn:microsoft.com/office/officeart/2005/8/layout/orgChart1"/>
    <dgm:cxn modelId="{825F8770-1ECD-416B-8808-6E465575903D}" type="presOf" srcId="{EC5BCF51-3A20-4499-A21D-8725B120CE63}" destId="{6F020271-A5E5-4D54-9B1B-DF8367E73DFB}" srcOrd="0" destOrd="0" presId="urn:microsoft.com/office/officeart/2005/8/layout/orgChart1"/>
    <dgm:cxn modelId="{DCD1CB0E-CEC6-470E-BF87-73BC043BB072}" type="presOf" srcId="{A692E51C-B0A7-48A5-A917-5F1051969C58}" destId="{3AD34AA5-C40E-41F8-ADE3-5078F0DFEAE4}" srcOrd="0" destOrd="0" presId="urn:microsoft.com/office/officeart/2005/8/layout/orgChart1"/>
    <dgm:cxn modelId="{5394271D-5EE0-401B-9E08-A882D7C0844F}" type="presOf" srcId="{94BAA748-83A4-462A-80B0-2B7ACB903944}" destId="{23680BF6-7BEF-4105-B7F7-078C0A41A934}" srcOrd="1" destOrd="0" presId="urn:microsoft.com/office/officeart/2005/8/layout/orgChart1"/>
    <dgm:cxn modelId="{4E966096-B8F3-4F2F-8822-7EAE1595EC35}" type="presOf" srcId="{E2C81E8B-30A3-4540-A14A-F6C6602728CB}" destId="{3A50E7B7-06EE-4E27-A4CE-2517E5973963}" srcOrd="0" destOrd="0" presId="urn:microsoft.com/office/officeart/2005/8/layout/orgChart1"/>
    <dgm:cxn modelId="{56C85FE3-D8B4-47BE-BE33-6572C670D8D0}" srcId="{943C574B-3393-4905-9536-BEC2FA4BA6C7}" destId="{0650D4CC-48D1-4C4F-AD7E-4BD1FD9FD6FC}" srcOrd="2" destOrd="0" parTransId="{0AA96250-DA33-4720-AA99-6E72C0D4CD97}" sibTransId="{7F6DCB77-9C71-4A98-A4BA-7625BC7A1E9F}"/>
    <dgm:cxn modelId="{EF578CB7-815E-4AD0-B805-104F3FEF71BD}" type="presOf" srcId="{B0A89676-64CB-447C-8ADA-DD24767882F5}" destId="{1C7046E6-2A56-4165-976B-13BA0B4AAFBE}" srcOrd="0" destOrd="0" presId="urn:microsoft.com/office/officeart/2005/8/layout/orgChart1"/>
    <dgm:cxn modelId="{78BD70D3-27D3-44A0-AA75-1D95C998EE18}" type="presOf" srcId="{D93570AC-CC5E-4B05-9F19-DEDCB100BF8F}" destId="{FABE5E2B-EA9E-4B98-AA54-1AC73C0568CF}" srcOrd="1" destOrd="0" presId="urn:microsoft.com/office/officeart/2005/8/layout/orgChart1"/>
    <dgm:cxn modelId="{B5CEECE3-D3E1-4ADE-8BCA-0E9429020FC0}" type="presOf" srcId="{DD97E1E8-288C-4842-80E9-6AEC304C3C95}" destId="{FFB7B241-DFF1-48D3-A438-93D6DD22FB1D}" srcOrd="1" destOrd="0" presId="urn:microsoft.com/office/officeart/2005/8/layout/orgChart1"/>
    <dgm:cxn modelId="{73055054-5015-4A86-8C91-26C17ADAB559}" type="presOf" srcId="{DB7B13AF-A330-45B2-90F6-140090242317}" destId="{A3427901-5A58-4522-B1C3-B4663F31764B}" srcOrd="0" destOrd="0" presId="urn:microsoft.com/office/officeart/2005/8/layout/orgChart1"/>
    <dgm:cxn modelId="{AA7C1D93-B8A2-43BB-9D19-E66A3A92BFBE}" type="presOf" srcId="{0650D4CC-48D1-4C4F-AD7E-4BD1FD9FD6FC}" destId="{192819D9-39C1-40B2-9859-CA1A2F2B3B64}" srcOrd="0" destOrd="0" presId="urn:microsoft.com/office/officeart/2005/8/layout/orgChart1"/>
    <dgm:cxn modelId="{E7802844-E762-4537-97B6-203E1C778679}" srcId="{94BAA748-83A4-462A-80B0-2B7ACB903944}" destId="{9A4326D8-63CC-4A93-B96D-C72385DF3145}" srcOrd="0" destOrd="0" parTransId="{2F61587A-AD34-456D-A126-28C57DCBA151}" sibTransId="{14326389-BFBB-43CD-8C2B-5CF47DCD7F67}"/>
    <dgm:cxn modelId="{47B3C69F-1528-480F-8ED4-FC4D32A97D89}" type="presOf" srcId="{3C6AACD2-9968-482E-9031-8043A036393E}" destId="{46C19013-1F32-4A13-BA3C-0618C49BA3C6}" srcOrd="0" destOrd="0" presId="urn:microsoft.com/office/officeart/2005/8/layout/orgChart1"/>
    <dgm:cxn modelId="{023723F4-B6CB-4925-BE86-55834D6F004D}" type="presOf" srcId="{0AA96250-DA33-4720-AA99-6E72C0D4CD97}" destId="{3D576FF7-C0D5-419B-95BF-AFD73B868227}" srcOrd="0" destOrd="0" presId="urn:microsoft.com/office/officeart/2005/8/layout/orgChart1"/>
    <dgm:cxn modelId="{AA86A1A5-05FF-4D9D-A307-0E08F76ABA46}" type="presOf" srcId="{0650D4CC-48D1-4C4F-AD7E-4BD1FD9FD6FC}" destId="{6B127E51-FF2E-45EF-88CB-114DA5593EBA}" srcOrd="1" destOrd="0" presId="urn:microsoft.com/office/officeart/2005/8/layout/orgChart1"/>
    <dgm:cxn modelId="{82B761C5-818D-483D-A953-49F0A945101F}" srcId="{0B76F173-25F2-42A2-AD23-70B59935CF99}" destId="{1FF8C867-1DCB-4949-B3E3-156916CE79A2}" srcOrd="6" destOrd="0" parTransId="{E8447980-ABA0-425C-B0C2-1E65414F7DA8}" sibTransId="{CEFD1352-A5EA-451C-9C82-2DFD6484F77E}"/>
    <dgm:cxn modelId="{5F87FA20-34BC-4C5F-827D-8D48EC8F2AFD}" type="presOf" srcId="{95D83D80-277B-4C81-8D66-480341BE3F46}" destId="{A4E50203-4750-4F79-A9AA-8CCFBC35CAD0}" srcOrd="0" destOrd="0" presId="urn:microsoft.com/office/officeart/2005/8/layout/orgChart1"/>
    <dgm:cxn modelId="{48380837-CDC0-40F6-9A14-62EBE27536E6}" type="presOf" srcId="{ABFF1DFB-5F55-412C-8118-20542C44C9BB}" destId="{4F9C0483-C332-4BC5-8DF6-AC4159540684}" srcOrd="0" destOrd="0" presId="urn:microsoft.com/office/officeart/2005/8/layout/orgChart1"/>
    <dgm:cxn modelId="{1665BAE9-11C1-448C-9F4B-E6A79A2970B9}" type="presOf" srcId="{DD97E1E8-288C-4842-80E9-6AEC304C3C95}" destId="{86AAA400-F82F-41C7-85C5-C364AE6785DD}" srcOrd="0" destOrd="0" presId="urn:microsoft.com/office/officeart/2005/8/layout/orgChart1"/>
    <dgm:cxn modelId="{BD7EF38B-6455-43E2-B03C-27D7BFACD439}" type="presOf" srcId="{0B76F173-25F2-42A2-AD23-70B59935CF99}" destId="{DF0CD413-C529-4281-A991-2EB671FFCEB1}" srcOrd="1" destOrd="0" presId="urn:microsoft.com/office/officeart/2005/8/layout/orgChart1"/>
    <dgm:cxn modelId="{EBEA3802-2BBD-4153-BC0B-C8117EAECEBD}" type="presOf" srcId="{D4141FE6-54DD-4B13-B561-13888C08A9DE}" destId="{0A0AE01A-D860-4897-B8C0-C7E1940671F0}" srcOrd="0" destOrd="0" presId="urn:microsoft.com/office/officeart/2005/8/layout/orgChart1"/>
    <dgm:cxn modelId="{D2914E8C-E9CB-426B-A231-EB7FC4AF0AE1}" type="presOf" srcId="{456D7EE3-D4A2-4CE4-8680-631A56C1472A}" destId="{420433BD-2AAF-4F97-AD3D-4E952A2F5DF8}" srcOrd="1" destOrd="0" presId="urn:microsoft.com/office/officeart/2005/8/layout/orgChart1"/>
    <dgm:cxn modelId="{D888E74B-2175-41ED-9BBB-46B25CF94DA6}" type="presOf" srcId="{1FF8C867-1DCB-4949-B3E3-156916CE79A2}" destId="{860D1879-7C6C-4B67-A543-FBB3A63681E3}" srcOrd="0" destOrd="0" presId="urn:microsoft.com/office/officeart/2005/8/layout/orgChart1"/>
    <dgm:cxn modelId="{E34A36E3-47E6-46FE-A44A-91CA7C122428}" srcId="{0B76F173-25F2-42A2-AD23-70B59935CF99}" destId="{4FB11EF4-A9F7-4CBE-8E2F-03ED52C9D734}" srcOrd="5" destOrd="0" parTransId="{DCD295A6-7168-42D6-94B6-26CE47E24C75}" sibTransId="{5EBF62AA-C08C-4C43-B673-4964129C2ECD}"/>
    <dgm:cxn modelId="{F044BD86-09EB-44D9-A48A-961EC652ECE2}" type="presOf" srcId="{8DD59ACE-EEF4-4280-A757-14C349F4DA31}" destId="{87975C46-EE2C-4B51-A880-86787E2FFD5C}" srcOrd="1" destOrd="0" presId="urn:microsoft.com/office/officeart/2005/8/layout/orgChart1"/>
    <dgm:cxn modelId="{4CE0D203-DD2A-4A30-9764-D0970024B288}" type="presOf" srcId="{81304193-DC66-473D-B437-5F80EC6527AF}" destId="{D07E77B4-C490-465B-B925-9F35DF209CEB}" srcOrd="0" destOrd="0" presId="urn:microsoft.com/office/officeart/2005/8/layout/orgChart1"/>
    <dgm:cxn modelId="{C4FB672E-AEA2-43AB-8D7F-FB395A9EAE6E}" srcId="{94BAA748-83A4-462A-80B0-2B7ACB903944}" destId="{BFF9170D-4552-4770-BF62-46FA98A4A3EE}" srcOrd="3" destOrd="0" parTransId="{ADBE30D1-380E-4788-9CB3-74444237713F}" sibTransId="{98F8849C-A5FB-4DFC-BF96-CAA9D2776818}"/>
    <dgm:cxn modelId="{BF3E03D0-2357-404D-BF3F-12054AE2326C}" srcId="{0B76F173-25F2-42A2-AD23-70B59935CF99}" destId="{C6158BF5-129B-4FFF-9DF1-3A74CFCAC6E6}" srcOrd="2" destOrd="0" parTransId="{10BCE02B-F642-47F0-A11E-4F8595D479A5}" sibTransId="{5C53A7B9-8028-4D82-8857-2F0A305520D8}"/>
    <dgm:cxn modelId="{D29A8E66-463F-469D-B897-BBD997D384C5}" type="presOf" srcId="{EC5BCF51-3A20-4499-A21D-8725B120CE63}" destId="{7D79B724-BF49-4581-96EE-E7044947D130}" srcOrd="1" destOrd="0" presId="urn:microsoft.com/office/officeart/2005/8/layout/orgChart1"/>
    <dgm:cxn modelId="{9548544A-CE3C-4137-B9B9-DE38C44CB511}" type="presOf" srcId="{53E6C2A2-8F5D-4FD7-B4EB-323976E5FD0A}" destId="{8579ECFF-0D6D-4413-B23C-7B08DA9B8504}" srcOrd="0" destOrd="0" presId="urn:microsoft.com/office/officeart/2005/8/layout/orgChart1"/>
    <dgm:cxn modelId="{30523205-8137-4055-A21A-9317700B64FB}" type="presOf" srcId="{C6158BF5-129B-4FFF-9DF1-3A74CFCAC6E6}" destId="{26D7240B-A244-40C5-BD52-C1DDB720FD2E}" srcOrd="1" destOrd="0" presId="urn:microsoft.com/office/officeart/2005/8/layout/orgChart1"/>
    <dgm:cxn modelId="{075C8726-9DCC-41C4-9EC4-423188D69FD1}" type="presOf" srcId="{93BB2366-FAF6-42A1-8DFE-EB2BE192B43C}" destId="{58ED6637-AECE-4C57-8049-CF2C42CC7E7E}" srcOrd="0" destOrd="0" presId="urn:microsoft.com/office/officeart/2005/8/layout/orgChart1"/>
    <dgm:cxn modelId="{B69F3715-5D63-4379-A7B7-AC34D680B82E}" srcId="{943C574B-3393-4905-9536-BEC2FA4BA6C7}" destId="{3C6AACD2-9968-482E-9031-8043A036393E}" srcOrd="1" destOrd="0" parTransId="{ABAE7B8C-6756-4AF5-9640-F00D336BA870}" sibTransId="{CF24D337-A7E5-4630-A677-BBDA30D96DC0}"/>
    <dgm:cxn modelId="{513ED4B5-7882-4052-8A16-0EA0CD3E0582}" type="presOf" srcId="{456D7EE3-D4A2-4CE4-8680-631A56C1472A}" destId="{BF9D43AD-65F2-461E-88B9-052CD03D9EFB}" srcOrd="0" destOrd="0" presId="urn:microsoft.com/office/officeart/2005/8/layout/orgChart1"/>
    <dgm:cxn modelId="{E0092B22-0A55-4B3E-86FC-BC5E90A96087}" type="presOf" srcId="{D93570AC-CC5E-4B05-9F19-DEDCB100BF8F}" destId="{3B15C913-6449-4806-BAE2-2A9A92BA96C3}" srcOrd="0" destOrd="0" presId="urn:microsoft.com/office/officeart/2005/8/layout/orgChart1"/>
    <dgm:cxn modelId="{226DDE82-23D4-4C1E-8483-57B48D1B2B11}" type="presOf" srcId="{E2C81E8B-30A3-4540-A14A-F6C6602728CB}" destId="{EB9353E5-D219-4231-8304-F42AB0E84BCA}" srcOrd="1" destOrd="0" presId="urn:microsoft.com/office/officeart/2005/8/layout/orgChart1"/>
    <dgm:cxn modelId="{0B6FC5D8-01C9-4C12-854F-E93AE6CA63BC}" type="presOf" srcId="{943C574B-3393-4905-9536-BEC2FA4BA6C7}" destId="{8A0E286A-2294-4B94-AFAC-90E50F367C4A}" srcOrd="0" destOrd="0" presId="urn:microsoft.com/office/officeart/2005/8/layout/orgChart1"/>
    <dgm:cxn modelId="{B024FC4D-DBB0-40BD-AE4A-5CD2D6DE093E}" type="presOf" srcId="{1FF8C867-1DCB-4949-B3E3-156916CE79A2}" destId="{E93C978F-81DF-4289-BA6E-EC0903033663}" srcOrd="1" destOrd="0" presId="urn:microsoft.com/office/officeart/2005/8/layout/orgChart1"/>
    <dgm:cxn modelId="{4E3F669A-6079-41AB-900B-D58D5DFEBD6E}" type="presOf" srcId="{DCD295A6-7168-42D6-94B6-26CE47E24C75}" destId="{6112B66C-32B5-4C47-8766-D5C996DA3320}" srcOrd="0" destOrd="0" presId="urn:microsoft.com/office/officeart/2005/8/layout/orgChart1"/>
    <dgm:cxn modelId="{778991C8-D6D7-4621-B628-439962CA8F9E}" type="presOf" srcId="{E8447980-ABA0-425C-B0C2-1E65414F7DA8}" destId="{D7D13714-65DC-4AB8-BF1B-942366AD82DA}" srcOrd="0" destOrd="0" presId="urn:microsoft.com/office/officeart/2005/8/layout/orgChart1"/>
    <dgm:cxn modelId="{45ADC671-3ACF-4882-8E83-B4C100A8E32D}" srcId="{DD97E1E8-288C-4842-80E9-6AEC304C3C95}" destId="{0B76F173-25F2-42A2-AD23-70B59935CF99}" srcOrd="0" destOrd="0" parTransId="{A692E51C-B0A7-48A5-A917-5F1051969C58}" sibTransId="{1555DE19-9A94-476C-8EE5-51BCEFFAF5F0}"/>
    <dgm:cxn modelId="{321B4B55-7B3A-4A7C-B290-29897A4DA79E}" srcId="{0B76F173-25F2-42A2-AD23-70B59935CF99}" destId="{E2C81E8B-30A3-4540-A14A-F6C6602728CB}" srcOrd="3" destOrd="0" parTransId="{D7387D8F-C2EC-44EE-A108-A65D8EC5CA35}" sibTransId="{30BDE512-3A46-4945-8917-B9827B838E78}"/>
    <dgm:cxn modelId="{1EFDB457-50C3-4061-8C61-F3A266086DF0}" srcId="{943C574B-3393-4905-9536-BEC2FA4BA6C7}" destId="{8DD59ACE-EEF4-4280-A757-14C349F4DA31}" srcOrd="4" destOrd="0" parTransId="{DB7B13AF-A330-45B2-90F6-140090242317}" sibTransId="{53B802E5-060F-493E-A087-690F48B43E31}"/>
    <dgm:cxn modelId="{3F6578E1-B688-4DF6-8F6F-2A4B13CAFA70}" type="presOf" srcId="{BFF9170D-4552-4770-BF62-46FA98A4A3EE}" destId="{0FC9BE5F-A99F-4634-8666-468977F17FAD}" srcOrd="1" destOrd="0" presId="urn:microsoft.com/office/officeart/2005/8/layout/orgChart1"/>
    <dgm:cxn modelId="{62B52ADB-5E08-4D35-B3ED-A9A88B0E5837}" srcId="{94BAA748-83A4-462A-80B0-2B7ACB903944}" destId="{EC5BCF51-3A20-4499-A21D-8725B120CE63}" srcOrd="2" destOrd="0" parTransId="{B2EE03AE-3126-46A1-9F29-4BFAE2EFA865}" sibTransId="{49810E2D-4C45-43C5-BDA1-A1A7F5C8C8AB}"/>
    <dgm:cxn modelId="{D3C3BF15-49CB-4CC1-A850-B556E0AE3BAF}" srcId="{0B76F173-25F2-42A2-AD23-70B59935CF99}" destId="{9242B4E1-FB6E-44C6-90CB-EB88A73569B3}" srcOrd="1" destOrd="0" parTransId="{FFDEC1DB-FD2B-4DDB-9504-7756F9974AAA}" sibTransId="{CFBB1E8A-C70C-481C-98CD-BA4596088BF8}"/>
    <dgm:cxn modelId="{B3A1BB93-0D49-4FF1-9C90-FEB866F7315A}" srcId="{DD97E1E8-288C-4842-80E9-6AEC304C3C95}" destId="{94BAA748-83A4-462A-80B0-2B7ACB903944}" srcOrd="1" destOrd="0" parTransId="{ABFF1DFB-5F55-412C-8118-20542C44C9BB}" sibTransId="{C96EF2F4-1635-4B50-B15C-7D4F255DE1F5}"/>
    <dgm:cxn modelId="{9F1C109A-D3CB-4D98-B852-D9A4E4414611}" type="presOf" srcId="{4767D5EA-25CD-4A42-B359-F6BCB072955F}" destId="{09032A7C-7094-48E1-9C01-C61427FE51DF}" srcOrd="1" destOrd="0" presId="urn:microsoft.com/office/officeart/2005/8/layout/orgChart1"/>
    <dgm:cxn modelId="{564B75E6-8EE9-4147-A590-4984DF68D28A}" type="presOf" srcId="{4FB11EF4-A9F7-4CBE-8E2F-03ED52C9D734}" destId="{53E65269-C3DD-4338-800B-93BDB7A1DB26}" srcOrd="1" destOrd="0" presId="urn:microsoft.com/office/officeart/2005/8/layout/orgChart1"/>
    <dgm:cxn modelId="{8DA6E238-12E4-4E53-83D2-D0B47A4625B7}" type="presOf" srcId="{ADBE30D1-380E-4788-9CB3-74444237713F}" destId="{FBAF0DED-E17E-4731-A476-8D88A541DD5C}" srcOrd="0" destOrd="0" presId="urn:microsoft.com/office/officeart/2005/8/layout/orgChart1"/>
    <dgm:cxn modelId="{9E3F3B90-64BB-403C-ADA1-FF369145B684}" type="presOf" srcId="{50E8E4AC-08D8-4B75-B4B1-066D4D6B9813}" destId="{FAE3D47D-D74B-477A-A756-50869488EAA1}" srcOrd="0" destOrd="0" presId="urn:microsoft.com/office/officeart/2005/8/layout/orgChart1"/>
    <dgm:cxn modelId="{31356503-3D86-461E-8756-1115604AC924}" srcId="{94BAA748-83A4-462A-80B0-2B7ACB903944}" destId="{DE4F5602-ACB5-4281-901D-6CA60E0EEC29}" srcOrd="5" destOrd="0" parTransId="{81304193-DC66-473D-B437-5F80EC6527AF}" sibTransId="{D1E7D112-9904-4D8C-82CD-47E763057B8F}"/>
    <dgm:cxn modelId="{D6B7ECED-89DA-4915-8D0A-D8A9D4E538DF}" type="presParOf" srcId="{B1276AB0-0FFC-4C7A-9FFE-925DB8938E25}" destId="{2F748BCE-E87F-4008-89C7-FDAF75238439}" srcOrd="0" destOrd="0" presId="urn:microsoft.com/office/officeart/2005/8/layout/orgChart1"/>
    <dgm:cxn modelId="{18111819-B050-4580-A789-7931527910BE}" type="presParOf" srcId="{2F748BCE-E87F-4008-89C7-FDAF75238439}" destId="{EADF8DE7-AD2B-4E3F-B11F-24D9BC076412}" srcOrd="0" destOrd="0" presId="urn:microsoft.com/office/officeart/2005/8/layout/orgChart1"/>
    <dgm:cxn modelId="{786725DB-1B55-4064-87BF-254800E031A8}" type="presParOf" srcId="{EADF8DE7-AD2B-4E3F-B11F-24D9BC076412}" destId="{7EA80FE0-FB9A-4F4A-9261-26BC8C82203B}" srcOrd="0" destOrd="0" presId="urn:microsoft.com/office/officeart/2005/8/layout/orgChart1"/>
    <dgm:cxn modelId="{C1834260-0B15-486C-94EE-872A7F9DFD81}" type="presParOf" srcId="{EADF8DE7-AD2B-4E3F-B11F-24D9BC076412}" destId="{D2215FB9-174B-46A7-9F14-DB095E8CDAEB}" srcOrd="1" destOrd="0" presId="urn:microsoft.com/office/officeart/2005/8/layout/orgChart1"/>
    <dgm:cxn modelId="{6967D5ED-8E7D-4FBF-966D-62EFC067B646}" type="presParOf" srcId="{2F748BCE-E87F-4008-89C7-FDAF75238439}" destId="{C8354FEC-E422-4FAC-8F1A-B252B1203DDA}" srcOrd="1" destOrd="0" presId="urn:microsoft.com/office/officeart/2005/8/layout/orgChart1"/>
    <dgm:cxn modelId="{D1FD31B6-166C-471D-8309-49D1EDBEE651}" type="presParOf" srcId="{C8354FEC-E422-4FAC-8F1A-B252B1203DDA}" destId="{78BDA4E2-1F3B-4091-98AE-C7621036EB3E}" srcOrd="0" destOrd="0" presId="urn:microsoft.com/office/officeart/2005/8/layout/orgChart1"/>
    <dgm:cxn modelId="{2B142ABB-B70D-4B18-A29F-58F1E7C06BD3}" type="presParOf" srcId="{C8354FEC-E422-4FAC-8F1A-B252B1203DDA}" destId="{374E8451-13E9-45F7-80A3-AB6BA4903767}" srcOrd="1" destOrd="0" presId="urn:microsoft.com/office/officeart/2005/8/layout/orgChart1"/>
    <dgm:cxn modelId="{41143346-068C-4A54-A098-4CA69D06498E}" type="presParOf" srcId="{374E8451-13E9-45F7-80A3-AB6BA4903767}" destId="{1E97DFE8-01CB-4D6A-90F8-6528BEC1896C}" srcOrd="0" destOrd="0" presId="urn:microsoft.com/office/officeart/2005/8/layout/orgChart1"/>
    <dgm:cxn modelId="{2546B28A-1172-44C1-8176-AC8A519B2E08}" type="presParOf" srcId="{1E97DFE8-01CB-4D6A-90F8-6528BEC1896C}" destId="{86AAA400-F82F-41C7-85C5-C364AE6785DD}" srcOrd="0" destOrd="0" presId="urn:microsoft.com/office/officeart/2005/8/layout/orgChart1"/>
    <dgm:cxn modelId="{283E86CE-FB86-4ED9-A179-EA774B6127D4}" type="presParOf" srcId="{1E97DFE8-01CB-4D6A-90F8-6528BEC1896C}" destId="{FFB7B241-DFF1-48D3-A438-93D6DD22FB1D}" srcOrd="1" destOrd="0" presId="urn:microsoft.com/office/officeart/2005/8/layout/orgChart1"/>
    <dgm:cxn modelId="{09E8D8FD-D571-4D64-BEEE-E18D7A4D42D7}" type="presParOf" srcId="{374E8451-13E9-45F7-80A3-AB6BA4903767}" destId="{CD033E4E-1AD0-483C-A264-8C17450EEA3A}" srcOrd="1" destOrd="0" presId="urn:microsoft.com/office/officeart/2005/8/layout/orgChart1"/>
    <dgm:cxn modelId="{69E522CA-D6BB-433C-B1D3-71DC4F5F46A3}" type="presParOf" srcId="{CD033E4E-1AD0-483C-A264-8C17450EEA3A}" destId="{3AD34AA5-C40E-41F8-ADE3-5078F0DFEAE4}" srcOrd="0" destOrd="0" presId="urn:microsoft.com/office/officeart/2005/8/layout/orgChart1"/>
    <dgm:cxn modelId="{5F08CC70-6019-40BF-950F-DA9E6811C301}" type="presParOf" srcId="{CD033E4E-1AD0-483C-A264-8C17450EEA3A}" destId="{F152D2C8-289B-4B3D-9B4A-7A167504683D}" srcOrd="1" destOrd="0" presId="urn:microsoft.com/office/officeart/2005/8/layout/orgChart1"/>
    <dgm:cxn modelId="{E34001C8-55C4-420F-B0E9-FF1F723CB17B}" type="presParOf" srcId="{F152D2C8-289B-4B3D-9B4A-7A167504683D}" destId="{A5400D02-1D46-485E-A16A-E3C2AAE2326A}" srcOrd="0" destOrd="0" presId="urn:microsoft.com/office/officeart/2005/8/layout/orgChart1"/>
    <dgm:cxn modelId="{80C1E24F-A5BD-42E7-B8B7-C7629A804259}" type="presParOf" srcId="{A5400D02-1D46-485E-A16A-E3C2AAE2326A}" destId="{07DD0610-AF86-4D9F-B2BD-2CDE24B99920}" srcOrd="0" destOrd="0" presId="urn:microsoft.com/office/officeart/2005/8/layout/orgChart1"/>
    <dgm:cxn modelId="{0893366F-497C-4797-97A3-B6A5D6EA7034}" type="presParOf" srcId="{A5400D02-1D46-485E-A16A-E3C2AAE2326A}" destId="{DF0CD413-C529-4281-A991-2EB671FFCEB1}" srcOrd="1" destOrd="0" presId="urn:microsoft.com/office/officeart/2005/8/layout/orgChart1"/>
    <dgm:cxn modelId="{EA9A52FD-54B7-409F-AE89-5827504B9FDE}" type="presParOf" srcId="{F152D2C8-289B-4B3D-9B4A-7A167504683D}" destId="{292B8765-E9E3-41E1-B4CE-B9A535FF6191}" srcOrd="1" destOrd="0" presId="urn:microsoft.com/office/officeart/2005/8/layout/orgChart1"/>
    <dgm:cxn modelId="{7151992B-B305-489F-B066-02E43E65F8D0}" type="presParOf" srcId="{292B8765-E9E3-41E1-B4CE-B9A535FF6191}" destId="{168DCDF9-C2EC-4153-B2FD-903153892D02}" srcOrd="0" destOrd="0" presId="urn:microsoft.com/office/officeart/2005/8/layout/orgChart1"/>
    <dgm:cxn modelId="{AC5A6E56-377C-49D1-B542-D9F014FBAB18}" type="presParOf" srcId="{292B8765-E9E3-41E1-B4CE-B9A535FF6191}" destId="{D2B276E7-E712-46D8-9E2C-501EFCE9EF91}" srcOrd="1" destOrd="0" presId="urn:microsoft.com/office/officeart/2005/8/layout/orgChart1"/>
    <dgm:cxn modelId="{C9328DCC-C39A-434E-BE15-1B939AF5C737}" type="presParOf" srcId="{D2B276E7-E712-46D8-9E2C-501EFCE9EF91}" destId="{4CA43B9B-7888-464D-B37C-38D35A9CF9CB}" srcOrd="0" destOrd="0" presId="urn:microsoft.com/office/officeart/2005/8/layout/orgChart1"/>
    <dgm:cxn modelId="{B2DDDDC4-9236-4A2F-8D55-30009B053A87}" type="presParOf" srcId="{4CA43B9B-7888-464D-B37C-38D35A9CF9CB}" destId="{0A0AE01A-D860-4897-B8C0-C7E1940671F0}" srcOrd="0" destOrd="0" presId="urn:microsoft.com/office/officeart/2005/8/layout/orgChart1"/>
    <dgm:cxn modelId="{9F771935-D778-43A6-A03A-146A7663D444}" type="presParOf" srcId="{4CA43B9B-7888-464D-B37C-38D35A9CF9CB}" destId="{C9F70CF2-6C08-4641-973D-291AFC2EE3AA}" srcOrd="1" destOrd="0" presId="urn:microsoft.com/office/officeart/2005/8/layout/orgChart1"/>
    <dgm:cxn modelId="{394005F6-7C00-430C-A825-4ADDA594C4EF}" type="presParOf" srcId="{D2B276E7-E712-46D8-9E2C-501EFCE9EF91}" destId="{3411342F-F70F-43D1-9836-CADD68C4E1D4}" srcOrd="1" destOrd="0" presId="urn:microsoft.com/office/officeart/2005/8/layout/orgChart1"/>
    <dgm:cxn modelId="{CEAC9AA4-9188-4358-A9FA-8992EDC60E76}" type="presParOf" srcId="{D2B276E7-E712-46D8-9E2C-501EFCE9EF91}" destId="{5FB6A69E-03E3-49B4-8671-07F04C15A8B4}" srcOrd="2" destOrd="0" presId="urn:microsoft.com/office/officeart/2005/8/layout/orgChart1"/>
    <dgm:cxn modelId="{16F837A7-B135-4B55-A93D-312A2F7886CB}" type="presParOf" srcId="{292B8765-E9E3-41E1-B4CE-B9A535FF6191}" destId="{A9DEB384-A055-4FB5-A480-E1DA71768EB5}" srcOrd="2" destOrd="0" presId="urn:microsoft.com/office/officeart/2005/8/layout/orgChart1"/>
    <dgm:cxn modelId="{6CC35A7F-21DE-4ACB-A9F0-70C16A002D8D}" type="presParOf" srcId="{292B8765-E9E3-41E1-B4CE-B9A535FF6191}" destId="{DC9BCB35-C0E7-4F80-A1D2-AB01A13F05BB}" srcOrd="3" destOrd="0" presId="urn:microsoft.com/office/officeart/2005/8/layout/orgChart1"/>
    <dgm:cxn modelId="{39B58412-88ED-42EA-8BD6-37946DFE8E37}" type="presParOf" srcId="{DC9BCB35-C0E7-4F80-A1D2-AB01A13F05BB}" destId="{1250BB39-F630-4B11-A674-0EFD05E0D07B}" srcOrd="0" destOrd="0" presId="urn:microsoft.com/office/officeart/2005/8/layout/orgChart1"/>
    <dgm:cxn modelId="{CD46354A-DDCC-46F6-94C0-1A40D67824B2}" type="presParOf" srcId="{1250BB39-F630-4B11-A674-0EFD05E0D07B}" destId="{F9063797-6A91-4F3A-A4C2-18084800E471}" srcOrd="0" destOrd="0" presId="urn:microsoft.com/office/officeart/2005/8/layout/orgChart1"/>
    <dgm:cxn modelId="{8ED86282-80E2-4033-9FC5-476A12064944}" type="presParOf" srcId="{1250BB39-F630-4B11-A674-0EFD05E0D07B}" destId="{AB8EB285-57B8-4E11-A589-FDE5163ADB8A}" srcOrd="1" destOrd="0" presId="urn:microsoft.com/office/officeart/2005/8/layout/orgChart1"/>
    <dgm:cxn modelId="{19B051DB-453D-4FDC-BF7B-DB6F652B9966}" type="presParOf" srcId="{DC9BCB35-C0E7-4F80-A1D2-AB01A13F05BB}" destId="{17B62368-3DBF-40BB-9AC1-469ED99E0E51}" srcOrd="1" destOrd="0" presId="urn:microsoft.com/office/officeart/2005/8/layout/orgChart1"/>
    <dgm:cxn modelId="{1EF669F2-16B7-4812-B45F-91917DB360DA}" type="presParOf" srcId="{DC9BCB35-C0E7-4F80-A1D2-AB01A13F05BB}" destId="{35A6ADF6-9C10-4577-BF1C-430305FB0845}" srcOrd="2" destOrd="0" presId="urn:microsoft.com/office/officeart/2005/8/layout/orgChart1"/>
    <dgm:cxn modelId="{58D59624-90B7-43B3-9C38-93310DEC3C75}" type="presParOf" srcId="{292B8765-E9E3-41E1-B4CE-B9A535FF6191}" destId="{CDB5DEB3-5CF0-4D73-92BC-E4F03B92B1B1}" srcOrd="4" destOrd="0" presId="urn:microsoft.com/office/officeart/2005/8/layout/orgChart1"/>
    <dgm:cxn modelId="{E4C35B6A-6132-46E9-A4A1-2F18EB74E34D}" type="presParOf" srcId="{292B8765-E9E3-41E1-B4CE-B9A535FF6191}" destId="{FCACF255-D302-456E-AB55-FAB90FD3AA5D}" srcOrd="5" destOrd="0" presId="urn:microsoft.com/office/officeart/2005/8/layout/orgChart1"/>
    <dgm:cxn modelId="{011C21A0-D767-4689-B75B-E3FC11442096}" type="presParOf" srcId="{FCACF255-D302-456E-AB55-FAB90FD3AA5D}" destId="{3832284C-9073-48FF-83CE-7D22C2A10825}" srcOrd="0" destOrd="0" presId="urn:microsoft.com/office/officeart/2005/8/layout/orgChart1"/>
    <dgm:cxn modelId="{18088E4A-D732-4B74-A331-834F2C725706}" type="presParOf" srcId="{3832284C-9073-48FF-83CE-7D22C2A10825}" destId="{06E1D0A0-DA3C-4066-8D79-39859FCE1849}" srcOrd="0" destOrd="0" presId="urn:microsoft.com/office/officeart/2005/8/layout/orgChart1"/>
    <dgm:cxn modelId="{795ADCC7-AFBA-416F-8D9D-D3D48F628A87}" type="presParOf" srcId="{3832284C-9073-48FF-83CE-7D22C2A10825}" destId="{26D7240B-A244-40C5-BD52-C1DDB720FD2E}" srcOrd="1" destOrd="0" presId="urn:microsoft.com/office/officeart/2005/8/layout/orgChart1"/>
    <dgm:cxn modelId="{338B638A-1C4E-4366-9777-B650AAB5DB24}" type="presParOf" srcId="{FCACF255-D302-456E-AB55-FAB90FD3AA5D}" destId="{44F681F7-E5EC-4A1F-A801-48113E25E404}" srcOrd="1" destOrd="0" presId="urn:microsoft.com/office/officeart/2005/8/layout/orgChart1"/>
    <dgm:cxn modelId="{15726208-8683-4F7E-B4D4-3FDFF98078B4}" type="presParOf" srcId="{FCACF255-D302-456E-AB55-FAB90FD3AA5D}" destId="{07C360D1-5517-44B7-B8C1-1976DFADCF5E}" srcOrd="2" destOrd="0" presId="urn:microsoft.com/office/officeart/2005/8/layout/orgChart1"/>
    <dgm:cxn modelId="{BD648AFC-2BC0-4258-8AA9-81B3CE79643D}" type="presParOf" srcId="{292B8765-E9E3-41E1-B4CE-B9A535FF6191}" destId="{9163812D-3086-447F-B736-5E9028BBEA7C}" srcOrd="6" destOrd="0" presId="urn:microsoft.com/office/officeart/2005/8/layout/orgChart1"/>
    <dgm:cxn modelId="{924F5EE4-5B26-48E9-B48B-19DBE469FAEE}" type="presParOf" srcId="{292B8765-E9E3-41E1-B4CE-B9A535FF6191}" destId="{91F2CDA7-D8B9-4961-90EA-78C5E51EF1E6}" srcOrd="7" destOrd="0" presId="urn:microsoft.com/office/officeart/2005/8/layout/orgChart1"/>
    <dgm:cxn modelId="{6197B7B4-EAFA-4AF7-BEF3-F1CEE65907B6}" type="presParOf" srcId="{91F2CDA7-D8B9-4961-90EA-78C5E51EF1E6}" destId="{36E87A99-83B4-484F-A40C-1AAB42CE2981}" srcOrd="0" destOrd="0" presId="urn:microsoft.com/office/officeart/2005/8/layout/orgChart1"/>
    <dgm:cxn modelId="{BF9D940E-D940-427D-A6B2-5C313820E710}" type="presParOf" srcId="{36E87A99-83B4-484F-A40C-1AAB42CE2981}" destId="{3A50E7B7-06EE-4E27-A4CE-2517E5973963}" srcOrd="0" destOrd="0" presId="urn:microsoft.com/office/officeart/2005/8/layout/orgChart1"/>
    <dgm:cxn modelId="{DDABF82B-D2EA-4EF3-8C1A-08857F6D3C77}" type="presParOf" srcId="{36E87A99-83B4-484F-A40C-1AAB42CE2981}" destId="{EB9353E5-D219-4231-8304-F42AB0E84BCA}" srcOrd="1" destOrd="0" presId="urn:microsoft.com/office/officeart/2005/8/layout/orgChart1"/>
    <dgm:cxn modelId="{23407BB8-B2AC-462E-90E7-0B0536DA9761}" type="presParOf" srcId="{91F2CDA7-D8B9-4961-90EA-78C5E51EF1E6}" destId="{44840494-9125-4EED-BC7B-E8B276DD9855}" srcOrd="1" destOrd="0" presId="urn:microsoft.com/office/officeart/2005/8/layout/orgChart1"/>
    <dgm:cxn modelId="{95366FE4-BA30-4727-B871-203ACB56C15F}" type="presParOf" srcId="{91F2CDA7-D8B9-4961-90EA-78C5E51EF1E6}" destId="{05CEB0AE-770E-4351-8B1B-CD3F72CCDC86}" srcOrd="2" destOrd="0" presId="urn:microsoft.com/office/officeart/2005/8/layout/orgChart1"/>
    <dgm:cxn modelId="{6784AA1E-6CAD-4D25-97CE-7EA2523AB97F}" type="presParOf" srcId="{292B8765-E9E3-41E1-B4CE-B9A535FF6191}" destId="{06FD11D4-37DF-4402-A40E-03957C532224}" srcOrd="8" destOrd="0" presId="urn:microsoft.com/office/officeart/2005/8/layout/orgChart1"/>
    <dgm:cxn modelId="{E512838E-5ECB-4B01-9FD1-1FC52FD18221}" type="presParOf" srcId="{292B8765-E9E3-41E1-B4CE-B9A535FF6191}" destId="{669A50AA-A678-462C-828C-6C09AC120EF3}" srcOrd="9" destOrd="0" presId="urn:microsoft.com/office/officeart/2005/8/layout/orgChart1"/>
    <dgm:cxn modelId="{0F5EC120-6625-4516-A3F9-0FD1B3E809E0}" type="presParOf" srcId="{669A50AA-A678-462C-828C-6C09AC120EF3}" destId="{1573BDBC-2305-4C0F-9D4C-66EF3D80469A}" srcOrd="0" destOrd="0" presId="urn:microsoft.com/office/officeart/2005/8/layout/orgChart1"/>
    <dgm:cxn modelId="{2A70C5B0-5259-409F-9BFE-2D340B1D0D20}" type="presParOf" srcId="{1573BDBC-2305-4C0F-9D4C-66EF3D80469A}" destId="{248A2C1F-F10E-4906-A1EF-F66484E32347}" srcOrd="0" destOrd="0" presId="urn:microsoft.com/office/officeart/2005/8/layout/orgChart1"/>
    <dgm:cxn modelId="{2A027295-25A9-4C66-873C-32B9654FD410}" type="presParOf" srcId="{1573BDBC-2305-4C0F-9D4C-66EF3D80469A}" destId="{B744F632-F609-4711-A9D2-86FB96E40190}" srcOrd="1" destOrd="0" presId="urn:microsoft.com/office/officeart/2005/8/layout/orgChart1"/>
    <dgm:cxn modelId="{521B126E-A695-48D8-BBAD-EE746ACE9E6A}" type="presParOf" srcId="{669A50AA-A678-462C-828C-6C09AC120EF3}" destId="{ED934632-7CEE-4FD9-B3BE-981920E652A1}" srcOrd="1" destOrd="0" presId="urn:microsoft.com/office/officeart/2005/8/layout/orgChart1"/>
    <dgm:cxn modelId="{17C14D6E-67F8-48C7-8D33-8319AEAC10E3}" type="presParOf" srcId="{669A50AA-A678-462C-828C-6C09AC120EF3}" destId="{F1C4D82A-25FE-4807-9437-037956997586}" srcOrd="2" destOrd="0" presId="urn:microsoft.com/office/officeart/2005/8/layout/orgChart1"/>
    <dgm:cxn modelId="{2468FC6E-2ACC-4A0E-A02C-47EA9C923EB0}" type="presParOf" srcId="{292B8765-E9E3-41E1-B4CE-B9A535FF6191}" destId="{6112B66C-32B5-4C47-8766-D5C996DA3320}" srcOrd="10" destOrd="0" presId="urn:microsoft.com/office/officeart/2005/8/layout/orgChart1"/>
    <dgm:cxn modelId="{FF05494B-43A8-4EDB-A535-708418D80EDD}" type="presParOf" srcId="{292B8765-E9E3-41E1-B4CE-B9A535FF6191}" destId="{4B3FB26C-BA68-4C38-94D5-0191B46FF6AB}" srcOrd="11" destOrd="0" presId="urn:microsoft.com/office/officeart/2005/8/layout/orgChart1"/>
    <dgm:cxn modelId="{D97E5FD3-E477-4051-9478-72295BE4CC46}" type="presParOf" srcId="{4B3FB26C-BA68-4C38-94D5-0191B46FF6AB}" destId="{4046200B-8973-4C5F-99E4-413B722ED168}" srcOrd="0" destOrd="0" presId="urn:microsoft.com/office/officeart/2005/8/layout/orgChart1"/>
    <dgm:cxn modelId="{7EF60B7A-221F-4CA8-A917-EFCD9AAD740E}" type="presParOf" srcId="{4046200B-8973-4C5F-99E4-413B722ED168}" destId="{B3009619-F04E-4863-85F8-E82BDBE3505B}" srcOrd="0" destOrd="0" presId="urn:microsoft.com/office/officeart/2005/8/layout/orgChart1"/>
    <dgm:cxn modelId="{1B0A5834-1E2B-4D9A-A913-AFDE04E1F50F}" type="presParOf" srcId="{4046200B-8973-4C5F-99E4-413B722ED168}" destId="{53E65269-C3DD-4338-800B-93BDB7A1DB26}" srcOrd="1" destOrd="0" presId="urn:microsoft.com/office/officeart/2005/8/layout/orgChart1"/>
    <dgm:cxn modelId="{D14C3CB0-C820-45A6-B17C-91879EEB0910}" type="presParOf" srcId="{4B3FB26C-BA68-4C38-94D5-0191B46FF6AB}" destId="{1FC3892D-04FA-4874-817C-6EA63E0C77EA}" srcOrd="1" destOrd="0" presId="urn:microsoft.com/office/officeart/2005/8/layout/orgChart1"/>
    <dgm:cxn modelId="{2FB5FF74-8895-4DAE-8FCB-7869B5E1FDCF}" type="presParOf" srcId="{4B3FB26C-BA68-4C38-94D5-0191B46FF6AB}" destId="{A1E9AD34-402D-42CE-BF17-A5144F95C81F}" srcOrd="2" destOrd="0" presId="urn:microsoft.com/office/officeart/2005/8/layout/orgChart1"/>
    <dgm:cxn modelId="{BDD60D7C-423F-43F7-BBF8-8CBC431B96A9}" type="presParOf" srcId="{292B8765-E9E3-41E1-B4CE-B9A535FF6191}" destId="{D7D13714-65DC-4AB8-BF1B-942366AD82DA}" srcOrd="12" destOrd="0" presId="urn:microsoft.com/office/officeart/2005/8/layout/orgChart1"/>
    <dgm:cxn modelId="{6ED587E5-0AE0-4BCE-97DD-AA0438BC12DA}" type="presParOf" srcId="{292B8765-E9E3-41E1-B4CE-B9A535FF6191}" destId="{64C93FAC-8EC0-444F-9AB4-80303D9C9E72}" srcOrd="13" destOrd="0" presId="urn:microsoft.com/office/officeart/2005/8/layout/orgChart1"/>
    <dgm:cxn modelId="{8EEA24D4-1B96-4247-961D-A9EF4F301611}" type="presParOf" srcId="{64C93FAC-8EC0-444F-9AB4-80303D9C9E72}" destId="{95DD6829-267B-476D-A30A-56352501B352}" srcOrd="0" destOrd="0" presId="urn:microsoft.com/office/officeart/2005/8/layout/orgChart1"/>
    <dgm:cxn modelId="{A1473052-9B50-4A6F-B5A3-40A0339B9F04}" type="presParOf" srcId="{95DD6829-267B-476D-A30A-56352501B352}" destId="{860D1879-7C6C-4B67-A543-FBB3A63681E3}" srcOrd="0" destOrd="0" presId="urn:microsoft.com/office/officeart/2005/8/layout/orgChart1"/>
    <dgm:cxn modelId="{C5D364D9-89A4-4D03-8731-6653C2236966}" type="presParOf" srcId="{95DD6829-267B-476D-A30A-56352501B352}" destId="{E93C978F-81DF-4289-BA6E-EC0903033663}" srcOrd="1" destOrd="0" presId="urn:microsoft.com/office/officeart/2005/8/layout/orgChart1"/>
    <dgm:cxn modelId="{4C4B4DA0-35D6-4039-BA32-C04B3366EE4C}" type="presParOf" srcId="{64C93FAC-8EC0-444F-9AB4-80303D9C9E72}" destId="{D930DE0D-F046-4DE9-8FF1-497E41B79D9D}" srcOrd="1" destOrd="0" presId="urn:microsoft.com/office/officeart/2005/8/layout/orgChart1"/>
    <dgm:cxn modelId="{14BF1353-AA84-41C7-8E16-37F69E20CFAC}" type="presParOf" srcId="{64C93FAC-8EC0-444F-9AB4-80303D9C9E72}" destId="{C8B62DDB-C24D-4B2E-93E3-37B96D44AC59}" srcOrd="2" destOrd="0" presId="urn:microsoft.com/office/officeart/2005/8/layout/orgChart1"/>
    <dgm:cxn modelId="{7FBD90CA-DCC7-427F-BEE1-33935764DF39}" type="presParOf" srcId="{F152D2C8-289B-4B3D-9B4A-7A167504683D}" destId="{078878DE-154A-4C89-8C01-C330C6F0FB28}" srcOrd="2" destOrd="0" presId="urn:microsoft.com/office/officeart/2005/8/layout/orgChart1"/>
    <dgm:cxn modelId="{5BDE310F-FF3E-496E-822D-AE1AFB982CB5}" type="presParOf" srcId="{CD033E4E-1AD0-483C-A264-8C17450EEA3A}" destId="{4F9C0483-C332-4BC5-8DF6-AC4159540684}" srcOrd="2" destOrd="0" presId="urn:microsoft.com/office/officeart/2005/8/layout/orgChart1"/>
    <dgm:cxn modelId="{613F1F46-5BD2-4AC3-858A-4B9BBBDB1A3F}" type="presParOf" srcId="{CD033E4E-1AD0-483C-A264-8C17450EEA3A}" destId="{2005A970-D7E4-4028-A879-D7EDC2224BFF}" srcOrd="3" destOrd="0" presId="urn:microsoft.com/office/officeart/2005/8/layout/orgChart1"/>
    <dgm:cxn modelId="{7053C93F-382E-49AA-B7C8-2E0E2AC8B126}" type="presParOf" srcId="{2005A970-D7E4-4028-A879-D7EDC2224BFF}" destId="{0FE4F9FE-BD0D-49D7-82A9-E2E5B251AC52}" srcOrd="0" destOrd="0" presId="urn:microsoft.com/office/officeart/2005/8/layout/orgChart1"/>
    <dgm:cxn modelId="{F377F8A6-F0CD-426F-8C7E-D1E0B24CE8E6}" type="presParOf" srcId="{0FE4F9FE-BD0D-49D7-82A9-E2E5B251AC52}" destId="{BEA56D07-5AFA-4706-892A-625A23D69F4F}" srcOrd="0" destOrd="0" presId="urn:microsoft.com/office/officeart/2005/8/layout/orgChart1"/>
    <dgm:cxn modelId="{96E7FE73-39C2-4E07-9CE4-12932538F278}" type="presParOf" srcId="{0FE4F9FE-BD0D-49D7-82A9-E2E5B251AC52}" destId="{23680BF6-7BEF-4105-B7F7-078C0A41A934}" srcOrd="1" destOrd="0" presId="urn:microsoft.com/office/officeart/2005/8/layout/orgChart1"/>
    <dgm:cxn modelId="{39310CC6-FEAA-4BB9-A4D7-A083DCDA61A6}" type="presParOf" srcId="{2005A970-D7E4-4028-A879-D7EDC2224BFF}" destId="{833B4486-6511-43FD-90CC-CCA9FAB3F5F1}" srcOrd="1" destOrd="0" presId="urn:microsoft.com/office/officeart/2005/8/layout/orgChart1"/>
    <dgm:cxn modelId="{4C1202BD-D09E-4BD6-908B-0E7D2B43E438}" type="presParOf" srcId="{833B4486-6511-43FD-90CC-CCA9FAB3F5F1}" destId="{82605FA0-9498-4CB4-9A13-D5F5E5FD7910}" srcOrd="0" destOrd="0" presId="urn:microsoft.com/office/officeart/2005/8/layout/orgChart1"/>
    <dgm:cxn modelId="{A543E841-702F-4D48-A7D9-13A5366EE35D}" type="presParOf" srcId="{833B4486-6511-43FD-90CC-CCA9FAB3F5F1}" destId="{4C41BA6B-1949-472C-9191-3D2955A96133}" srcOrd="1" destOrd="0" presId="urn:microsoft.com/office/officeart/2005/8/layout/orgChart1"/>
    <dgm:cxn modelId="{F91F740A-B303-4304-BFF5-6544CE46BC8E}" type="presParOf" srcId="{4C41BA6B-1949-472C-9191-3D2955A96133}" destId="{487DFAA4-582A-4EFD-A312-CC749A7C5761}" srcOrd="0" destOrd="0" presId="urn:microsoft.com/office/officeart/2005/8/layout/orgChart1"/>
    <dgm:cxn modelId="{78B96651-F780-4025-96B0-791D74457A8A}" type="presParOf" srcId="{487DFAA4-582A-4EFD-A312-CC749A7C5761}" destId="{798A3E13-975B-4FBA-8A5E-E50F9A39593A}" srcOrd="0" destOrd="0" presId="urn:microsoft.com/office/officeart/2005/8/layout/orgChart1"/>
    <dgm:cxn modelId="{361F5EF4-AB86-4FA7-8D82-FFEC4B798C85}" type="presParOf" srcId="{487DFAA4-582A-4EFD-A312-CC749A7C5761}" destId="{EA75F3B5-6777-4F75-A2E9-0EFD4B9675A3}" srcOrd="1" destOrd="0" presId="urn:microsoft.com/office/officeart/2005/8/layout/orgChart1"/>
    <dgm:cxn modelId="{170002D1-87ED-4BE5-89CF-62462284106F}" type="presParOf" srcId="{4C41BA6B-1949-472C-9191-3D2955A96133}" destId="{B637A646-458C-4837-AA14-5636A13AE94B}" srcOrd="1" destOrd="0" presId="urn:microsoft.com/office/officeart/2005/8/layout/orgChart1"/>
    <dgm:cxn modelId="{1A4A4F51-2533-4C5C-8922-A83CED04F7B8}" type="presParOf" srcId="{4C41BA6B-1949-472C-9191-3D2955A96133}" destId="{16AAA845-14C3-43A4-8C7E-342B8A95DA9B}" srcOrd="2" destOrd="0" presId="urn:microsoft.com/office/officeart/2005/8/layout/orgChart1"/>
    <dgm:cxn modelId="{08E138C3-5BAA-421A-B43E-69AB404E691D}" type="presParOf" srcId="{833B4486-6511-43FD-90CC-CCA9FAB3F5F1}" destId="{8579ECFF-0D6D-4413-B23C-7B08DA9B8504}" srcOrd="2" destOrd="0" presId="urn:microsoft.com/office/officeart/2005/8/layout/orgChart1"/>
    <dgm:cxn modelId="{8A5FCE56-EDC9-4C7D-81A9-9027973285A3}" type="presParOf" srcId="{833B4486-6511-43FD-90CC-CCA9FAB3F5F1}" destId="{B567398F-335A-4E3F-8EF3-2D9F1261658D}" srcOrd="3" destOrd="0" presId="urn:microsoft.com/office/officeart/2005/8/layout/orgChart1"/>
    <dgm:cxn modelId="{22E553AC-5722-49F6-9232-FAB500B35FDD}" type="presParOf" srcId="{B567398F-335A-4E3F-8EF3-2D9F1261658D}" destId="{8052000D-038A-432D-93F6-2A2574C2D0D6}" srcOrd="0" destOrd="0" presId="urn:microsoft.com/office/officeart/2005/8/layout/orgChart1"/>
    <dgm:cxn modelId="{D127FAEB-C9F9-4B48-AE20-07C760A8D86A}" type="presParOf" srcId="{8052000D-038A-432D-93F6-2A2574C2D0D6}" destId="{3B15C913-6449-4806-BAE2-2A9A92BA96C3}" srcOrd="0" destOrd="0" presId="urn:microsoft.com/office/officeart/2005/8/layout/orgChart1"/>
    <dgm:cxn modelId="{36E0D073-6A29-44CE-93FE-A2536B451FED}" type="presParOf" srcId="{8052000D-038A-432D-93F6-2A2574C2D0D6}" destId="{FABE5E2B-EA9E-4B98-AA54-1AC73C0568CF}" srcOrd="1" destOrd="0" presId="urn:microsoft.com/office/officeart/2005/8/layout/orgChart1"/>
    <dgm:cxn modelId="{53A01BC3-1023-4FB4-962A-735ECA854247}" type="presParOf" srcId="{B567398F-335A-4E3F-8EF3-2D9F1261658D}" destId="{54A2488F-9507-4BFE-AD7E-3D2DD0C4CBA6}" srcOrd="1" destOrd="0" presId="urn:microsoft.com/office/officeart/2005/8/layout/orgChart1"/>
    <dgm:cxn modelId="{E52DDF9F-A94C-437F-AC81-A8C752E059E2}" type="presParOf" srcId="{B567398F-335A-4E3F-8EF3-2D9F1261658D}" destId="{DFF51C4C-4201-4DE4-B983-AE19EF423872}" srcOrd="2" destOrd="0" presId="urn:microsoft.com/office/officeart/2005/8/layout/orgChart1"/>
    <dgm:cxn modelId="{287505CA-CB94-4A68-8CDC-67CE9628CBBA}" type="presParOf" srcId="{833B4486-6511-43FD-90CC-CCA9FAB3F5F1}" destId="{10EC7B74-190B-40D8-8608-A5BCE93A21BE}" srcOrd="4" destOrd="0" presId="urn:microsoft.com/office/officeart/2005/8/layout/orgChart1"/>
    <dgm:cxn modelId="{EF911E07-B5B3-4E60-9734-255783B3AD3A}" type="presParOf" srcId="{833B4486-6511-43FD-90CC-CCA9FAB3F5F1}" destId="{C40E3C37-1026-455D-AA57-DA4DF2CBC50D}" srcOrd="5" destOrd="0" presId="urn:microsoft.com/office/officeart/2005/8/layout/orgChart1"/>
    <dgm:cxn modelId="{848042FA-B9FD-4061-B49A-580FCA0D3713}" type="presParOf" srcId="{C40E3C37-1026-455D-AA57-DA4DF2CBC50D}" destId="{3B8D07D1-DFA8-43EE-A9DA-CA85F4C71C6D}" srcOrd="0" destOrd="0" presId="urn:microsoft.com/office/officeart/2005/8/layout/orgChart1"/>
    <dgm:cxn modelId="{07368F32-E02D-4C1A-8C36-996E7886F7C1}" type="presParOf" srcId="{3B8D07D1-DFA8-43EE-A9DA-CA85F4C71C6D}" destId="{6F020271-A5E5-4D54-9B1B-DF8367E73DFB}" srcOrd="0" destOrd="0" presId="urn:microsoft.com/office/officeart/2005/8/layout/orgChart1"/>
    <dgm:cxn modelId="{DBE7C46F-3102-4094-9BE0-92D0ACB07466}" type="presParOf" srcId="{3B8D07D1-DFA8-43EE-A9DA-CA85F4C71C6D}" destId="{7D79B724-BF49-4581-96EE-E7044947D130}" srcOrd="1" destOrd="0" presId="urn:microsoft.com/office/officeart/2005/8/layout/orgChart1"/>
    <dgm:cxn modelId="{37FC9E51-8247-410C-B7E7-2FD5D1D3964B}" type="presParOf" srcId="{C40E3C37-1026-455D-AA57-DA4DF2CBC50D}" destId="{4BB98D58-2D6A-4B8D-AFA9-E9F81C8F8880}" srcOrd="1" destOrd="0" presId="urn:microsoft.com/office/officeart/2005/8/layout/orgChart1"/>
    <dgm:cxn modelId="{BA5528DB-BC50-4A74-94E9-DF88E7F60026}" type="presParOf" srcId="{C40E3C37-1026-455D-AA57-DA4DF2CBC50D}" destId="{07626A47-D2C4-46FB-891A-52AA4040CF32}" srcOrd="2" destOrd="0" presId="urn:microsoft.com/office/officeart/2005/8/layout/orgChart1"/>
    <dgm:cxn modelId="{E80A311C-6085-4406-8272-B1E04BD2D382}" type="presParOf" srcId="{833B4486-6511-43FD-90CC-CCA9FAB3F5F1}" destId="{FBAF0DED-E17E-4731-A476-8D88A541DD5C}" srcOrd="6" destOrd="0" presId="urn:microsoft.com/office/officeart/2005/8/layout/orgChart1"/>
    <dgm:cxn modelId="{9F0CDA59-5540-433B-B265-FC8AD2FA8119}" type="presParOf" srcId="{833B4486-6511-43FD-90CC-CCA9FAB3F5F1}" destId="{2950E045-0268-4D62-8B71-67031421EEBF}" srcOrd="7" destOrd="0" presId="urn:microsoft.com/office/officeart/2005/8/layout/orgChart1"/>
    <dgm:cxn modelId="{3C9DFE8A-6B14-4F61-8D5F-FB4D6191B2F1}" type="presParOf" srcId="{2950E045-0268-4D62-8B71-67031421EEBF}" destId="{D49560CE-C502-4E86-A00A-CB026B16E2B8}" srcOrd="0" destOrd="0" presId="urn:microsoft.com/office/officeart/2005/8/layout/orgChart1"/>
    <dgm:cxn modelId="{EB15B58B-A0B9-4FD9-99C9-43430FD6B036}" type="presParOf" srcId="{D49560CE-C502-4E86-A00A-CB026B16E2B8}" destId="{AD45995A-EBF4-41B7-B94E-05D53C9DB855}" srcOrd="0" destOrd="0" presId="urn:microsoft.com/office/officeart/2005/8/layout/orgChart1"/>
    <dgm:cxn modelId="{FBA91E99-A365-4D81-A258-C6102913C6CD}" type="presParOf" srcId="{D49560CE-C502-4E86-A00A-CB026B16E2B8}" destId="{0FC9BE5F-A99F-4634-8666-468977F17FAD}" srcOrd="1" destOrd="0" presId="urn:microsoft.com/office/officeart/2005/8/layout/orgChart1"/>
    <dgm:cxn modelId="{1B33EF7A-850D-4AE4-9415-EE0DAA672605}" type="presParOf" srcId="{2950E045-0268-4D62-8B71-67031421EEBF}" destId="{9D9FCE8C-26B4-49BF-A238-743621100D56}" srcOrd="1" destOrd="0" presId="urn:microsoft.com/office/officeart/2005/8/layout/orgChart1"/>
    <dgm:cxn modelId="{34BCB097-631D-48DF-AF95-D73DBA07AA48}" type="presParOf" srcId="{2950E045-0268-4D62-8B71-67031421EEBF}" destId="{6031AF12-26DB-435B-8CD1-347FB750A781}" srcOrd="2" destOrd="0" presId="urn:microsoft.com/office/officeart/2005/8/layout/orgChart1"/>
    <dgm:cxn modelId="{808032B0-C1CF-447A-8BA2-7BEEDB19AC44}" type="presParOf" srcId="{833B4486-6511-43FD-90CC-CCA9FAB3F5F1}" destId="{A6E3FC2A-92FF-4B4E-A9A6-763A482F24DB}" srcOrd="8" destOrd="0" presId="urn:microsoft.com/office/officeart/2005/8/layout/orgChart1"/>
    <dgm:cxn modelId="{D9C65974-DD43-404B-BB24-6016F4F24193}" type="presParOf" srcId="{833B4486-6511-43FD-90CC-CCA9FAB3F5F1}" destId="{0BF1582B-FE38-4571-8FC8-DD090BB4C2DA}" srcOrd="9" destOrd="0" presId="urn:microsoft.com/office/officeart/2005/8/layout/orgChart1"/>
    <dgm:cxn modelId="{F09C0641-67A4-483A-863A-32F72E0AAEC0}" type="presParOf" srcId="{0BF1582B-FE38-4571-8FC8-DD090BB4C2DA}" destId="{447B2907-C159-4B4D-9BB4-FDDE070548C0}" srcOrd="0" destOrd="0" presId="urn:microsoft.com/office/officeart/2005/8/layout/orgChart1"/>
    <dgm:cxn modelId="{A288B0AD-D861-407C-9B97-57B10002F819}" type="presParOf" srcId="{447B2907-C159-4B4D-9BB4-FDDE070548C0}" destId="{2D65975E-B720-481F-8729-4F77B62B03FC}" srcOrd="0" destOrd="0" presId="urn:microsoft.com/office/officeart/2005/8/layout/orgChart1"/>
    <dgm:cxn modelId="{B885113E-3FE6-4D22-A31B-F1C7510B6974}" type="presParOf" srcId="{447B2907-C159-4B4D-9BB4-FDDE070548C0}" destId="{E862CD3E-A987-4026-8996-508BE15863DB}" srcOrd="1" destOrd="0" presId="urn:microsoft.com/office/officeart/2005/8/layout/orgChart1"/>
    <dgm:cxn modelId="{7A5A7020-64A0-4977-8A05-7B2B14488B9F}" type="presParOf" srcId="{0BF1582B-FE38-4571-8FC8-DD090BB4C2DA}" destId="{3C126592-8CF1-41BB-8294-DDFA05CF4B75}" srcOrd="1" destOrd="0" presId="urn:microsoft.com/office/officeart/2005/8/layout/orgChart1"/>
    <dgm:cxn modelId="{EF73DD5A-B34B-47D4-ACAD-E8F85096D72E}" type="presParOf" srcId="{0BF1582B-FE38-4571-8FC8-DD090BB4C2DA}" destId="{611AE59E-E609-4BDB-94C5-53E07D501AE7}" srcOrd="2" destOrd="0" presId="urn:microsoft.com/office/officeart/2005/8/layout/orgChart1"/>
    <dgm:cxn modelId="{2D1031C0-EEDC-461A-BBAC-82FECA1654DA}" type="presParOf" srcId="{833B4486-6511-43FD-90CC-CCA9FAB3F5F1}" destId="{D07E77B4-C490-465B-B925-9F35DF209CEB}" srcOrd="10" destOrd="0" presId="urn:microsoft.com/office/officeart/2005/8/layout/orgChart1"/>
    <dgm:cxn modelId="{BC38B8DE-3367-4540-86EB-4361F39A3B50}" type="presParOf" srcId="{833B4486-6511-43FD-90CC-CCA9FAB3F5F1}" destId="{2CC2B853-3EA9-4802-A119-DFD4D7521674}" srcOrd="11" destOrd="0" presId="urn:microsoft.com/office/officeart/2005/8/layout/orgChart1"/>
    <dgm:cxn modelId="{F159EDE6-2D2E-48C3-81FB-0D1ED480970D}" type="presParOf" srcId="{2CC2B853-3EA9-4802-A119-DFD4D7521674}" destId="{D71DE539-1FDB-4CED-AA25-743367484EFA}" srcOrd="0" destOrd="0" presId="urn:microsoft.com/office/officeart/2005/8/layout/orgChart1"/>
    <dgm:cxn modelId="{95AD046E-EBE6-4EC5-B863-DDEEDF5FC5E2}" type="presParOf" srcId="{D71DE539-1FDB-4CED-AA25-743367484EFA}" destId="{E4B8FF7D-C513-4194-AB50-B8AD27200B6B}" srcOrd="0" destOrd="0" presId="urn:microsoft.com/office/officeart/2005/8/layout/orgChart1"/>
    <dgm:cxn modelId="{50EFF8D2-F8B3-408D-AA32-48B13049710D}" type="presParOf" srcId="{D71DE539-1FDB-4CED-AA25-743367484EFA}" destId="{E6CDAECA-FBC0-421B-B3D9-4FD1A29371F9}" srcOrd="1" destOrd="0" presId="urn:microsoft.com/office/officeart/2005/8/layout/orgChart1"/>
    <dgm:cxn modelId="{80BB9A69-6A55-40A9-B3B3-BC971E662B37}" type="presParOf" srcId="{2CC2B853-3EA9-4802-A119-DFD4D7521674}" destId="{82038166-A1F0-4D80-A62D-AE9D2AB4B43E}" srcOrd="1" destOrd="0" presId="urn:microsoft.com/office/officeart/2005/8/layout/orgChart1"/>
    <dgm:cxn modelId="{016893D3-4737-4AEF-9F9D-46A3EB36B0C9}" type="presParOf" srcId="{2CC2B853-3EA9-4802-A119-DFD4D7521674}" destId="{32B3196E-0183-4680-9E0F-313EA15C095D}" srcOrd="2" destOrd="0" presId="urn:microsoft.com/office/officeart/2005/8/layout/orgChart1"/>
    <dgm:cxn modelId="{AA500EC9-08EB-4437-8F9B-7A0D50F2A144}" type="presParOf" srcId="{2005A970-D7E4-4028-A879-D7EDC2224BFF}" destId="{4C9B5981-6038-496C-90EB-88E8E5FFEF2B}" srcOrd="2" destOrd="0" presId="urn:microsoft.com/office/officeart/2005/8/layout/orgChart1"/>
    <dgm:cxn modelId="{8596AAFE-2C15-40AB-A9B3-C9A1E6221EA9}" type="presParOf" srcId="{CD033E4E-1AD0-483C-A264-8C17450EEA3A}" destId="{FAE3D47D-D74B-477A-A756-50869488EAA1}" srcOrd="4" destOrd="0" presId="urn:microsoft.com/office/officeart/2005/8/layout/orgChart1"/>
    <dgm:cxn modelId="{2E1013BC-A4F0-4863-9EB3-DA9168D5C68A}" type="presParOf" srcId="{CD033E4E-1AD0-483C-A264-8C17450EEA3A}" destId="{702CF31B-F156-4913-9EE0-5CD0A20FE1F7}" srcOrd="5" destOrd="0" presId="urn:microsoft.com/office/officeart/2005/8/layout/orgChart1"/>
    <dgm:cxn modelId="{AD1A1872-3AF0-4348-A6CA-446436F104FE}" type="presParOf" srcId="{702CF31B-F156-4913-9EE0-5CD0A20FE1F7}" destId="{6A1D51C1-61E8-4F3E-A2CD-9C3B434180BB}" srcOrd="0" destOrd="0" presId="urn:microsoft.com/office/officeart/2005/8/layout/orgChart1"/>
    <dgm:cxn modelId="{A42F0D14-EB87-41D5-88DC-69A2F9618298}" type="presParOf" srcId="{6A1D51C1-61E8-4F3E-A2CD-9C3B434180BB}" destId="{8A0E286A-2294-4B94-AFAC-90E50F367C4A}" srcOrd="0" destOrd="0" presId="urn:microsoft.com/office/officeart/2005/8/layout/orgChart1"/>
    <dgm:cxn modelId="{7FA9E3A8-D13F-407C-B519-862E8A9B0C74}" type="presParOf" srcId="{6A1D51C1-61E8-4F3E-A2CD-9C3B434180BB}" destId="{3FE98C22-4CCE-4E69-82BA-0DD979A949CF}" srcOrd="1" destOrd="0" presId="urn:microsoft.com/office/officeart/2005/8/layout/orgChart1"/>
    <dgm:cxn modelId="{6036A915-06FF-45DB-AE8C-3195B8FC71FC}" type="presParOf" srcId="{702CF31B-F156-4913-9EE0-5CD0A20FE1F7}" destId="{87DF3DFA-F16E-4616-AA0C-2FAC2DC69563}" srcOrd="1" destOrd="0" presId="urn:microsoft.com/office/officeart/2005/8/layout/orgChart1"/>
    <dgm:cxn modelId="{CAC8B755-B559-4C17-B419-E10CE2F2597D}" type="presParOf" srcId="{87DF3DFA-F16E-4616-AA0C-2FAC2DC69563}" destId="{58ED6637-AECE-4C57-8049-CF2C42CC7E7E}" srcOrd="0" destOrd="0" presId="urn:microsoft.com/office/officeart/2005/8/layout/orgChart1"/>
    <dgm:cxn modelId="{A5D6DE82-1789-4BE9-B269-5E218BF7EB57}" type="presParOf" srcId="{87DF3DFA-F16E-4616-AA0C-2FAC2DC69563}" destId="{F472F13F-D72D-4891-A94D-E3EC3F261FB5}" srcOrd="1" destOrd="0" presId="urn:microsoft.com/office/officeart/2005/8/layout/orgChart1"/>
    <dgm:cxn modelId="{AAC698FD-2749-4BD5-BBF0-47411A1D7B90}" type="presParOf" srcId="{F472F13F-D72D-4891-A94D-E3EC3F261FB5}" destId="{0F5338C9-1CA3-4FCE-B08E-A9D5312AE624}" srcOrd="0" destOrd="0" presId="urn:microsoft.com/office/officeart/2005/8/layout/orgChart1"/>
    <dgm:cxn modelId="{B27B4F2A-5A0B-4220-B70E-208CE9C0AA11}" type="presParOf" srcId="{0F5338C9-1CA3-4FCE-B08E-A9D5312AE624}" destId="{0BFEC20D-1390-4A20-9107-2F9352BB991B}" srcOrd="0" destOrd="0" presId="urn:microsoft.com/office/officeart/2005/8/layout/orgChart1"/>
    <dgm:cxn modelId="{D5D728AE-0660-4409-8823-B139B5EBA078}" type="presParOf" srcId="{0F5338C9-1CA3-4FCE-B08E-A9D5312AE624}" destId="{4F4A748F-A918-4AB1-BE11-C29795F2D7BB}" srcOrd="1" destOrd="0" presId="urn:microsoft.com/office/officeart/2005/8/layout/orgChart1"/>
    <dgm:cxn modelId="{7C4EE4AF-D12D-4E80-B13E-59A4A67AD1FC}" type="presParOf" srcId="{F472F13F-D72D-4891-A94D-E3EC3F261FB5}" destId="{0A7D9FCF-5BF5-4341-B88A-E7A1BA9DE457}" srcOrd="1" destOrd="0" presId="urn:microsoft.com/office/officeart/2005/8/layout/orgChart1"/>
    <dgm:cxn modelId="{05EFDA45-2C54-4765-9852-70EEA72022FD}" type="presParOf" srcId="{F472F13F-D72D-4891-A94D-E3EC3F261FB5}" destId="{0BCDF7AE-D599-4CED-BF4E-104FCFFF8759}" srcOrd="2" destOrd="0" presId="urn:microsoft.com/office/officeart/2005/8/layout/orgChart1"/>
    <dgm:cxn modelId="{FCB97D56-23A2-4421-9E45-01018C9766D7}" type="presParOf" srcId="{87DF3DFA-F16E-4616-AA0C-2FAC2DC69563}" destId="{52F91617-7FF6-41DC-8629-2952497D9E84}" srcOrd="2" destOrd="0" presId="urn:microsoft.com/office/officeart/2005/8/layout/orgChart1"/>
    <dgm:cxn modelId="{34EB5A5D-D384-4251-A822-15E728AC1BE7}" type="presParOf" srcId="{87DF3DFA-F16E-4616-AA0C-2FAC2DC69563}" destId="{8854FFDA-255C-482F-A890-25DC4758872E}" srcOrd="3" destOrd="0" presId="urn:microsoft.com/office/officeart/2005/8/layout/orgChart1"/>
    <dgm:cxn modelId="{C8017032-BBB1-465B-9B25-E83C68AFA43E}" type="presParOf" srcId="{8854FFDA-255C-482F-A890-25DC4758872E}" destId="{539E71FD-A32D-4EBF-81EA-BEF5713B212C}" srcOrd="0" destOrd="0" presId="urn:microsoft.com/office/officeart/2005/8/layout/orgChart1"/>
    <dgm:cxn modelId="{8F0F1247-6607-45B2-814E-F7C1E0C66B80}" type="presParOf" srcId="{539E71FD-A32D-4EBF-81EA-BEF5713B212C}" destId="{46C19013-1F32-4A13-BA3C-0618C49BA3C6}" srcOrd="0" destOrd="0" presId="urn:microsoft.com/office/officeart/2005/8/layout/orgChart1"/>
    <dgm:cxn modelId="{3533FB19-40AA-4C1B-8025-03C87EDB49F7}" type="presParOf" srcId="{539E71FD-A32D-4EBF-81EA-BEF5713B212C}" destId="{481229DF-ACA6-4DBC-9C51-404B712CC562}" srcOrd="1" destOrd="0" presId="urn:microsoft.com/office/officeart/2005/8/layout/orgChart1"/>
    <dgm:cxn modelId="{1918E0B1-3D38-4F86-B594-42A110D57051}" type="presParOf" srcId="{8854FFDA-255C-482F-A890-25DC4758872E}" destId="{B3570CF4-D58D-45D0-BEFC-23C6DCBC13DC}" srcOrd="1" destOrd="0" presId="urn:microsoft.com/office/officeart/2005/8/layout/orgChart1"/>
    <dgm:cxn modelId="{BEEB037E-3684-4C82-B718-F2CB47E08335}" type="presParOf" srcId="{8854FFDA-255C-482F-A890-25DC4758872E}" destId="{1EBC9168-03F5-48AC-BDE0-925AE610BFE3}" srcOrd="2" destOrd="0" presId="urn:microsoft.com/office/officeart/2005/8/layout/orgChart1"/>
    <dgm:cxn modelId="{7723AA2A-DC7B-4B57-9F06-18F58E68D78A}" type="presParOf" srcId="{87DF3DFA-F16E-4616-AA0C-2FAC2DC69563}" destId="{3D576FF7-C0D5-419B-95BF-AFD73B868227}" srcOrd="4" destOrd="0" presId="urn:microsoft.com/office/officeart/2005/8/layout/orgChart1"/>
    <dgm:cxn modelId="{C046D716-8770-47E4-93BF-F71D8CB26368}" type="presParOf" srcId="{87DF3DFA-F16E-4616-AA0C-2FAC2DC69563}" destId="{915D9343-DF0C-4B63-8CF0-45DF6D277445}" srcOrd="5" destOrd="0" presId="urn:microsoft.com/office/officeart/2005/8/layout/orgChart1"/>
    <dgm:cxn modelId="{A4F860B8-864C-4222-95F2-E45AC8DE261F}" type="presParOf" srcId="{915D9343-DF0C-4B63-8CF0-45DF6D277445}" destId="{CB164A66-FDEE-42E0-A6A9-4BA3991949B2}" srcOrd="0" destOrd="0" presId="urn:microsoft.com/office/officeart/2005/8/layout/orgChart1"/>
    <dgm:cxn modelId="{1A1D5662-9A67-4F62-BD50-B86E93EF1E23}" type="presParOf" srcId="{CB164A66-FDEE-42E0-A6A9-4BA3991949B2}" destId="{192819D9-39C1-40B2-9859-CA1A2F2B3B64}" srcOrd="0" destOrd="0" presId="urn:microsoft.com/office/officeart/2005/8/layout/orgChart1"/>
    <dgm:cxn modelId="{528E4AC8-C4BB-4ECA-87CD-E6B1CDFC11C6}" type="presParOf" srcId="{CB164A66-FDEE-42E0-A6A9-4BA3991949B2}" destId="{6B127E51-FF2E-45EF-88CB-114DA5593EBA}" srcOrd="1" destOrd="0" presId="urn:microsoft.com/office/officeart/2005/8/layout/orgChart1"/>
    <dgm:cxn modelId="{4559F3F9-F227-46A1-823F-67666160CE46}" type="presParOf" srcId="{915D9343-DF0C-4B63-8CF0-45DF6D277445}" destId="{73D507BA-DB3C-437D-AF59-E6CA9720A627}" srcOrd="1" destOrd="0" presId="urn:microsoft.com/office/officeart/2005/8/layout/orgChart1"/>
    <dgm:cxn modelId="{F876C598-93D3-400F-AB1B-A877C7FEF47D}" type="presParOf" srcId="{915D9343-DF0C-4B63-8CF0-45DF6D277445}" destId="{B659756A-91F8-4E21-8DB6-DF61CE77FFE4}" srcOrd="2" destOrd="0" presId="urn:microsoft.com/office/officeart/2005/8/layout/orgChart1"/>
    <dgm:cxn modelId="{63EA1420-8DF7-4BC6-B239-F13D59FD2D72}" type="presParOf" srcId="{87DF3DFA-F16E-4616-AA0C-2FAC2DC69563}" destId="{1C7046E6-2A56-4165-976B-13BA0B4AAFBE}" srcOrd="6" destOrd="0" presId="urn:microsoft.com/office/officeart/2005/8/layout/orgChart1"/>
    <dgm:cxn modelId="{C45E5437-4344-4866-98E7-2D2D264A2E92}" type="presParOf" srcId="{87DF3DFA-F16E-4616-AA0C-2FAC2DC69563}" destId="{649D2E85-AEED-4C29-B423-C041F4F75E1F}" srcOrd="7" destOrd="0" presId="urn:microsoft.com/office/officeart/2005/8/layout/orgChart1"/>
    <dgm:cxn modelId="{6BD23E42-0CB4-4E32-B503-9667EDB259F3}" type="presParOf" srcId="{649D2E85-AEED-4C29-B423-C041F4F75E1F}" destId="{986A677B-A356-4D28-8008-D419C22418EC}" srcOrd="0" destOrd="0" presId="urn:microsoft.com/office/officeart/2005/8/layout/orgChart1"/>
    <dgm:cxn modelId="{A3583B75-B172-4C48-B97D-A50DA8F07599}" type="presParOf" srcId="{986A677B-A356-4D28-8008-D419C22418EC}" destId="{6C1E8B36-7218-439E-80C3-179AA6CAFFA0}" srcOrd="0" destOrd="0" presId="urn:microsoft.com/office/officeart/2005/8/layout/orgChart1"/>
    <dgm:cxn modelId="{4FDAC831-4FFA-4360-9B31-A7CE26812FE9}" type="presParOf" srcId="{986A677B-A356-4D28-8008-D419C22418EC}" destId="{09032A7C-7094-48E1-9C01-C61427FE51DF}" srcOrd="1" destOrd="0" presId="urn:microsoft.com/office/officeart/2005/8/layout/orgChart1"/>
    <dgm:cxn modelId="{CD70D4A6-F265-4662-B2E9-58E585B9A6E6}" type="presParOf" srcId="{649D2E85-AEED-4C29-B423-C041F4F75E1F}" destId="{F85CAA14-FD6C-4FB4-BCC7-EE5915B7FD97}" srcOrd="1" destOrd="0" presId="urn:microsoft.com/office/officeart/2005/8/layout/orgChart1"/>
    <dgm:cxn modelId="{7DC6330B-6625-40DF-A16D-ED97DA30F2F8}" type="presParOf" srcId="{649D2E85-AEED-4C29-B423-C041F4F75E1F}" destId="{CA12FA2D-467D-43B2-8F2D-E8D084F65EC1}" srcOrd="2" destOrd="0" presId="urn:microsoft.com/office/officeart/2005/8/layout/orgChart1"/>
    <dgm:cxn modelId="{7534E09A-EF7B-42CE-BEA1-69BF06ACF628}" type="presParOf" srcId="{87DF3DFA-F16E-4616-AA0C-2FAC2DC69563}" destId="{A3427901-5A58-4522-B1C3-B4663F31764B}" srcOrd="8" destOrd="0" presId="urn:microsoft.com/office/officeart/2005/8/layout/orgChart1"/>
    <dgm:cxn modelId="{46588B7A-65B7-4424-AAF0-B25BB9DA8391}" type="presParOf" srcId="{87DF3DFA-F16E-4616-AA0C-2FAC2DC69563}" destId="{40612FEA-78AF-4256-A03F-2F25EF8A9BF0}" srcOrd="9" destOrd="0" presId="urn:microsoft.com/office/officeart/2005/8/layout/orgChart1"/>
    <dgm:cxn modelId="{A490A91C-71E9-4A08-AD56-749F6999CBE7}" type="presParOf" srcId="{40612FEA-78AF-4256-A03F-2F25EF8A9BF0}" destId="{8DD5E6C1-61CD-4691-9BF2-6A8477F36D41}" srcOrd="0" destOrd="0" presId="urn:microsoft.com/office/officeart/2005/8/layout/orgChart1"/>
    <dgm:cxn modelId="{1E3807C7-32B1-4474-B5C0-868B7A77D64C}" type="presParOf" srcId="{8DD5E6C1-61CD-4691-9BF2-6A8477F36D41}" destId="{D6749892-098D-4335-90C2-85D97DDAFA6C}" srcOrd="0" destOrd="0" presId="urn:microsoft.com/office/officeart/2005/8/layout/orgChart1"/>
    <dgm:cxn modelId="{08A295E2-AF1C-4B57-BE3D-87711E612058}" type="presParOf" srcId="{8DD5E6C1-61CD-4691-9BF2-6A8477F36D41}" destId="{87975C46-EE2C-4B51-A880-86787E2FFD5C}" srcOrd="1" destOrd="0" presId="urn:microsoft.com/office/officeart/2005/8/layout/orgChart1"/>
    <dgm:cxn modelId="{1591BEDE-D9E6-4AFE-9443-1BC5812400BB}" type="presParOf" srcId="{40612FEA-78AF-4256-A03F-2F25EF8A9BF0}" destId="{C90AC345-F72E-40D9-B189-0A75A3C70B45}" srcOrd="1" destOrd="0" presId="urn:microsoft.com/office/officeart/2005/8/layout/orgChart1"/>
    <dgm:cxn modelId="{178D2D16-B5AA-4700-84B2-69F6D25FAD65}" type="presParOf" srcId="{40612FEA-78AF-4256-A03F-2F25EF8A9BF0}" destId="{F15FF499-840B-44B3-893B-032765254BA0}" srcOrd="2" destOrd="0" presId="urn:microsoft.com/office/officeart/2005/8/layout/orgChart1"/>
    <dgm:cxn modelId="{B83AD312-C0E9-46AB-9030-39EB30AF2717}" type="presParOf" srcId="{87DF3DFA-F16E-4616-AA0C-2FAC2DC69563}" destId="{A4E50203-4750-4F79-A9AA-8CCFBC35CAD0}" srcOrd="10" destOrd="0" presId="urn:microsoft.com/office/officeart/2005/8/layout/orgChart1"/>
    <dgm:cxn modelId="{90C11996-9EEE-4BE0-B3E5-F363FA644753}" type="presParOf" srcId="{87DF3DFA-F16E-4616-AA0C-2FAC2DC69563}" destId="{95D8883C-BF67-44F9-8422-8CE8B225A4F1}" srcOrd="11" destOrd="0" presId="urn:microsoft.com/office/officeart/2005/8/layout/orgChart1"/>
    <dgm:cxn modelId="{8E380648-1295-4B8D-91B8-7003A7D561B6}" type="presParOf" srcId="{95D8883C-BF67-44F9-8422-8CE8B225A4F1}" destId="{3048F5A3-7425-4CB7-92E9-91D435E2CCEC}" srcOrd="0" destOrd="0" presId="urn:microsoft.com/office/officeart/2005/8/layout/orgChart1"/>
    <dgm:cxn modelId="{A8E6FAF5-ABD5-42BE-947E-79AF016001A8}" type="presParOf" srcId="{3048F5A3-7425-4CB7-92E9-91D435E2CCEC}" destId="{BF9D43AD-65F2-461E-88B9-052CD03D9EFB}" srcOrd="0" destOrd="0" presId="urn:microsoft.com/office/officeart/2005/8/layout/orgChart1"/>
    <dgm:cxn modelId="{F588DAD5-118E-43F1-85C7-2159658FBAFA}" type="presParOf" srcId="{3048F5A3-7425-4CB7-92E9-91D435E2CCEC}" destId="{420433BD-2AAF-4F97-AD3D-4E952A2F5DF8}" srcOrd="1" destOrd="0" presId="urn:microsoft.com/office/officeart/2005/8/layout/orgChart1"/>
    <dgm:cxn modelId="{70E0E1EE-17FB-40AD-82E3-282D9955F64D}" type="presParOf" srcId="{95D8883C-BF67-44F9-8422-8CE8B225A4F1}" destId="{860DE229-6DCD-4C58-A32F-112029D48074}" srcOrd="1" destOrd="0" presId="urn:microsoft.com/office/officeart/2005/8/layout/orgChart1"/>
    <dgm:cxn modelId="{8FAD7B22-3C44-4800-A991-87B96E10E9D5}" type="presParOf" srcId="{95D8883C-BF67-44F9-8422-8CE8B225A4F1}" destId="{4BBCB99A-2513-45DB-8A6A-EF049B6633BB}" srcOrd="2" destOrd="0" presId="urn:microsoft.com/office/officeart/2005/8/layout/orgChart1"/>
    <dgm:cxn modelId="{BD2B24F7-D126-421F-86C2-C4A2B403F4B4}" type="presParOf" srcId="{702CF31B-F156-4913-9EE0-5CD0A20FE1F7}" destId="{8071D3B2-1C50-4A83-BCED-C3BCC3F58377}" srcOrd="2" destOrd="0" presId="urn:microsoft.com/office/officeart/2005/8/layout/orgChart1"/>
    <dgm:cxn modelId="{44D8C0FE-688D-4B60-A880-68CA2B126BF5}" type="presParOf" srcId="{374E8451-13E9-45F7-80A3-AB6BA4903767}" destId="{18CD4292-64D9-40B5-A778-806058CBD06B}" srcOrd="2" destOrd="0" presId="urn:microsoft.com/office/officeart/2005/8/layout/orgChart1"/>
    <dgm:cxn modelId="{11B15943-9ABF-44F4-8CEB-A572FF7D418A}" type="presParOf" srcId="{2F748BCE-E87F-4008-89C7-FDAF75238439}" destId="{EC59FFC5-9D0C-43A4-8743-D693936AA438}" srcOrd="2" destOrd="0" presId="urn:microsoft.com/office/officeart/2005/8/layout/orgChart1"/>
  </dgm:cxnLst>
  <dgm:bg>
    <a:effectLst/>
  </dgm:bg>
  <dgm:whole>
    <a:ln>
      <a:noFill/>
    </a:ln>
  </dgm:whole>
  <dgm:extLst>
    <a:ext uri="http://schemas.microsoft.com/office/drawing/2008/diagram">
      <dsp:dataModelExt xmlns:dsp="http://schemas.microsoft.com/office/drawing/2008/diagram" relId="rId10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B04DA5-3155-4F99-90F5-1CCE8892F7BD}">
      <dsp:nvSpPr>
        <dsp:cNvPr id="0" name=""/>
        <dsp:cNvSpPr/>
      </dsp:nvSpPr>
      <dsp:spPr>
        <a:xfrm>
          <a:off x="2094709" y="5645048"/>
          <a:ext cx="183161" cy="422261"/>
        </a:xfrm>
        <a:custGeom>
          <a:avLst/>
          <a:gdLst/>
          <a:ahLst/>
          <a:cxnLst/>
          <a:rect l="0" t="0" r="0" b="0"/>
          <a:pathLst>
            <a:path>
              <a:moveTo>
                <a:pt x="0" y="0"/>
              </a:moveTo>
              <a:lnTo>
                <a:pt x="91580" y="0"/>
              </a:lnTo>
              <a:lnTo>
                <a:pt x="91580" y="422261"/>
              </a:lnTo>
              <a:lnTo>
                <a:pt x="183161" y="422261"/>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88900">
            <a:lnSpc>
              <a:spcPct val="90000"/>
            </a:lnSpc>
            <a:spcBef>
              <a:spcPct val="0"/>
            </a:spcBef>
            <a:spcAft>
              <a:spcPct val="35000"/>
            </a:spcAft>
          </a:pPr>
          <a:endParaRPr lang="cs-CZ" sz="200" kern="1200"/>
        </a:p>
      </dsp:txBody>
      <dsp:txXfrm>
        <a:off x="2174783" y="5844672"/>
        <a:ext cx="23013" cy="23013"/>
      </dsp:txXfrm>
    </dsp:sp>
    <dsp:sp modelId="{F652E11E-6252-4C39-99AF-37C08423052F}">
      <dsp:nvSpPr>
        <dsp:cNvPr id="0" name=""/>
        <dsp:cNvSpPr/>
      </dsp:nvSpPr>
      <dsp:spPr>
        <a:xfrm>
          <a:off x="2094709" y="5645048"/>
          <a:ext cx="183161" cy="174243"/>
        </a:xfrm>
        <a:custGeom>
          <a:avLst/>
          <a:gdLst/>
          <a:ahLst/>
          <a:cxnLst/>
          <a:rect l="0" t="0" r="0" b="0"/>
          <a:pathLst>
            <a:path>
              <a:moveTo>
                <a:pt x="0" y="0"/>
              </a:moveTo>
              <a:lnTo>
                <a:pt x="91580" y="0"/>
              </a:lnTo>
              <a:lnTo>
                <a:pt x="91580" y="174243"/>
              </a:lnTo>
              <a:lnTo>
                <a:pt x="183161" y="174243"/>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88900">
            <a:lnSpc>
              <a:spcPct val="90000"/>
            </a:lnSpc>
            <a:spcBef>
              <a:spcPct val="0"/>
            </a:spcBef>
            <a:spcAft>
              <a:spcPct val="35000"/>
            </a:spcAft>
          </a:pPr>
          <a:endParaRPr lang="cs-CZ" sz="200" kern="1200"/>
        </a:p>
      </dsp:txBody>
      <dsp:txXfrm>
        <a:off x="2179970" y="5725849"/>
        <a:ext cx="12640" cy="12640"/>
      </dsp:txXfrm>
    </dsp:sp>
    <dsp:sp modelId="{9898D782-5408-44BA-AC61-F177F58E131C}">
      <dsp:nvSpPr>
        <dsp:cNvPr id="0" name=""/>
        <dsp:cNvSpPr/>
      </dsp:nvSpPr>
      <dsp:spPr>
        <a:xfrm>
          <a:off x="2094709" y="5525815"/>
          <a:ext cx="183161" cy="91440"/>
        </a:xfrm>
        <a:custGeom>
          <a:avLst/>
          <a:gdLst/>
          <a:ahLst/>
          <a:cxnLst/>
          <a:rect l="0" t="0" r="0" b="0"/>
          <a:pathLst>
            <a:path>
              <a:moveTo>
                <a:pt x="0" y="119232"/>
              </a:moveTo>
              <a:lnTo>
                <a:pt x="91580" y="119232"/>
              </a:lnTo>
              <a:lnTo>
                <a:pt x="91580" y="45720"/>
              </a:lnTo>
              <a:lnTo>
                <a:pt x="183161" y="45720"/>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88900">
            <a:lnSpc>
              <a:spcPct val="90000"/>
            </a:lnSpc>
            <a:spcBef>
              <a:spcPct val="0"/>
            </a:spcBef>
            <a:spcAft>
              <a:spcPct val="35000"/>
            </a:spcAft>
          </a:pPr>
          <a:endParaRPr lang="cs-CZ" sz="200" kern="1200"/>
        </a:p>
      </dsp:txBody>
      <dsp:txXfrm>
        <a:off x="2181355" y="5566601"/>
        <a:ext cx="9868" cy="9868"/>
      </dsp:txXfrm>
    </dsp:sp>
    <dsp:sp modelId="{CAB16249-E3A2-4562-AA7B-024751B540BC}">
      <dsp:nvSpPr>
        <dsp:cNvPr id="0" name=""/>
        <dsp:cNvSpPr/>
      </dsp:nvSpPr>
      <dsp:spPr>
        <a:xfrm>
          <a:off x="2094709" y="5273132"/>
          <a:ext cx="183161" cy="371916"/>
        </a:xfrm>
        <a:custGeom>
          <a:avLst/>
          <a:gdLst/>
          <a:ahLst/>
          <a:cxnLst/>
          <a:rect l="0" t="0" r="0" b="0"/>
          <a:pathLst>
            <a:path>
              <a:moveTo>
                <a:pt x="0" y="371916"/>
              </a:moveTo>
              <a:lnTo>
                <a:pt x="91580" y="371916"/>
              </a:lnTo>
              <a:lnTo>
                <a:pt x="91580" y="0"/>
              </a:lnTo>
              <a:lnTo>
                <a:pt x="183161" y="0"/>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cs-CZ" sz="1000" kern="1200"/>
        </a:p>
      </dsp:txBody>
      <dsp:txXfrm>
        <a:off x="2175925" y="5448725"/>
        <a:ext cx="20728" cy="20728"/>
      </dsp:txXfrm>
    </dsp:sp>
    <dsp:sp modelId="{C0420CA4-5919-4420-9C75-9B6FECF7F251}">
      <dsp:nvSpPr>
        <dsp:cNvPr id="0" name=""/>
        <dsp:cNvSpPr/>
      </dsp:nvSpPr>
      <dsp:spPr>
        <a:xfrm>
          <a:off x="576656" y="3176594"/>
          <a:ext cx="602247" cy="2468453"/>
        </a:xfrm>
        <a:custGeom>
          <a:avLst/>
          <a:gdLst/>
          <a:ahLst/>
          <a:cxnLst/>
          <a:rect l="0" t="0" r="0" b="0"/>
          <a:pathLst>
            <a:path>
              <a:moveTo>
                <a:pt x="0" y="0"/>
              </a:moveTo>
              <a:lnTo>
                <a:pt x="301123" y="0"/>
              </a:lnTo>
              <a:lnTo>
                <a:pt x="301123" y="2468453"/>
              </a:lnTo>
              <a:lnTo>
                <a:pt x="602247" y="2468453"/>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cs-CZ" sz="1000" kern="1200"/>
        </a:p>
      </dsp:txBody>
      <dsp:txXfrm>
        <a:off x="814258" y="4347300"/>
        <a:ext cx="127042" cy="127042"/>
      </dsp:txXfrm>
    </dsp:sp>
    <dsp:sp modelId="{EB6F2DFE-FD6E-4DD7-BE36-5FD1B823D2CE}">
      <dsp:nvSpPr>
        <dsp:cNvPr id="0" name=""/>
        <dsp:cNvSpPr/>
      </dsp:nvSpPr>
      <dsp:spPr>
        <a:xfrm>
          <a:off x="2094709" y="4038070"/>
          <a:ext cx="183161" cy="840295"/>
        </a:xfrm>
        <a:custGeom>
          <a:avLst/>
          <a:gdLst/>
          <a:ahLst/>
          <a:cxnLst/>
          <a:rect l="0" t="0" r="0" b="0"/>
          <a:pathLst>
            <a:path>
              <a:moveTo>
                <a:pt x="0" y="0"/>
              </a:moveTo>
              <a:lnTo>
                <a:pt x="91580" y="0"/>
              </a:lnTo>
              <a:lnTo>
                <a:pt x="91580" y="840295"/>
              </a:lnTo>
              <a:lnTo>
                <a:pt x="183161" y="840295"/>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cs-CZ" sz="1000" kern="1200"/>
        </a:p>
      </dsp:txBody>
      <dsp:txXfrm>
        <a:off x="2164789" y="4436717"/>
        <a:ext cx="43001" cy="43001"/>
      </dsp:txXfrm>
    </dsp:sp>
    <dsp:sp modelId="{490F3462-997C-49EC-823A-33C3064A000F}">
      <dsp:nvSpPr>
        <dsp:cNvPr id="0" name=""/>
        <dsp:cNvSpPr/>
      </dsp:nvSpPr>
      <dsp:spPr>
        <a:xfrm>
          <a:off x="2094709" y="4038070"/>
          <a:ext cx="183161" cy="361416"/>
        </a:xfrm>
        <a:custGeom>
          <a:avLst/>
          <a:gdLst/>
          <a:ahLst/>
          <a:cxnLst/>
          <a:rect l="0" t="0" r="0" b="0"/>
          <a:pathLst>
            <a:path>
              <a:moveTo>
                <a:pt x="0" y="0"/>
              </a:moveTo>
              <a:lnTo>
                <a:pt x="91580" y="0"/>
              </a:lnTo>
              <a:lnTo>
                <a:pt x="91580" y="361416"/>
              </a:lnTo>
              <a:lnTo>
                <a:pt x="183161" y="361416"/>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cs-CZ" sz="1000" kern="1200"/>
        </a:p>
      </dsp:txBody>
      <dsp:txXfrm>
        <a:off x="2176160" y="4208648"/>
        <a:ext cx="20258" cy="20258"/>
      </dsp:txXfrm>
    </dsp:sp>
    <dsp:sp modelId="{A127D6D3-498D-45E3-89DE-92D6023A11F3}">
      <dsp:nvSpPr>
        <dsp:cNvPr id="0" name=""/>
        <dsp:cNvSpPr/>
      </dsp:nvSpPr>
      <dsp:spPr>
        <a:xfrm>
          <a:off x="2094709" y="3941994"/>
          <a:ext cx="192795" cy="91440"/>
        </a:xfrm>
        <a:custGeom>
          <a:avLst/>
          <a:gdLst/>
          <a:ahLst/>
          <a:cxnLst/>
          <a:rect l="0" t="0" r="0" b="0"/>
          <a:pathLst>
            <a:path>
              <a:moveTo>
                <a:pt x="0" y="96075"/>
              </a:moveTo>
              <a:lnTo>
                <a:pt x="96397" y="96075"/>
              </a:lnTo>
              <a:lnTo>
                <a:pt x="96397" y="45720"/>
              </a:lnTo>
              <a:lnTo>
                <a:pt x="192795" y="45720"/>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cs-CZ" sz="1000" kern="1200"/>
        </a:p>
      </dsp:txBody>
      <dsp:txXfrm>
        <a:off x="2186125" y="3982733"/>
        <a:ext cx="9963" cy="9963"/>
      </dsp:txXfrm>
    </dsp:sp>
    <dsp:sp modelId="{035A2B9A-30F5-42AC-95D0-2EE10B196CAE}">
      <dsp:nvSpPr>
        <dsp:cNvPr id="0" name=""/>
        <dsp:cNvSpPr/>
      </dsp:nvSpPr>
      <dsp:spPr>
        <a:xfrm>
          <a:off x="2094709" y="3604401"/>
          <a:ext cx="204407" cy="433669"/>
        </a:xfrm>
        <a:custGeom>
          <a:avLst/>
          <a:gdLst/>
          <a:ahLst/>
          <a:cxnLst/>
          <a:rect l="0" t="0" r="0" b="0"/>
          <a:pathLst>
            <a:path>
              <a:moveTo>
                <a:pt x="0" y="433669"/>
              </a:moveTo>
              <a:lnTo>
                <a:pt x="102203" y="433669"/>
              </a:lnTo>
              <a:lnTo>
                <a:pt x="102203" y="0"/>
              </a:lnTo>
              <a:lnTo>
                <a:pt x="204407" y="0"/>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cs-CZ" sz="1000" kern="1200"/>
        </a:p>
      </dsp:txBody>
      <dsp:txXfrm>
        <a:off x="2184927" y="3809249"/>
        <a:ext cx="23971" cy="23971"/>
      </dsp:txXfrm>
    </dsp:sp>
    <dsp:sp modelId="{6B7B3C9A-74DF-4F4A-9EC5-3DA821E2E1B5}">
      <dsp:nvSpPr>
        <dsp:cNvPr id="0" name=""/>
        <dsp:cNvSpPr/>
      </dsp:nvSpPr>
      <dsp:spPr>
        <a:xfrm>
          <a:off x="2094709" y="3144198"/>
          <a:ext cx="183161" cy="893871"/>
        </a:xfrm>
        <a:custGeom>
          <a:avLst/>
          <a:gdLst/>
          <a:ahLst/>
          <a:cxnLst/>
          <a:rect l="0" t="0" r="0" b="0"/>
          <a:pathLst>
            <a:path>
              <a:moveTo>
                <a:pt x="0" y="893871"/>
              </a:moveTo>
              <a:lnTo>
                <a:pt x="91580" y="893871"/>
              </a:lnTo>
              <a:lnTo>
                <a:pt x="91580" y="0"/>
              </a:lnTo>
              <a:lnTo>
                <a:pt x="183161" y="0"/>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cs-CZ" sz="1000" kern="1200"/>
        </a:p>
      </dsp:txBody>
      <dsp:txXfrm>
        <a:off x="2163478" y="3568323"/>
        <a:ext cx="45622" cy="45622"/>
      </dsp:txXfrm>
    </dsp:sp>
    <dsp:sp modelId="{E8C56A8F-3420-400E-A0E3-D2060B8E307C}">
      <dsp:nvSpPr>
        <dsp:cNvPr id="0" name=""/>
        <dsp:cNvSpPr/>
      </dsp:nvSpPr>
      <dsp:spPr>
        <a:xfrm>
          <a:off x="576656" y="3176594"/>
          <a:ext cx="602247" cy="861475"/>
        </a:xfrm>
        <a:custGeom>
          <a:avLst/>
          <a:gdLst/>
          <a:ahLst/>
          <a:cxnLst/>
          <a:rect l="0" t="0" r="0" b="0"/>
          <a:pathLst>
            <a:path>
              <a:moveTo>
                <a:pt x="0" y="0"/>
              </a:moveTo>
              <a:lnTo>
                <a:pt x="301123" y="0"/>
              </a:lnTo>
              <a:lnTo>
                <a:pt x="301123" y="861475"/>
              </a:lnTo>
              <a:lnTo>
                <a:pt x="602247" y="861475"/>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cs-CZ" sz="1000" kern="1200"/>
        </a:p>
      </dsp:txBody>
      <dsp:txXfrm>
        <a:off x="851502" y="3581054"/>
        <a:ext cx="52555" cy="52555"/>
      </dsp:txXfrm>
    </dsp:sp>
    <dsp:sp modelId="{570401DA-E3B1-454C-B12F-FAAA03DD6E05}">
      <dsp:nvSpPr>
        <dsp:cNvPr id="0" name=""/>
        <dsp:cNvSpPr/>
      </dsp:nvSpPr>
      <dsp:spPr>
        <a:xfrm>
          <a:off x="2094709" y="2203310"/>
          <a:ext cx="163910" cy="386010"/>
        </a:xfrm>
        <a:custGeom>
          <a:avLst/>
          <a:gdLst/>
          <a:ahLst/>
          <a:cxnLst/>
          <a:rect l="0" t="0" r="0" b="0"/>
          <a:pathLst>
            <a:path>
              <a:moveTo>
                <a:pt x="0" y="0"/>
              </a:moveTo>
              <a:lnTo>
                <a:pt x="81955" y="0"/>
              </a:lnTo>
              <a:lnTo>
                <a:pt x="81955" y="386010"/>
              </a:lnTo>
              <a:lnTo>
                <a:pt x="163910" y="386010"/>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88900">
            <a:lnSpc>
              <a:spcPct val="90000"/>
            </a:lnSpc>
            <a:spcBef>
              <a:spcPct val="0"/>
            </a:spcBef>
            <a:spcAft>
              <a:spcPct val="35000"/>
            </a:spcAft>
          </a:pPr>
          <a:endParaRPr lang="cs-CZ" sz="200" kern="1200"/>
        </a:p>
      </dsp:txBody>
      <dsp:txXfrm>
        <a:off x="2166180" y="2385831"/>
        <a:ext cx="20968" cy="20968"/>
      </dsp:txXfrm>
    </dsp:sp>
    <dsp:sp modelId="{910C1E42-2F03-4903-8CB5-B4024C8C32BB}">
      <dsp:nvSpPr>
        <dsp:cNvPr id="0" name=""/>
        <dsp:cNvSpPr/>
      </dsp:nvSpPr>
      <dsp:spPr>
        <a:xfrm>
          <a:off x="2094709" y="2092664"/>
          <a:ext cx="164011" cy="91440"/>
        </a:xfrm>
        <a:custGeom>
          <a:avLst/>
          <a:gdLst/>
          <a:ahLst/>
          <a:cxnLst/>
          <a:rect l="0" t="0" r="0" b="0"/>
          <a:pathLst>
            <a:path>
              <a:moveTo>
                <a:pt x="0" y="110645"/>
              </a:moveTo>
              <a:lnTo>
                <a:pt x="82005" y="110645"/>
              </a:lnTo>
              <a:lnTo>
                <a:pt x="82005" y="45720"/>
              </a:lnTo>
              <a:lnTo>
                <a:pt x="164011" y="45720"/>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88900">
            <a:lnSpc>
              <a:spcPct val="90000"/>
            </a:lnSpc>
            <a:spcBef>
              <a:spcPct val="0"/>
            </a:spcBef>
            <a:spcAft>
              <a:spcPct val="35000"/>
            </a:spcAft>
          </a:pPr>
          <a:endParaRPr lang="cs-CZ" sz="200" kern="1200"/>
        </a:p>
      </dsp:txBody>
      <dsp:txXfrm>
        <a:off x="2172305" y="2133974"/>
        <a:ext cx="8819" cy="8819"/>
      </dsp:txXfrm>
    </dsp:sp>
    <dsp:sp modelId="{D306571D-3D8E-489B-B86E-A223455F2CE2}">
      <dsp:nvSpPr>
        <dsp:cNvPr id="0" name=""/>
        <dsp:cNvSpPr/>
      </dsp:nvSpPr>
      <dsp:spPr>
        <a:xfrm>
          <a:off x="2094709" y="1817232"/>
          <a:ext cx="183161" cy="386077"/>
        </a:xfrm>
        <a:custGeom>
          <a:avLst/>
          <a:gdLst/>
          <a:ahLst/>
          <a:cxnLst/>
          <a:rect l="0" t="0" r="0" b="0"/>
          <a:pathLst>
            <a:path>
              <a:moveTo>
                <a:pt x="0" y="386077"/>
              </a:moveTo>
              <a:lnTo>
                <a:pt x="91580" y="386077"/>
              </a:lnTo>
              <a:lnTo>
                <a:pt x="91580" y="0"/>
              </a:lnTo>
              <a:lnTo>
                <a:pt x="183161" y="0"/>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88900">
            <a:lnSpc>
              <a:spcPct val="90000"/>
            </a:lnSpc>
            <a:spcBef>
              <a:spcPct val="0"/>
            </a:spcBef>
            <a:spcAft>
              <a:spcPct val="35000"/>
            </a:spcAft>
          </a:pPr>
          <a:endParaRPr lang="cs-CZ" sz="200" kern="1200"/>
        </a:p>
      </dsp:txBody>
      <dsp:txXfrm>
        <a:off x="2175607" y="1999588"/>
        <a:ext cx="21366" cy="21366"/>
      </dsp:txXfrm>
    </dsp:sp>
    <dsp:sp modelId="{F0274B31-7D39-4369-9066-D4A55C7AAC3A}">
      <dsp:nvSpPr>
        <dsp:cNvPr id="0" name=""/>
        <dsp:cNvSpPr/>
      </dsp:nvSpPr>
      <dsp:spPr>
        <a:xfrm>
          <a:off x="2094709" y="1475626"/>
          <a:ext cx="183161" cy="727683"/>
        </a:xfrm>
        <a:custGeom>
          <a:avLst/>
          <a:gdLst/>
          <a:ahLst/>
          <a:cxnLst/>
          <a:rect l="0" t="0" r="0" b="0"/>
          <a:pathLst>
            <a:path>
              <a:moveTo>
                <a:pt x="0" y="727683"/>
              </a:moveTo>
              <a:lnTo>
                <a:pt x="91580" y="727683"/>
              </a:lnTo>
              <a:lnTo>
                <a:pt x="91580" y="0"/>
              </a:lnTo>
              <a:lnTo>
                <a:pt x="183161" y="0"/>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cs-CZ" sz="1000" kern="1200"/>
        </a:p>
      </dsp:txBody>
      <dsp:txXfrm>
        <a:off x="2167530" y="1820709"/>
        <a:ext cx="37519" cy="37519"/>
      </dsp:txXfrm>
    </dsp:sp>
    <dsp:sp modelId="{FD194C33-5C0C-41CC-BAF3-AF8A1458E95D}">
      <dsp:nvSpPr>
        <dsp:cNvPr id="0" name=""/>
        <dsp:cNvSpPr/>
      </dsp:nvSpPr>
      <dsp:spPr>
        <a:xfrm>
          <a:off x="576656" y="2203310"/>
          <a:ext cx="602247" cy="973284"/>
        </a:xfrm>
        <a:custGeom>
          <a:avLst/>
          <a:gdLst/>
          <a:ahLst/>
          <a:cxnLst/>
          <a:rect l="0" t="0" r="0" b="0"/>
          <a:pathLst>
            <a:path>
              <a:moveTo>
                <a:pt x="0" y="973284"/>
              </a:moveTo>
              <a:lnTo>
                <a:pt x="301123" y="973284"/>
              </a:lnTo>
              <a:lnTo>
                <a:pt x="301123" y="0"/>
              </a:lnTo>
              <a:lnTo>
                <a:pt x="602247" y="0"/>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cs-CZ" sz="1000" kern="1200"/>
        </a:p>
      </dsp:txBody>
      <dsp:txXfrm>
        <a:off x="849166" y="2661338"/>
        <a:ext cx="57227" cy="57227"/>
      </dsp:txXfrm>
    </dsp:sp>
    <dsp:sp modelId="{944D7181-6F8E-4B72-9B6C-5AFA3D3597EB}">
      <dsp:nvSpPr>
        <dsp:cNvPr id="0" name=""/>
        <dsp:cNvSpPr/>
      </dsp:nvSpPr>
      <dsp:spPr>
        <a:xfrm>
          <a:off x="2094709" y="623378"/>
          <a:ext cx="183161" cy="478167"/>
        </a:xfrm>
        <a:custGeom>
          <a:avLst/>
          <a:gdLst/>
          <a:ahLst/>
          <a:cxnLst/>
          <a:rect l="0" t="0" r="0" b="0"/>
          <a:pathLst>
            <a:path>
              <a:moveTo>
                <a:pt x="0" y="0"/>
              </a:moveTo>
              <a:lnTo>
                <a:pt x="91580" y="0"/>
              </a:lnTo>
              <a:lnTo>
                <a:pt x="91580" y="478167"/>
              </a:lnTo>
              <a:lnTo>
                <a:pt x="183161" y="478167"/>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cs-CZ" sz="1000" kern="1200"/>
        </a:p>
      </dsp:txBody>
      <dsp:txXfrm>
        <a:off x="2173488" y="849661"/>
        <a:ext cx="25602" cy="25602"/>
      </dsp:txXfrm>
    </dsp:sp>
    <dsp:sp modelId="{06F33A1C-7CB7-4A6E-A7E8-227A49859E62}">
      <dsp:nvSpPr>
        <dsp:cNvPr id="0" name=""/>
        <dsp:cNvSpPr/>
      </dsp:nvSpPr>
      <dsp:spPr>
        <a:xfrm>
          <a:off x="2094709" y="623378"/>
          <a:ext cx="183161" cy="174505"/>
        </a:xfrm>
        <a:custGeom>
          <a:avLst/>
          <a:gdLst/>
          <a:ahLst/>
          <a:cxnLst/>
          <a:rect l="0" t="0" r="0" b="0"/>
          <a:pathLst>
            <a:path>
              <a:moveTo>
                <a:pt x="0" y="0"/>
              </a:moveTo>
              <a:lnTo>
                <a:pt x="91580" y="0"/>
              </a:lnTo>
              <a:lnTo>
                <a:pt x="91580" y="174505"/>
              </a:lnTo>
              <a:lnTo>
                <a:pt x="183161" y="174505"/>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cs-CZ" sz="1000" kern="1200"/>
        </a:p>
      </dsp:txBody>
      <dsp:txXfrm>
        <a:off x="2179965" y="704307"/>
        <a:ext cx="12649" cy="12649"/>
      </dsp:txXfrm>
    </dsp:sp>
    <dsp:sp modelId="{F64234BB-C074-4AC7-9B32-075F14073579}">
      <dsp:nvSpPr>
        <dsp:cNvPr id="0" name=""/>
        <dsp:cNvSpPr/>
      </dsp:nvSpPr>
      <dsp:spPr>
        <a:xfrm>
          <a:off x="2094709" y="494222"/>
          <a:ext cx="183161" cy="129156"/>
        </a:xfrm>
        <a:custGeom>
          <a:avLst/>
          <a:gdLst/>
          <a:ahLst/>
          <a:cxnLst/>
          <a:rect l="0" t="0" r="0" b="0"/>
          <a:pathLst>
            <a:path>
              <a:moveTo>
                <a:pt x="0" y="129156"/>
              </a:moveTo>
              <a:lnTo>
                <a:pt x="91580" y="129156"/>
              </a:lnTo>
              <a:lnTo>
                <a:pt x="91580" y="0"/>
              </a:lnTo>
              <a:lnTo>
                <a:pt x="183161" y="0"/>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cs-CZ" sz="1000" kern="1200"/>
        </a:p>
      </dsp:txBody>
      <dsp:txXfrm>
        <a:off x="2180687" y="553197"/>
        <a:ext cx="11205" cy="11205"/>
      </dsp:txXfrm>
    </dsp:sp>
    <dsp:sp modelId="{EA55AE75-D591-477C-B622-EE3EA3ED7737}">
      <dsp:nvSpPr>
        <dsp:cNvPr id="0" name=""/>
        <dsp:cNvSpPr/>
      </dsp:nvSpPr>
      <dsp:spPr>
        <a:xfrm>
          <a:off x="2094709" y="145210"/>
          <a:ext cx="183161" cy="478167"/>
        </a:xfrm>
        <a:custGeom>
          <a:avLst/>
          <a:gdLst/>
          <a:ahLst/>
          <a:cxnLst/>
          <a:rect l="0" t="0" r="0" b="0"/>
          <a:pathLst>
            <a:path>
              <a:moveTo>
                <a:pt x="0" y="478167"/>
              </a:moveTo>
              <a:lnTo>
                <a:pt x="91580" y="478167"/>
              </a:lnTo>
              <a:lnTo>
                <a:pt x="91580" y="0"/>
              </a:lnTo>
              <a:lnTo>
                <a:pt x="183161" y="0"/>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cs-CZ" sz="1000" kern="1200"/>
        </a:p>
      </dsp:txBody>
      <dsp:txXfrm>
        <a:off x="2173488" y="371493"/>
        <a:ext cx="25602" cy="25602"/>
      </dsp:txXfrm>
    </dsp:sp>
    <dsp:sp modelId="{811E8735-D6DD-40AB-B1FE-AE1A3A48FAEA}">
      <dsp:nvSpPr>
        <dsp:cNvPr id="0" name=""/>
        <dsp:cNvSpPr/>
      </dsp:nvSpPr>
      <dsp:spPr>
        <a:xfrm>
          <a:off x="576656" y="623378"/>
          <a:ext cx="602247" cy="2553216"/>
        </a:xfrm>
        <a:custGeom>
          <a:avLst/>
          <a:gdLst/>
          <a:ahLst/>
          <a:cxnLst/>
          <a:rect l="0" t="0" r="0" b="0"/>
          <a:pathLst>
            <a:path>
              <a:moveTo>
                <a:pt x="0" y="2553216"/>
              </a:moveTo>
              <a:lnTo>
                <a:pt x="301123" y="2553216"/>
              </a:lnTo>
              <a:lnTo>
                <a:pt x="301123" y="0"/>
              </a:lnTo>
              <a:lnTo>
                <a:pt x="602247" y="0"/>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cs-CZ" sz="1000" kern="1200"/>
        </a:p>
      </dsp:txBody>
      <dsp:txXfrm>
        <a:off x="812197" y="1834404"/>
        <a:ext cx="131164" cy="131164"/>
      </dsp:txXfrm>
    </dsp:sp>
    <dsp:sp modelId="{DB0772FF-BAA4-407C-9125-3BC2C6DFC2B1}">
      <dsp:nvSpPr>
        <dsp:cNvPr id="0" name=""/>
        <dsp:cNvSpPr/>
      </dsp:nvSpPr>
      <dsp:spPr>
        <a:xfrm rot="16200000">
          <a:off x="-910316" y="2888266"/>
          <a:ext cx="2397289" cy="576656"/>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cs-CZ" sz="1050" b="1" kern="1200"/>
            <a:t>NÍZKÁ KONKURENCESCHOPNOST OBYVATEL LIBERECKÉHO KRAJE NA TRHU PRÁCE</a:t>
          </a:r>
        </a:p>
      </dsp:txBody>
      <dsp:txXfrm>
        <a:off x="-910316" y="2888266"/>
        <a:ext cx="2397289" cy="576656"/>
      </dsp:txXfrm>
    </dsp:sp>
    <dsp:sp modelId="{01E9EC7D-D648-4AEF-A667-E2C87E5F97AD}">
      <dsp:nvSpPr>
        <dsp:cNvPr id="0" name=""/>
        <dsp:cNvSpPr/>
      </dsp:nvSpPr>
      <dsp:spPr>
        <a:xfrm>
          <a:off x="1178903" y="232030"/>
          <a:ext cx="915805" cy="782695"/>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cs-CZ" sz="1050" kern="1200"/>
            <a:t>Nedostatečně kvalitní </a:t>
          </a:r>
          <a:br>
            <a:rPr lang="cs-CZ" sz="1050" kern="1200"/>
          </a:br>
          <a:r>
            <a:rPr lang="cs-CZ" sz="1050" kern="1200"/>
            <a:t>a efektivní vzdělávácí systém</a:t>
          </a:r>
        </a:p>
      </dsp:txBody>
      <dsp:txXfrm>
        <a:off x="1178903" y="232030"/>
        <a:ext cx="915805" cy="782695"/>
      </dsp:txXfrm>
    </dsp:sp>
    <dsp:sp modelId="{F69332E2-123F-4ECB-A9B2-AE61110BB631}">
      <dsp:nvSpPr>
        <dsp:cNvPr id="0" name=""/>
        <dsp:cNvSpPr/>
      </dsp:nvSpPr>
      <dsp:spPr>
        <a:xfrm>
          <a:off x="2277870" y="5606"/>
          <a:ext cx="2938299" cy="279209"/>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Nesoulad struktury a nabídky učebních a studijních programů s požadavky trhu práce</a:t>
          </a:r>
        </a:p>
      </dsp:txBody>
      <dsp:txXfrm>
        <a:off x="2277870" y="5606"/>
        <a:ext cx="2938299" cy="279209"/>
      </dsp:txXfrm>
    </dsp:sp>
    <dsp:sp modelId="{9FB13B37-E0B8-4A4C-A701-500A08574C4B}">
      <dsp:nvSpPr>
        <dsp:cNvPr id="0" name=""/>
        <dsp:cNvSpPr/>
      </dsp:nvSpPr>
      <dsp:spPr>
        <a:xfrm>
          <a:off x="2277870" y="354617"/>
          <a:ext cx="2938299" cy="279209"/>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Nedostatečně rozvinutý systém dalšího vzdělávání a celoživotního učení</a:t>
          </a:r>
        </a:p>
      </dsp:txBody>
      <dsp:txXfrm>
        <a:off x="2277870" y="354617"/>
        <a:ext cx="2938299" cy="279209"/>
      </dsp:txXfrm>
    </dsp:sp>
    <dsp:sp modelId="{8F9F577C-0D92-4142-A027-ABEC543C6E54}">
      <dsp:nvSpPr>
        <dsp:cNvPr id="0" name=""/>
        <dsp:cNvSpPr/>
      </dsp:nvSpPr>
      <dsp:spPr>
        <a:xfrm>
          <a:off x="2277870" y="703629"/>
          <a:ext cx="2938299" cy="188510"/>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Vysoký podíl nedostatečně kvalifikovaných pedagogů</a:t>
          </a:r>
        </a:p>
      </dsp:txBody>
      <dsp:txXfrm>
        <a:off x="2277870" y="703629"/>
        <a:ext cx="2938299" cy="188510"/>
      </dsp:txXfrm>
    </dsp:sp>
    <dsp:sp modelId="{B158AB32-2A50-49D5-AE76-7537BABC76FE}">
      <dsp:nvSpPr>
        <dsp:cNvPr id="0" name=""/>
        <dsp:cNvSpPr/>
      </dsp:nvSpPr>
      <dsp:spPr>
        <a:xfrm>
          <a:off x="2277870" y="961942"/>
          <a:ext cx="2938299" cy="279209"/>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Nedostatečné materiální zabezpečení chodu škol a školských zařízení</a:t>
          </a:r>
        </a:p>
      </dsp:txBody>
      <dsp:txXfrm>
        <a:off x="2277870" y="961942"/>
        <a:ext cx="2938299" cy="279209"/>
      </dsp:txXfrm>
    </dsp:sp>
    <dsp:sp modelId="{6A262F0B-A712-44CC-967C-FC47ED605BE1}">
      <dsp:nvSpPr>
        <dsp:cNvPr id="0" name=""/>
        <dsp:cNvSpPr/>
      </dsp:nvSpPr>
      <dsp:spPr>
        <a:xfrm>
          <a:off x="1178903" y="1084528"/>
          <a:ext cx="915805" cy="2237562"/>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cs-CZ" sz="1050" kern="1200"/>
            <a:t>Rezervy v tvorbě a využívání nástrojů </a:t>
          </a:r>
          <a:br>
            <a:rPr lang="cs-CZ" sz="1050" kern="1200"/>
          </a:br>
          <a:r>
            <a:rPr lang="cs-CZ" sz="1050" kern="1200"/>
            <a:t>k začleňování specifických / ohrožených skupin na trhu práce (zdravotně </a:t>
          </a:r>
          <a:br>
            <a:rPr lang="cs-CZ" sz="1050" kern="1200"/>
          </a:br>
          <a:r>
            <a:rPr lang="cs-CZ" sz="1050" kern="1200"/>
            <a:t>a sociálně znevýhodněné osoby, osoby nad 50 let atd.)</a:t>
          </a:r>
        </a:p>
      </dsp:txBody>
      <dsp:txXfrm>
        <a:off x="1178903" y="1084528"/>
        <a:ext cx="915805" cy="2237562"/>
      </dsp:txXfrm>
    </dsp:sp>
    <dsp:sp modelId="{C5C73906-3BDD-421B-A9BB-8E86B8F28896}">
      <dsp:nvSpPr>
        <dsp:cNvPr id="0" name=""/>
        <dsp:cNvSpPr/>
      </dsp:nvSpPr>
      <dsp:spPr>
        <a:xfrm>
          <a:off x="2277870" y="1321778"/>
          <a:ext cx="2938299" cy="307696"/>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Omezená dostupnost některých druhů sociálních služeb v některých regionech kraje</a:t>
          </a:r>
        </a:p>
      </dsp:txBody>
      <dsp:txXfrm>
        <a:off x="2277870" y="1321778"/>
        <a:ext cx="2938299" cy="307696"/>
      </dsp:txXfrm>
    </dsp:sp>
    <dsp:sp modelId="{6D8A6A0E-E5DC-4DCF-8B2E-66953486F66C}">
      <dsp:nvSpPr>
        <dsp:cNvPr id="0" name=""/>
        <dsp:cNvSpPr/>
      </dsp:nvSpPr>
      <dsp:spPr>
        <a:xfrm>
          <a:off x="2277870" y="1718241"/>
          <a:ext cx="2938299" cy="197981"/>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Nestabilní systém financování sociálních služeb</a:t>
          </a:r>
        </a:p>
      </dsp:txBody>
      <dsp:txXfrm>
        <a:off x="2277870" y="1718241"/>
        <a:ext cx="2938299" cy="197981"/>
      </dsp:txXfrm>
    </dsp:sp>
    <dsp:sp modelId="{2E8CFC37-2BFD-4C66-92C6-78DFBA9D0E6C}">
      <dsp:nvSpPr>
        <dsp:cNvPr id="0" name=""/>
        <dsp:cNvSpPr/>
      </dsp:nvSpPr>
      <dsp:spPr>
        <a:xfrm>
          <a:off x="2258721" y="1984794"/>
          <a:ext cx="2931677" cy="307180"/>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Nedostatečná informovanost obyvatel LK o sociálních službách</a:t>
          </a:r>
        </a:p>
      </dsp:txBody>
      <dsp:txXfrm>
        <a:off x="2258721" y="1984794"/>
        <a:ext cx="2931677" cy="307180"/>
      </dsp:txXfrm>
    </dsp:sp>
    <dsp:sp modelId="{D188DB51-756C-492D-8D31-DCC46AC2102C}">
      <dsp:nvSpPr>
        <dsp:cNvPr id="0" name=""/>
        <dsp:cNvSpPr/>
      </dsp:nvSpPr>
      <dsp:spPr>
        <a:xfrm>
          <a:off x="2258620" y="2361151"/>
          <a:ext cx="2927730" cy="456339"/>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Nedostatečná podpora pro sociálně a zdravotně znevýhodněné zájemce o středoškolské a vysokoškolské vzdělávání</a:t>
          </a:r>
        </a:p>
      </dsp:txBody>
      <dsp:txXfrm>
        <a:off x="2258620" y="2361151"/>
        <a:ext cx="2927730" cy="456339"/>
      </dsp:txXfrm>
    </dsp:sp>
    <dsp:sp modelId="{3F476336-D8C8-44C6-A28B-616E53FFD745}">
      <dsp:nvSpPr>
        <dsp:cNvPr id="0" name=""/>
        <dsp:cNvSpPr/>
      </dsp:nvSpPr>
      <dsp:spPr>
        <a:xfrm>
          <a:off x="1178903" y="3576716"/>
          <a:ext cx="915805" cy="922707"/>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cs-CZ" sz="1050" kern="1200"/>
            <a:t>Nízká kvalita </a:t>
          </a:r>
          <a:br>
            <a:rPr lang="cs-CZ" sz="1050" kern="1200"/>
          </a:br>
          <a:r>
            <a:rPr lang="cs-CZ" sz="1050" kern="1200"/>
            <a:t>a nedostatek služeb v cestovním ruchu</a:t>
          </a:r>
        </a:p>
      </dsp:txBody>
      <dsp:txXfrm>
        <a:off x="1178903" y="3576716"/>
        <a:ext cx="915805" cy="922707"/>
      </dsp:txXfrm>
    </dsp:sp>
    <dsp:sp modelId="{F10E94BC-95BD-4FF1-8C19-3A3B5AC16831}">
      <dsp:nvSpPr>
        <dsp:cNvPr id="0" name=""/>
        <dsp:cNvSpPr/>
      </dsp:nvSpPr>
      <dsp:spPr>
        <a:xfrm>
          <a:off x="2277870" y="2916068"/>
          <a:ext cx="2938299" cy="456261"/>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Nízká kvalita základních a nedostatek doplňkových služeb v cestovním ruchu, absence ucelených produktů cestovního ruchu</a:t>
          </a:r>
        </a:p>
      </dsp:txBody>
      <dsp:txXfrm>
        <a:off x="2277870" y="2916068"/>
        <a:ext cx="2938299" cy="456261"/>
      </dsp:txXfrm>
    </dsp:sp>
    <dsp:sp modelId="{B2EEFAB6-75ED-4F8B-89E2-1355CB75D72A}">
      <dsp:nvSpPr>
        <dsp:cNvPr id="0" name=""/>
        <dsp:cNvSpPr/>
      </dsp:nvSpPr>
      <dsp:spPr>
        <a:xfrm>
          <a:off x="2299117" y="3454539"/>
          <a:ext cx="2935817" cy="299722"/>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Špatný technický stav mnohých kulturních a sportovních zařízení, nedostatek financí na provoz a údržbu památek</a:t>
          </a:r>
        </a:p>
      </dsp:txBody>
      <dsp:txXfrm>
        <a:off x="2299117" y="3454539"/>
        <a:ext cx="2935817" cy="299722"/>
      </dsp:txXfrm>
    </dsp:sp>
    <dsp:sp modelId="{042F2E5A-A607-41FE-BAAC-F1A8F0FBF337}">
      <dsp:nvSpPr>
        <dsp:cNvPr id="0" name=""/>
        <dsp:cNvSpPr/>
      </dsp:nvSpPr>
      <dsp:spPr>
        <a:xfrm>
          <a:off x="2287504" y="3840560"/>
          <a:ext cx="2938299" cy="294308"/>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Nedostatečná a neucelená prezentace subjektů cestovního ruchu LK v jiných regionech a v zahraničí</a:t>
          </a:r>
        </a:p>
      </dsp:txBody>
      <dsp:txXfrm>
        <a:off x="2287504" y="3840560"/>
        <a:ext cx="2938299" cy="294308"/>
      </dsp:txXfrm>
    </dsp:sp>
    <dsp:sp modelId="{2D2017CF-968C-4061-BFE6-6D1D00D9EFC8}">
      <dsp:nvSpPr>
        <dsp:cNvPr id="0" name=""/>
        <dsp:cNvSpPr/>
      </dsp:nvSpPr>
      <dsp:spPr>
        <a:xfrm>
          <a:off x="2277870" y="4223942"/>
          <a:ext cx="2938299" cy="351088"/>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Nedostatečná úroveň spolupráce subjektů cestovního ruchu, zejména mezi veřejnou a soukromou sférou</a:t>
          </a:r>
        </a:p>
      </dsp:txBody>
      <dsp:txXfrm>
        <a:off x="2277870" y="4223942"/>
        <a:ext cx="2938299" cy="351088"/>
      </dsp:txXfrm>
    </dsp:sp>
    <dsp:sp modelId="{E8D6B14B-53DE-453A-B165-0CE269EE7299}">
      <dsp:nvSpPr>
        <dsp:cNvPr id="0" name=""/>
        <dsp:cNvSpPr/>
      </dsp:nvSpPr>
      <dsp:spPr>
        <a:xfrm>
          <a:off x="2277870" y="4693005"/>
          <a:ext cx="2938299" cy="370719"/>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Nedostatečná úroveň spolupráce subjektů cestovního ruchu, zejména mezi veřejnou a soukromou sférou</a:t>
          </a:r>
        </a:p>
      </dsp:txBody>
      <dsp:txXfrm>
        <a:off x="2277870" y="4693005"/>
        <a:ext cx="2938299" cy="370719"/>
      </dsp:txXfrm>
    </dsp:sp>
    <dsp:sp modelId="{01B372FB-85C2-4F2E-806A-D1E84FFA1872}">
      <dsp:nvSpPr>
        <dsp:cNvPr id="0" name=""/>
        <dsp:cNvSpPr/>
      </dsp:nvSpPr>
      <dsp:spPr>
        <a:xfrm>
          <a:off x="1178903" y="5128820"/>
          <a:ext cx="915805" cy="1032456"/>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cs-CZ" sz="1050" kern="1200"/>
            <a:t>Málo </a:t>
          </a:r>
          <a:br>
            <a:rPr lang="cs-CZ" sz="1050" kern="1200"/>
          </a:br>
          <a:r>
            <a:rPr lang="cs-CZ" sz="1050" kern="1200"/>
            <a:t>rozvinutá sféra podnikání a inovací</a:t>
          </a:r>
        </a:p>
      </dsp:txBody>
      <dsp:txXfrm>
        <a:off x="1178903" y="5128820"/>
        <a:ext cx="915805" cy="1032456"/>
      </dsp:txXfrm>
    </dsp:sp>
    <dsp:sp modelId="{2E9389CC-1A91-49DB-A5C4-6F8BC94582C7}">
      <dsp:nvSpPr>
        <dsp:cNvPr id="0" name=""/>
        <dsp:cNvSpPr/>
      </dsp:nvSpPr>
      <dsp:spPr>
        <a:xfrm>
          <a:off x="2277870" y="5133527"/>
          <a:ext cx="2938299" cy="279209"/>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Silná koncentrace ekonomické činnosti a pracovních příležitostí do několika málo center</a:t>
          </a:r>
        </a:p>
      </dsp:txBody>
      <dsp:txXfrm>
        <a:off x="2277870" y="5133527"/>
        <a:ext cx="2938299" cy="279209"/>
      </dsp:txXfrm>
    </dsp:sp>
    <dsp:sp modelId="{986EDFA2-FFD4-4B78-B692-1D07CE17641A}">
      <dsp:nvSpPr>
        <dsp:cNvPr id="0" name=""/>
        <dsp:cNvSpPr/>
      </dsp:nvSpPr>
      <dsp:spPr>
        <a:xfrm>
          <a:off x="2277870" y="5482538"/>
          <a:ext cx="2938299" cy="177993"/>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Nízký počet podniků v sofistikovaných oborech</a:t>
          </a:r>
        </a:p>
      </dsp:txBody>
      <dsp:txXfrm>
        <a:off x="2277870" y="5482538"/>
        <a:ext cx="2938299" cy="177993"/>
      </dsp:txXfrm>
    </dsp:sp>
    <dsp:sp modelId="{4FB80EC0-C810-467B-8DFD-983C04CF474E}">
      <dsp:nvSpPr>
        <dsp:cNvPr id="0" name=""/>
        <dsp:cNvSpPr/>
      </dsp:nvSpPr>
      <dsp:spPr>
        <a:xfrm>
          <a:off x="2277870" y="5730334"/>
          <a:ext cx="2938299" cy="17791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Nízký počet inovujících podniků</a:t>
          </a:r>
        </a:p>
      </dsp:txBody>
      <dsp:txXfrm>
        <a:off x="2277870" y="5730334"/>
        <a:ext cx="2938299" cy="177914"/>
      </dsp:txXfrm>
    </dsp:sp>
    <dsp:sp modelId="{D9D9DFF8-1FED-4C96-B3D1-2E706CFF725B}">
      <dsp:nvSpPr>
        <dsp:cNvPr id="0" name=""/>
        <dsp:cNvSpPr/>
      </dsp:nvSpPr>
      <dsp:spPr>
        <a:xfrm>
          <a:off x="2277870" y="5978051"/>
          <a:ext cx="2938299" cy="178517"/>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cs-CZ" sz="1000" kern="1200"/>
            <a:t>Neexistence podnikatelských inkubátorů</a:t>
          </a:r>
        </a:p>
      </dsp:txBody>
      <dsp:txXfrm>
        <a:off x="2277870" y="5978051"/>
        <a:ext cx="2938299" cy="1785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E50203-4750-4F79-A9AA-8CCFBC35CAD0}">
      <dsp:nvSpPr>
        <dsp:cNvPr id="0" name=""/>
        <dsp:cNvSpPr/>
      </dsp:nvSpPr>
      <dsp:spPr>
        <a:xfrm>
          <a:off x="4011920" y="2703128"/>
          <a:ext cx="91440" cy="4418334"/>
        </a:xfrm>
        <a:custGeom>
          <a:avLst/>
          <a:gdLst/>
          <a:ahLst/>
          <a:cxnLst/>
          <a:rect l="0" t="0" r="0" b="0"/>
          <a:pathLst>
            <a:path>
              <a:moveTo>
                <a:pt x="45720" y="0"/>
              </a:moveTo>
              <a:lnTo>
                <a:pt x="45720" y="4418334"/>
              </a:lnTo>
              <a:lnTo>
                <a:pt x="122670" y="4418334"/>
              </a:lnTo>
            </a:path>
          </a:pathLst>
        </a:custGeom>
        <a:no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sp>
    <dsp:sp modelId="{A3427901-5A58-4522-B1C3-B4663F31764B}">
      <dsp:nvSpPr>
        <dsp:cNvPr id="0" name=""/>
        <dsp:cNvSpPr/>
      </dsp:nvSpPr>
      <dsp:spPr>
        <a:xfrm>
          <a:off x="4011920" y="2703128"/>
          <a:ext cx="91440" cy="3636558"/>
        </a:xfrm>
        <a:custGeom>
          <a:avLst/>
          <a:gdLst/>
          <a:ahLst/>
          <a:cxnLst/>
          <a:rect l="0" t="0" r="0" b="0"/>
          <a:pathLst>
            <a:path>
              <a:moveTo>
                <a:pt x="45720" y="0"/>
              </a:moveTo>
              <a:lnTo>
                <a:pt x="45720" y="3636558"/>
              </a:lnTo>
              <a:lnTo>
                <a:pt x="103783" y="3636558"/>
              </a:lnTo>
            </a:path>
          </a:pathLst>
        </a:custGeom>
        <a:no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sp>
    <dsp:sp modelId="{1C7046E6-2A56-4165-976B-13BA0B4AAFBE}">
      <dsp:nvSpPr>
        <dsp:cNvPr id="0" name=""/>
        <dsp:cNvSpPr/>
      </dsp:nvSpPr>
      <dsp:spPr>
        <a:xfrm>
          <a:off x="4011920" y="2703128"/>
          <a:ext cx="91440" cy="2888139"/>
        </a:xfrm>
        <a:custGeom>
          <a:avLst/>
          <a:gdLst/>
          <a:ahLst/>
          <a:cxnLst/>
          <a:rect l="0" t="0" r="0" b="0"/>
          <a:pathLst>
            <a:path>
              <a:moveTo>
                <a:pt x="45720" y="0"/>
              </a:moveTo>
              <a:lnTo>
                <a:pt x="45720" y="2888139"/>
              </a:lnTo>
              <a:lnTo>
                <a:pt x="85751" y="2888139"/>
              </a:lnTo>
            </a:path>
          </a:pathLst>
        </a:custGeom>
        <a:no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sp>
    <dsp:sp modelId="{3D576FF7-C0D5-419B-95BF-AFD73B868227}">
      <dsp:nvSpPr>
        <dsp:cNvPr id="0" name=""/>
        <dsp:cNvSpPr/>
      </dsp:nvSpPr>
      <dsp:spPr>
        <a:xfrm>
          <a:off x="4011920" y="2703128"/>
          <a:ext cx="91440" cy="2096113"/>
        </a:xfrm>
        <a:custGeom>
          <a:avLst/>
          <a:gdLst/>
          <a:ahLst/>
          <a:cxnLst/>
          <a:rect l="0" t="0" r="0" b="0"/>
          <a:pathLst>
            <a:path>
              <a:moveTo>
                <a:pt x="45720" y="0"/>
              </a:moveTo>
              <a:lnTo>
                <a:pt x="45720" y="2096113"/>
              </a:lnTo>
              <a:lnTo>
                <a:pt x="114599" y="2096113"/>
              </a:lnTo>
            </a:path>
          </a:pathLst>
        </a:custGeom>
        <a:no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sp>
    <dsp:sp modelId="{52F91617-7FF6-41DC-8629-2952497D9E84}">
      <dsp:nvSpPr>
        <dsp:cNvPr id="0" name=""/>
        <dsp:cNvSpPr/>
      </dsp:nvSpPr>
      <dsp:spPr>
        <a:xfrm>
          <a:off x="4011920" y="2703128"/>
          <a:ext cx="91440" cy="1320665"/>
        </a:xfrm>
        <a:custGeom>
          <a:avLst/>
          <a:gdLst/>
          <a:ahLst/>
          <a:cxnLst/>
          <a:rect l="0" t="0" r="0" b="0"/>
          <a:pathLst>
            <a:path>
              <a:moveTo>
                <a:pt x="45720" y="0"/>
              </a:moveTo>
              <a:lnTo>
                <a:pt x="45720" y="1320665"/>
              </a:lnTo>
              <a:lnTo>
                <a:pt x="88482" y="1320665"/>
              </a:lnTo>
            </a:path>
          </a:pathLst>
        </a:custGeom>
        <a:no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sp>
    <dsp:sp modelId="{58ED6637-AECE-4C57-8049-CF2C42CC7E7E}">
      <dsp:nvSpPr>
        <dsp:cNvPr id="0" name=""/>
        <dsp:cNvSpPr/>
      </dsp:nvSpPr>
      <dsp:spPr>
        <a:xfrm>
          <a:off x="4011920" y="2703128"/>
          <a:ext cx="91440" cy="486869"/>
        </a:xfrm>
        <a:custGeom>
          <a:avLst/>
          <a:gdLst/>
          <a:ahLst/>
          <a:cxnLst/>
          <a:rect l="0" t="0" r="0" b="0"/>
          <a:pathLst>
            <a:path>
              <a:moveTo>
                <a:pt x="45720" y="0"/>
              </a:moveTo>
              <a:lnTo>
                <a:pt x="45720" y="486869"/>
              </a:lnTo>
              <a:lnTo>
                <a:pt x="118009" y="486869"/>
              </a:lnTo>
            </a:path>
          </a:pathLst>
        </a:custGeom>
        <a:no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sp>
    <dsp:sp modelId="{FAE3D47D-D74B-477A-A756-50869488EAA1}">
      <dsp:nvSpPr>
        <dsp:cNvPr id="0" name=""/>
        <dsp:cNvSpPr/>
      </dsp:nvSpPr>
      <dsp:spPr>
        <a:xfrm>
          <a:off x="2819781" y="1492839"/>
          <a:ext cx="1953249" cy="177292"/>
        </a:xfrm>
        <a:custGeom>
          <a:avLst/>
          <a:gdLst/>
          <a:ahLst/>
          <a:cxnLst/>
          <a:rect l="0" t="0" r="0" b="0"/>
          <a:pathLst>
            <a:path>
              <a:moveTo>
                <a:pt x="0" y="0"/>
              </a:moveTo>
              <a:lnTo>
                <a:pt x="0" y="148871"/>
              </a:lnTo>
              <a:lnTo>
                <a:pt x="1953249" y="148871"/>
              </a:lnTo>
              <a:lnTo>
                <a:pt x="1953249" y="177292"/>
              </a:lnTo>
            </a:path>
          </a:pathLst>
        </a:custGeom>
        <a:noFill/>
        <a:ln w="9525" cap="flat" cmpd="sng" algn="ctr">
          <a:solidFill>
            <a:schemeClr val="accent5">
              <a:shade val="95000"/>
              <a:satMod val="105000"/>
            </a:schemeClr>
          </a:solidFill>
          <a:prstDash val="solid"/>
        </a:ln>
        <a:effectLst/>
      </dsp:spPr>
      <dsp:style>
        <a:lnRef idx="1">
          <a:schemeClr val="accent5"/>
        </a:lnRef>
        <a:fillRef idx="0">
          <a:schemeClr val="accent5"/>
        </a:fillRef>
        <a:effectRef idx="0">
          <a:schemeClr val="accent5"/>
        </a:effectRef>
        <a:fontRef idx="minor">
          <a:schemeClr val="tx1"/>
        </a:fontRef>
      </dsp:style>
    </dsp:sp>
    <dsp:sp modelId="{D07E77B4-C490-465B-B925-9F35DF209CEB}">
      <dsp:nvSpPr>
        <dsp:cNvPr id="0" name=""/>
        <dsp:cNvSpPr/>
      </dsp:nvSpPr>
      <dsp:spPr>
        <a:xfrm>
          <a:off x="2094159" y="2686254"/>
          <a:ext cx="91440" cy="4477331"/>
        </a:xfrm>
        <a:custGeom>
          <a:avLst/>
          <a:gdLst/>
          <a:ahLst/>
          <a:cxnLst/>
          <a:rect l="0" t="0" r="0" b="0"/>
          <a:pathLst>
            <a:path>
              <a:moveTo>
                <a:pt x="45720" y="0"/>
              </a:moveTo>
              <a:lnTo>
                <a:pt x="45720" y="4477331"/>
              </a:lnTo>
              <a:lnTo>
                <a:pt x="135170" y="4477331"/>
              </a:lnTo>
            </a:path>
          </a:pathLst>
        </a:custGeom>
        <a:no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sp>
    <dsp:sp modelId="{A6E3FC2A-92FF-4B4E-A9A6-763A482F24DB}">
      <dsp:nvSpPr>
        <dsp:cNvPr id="0" name=""/>
        <dsp:cNvSpPr/>
      </dsp:nvSpPr>
      <dsp:spPr>
        <a:xfrm>
          <a:off x="2139879" y="2686254"/>
          <a:ext cx="94241" cy="3753659"/>
        </a:xfrm>
        <a:custGeom>
          <a:avLst/>
          <a:gdLst/>
          <a:ahLst/>
          <a:cxnLst/>
          <a:rect l="0" t="0" r="0" b="0"/>
          <a:pathLst>
            <a:path>
              <a:moveTo>
                <a:pt x="0" y="0"/>
              </a:moveTo>
              <a:lnTo>
                <a:pt x="0" y="3753659"/>
              </a:lnTo>
              <a:lnTo>
                <a:pt x="94241" y="3753659"/>
              </a:lnTo>
            </a:path>
          </a:pathLst>
        </a:custGeom>
        <a:no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sp>
    <dsp:sp modelId="{FBAF0DED-E17E-4731-A476-8D88A541DD5C}">
      <dsp:nvSpPr>
        <dsp:cNvPr id="0" name=""/>
        <dsp:cNvSpPr/>
      </dsp:nvSpPr>
      <dsp:spPr>
        <a:xfrm>
          <a:off x="2139879" y="2686254"/>
          <a:ext cx="94241" cy="2969454"/>
        </a:xfrm>
        <a:custGeom>
          <a:avLst/>
          <a:gdLst/>
          <a:ahLst/>
          <a:cxnLst/>
          <a:rect l="0" t="0" r="0" b="0"/>
          <a:pathLst>
            <a:path>
              <a:moveTo>
                <a:pt x="0" y="0"/>
              </a:moveTo>
              <a:lnTo>
                <a:pt x="0" y="2969454"/>
              </a:lnTo>
              <a:lnTo>
                <a:pt x="94241" y="2969454"/>
              </a:lnTo>
            </a:path>
          </a:pathLst>
        </a:custGeom>
        <a:no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sp>
    <dsp:sp modelId="{10EC7B74-190B-40D8-8608-A5BCE93A21BE}">
      <dsp:nvSpPr>
        <dsp:cNvPr id="0" name=""/>
        <dsp:cNvSpPr/>
      </dsp:nvSpPr>
      <dsp:spPr>
        <a:xfrm>
          <a:off x="2094159" y="2686254"/>
          <a:ext cx="91440" cy="2140460"/>
        </a:xfrm>
        <a:custGeom>
          <a:avLst/>
          <a:gdLst/>
          <a:ahLst/>
          <a:cxnLst/>
          <a:rect l="0" t="0" r="0" b="0"/>
          <a:pathLst>
            <a:path>
              <a:moveTo>
                <a:pt x="45720" y="0"/>
              </a:moveTo>
              <a:lnTo>
                <a:pt x="45720" y="2140460"/>
              </a:lnTo>
              <a:lnTo>
                <a:pt x="120630" y="2140460"/>
              </a:lnTo>
            </a:path>
          </a:pathLst>
        </a:custGeom>
        <a:no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sp>
    <dsp:sp modelId="{8579ECFF-0D6D-4413-B23C-7B08DA9B8504}">
      <dsp:nvSpPr>
        <dsp:cNvPr id="0" name=""/>
        <dsp:cNvSpPr/>
      </dsp:nvSpPr>
      <dsp:spPr>
        <a:xfrm>
          <a:off x="2094159" y="2686254"/>
          <a:ext cx="91440" cy="1316318"/>
        </a:xfrm>
        <a:custGeom>
          <a:avLst/>
          <a:gdLst/>
          <a:ahLst/>
          <a:cxnLst/>
          <a:rect l="0" t="0" r="0" b="0"/>
          <a:pathLst>
            <a:path>
              <a:moveTo>
                <a:pt x="45720" y="0"/>
              </a:moveTo>
              <a:lnTo>
                <a:pt x="45720" y="1316318"/>
              </a:lnTo>
              <a:lnTo>
                <a:pt x="120624" y="1316318"/>
              </a:lnTo>
            </a:path>
          </a:pathLst>
        </a:custGeom>
        <a:no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sp>
    <dsp:sp modelId="{82605FA0-9498-4CB4-9A13-D5F5E5FD7910}">
      <dsp:nvSpPr>
        <dsp:cNvPr id="0" name=""/>
        <dsp:cNvSpPr/>
      </dsp:nvSpPr>
      <dsp:spPr>
        <a:xfrm>
          <a:off x="2094159" y="2686254"/>
          <a:ext cx="91440" cy="524165"/>
        </a:xfrm>
        <a:custGeom>
          <a:avLst/>
          <a:gdLst/>
          <a:ahLst/>
          <a:cxnLst/>
          <a:rect l="0" t="0" r="0" b="0"/>
          <a:pathLst>
            <a:path>
              <a:moveTo>
                <a:pt x="45720" y="0"/>
              </a:moveTo>
              <a:lnTo>
                <a:pt x="45720" y="524165"/>
              </a:lnTo>
              <a:lnTo>
                <a:pt x="120627" y="524165"/>
              </a:lnTo>
            </a:path>
          </a:pathLst>
        </a:custGeom>
        <a:no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sp>
    <dsp:sp modelId="{4F9C0483-C332-4BC5-8DF6-AC4159540684}">
      <dsp:nvSpPr>
        <dsp:cNvPr id="0" name=""/>
        <dsp:cNvSpPr/>
      </dsp:nvSpPr>
      <dsp:spPr>
        <a:xfrm>
          <a:off x="2774061" y="1492839"/>
          <a:ext cx="91440" cy="170085"/>
        </a:xfrm>
        <a:custGeom>
          <a:avLst/>
          <a:gdLst/>
          <a:ahLst/>
          <a:cxnLst/>
          <a:rect l="0" t="0" r="0" b="0"/>
          <a:pathLst>
            <a:path>
              <a:moveTo>
                <a:pt x="45720" y="0"/>
              </a:moveTo>
              <a:lnTo>
                <a:pt x="45720" y="141665"/>
              </a:lnTo>
              <a:lnTo>
                <a:pt x="58224" y="141665"/>
              </a:lnTo>
              <a:lnTo>
                <a:pt x="58224" y="170085"/>
              </a:lnTo>
            </a:path>
          </a:pathLst>
        </a:custGeom>
        <a:noFill/>
        <a:ln w="25400" cap="flat" cmpd="sng" algn="ctr">
          <a:solidFill>
            <a:schemeClr val="accent3"/>
          </a:solidFill>
          <a:prstDash val="solid"/>
        </a:ln>
        <a:effectLst>
          <a:outerShdw blurRad="40000" dist="20000" dir="5400000" rotWithShape="0">
            <a:srgbClr val="000000">
              <a:alpha val="38000"/>
            </a:srgbClr>
          </a:outerShdw>
        </a:effectLst>
      </dsp:spPr>
      <dsp:style>
        <a:lnRef idx="2">
          <a:schemeClr val="accent3"/>
        </a:lnRef>
        <a:fillRef idx="0">
          <a:schemeClr val="accent3"/>
        </a:fillRef>
        <a:effectRef idx="1">
          <a:schemeClr val="accent3"/>
        </a:effectRef>
        <a:fontRef idx="minor">
          <a:schemeClr val="tx1"/>
        </a:fontRef>
      </dsp:style>
    </dsp:sp>
    <dsp:sp modelId="{D7D13714-65DC-4AB8-BF1B-942366AD82DA}">
      <dsp:nvSpPr>
        <dsp:cNvPr id="0" name=""/>
        <dsp:cNvSpPr/>
      </dsp:nvSpPr>
      <dsp:spPr>
        <a:xfrm>
          <a:off x="134161" y="2662021"/>
          <a:ext cx="91440" cy="5037188"/>
        </a:xfrm>
        <a:custGeom>
          <a:avLst/>
          <a:gdLst/>
          <a:ahLst/>
          <a:cxnLst/>
          <a:rect l="0" t="0" r="0" b="0"/>
          <a:pathLst>
            <a:path>
              <a:moveTo>
                <a:pt x="45720" y="0"/>
              </a:moveTo>
              <a:lnTo>
                <a:pt x="45720" y="5037188"/>
              </a:lnTo>
              <a:lnTo>
                <a:pt x="116776" y="5037188"/>
              </a:lnTo>
            </a:path>
          </a:pathLst>
        </a:custGeom>
        <a:noFill/>
        <a:ln w="25400" cap="flat" cmpd="sng" algn="ctr">
          <a:solidFill>
            <a:srgbClr val="FF0000"/>
          </a:solidFill>
          <a:prstDash val="solid"/>
        </a:ln>
        <a:effectLst/>
      </dsp:spPr>
      <dsp:style>
        <a:lnRef idx="2">
          <a:scrgbClr r="0" g="0" b="0"/>
        </a:lnRef>
        <a:fillRef idx="0">
          <a:scrgbClr r="0" g="0" b="0"/>
        </a:fillRef>
        <a:effectRef idx="0">
          <a:scrgbClr r="0" g="0" b="0"/>
        </a:effectRef>
        <a:fontRef idx="minor"/>
      </dsp:style>
    </dsp:sp>
    <dsp:sp modelId="{6112B66C-32B5-4C47-8766-D5C996DA3320}">
      <dsp:nvSpPr>
        <dsp:cNvPr id="0" name=""/>
        <dsp:cNvSpPr/>
      </dsp:nvSpPr>
      <dsp:spPr>
        <a:xfrm>
          <a:off x="134161" y="2662021"/>
          <a:ext cx="91440" cy="4286599"/>
        </a:xfrm>
        <a:custGeom>
          <a:avLst/>
          <a:gdLst/>
          <a:ahLst/>
          <a:cxnLst/>
          <a:rect l="0" t="0" r="0" b="0"/>
          <a:pathLst>
            <a:path>
              <a:moveTo>
                <a:pt x="45720" y="0"/>
              </a:moveTo>
              <a:lnTo>
                <a:pt x="45720" y="4286599"/>
              </a:lnTo>
              <a:lnTo>
                <a:pt x="109576" y="4286599"/>
              </a:lnTo>
            </a:path>
          </a:pathLst>
        </a:custGeom>
        <a:noFill/>
        <a:ln w="25400" cap="flat" cmpd="sng" algn="ctr">
          <a:solidFill>
            <a:srgbClr val="FF0000"/>
          </a:solidFill>
          <a:prstDash val="solid"/>
        </a:ln>
        <a:effectLst/>
      </dsp:spPr>
      <dsp:style>
        <a:lnRef idx="2">
          <a:scrgbClr r="0" g="0" b="0"/>
        </a:lnRef>
        <a:fillRef idx="0">
          <a:scrgbClr r="0" g="0" b="0"/>
        </a:fillRef>
        <a:effectRef idx="0">
          <a:scrgbClr r="0" g="0" b="0"/>
        </a:effectRef>
        <a:fontRef idx="minor"/>
      </dsp:style>
    </dsp:sp>
    <dsp:sp modelId="{06FD11D4-37DF-4402-A40E-03957C532224}">
      <dsp:nvSpPr>
        <dsp:cNvPr id="0" name=""/>
        <dsp:cNvSpPr/>
      </dsp:nvSpPr>
      <dsp:spPr>
        <a:xfrm>
          <a:off x="134161" y="2662021"/>
          <a:ext cx="91440" cy="3495275"/>
        </a:xfrm>
        <a:custGeom>
          <a:avLst/>
          <a:gdLst/>
          <a:ahLst/>
          <a:cxnLst/>
          <a:rect l="0" t="0" r="0" b="0"/>
          <a:pathLst>
            <a:path>
              <a:moveTo>
                <a:pt x="45720" y="0"/>
              </a:moveTo>
              <a:lnTo>
                <a:pt x="45720" y="3495275"/>
              </a:lnTo>
              <a:lnTo>
                <a:pt x="121234" y="3495275"/>
              </a:lnTo>
            </a:path>
          </a:pathLst>
        </a:custGeom>
        <a:noFill/>
        <a:ln w="25400" cap="flat" cmpd="sng" algn="ctr">
          <a:solidFill>
            <a:srgbClr val="FF0000"/>
          </a:solidFill>
          <a:prstDash val="solid"/>
        </a:ln>
        <a:effectLst/>
      </dsp:spPr>
      <dsp:style>
        <a:lnRef idx="2">
          <a:scrgbClr r="0" g="0" b="0"/>
        </a:lnRef>
        <a:fillRef idx="0">
          <a:scrgbClr r="0" g="0" b="0"/>
        </a:fillRef>
        <a:effectRef idx="0">
          <a:scrgbClr r="0" g="0" b="0"/>
        </a:effectRef>
        <a:fontRef idx="minor"/>
      </dsp:style>
    </dsp:sp>
    <dsp:sp modelId="{9163812D-3086-447F-B736-5E9028BBEA7C}">
      <dsp:nvSpPr>
        <dsp:cNvPr id="0" name=""/>
        <dsp:cNvSpPr/>
      </dsp:nvSpPr>
      <dsp:spPr>
        <a:xfrm>
          <a:off x="134161" y="2662021"/>
          <a:ext cx="91440" cy="2703645"/>
        </a:xfrm>
        <a:custGeom>
          <a:avLst/>
          <a:gdLst/>
          <a:ahLst/>
          <a:cxnLst/>
          <a:rect l="0" t="0" r="0" b="0"/>
          <a:pathLst>
            <a:path>
              <a:moveTo>
                <a:pt x="45720" y="0"/>
              </a:moveTo>
              <a:lnTo>
                <a:pt x="45720" y="2703645"/>
              </a:lnTo>
              <a:lnTo>
                <a:pt x="113439" y="2703645"/>
              </a:lnTo>
            </a:path>
          </a:pathLst>
        </a:custGeom>
        <a:noFill/>
        <a:ln w="25400" cap="flat" cmpd="sng" algn="ctr">
          <a:solidFill>
            <a:srgbClr val="FF0000"/>
          </a:solidFill>
          <a:prstDash val="solid"/>
        </a:ln>
        <a:effectLst/>
      </dsp:spPr>
      <dsp:style>
        <a:lnRef idx="2">
          <a:scrgbClr r="0" g="0" b="0"/>
        </a:lnRef>
        <a:fillRef idx="0">
          <a:scrgbClr r="0" g="0" b="0"/>
        </a:fillRef>
        <a:effectRef idx="0">
          <a:scrgbClr r="0" g="0" b="0"/>
        </a:effectRef>
        <a:fontRef idx="minor"/>
      </dsp:style>
    </dsp:sp>
    <dsp:sp modelId="{CDB5DEB3-5CF0-4D73-92BC-E4F03B92B1B1}">
      <dsp:nvSpPr>
        <dsp:cNvPr id="0" name=""/>
        <dsp:cNvSpPr/>
      </dsp:nvSpPr>
      <dsp:spPr>
        <a:xfrm>
          <a:off x="134161" y="2662021"/>
          <a:ext cx="91440" cy="1858620"/>
        </a:xfrm>
        <a:custGeom>
          <a:avLst/>
          <a:gdLst/>
          <a:ahLst/>
          <a:cxnLst/>
          <a:rect l="0" t="0" r="0" b="0"/>
          <a:pathLst>
            <a:path>
              <a:moveTo>
                <a:pt x="45720" y="0"/>
              </a:moveTo>
              <a:lnTo>
                <a:pt x="45720" y="1858620"/>
              </a:lnTo>
              <a:lnTo>
                <a:pt x="115842" y="1858620"/>
              </a:lnTo>
            </a:path>
          </a:pathLst>
        </a:custGeom>
        <a:noFill/>
        <a:ln w="25400" cap="flat" cmpd="sng" algn="ctr">
          <a:solidFill>
            <a:srgbClr val="FF0000"/>
          </a:solidFill>
          <a:prstDash val="solid"/>
        </a:ln>
        <a:effectLst/>
      </dsp:spPr>
      <dsp:style>
        <a:lnRef idx="2">
          <a:scrgbClr r="0" g="0" b="0"/>
        </a:lnRef>
        <a:fillRef idx="0">
          <a:scrgbClr r="0" g="0" b="0"/>
        </a:fillRef>
        <a:effectRef idx="0">
          <a:scrgbClr r="0" g="0" b="0"/>
        </a:effectRef>
        <a:fontRef idx="minor"/>
      </dsp:style>
    </dsp:sp>
    <dsp:sp modelId="{A9DEB384-A055-4FB5-A480-E1DA71768EB5}">
      <dsp:nvSpPr>
        <dsp:cNvPr id="0" name=""/>
        <dsp:cNvSpPr/>
      </dsp:nvSpPr>
      <dsp:spPr>
        <a:xfrm>
          <a:off x="134161" y="2662021"/>
          <a:ext cx="91440" cy="1138144"/>
        </a:xfrm>
        <a:custGeom>
          <a:avLst/>
          <a:gdLst/>
          <a:ahLst/>
          <a:cxnLst/>
          <a:rect l="0" t="0" r="0" b="0"/>
          <a:pathLst>
            <a:path>
              <a:moveTo>
                <a:pt x="45720" y="0"/>
              </a:moveTo>
              <a:lnTo>
                <a:pt x="45720" y="1138144"/>
              </a:lnTo>
              <a:lnTo>
                <a:pt x="107021" y="1138144"/>
              </a:lnTo>
            </a:path>
          </a:pathLst>
        </a:custGeom>
        <a:noFill/>
        <a:ln w="25400" cap="flat" cmpd="sng" algn="ctr">
          <a:solidFill>
            <a:srgbClr val="FF0000"/>
          </a:solidFill>
          <a:prstDash val="solid"/>
        </a:ln>
        <a:effectLst/>
      </dsp:spPr>
      <dsp:style>
        <a:lnRef idx="2">
          <a:scrgbClr r="0" g="0" b="0"/>
        </a:lnRef>
        <a:fillRef idx="0">
          <a:scrgbClr r="0" g="0" b="0"/>
        </a:fillRef>
        <a:effectRef idx="0">
          <a:scrgbClr r="0" g="0" b="0"/>
        </a:effectRef>
        <a:fontRef idx="minor"/>
      </dsp:style>
    </dsp:sp>
    <dsp:sp modelId="{168DCDF9-C2EC-4153-B2FD-903153892D02}">
      <dsp:nvSpPr>
        <dsp:cNvPr id="0" name=""/>
        <dsp:cNvSpPr/>
      </dsp:nvSpPr>
      <dsp:spPr>
        <a:xfrm>
          <a:off x="134161" y="2662021"/>
          <a:ext cx="91440" cy="432480"/>
        </a:xfrm>
        <a:custGeom>
          <a:avLst/>
          <a:gdLst/>
          <a:ahLst/>
          <a:cxnLst/>
          <a:rect l="0" t="0" r="0" b="0"/>
          <a:pathLst>
            <a:path>
              <a:moveTo>
                <a:pt x="45720" y="0"/>
              </a:moveTo>
              <a:lnTo>
                <a:pt x="45720" y="432480"/>
              </a:lnTo>
              <a:lnTo>
                <a:pt x="91726" y="432480"/>
              </a:lnTo>
            </a:path>
          </a:pathLst>
        </a:custGeom>
        <a:noFill/>
        <a:ln w="25400" cap="flat" cmpd="sng" algn="ctr">
          <a:solidFill>
            <a:srgbClr val="FF0000"/>
          </a:solidFill>
          <a:prstDash val="solid"/>
        </a:ln>
        <a:effectLst/>
      </dsp:spPr>
      <dsp:style>
        <a:lnRef idx="2">
          <a:scrgbClr r="0" g="0" b="0"/>
        </a:lnRef>
        <a:fillRef idx="0">
          <a:scrgbClr r="0" g="0" b="0"/>
        </a:fillRef>
        <a:effectRef idx="0">
          <a:scrgbClr r="0" g="0" b="0"/>
        </a:effectRef>
        <a:fontRef idx="minor"/>
      </dsp:style>
    </dsp:sp>
    <dsp:sp modelId="{3AD34AA5-C40E-41F8-ADE3-5078F0DFEAE4}">
      <dsp:nvSpPr>
        <dsp:cNvPr id="0" name=""/>
        <dsp:cNvSpPr/>
      </dsp:nvSpPr>
      <dsp:spPr>
        <a:xfrm>
          <a:off x="899405" y="1492839"/>
          <a:ext cx="1920375" cy="176600"/>
        </a:xfrm>
        <a:custGeom>
          <a:avLst/>
          <a:gdLst/>
          <a:ahLst/>
          <a:cxnLst/>
          <a:rect l="0" t="0" r="0" b="0"/>
          <a:pathLst>
            <a:path>
              <a:moveTo>
                <a:pt x="1920375" y="0"/>
              </a:moveTo>
              <a:lnTo>
                <a:pt x="1920375" y="148180"/>
              </a:lnTo>
              <a:lnTo>
                <a:pt x="0" y="148180"/>
              </a:lnTo>
              <a:lnTo>
                <a:pt x="0" y="176600"/>
              </a:lnTo>
            </a:path>
          </a:pathLst>
        </a:custGeom>
        <a:noFill/>
        <a:ln w="9525" cap="flat" cmpd="sng" algn="ctr">
          <a:solidFill>
            <a:schemeClr val="accent2">
              <a:shade val="95000"/>
              <a:satMod val="105000"/>
            </a:schemeClr>
          </a:solidFill>
          <a:prstDash val="solid"/>
        </a:ln>
        <a:effectLst/>
      </dsp:spPr>
      <dsp:style>
        <a:lnRef idx="1">
          <a:schemeClr val="accent2"/>
        </a:lnRef>
        <a:fillRef idx="0">
          <a:schemeClr val="accent2"/>
        </a:fillRef>
        <a:effectRef idx="0">
          <a:schemeClr val="accent2"/>
        </a:effectRef>
        <a:fontRef idx="minor">
          <a:schemeClr val="tx1"/>
        </a:fontRef>
      </dsp:style>
    </dsp:sp>
    <dsp:sp modelId="{78BDA4E2-1F3B-4091-98AE-C7621036EB3E}">
      <dsp:nvSpPr>
        <dsp:cNvPr id="0" name=""/>
        <dsp:cNvSpPr/>
      </dsp:nvSpPr>
      <dsp:spPr>
        <a:xfrm>
          <a:off x="2774061" y="813120"/>
          <a:ext cx="91440" cy="183039"/>
        </a:xfrm>
        <a:custGeom>
          <a:avLst/>
          <a:gdLst/>
          <a:ahLst/>
          <a:cxnLst/>
          <a:rect l="0" t="0" r="0" b="0"/>
          <a:pathLst>
            <a:path>
              <a:moveTo>
                <a:pt x="64731" y="0"/>
              </a:moveTo>
              <a:lnTo>
                <a:pt x="64731" y="154619"/>
              </a:lnTo>
              <a:lnTo>
                <a:pt x="45720" y="154619"/>
              </a:lnTo>
              <a:lnTo>
                <a:pt x="45720" y="183039"/>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7EA80FE0-FB9A-4F4A-9261-26BC8C82203B}">
      <dsp:nvSpPr>
        <dsp:cNvPr id="0" name=""/>
        <dsp:cNvSpPr/>
      </dsp:nvSpPr>
      <dsp:spPr>
        <a:xfrm>
          <a:off x="154530" y="281763"/>
          <a:ext cx="5368524" cy="531356"/>
        </a:xfrm>
        <a:prstGeom prst="rect">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10795" tIns="10795" rIns="10795" bIns="10795" numCol="1" spcCol="1270" anchor="ctr" anchorCtr="0">
          <a:noAutofit/>
        </a:bodyPr>
        <a:lstStyle/>
        <a:p>
          <a:pPr lvl="0" algn="ctr" defTabSz="755650">
            <a:lnSpc>
              <a:spcPct val="100000"/>
            </a:lnSpc>
            <a:spcBef>
              <a:spcPct val="0"/>
            </a:spcBef>
            <a:spcAft>
              <a:spcPts val="0"/>
            </a:spcAft>
          </a:pPr>
          <a:r>
            <a:rPr lang="cs-CZ" sz="1700" b="1" kern="1200">
              <a:solidFill>
                <a:sysClr val="windowText" lastClr="000000"/>
              </a:solidFill>
            </a:rPr>
            <a:t>VIZE - </a:t>
          </a:r>
          <a:r>
            <a:rPr lang="cs-CZ" sz="1700" b="0" kern="1200"/>
            <a:t>Zvýšení konkurenceschopnosti obyvatel Libereckého kraje na trhu práce</a:t>
          </a:r>
          <a:endParaRPr lang="cs-CZ" sz="1700" b="0" kern="1200">
            <a:solidFill>
              <a:sysClr val="windowText" lastClr="000000"/>
            </a:solidFill>
          </a:endParaRPr>
        </a:p>
      </dsp:txBody>
      <dsp:txXfrm>
        <a:off x="154530" y="281763"/>
        <a:ext cx="5368524" cy="531356"/>
      </dsp:txXfrm>
    </dsp:sp>
    <dsp:sp modelId="{86AAA400-F82F-41C7-85C5-C364AE6785DD}">
      <dsp:nvSpPr>
        <dsp:cNvPr id="0" name=""/>
        <dsp:cNvSpPr/>
      </dsp:nvSpPr>
      <dsp:spPr>
        <a:xfrm>
          <a:off x="132771" y="996160"/>
          <a:ext cx="5374019" cy="496678"/>
        </a:xfrm>
        <a:prstGeom prst="rect">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cs-CZ" sz="1400" b="1" kern="1200"/>
            <a:t>GLOBÁLNÍ CÍL - </a:t>
          </a:r>
          <a:r>
            <a:rPr lang="cs-CZ" sz="1400" kern="1200"/>
            <a:t>Partnerství mezi relevantními subjekty působícími v oblasti lidských zdrojů</a:t>
          </a:r>
          <a:endParaRPr lang="cs-CZ" sz="1400" b="0" kern="1200"/>
        </a:p>
      </dsp:txBody>
      <dsp:txXfrm>
        <a:off x="132771" y="996160"/>
        <a:ext cx="5374019" cy="496678"/>
      </dsp:txXfrm>
    </dsp:sp>
    <dsp:sp modelId="{07DD0610-AF86-4D9F-B2BD-2CDE24B99920}">
      <dsp:nvSpPr>
        <dsp:cNvPr id="0" name=""/>
        <dsp:cNvSpPr/>
      </dsp:nvSpPr>
      <dsp:spPr>
        <a:xfrm>
          <a:off x="0" y="1669439"/>
          <a:ext cx="1798811" cy="992581"/>
        </a:xfrm>
        <a:prstGeom prst="rect">
          <a:avLst/>
        </a:prstGeom>
        <a:solidFill>
          <a:srgbClr val="FF9966"/>
        </a:solidFill>
        <a:ln w="25400" cap="flat" cmpd="sng" algn="ctr">
          <a:solidFill>
            <a:srgbClr val="FF0000"/>
          </a:solidFill>
          <a:prstDash val="solid"/>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pPr>
          <a:r>
            <a:rPr lang="cs-CZ" sz="1200" b="1" kern="1200"/>
            <a:t>Oblast vzdělávání (VZD)- Strategický cíl 1: </a:t>
          </a:r>
          <a:r>
            <a:rPr lang="cs-CZ" sz="1200" b="0" kern="1200"/>
            <a:t>Rozvoj potenciálu obyvatel prostřednictvím vzdělávacích aktivit</a:t>
          </a:r>
        </a:p>
      </dsp:txBody>
      <dsp:txXfrm>
        <a:off x="0" y="1669439"/>
        <a:ext cx="1798811" cy="992581"/>
      </dsp:txXfrm>
    </dsp:sp>
    <dsp:sp modelId="{0A0AE01A-D860-4897-B8C0-C7E1940671F0}">
      <dsp:nvSpPr>
        <dsp:cNvPr id="0" name=""/>
        <dsp:cNvSpPr/>
      </dsp:nvSpPr>
      <dsp:spPr>
        <a:xfrm>
          <a:off x="225887" y="2775602"/>
          <a:ext cx="1648903" cy="637800"/>
        </a:xfrm>
        <a:prstGeom prst="rect">
          <a:avLst/>
        </a:prstGeom>
        <a:solidFill>
          <a:schemeClr val="lt1">
            <a:hueOff val="0"/>
            <a:satOff val="0"/>
            <a:lumOff val="0"/>
            <a:alphaOff val="0"/>
          </a:schemeClr>
        </a:solidFill>
        <a:ln w="25400" cap="flat" cmpd="sng" algn="ctr">
          <a:solidFill>
            <a:srgbClr val="FF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100000"/>
            </a:lnSpc>
            <a:spcBef>
              <a:spcPct val="0"/>
            </a:spcBef>
            <a:spcAft>
              <a:spcPts val="0"/>
            </a:spcAft>
          </a:pPr>
          <a:r>
            <a:rPr lang="cs-CZ" sz="900" b="1" kern="1200"/>
            <a:t>OPATŘENÍ 1 </a:t>
          </a:r>
          <a:r>
            <a:rPr lang="en-US" sz="900" kern="1200"/>
            <a:t>Zajištění spolupráce vzdělávacích institucí s ostatními sociálními partnery, zejména zaměstnavateli</a:t>
          </a:r>
          <a:endParaRPr lang="cs-CZ" sz="900" b="1" kern="1200"/>
        </a:p>
      </dsp:txBody>
      <dsp:txXfrm>
        <a:off x="225887" y="2775602"/>
        <a:ext cx="1648903" cy="637800"/>
      </dsp:txXfrm>
    </dsp:sp>
    <dsp:sp modelId="{F9063797-6A91-4F3A-A4C2-18084800E471}">
      <dsp:nvSpPr>
        <dsp:cNvPr id="0" name=""/>
        <dsp:cNvSpPr/>
      </dsp:nvSpPr>
      <dsp:spPr>
        <a:xfrm>
          <a:off x="241182" y="3518981"/>
          <a:ext cx="1600738" cy="562370"/>
        </a:xfrm>
        <a:prstGeom prst="rect">
          <a:avLst/>
        </a:prstGeom>
        <a:solidFill>
          <a:schemeClr val="lt1">
            <a:hueOff val="0"/>
            <a:satOff val="0"/>
            <a:lumOff val="0"/>
            <a:alphaOff val="0"/>
          </a:schemeClr>
        </a:solidFill>
        <a:ln w="25400" cap="flat" cmpd="sng" algn="ctr">
          <a:solidFill>
            <a:srgbClr val="FF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100000"/>
            </a:lnSpc>
            <a:spcBef>
              <a:spcPct val="0"/>
            </a:spcBef>
            <a:spcAft>
              <a:spcPts val="0"/>
            </a:spcAft>
          </a:pPr>
          <a:r>
            <a:rPr lang="cs-CZ" sz="900" b="1" kern="1200"/>
            <a:t>OPATŘENÍ 2 </a:t>
          </a:r>
          <a:r>
            <a:rPr lang="en-US" sz="900" kern="1200"/>
            <a:t>Rozvoj celoživotního kariérového poradenství</a:t>
          </a:r>
          <a:endParaRPr lang="cs-CZ" sz="900" b="1" kern="1200"/>
        </a:p>
      </dsp:txBody>
      <dsp:txXfrm>
        <a:off x="241182" y="3518981"/>
        <a:ext cx="1600738" cy="562370"/>
      </dsp:txXfrm>
    </dsp:sp>
    <dsp:sp modelId="{06E1D0A0-DA3C-4066-8D79-39859FCE1849}">
      <dsp:nvSpPr>
        <dsp:cNvPr id="0" name=""/>
        <dsp:cNvSpPr/>
      </dsp:nvSpPr>
      <dsp:spPr>
        <a:xfrm>
          <a:off x="250003" y="4157391"/>
          <a:ext cx="1586858" cy="726502"/>
        </a:xfrm>
        <a:prstGeom prst="rect">
          <a:avLst/>
        </a:prstGeom>
        <a:solidFill>
          <a:schemeClr val="lt1">
            <a:hueOff val="0"/>
            <a:satOff val="0"/>
            <a:lumOff val="0"/>
            <a:alphaOff val="0"/>
          </a:schemeClr>
        </a:solidFill>
        <a:ln w="25400" cap="flat" cmpd="sng" algn="ctr">
          <a:solidFill>
            <a:srgbClr val="FF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100000"/>
            </a:lnSpc>
            <a:spcBef>
              <a:spcPct val="0"/>
            </a:spcBef>
            <a:spcAft>
              <a:spcPts val="0"/>
            </a:spcAft>
          </a:pPr>
          <a:r>
            <a:rPr lang="cs-CZ" sz="900" b="1" kern="1200"/>
            <a:t>OPATŘENÍ 3 </a:t>
          </a:r>
          <a:r>
            <a:rPr lang="cs-CZ" sz="900" kern="1200"/>
            <a:t>Podpora vzdělávání v technických, přírodovědných a uměleckoprůmyslových oborech a zvyšování zájmů o ně</a:t>
          </a:r>
          <a:endParaRPr lang="cs-CZ" sz="900" b="1" kern="1200"/>
        </a:p>
      </dsp:txBody>
      <dsp:txXfrm>
        <a:off x="250003" y="4157391"/>
        <a:ext cx="1586858" cy="726502"/>
      </dsp:txXfrm>
    </dsp:sp>
    <dsp:sp modelId="{3A50E7B7-06EE-4E27-A4CE-2517E5973963}">
      <dsp:nvSpPr>
        <dsp:cNvPr id="0" name=""/>
        <dsp:cNvSpPr/>
      </dsp:nvSpPr>
      <dsp:spPr>
        <a:xfrm>
          <a:off x="247600" y="5008354"/>
          <a:ext cx="1578570" cy="714625"/>
        </a:xfrm>
        <a:prstGeom prst="rect">
          <a:avLst/>
        </a:prstGeom>
        <a:solidFill>
          <a:schemeClr val="lt1">
            <a:hueOff val="0"/>
            <a:satOff val="0"/>
            <a:lumOff val="0"/>
            <a:alphaOff val="0"/>
          </a:schemeClr>
        </a:solidFill>
        <a:ln w="25400" cap="flat" cmpd="sng" algn="ctr">
          <a:solidFill>
            <a:srgbClr val="FF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100000"/>
            </a:lnSpc>
            <a:spcBef>
              <a:spcPct val="0"/>
            </a:spcBef>
            <a:spcAft>
              <a:spcPts val="0"/>
            </a:spcAft>
          </a:pPr>
          <a:r>
            <a:rPr lang="cs-CZ" sz="900" b="1" kern="1200"/>
            <a:t>OPATŘENÍ 4 </a:t>
          </a:r>
          <a:r>
            <a:rPr lang="cs-CZ" sz="900" kern="1200"/>
            <a:t>Rozvoj sítě péče o žáky se speciálními vzdělávacími potřebami a poradenských služeb</a:t>
          </a:r>
          <a:endParaRPr lang="cs-CZ" sz="900" b="1" kern="1200"/>
        </a:p>
      </dsp:txBody>
      <dsp:txXfrm>
        <a:off x="247600" y="5008354"/>
        <a:ext cx="1578570" cy="714625"/>
      </dsp:txXfrm>
    </dsp:sp>
    <dsp:sp modelId="{248A2C1F-F10E-4906-A1EF-F66484E32347}">
      <dsp:nvSpPr>
        <dsp:cNvPr id="0" name=""/>
        <dsp:cNvSpPr/>
      </dsp:nvSpPr>
      <dsp:spPr>
        <a:xfrm>
          <a:off x="255395" y="5832214"/>
          <a:ext cx="1595200" cy="650165"/>
        </a:xfrm>
        <a:prstGeom prst="rect">
          <a:avLst/>
        </a:prstGeom>
        <a:solidFill>
          <a:schemeClr val="lt1">
            <a:hueOff val="0"/>
            <a:satOff val="0"/>
            <a:lumOff val="0"/>
            <a:alphaOff val="0"/>
          </a:schemeClr>
        </a:solidFill>
        <a:ln w="25400" cap="flat" cmpd="sng" algn="ctr">
          <a:solidFill>
            <a:srgbClr val="FF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100000"/>
            </a:lnSpc>
            <a:spcBef>
              <a:spcPct val="0"/>
            </a:spcBef>
            <a:spcAft>
              <a:spcPts val="0"/>
            </a:spcAft>
          </a:pPr>
          <a:r>
            <a:rPr lang="cs-CZ" sz="900" b="1" kern="1200"/>
            <a:t>OPATŘENÍ 5 </a:t>
          </a:r>
          <a:r>
            <a:rPr lang="cs-CZ" sz="900" kern="1200"/>
            <a:t>Zkvalitnění péče o žáky nadané a talentované</a:t>
          </a:r>
          <a:endParaRPr lang="cs-CZ" sz="900" b="1" kern="1200"/>
        </a:p>
      </dsp:txBody>
      <dsp:txXfrm>
        <a:off x="255395" y="5832214"/>
        <a:ext cx="1595200" cy="650165"/>
      </dsp:txXfrm>
    </dsp:sp>
    <dsp:sp modelId="{B3009619-F04E-4863-85F8-E82BDBE3505B}">
      <dsp:nvSpPr>
        <dsp:cNvPr id="0" name=""/>
        <dsp:cNvSpPr/>
      </dsp:nvSpPr>
      <dsp:spPr>
        <a:xfrm>
          <a:off x="243737" y="6623781"/>
          <a:ext cx="1590084" cy="649679"/>
        </a:xfrm>
        <a:prstGeom prst="rect">
          <a:avLst/>
        </a:prstGeom>
        <a:solidFill>
          <a:schemeClr val="lt1">
            <a:hueOff val="0"/>
            <a:satOff val="0"/>
            <a:lumOff val="0"/>
            <a:alphaOff val="0"/>
          </a:schemeClr>
        </a:solidFill>
        <a:ln w="25400" cap="flat" cmpd="sng" algn="ctr">
          <a:solidFill>
            <a:srgbClr val="FF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100000"/>
            </a:lnSpc>
            <a:spcBef>
              <a:spcPct val="0"/>
            </a:spcBef>
            <a:spcAft>
              <a:spcPts val="0"/>
            </a:spcAft>
          </a:pPr>
          <a:r>
            <a:rPr lang="cs-CZ" sz="900" b="1" kern="1200"/>
            <a:t>OPATŘENÍ 6 </a:t>
          </a:r>
          <a:r>
            <a:rPr lang="cs-CZ" sz="900" kern="1200"/>
            <a:t>Zkvalitnění a zvýšení dostupnosti dalšího vzdělávání</a:t>
          </a:r>
          <a:endParaRPr lang="cs-CZ" sz="900" b="1" kern="1200"/>
        </a:p>
      </dsp:txBody>
      <dsp:txXfrm>
        <a:off x="243737" y="6623781"/>
        <a:ext cx="1590084" cy="649679"/>
      </dsp:txXfrm>
    </dsp:sp>
    <dsp:sp modelId="{860D1879-7C6C-4B67-A543-FBB3A63681E3}">
      <dsp:nvSpPr>
        <dsp:cNvPr id="0" name=""/>
        <dsp:cNvSpPr/>
      </dsp:nvSpPr>
      <dsp:spPr>
        <a:xfrm>
          <a:off x="250937" y="7379836"/>
          <a:ext cx="1600234" cy="638748"/>
        </a:xfrm>
        <a:prstGeom prst="rect">
          <a:avLst/>
        </a:prstGeom>
        <a:solidFill>
          <a:schemeClr val="lt1">
            <a:hueOff val="0"/>
            <a:satOff val="0"/>
            <a:lumOff val="0"/>
            <a:alphaOff val="0"/>
          </a:schemeClr>
        </a:solidFill>
        <a:ln w="25400" cap="flat" cmpd="sng" algn="ctr">
          <a:solidFill>
            <a:srgbClr val="FF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b="1" kern="1200"/>
            <a:t>OPATŘENÍ 7 </a:t>
          </a:r>
          <a:r>
            <a:rPr lang="cs-CZ" sz="900" kern="1200"/>
            <a:t>Modernizace infrastruktury pro vzdělávání</a:t>
          </a:r>
          <a:endParaRPr lang="cs-CZ" sz="900" b="1" kern="1200"/>
        </a:p>
      </dsp:txBody>
      <dsp:txXfrm>
        <a:off x="250937" y="7379836"/>
        <a:ext cx="1600234" cy="638748"/>
      </dsp:txXfrm>
    </dsp:sp>
    <dsp:sp modelId="{BEA56D07-5AFA-4706-892A-625A23D69F4F}">
      <dsp:nvSpPr>
        <dsp:cNvPr id="0" name=""/>
        <dsp:cNvSpPr/>
      </dsp:nvSpPr>
      <dsp:spPr>
        <a:xfrm>
          <a:off x="1966778" y="1662924"/>
          <a:ext cx="1731016" cy="1023329"/>
        </a:xfrm>
        <a:prstGeom prst="rect">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cs-CZ" sz="1200" b="1" kern="1200"/>
            <a:t>Sociální oblast (SOC)- Strategický cíl 2: </a:t>
          </a:r>
          <a:r>
            <a:rPr lang="cs-CZ" sz="1200" b="0" kern="1200"/>
            <a:t>Efektivní podpora sociálního začleňování</a:t>
          </a:r>
          <a:endParaRPr lang="cs-CZ" sz="1200" kern="1200"/>
        </a:p>
      </dsp:txBody>
      <dsp:txXfrm>
        <a:off x="1966778" y="1662924"/>
        <a:ext cx="1731016" cy="1023329"/>
      </dsp:txXfrm>
    </dsp:sp>
    <dsp:sp modelId="{798A3E13-975B-4FBA-8A5E-E50F9A39593A}">
      <dsp:nvSpPr>
        <dsp:cNvPr id="0" name=""/>
        <dsp:cNvSpPr/>
      </dsp:nvSpPr>
      <dsp:spPr>
        <a:xfrm>
          <a:off x="2214787" y="2884093"/>
          <a:ext cx="1569622" cy="652653"/>
        </a:xfrm>
        <a:prstGeom prst="rect">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b="1" kern="1200"/>
            <a:t>OPATŘENÍ 8 </a:t>
          </a:r>
          <a:r>
            <a:rPr lang="cs-CZ" sz="900" kern="1200"/>
            <a:t>Efektivní podpora zaměstnávání osob z ohrožených cílových skupin</a:t>
          </a:r>
        </a:p>
      </dsp:txBody>
      <dsp:txXfrm>
        <a:off x="2214787" y="2884093"/>
        <a:ext cx="1569622" cy="652653"/>
      </dsp:txXfrm>
    </dsp:sp>
    <dsp:sp modelId="{3B15C913-6449-4806-BAE2-2A9A92BA96C3}">
      <dsp:nvSpPr>
        <dsp:cNvPr id="0" name=""/>
        <dsp:cNvSpPr/>
      </dsp:nvSpPr>
      <dsp:spPr>
        <a:xfrm>
          <a:off x="2214784" y="3693531"/>
          <a:ext cx="1612057" cy="618083"/>
        </a:xfrm>
        <a:prstGeom prst="rect">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b="1" kern="1200"/>
            <a:t>OPATŘENÍ 9 </a:t>
          </a:r>
          <a:r>
            <a:rPr lang="cs-CZ" sz="900" kern="1200"/>
            <a:t>Rozvoj inovativních forem zaměstnávání včetně sociálního podnikání</a:t>
          </a:r>
          <a:r>
            <a:rPr lang="cs-CZ" sz="900" b="1" kern="1200"/>
            <a:t> </a:t>
          </a:r>
        </a:p>
      </dsp:txBody>
      <dsp:txXfrm>
        <a:off x="2214784" y="3693531"/>
        <a:ext cx="1612057" cy="618083"/>
      </dsp:txXfrm>
    </dsp:sp>
    <dsp:sp modelId="{6F020271-A5E5-4D54-9B1B-DF8367E73DFB}">
      <dsp:nvSpPr>
        <dsp:cNvPr id="0" name=""/>
        <dsp:cNvSpPr/>
      </dsp:nvSpPr>
      <dsp:spPr>
        <a:xfrm>
          <a:off x="2214789" y="4502973"/>
          <a:ext cx="1608379" cy="647484"/>
        </a:xfrm>
        <a:prstGeom prst="rect">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b="1" kern="1200"/>
            <a:t>OPATŘENÍ 10 </a:t>
          </a:r>
          <a:r>
            <a:rPr lang="cs-CZ" sz="900" kern="1200"/>
            <a:t>Prevence vzniku sociálního vyloučení a znevýhodnění na trhu práce</a:t>
          </a:r>
        </a:p>
      </dsp:txBody>
      <dsp:txXfrm>
        <a:off x="2214789" y="4502973"/>
        <a:ext cx="1608379" cy="647484"/>
      </dsp:txXfrm>
    </dsp:sp>
    <dsp:sp modelId="{AD45995A-EBF4-41B7-B94E-05D53C9DB855}">
      <dsp:nvSpPr>
        <dsp:cNvPr id="0" name=""/>
        <dsp:cNvSpPr/>
      </dsp:nvSpPr>
      <dsp:spPr>
        <a:xfrm>
          <a:off x="2234121" y="5292682"/>
          <a:ext cx="1651767" cy="726053"/>
        </a:xfrm>
        <a:prstGeom prst="rect">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b="1" kern="1200"/>
            <a:t>OPATŘENÍ 11 </a:t>
          </a:r>
          <a:r>
            <a:rPr lang="cs-CZ" sz="900" kern="1200"/>
            <a:t>Zvýšení stability a dostupnosti sítě sociálních služeb</a:t>
          </a:r>
        </a:p>
      </dsp:txBody>
      <dsp:txXfrm>
        <a:off x="2234121" y="5292682"/>
        <a:ext cx="1651767" cy="726053"/>
      </dsp:txXfrm>
    </dsp:sp>
    <dsp:sp modelId="{2D65975E-B720-481F-8729-4F77B62B03FC}">
      <dsp:nvSpPr>
        <dsp:cNvPr id="0" name=""/>
        <dsp:cNvSpPr/>
      </dsp:nvSpPr>
      <dsp:spPr>
        <a:xfrm>
          <a:off x="2234121" y="6159717"/>
          <a:ext cx="1651185" cy="560394"/>
        </a:xfrm>
        <a:prstGeom prst="rect">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b="1" kern="1200"/>
            <a:t>OPATŘENÍ 12 </a:t>
          </a:r>
          <a:r>
            <a:rPr lang="cs-CZ" sz="900" kern="1200"/>
            <a:t>Zvyšování kompetencí osob</a:t>
          </a:r>
        </a:p>
      </dsp:txBody>
      <dsp:txXfrm>
        <a:off x="2234121" y="6159717"/>
        <a:ext cx="1651185" cy="560394"/>
      </dsp:txXfrm>
    </dsp:sp>
    <dsp:sp modelId="{E4B8FF7D-C513-4194-AB50-B8AD27200B6B}">
      <dsp:nvSpPr>
        <dsp:cNvPr id="0" name=""/>
        <dsp:cNvSpPr/>
      </dsp:nvSpPr>
      <dsp:spPr>
        <a:xfrm>
          <a:off x="2229330" y="6858888"/>
          <a:ext cx="1687376" cy="609394"/>
        </a:xfrm>
        <a:prstGeom prst="rect">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b="1" kern="1200"/>
            <a:t>OPATŘENÍ 13 </a:t>
          </a:r>
          <a:r>
            <a:rPr lang="cs-CZ" sz="900" kern="1200"/>
            <a:t>Efektivní spolupráce všech aktérů trhu práce</a:t>
          </a:r>
          <a:r>
            <a:rPr lang="cs-CZ" sz="900" b="1" kern="1200"/>
            <a:t> </a:t>
          </a:r>
          <a:endParaRPr lang="cs-CZ" sz="900" kern="1200"/>
        </a:p>
      </dsp:txBody>
      <dsp:txXfrm>
        <a:off x="2229330" y="6858888"/>
        <a:ext cx="1687376" cy="609394"/>
      </dsp:txXfrm>
    </dsp:sp>
    <dsp:sp modelId="{8A0E286A-2294-4B94-AFAC-90E50F367C4A}">
      <dsp:nvSpPr>
        <dsp:cNvPr id="0" name=""/>
        <dsp:cNvSpPr/>
      </dsp:nvSpPr>
      <dsp:spPr>
        <a:xfrm>
          <a:off x="3878792" y="1670131"/>
          <a:ext cx="1788477" cy="1032996"/>
        </a:xfrm>
        <a:prstGeom prst="rect">
          <a:avLst/>
        </a:prstGeom>
        <a:solidFill>
          <a:srgbClr val="99CCFF"/>
        </a:solidFill>
        <a:ln w="25400" cap="flat" cmpd="sng" algn="ctr">
          <a:solidFill>
            <a:schemeClr val="accent5">
              <a:shade val="50000"/>
            </a:schemeClr>
          </a:solidFill>
          <a:prstDash val="solid"/>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cs-CZ" sz="1200" b="1" kern="1200"/>
            <a:t>Oblast služeb a obchodu (SaO)- Strategický cíl 3: </a:t>
          </a:r>
          <a:r>
            <a:rPr lang="cs-CZ" sz="1200" b="0" kern="1200"/>
            <a:t>Rozvoj cestocního ruchu jako významného sektoru ekonomiky kraje</a:t>
          </a:r>
          <a:endParaRPr lang="cs-CZ" sz="1200" kern="1200"/>
        </a:p>
      </dsp:txBody>
      <dsp:txXfrm>
        <a:off x="3878792" y="1670131"/>
        <a:ext cx="1788477" cy="1032996"/>
      </dsp:txXfrm>
    </dsp:sp>
    <dsp:sp modelId="{0BFEC20D-1390-4A20-9107-2F9352BB991B}">
      <dsp:nvSpPr>
        <dsp:cNvPr id="0" name=""/>
        <dsp:cNvSpPr/>
      </dsp:nvSpPr>
      <dsp:spPr>
        <a:xfrm>
          <a:off x="4129930" y="2882250"/>
          <a:ext cx="1537339" cy="615494"/>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b="1" kern="1200"/>
            <a:t>OPATŘENÍ 14</a:t>
          </a:r>
          <a:r>
            <a:rPr lang="cs-CZ" sz="900" kern="1200"/>
            <a:t> </a:t>
          </a:r>
          <a:r>
            <a:rPr lang="cs-CZ" sz="900" b="0" kern="1200"/>
            <a:t>Zlepšování kvality služeb a obchodu v oblasti cestovního ruchu</a:t>
          </a:r>
          <a:endParaRPr lang="cs-CZ" sz="900" kern="1200"/>
        </a:p>
      </dsp:txBody>
      <dsp:txXfrm>
        <a:off x="4129930" y="2882250"/>
        <a:ext cx="1537339" cy="615494"/>
      </dsp:txXfrm>
    </dsp:sp>
    <dsp:sp modelId="{46C19013-1F32-4A13-BA3C-0618C49BA3C6}">
      <dsp:nvSpPr>
        <dsp:cNvPr id="0" name=""/>
        <dsp:cNvSpPr/>
      </dsp:nvSpPr>
      <dsp:spPr>
        <a:xfrm>
          <a:off x="4100403" y="3691720"/>
          <a:ext cx="1566866" cy="664146"/>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b="1" kern="1200"/>
            <a:t>OPATŘENÍ 15 </a:t>
          </a:r>
          <a:r>
            <a:rPr lang="cs-CZ" sz="900" b="0" strike="noStrike" kern="1200">
              <a:solidFill>
                <a:sysClr val="windowText" lastClr="000000"/>
              </a:solidFill>
            </a:rPr>
            <a:t>Zlepšení jazykové vybavenosti subjektů působících v cestovním ruchu</a:t>
          </a:r>
          <a:endParaRPr lang="cs-CZ" sz="900" kern="1200"/>
        </a:p>
      </dsp:txBody>
      <dsp:txXfrm>
        <a:off x="4100403" y="3691720"/>
        <a:ext cx="1566866" cy="664146"/>
      </dsp:txXfrm>
    </dsp:sp>
    <dsp:sp modelId="{192819D9-39C1-40B2-9859-CA1A2F2B3B64}">
      <dsp:nvSpPr>
        <dsp:cNvPr id="0" name=""/>
        <dsp:cNvSpPr/>
      </dsp:nvSpPr>
      <dsp:spPr>
        <a:xfrm>
          <a:off x="4126519" y="4475932"/>
          <a:ext cx="1540750" cy="646618"/>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b="1" kern="1200"/>
            <a:t>OPATŘENÍ 16 </a:t>
          </a:r>
          <a:r>
            <a:rPr lang="cs-CZ" sz="900" b="0" kern="1200"/>
            <a:t>Rozvoj spolupráce mezi subjekty působícími v cestovním ruchu a obchodu</a:t>
          </a:r>
          <a:endParaRPr lang="cs-CZ" sz="900" kern="1200"/>
        </a:p>
      </dsp:txBody>
      <dsp:txXfrm>
        <a:off x="4126519" y="4475932"/>
        <a:ext cx="1540750" cy="646618"/>
      </dsp:txXfrm>
    </dsp:sp>
    <dsp:sp modelId="{6C1E8B36-7218-439E-80C3-179AA6CAFFA0}">
      <dsp:nvSpPr>
        <dsp:cNvPr id="0" name=""/>
        <dsp:cNvSpPr/>
      </dsp:nvSpPr>
      <dsp:spPr>
        <a:xfrm>
          <a:off x="4097672" y="5254178"/>
          <a:ext cx="1569597" cy="67417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b="1" kern="1200"/>
            <a:t>OPATŘENÍ 17 </a:t>
          </a:r>
          <a:r>
            <a:rPr lang="cs-CZ" sz="900" b="0" kern="1200"/>
            <a:t>Pomoc podnikatelským subjektům při vytváření dalších pracovních míst</a:t>
          </a:r>
          <a:endParaRPr lang="cs-CZ" sz="900" kern="1200"/>
        </a:p>
      </dsp:txBody>
      <dsp:txXfrm>
        <a:off x="4097672" y="5254178"/>
        <a:ext cx="1569597" cy="674179"/>
      </dsp:txXfrm>
    </dsp:sp>
    <dsp:sp modelId="{D6749892-098D-4335-90C2-85D97DDAFA6C}">
      <dsp:nvSpPr>
        <dsp:cNvPr id="0" name=""/>
        <dsp:cNvSpPr/>
      </dsp:nvSpPr>
      <dsp:spPr>
        <a:xfrm>
          <a:off x="4115704" y="6029154"/>
          <a:ext cx="1551565" cy="621064"/>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b="1" kern="1200"/>
            <a:t>OPATŘENÍ 18 </a:t>
          </a:r>
          <a:r>
            <a:rPr lang="en-US" sz="900" b="0" kern="1200"/>
            <a:t>Stanovení organizační struktury a financování cestovního ruchu v LK</a:t>
          </a:r>
          <a:endParaRPr lang="cs-CZ" sz="900" b="0" kern="1200"/>
        </a:p>
      </dsp:txBody>
      <dsp:txXfrm>
        <a:off x="4115704" y="6029154"/>
        <a:ext cx="1551565" cy="621064"/>
      </dsp:txXfrm>
    </dsp:sp>
    <dsp:sp modelId="{BF9D43AD-65F2-461E-88B9-052CD03D9EFB}">
      <dsp:nvSpPr>
        <dsp:cNvPr id="0" name=""/>
        <dsp:cNvSpPr/>
      </dsp:nvSpPr>
      <dsp:spPr>
        <a:xfrm>
          <a:off x="4134591" y="6777582"/>
          <a:ext cx="1532678" cy="687760"/>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s-CZ" sz="900" b="1" kern="1200"/>
            <a:t>OPATŘENÍ 19 </a:t>
          </a:r>
          <a:r>
            <a:rPr lang="en-US" sz="900" kern="1200"/>
            <a:t>Marketingové aktivity na podporu cestovního ruchu a obchodu</a:t>
          </a:r>
          <a:endParaRPr lang="cs-CZ" sz="900" kern="1200"/>
        </a:p>
      </dsp:txBody>
      <dsp:txXfrm>
        <a:off x="4134591" y="6777582"/>
        <a:ext cx="1532678" cy="687760"/>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2014 - 2020</PublishDate>
  <Abstract>Tento dokument vznikl v rámci projektu Tvorba Strategie a Společného akčního plánu v oblasti rozvoje lidských zdrojů v Libereckém kraji CZ.1.04/4.1.01/C4.00015 a je financován z Evropského sociálního fondu prostřednictvím Operačního programu Lidské zdroje a zaměstnanost, ze státního rozpočtu ČR a z rozpočtu Libereckého kraje.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561CFD-BDFC-4BE4-9A22-756C9544F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26403</Words>
  <Characters>155784</Characters>
  <Application>Microsoft Office Word</Application>
  <DocSecurity>0</DocSecurity>
  <Lines>1298</Lines>
  <Paragraphs>363</Paragraphs>
  <ScaleCrop>false</ScaleCrop>
  <HeadingPairs>
    <vt:vector size="2" baseType="variant">
      <vt:variant>
        <vt:lpstr>Název</vt:lpstr>
      </vt:variant>
      <vt:variant>
        <vt:i4>1</vt:i4>
      </vt:variant>
    </vt:vector>
  </HeadingPairs>
  <TitlesOfParts>
    <vt:vector size="1" baseType="lpstr">
      <vt:lpstr>Strategie rozvoje lidských zdrojů Libereckého kraje 2014+</vt:lpstr>
    </vt:vector>
  </TitlesOfParts>
  <Company>Krajský úřad Libereckého kraje</Company>
  <LinksUpToDate>false</LinksUpToDate>
  <CharactersWithSpaces>181824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Strategie rozvoje lidských zdrojů Libereckého kraje 2014+</dc:title>
  <dc:creator>Strategie rozvoje lidských zdrojů Libereckého kraje 2014+</dc:creator>
  <cp:lastModifiedBy>Trpkosova Eva</cp:lastModifiedBy>
  <cp:revision>2</cp:revision>
  <dcterms:created xsi:type="dcterms:W3CDTF">2015-09-14T07:49:00Z</dcterms:created>
  <dcterms:modified xsi:type="dcterms:W3CDTF">2015-09-14T07:49:00Z</dcterms:modified>
</cp:coreProperties>
</file>