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word/charts/chart49.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93485197"/>
        <w:docPartObj>
          <w:docPartGallery w:val="Cover Pages"/>
          <w:docPartUnique/>
        </w:docPartObj>
      </w:sdtPr>
      <w:sdtEndPr>
        <w:rPr>
          <w:b/>
          <w:color w:val="FFFFFF" w:themeColor="background1"/>
          <w:lang w:eastAsia="cs-CZ"/>
        </w:rPr>
      </w:sdtEndPr>
      <w:sdtContent>
        <w:p w14:paraId="470E86B0" w14:textId="5319963F" w:rsidR="00C53B9D" w:rsidRPr="00626A61" w:rsidRDefault="00C53B9D"/>
        <w:p w14:paraId="1351D74C" w14:textId="77777777" w:rsidR="00C53B9D" w:rsidRPr="00626A61" w:rsidRDefault="00C53B9D">
          <w:r w:rsidRPr="00626A61">
            <w:rPr>
              <w:noProof/>
              <w:lang w:eastAsia="cs-CZ"/>
            </w:rPr>
            <mc:AlternateContent>
              <mc:Choice Requires="wpg">
                <w:drawing>
                  <wp:anchor distT="0" distB="0" distL="114300" distR="114300" simplePos="0" relativeHeight="251659264" behindDoc="0" locked="0" layoutInCell="0" allowOverlap="1" wp14:anchorId="45BD2B6B" wp14:editId="0537732E">
                    <wp:simplePos x="0" y="0"/>
                    <wp:positionH relativeFrom="page">
                      <wp:align>center</wp:align>
                    </wp:positionH>
                    <wp:positionV relativeFrom="page">
                      <wp:align>center</wp:align>
                    </wp:positionV>
                    <wp:extent cx="7371080" cy="9542780"/>
                    <wp:effectExtent l="0" t="0" r="1270" b="1270"/>
                    <wp:wrapNone/>
                    <wp:docPr id="555"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556" name="Group 3"/>
                            <wpg:cNvGrpSpPr>
                              <a:grpSpLocks/>
                            </wpg:cNvGrpSpPr>
                            <wpg:grpSpPr bwMode="auto">
                              <a:xfrm>
                                <a:off x="316" y="406"/>
                                <a:ext cx="11608" cy="15028"/>
                                <a:chOff x="321" y="406"/>
                                <a:chExt cx="11600" cy="15025"/>
                              </a:xfrm>
                            </wpg:grpSpPr>
                            <wps:wsp>
                              <wps:cNvPr id="557" name="Rectangle 4" descr="Zig zag"/>
                              <wps:cNvSpPr>
                                <a:spLocks noChangeArrowheads="1"/>
                              </wps:cNvSpPr>
                              <wps:spPr bwMode="auto">
                                <a:xfrm>
                                  <a:off x="339" y="406"/>
                                  <a:ext cx="11582" cy="15025"/>
                                </a:xfrm>
                                <a:prstGeom prst="rect">
                                  <a:avLst/>
                                </a:prstGeom>
                                <a:ln w="12700">
                                  <a:solidFill>
                                    <a:srgbClr val="FFFFFF"/>
                                  </a:solidFill>
                                  <a:miter lim="800000"/>
                                  <a:headEnd/>
                                  <a:tailEnd/>
                                </a:ln>
                                <a:extLst/>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558" name="Rectangle 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hAnsiTheme="majorHAnsi"/>
                                        <w:color w:val="FFFFFF" w:themeColor="background1"/>
                                        <w:sz w:val="80"/>
                                        <w:szCs w:val="80"/>
                                      </w:rPr>
                                      <w:alias w:val="Název"/>
                                      <w:id w:val="16962279"/>
                                      <w:dataBinding w:prefixMappings="xmlns:ns0='http://schemas.openxmlformats.org/package/2006/metadata/core-properties' xmlns:ns1='http://purl.org/dc/elements/1.1/'" w:xpath="/ns0:coreProperties[1]/ns1:title[1]" w:storeItemID="{6C3C8BC8-F283-45AE-878A-BAB7291924A1}"/>
                                      <w:text/>
                                    </w:sdtPr>
                                    <w:sdtEndPr/>
                                    <w:sdtContent>
                                      <w:p w14:paraId="3D3A06FC" w14:textId="6FD9160D" w:rsidR="00D37E9A" w:rsidRPr="00C53B9D" w:rsidRDefault="00D37E9A">
                                        <w:pPr>
                                          <w:pStyle w:val="Bezmezer"/>
                                          <w:rPr>
                                            <w:rFonts w:asciiTheme="majorHAnsi" w:hAnsiTheme="majorHAnsi"/>
                                            <w:color w:val="FFFFFF" w:themeColor="background1"/>
                                            <w:sz w:val="80"/>
                                            <w:szCs w:val="80"/>
                                          </w:rPr>
                                        </w:pPr>
                                        <w:r w:rsidRPr="00C53B9D">
                                          <w:rPr>
                                            <w:rFonts w:asciiTheme="majorHAnsi" w:hAnsiTheme="majorHAnsi"/>
                                            <w:color w:val="FFFFFF" w:themeColor="background1"/>
                                            <w:sz w:val="80"/>
                                            <w:szCs w:val="80"/>
                                          </w:rPr>
                                          <w:t>Společný akční plán  Libereckého kraje 2014+</w:t>
                                        </w:r>
                                      </w:p>
                                    </w:sdtContent>
                                  </w:sdt>
                                  <w:sdt>
                                    <w:sdtPr>
                                      <w:rPr>
                                        <w:color w:val="FFFFFF" w:themeColor="background1"/>
                                        <w:sz w:val="40"/>
                                        <w:szCs w:val="40"/>
                                      </w:rPr>
                                      <w:alias w:val="Podtitul"/>
                                      <w:id w:val="16962284"/>
                                      <w:showingPlcHdr/>
                                      <w:dataBinding w:prefixMappings="xmlns:ns0='http://schemas.openxmlformats.org/package/2006/metadata/core-properties' xmlns:ns1='http://purl.org/dc/elements/1.1/'" w:xpath="/ns0:coreProperties[1]/ns1:subject[1]" w:storeItemID="{6C3C8BC8-F283-45AE-878A-BAB7291924A1}"/>
                                      <w:text/>
                                    </w:sdtPr>
                                    <w:sdtEndPr/>
                                    <w:sdtContent>
                                      <w:p w14:paraId="762AC2EB" w14:textId="6DFF0FB8" w:rsidR="00D37E9A" w:rsidRDefault="00D37E9A">
                                        <w:pPr>
                                          <w:pStyle w:val="Bezmezer"/>
                                          <w:rPr>
                                            <w:color w:val="FFFFFF" w:themeColor="background1"/>
                                            <w:sz w:val="40"/>
                                            <w:szCs w:val="40"/>
                                          </w:rPr>
                                        </w:pPr>
                                        <w:r>
                                          <w:rPr>
                                            <w:color w:val="FFFFFF" w:themeColor="background1"/>
                                            <w:sz w:val="40"/>
                                            <w:szCs w:val="40"/>
                                          </w:rPr>
                                          <w:t xml:space="preserve">     </w:t>
                                        </w:r>
                                      </w:p>
                                    </w:sdtContent>
                                  </w:sdt>
                                  <w:p w14:paraId="61849540" w14:textId="77777777" w:rsidR="00D37E9A" w:rsidRDefault="00D37E9A">
                                    <w:pPr>
                                      <w:pStyle w:val="Bezmezer"/>
                                      <w:rPr>
                                        <w:color w:val="FFFFFF" w:themeColor="background1"/>
                                      </w:rPr>
                                    </w:pPr>
                                  </w:p>
                                  <w:sdt>
                                    <w:sdtPr>
                                      <w:rPr>
                                        <w:rFonts w:asciiTheme="majorHAnsi" w:hAnsiTheme="majorHAnsi"/>
                                        <w:color w:val="FFFFFF" w:themeColor="background1"/>
                                      </w:rPr>
                                      <w:alias w:val="Resumé"/>
                                      <w:id w:val="16962290"/>
                                      <w:dataBinding w:prefixMappings="xmlns:ns0='http://schemas.microsoft.com/office/2006/coverPageProps'" w:xpath="/ns0:CoverPageProperties[1]/ns0:Abstract[1]" w:storeItemID="{55AF091B-3C7A-41E3-B477-F2FDAA23CFDA}"/>
                                      <w:text/>
                                    </w:sdtPr>
                                    <w:sdtEndPr/>
                                    <w:sdtContent>
                                      <w:p w14:paraId="365E9709" w14:textId="0413EE42" w:rsidR="00D37E9A" w:rsidRPr="00C53B9D" w:rsidRDefault="00D37E9A" w:rsidP="00C53B9D">
                                        <w:pPr>
                                          <w:pStyle w:val="Bezmezer"/>
                                          <w:jc w:val="both"/>
                                          <w:rPr>
                                            <w:rFonts w:asciiTheme="majorHAnsi" w:hAnsiTheme="majorHAnsi"/>
                                            <w:color w:val="FFFFFF" w:themeColor="background1"/>
                                          </w:rPr>
                                        </w:pPr>
                                        <w:r>
                                          <w:rPr>
                                            <w:rFonts w:asciiTheme="majorHAnsi" w:hAnsiTheme="majorHAnsi"/>
                                            <w:color w:val="FFFFFF" w:themeColor="background1"/>
                                          </w:rPr>
                                          <w:t>Tento dokument vznikl v rámci p</w:t>
                                        </w:r>
                                        <w:r w:rsidRPr="00C53B9D">
                                          <w:rPr>
                                            <w:rFonts w:asciiTheme="majorHAnsi" w:hAnsiTheme="majorHAnsi"/>
                                            <w:color w:val="FFFFFF" w:themeColor="background1"/>
                                          </w:rPr>
                                          <w:t>rojekt</w:t>
                                        </w:r>
                                        <w:r>
                                          <w:rPr>
                                            <w:rFonts w:asciiTheme="majorHAnsi" w:hAnsiTheme="majorHAnsi"/>
                                            <w:color w:val="FFFFFF" w:themeColor="background1"/>
                                          </w:rPr>
                                          <w:t>u</w:t>
                                        </w:r>
                                        <w:r w:rsidRPr="00C53B9D">
                                          <w:rPr>
                                            <w:rFonts w:asciiTheme="majorHAnsi" w:hAnsiTheme="majorHAnsi"/>
                                            <w:color w:val="FFFFFF" w:themeColor="background1"/>
                                          </w:rPr>
                                          <w:t xml:space="preserve"> Tvorba Strategie a Společného akčního plánu v oblasti rozvoje lidských zdrojů v Libereckém kraji CZ.1.04/4.1.01/C4.00015 </w:t>
                                        </w:r>
                                        <w:r>
                                          <w:rPr>
                                            <w:rFonts w:asciiTheme="majorHAnsi" w:hAnsiTheme="majorHAnsi"/>
                                            <w:color w:val="FFFFFF" w:themeColor="background1"/>
                                          </w:rPr>
                                          <w:t xml:space="preserve">a </w:t>
                                        </w:r>
                                        <w:r w:rsidRPr="00C53B9D">
                                          <w:rPr>
                                            <w:rFonts w:asciiTheme="majorHAnsi" w:hAnsiTheme="majorHAnsi"/>
                                            <w:color w:val="FFFFFF" w:themeColor="background1"/>
                                          </w:rPr>
                                          <w:t>je financován z Evropského sociálního fondu prostřednictvím Operačního programu Lidské zdroje a zaměstnanost, ze státního rozpočtu ČR a z rozpočtu Libereckého kraje.</w:t>
                                        </w:r>
                                      </w:p>
                                    </w:sdtContent>
                                  </w:sdt>
                                  <w:p w14:paraId="65D5057D" w14:textId="77777777" w:rsidR="00D37E9A" w:rsidRPr="00C53B9D" w:rsidRDefault="00D37E9A" w:rsidP="00C53B9D">
                                    <w:pPr>
                                      <w:pStyle w:val="Bezmezer"/>
                                      <w:jc w:val="both"/>
                                      <w:rPr>
                                        <w:rFonts w:asciiTheme="majorHAnsi" w:hAnsiTheme="majorHAnsi"/>
                                        <w:color w:val="FFFFFF" w:themeColor="background1"/>
                                      </w:rPr>
                                    </w:pPr>
                                  </w:p>
                                </w:txbxContent>
                              </wps:txbx>
                              <wps:bodyPr rot="0" vert="horz" wrap="square" lIns="228600" tIns="1371600" rIns="457200" bIns="45720" anchor="t" anchorCtr="0" upright="1">
                                <a:noAutofit/>
                              </wps:bodyPr>
                            </wps:wsp>
                            <wpg:grpSp>
                              <wpg:cNvPr id="559" name="Group 6"/>
                              <wpg:cNvGrpSpPr>
                                <a:grpSpLocks/>
                              </wpg:cNvGrpSpPr>
                              <wpg:grpSpPr bwMode="auto">
                                <a:xfrm>
                                  <a:off x="321" y="3423"/>
                                  <a:ext cx="3126" cy="6068"/>
                                  <a:chOff x="654" y="3599"/>
                                  <a:chExt cx="2880" cy="5760"/>
                                </a:xfrm>
                              </wpg:grpSpPr>
                              <wps:wsp>
                                <wps:cNvPr id="560"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61"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62"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63"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64"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65"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566" name="Rectangle 13"/>
                              <wps:cNvSpPr>
                                <a:spLocks noChangeArrowheads="1"/>
                              </wps:cNvSpPr>
                              <wps:spPr bwMode="auto">
                                <a:xfrm flipH="1">
                                  <a:off x="2690" y="406"/>
                                  <a:ext cx="1563" cy="1518"/>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38"/>
                                        <w:szCs w:val="38"/>
                                      </w:rPr>
                                      <w:alias w:val="Rok"/>
                                      <w:id w:val="16962274"/>
                                      <w:dataBinding w:prefixMappings="xmlns:ns0='http://schemas.microsoft.com/office/2006/coverPageProps'" w:xpath="/ns0:CoverPageProperties[1]/ns0:PublishDate[1]" w:storeItemID="{55AF091B-3C7A-41E3-B477-F2FDAA23CFDA}"/>
                                      <w:date>
                                        <w:dateFormat w:val="yyyy"/>
                                        <w:lid w:val="cs-CZ"/>
                                        <w:storeMappedDataAs w:val="dateTime"/>
                                        <w:calendar w:val="gregorian"/>
                                      </w:date>
                                    </w:sdtPr>
                                    <w:sdtEndPr/>
                                    <w:sdtContent>
                                      <w:p w14:paraId="384088B8" w14:textId="5D08322C" w:rsidR="00D37E9A" w:rsidRDefault="00D37E9A">
                                        <w:pPr>
                                          <w:jc w:val="center"/>
                                          <w:rPr>
                                            <w:color w:val="FFFFFF" w:themeColor="background1"/>
                                            <w:sz w:val="48"/>
                                            <w:szCs w:val="48"/>
                                          </w:rPr>
                                        </w:pPr>
                                        <w:r w:rsidRPr="00C53B9D">
                                          <w:rPr>
                                            <w:color w:val="FFFFFF" w:themeColor="background1"/>
                                            <w:sz w:val="38"/>
                                            <w:szCs w:val="38"/>
                                          </w:rPr>
                                          <w:t>2014 - 2020</w:t>
                                        </w:r>
                                      </w:p>
                                    </w:sdtContent>
                                  </w:sdt>
                                </w:txbxContent>
                              </wps:txbx>
                              <wps:bodyPr rot="0" vert="horz" wrap="square" lIns="91440" tIns="45720" rIns="91440" bIns="45720" anchor="b" anchorCtr="0" upright="1">
                                <a:noAutofit/>
                              </wps:bodyPr>
                            </wps:wsp>
                          </wpg:grpSp>
                          <wpg:grpSp>
                            <wpg:cNvPr id="567" name="Group 14"/>
                            <wpg:cNvGrpSpPr>
                              <a:grpSpLocks/>
                            </wpg:cNvGrpSpPr>
                            <wpg:grpSpPr bwMode="auto">
                              <a:xfrm>
                                <a:off x="3446" y="13758"/>
                                <a:ext cx="8169" cy="1382"/>
                                <a:chOff x="3446" y="13758"/>
                                <a:chExt cx="8169" cy="1382"/>
                              </a:xfrm>
                            </wpg:grpSpPr>
                            <wpg:grpSp>
                              <wpg:cNvPr id="568" name="Group 15"/>
                              <wpg:cNvGrpSpPr>
                                <a:grpSpLocks/>
                              </wpg:cNvGrpSpPr>
                              <wpg:grpSpPr bwMode="auto">
                                <a:xfrm flipH="1" flipV="1">
                                  <a:off x="10833" y="14380"/>
                                  <a:ext cx="782" cy="760"/>
                                  <a:chOff x="8754" y="11945"/>
                                  <a:chExt cx="2880" cy="2859"/>
                                </a:xfrm>
                              </wpg:grpSpPr>
                              <wps:wsp>
                                <wps:cNvPr id="569"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70"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71"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572"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1EC9BB6F" w14:textId="44B561F6" w:rsidR="00D37E9A" w:rsidRDefault="00D37E9A">
                                        <w:pPr>
                                          <w:pStyle w:val="Bezmezer"/>
                                          <w:jc w:val="right"/>
                                          <w:rPr>
                                            <w:color w:val="FFFFFF" w:themeColor="background1"/>
                                          </w:rPr>
                                        </w:pPr>
                                        <w:r>
                                          <w:rPr>
                                            <w:color w:val="FFFFFF" w:themeColor="background1"/>
                                          </w:rPr>
                                          <w:t>Společný akční plán Libereckého kraje 2014+</w:t>
                                        </w:r>
                                      </w:p>
                                    </w:sdtContent>
                                  </w:sdt>
                                  <w:sdt>
                                    <w:sdtPr>
                                      <w:rPr>
                                        <w:color w:val="FFFFFF" w:themeColor="background1"/>
                                      </w:rPr>
                                      <w:alias w:val="Společnost"/>
                                      <w:id w:val="16962301"/>
                                      <w:dataBinding w:prefixMappings="xmlns:ns0='http://schemas.openxmlformats.org/officeDocument/2006/extended-properties'" w:xpath="/ns0:Properties[1]/ns0:Company[1]" w:storeItemID="{6668398D-A668-4E3E-A5EB-62B293D839F1}"/>
                                      <w:text/>
                                    </w:sdtPr>
                                    <w:sdtEndPr/>
                                    <w:sdtContent>
                                      <w:p w14:paraId="3C285AD4" w14:textId="18543B6B" w:rsidR="00D37E9A" w:rsidRDefault="00D37E9A">
                                        <w:pPr>
                                          <w:pStyle w:val="Bezmezer"/>
                                          <w:jc w:val="right"/>
                                          <w:rPr>
                                            <w:color w:val="FFFFFF" w:themeColor="background1"/>
                                          </w:rPr>
                                        </w:pPr>
                                        <w:r>
                                          <w:rPr>
                                            <w:color w:val="FFFFFF" w:themeColor="background1"/>
                                          </w:rPr>
                                          <w:t>Krajský úřad Libereckého kraje</w:t>
                                        </w:r>
                                      </w:p>
                                    </w:sdtContent>
                                  </w:sdt>
                                  <w:sdt>
                                    <w:sdtPr>
                                      <w:rPr>
                                        <w:color w:val="FFFFFF" w:themeColor="background1"/>
                                      </w:rPr>
                                      <w:alias w:val="Datum"/>
                                      <w:id w:val="16962306"/>
                                      <w:dataBinding w:prefixMappings="xmlns:ns0='http://schemas.microsoft.com/office/2006/coverPageProps'" w:xpath="/ns0:CoverPageProperties[1]/ns0:PublishDate[1]" w:storeItemID="{55AF091B-3C7A-41E3-B477-F2FDAA23CFDA}"/>
                                      <w:date>
                                        <w:dateFormat w:val="d.M.yyyy"/>
                                        <w:lid w:val="cs-CZ"/>
                                        <w:storeMappedDataAs w:val="dateTime"/>
                                        <w:calendar w:val="gregorian"/>
                                      </w:date>
                                    </w:sdtPr>
                                    <w:sdtEndPr/>
                                    <w:sdtContent>
                                      <w:p w14:paraId="7331581F" w14:textId="54F11F8D" w:rsidR="00D37E9A" w:rsidRDefault="00D37E9A">
                                        <w:pPr>
                                          <w:pStyle w:val="Bezmezer"/>
                                          <w:jc w:val="right"/>
                                          <w:rPr>
                                            <w:color w:val="FFFFFF" w:themeColor="background1"/>
                                          </w:rPr>
                                        </w:pPr>
                                        <w:r>
                                          <w:rPr>
                                            <w:color w:val="FFFFFF" w:themeColor="background1"/>
                                          </w:rPr>
                                          <w:t>2014 - 2020</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Skupina 2" o:spid="_x0000_s1026" style="position:absolute;left:0;text-align:left;margin-left:0;margin-top:0;width:580.4pt;height:751.4pt;z-index:251659264;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" o:allowincell="f">
                    <v:group id="Group 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rect id="Rectangle 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aesUA&#10;AADcAAAADwAAAGRycy9kb3ducmV2LnhtbESPzWvCQBTE7wX/h+UJ3upGQSvRVUSstMf4ccjtkX35&#10;0OzbmN3G9L/vCkKPw8z8hlltelOLjlpXWVYwGUcgiDOrKy4UnE+f7wsQziNrrC2Tgl9ysFkP3lYY&#10;a/vghLqjL0SAsItRQel9E0vpspIMurFtiIOX29agD7ItpG7xEeCmltMomkuDFYeFEhvalZTdjj9G&#10;wf5wz7vEpIs8Te+X7ntvkut8qtRo2G+XIDz1/j/8an9pBbPZBzzPh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xFp6xQAAANwAAAAPAAAAAAAAAAAAAAAAAJgCAABkcnMv&#10;ZG93bnJldi54bWxQSwUGAAAAAAQABAD1AAAAigMAAAAA&#10;" fillcolor="#f1efe6 [2579]" strokecolor="white" strokeweight="1pt">
                        <v:fill color2="#575131 [963]" rotate="t" focusposition=".5,.5" focussize="" focus="100%" type="gradientRadial"/>
                      </v:rect>
                      <v:rect id="Rectangle 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BdHMIA&#10;AADcAAAADwAAAGRycy9kb3ducmV2LnhtbERP3WrCMBS+H/gO4QjezbRCZeuMZRYmsgtl1gc4Nmdt&#10;WXMSkky7t18uBrv8+P431WRGcSMfBssK8mUGgri1euBOwaV5e3wCESKyxtEyKfihANV29rDBUts7&#10;f9DtHDuRQjiUqKCP0ZVShrYng2FpHXHiPq03GBP0ndQe7yncjHKVZWtpcODU0KOjuqf26/xtFDz7&#10;3SFvTsXJ7V1+rZ1+b47HtVKL+fT6AiLSFP/Ff+6DVlAUaW06k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oF0cwgAAANwAAAAPAAAAAAAAAAAAAAAAAJgCAABkcnMvZG93&#10;bnJldi54bWxQSwUGAAAAAAQABAD1AAAAhwMAAAAA&#10;" fillcolor="gray [1629]" strokecolor="white [3212]" strokeweight="1pt">
                        <v:shadow color="#d8d8d8" offset="3pt,3pt"/>
                        <v:textbox inset="18pt,108pt,36pt">
                          <w:txbxContent>
                            <w:sdt>
                              <w:sdtPr>
                                <w:rPr>
                                  <w:rFonts w:asciiTheme="majorHAnsi" w:hAnsiTheme="majorHAnsi"/>
                                  <w:color w:val="FFFFFF" w:themeColor="background1"/>
                                  <w:sz w:val="80"/>
                                  <w:szCs w:val="80"/>
                                </w:rPr>
                                <w:alias w:val="Název"/>
                                <w:id w:val="16962279"/>
                                <w:dataBinding w:prefixMappings="xmlns:ns0='http://schemas.openxmlformats.org/package/2006/metadata/core-properties' xmlns:ns1='http://purl.org/dc/elements/1.1/'" w:xpath="/ns0:coreProperties[1]/ns1:title[1]" w:storeItemID="{6C3C8BC8-F283-45AE-878A-BAB7291924A1}"/>
                                <w:text/>
                              </w:sdtPr>
                              <w:sdtContent>
                                <w:p w14:paraId="3D3A06FC" w14:textId="6FD9160D" w:rsidR="00D37E9A" w:rsidRPr="00C53B9D" w:rsidRDefault="00D37E9A">
                                  <w:pPr>
                                    <w:pStyle w:val="Bezmezer"/>
                                    <w:rPr>
                                      <w:rFonts w:asciiTheme="majorHAnsi" w:hAnsiTheme="majorHAnsi"/>
                                      <w:color w:val="FFFFFF" w:themeColor="background1"/>
                                      <w:sz w:val="80"/>
                                      <w:szCs w:val="80"/>
                                    </w:rPr>
                                  </w:pPr>
                                  <w:r w:rsidRPr="00C53B9D">
                                    <w:rPr>
                                      <w:rFonts w:asciiTheme="majorHAnsi" w:hAnsiTheme="majorHAnsi"/>
                                      <w:color w:val="FFFFFF" w:themeColor="background1"/>
                                      <w:sz w:val="80"/>
                                      <w:szCs w:val="80"/>
                                    </w:rPr>
                                    <w:t xml:space="preserve">Společný akční </w:t>
                                  </w:r>
                                  <w:proofErr w:type="gramStart"/>
                                  <w:r w:rsidRPr="00C53B9D">
                                    <w:rPr>
                                      <w:rFonts w:asciiTheme="majorHAnsi" w:hAnsiTheme="majorHAnsi"/>
                                      <w:color w:val="FFFFFF" w:themeColor="background1"/>
                                      <w:sz w:val="80"/>
                                      <w:szCs w:val="80"/>
                                    </w:rPr>
                                    <w:t>plán  Libereckého</w:t>
                                  </w:r>
                                  <w:proofErr w:type="gramEnd"/>
                                  <w:r w:rsidRPr="00C53B9D">
                                    <w:rPr>
                                      <w:rFonts w:asciiTheme="majorHAnsi" w:hAnsiTheme="majorHAnsi"/>
                                      <w:color w:val="FFFFFF" w:themeColor="background1"/>
                                      <w:sz w:val="80"/>
                                      <w:szCs w:val="80"/>
                                    </w:rPr>
                                    <w:t xml:space="preserve"> kraje 2014+</w:t>
                                  </w:r>
                                </w:p>
                              </w:sdtContent>
                            </w:sdt>
                            <w:sdt>
                              <w:sdtPr>
                                <w:rPr>
                                  <w:color w:val="FFFFFF" w:themeColor="background1"/>
                                  <w:sz w:val="40"/>
                                  <w:szCs w:val="40"/>
                                </w:rPr>
                                <w:alias w:val="Podtitul"/>
                                <w:id w:val="16962284"/>
                                <w:showingPlcHdr/>
                                <w:dataBinding w:prefixMappings="xmlns:ns0='http://schemas.openxmlformats.org/package/2006/metadata/core-properties' xmlns:ns1='http://purl.org/dc/elements/1.1/'" w:xpath="/ns0:coreProperties[1]/ns1:subject[1]" w:storeItemID="{6C3C8BC8-F283-45AE-878A-BAB7291924A1}"/>
                                <w:text/>
                              </w:sdtPr>
                              <w:sdtContent>
                                <w:p w14:paraId="762AC2EB" w14:textId="6DFF0FB8" w:rsidR="00D37E9A" w:rsidRDefault="00D37E9A">
                                  <w:pPr>
                                    <w:pStyle w:val="Bezmezer"/>
                                    <w:rPr>
                                      <w:color w:val="FFFFFF" w:themeColor="background1"/>
                                      <w:sz w:val="40"/>
                                      <w:szCs w:val="40"/>
                                    </w:rPr>
                                  </w:pPr>
                                  <w:r>
                                    <w:rPr>
                                      <w:color w:val="FFFFFF" w:themeColor="background1"/>
                                      <w:sz w:val="40"/>
                                      <w:szCs w:val="40"/>
                                    </w:rPr>
                                    <w:t xml:space="preserve">     </w:t>
                                  </w:r>
                                </w:p>
                              </w:sdtContent>
                            </w:sdt>
                            <w:p w14:paraId="61849540" w14:textId="77777777" w:rsidR="00D37E9A" w:rsidRDefault="00D37E9A">
                              <w:pPr>
                                <w:pStyle w:val="Bezmezer"/>
                                <w:rPr>
                                  <w:color w:val="FFFFFF" w:themeColor="background1"/>
                                </w:rPr>
                              </w:pPr>
                            </w:p>
                            <w:sdt>
                              <w:sdtPr>
                                <w:rPr>
                                  <w:rFonts w:asciiTheme="majorHAnsi" w:hAnsiTheme="majorHAnsi"/>
                                  <w:color w:val="FFFFFF" w:themeColor="background1"/>
                                </w:rPr>
                                <w:alias w:val="Resumé"/>
                                <w:id w:val="16962290"/>
                                <w:dataBinding w:prefixMappings="xmlns:ns0='http://schemas.microsoft.com/office/2006/coverPageProps'" w:xpath="/ns0:CoverPageProperties[1]/ns0:Abstract[1]" w:storeItemID="{55AF091B-3C7A-41E3-B477-F2FDAA23CFDA}"/>
                                <w:text/>
                              </w:sdtPr>
                              <w:sdtContent>
                                <w:p w14:paraId="365E9709" w14:textId="0413EE42" w:rsidR="00D37E9A" w:rsidRPr="00C53B9D" w:rsidRDefault="00D37E9A" w:rsidP="00C53B9D">
                                  <w:pPr>
                                    <w:pStyle w:val="Bezmezer"/>
                                    <w:jc w:val="both"/>
                                    <w:rPr>
                                      <w:rFonts w:asciiTheme="majorHAnsi" w:hAnsiTheme="majorHAnsi"/>
                                      <w:color w:val="FFFFFF" w:themeColor="background1"/>
                                    </w:rPr>
                                  </w:pPr>
                                  <w:r>
                                    <w:rPr>
                                      <w:rFonts w:asciiTheme="majorHAnsi" w:hAnsiTheme="majorHAnsi"/>
                                      <w:color w:val="FFFFFF" w:themeColor="background1"/>
                                    </w:rPr>
                                    <w:t xml:space="preserve">Tento dokument </w:t>
                                  </w:r>
                                  <w:proofErr w:type="gramStart"/>
                                  <w:r>
                                    <w:rPr>
                                      <w:rFonts w:asciiTheme="majorHAnsi" w:hAnsiTheme="majorHAnsi"/>
                                      <w:color w:val="FFFFFF" w:themeColor="background1"/>
                                    </w:rPr>
                                    <w:t>vznikl</w:t>
                                  </w:r>
                                  <w:proofErr w:type="gramEnd"/>
                                  <w:r>
                                    <w:rPr>
                                      <w:rFonts w:asciiTheme="majorHAnsi" w:hAnsiTheme="majorHAnsi"/>
                                      <w:color w:val="FFFFFF" w:themeColor="background1"/>
                                    </w:rPr>
                                    <w:t xml:space="preserve"> v rámci p</w:t>
                                  </w:r>
                                  <w:r w:rsidRPr="00C53B9D">
                                    <w:rPr>
                                      <w:rFonts w:asciiTheme="majorHAnsi" w:hAnsiTheme="majorHAnsi"/>
                                      <w:color w:val="FFFFFF" w:themeColor="background1"/>
                                    </w:rPr>
                                    <w:t>rojekt</w:t>
                                  </w:r>
                                  <w:r>
                                    <w:rPr>
                                      <w:rFonts w:asciiTheme="majorHAnsi" w:hAnsiTheme="majorHAnsi"/>
                                      <w:color w:val="FFFFFF" w:themeColor="background1"/>
                                    </w:rPr>
                                    <w:t>u</w:t>
                                  </w:r>
                                  <w:r w:rsidRPr="00C53B9D">
                                    <w:rPr>
                                      <w:rFonts w:asciiTheme="majorHAnsi" w:hAnsiTheme="majorHAnsi"/>
                                      <w:color w:val="FFFFFF" w:themeColor="background1"/>
                                    </w:rPr>
                                    <w:t xml:space="preserve"> Tvorba Strategie a Společného akčního plánu v oblasti rozvoje lidských zdrojů v Libereckém kraji CZ.1.04/4.1.01/C4.00015 </w:t>
                                  </w:r>
                                  <w:r>
                                    <w:rPr>
                                      <w:rFonts w:asciiTheme="majorHAnsi" w:hAnsiTheme="majorHAnsi"/>
                                      <w:color w:val="FFFFFF" w:themeColor="background1"/>
                                    </w:rPr>
                                    <w:t xml:space="preserve">a </w:t>
                                  </w:r>
                                  <w:r w:rsidRPr="00C53B9D">
                                    <w:rPr>
                                      <w:rFonts w:asciiTheme="majorHAnsi" w:hAnsiTheme="majorHAnsi"/>
                                      <w:color w:val="FFFFFF" w:themeColor="background1"/>
                                    </w:rPr>
                                    <w:t>je financován z Evropského sociálního fondu prostřednictvím Operačního programu Lidské zdroje a zaměstnanost, ze státního rozpočtu ČR a z rozpočtu Libereckého kraje.</w:t>
                                  </w:r>
                                </w:p>
                              </w:sdtContent>
                            </w:sdt>
                            <w:p w14:paraId="65D5057D" w14:textId="77777777" w:rsidR="00D37E9A" w:rsidRPr="00C53B9D" w:rsidRDefault="00D37E9A" w:rsidP="00C53B9D">
                              <w:pPr>
                                <w:pStyle w:val="Bezmezer"/>
                                <w:jc w:val="both"/>
                                <w:rPr>
                                  <w:rFonts w:asciiTheme="majorHAnsi" w:hAnsiTheme="majorHAnsi"/>
                                  <w:color w:val="FFFFFF" w:themeColor="background1"/>
                                </w:rPr>
                              </w:pPr>
                            </w:p>
                          </w:txbxContent>
                        </v:textbox>
                      </v:rect>
                      <v:group id="Group 6"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rect id="Rectangle 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vacQA&#10;AADcAAAADwAAAGRycy9kb3ducmV2LnhtbERPzWrCQBC+F/oOyxS8iG5aa7DRNZS2goiXpD7ANDtN&#10;otnZkF2T+PbuodDjx/e/SUfTiJ46V1tW8DyPQBAXVtdcKjh972YrEM4ja2wsk4IbOUi3jw8bTLQd&#10;OKM+96UIIewSVFB53yZSuqIig25uW+LA/drOoA+wK6XucAjhppEvURRLgzWHhgpb+qiouORXo2DB&#10;n0P2dl7lx0V9+jlcvqavpZkqNXka39cgPI3+X/zn3msFyzjMD2fC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7L2nEAAAA3AAAAA8AAAAAAAAAAAAAAAAAmAIAAGRycy9k&#10;b3ducmV2LnhtbFBLBQYAAAAABAAEAPUAAACJAw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wk1MQA&#10;AADcAAAADwAAAGRycy9kb3ducmV2LnhtbESPQWsCMRSE7wX/Q3hCbzWrUpGtUYooFFoPavX83Dw3&#10;Szcva5Lq+u+NIHgcZuYbZjJrbS3O5EPlWEG/l4EgLpyuuFTwu12+jUGEiKyxdkwKrhRgNu28TDDX&#10;7sJrOm9iKRKEQ44KTIxNLmUoDFkMPdcQJ+/ovMWYpC+l9nhJcFvLQZaNpMWK04LBhuaGir/Nv1Xg&#10;4nBX705D8+3D3OwPP6v94rpS6rXbfn6AiNTGZ/jR/tIK3kd9uJ9JR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8JNTEAAAA3AAAAA8AAAAAAAAAAAAAAAAAmAIAAGRycy9k&#10;b3ducmV2LnhtbFBLBQYAAAAABAAEAPUAAACJAw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UhcYA&#10;AADcAAAADwAAAGRycy9kb3ducmV2LnhtbESP0WrCQBRE3wX/YbmCL9Js1FY0uopoC6X0xTQfcJu9&#10;JtHs3ZBdTfr33ULBx2FmzjCbXW9qcafWVZYVTKMYBHFudcWFguzr7WkJwnlkjbVlUvBDDnbb4WCD&#10;ibYdn+ie+kIECLsEFZTeN4mULi/JoItsQxy8s20N+iDbQuoWuwA3tZzF8UIarDgslNjQoaT8mt6M&#10;gjkfu9Pqskw/51X2/XF9nTwXZqLUeNTv1yA89f4R/m+/awUvixn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UUhcYAAADcAAAADwAAAAAAAAAAAAAAAACYAgAAZHJz&#10;L2Rvd25yZXYueG1sUEsFBgAAAAAEAAQA9QAAAIsDA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IfOMQA&#10;AADcAAAADwAAAGRycy9kb3ducmV2LnhtbESPQWsCMRSE74L/ITyhN83WRSlboxSxUKgetNXz6+a5&#10;Wdy8bJNU139vBKHHYWa+YWaLzjbiTD7UjhU8jzIQxKXTNVcKvr/ehy8gQkTW2DgmBVcKsJj3ezMs&#10;tLvwls67WIkE4VCgAhNjW0gZSkMWw8i1xMk7Om8xJukrqT1eEtw2cpxlU2mx5rRgsKWlofK0+7MK&#10;XMz3zf43N58+LM3hZ705rK4bpZ4G3dsriEhd/A8/2h9awWSaw/1MOg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HzjEAAAA3AAAAA8AAAAAAAAAAAAAAAAAmAIAAGRycy9k&#10;b3ducmV2LnhtbFBLBQYAAAAABAAEAPUAAACJAw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HTMUA&#10;AADcAAAADwAAAGRycy9kb3ducmV2LnhtbESPQWsCMRSE70L/Q3iCN81adSmrUYq0UKgetNXzc/O6&#10;Wbp52SZR13/fFIQeh5n5hlmsOtuIC/lQO1YwHmUgiEuna64UfH68Dp9AhIissXFMCm4UYLV86C2w&#10;0O7KO7rsYyUShEOBCkyMbSFlKA1ZDCPXEifvy3mLMUlfSe3xmuC2kY9ZlkuLNacFgy2tDZXf+7NV&#10;4OLk0Bx+Jubdh7U5njbb48ttq9Sg3z3PQUTq4n/43n7TCmb5FP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4dMxQAAANwAAAAPAAAAAAAAAAAAAAAAAJgCAABkcnMv&#10;ZG93bnJldi54bWxQSwUGAAAAAAQABAD1AAAAigM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ci18QA&#10;AADcAAAADwAAAGRycy9kb3ducmV2LnhtbESPT2sCMRTE70K/Q3hCb5pVUWQ1ikgLhdZD/Xd+bp6b&#10;xc3LmqS6fvumUPA4zMxvmPmytbW4kQ+VYwWDfgaCuHC64lLBfvfem4IIEVlj7ZgUPCjAcvHSmWOu&#10;3Z2/6baNpUgQDjkqMDE2uZShMGQx9F1DnLyz8xZjkr6U2uM9wW0th1k2kRYrTgsGG1obKi7bH6vA&#10;xdGhPlxH5tOHtTmevjbHt8dGqdduu5qBiNTGZ/i//aEVjCdj+Du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HItfEAAAA3AAAAA8AAAAAAAAAAAAAAAAAmAIAAGRycy9k&#10;b3ducmV2LnhtbFBLBQYAAAAABAAEAPUAAACJAw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l+h8UA&#10;AADcAAAADwAAAGRycy9kb3ducmV2LnhtbESPQWsCMRSE74X+h/AEb5pV6bZsjVIqpb2o1GrPj81z&#10;d23ysk1SXf+9EYQeh5n5hpnOO2vEkXxoHCsYDTMQxKXTDVcKtl9vgycQISJrNI5JwZkCzGf3d1Ms&#10;tDvxJx03sRIJwqFABXWMbSFlKGuyGIauJU7e3nmLMUlfSe3xlODWyHGW5dJiw2mhxpZeayp/Nn9W&#10;wWq9WO7WJjeTuMj48Pvuafz9qFS/1708g4jUxf/wrf2hFTzkOVzPpCM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X6HxQAAANwAAAAPAAAAAAAAAAAAAAAAAJgCAABkcnMv&#10;ZG93bnJldi54bWxQSwUGAAAAAAQABAD1AAAAigMAAAAA&#10;" fillcolor="#c0504d [3205]" strokecolor="white [3212]" strokeweight="1pt">
                        <v:shadow color="#d8d8d8" offset="3pt,3pt"/>
                        <v:textbox>
                          <w:txbxContent>
                            <w:sdt>
                              <w:sdtPr>
                                <w:rPr>
                                  <w:color w:val="FFFFFF" w:themeColor="background1"/>
                                  <w:sz w:val="38"/>
                                  <w:szCs w:val="38"/>
                                </w:rPr>
                                <w:alias w:val="Rok"/>
                                <w:id w:val="16962274"/>
                                <w:dataBinding w:prefixMappings="xmlns:ns0='http://schemas.microsoft.com/office/2006/coverPageProps'" w:xpath="/ns0:CoverPageProperties[1]/ns0:PublishDate[1]" w:storeItemID="{55AF091B-3C7A-41E3-B477-F2FDAA23CFDA}"/>
                                <w:date>
                                  <w:dateFormat w:val="yyyy"/>
                                  <w:lid w:val="cs-CZ"/>
                                  <w:storeMappedDataAs w:val="dateTime"/>
                                  <w:calendar w:val="gregorian"/>
                                </w:date>
                              </w:sdtPr>
                              <w:sdtContent>
                                <w:p w14:paraId="384088B8" w14:textId="5D08322C" w:rsidR="00D37E9A" w:rsidRDefault="00D37E9A">
                                  <w:pPr>
                                    <w:jc w:val="center"/>
                                    <w:rPr>
                                      <w:color w:val="FFFFFF" w:themeColor="background1"/>
                                      <w:sz w:val="48"/>
                                      <w:szCs w:val="48"/>
                                    </w:rPr>
                                  </w:pPr>
                                  <w:r w:rsidRPr="00C53B9D">
                                    <w:rPr>
                                      <w:color w:val="FFFFFF" w:themeColor="background1"/>
                                      <w:sz w:val="38"/>
                                      <w:szCs w:val="38"/>
                                    </w:rPr>
                                    <w:t>2014 - 2020</w:t>
                                  </w:r>
                                </w:p>
                              </w:sdtContent>
                            </w:sdt>
                          </w:txbxContent>
                        </v:textbox>
                      </v:rect>
                    </v:group>
                    <v:group id="Group 14"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group id="Group 1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5UhwwwAAANwAAAAP&#10;AAAAAAAAAAAAAAAAAKoCAABkcnMvZG93bnJldi54bWxQSwUGAAAAAAQABAD6AAAAmgMAAAAA&#10;">
                        <v:rect id="Rectangle 1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9vScUA&#10;AADcAAAADwAAAGRycy9kb3ducmV2LnhtbESPQWvCQBSE7wX/w/IKvemmUq3GrCJCoe3JRi/eHtln&#10;NiT7NmRXk/TXdwuFHoeZ+YbJdoNtxJ06XzlW8DxLQBAXTldcKjif3qYrED4ga2wck4KRPOy2k4cM&#10;U+16/qJ7HkoRIexTVGBCaFMpfWHIop+5ljh6V9dZDFF2pdQd9hFuGzlPkqW0WHFcMNjSwVBR5zer&#10;4HNc6/H1Y9y/LI5Gh+9LWRd5r9TT47DfgAg0hP/wX/tdK1gs1/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29JxQAAANwAAAAPAAAAAAAAAAAAAAAAAJgCAABkcnMv&#10;ZG93bnJldi54bWxQSwUGAAAAAAQABAD1AAAAigM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TecIA&#10;AADcAAAADwAAAGRycy9kb3ducmV2LnhtbERPy2rCQBTdC/7DcAV3ZtJAo0RHKYVCqZtqK+3ykrkm&#10;wcydMDPNo1/fWRRcHs57dxhNK3pyvrGs4CFJQRCXVjdcKfj8eFltQPiArLG1TAom8nDYz2c7LLQd&#10;+ET9OVQihrAvUEEdQldI6cuaDPrEdsSRu1pnMEToKqkdDjHctDJL01wabDg21NjRc03l7fxjFLRv&#10;zr9T338ffy/ma8pPmN00KrVcjE9bEIHGcBf/u1+1gsd1nB/PxCM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29N5wgAAANwAAAAPAAAAAAAAAAAAAAAAAJgCAABkcnMvZG93&#10;bnJldi54bWxQSwUGAAAAAAQABAD1AAAAhwM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1ksUA&#10;AADcAAAADwAAAGRycy9kb3ducmV2LnhtbESPzWrDMBCE74W+g9hAb42c0vw5kUMIFNqeUieX3BZr&#10;YxlbK2Mpsd2nrwqFHoeZ+YbZ7gbbiDt1vnKsYDZNQBAXTldcKjif3p5XIHxA1tg4JgUjedhljw9b&#10;TLXr+YvueShFhLBPUYEJoU2l9IUhi37qWuLoXV1nMUTZlVJ32Ee4beRLkiykxYrjgsGWDoaKOr9Z&#10;BZ/jWo/Lj3H/Oj8aHb4vZV3kvVJPk2G/ARFoCP/hv/a7VjBfzuD3TD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wPWSxQAAANwAAAAPAAAAAAAAAAAAAAAAAJgCAABkcnMv&#10;ZG93bnJldi54bWxQSwUGAAAAAAQABAD1AAAAigM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YGhsQA&#10;AADcAAAADwAAAGRycy9kb3ducmV2LnhtbESPQWsCMRSE7wX/Q3iCl6JZhXZlNYotCj30ou3B43Pz&#10;3CwmL8smavz3TaHQ4zAz3zDLdXJW3KgPrWcF00kBgrj2uuVGwffXbjwHESKyRuuZFDwowHo1eFpi&#10;pf2d93Q7xEZkCIcKFZgYu0rKUBtyGCa+I87e2fcOY5Z9I3WP9wx3Vs6K4lU6bDkvGOzo3VB9OVyd&#10;gs/SvrmtndbxWae07fYnUx5LpUbDtFmAiJTif/iv/aEVvJQz+D2Tj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GBobEAAAA3AAAAA8AAAAAAAAAAAAAAAAAmAIAAGRycy9k&#10;b3ducmV2LnhtbFBLBQYAAAAABAAEAPUAAACJAw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Content>
                                <w:p w14:paraId="1EC9BB6F" w14:textId="44B561F6" w:rsidR="00D37E9A" w:rsidRDefault="00D37E9A">
                                  <w:pPr>
                                    <w:pStyle w:val="Bezmezer"/>
                                    <w:jc w:val="right"/>
                                    <w:rPr>
                                      <w:color w:val="FFFFFF" w:themeColor="background1"/>
                                    </w:rPr>
                                  </w:pPr>
                                  <w:r>
                                    <w:rPr>
                                      <w:color w:val="FFFFFF" w:themeColor="background1"/>
                                    </w:rPr>
                                    <w:t>Společný akční plán Libereckého kraje 2014+</w:t>
                                  </w:r>
                                </w:p>
                              </w:sdtContent>
                            </w:sdt>
                            <w:sdt>
                              <w:sdtPr>
                                <w:rPr>
                                  <w:color w:val="FFFFFF" w:themeColor="background1"/>
                                </w:rPr>
                                <w:alias w:val="Společnost"/>
                                <w:id w:val="16962301"/>
                                <w:dataBinding w:prefixMappings="xmlns:ns0='http://schemas.openxmlformats.org/officeDocument/2006/extended-properties'" w:xpath="/ns0:Properties[1]/ns0:Company[1]" w:storeItemID="{6668398D-A668-4E3E-A5EB-62B293D839F1}"/>
                                <w:text/>
                              </w:sdtPr>
                              <w:sdtContent>
                                <w:p w14:paraId="3C285AD4" w14:textId="18543B6B" w:rsidR="00D37E9A" w:rsidRDefault="00D37E9A">
                                  <w:pPr>
                                    <w:pStyle w:val="Bezmezer"/>
                                    <w:jc w:val="right"/>
                                    <w:rPr>
                                      <w:color w:val="FFFFFF" w:themeColor="background1"/>
                                    </w:rPr>
                                  </w:pPr>
                                  <w:r>
                                    <w:rPr>
                                      <w:color w:val="FFFFFF" w:themeColor="background1"/>
                                    </w:rPr>
                                    <w:t>Krajský úřad Libereckého kraje</w:t>
                                  </w:r>
                                </w:p>
                              </w:sdtContent>
                            </w:sdt>
                            <w:sdt>
                              <w:sdtPr>
                                <w:rPr>
                                  <w:color w:val="FFFFFF" w:themeColor="background1"/>
                                </w:rPr>
                                <w:alias w:val="Datum"/>
                                <w:id w:val="16962306"/>
                                <w:dataBinding w:prefixMappings="xmlns:ns0='http://schemas.microsoft.com/office/2006/coverPageProps'" w:xpath="/ns0:CoverPageProperties[1]/ns0:PublishDate[1]" w:storeItemID="{55AF091B-3C7A-41E3-B477-F2FDAA23CFDA}"/>
                                <w:date>
                                  <w:dateFormat w:val="d.M.yyyy"/>
                                  <w:lid w:val="cs-CZ"/>
                                  <w:storeMappedDataAs w:val="dateTime"/>
                                  <w:calendar w:val="gregorian"/>
                                </w:date>
                              </w:sdtPr>
                              <w:sdtContent>
                                <w:p w14:paraId="7331581F" w14:textId="54F11F8D" w:rsidR="00D37E9A" w:rsidRDefault="00D37E9A">
                                  <w:pPr>
                                    <w:pStyle w:val="Bezmezer"/>
                                    <w:jc w:val="right"/>
                                    <w:rPr>
                                      <w:color w:val="FFFFFF" w:themeColor="background1"/>
                                    </w:rPr>
                                  </w:pPr>
                                  <w:r>
                                    <w:rPr>
                                      <w:color w:val="FFFFFF" w:themeColor="background1"/>
                                    </w:rPr>
                                    <w:t>2014 - 2020</w:t>
                                  </w:r>
                                </w:p>
                              </w:sdtContent>
                            </w:sdt>
                          </w:txbxContent>
                        </v:textbox>
                      </v:rect>
                    </v:group>
                    <w10:wrap anchorx="page" anchory="page"/>
                  </v:group>
                </w:pict>
              </mc:Fallback>
            </mc:AlternateContent>
          </w:r>
        </w:p>
        <w:p w14:paraId="00FE71A4" w14:textId="4C00BB2D" w:rsidR="00C53B9D" w:rsidRPr="00626A61" w:rsidRDefault="00C53B9D">
          <w:pPr>
            <w:spacing w:before="0" w:after="0"/>
            <w:jc w:val="left"/>
            <w:rPr>
              <w:b/>
              <w:color w:val="FFFFFF" w:themeColor="background1"/>
              <w:lang w:eastAsia="cs-CZ"/>
            </w:rPr>
          </w:pPr>
          <w:r w:rsidRPr="00626A61">
            <w:rPr>
              <w:b/>
              <w:color w:val="FFFFFF" w:themeColor="background1"/>
              <w:lang w:eastAsia="cs-CZ"/>
            </w:rPr>
            <w:br w:type="page"/>
          </w:r>
        </w:p>
      </w:sdtContent>
    </w:sdt>
    <w:p w14:paraId="44331689" w14:textId="19C2331B" w:rsidR="003616F7" w:rsidRPr="00626A61" w:rsidRDefault="003616F7" w:rsidP="00626A61">
      <w:pPr>
        <w:shd w:val="clear" w:color="auto" w:fill="BFBFBF" w:themeFill="background1" w:themeFillShade="BF"/>
        <w:spacing w:before="120" w:after="120"/>
        <w:rPr>
          <w:b/>
          <w:sz w:val="32"/>
          <w:szCs w:val="32"/>
        </w:rPr>
      </w:pPr>
      <w:r w:rsidRPr="00626A61">
        <w:rPr>
          <w:b/>
          <w:sz w:val="32"/>
          <w:szCs w:val="32"/>
        </w:rPr>
        <w:lastRenderedPageBreak/>
        <w:t>Obsah</w:t>
      </w:r>
    </w:p>
    <w:sdt>
      <w:sdtPr>
        <w:rPr>
          <w:rFonts w:eastAsiaTheme="minorEastAsia" w:cstheme="minorBidi"/>
          <w:b w:val="0"/>
          <w:bCs w:val="0"/>
          <w:color w:val="auto"/>
          <w:sz w:val="22"/>
          <w:szCs w:val="22"/>
          <w:lang w:val="cs-CZ" w:eastAsia="ja-JP"/>
        </w:rPr>
        <w:id w:val="252702160"/>
        <w:docPartObj>
          <w:docPartGallery w:val="Table of Contents"/>
          <w:docPartUnique/>
        </w:docPartObj>
      </w:sdtPr>
      <w:sdtEndPr/>
      <w:sdtContent>
        <w:p w14:paraId="4051D0BF" w14:textId="4E973467" w:rsidR="00CD5472" w:rsidRPr="00626A61" w:rsidRDefault="00CD5472">
          <w:pPr>
            <w:pStyle w:val="Nadpisobsahu"/>
          </w:pPr>
        </w:p>
        <w:p w14:paraId="436FE69B" w14:textId="77777777" w:rsidR="00250702" w:rsidRDefault="00CD5472">
          <w:pPr>
            <w:pStyle w:val="Obsah1"/>
            <w:rPr>
              <w:b w:val="0"/>
              <w:noProof/>
              <w:sz w:val="22"/>
              <w:szCs w:val="22"/>
              <w:lang w:eastAsia="cs-CZ"/>
            </w:rPr>
          </w:pPr>
          <w:r w:rsidRPr="00626A61">
            <w:rPr>
              <w:rFonts w:asciiTheme="majorHAnsi" w:hAnsiTheme="majorHAnsi"/>
            </w:rPr>
            <w:fldChar w:fldCharType="begin"/>
          </w:r>
          <w:r w:rsidRPr="00626A61">
            <w:rPr>
              <w:rFonts w:asciiTheme="majorHAnsi" w:hAnsiTheme="majorHAnsi"/>
            </w:rPr>
            <w:instrText xml:space="preserve"> TOC \o "1-3" \h \z \u </w:instrText>
          </w:r>
          <w:r w:rsidRPr="00626A61">
            <w:rPr>
              <w:rFonts w:asciiTheme="majorHAnsi" w:hAnsiTheme="majorHAnsi"/>
            </w:rPr>
            <w:fldChar w:fldCharType="separate"/>
          </w:r>
          <w:hyperlink w:anchor="_Toc427831269" w:history="1">
            <w:r w:rsidR="00250702" w:rsidRPr="0096065C">
              <w:rPr>
                <w:rStyle w:val="Hypertextovodkaz"/>
                <w:rFonts w:asciiTheme="majorHAnsi" w:hAnsiTheme="majorHAnsi"/>
                <w:noProof/>
              </w:rPr>
              <w:t>1. SPOLEČNÝ AKČNÍ PLÁN LIBERECKÉHO KRAJE 2014+</w:t>
            </w:r>
            <w:r w:rsidR="00250702">
              <w:rPr>
                <w:noProof/>
                <w:webHidden/>
              </w:rPr>
              <w:tab/>
            </w:r>
            <w:r w:rsidR="00250702">
              <w:rPr>
                <w:noProof/>
                <w:webHidden/>
              </w:rPr>
              <w:fldChar w:fldCharType="begin"/>
            </w:r>
            <w:r w:rsidR="00250702">
              <w:rPr>
                <w:noProof/>
                <w:webHidden/>
              </w:rPr>
              <w:instrText xml:space="preserve"> PAGEREF _Toc427831269 \h </w:instrText>
            </w:r>
            <w:r w:rsidR="00250702">
              <w:rPr>
                <w:noProof/>
                <w:webHidden/>
              </w:rPr>
            </w:r>
            <w:r w:rsidR="00250702">
              <w:rPr>
                <w:noProof/>
                <w:webHidden/>
              </w:rPr>
              <w:fldChar w:fldCharType="separate"/>
            </w:r>
            <w:r w:rsidR="00250702">
              <w:rPr>
                <w:noProof/>
                <w:webHidden/>
              </w:rPr>
              <w:t>4</w:t>
            </w:r>
            <w:r w:rsidR="00250702">
              <w:rPr>
                <w:noProof/>
                <w:webHidden/>
              </w:rPr>
              <w:fldChar w:fldCharType="end"/>
            </w:r>
          </w:hyperlink>
        </w:p>
        <w:p w14:paraId="36EEA705" w14:textId="77777777" w:rsidR="00250702" w:rsidRDefault="00485ACD">
          <w:pPr>
            <w:pStyle w:val="Obsah2"/>
            <w:rPr>
              <w:b w:val="0"/>
              <w:noProof/>
              <w:lang w:eastAsia="cs-CZ"/>
            </w:rPr>
          </w:pPr>
          <w:hyperlink w:anchor="_Toc427831270" w:history="1">
            <w:r w:rsidR="00250702" w:rsidRPr="0096065C">
              <w:rPr>
                <w:rStyle w:val="Hypertextovodkaz"/>
                <w:noProof/>
              </w:rPr>
              <w:t>1.1 Zpracovatelský tým</w:t>
            </w:r>
            <w:r w:rsidR="00250702">
              <w:rPr>
                <w:noProof/>
                <w:webHidden/>
              </w:rPr>
              <w:tab/>
            </w:r>
            <w:r w:rsidR="00250702">
              <w:rPr>
                <w:noProof/>
                <w:webHidden/>
              </w:rPr>
              <w:fldChar w:fldCharType="begin"/>
            </w:r>
            <w:r w:rsidR="00250702">
              <w:rPr>
                <w:noProof/>
                <w:webHidden/>
              </w:rPr>
              <w:instrText xml:space="preserve"> PAGEREF _Toc427831270 \h </w:instrText>
            </w:r>
            <w:r w:rsidR="00250702">
              <w:rPr>
                <w:noProof/>
                <w:webHidden/>
              </w:rPr>
            </w:r>
            <w:r w:rsidR="00250702">
              <w:rPr>
                <w:noProof/>
                <w:webHidden/>
              </w:rPr>
              <w:fldChar w:fldCharType="separate"/>
            </w:r>
            <w:r w:rsidR="00250702">
              <w:rPr>
                <w:noProof/>
                <w:webHidden/>
              </w:rPr>
              <w:t>4</w:t>
            </w:r>
            <w:r w:rsidR="00250702">
              <w:rPr>
                <w:noProof/>
                <w:webHidden/>
              </w:rPr>
              <w:fldChar w:fldCharType="end"/>
            </w:r>
          </w:hyperlink>
        </w:p>
        <w:p w14:paraId="7C8A3511" w14:textId="77777777" w:rsidR="00250702" w:rsidRDefault="00485ACD">
          <w:pPr>
            <w:pStyle w:val="Obsah1"/>
            <w:rPr>
              <w:b w:val="0"/>
              <w:noProof/>
              <w:sz w:val="22"/>
              <w:szCs w:val="22"/>
              <w:lang w:eastAsia="cs-CZ"/>
            </w:rPr>
          </w:pPr>
          <w:hyperlink w:anchor="_Toc427831271" w:history="1">
            <w:r w:rsidR="00250702" w:rsidRPr="0096065C">
              <w:rPr>
                <w:rStyle w:val="Hypertextovodkaz"/>
                <w:rFonts w:asciiTheme="majorHAnsi" w:hAnsiTheme="majorHAnsi"/>
                <w:noProof/>
              </w:rPr>
              <w:t>2. ÚVOD</w:t>
            </w:r>
            <w:r w:rsidR="00250702">
              <w:rPr>
                <w:noProof/>
                <w:webHidden/>
              </w:rPr>
              <w:tab/>
            </w:r>
            <w:r w:rsidR="00250702">
              <w:rPr>
                <w:noProof/>
                <w:webHidden/>
              </w:rPr>
              <w:fldChar w:fldCharType="begin"/>
            </w:r>
            <w:r w:rsidR="00250702">
              <w:rPr>
                <w:noProof/>
                <w:webHidden/>
              </w:rPr>
              <w:instrText xml:space="preserve"> PAGEREF _Toc427831271 \h </w:instrText>
            </w:r>
            <w:r w:rsidR="00250702">
              <w:rPr>
                <w:noProof/>
                <w:webHidden/>
              </w:rPr>
            </w:r>
            <w:r w:rsidR="00250702">
              <w:rPr>
                <w:noProof/>
                <w:webHidden/>
              </w:rPr>
              <w:fldChar w:fldCharType="separate"/>
            </w:r>
            <w:r w:rsidR="00250702">
              <w:rPr>
                <w:noProof/>
                <w:webHidden/>
              </w:rPr>
              <w:t>5</w:t>
            </w:r>
            <w:r w:rsidR="00250702">
              <w:rPr>
                <w:noProof/>
                <w:webHidden/>
              </w:rPr>
              <w:fldChar w:fldCharType="end"/>
            </w:r>
          </w:hyperlink>
        </w:p>
        <w:p w14:paraId="5D22CD9A" w14:textId="77777777" w:rsidR="00250702" w:rsidRDefault="00485ACD">
          <w:pPr>
            <w:pStyle w:val="Obsah2"/>
            <w:rPr>
              <w:b w:val="0"/>
              <w:noProof/>
              <w:lang w:eastAsia="cs-CZ"/>
            </w:rPr>
          </w:pPr>
          <w:hyperlink w:anchor="_Toc427831272" w:history="1">
            <w:r w:rsidR="00250702" w:rsidRPr="0096065C">
              <w:rPr>
                <w:rStyle w:val="Hypertextovodkaz"/>
                <w:noProof/>
              </w:rPr>
              <w:t>2.1 Úvod</w:t>
            </w:r>
            <w:r w:rsidR="00250702">
              <w:rPr>
                <w:noProof/>
                <w:webHidden/>
              </w:rPr>
              <w:tab/>
            </w:r>
            <w:r w:rsidR="00250702">
              <w:rPr>
                <w:noProof/>
                <w:webHidden/>
              </w:rPr>
              <w:fldChar w:fldCharType="begin"/>
            </w:r>
            <w:r w:rsidR="00250702">
              <w:rPr>
                <w:noProof/>
                <w:webHidden/>
              </w:rPr>
              <w:instrText xml:space="preserve"> PAGEREF _Toc427831272 \h </w:instrText>
            </w:r>
            <w:r w:rsidR="00250702">
              <w:rPr>
                <w:noProof/>
                <w:webHidden/>
              </w:rPr>
            </w:r>
            <w:r w:rsidR="00250702">
              <w:rPr>
                <w:noProof/>
                <w:webHidden/>
              </w:rPr>
              <w:fldChar w:fldCharType="separate"/>
            </w:r>
            <w:r w:rsidR="00250702">
              <w:rPr>
                <w:noProof/>
                <w:webHidden/>
              </w:rPr>
              <w:t>5</w:t>
            </w:r>
            <w:r w:rsidR="00250702">
              <w:rPr>
                <w:noProof/>
                <w:webHidden/>
              </w:rPr>
              <w:fldChar w:fldCharType="end"/>
            </w:r>
          </w:hyperlink>
        </w:p>
        <w:p w14:paraId="1B367386" w14:textId="77777777" w:rsidR="00250702" w:rsidRDefault="00485ACD">
          <w:pPr>
            <w:pStyle w:val="Obsah2"/>
            <w:rPr>
              <w:b w:val="0"/>
              <w:noProof/>
              <w:lang w:eastAsia="cs-CZ"/>
            </w:rPr>
          </w:pPr>
          <w:hyperlink w:anchor="_Toc427831273" w:history="1">
            <w:r w:rsidR="00250702" w:rsidRPr="0096065C">
              <w:rPr>
                <w:rStyle w:val="Hypertextovodkaz"/>
                <w:noProof/>
              </w:rPr>
              <w:t>2.2 Proces zpracování</w:t>
            </w:r>
            <w:r w:rsidR="00250702">
              <w:rPr>
                <w:noProof/>
                <w:webHidden/>
              </w:rPr>
              <w:tab/>
            </w:r>
            <w:r w:rsidR="00250702">
              <w:rPr>
                <w:noProof/>
                <w:webHidden/>
              </w:rPr>
              <w:fldChar w:fldCharType="begin"/>
            </w:r>
            <w:r w:rsidR="00250702">
              <w:rPr>
                <w:noProof/>
                <w:webHidden/>
              </w:rPr>
              <w:instrText xml:space="preserve"> PAGEREF _Toc427831273 \h </w:instrText>
            </w:r>
            <w:r w:rsidR="00250702">
              <w:rPr>
                <w:noProof/>
                <w:webHidden/>
              </w:rPr>
            </w:r>
            <w:r w:rsidR="00250702">
              <w:rPr>
                <w:noProof/>
                <w:webHidden/>
              </w:rPr>
              <w:fldChar w:fldCharType="separate"/>
            </w:r>
            <w:r w:rsidR="00250702">
              <w:rPr>
                <w:noProof/>
                <w:webHidden/>
              </w:rPr>
              <w:t>6</w:t>
            </w:r>
            <w:r w:rsidR="00250702">
              <w:rPr>
                <w:noProof/>
                <w:webHidden/>
              </w:rPr>
              <w:fldChar w:fldCharType="end"/>
            </w:r>
          </w:hyperlink>
        </w:p>
        <w:p w14:paraId="12FAA8B6" w14:textId="77777777" w:rsidR="00250702" w:rsidRDefault="00485ACD">
          <w:pPr>
            <w:pStyle w:val="Obsah2"/>
            <w:rPr>
              <w:b w:val="0"/>
              <w:noProof/>
              <w:lang w:eastAsia="cs-CZ"/>
            </w:rPr>
          </w:pPr>
          <w:hyperlink w:anchor="_Toc427831274" w:history="1">
            <w:r w:rsidR="00250702" w:rsidRPr="0096065C">
              <w:rPr>
                <w:rStyle w:val="Hypertextovodkaz"/>
                <w:noProof/>
              </w:rPr>
              <w:t>2.3 Struktura</w:t>
            </w:r>
            <w:r w:rsidR="00250702">
              <w:rPr>
                <w:noProof/>
                <w:webHidden/>
              </w:rPr>
              <w:tab/>
            </w:r>
            <w:r w:rsidR="00250702">
              <w:rPr>
                <w:noProof/>
                <w:webHidden/>
              </w:rPr>
              <w:fldChar w:fldCharType="begin"/>
            </w:r>
            <w:r w:rsidR="00250702">
              <w:rPr>
                <w:noProof/>
                <w:webHidden/>
              </w:rPr>
              <w:instrText xml:space="preserve"> PAGEREF _Toc427831274 \h </w:instrText>
            </w:r>
            <w:r w:rsidR="00250702">
              <w:rPr>
                <w:noProof/>
                <w:webHidden/>
              </w:rPr>
            </w:r>
            <w:r w:rsidR="00250702">
              <w:rPr>
                <w:noProof/>
                <w:webHidden/>
              </w:rPr>
              <w:fldChar w:fldCharType="separate"/>
            </w:r>
            <w:r w:rsidR="00250702">
              <w:rPr>
                <w:noProof/>
                <w:webHidden/>
              </w:rPr>
              <w:t>7</w:t>
            </w:r>
            <w:r w:rsidR="00250702">
              <w:rPr>
                <w:noProof/>
                <w:webHidden/>
              </w:rPr>
              <w:fldChar w:fldCharType="end"/>
            </w:r>
          </w:hyperlink>
        </w:p>
        <w:p w14:paraId="3526F71B" w14:textId="77777777" w:rsidR="00250702" w:rsidRDefault="00485ACD">
          <w:pPr>
            <w:pStyle w:val="Obsah2"/>
            <w:rPr>
              <w:b w:val="0"/>
              <w:noProof/>
              <w:lang w:eastAsia="cs-CZ"/>
            </w:rPr>
          </w:pPr>
          <w:hyperlink w:anchor="_Toc427831275" w:history="1">
            <w:r w:rsidR="00250702" w:rsidRPr="0096065C">
              <w:rPr>
                <w:rStyle w:val="Hypertextovodkaz"/>
                <w:noProof/>
              </w:rPr>
              <w:t>2.4 Specifikace a popis rozvojových opatření</w:t>
            </w:r>
            <w:r w:rsidR="00250702">
              <w:rPr>
                <w:noProof/>
                <w:webHidden/>
              </w:rPr>
              <w:tab/>
            </w:r>
            <w:r w:rsidR="00250702">
              <w:rPr>
                <w:noProof/>
                <w:webHidden/>
              </w:rPr>
              <w:fldChar w:fldCharType="begin"/>
            </w:r>
            <w:r w:rsidR="00250702">
              <w:rPr>
                <w:noProof/>
                <w:webHidden/>
              </w:rPr>
              <w:instrText xml:space="preserve"> PAGEREF _Toc427831275 \h </w:instrText>
            </w:r>
            <w:r w:rsidR="00250702">
              <w:rPr>
                <w:noProof/>
                <w:webHidden/>
              </w:rPr>
            </w:r>
            <w:r w:rsidR="00250702">
              <w:rPr>
                <w:noProof/>
                <w:webHidden/>
              </w:rPr>
              <w:fldChar w:fldCharType="separate"/>
            </w:r>
            <w:r w:rsidR="00250702">
              <w:rPr>
                <w:noProof/>
                <w:webHidden/>
              </w:rPr>
              <w:t>8</w:t>
            </w:r>
            <w:r w:rsidR="00250702">
              <w:rPr>
                <w:noProof/>
                <w:webHidden/>
              </w:rPr>
              <w:fldChar w:fldCharType="end"/>
            </w:r>
          </w:hyperlink>
        </w:p>
        <w:p w14:paraId="32E287FF" w14:textId="77777777" w:rsidR="00250702" w:rsidRDefault="00485ACD">
          <w:pPr>
            <w:pStyle w:val="Obsah2"/>
            <w:rPr>
              <w:b w:val="0"/>
              <w:noProof/>
              <w:lang w:eastAsia="cs-CZ"/>
            </w:rPr>
          </w:pPr>
          <w:hyperlink w:anchor="_Toc427831276" w:history="1">
            <w:r w:rsidR="00250702" w:rsidRPr="0096065C">
              <w:rPr>
                <w:rStyle w:val="Hypertextovodkaz"/>
                <w:noProof/>
              </w:rPr>
              <w:t>2.5 Seznam rozvojových opatření včetně příslušných garantů</w:t>
            </w:r>
            <w:r w:rsidR="00250702">
              <w:rPr>
                <w:noProof/>
                <w:webHidden/>
              </w:rPr>
              <w:tab/>
            </w:r>
            <w:r w:rsidR="00250702">
              <w:rPr>
                <w:noProof/>
                <w:webHidden/>
              </w:rPr>
              <w:fldChar w:fldCharType="begin"/>
            </w:r>
            <w:r w:rsidR="00250702">
              <w:rPr>
                <w:noProof/>
                <w:webHidden/>
              </w:rPr>
              <w:instrText xml:space="preserve"> PAGEREF _Toc427831276 \h </w:instrText>
            </w:r>
            <w:r w:rsidR="00250702">
              <w:rPr>
                <w:noProof/>
                <w:webHidden/>
              </w:rPr>
            </w:r>
            <w:r w:rsidR="00250702">
              <w:rPr>
                <w:noProof/>
                <w:webHidden/>
              </w:rPr>
              <w:fldChar w:fldCharType="separate"/>
            </w:r>
            <w:r w:rsidR="00250702">
              <w:rPr>
                <w:noProof/>
                <w:webHidden/>
              </w:rPr>
              <w:t>9</w:t>
            </w:r>
            <w:r w:rsidR="00250702">
              <w:rPr>
                <w:noProof/>
                <w:webHidden/>
              </w:rPr>
              <w:fldChar w:fldCharType="end"/>
            </w:r>
          </w:hyperlink>
        </w:p>
        <w:p w14:paraId="37881C87" w14:textId="77777777" w:rsidR="00250702" w:rsidRDefault="00485ACD">
          <w:pPr>
            <w:pStyle w:val="Obsah2"/>
            <w:rPr>
              <w:b w:val="0"/>
              <w:noProof/>
              <w:lang w:eastAsia="cs-CZ"/>
            </w:rPr>
          </w:pPr>
          <w:hyperlink w:anchor="_Toc427831277" w:history="1">
            <w:r w:rsidR="00250702" w:rsidRPr="0096065C">
              <w:rPr>
                <w:rStyle w:val="Hypertextovodkaz"/>
                <w:noProof/>
              </w:rPr>
              <w:t>2.6 Princip prioritizace projektových záměrů</w:t>
            </w:r>
            <w:r w:rsidR="00250702">
              <w:rPr>
                <w:noProof/>
                <w:webHidden/>
              </w:rPr>
              <w:tab/>
            </w:r>
            <w:r w:rsidR="00250702">
              <w:rPr>
                <w:noProof/>
                <w:webHidden/>
              </w:rPr>
              <w:fldChar w:fldCharType="begin"/>
            </w:r>
            <w:r w:rsidR="00250702">
              <w:rPr>
                <w:noProof/>
                <w:webHidden/>
              </w:rPr>
              <w:instrText xml:space="preserve"> PAGEREF _Toc427831277 \h </w:instrText>
            </w:r>
            <w:r w:rsidR="00250702">
              <w:rPr>
                <w:noProof/>
                <w:webHidden/>
              </w:rPr>
            </w:r>
            <w:r w:rsidR="00250702">
              <w:rPr>
                <w:noProof/>
                <w:webHidden/>
              </w:rPr>
              <w:fldChar w:fldCharType="separate"/>
            </w:r>
            <w:r w:rsidR="00250702">
              <w:rPr>
                <w:noProof/>
                <w:webHidden/>
              </w:rPr>
              <w:t>11</w:t>
            </w:r>
            <w:r w:rsidR="00250702">
              <w:rPr>
                <w:noProof/>
                <w:webHidden/>
              </w:rPr>
              <w:fldChar w:fldCharType="end"/>
            </w:r>
          </w:hyperlink>
        </w:p>
        <w:p w14:paraId="7BBB272E" w14:textId="77777777" w:rsidR="00250702" w:rsidRDefault="00485ACD">
          <w:pPr>
            <w:pStyle w:val="Obsah1"/>
            <w:rPr>
              <w:b w:val="0"/>
              <w:noProof/>
              <w:sz w:val="22"/>
              <w:szCs w:val="22"/>
              <w:lang w:eastAsia="cs-CZ"/>
            </w:rPr>
          </w:pPr>
          <w:hyperlink w:anchor="_Toc427831278" w:history="1">
            <w:r w:rsidR="00250702" w:rsidRPr="0096065C">
              <w:rPr>
                <w:rStyle w:val="Hypertextovodkaz"/>
                <w:rFonts w:asciiTheme="majorHAnsi" w:hAnsiTheme="majorHAnsi"/>
                <w:noProof/>
              </w:rPr>
              <w:t>3. PROVÁDĚCÍ USTANOVENÍ SPOLEČNÉHO AKČNÍHO PLÁNU LIBERECKÉHO KRAJE 2014+</w:t>
            </w:r>
            <w:r w:rsidR="00250702">
              <w:rPr>
                <w:noProof/>
                <w:webHidden/>
              </w:rPr>
              <w:tab/>
            </w:r>
            <w:r w:rsidR="00250702">
              <w:rPr>
                <w:noProof/>
                <w:webHidden/>
              </w:rPr>
              <w:fldChar w:fldCharType="begin"/>
            </w:r>
            <w:r w:rsidR="00250702">
              <w:rPr>
                <w:noProof/>
                <w:webHidden/>
              </w:rPr>
              <w:instrText xml:space="preserve"> PAGEREF _Toc427831278 \h </w:instrText>
            </w:r>
            <w:r w:rsidR="00250702">
              <w:rPr>
                <w:noProof/>
                <w:webHidden/>
              </w:rPr>
            </w:r>
            <w:r w:rsidR="00250702">
              <w:rPr>
                <w:noProof/>
                <w:webHidden/>
              </w:rPr>
              <w:fldChar w:fldCharType="separate"/>
            </w:r>
            <w:r w:rsidR="00250702">
              <w:rPr>
                <w:noProof/>
                <w:webHidden/>
              </w:rPr>
              <w:t>13</w:t>
            </w:r>
            <w:r w:rsidR="00250702">
              <w:rPr>
                <w:noProof/>
                <w:webHidden/>
              </w:rPr>
              <w:fldChar w:fldCharType="end"/>
            </w:r>
          </w:hyperlink>
        </w:p>
        <w:p w14:paraId="55DAFC22" w14:textId="77777777" w:rsidR="00250702" w:rsidRDefault="00485ACD">
          <w:pPr>
            <w:pStyle w:val="Obsah2"/>
            <w:rPr>
              <w:b w:val="0"/>
              <w:noProof/>
              <w:lang w:eastAsia="cs-CZ"/>
            </w:rPr>
          </w:pPr>
          <w:hyperlink w:anchor="_Toc427831279" w:history="1">
            <w:r w:rsidR="00250702" w:rsidRPr="0096065C">
              <w:rPr>
                <w:rStyle w:val="Hypertextovodkaz"/>
                <w:noProof/>
              </w:rPr>
              <w:t>3.1 Koordinace provádění Společného akčního plánu Libereckého kraje 2014+</w:t>
            </w:r>
            <w:r w:rsidR="00250702">
              <w:rPr>
                <w:noProof/>
                <w:webHidden/>
              </w:rPr>
              <w:tab/>
            </w:r>
            <w:r w:rsidR="00250702">
              <w:rPr>
                <w:noProof/>
                <w:webHidden/>
              </w:rPr>
              <w:fldChar w:fldCharType="begin"/>
            </w:r>
            <w:r w:rsidR="00250702">
              <w:rPr>
                <w:noProof/>
                <w:webHidden/>
              </w:rPr>
              <w:instrText xml:space="preserve"> PAGEREF _Toc427831279 \h </w:instrText>
            </w:r>
            <w:r w:rsidR="00250702">
              <w:rPr>
                <w:noProof/>
                <w:webHidden/>
              </w:rPr>
            </w:r>
            <w:r w:rsidR="00250702">
              <w:rPr>
                <w:noProof/>
                <w:webHidden/>
              </w:rPr>
              <w:fldChar w:fldCharType="separate"/>
            </w:r>
            <w:r w:rsidR="00250702">
              <w:rPr>
                <w:noProof/>
                <w:webHidden/>
              </w:rPr>
              <w:t>13</w:t>
            </w:r>
            <w:r w:rsidR="00250702">
              <w:rPr>
                <w:noProof/>
                <w:webHidden/>
              </w:rPr>
              <w:fldChar w:fldCharType="end"/>
            </w:r>
          </w:hyperlink>
        </w:p>
        <w:p w14:paraId="4D0777E5" w14:textId="77777777" w:rsidR="00250702" w:rsidRDefault="00485ACD">
          <w:pPr>
            <w:pStyle w:val="Obsah2"/>
            <w:rPr>
              <w:b w:val="0"/>
              <w:noProof/>
              <w:lang w:eastAsia="cs-CZ"/>
            </w:rPr>
          </w:pPr>
          <w:hyperlink w:anchor="_Toc427831280" w:history="1">
            <w:r w:rsidR="00250702" w:rsidRPr="0096065C">
              <w:rPr>
                <w:rStyle w:val="Hypertextovodkaz"/>
                <w:noProof/>
              </w:rPr>
              <w:t>3.2 Aktualizace</w:t>
            </w:r>
            <w:r w:rsidR="00250702">
              <w:rPr>
                <w:noProof/>
                <w:webHidden/>
              </w:rPr>
              <w:tab/>
            </w:r>
            <w:r w:rsidR="00250702">
              <w:rPr>
                <w:noProof/>
                <w:webHidden/>
              </w:rPr>
              <w:fldChar w:fldCharType="begin"/>
            </w:r>
            <w:r w:rsidR="00250702">
              <w:rPr>
                <w:noProof/>
                <w:webHidden/>
              </w:rPr>
              <w:instrText xml:space="preserve"> PAGEREF _Toc427831280 \h </w:instrText>
            </w:r>
            <w:r w:rsidR="00250702">
              <w:rPr>
                <w:noProof/>
                <w:webHidden/>
              </w:rPr>
            </w:r>
            <w:r w:rsidR="00250702">
              <w:rPr>
                <w:noProof/>
                <w:webHidden/>
              </w:rPr>
              <w:fldChar w:fldCharType="separate"/>
            </w:r>
            <w:r w:rsidR="00250702">
              <w:rPr>
                <w:noProof/>
                <w:webHidden/>
              </w:rPr>
              <w:t>13</w:t>
            </w:r>
            <w:r w:rsidR="00250702">
              <w:rPr>
                <w:noProof/>
                <w:webHidden/>
              </w:rPr>
              <w:fldChar w:fldCharType="end"/>
            </w:r>
          </w:hyperlink>
        </w:p>
        <w:p w14:paraId="328F7A56" w14:textId="77777777" w:rsidR="00250702" w:rsidRDefault="00485ACD">
          <w:pPr>
            <w:pStyle w:val="Obsah2"/>
            <w:rPr>
              <w:b w:val="0"/>
              <w:noProof/>
              <w:lang w:eastAsia="cs-CZ"/>
            </w:rPr>
          </w:pPr>
          <w:hyperlink w:anchor="_Toc427831281" w:history="1">
            <w:r w:rsidR="00250702" w:rsidRPr="0096065C">
              <w:rPr>
                <w:rStyle w:val="Hypertextovodkaz"/>
                <w:noProof/>
              </w:rPr>
              <w:t>3.3 Monitoring a publicita</w:t>
            </w:r>
            <w:r w:rsidR="00250702">
              <w:rPr>
                <w:noProof/>
                <w:webHidden/>
              </w:rPr>
              <w:tab/>
            </w:r>
            <w:r w:rsidR="00250702">
              <w:rPr>
                <w:noProof/>
                <w:webHidden/>
              </w:rPr>
              <w:fldChar w:fldCharType="begin"/>
            </w:r>
            <w:r w:rsidR="00250702">
              <w:rPr>
                <w:noProof/>
                <w:webHidden/>
              </w:rPr>
              <w:instrText xml:space="preserve"> PAGEREF _Toc427831281 \h </w:instrText>
            </w:r>
            <w:r w:rsidR="00250702">
              <w:rPr>
                <w:noProof/>
                <w:webHidden/>
              </w:rPr>
            </w:r>
            <w:r w:rsidR="00250702">
              <w:rPr>
                <w:noProof/>
                <w:webHidden/>
              </w:rPr>
              <w:fldChar w:fldCharType="separate"/>
            </w:r>
            <w:r w:rsidR="00250702">
              <w:rPr>
                <w:noProof/>
                <w:webHidden/>
              </w:rPr>
              <w:t>14</w:t>
            </w:r>
            <w:r w:rsidR="00250702">
              <w:rPr>
                <w:noProof/>
                <w:webHidden/>
              </w:rPr>
              <w:fldChar w:fldCharType="end"/>
            </w:r>
          </w:hyperlink>
        </w:p>
        <w:p w14:paraId="45550F88" w14:textId="77777777" w:rsidR="00250702" w:rsidRDefault="00485ACD">
          <w:pPr>
            <w:pStyle w:val="Obsah1"/>
            <w:rPr>
              <w:b w:val="0"/>
              <w:noProof/>
              <w:sz w:val="22"/>
              <w:szCs w:val="22"/>
              <w:lang w:eastAsia="cs-CZ"/>
            </w:rPr>
          </w:pPr>
          <w:hyperlink w:anchor="_Toc427831282" w:history="1">
            <w:r w:rsidR="00250702" w:rsidRPr="0096065C">
              <w:rPr>
                <w:rStyle w:val="Hypertextovodkaz"/>
                <w:rFonts w:asciiTheme="majorHAnsi" w:hAnsiTheme="majorHAnsi"/>
                <w:noProof/>
              </w:rPr>
              <w:t>4. SEZNAM PROJEKTOVÝCH ZÁMĚRŮ</w:t>
            </w:r>
            <w:r w:rsidR="00250702">
              <w:rPr>
                <w:noProof/>
                <w:webHidden/>
              </w:rPr>
              <w:tab/>
            </w:r>
            <w:r w:rsidR="00250702">
              <w:rPr>
                <w:noProof/>
                <w:webHidden/>
              </w:rPr>
              <w:fldChar w:fldCharType="begin"/>
            </w:r>
            <w:r w:rsidR="00250702">
              <w:rPr>
                <w:noProof/>
                <w:webHidden/>
              </w:rPr>
              <w:instrText xml:space="preserve"> PAGEREF _Toc427831282 \h </w:instrText>
            </w:r>
            <w:r w:rsidR="00250702">
              <w:rPr>
                <w:noProof/>
                <w:webHidden/>
              </w:rPr>
            </w:r>
            <w:r w:rsidR="00250702">
              <w:rPr>
                <w:noProof/>
                <w:webHidden/>
              </w:rPr>
              <w:fldChar w:fldCharType="separate"/>
            </w:r>
            <w:r w:rsidR="00250702">
              <w:rPr>
                <w:noProof/>
                <w:webHidden/>
              </w:rPr>
              <w:t>16</w:t>
            </w:r>
            <w:r w:rsidR="00250702">
              <w:rPr>
                <w:noProof/>
                <w:webHidden/>
              </w:rPr>
              <w:fldChar w:fldCharType="end"/>
            </w:r>
          </w:hyperlink>
        </w:p>
        <w:p w14:paraId="6B41A986" w14:textId="77777777" w:rsidR="00250702" w:rsidRDefault="00485ACD">
          <w:pPr>
            <w:pStyle w:val="Obsah1"/>
            <w:rPr>
              <w:b w:val="0"/>
              <w:noProof/>
              <w:sz w:val="22"/>
              <w:szCs w:val="22"/>
              <w:lang w:eastAsia="cs-CZ"/>
            </w:rPr>
          </w:pPr>
          <w:hyperlink w:anchor="_Toc427831283" w:history="1">
            <w:r w:rsidR="00250702" w:rsidRPr="0096065C">
              <w:rPr>
                <w:rStyle w:val="Hypertextovodkaz"/>
                <w:rFonts w:asciiTheme="majorHAnsi" w:hAnsiTheme="majorHAnsi"/>
                <w:noProof/>
              </w:rPr>
              <w:t>Strategický cíl 1</w:t>
            </w:r>
            <w:r w:rsidR="00250702">
              <w:rPr>
                <w:noProof/>
                <w:webHidden/>
              </w:rPr>
              <w:tab/>
            </w:r>
            <w:r w:rsidR="00250702">
              <w:rPr>
                <w:noProof/>
                <w:webHidden/>
              </w:rPr>
              <w:fldChar w:fldCharType="begin"/>
            </w:r>
            <w:r w:rsidR="00250702">
              <w:rPr>
                <w:noProof/>
                <w:webHidden/>
              </w:rPr>
              <w:instrText xml:space="preserve"> PAGEREF _Toc427831283 \h </w:instrText>
            </w:r>
            <w:r w:rsidR="00250702">
              <w:rPr>
                <w:noProof/>
                <w:webHidden/>
              </w:rPr>
            </w:r>
            <w:r w:rsidR="00250702">
              <w:rPr>
                <w:noProof/>
                <w:webHidden/>
              </w:rPr>
              <w:fldChar w:fldCharType="separate"/>
            </w:r>
            <w:r w:rsidR="00250702">
              <w:rPr>
                <w:noProof/>
                <w:webHidden/>
              </w:rPr>
              <w:t>16</w:t>
            </w:r>
            <w:r w:rsidR="00250702">
              <w:rPr>
                <w:noProof/>
                <w:webHidden/>
              </w:rPr>
              <w:fldChar w:fldCharType="end"/>
            </w:r>
          </w:hyperlink>
        </w:p>
        <w:p w14:paraId="511160B5" w14:textId="77777777" w:rsidR="00250702" w:rsidRDefault="00485ACD">
          <w:pPr>
            <w:pStyle w:val="Obsah1"/>
            <w:rPr>
              <w:b w:val="0"/>
              <w:noProof/>
              <w:sz w:val="22"/>
              <w:szCs w:val="22"/>
              <w:lang w:eastAsia="cs-CZ"/>
            </w:rPr>
          </w:pPr>
          <w:hyperlink w:anchor="_Toc427831284" w:history="1">
            <w:r w:rsidR="00250702" w:rsidRPr="0096065C">
              <w:rPr>
                <w:rStyle w:val="Hypertextovodkaz"/>
                <w:rFonts w:asciiTheme="majorHAnsi" w:hAnsiTheme="majorHAnsi"/>
                <w:noProof/>
              </w:rPr>
              <w:t>Oblast vzdělávání (VZD)</w:t>
            </w:r>
            <w:r w:rsidR="00250702">
              <w:rPr>
                <w:noProof/>
                <w:webHidden/>
              </w:rPr>
              <w:tab/>
            </w:r>
            <w:r w:rsidR="00250702">
              <w:rPr>
                <w:noProof/>
                <w:webHidden/>
              </w:rPr>
              <w:fldChar w:fldCharType="begin"/>
            </w:r>
            <w:r w:rsidR="00250702">
              <w:rPr>
                <w:noProof/>
                <w:webHidden/>
              </w:rPr>
              <w:instrText xml:space="preserve"> PAGEREF _Toc427831284 \h </w:instrText>
            </w:r>
            <w:r w:rsidR="00250702">
              <w:rPr>
                <w:noProof/>
                <w:webHidden/>
              </w:rPr>
            </w:r>
            <w:r w:rsidR="00250702">
              <w:rPr>
                <w:noProof/>
                <w:webHidden/>
              </w:rPr>
              <w:fldChar w:fldCharType="separate"/>
            </w:r>
            <w:r w:rsidR="00250702">
              <w:rPr>
                <w:noProof/>
                <w:webHidden/>
              </w:rPr>
              <w:t>16</w:t>
            </w:r>
            <w:r w:rsidR="00250702">
              <w:rPr>
                <w:noProof/>
                <w:webHidden/>
              </w:rPr>
              <w:fldChar w:fldCharType="end"/>
            </w:r>
          </w:hyperlink>
        </w:p>
        <w:p w14:paraId="22B7D04E" w14:textId="77777777" w:rsidR="00250702" w:rsidRDefault="00485ACD">
          <w:pPr>
            <w:pStyle w:val="Obsah2"/>
            <w:rPr>
              <w:b w:val="0"/>
              <w:noProof/>
              <w:lang w:eastAsia="cs-CZ"/>
            </w:rPr>
          </w:pPr>
          <w:hyperlink w:anchor="_Toc427831285" w:history="1">
            <w:r w:rsidR="00250702" w:rsidRPr="0096065C">
              <w:rPr>
                <w:rStyle w:val="Hypertextovodkaz"/>
                <w:noProof/>
              </w:rPr>
              <w:t>Opatření O 1.</w:t>
            </w:r>
            <w:r w:rsidR="00250702">
              <w:rPr>
                <w:noProof/>
                <w:webHidden/>
              </w:rPr>
              <w:tab/>
            </w:r>
            <w:r w:rsidR="00250702">
              <w:rPr>
                <w:noProof/>
                <w:webHidden/>
              </w:rPr>
              <w:fldChar w:fldCharType="begin"/>
            </w:r>
            <w:r w:rsidR="00250702">
              <w:rPr>
                <w:noProof/>
                <w:webHidden/>
              </w:rPr>
              <w:instrText xml:space="preserve"> PAGEREF _Toc427831285 \h </w:instrText>
            </w:r>
            <w:r w:rsidR="00250702">
              <w:rPr>
                <w:noProof/>
                <w:webHidden/>
              </w:rPr>
            </w:r>
            <w:r w:rsidR="00250702">
              <w:rPr>
                <w:noProof/>
                <w:webHidden/>
              </w:rPr>
              <w:fldChar w:fldCharType="separate"/>
            </w:r>
            <w:r w:rsidR="00250702">
              <w:rPr>
                <w:noProof/>
                <w:webHidden/>
              </w:rPr>
              <w:t>16</w:t>
            </w:r>
            <w:r w:rsidR="00250702">
              <w:rPr>
                <w:noProof/>
                <w:webHidden/>
              </w:rPr>
              <w:fldChar w:fldCharType="end"/>
            </w:r>
          </w:hyperlink>
        </w:p>
        <w:p w14:paraId="3A2052C7" w14:textId="77777777" w:rsidR="00250702" w:rsidRDefault="00485ACD">
          <w:pPr>
            <w:pStyle w:val="Obsah2"/>
            <w:rPr>
              <w:b w:val="0"/>
              <w:noProof/>
              <w:lang w:eastAsia="cs-CZ"/>
            </w:rPr>
          </w:pPr>
          <w:hyperlink w:anchor="_Toc427831287" w:history="1">
            <w:r w:rsidR="00250702" w:rsidRPr="0096065C">
              <w:rPr>
                <w:rStyle w:val="Hypertextovodkaz"/>
                <w:noProof/>
              </w:rPr>
              <w:t>Opatření O 2.</w:t>
            </w:r>
            <w:r w:rsidR="00250702">
              <w:rPr>
                <w:noProof/>
                <w:webHidden/>
              </w:rPr>
              <w:tab/>
            </w:r>
            <w:r w:rsidR="00250702">
              <w:rPr>
                <w:noProof/>
                <w:webHidden/>
              </w:rPr>
              <w:fldChar w:fldCharType="begin"/>
            </w:r>
            <w:r w:rsidR="00250702">
              <w:rPr>
                <w:noProof/>
                <w:webHidden/>
              </w:rPr>
              <w:instrText xml:space="preserve"> PAGEREF _Toc427831287 \h </w:instrText>
            </w:r>
            <w:r w:rsidR="00250702">
              <w:rPr>
                <w:noProof/>
                <w:webHidden/>
              </w:rPr>
            </w:r>
            <w:r w:rsidR="00250702">
              <w:rPr>
                <w:noProof/>
                <w:webHidden/>
              </w:rPr>
              <w:fldChar w:fldCharType="separate"/>
            </w:r>
            <w:r w:rsidR="00250702">
              <w:rPr>
                <w:noProof/>
                <w:webHidden/>
              </w:rPr>
              <w:t>23</w:t>
            </w:r>
            <w:r w:rsidR="00250702">
              <w:rPr>
                <w:noProof/>
                <w:webHidden/>
              </w:rPr>
              <w:fldChar w:fldCharType="end"/>
            </w:r>
          </w:hyperlink>
        </w:p>
        <w:p w14:paraId="7A10D57F" w14:textId="77777777" w:rsidR="00250702" w:rsidRDefault="00485ACD">
          <w:pPr>
            <w:pStyle w:val="Obsah2"/>
            <w:rPr>
              <w:b w:val="0"/>
              <w:noProof/>
              <w:lang w:eastAsia="cs-CZ"/>
            </w:rPr>
          </w:pPr>
          <w:hyperlink w:anchor="_Toc427831289" w:history="1">
            <w:r w:rsidR="00250702" w:rsidRPr="0096065C">
              <w:rPr>
                <w:rStyle w:val="Hypertextovodkaz"/>
                <w:noProof/>
              </w:rPr>
              <w:t>Opatření  O 3.</w:t>
            </w:r>
            <w:r w:rsidR="00250702">
              <w:rPr>
                <w:noProof/>
                <w:webHidden/>
              </w:rPr>
              <w:tab/>
            </w:r>
            <w:r w:rsidR="00250702">
              <w:rPr>
                <w:noProof/>
                <w:webHidden/>
              </w:rPr>
              <w:fldChar w:fldCharType="begin"/>
            </w:r>
            <w:r w:rsidR="00250702">
              <w:rPr>
                <w:noProof/>
                <w:webHidden/>
              </w:rPr>
              <w:instrText xml:space="preserve"> PAGEREF _Toc427831289 \h </w:instrText>
            </w:r>
            <w:r w:rsidR="00250702">
              <w:rPr>
                <w:noProof/>
                <w:webHidden/>
              </w:rPr>
            </w:r>
            <w:r w:rsidR="00250702">
              <w:rPr>
                <w:noProof/>
                <w:webHidden/>
              </w:rPr>
              <w:fldChar w:fldCharType="separate"/>
            </w:r>
            <w:r w:rsidR="00250702">
              <w:rPr>
                <w:noProof/>
                <w:webHidden/>
              </w:rPr>
              <w:t>28</w:t>
            </w:r>
            <w:r w:rsidR="00250702">
              <w:rPr>
                <w:noProof/>
                <w:webHidden/>
              </w:rPr>
              <w:fldChar w:fldCharType="end"/>
            </w:r>
          </w:hyperlink>
        </w:p>
        <w:p w14:paraId="6692FE48" w14:textId="77777777" w:rsidR="00250702" w:rsidRDefault="00485ACD">
          <w:pPr>
            <w:pStyle w:val="Obsah2"/>
            <w:rPr>
              <w:b w:val="0"/>
              <w:noProof/>
              <w:lang w:eastAsia="cs-CZ"/>
            </w:rPr>
          </w:pPr>
          <w:hyperlink w:anchor="_Toc427831291" w:history="1">
            <w:r w:rsidR="00250702" w:rsidRPr="0096065C">
              <w:rPr>
                <w:rStyle w:val="Hypertextovodkaz"/>
                <w:noProof/>
              </w:rPr>
              <w:t>Opatření O 4.</w:t>
            </w:r>
            <w:r w:rsidR="00250702">
              <w:rPr>
                <w:noProof/>
                <w:webHidden/>
              </w:rPr>
              <w:tab/>
            </w:r>
            <w:r w:rsidR="00250702">
              <w:rPr>
                <w:noProof/>
                <w:webHidden/>
              </w:rPr>
              <w:fldChar w:fldCharType="begin"/>
            </w:r>
            <w:r w:rsidR="00250702">
              <w:rPr>
                <w:noProof/>
                <w:webHidden/>
              </w:rPr>
              <w:instrText xml:space="preserve"> PAGEREF _Toc427831291 \h </w:instrText>
            </w:r>
            <w:r w:rsidR="00250702">
              <w:rPr>
                <w:noProof/>
                <w:webHidden/>
              </w:rPr>
            </w:r>
            <w:r w:rsidR="00250702">
              <w:rPr>
                <w:noProof/>
                <w:webHidden/>
              </w:rPr>
              <w:fldChar w:fldCharType="separate"/>
            </w:r>
            <w:r w:rsidR="00250702">
              <w:rPr>
                <w:noProof/>
                <w:webHidden/>
              </w:rPr>
              <w:t>44</w:t>
            </w:r>
            <w:r w:rsidR="00250702">
              <w:rPr>
                <w:noProof/>
                <w:webHidden/>
              </w:rPr>
              <w:fldChar w:fldCharType="end"/>
            </w:r>
          </w:hyperlink>
        </w:p>
        <w:p w14:paraId="08858F4F" w14:textId="77777777" w:rsidR="00250702" w:rsidRDefault="00485ACD">
          <w:pPr>
            <w:pStyle w:val="Obsah2"/>
            <w:rPr>
              <w:b w:val="0"/>
              <w:noProof/>
              <w:lang w:eastAsia="cs-CZ"/>
            </w:rPr>
          </w:pPr>
          <w:hyperlink w:anchor="_Toc427831293" w:history="1">
            <w:r w:rsidR="00250702" w:rsidRPr="0096065C">
              <w:rPr>
                <w:rStyle w:val="Hypertextovodkaz"/>
                <w:noProof/>
              </w:rPr>
              <w:t>Opatření  O 5.</w:t>
            </w:r>
            <w:r w:rsidR="00250702">
              <w:rPr>
                <w:noProof/>
                <w:webHidden/>
              </w:rPr>
              <w:tab/>
            </w:r>
            <w:r w:rsidR="00250702">
              <w:rPr>
                <w:noProof/>
                <w:webHidden/>
              </w:rPr>
              <w:fldChar w:fldCharType="begin"/>
            </w:r>
            <w:r w:rsidR="00250702">
              <w:rPr>
                <w:noProof/>
                <w:webHidden/>
              </w:rPr>
              <w:instrText xml:space="preserve"> PAGEREF _Toc427831293 \h </w:instrText>
            </w:r>
            <w:r w:rsidR="00250702">
              <w:rPr>
                <w:noProof/>
                <w:webHidden/>
              </w:rPr>
            </w:r>
            <w:r w:rsidR="00250702">
              <w:rPr>
                <w:noProof/>
                <w:webHidden/>
              </w:rPr>
              <w:fldChar w:fldCharType="separate"/>
            </w:r>
            <w:r w:rsidR="00250702">
              <w:rPr>
                <w:noProof/>
                <w:webHidden/>
              </w:rPr>
              <w:t>51</w:t>
            </w:r>
            <w:r w:rsidR="00250702">
              <w:rPr>
                <w:noProof/>
                <w:webHidden/>
              </w:rPr>
              <w:fldChar w:fldCharType="end"/>
            </w:r>
          </w:hyperlink>
        </w:p>
        <w:p w14:paraId="144BB4A0" w14:textId="77777777" w:rsidR="00250702" w:rsidRDefault="00485ACD">
          <w:pPr>
            <w:pStyle w:val="Obsah2"/>
            <w:rPr>
              <w:b w:val="0"/>
              <w:noProof/>
              <w:lang w:eastAsia="cs-CZ"/>
            </w:rPr>
          </w:pPr>
          <w:hyperlink w:anchor="_Toc427831295" w:history="1">
            <w:r w:rsidR="00250702" w:rsidRPr="0096065C">
              <w:rPr>
                <w:rStyle w:val="Hypertextovodkaz"/>
                <w:noProof/>
              </w:rPr>
              <w:t>Opatření  O 6.</w:t>
            </w:r>
            <w:r w:rsidR="00250702">
              <w:rPr>
                <w:noProof/>
                <w:webHidden/>
              </w:rPr>
              <w:tab/>
            </w:r>
            <w:r w:rsidR="00250702">
              <w:rPr>
                <w:noProof/>
                <w:webHidden/>
              </w:rPr>
              <w:fldChar w:fldCharType="begin"/>
            </w:r>
            <w:r w:rsidR="00250702">
              <w:rPr>
                <w:noProof/>
                <w:webHidden/>
              </w:rPr>
              <w:instrText xml:space="preserve"> PAGEREF _Toc427831295 \h </w:instrText>
            </w:r>
            <w:r w:rsidR="00250702">
              <w:rPr>
                <w:noProof/>
                <w:webHidden/>
              </w:rPr>
            </w:r>
            <w:r w:rsidR="00250702">
              <w:rPr>
                <w:noProof/>
                <w:webHidden/>
              </w:rPr>
              <w:fldChar w:fldCharType="separate"/>
            </w:r>
            <w:r w:rsidR="00250702">
              <w:rPr>
                <w:noProof/>
                <w:webHidden/>
              </w:rPr>
              <w:t>55</w:t>
            </w:r>
            <w:r w:rsidR="00250702">
              <w:rPr>
                <w:noProof/>
                <w:webHidden/>
              </w:rPr>
              <w:fldChar w:fldCharType="end"/>
            </w:r>
          </w:hyperlink>
        </w:p>
        <w:p w14:paraId="0A677C60" w14:textId="77777777" w:rsidR="00250702" w:rsidRDefault="00485ACD">
          <w:pPr>
            <w:pStyle w:val="Obsah2"/>
            <w:rPr>
              <w:b w:val="0"/>
              <w:noProof/>
              <w:lang w:eastAsia="cs-CZ"/>
            </w:rPr>
          </w:pPr>
          <w:hyperlink w:anchor="_Toc427831297" w:history="1">
            <w:r w:rsidR="00250702" w:rsidRPr="0096065C">
              <w:rPr>
                <w:rStyle w:val="Hypertextovodkaz"/>
                <w:noProof/>
              </w:rPr>
              <w:t>Opatření O 7.</w:t>
            </w:r>
            <w:r w:rsidR="00250702">
              <w:rPr>
                <w:noProof/>
                <w:webHidden/>
              </w:rPr>
              <w:tab/>
            </w:r>
            <w:r w:rsidR="00250702">
              <w:rPr>
                <w:noProof/>
                <w:webHidden/>
              </w:rPr>
              <w:fldChar w:fldCharType="begin"/>
            </w:r>
            <w:r w:rsidR="00250702">
              <w:rPr>
                <w:noProof/>
                <w:webHidden/>
              </w:rPr>
              <w:instrText xml:space="preserve"> PAGEREF _Toc427831297 \h </w:instrText>
            </w:r>
            <w:r w:rsidR="00250702">
              <w:rPr>
                <w:noProof/>
                <w:webHidden/>
              </w:rPr>
            </w:r>
            <w:r w:rsidR="00250702">
              <w:rPr>
                <w:noProof/>
                <w:webHidden/>
              </w:rPr>
              <w:fldChar w:fldCharType="separate"/>
            </w:r>
            <w:r w:rsidR="00250702">
              <w:rPr>
                <w:noProof/>
                <w:webHidden/>
              </w:rPr>
              <w:t>61</w:t>
            </w:r>
            <w:r w:rsidR="00250702">
              <w:rPr>
                <w:noProof/>
                <w:webHidden/>
              </w:rPr>
              <w:fldChar w:fldCharType="end"/>
            </w:r>
          </w:hyperlink>
        </w:p>
        <w:p w14:paraId="11F2C67D" w14:textId="77777777" w:rsidR="00250702" w:rsidRDefault="00485ACD">
          <w:pPr>
            <w:pStyle w:val="Obsah1"/>
            <w:rPr>
              <w:b w:val="0"/>
              <w:noProof/>
              <w:sz w:val="22"/>
              <w:szCs w:val="22"/>
              <w:lang w:eastAsia="cs-CZ"/>
            </w:rPr>
          </w:pPr>
          <w:hyperlink w:anchor="_Toc427831299" w:history="1">
            <w:r w:rsidR="00250702" w:rsidRPr="0096065C">
              <w:rPr>
                <w:rStyle w:val="Hypertextovodkaz"/>
                <w:rFonts w:asciiTheme="majorHAnsi" w:hAnsiTheme="majorHAnsi"/>
                <w:noProof/>
              </w:rPr>
              <w:t>Strategický cíl 2</w:t>
            </w:r>
            <w:r w:rsidR="00250702">
              <w:rPr>
                <w:noProof/>
                <w:webHidden/>
              </w:rPr>
              <w:tab/>
            </w:r>
            <w:r w:rsidR="00250702">
              <w:rPr>
                <w:noProof/>
                <w:webHidden/>
              </w:rPr>
              <w:fldChar w:fldCharType="begin"/>
            </w:r>
            <w:r w:rsidR="00250702">
              <w:rPr>
                <w:noProof/>
                <w:webHidden/>
              </w:rPr>
              <w:instrText xml:space="preserve"> PAGEREF _Toc427831299 \h </w:instrText>
            </w:r>
            <w:r w:rsidR="00250702">
              <w:rPr>
                <w:noProof/>
                <w:webHidden/>
              </w:rPr>
            </w:r>
            <w:r w:rsidR="00250702">
              <w:rPr>
                <w:noProof/>
                <w:webHidden/>
              </w:rPr>
              <w:fldChar w:fldCharType="separate"/>
            </w:r>
            <w:r w:rsidR="00250702">
              <w:rPr>
                <w:noProof/>
                <w:webHidden/>
              </w:rPr>
              <w:t>81</w:t>
            </w:r>
            <w:r w:rsidR="00250702">
              <w:rPr>
                <w:noProof/>
                <w:webHidden/>
              </w:rPr>
              <w:fldChar w:fldCharType="end"/>
            </w:r>
          </w:hyperlink>
        </w:p>
        <w:p w14:paraId="29B556E5" w14:textId="77777777" w:rsidR="00250702" w:rsidRDefault="00485ACD">
          <w:pPr>
            <w:pStyle w:val="Obsah1"/>
            <w:rPr>
              <w:b w:val="0"/>
              <w:noProof/>
              <w:sz w:val="22"/>
              <w:szCs w:val="22"/>
              <w:lang w:eastAsia="cs-CZ"/>
            </w:rPr>
          </w:pPr>
          <w:hyperlink w:anchor="_Toc427831300" w:history="1">
            <w:r w:rsidR="00250702" w:rsidRPr="0096065C">
              <w:rPr>
                <w:rStyle w:val="Hypertextovodkaz"/>
                <w:rFonts w:asciiTheme="majorHAnsi" w:hAnsiTheme="majorHAnsi"/>
                <w:noProof/>
              </w:rPr>
              <w:t>Sociální oblast (SOC)</w:t>
            </w:r>
            <w:r w:rsidR="00250702">
              <w:rPr>
                <w:noProof/>
                <w:webHidden/>
              </w:rPr>
              <w:tab/>
            </w:r>
            <w:r w:rsidR="00250702">
              <w:rPr>
                <w:noProof/>
                <w:webHidden/>
              </w:rPr>
              <w:fldChar w:fldCharType="begin"/>
            </w:r>
            <w:r w:rsidR="00250702">
              <w:rPr>
                <w:noProof/>
                <w:webHidden/>
              </w:rPr>
              <w:instrText xml:space="preserve"> PAGEREF _Toc427831300 \h </w:instrText>
            </w:r>
            <w:r w:rsidR="00250702">
              <w:rPr>
                <w:noProof/>
                <w:webHidden/>
              </w:rPr>
            </w:r>
            <w:r w:rsidR="00250702">
              <w:rPr>
                <w:noProof/>
                <w:webHidden/>
              </w:rPr>
              <w:fldChar w:fldCharType="separate"/>
            </w:r>
            <w:r w:rsidR="00250702">
              <w:rPr>
                <w:noProof/>
                <w:webHidden/>
              </w:rPr>
              <w:t>81</w:t>
            </w:r>
            <w:r w:rsidR="00250702">
              <w:rPr>
                <w:noProof/>
                <w:webHidden/>
              </w:rPr>
              <w:fldChar w:fldCharType="end"/>
            </w:r>
          </w:hyperlink>
        </w:p>
        <w:p w14:paraId="2CD34C7C" w14:textId="77777777" w:rsidR="00250702" w:rsidRDefault="00485ACD">
          <w:pPr>
            <w:pStyle w:val="Obsah2"/>
            <w:rPr>
              <w:b w:val="0"/>
              <w:noProof/>
              <w:lang w:eastAsia="cs-CZ"/>
            </w:rPr>
          </w:pPr>
          <w:hyperlink w:anchor="_Toc427831301" w:history="1">
            <w:r w:rsidR="00250702" w:rsidRPr="0096065C">
              <w:rPr>
                <w:rStyle w:val="Hypertextovodkaz"/>
                <w:noProof/>
              </w:rPr>
              <w:t>Opatření O 8.</w:t>
            </w:r>
            <w:r w:rsidR="00250702">
              <w:rPr>
                <w:noProof/>
                <w:webHidden/>
              </w:rPr>
              <w:tab/>
            </w:r>
            <w:r w:rsidR="00250702">
              <w:rPr>
                <w:noProof/>
                <w:webHidden/>
              </w:rPr>
              <w:fldChar w:fldCharType="begin"/>
            </w:r>
            <w:r w:rsidR="00250702">
              <w:rPr>
                <w:noProof/>
                <w:webHidden/>
              </w:rPr>
              <w:instrText xml:space="preserve"> PAGEREF _Toc427831301 \h </w:instrText>
            </w:r>
            <w:r w:rsidR="00250702">
              <w:rPr>
                <w:noProof/>
                <w:webHidden/>
              </w:rPr>
            </w:r>
            <w:r w:rsidR="00250702">
              <w:rPr>
                <w:noProof/>
                <w:webHidden/>
              </w:rPr>
              <w:fldChar w:fldCharType="separate"/>
            </w:r>
            <w:r w:rsidR="00250702">
              <w:rPr>
                <w:noProof/>
                <w:webHidden/>
              </w:rPr>
              <w:t>81</w:t>
            </w:r>
            <w:r w:rsidR="00250702">
              <w:rPr>
                <w:noProof/>
                <w:webHidden/>
              </w:rPr>
              <w:fldChar w:fldCharType="end"/>
            </w:r>
          </w:hyperlink>
        </w:p>
        <w:p w14:paraId="028953D1" w14:textId="77777777" w:rsidR="00250702" w:rsidRDefault="00485ACD">
          <w:pPr>
            <w:pStyle w:val="Obsah2"/>
            <w:rPr>
              <w:b w:val="0"/>
              <w:noProof/>
              <w:lang w:eastAsia="cs-CZ"/>
            </w:rPr>
          </w:pPr>
          <w:hyperlink w:anchor="_Toc427831303" w:history="1">
            <w:r w:rsidR="00250702" w:rsidRPr="0096065C">
              <w:rPr>
                <w:rStyle w:val="Hypertextovodkaz"/>
                <w:noProof/>
              </w:rPr>
              <w:t>Opatření O 9.</w:t>
            </w:r>
            <w:r w:rsidR="00250702">
              <w:rPr>
                <w:noProof/>
                <w:webHidden/>
              </w:rPr>
              <w:tab/>
            </w:r>
            <w:r w:rsidR="00250702">
              <w:rPr>
                <w:noProof/>
                <w:webHidden/>
              </w:rPr>
              <w:fldChar w:fldCharType="begin"/>
            </w:r>
            <w:r w:rsidR="00250702">
              <w:rPr>
                <w:noProof/>
                <w:webHidden/>
              </w:rPr>
              <w:instrText xml:space="preserve"> PAGEREF _Toc427831303 \h </w:instrText>
            </w:r>
            <w:r w:rsidR="00250702">
              <w:rPr>
                <w:noProof/>
                <w:webHidden/>
              </w:rPr>
            </w:r>
            <w:r w:rsidR="00250702">
              <w:rPr>
                <w:noProof/>
                <w:webHidden/>
              </w:rPr>
              <w:fldChar w:fldCharType="separate"/>
            </w:r>
            <w:r w:rsidR="00250702">
              <w:rPr>
                <w:noProof/>
                <w:webHidden/>
              </w:rPr>
              <w:t>92</w:t>
            </w:r>
            <w:r w:rsidR="00250702">
              <w:rPr>
                <w:noProof/>
                <w:webHidden/>
              </w:rPr>
              <w:fldChar w:fldCharType="end"/>
            </w:r>
          </w:hyperlink>
        </w:p>
        <w:p w14:paraId="4FCEBEA5" w14:textId="77777777" w:rsidR="00250702" w:rsidRDefault="00485ACD">
          <w:pPr>
            <w:pStyle w:val="Obsah2"/>
            <w:rPr>
              <w:b w:val="0"/>
              <w:noProof/>
              <w:lang w:eastAsia="cs-CZ"/>
            </w:rPr>
          </w:pPr>
          <w:hyperlink w:anchor="_Toc427831305" w:history="1">
            <w:r w:rsidR="00250702" w:rsidRPr="0096065C">
              <w:rPr>
                <w:rStyle w:val="Hypertextovodkaz"/>
                <w:noProof/>
              </w:rPr>
              <w:t>Opatření O 10.</w:t>
            </w:r>
            <w:r w:rsidR="00250702">
              <w:rPr>
                <w:noProof/>
                <w:webHidden/>
              </w:rPr>
              <w:tab/>
            </w:r>
            <w:r w:rsidR="00250702">
              <w:rPr>
                <w:noProof/>
                <w:webHidden/>
              </w:rPr>
              <w:fldChar w:fldCharType="begin"/>
            </w:r>
            <w:r w:rsidR="00250702">
              <w:rPr>
                <w:noProof/>
                <w:webHidden/>
              </w:rPr>
              <w:instrText xml:space="preserve"> PAGEREF _Toc427831305 \h </w:instrText>
            </w:r>
            <w:r w:rsidR="00250702">
              <w:rPr>
                <w:noProof/>
                <w:webHidden/>
              </w:rPr>
            </w:r>
            <w:r w:rsidR="00250702">
              <w:rPr>
                <w:noProof/>
                <w:webHidden/>
              </w:rPr>
              <w:fldChar w:fldCharType="separate"/>
            </w:r>
            <w:r w:rsidR="00250702">
              <w:rPr>
                <w:noProof/>
                <w:webHidden/>
              </w:rPr>
              <w:t>96</w:t>
            </w:r>
            <w:r w:rsidR="00250702">
              <w:rPr>
                <w:noProof/>
                <w:webHidden/>
              </w:rPr>
              <w:fldChar w:fldCharType="end"/>
            </w:r>
          </w:hyperlink>
        </w:p>
        <w:p w14:paraId="1887477A" w14:textId="77777777" w:rsidR="00250702" w:rsidRDefault="00485ACD">
          <w:pPr>
            <w:pStyle w:val="Obsah2"/>
            <w:rPr>
              <w:b w:val="0"/>
              <w:noProof/>
              <w:lang w:eastAsia="cs-CZ"/>
            </w:rPr>
          </w:pPr>
          <w:hyperlink w:anchor="_Toc427831307" w:history="1">
            <w:r w:rsidR="00250702" w:rsidRPr="0096065C">
              <w:rPr>
                <w:rStyle w:val="Hypertextovodkaz"/>
                <w:noProof/>
              </w:rPr>
              <w:t>Opatření O 11.</w:t>
            </w:r>
            <w:r w:rsidR="00250702">
              <w:rPr>
                <w:noProof/>
                <w:webHidden/>
              </w:rPr>
              <w:tab/>
            </w:r>
            <w:r w:rsidR="00250702">
              <w:rPr>
                <w:noProof/>
                <w:webHidden/>
              </w:rPr>
              <w:fldChar w:fldCharType="begin"/>
            </w:r>
            <w:r w:rsidR="00250702">
              <w:rPr>
                <w:noProof/>
                <w:webHidden/>
              </w:rPr>
              <w:instrText xml:space="preserve"> PAGEREF _Toc427831307 \h </w:instrText>
            </w:r>
            <w:r w:rsidR="00250702">
              <w:rPr>
                <w:noProof/>
                <w:webHidden/>
              </w:rPr>
            </w:r>
            <w:r w:rsidR="00250702">
              <w:rPr>
                <w:noProof/>
                <w:webHidden/>
              </w:rPr>
              <w:fldChar w:fldCharType="separate"/>
            </w:r>
            <w:r w:rsidR="00250702">
              <w:rPr>
                <w:noProof/>
                <w:webHidden/>
              </w:rPr>
              <w:t>103</w:t>
            </w:r>
            <w:r w:rsidR="00250702">
              <w:rPr>
                <w:noProof/>
                <w:webHidden/>
              </w:rPr>
              <w:fldChar w:fldCharType="end"/>
            </w:r>
          </w:hyperlink>
        </w:p>
        <w:p w14:paraId="2DA8BFBC" w14:textId="77777777" w:rsidR="00250702" w:rsidRDefault="00485ACD">
          <w:pPr>
            <w:pStyle w:val="Obsah2"/>
            <w:rPr>
              <w:b w:val="0"/>
              <w:noProof/>
              <w:lang w:eastAsia="cs-CZ"/>
            </w:rPr>
          </w:pPr>
          <w:hyperlink w:anchor="_Toc427831309" w:history="1">
            <w:r w:rsidR="00250702" w:rsidRPr="0096065C">
              <w:rPr>
                <w:rStyle w:val="Hypertextovodkaz"/>
                <w:noProof/>
              </w:rPr>
              <w:t>Opatření  O 12.</w:t>
            </w:r>
            <w:r w:rsidR="00250702">
              <w:rPr>
                <w:noProof/>
                <w:webHidden/>
              </w:rPr>
              <w:tab/>
            </w:r>
            <w:r w:rsidR="00250702">
              <w:rPr>
                <w:noProof/>
                <w:webHidden/>
              </w:rPr>
              <w:fldChar w:fldCharType="begin"/>
            </w:r>
            <w:r w:rsidR="00250702">
              <w:rPr>
                <w:noProof/>
                <w:webHidden/>
              </w:rPr>
              <w:instrText xml:space="preserve"> PAGEREF _Toc427831309 \h </w:instrText>
            </w:r>
            <w:r w:rsidR="00250702">
              <w:rPr>
                <w:noProof/>
                <w:webHidden/>
              </w:rPr>
            </w:r>
            <w:r w:rsidR="00250702">
              <w:rPr>
                <w:noProof/>
                <w:webHidden/>
              </w:rPr>
              <w:fldChar w:fldCharType="separate"/>
            </w:r>
            <w:r w:rsidR="00250702">
              <w:rPr>
                <w:noProof/>
                <w:webHidden/>
              </w:rPr>
              <w:t>111</w:t>
            </w:r>
            <w:r w:rsidR="00250702">
              <w:rPr>
                <w:noProof/>
                <w:webHidden/>
              </w:rPr>
              <w:fldChar w:fldCharType="end"/>
            </w:r>
          </w:hyperlink>
        </w:p>
        <w:p w14:paraId="7C02BC0D" w14:textId="77777777" w:rsidR="00250702" w:rsidRDefault="00485ACD">
          <w:pPr>
            <w:pStyle w:val="Obsah2"/>
            <w:rPr>
              <w:b w:val="0"/>
              <w:noProof/>
              <w:lang w:eastAsia="cs-CZ"/>
            </w:rPr>
          </w:pPr>
          <w:hyperlink w:anchor="_Toc427831311" w:history="1">
            <w:r w:rsidR="00250702" w:rsidRPr="0096065C">
              <w:rPr>
                <w:rStyle w:val="Hypertextovodkaz"/>
                <w:noProof/>
              </w:rPr>
              <w:t>Opatření O 13.</w:t>
            </w:r>
            <w:r w:rsidR="00250702">
              <w:rPr>
                <w:noProof/>
                <w:webHidden/>
              </w:rPr>
              <w:tab/>
            </w:r>
            <w:r w:rsidR="00250702">
              <w:rPr>
                <w:noProof/>
                <w:webHidden/>
              </w:rPr>
              <w:fldChar w:fldCharType="begin"/>
            </w:r>
            <w:r w:rsidR="00250702">
              <w:rPr>
                <w:noProof/>
                <w:webHidden/>
              </w:rPr>
              <w:instrText xml:space="preserve"> PAGEREF _Toc427831311 \h </w:instrText>
            </w:r>
            <w:r w:rsidR="00250702">
              <w:rPr>
                <w:noProof/>
                <w:webHidden/>
              </w:rPr>
            </w:r>
            <w:r w:rsidR="00250702">
              <w:rPr>
                <w:noProof/>
                <w:webHidden/>
              </w:rPr>
              <w:fldChar w:fldCharType="separate"/>
            </w:r>
            <w:r w:rsidR="00250702">
              <w:rPr>
                <w:noProof/>
                <w:webHidden/>
              </w:rPr>
              <w:t>116</w:t>
            </w:r>
            <w:r w:rsidR="00250702">
              <w:rPr>
                <w:noProof/>
                <w:webHidden/>
              </w:rPr>
              <w:fldChar w:fldCharType="end"/>
            </w:r>
          </w:hyperlink>
        </w:p>
        <w:p w14:paraId="4F19F4A8" w14:textId="77777777" w:rsidR="00250702" w:rsidRDefault="00485ACD">
          <w:pPr>
            <w:pStyle w:val="Obsah1"/>
            <w:rPr>
              <w:b w:val="0"/>
              <w:noProof/>
              <w:sz w:val="22"/>
              <w:szCs w:val="22"/>
              <w:lang w:eastAsia="cs-CZ"/>
            </w:rPr>
          </w:pPr>
          <w:hyperlink w:anchor="_Toc427831313" w:history="1">
            <w:r w:rsidR="00250702" w:rsidRPr="0096065C">
              <w:rPr>
                <w:rStyle w:val="Hypertextovodkaz"/>
                <w:rFonts w:asciiTheme="majorHAnsi" w:hAnsiTheme="majorHAnsi"/>
                <w:noProof/>
              </w:rPr>
              <w:t>Strategický cíl 3</w:t>
            </w:r>
            <w:r w:rsidR="00250702">
              <w:rPr>
                <w:noProof/>
                <w:webHidden/>
              </w:rPr>
              <w:tab/>
            </w:r>
            <w:r w:rsidR="00250702">
              <w:rPr>
                <w:noProof/>
                <w:webHidden/>
              </w:rPr>
              <w:fldChar w:fldCharType="begin"/>
            </w:r>
            <w:r w:rsidR="00250702">
              <w:rPr>
                <w:noProof/>
                <w:webHidden/>
              </w:rPr>
              <w:instrText xml:space="preserve"> PAGEREF _Toc427831313 \h </w:instrText>
            </w:r>
            <w:r w:rsidR="00250702">
              <w:rPr>
                <w:noProof/>
                <w:webHidden/>
              </w:rPr>
            </w:r>
            <w:r w:rsidR="00250702">
              <w:rPr>
                <w:noProof/>
                <w:webHidden/>
              </w:rPr>
              <w:fldChar w:fldCharType="separate"/>
            </w:r>
            <w:r w:rsidR="00250702">
              <w:rPr>
                <w:noProof/>
                <w:webHidden/>
              </w:rPr>
              <w:t>119</w:t>
            </w:r>
            <w:r w:rsidR="00250702">
              <w:rPr>
                <w:noProof/>
                <w:webHidden/>
              </w:rPr>
              <w:fldChar w:fldCharType="end"/>
            </w:r>
          </w:hyperlink>
        </w:p>
        <w:p w14:paraId="31CBADF2" w14:textId="77777777" w:rsidR="00250702" w:rsidRDefault="00485ACD">
          <w:pPr>
            <w:pStyle w:val="Obsah1"/>
            <w:rPr>
              <w:b w:val="0"/>
              <w:noProof/>
              <w:sz w:val="22"/>
              <w:szCs w:val="22"/>
              <w:lang w:eastAsia="cs-CZ"/>
            </w:rPr>
          </w:pPr>
          <w:hyperlink w:anchor="_Toc427831314" w:history="1">
            <w:r w:rsidR="00250702" w:rsidRPr="0096065C">
              <w:rPr>
                <w:rStyle w:val="Hypertextovodkaz"/>
                <w:rFonts w:asciiTheme="majorHAnsi" w:hAnsiTheme="majorHAnsi"/>
                <w:noProof/>
              </w:rPr>
              <w:t>Oblast služeb a obchodu (SaO)</w:t>
            </w:r>
            <w:r w:rsidR="00250702">
              <w:rPr>
                <w:noProof/>
                <w:webHidden/>
              </w:rPr>
              <w:tab/>
            </w:r>
            <w:r w:rsidR="00250702">
              <w:rPr>
                <w:noProof/>
                <w:webHidden/>
              </w:rPr>
              <w:fldChar w:fldCharType="begin"/>
            </w:r>
            <w:r w:rsidR="00250702">
              <w:rPr>
                <w:noProof/>
                <w:webHidden/>
              </w:rPr>
              <w:instrText xml:space="preserve"> PAGEREF _Toc427831314 \h </w:instrText>
            </w:r>
            <w:r w:rsidR="00250702">
              <w:rPr>
                <w:noProof/>
                <w:webHidden/>
              </w:rPr>
            </w:r>
            <w:r w:rsidR="00250702">
              <w:rPr>
                <w:noProof/>
                <w:webHidden/>
              </w:rPr>
              <w:fldChar w:fldCharType="separate"/>
            </w:r>
            <w:r w:rsidR="00250702">
              <w:rPr>
                <w:noProof/>
                <w:webHidden/>
              </w:rPr>
              <w:t>119</w:t>
            </w:r>
            <w:r w:rsidR="00250702">
              <w:rPr>
                <w:noProof/>
                <w:webHidden/>
              </w:rPr>
              <w:fldChar w:fldCharType="end"/>
            </w:r>
          </w:hyperlink>
        </w:p>
        <w:p w14:paraId="6DDCD961" w14:textId="77777777" w:rsidR="00250702" w:rsidRDefault="00485ACD">
          <w:pPr>
            <w:pStyle w:val="Obsah2"/>
            <w:rPr>
              <w:b w:val="0"/>
              <w:noProof/>
              <w:lang w:eastAsia="cs-CZ"/>
            </w:rPr>
          </w:pPr>
          <w:hyperlink w:anchor="_Toc427831315" w:history="1">
            <w:r w:rsidR="00250702" w:rsidRPr="0096065C">
              <w:rPr>
                <w:rStyle w:val="Hypertextovodkaz"/>
                <w:noProof/>
              </w:rPr>
              <w:t>Opatření O 14.</w:t>
            </w:r>
            <w:r w:rsidR="00250702">
              <w:rPr>
                <w:noProof/>
                <w:webHidden/>
              </w:rPr>
              <w:tab/>
            </w:r>
            <w:r w:rsidR="00250702">
              <w:rPr>
                <w:noProof/>
                <w:webHidden/>
              </w:rPr>
              <w:fldChar w:fldCharType="begin"/>
            </w:r>
            <w:r w:rsidR="00250702">
              <w:rPr>
                <w:noProof/>
                <w:webHidden/>
              </w:rPr>
              <w:instrText xml:space="preserve"> PAGEREF _Toc427831315 \h </w:instrText>
            </w:r>
            <w:r w:rsidR="00250702">
              <w:rPr>
                <w:noProof/>
                <w:webHidden/>
              </w:rPr>
            </w:r>
            <w:r w:rsidR="00250702">
              <w:rPr>
                <w:noProof/>
                <w:webHidden/>
              </w:rPr>
              <w:fldChar w:fldCharType="separate"/>
            </w:r>
            <w:r w:rsidR="00250702">
              <w:rPr>
                <w:noProof/>
                <w:webHidden/>
              </w:rPr>
              <w:t>119</w:t>
            </w:r>
            <w:r w:rsidR="00250702">
              <w:rPr>
                <w:noProof/>
                <w:webHidden/>
              </w:rPr>
              <w:fldChar w:fldCharType="end"/>
            </w:r>
          </w:hyperlink>
        </w:p>
        <w:p w14:paraId="3DABA245" w14:textId="77777777" w:rsidR="00250702" w:rsidRDefault="00485ACD">
          <w:pPr>
            <w:pStyle w:val="Obsah2"/>
            <w:rPr>
              <w:b w:val="0"/>
              <w:noProof/>
              <w:lang w:eastAsia="cs-CZ"/>
            </w:rPr>
          </w:pPr>
          <w:hyperlink w:anchor="_Toc427831317" w:history="1">
            <w:r w:rsidR="00250702" w:rsidRPr="0096065C">
              <w:rPr>
                <w:rStyle w:val="Hypertextovodkaz"/>
                <w:noProof/>
              </w:rPr>
              <w:t>Opatření O 15.</w:t>
            </w:r>
            <w:r w:rsidR="00250702">
              <w:rPr>
                <w:noProof/>
                <w:webHidden/>
              </w:rPr>
              <w:tab/>
            </w:r>
            <w:r w:rsidR="00250702">
              <w:rPr>
                <w:noProof/>
                <w:webHidden/>
              </w:rPr>
              <w:fldChar w:fldCharType="begin"/>
            </w:r>
            <w:r w:rsidR="00250702">
              <w:rPr>
                <w:noProof/>
                <w:webHidden/>
              </w:rPr>
              <w:instrText xml:space="preserve"> PAGEREF _Toc427831317 \h </w:instrText>
            </w:r>
            <w:r w:rsidR="00250702">
              <w:rPr>
                <w:noProof/>
                <w:webHidden/>
              </w:rPr>
            </w:r>
            <w:r w:rsidR="00250702">
              <w:rPr>
                <w:noProof/>
                <w:webHidden/>
              </w:rPr>
              <w:fldChar w:fldCharType="separate"/>
            </w:r>
            <w:r w:rsidR="00250702">
              <w:rPr>
                <w:noProof/>
                <w:webHidden/>
              </w:rPr>
              <w:t>123</w:t>
            </w:r>
            <w:r w:rsidR="00250702">
              <w:rPr>
                <w:noProof/>
                <w:webHidden/>
              </w:rPr>
              <w:fldChar w:fldCharType="end"/>
            </w:r>
          </w:hyperlink>
        </w:p>
        <w:p w14:paraId="6357A09E" w14:textId="77777777" w:rsidR="00250702" w:rsidRDefault="00485ACD">
          <w:pPr>
            <w:pStyle w:val="Obsah2"/>
            <w:rPr>
              <w:b w:val="0"/>
              <w:noProof/>
              <w:lang w:eastAsia="cs-CZ"/>
            </w:rPr>
          </w:pPr>
          <w:hyperlink w:anchor="_Toc427831319" w:history="1">
            <w:r w:rsidR="00250702" w:rsidRPr="0096065C">
              <w:rPr>
                <w:rStyle w:val="Hypertextovodkaz"/>
                <w:noProof/>
              </w:rPr>
              <w:t>Opatření O 16.</w:t>
            </w:r>
            <w:r w:rsidR="00250702">
              <w:rPr>
                <w:noProof/>
                <w:webHidden/>
              </w:rPr>
              <w:tab/>
            </w:r>
            <w:r w:rsidR="00250702">
              <w:rPr>
                <w:noProof/>
                <w:webHidden/>
              </w:rPr>
              <w:fldChar w:fldCharType="begin"/>
            </w:r>
            <w:r w:rsidR="00250702">
              <w:rPr>
                <w:noProof/>
                <w:webHidden/>
              </w:rPr>
              <w:instrText xml:space="preserve"> PAGEREF _Toc427831319 \h </w:instrText>
            </w:r>
            <w:r w:rsidR="00250702">
              <w:rPr>
                <w:noProof/>
                <w:webHidden/>
              </w:rPr>
            </w:r>
            <w:r w:rsidR="00250702">
              <w:rPr>
                <w:noProof/>
                <w:webHidden/>
              </w:rPr>
              <w:fldChar w:fldCharType="separate"/>
            </w:r>
            <w:r w:rsidR="00250702">
              <w:rPr>
                <w:noProof/>
                <w:webHidden/>
              </w:rPr>
              <w:t>125</w:t>
            </w:r>
            <w:r w:rsidR="00250702">
              <w:rPr>
                <w:noProof/>
                <w:webHidden/>
              </w:rPr>
              <w:fldChar w:fldCharType="end"/>
            </w:r>
          </w:hyperlink>
        </w:p>
        <w:p w14:paraId="7565946A" w14:textId="77777777" w:rsidR="00250702" w:rsidRDefault="00485ACD">
          <w:pPr>
            <w:pStyle w:val="Obsah2"/>
            <w:rPr>
              <w:b w:val="0"/>
              <w:noProof/>
              <w:lang w:eastAsia="cs-CZ"/>
            </w:rPr>
          </w:pPr>
          <w:hyperlink w:anchor="_Toc427831321" w:history="1">
            <w:r w:rsidR="00250702" w:rsidRPr="0096065C">
              <w:rPr>
                <w:rStyle w:val="Hypertextovodkaz"/>
                <w:noProof/>
              </w:rPr>
              <w:t>Opatření O 17.</w:t>
            </w:r>
            <w:r w:rsidR="00250702">
              <w:rPr>
                <w:noProof/>
                <w:webHidden/>
              </w:rPr>
              <w:tab/>
            </w:r>
            <w:r w:rsidR="00250702">
              <w:rPr>
                <w:noProof/>
                <w:webHidden/>
              </w:rPr>
              <w:fldChar w:fldCharType="begin"/>
            </w:r>
            <w:r w:rsidR="00250702">
              <w:rPr>
                <w:noProof/>
                <w:webHidden/>
              </w:rPr>
              <w:instrText xml:space="preserve"> PAGEREF _Toc427831321 \h </w:instrText>
            </w:r>
            <w:r w:rsidR="00250702">
              <w:rPr>
                <w:noProof/>
                <w:webHidden/>
              </w:rPr>
            </w:r>
            <w:r w:rsidR="00250702">
              <w:rPr>
                <w:noProof/>
                <w:webHidden/>
              </w:rPr>
              <w:fldChar w:fldCharType="separate"/>
            </w:r>
            <w:r w:rsidR="00250702">
              <w:rPr>
                <w:noProof/>
                <w:webHidden/>
              </w:rPr>
              <w:t>128</w:t>
            </w:r>
            <w:r w:rsidR="00250702">
              <w:rPr>
                <w:noProof/>
                <w:webHidden/>
              </w:rPr>
              <w:fldChar w:fldCharType="end"/>
            </w:r>
          </w:hyperlink>
        </w:p>
        <w:p w14:paraId="535A3B55" w14:textId="77777777" w:rsidR="00250702" w:rsidRDefault="00485ACD">
          <w:pPr>
            <w:pStyle w:val="Obsah2"/>
            <w:rPr>
              <w:b w:val="0"/>
              <w:noProof/>
              <w:lang w:eastAsia="cs-CZ"/>
            </w:rPr>
          </w:pPr>
          <w:hyperlink w:anchor="_Toc427831323" w:history="1">
            <w:r w:rsidR="00250702" w:rsidRPr="0096065C">
              <w:rPr>
                <w:rStyle w:val="Hypertextovodkaz"/>
                <w:noProof/>
              </w:rPr>
              <w:t>Opatření O 18.</w:t>
            </w:r>
            <w:r w:rsidR="00250702">
              <w:rPr>
                <w:noProof/>
                <w:webHidden/>
              </w:rPr>
              <w:tab/>
            </w:r>
            <w:r w:rsidR="00250702">
              <w:rPr>
                <w:noProof/>
                <w:webHidden/>
              </w:rPr>
              <w:fldChar w:fldCharType="begin"/>
            </w:r>
            <w:r w:rsidR="00250702">
              <w:rPr>
                <w:noProof/>
                <w:webHidden/>
              </w:rPr>
              <w:instrText xml:space="preserve"> PAGEREF _Toc427831323 \h </w:instrText>
            </w:r>
            <w:r w:rsidR="00250702">
              <w:rPr>
                <w:noProof/>
                <w:webHidden/>
              </w:rPr>
            </w:r>
            <w:r w:rsidR="00250702">
              <w:rPr>
                <w:noProof/>
                <w:webHidden/>
              </w:rPr>
              <w:fldChar w:fldCharType="separate"/>
            </w:r>
            <w:r w:rsidR="00250702">
              <w:rPr>
                <w:noProof/>
                <w:webHidden/>
              </w:rPr>
              <w:t>129</w:t>
            </w:r>
            <w:r w:rsidR="00250702">
              <w:rPr>
                <w:noProof/>
                <w:webHidden/>
              </w:rPr>
              <w:fldChar w:fldCharType="end"/>
            </w:r>
          </w:hyperlink>
        </w:p>
        <w:p w14:paraId="54221563" w14:textId="77777777" w:rsidR="00250702" w:rsidRDefault="00485ACD">
          <w:pPr>
            <w:pStyle w:val="Obsah2"/>
            <w:rPr>
              <w:b w:val="0"/>
              <w:noProof/>
              <w:lang w:eastAsia="cs-CZ"/>
            </w:rPr>
          </w:pPr>
          <w:hyperlink w:anchor="_Toc427831325" w:history="1">
            <w:r w:rsidR="00250702" w:rsidRPr="0096065C">
              <w:rPr>
                <w:rStyle w:val="Hypertextovodkaz"/>
                <w:noProof/>
              </w:rPr>
              <w:t>Opatření O 19.</w:t>
            </w:r>
            <w:r w:rsidR="00250702">
              <w:rPr>
                <w:noProof/>
                <w:webHidden/>
              </w:rPr>
              <w:tab/>
            </w:r>
            <w:r w:rsidR="00250702">
              <w:rPr>
                <w:noProof/>
                <w:webHidden/>
              </w:rPr>
              <w:fldChar w:fldCharType="begin"/>
            </w:r>
            <w:r w:rsidR="00250702">
              <w:rPr>
                <w:noProof/>
                <w:webHidden/>
              </w:rPr>
              <w:instrText xml:space="preserve"> PAGEREF _Toc427831325 \h </w:instrText>
            </w:r>
            <w:r w:rsidR="00250702">
              <w:rPr>
                <w:noProof/>
                <w:webHidden/>
              </w:rPr>
            </w:r>
            <w:r w:rsidR="00250702">
              <w:rPr>
                <w:noProof/>
                <w:webHidden/>
              </w:rPr>
              <w:fldChar w:fldCharType="separate"/>
            </w:r>
            <w:r w:rsidR="00250702">
              <w:rPr>
                <w:noProof/>
                <w:webHidden/>
              </w:rPr>
              <w:t>130</w:t>
            </w:r>
            <w:r w:rsidR="00250702">
              <w:rPr>
                <w:noProof/>
                <w:webHidden/>
              </w:rPr>
              <w:fldChar w:fldCharType="end"/>
            </w:r>
          </w:hyperlink>
        </w:p>
        <w:p w14:paraId="45023450" w14:textId="0399C2FA" w:rsidR="00B049D6" w:rsidRPr="00D37E9A" w:rsidRDefault="00CD5472" w:rsidP="00D37E9A">
          <w:r w:rsidRPr="00626A61">
            <w:rPr>
              <w:b/>
              <w:bCs/>
            </w:rPr>
            <w:fldChar w:fldCharType="end"/>
          </w:r>
        </w:p>
      </w:sdtContent>
    </w:sdt>
    <w:p w14:paraId="64B91030" w14:textId="77777777" w:rsidR="006E4733" w:rsidRPr="00626A61" w:rsidRDefault="006E4733" w:rsidP="00F30C89">
      <w:pPr>
        <w:pStyle w:val="Nadpis1"/>
        <w:rPr>
          <w:rFonts w:asciiTheme="majorHAnsi" w:hAnsiTheme="majorHAnsi"/>
          <w:color w:val="auto"/>
          <w:sz w:val="32"/>
          <w:szCs w:val="32"/>
        </w:rPr>
      </w:pPr>
    </w:p>
    <w:p w14:paraId="0C6470D2" w14:textId="4F75493E" w:rsidR="00C10514" w:rsidRPr="00626A61" w:rsidRDefault="003616F7" w:rsidP="00C10514">
      <w:pPr>
        <w:pStyle w:val="Nadpis1"/>
        <w:shd w:val="clear" w:color="auto" w:fill="BFBFBF" w:themeFill="background1" w:themeFillShade="BF"/>
        <w:rPr>
          <w:rFonts w:asciiTheme="majorHAnsi" w:hAnsiTheme="majorHAnsi"/>
          <w:color w:val="auto"/>
          <w:sz w:val="32"/>
          <w:szCs w:val="32"/>
        </w:rPr>
      </w:pPr>
      <w:bookmarkStart w:id="1" w:name="_Toc427831269"/>
      <w:r w:rsidRPr="00626A61">
        <w:rPr>
          <w:rFonts w:asciiTheme="majorHAnsi" w:hAnsiTheme="majorHAnsi"/>
          <w:color w:val="auto"/>
          <w:sz w:val="32"/>
          <w:szCs w:val="32"/>
        </w:rPr>
        <w:t>1. SPOLEČ</w:t>
      </w:r>
      <w:r w:rsidR="00C10514" w:rsidRPr="00626A61">
        <w:rPr>
          <w:rFonts w:asciiTheme="majorHAnsi" w:hAnsiTheme="majorHAnsi"/>
          <w:color w:val="auto"/>
          <w:sz w:val="32"/>
          <w:szCs w:val="32"/>
        </w:rPr>
        <w:t>NÝ AKČNÍ PLÁN LIBERECKÉHO KRAJE 2014+</w:t>
      </w:r>
      <w:bookmarkEnd w:id="1"/>
    </w:p>
    <w:p w14:paraId="6D35EEE1" w14:textId="77777777" w:rsidR="00C10514" w:rsidRPr="00626A61" w:rsidRDefault="00C10514" w:rsidP="00F30C89">
      <w:pPr>
        <w:pStyle w:val="Nadpis1"/>
        <w:rPr>
          <w:rFonts w:asciiTheme="majorHAnsi" w:hAnsiTheme="majorHAnsi"/>
          <w:color w:val="auto"/>
          <w:sz w:val="32"/>
          <w:szCs w:val="32"/>
        </w:rPr>
      </w:pPr>
    </w:p>
    <w:p w14:paraId="643241F2" w14:textId="54723520" w:rsidR="00F30C89" w:rsidRPr="00626A61" w:rsidRDefault="00C10514" w:rsidP="008E18DF">
      <w:pPr>
        <w:pStyle w:val="Nadpis2"/>
        <w:framePr w:wrap="around"/>
      </w:pPr>
      <w:bookmarkStart w:id="2" w:name="_Toc427831270"/>
      <w:r w:rsidRPr="00626A61">
        <w:t xml:space="preserve">1.1 </w:t>
      </w:r>
      <w:r w:rsidR="00F30C89" w:rsidRPr="00626A61">
        <w:t>Zpracovatelský tým</w:t>
      </w:r>
      <w:bookmarkEnd w:id="2"/>
      <w:r w:rsidR="00F30C89" w:rsidRPr="00626A61">
        <w:t xml:space="preserve"> </w:t>
      </w:r>
    </w:p>
    <w:p w14:paraId="75EF9200" w14:textId="77777777" w:rsidR="00F30C89" w:rsidRPr="00626A61" w:rsidRDefault="00F30C89" w:rsidP="00F30C89"/>
    <w:p w14:paraId="597DDB45" w14:textId="77777777" w:rsidR="007B5BBB" w:rsidRPr="00626A61" w:rsidRDefault="007B5BBB" w:rsidP="00F30C89"/>
    <w:p w14:paraId="7718C3F7" w14:textId="77777777" w:rsidR="00F30C89" w:rsidRPr="00626A61" w:rsidRDefault="00F30C89" w:rsidP="00F30C89">
      <w:pPr>
        <w:shd w:val="clear" w:color="auto" w:fill="D9D9D9" w:themeFill="background1" w:themeFillShade="D9"/>
        <w:spacing w:line="360" w:lineRule="auto"/>
        <w:rPr>
          <w:sz w:val="24"/>
          <w:szCs w:val="24"/>
        </w:rPr>
      </w:pPr>
      <w:r w:rsidRPr="00626A61">
        <w:rPr>
          <w:b/>
          <w:sz w:val="24"/>
          <w:szCs w:val="24"/>
        </w:rPr>
        <w:t>hlavní metodik</w:t>
      </w:r>
    </w:p>
    <w:p w14:paraId="0C22DFE2" w14:textId="77777777" w:rsidR="00F30C89" w:rsidRPr="00626A61" w:rsidRDefault="00F30C89" w:rsidP="00F30C89">
      <w:pPr>
        <w:pStyle w:val="Odstavecseseznamem"/>
        <w:numPr>
          <w:ilvl w:val="0"/>
          <w:numId w:val="32"/>
        </w:numPr>
        <w:spacing w:after="200" w:line="360" w:lineRule="auto"/>
        <w:jc w:val="left"/>
        <w:rPr>
          <w:rFonts w:asciiTheme="majorHAnsi" w:hAnsiTheme="majorHAnsi"/>
        </w:rPr>
      </w:pPr>
      <w:r w:rsidRPr="00626A61">
        <w:rPr>
          <w:rFonts w:asciiTheme="majorHAnsi" w:hAnsiTheme="majorHAnsi"/>
        </w:rPr>
        <w:t>Lucie Ptáková (Krajský úřad Libereckého kraje)</w:t>
      </w:r>
    </w:p>
    <w:p w14:paraId="0A50122F" w14:textId="77777777" w:rsidR="00F30C89" w:rsidRPr="00626A61" w:rsidRDefault="00F30C89" w:rsidP="00F30C89">
      <w:pPr>
        <w:shd w:val="clear" w:color="auto" w:fill="D9D9D9" w:themeFill="background1" w:themeFillShade="D9"/>
        <w:spacing w:line="360" w:lineRule="auto"/>
        <w:rPr>
          <w:sz w:val="24"/>
          <w:szCs w:val="24"/>
        </w:rPr>
      </w:pPr>
      <w:r w:rsidRPr="00626A61">
        <w:rPr>
          <w:b/>
          <w:sz w:val="24"/>
          <w:szCs w:val="24"/>
        </w:rPr>
        <w:t>metodik za oblast vzdělávání</w:t>
      </w:r>
    </w:p>
    <w:p w14:paraId="3CD6518B" w14:textId="77777777" w:rsidR="00F30C89" w:rsidRPr="00626A61" w:rsidRDefault="00F30C89" w:rsidP="00F30C89">
      <w:pPr>
        <w:pStyle w:val="Odstavecseseznamem"/>
        <w:numPr>
          <w:ilvl w:val="0"/>
          <w:numId w:val="33"/>
        </w:numPr>
        <w:spacing w:after="200" w:line="360" w:lineRule="auto"/>
        <w:jc w:val="left"/>
        <w:rPr>
          <w:rFonts w:asciiTheme="majorHAnsi" w:hAnsiTheme="majorHAnsi"/>
        </w:rPr>
      </w:pPr>
      <w:r w:rsidRPr="00626A61">
        <w:rPr>
          <w:rFonts w:asciiTheme="majorHAnsi" w:hAnsiTheme="majorHAnsi"/>
        </w:rPr>
        <w:t>Štěpán Böswart (Krajský úřad Libereckého kraje)</w:t>
      </w:r>
    </w:p>
    <w:p w14:paraId="05030B61" w14:textId="77777777" w:rsidR="00F30C89" w:rsidRPr="00626A61" w:rsidRDefault="00F30C89" w:rsidP="00F30C89">
      <w:pPr>
        <w:pStyle w:val="Odstavecseseznamem"/>
        <w:numPr>
          <w:ilvl w:val="0"/>
          <w:numId w:val="33"/>
        </w:numPr>
        <w:spacing w:after="200" w:line="360" w:lineRule="auto"/>
        <w:jc w:val="left"/>
        <w:rPr>
          <w:rFonts w:asciiTheme="majorHAnsi" w:hAnsiTheme="majorHAnsi"/>
          <w:b/>
        </w:rPr>
      </w:pPr>
      <w:r w:rsidRPr="00626A61">
        <w:rPr>
          <w:rFonts w:asciiTheme="majorHAnsi" w:hAnsiTheme="majorHAnsi"/>
        </w:rPr>
        <w:t>Tamara Tomešová (Krajský úřad Libereckého kraje)</w:t>
      </w:r>
    </w:p>
    <w:p w14:paraId="60D83F75" w14:textId="77777777" w:rsidR="00F30C89" w:rsidRPr="00626A61" w:rsidRDefault="00F30C89" w:rsidP="00F30C89">
      <w:pPr>
        <w:shd w:val="clear" w:color="auto" w:fill="D9D9D9" w:themeFill="background1" w:themeFillShade="D9"/>
        <w:spacing w:line="360" w:lineRule="auto"/>
        <w:rPr>
          <w:b/>
          <w:sz w:val="24"/>
          <w:szCs w:val="24"/>
        </w:rPr>
      </w:pPr>
      <w:r w:rsidRPr="00626A61">
        <w:rPr>
          <w:b/>
          <w:sz w:val="24"/>
          <w:szCs w:val="24"/>
        </w:rPr>
        <w:t>metodik za sociální oblast</w:t>
      </w:r>
    </w:p>
    <w:p w14:paraId="630766AF" w14:textId="77777777" w:rsidR="00F30C89" w:rsidRPr="00626A61" w:rsidRDefault="00F30C89" w:rsidP="00F30C89">
      <w:pPr>
        <w:pStyle w:val="Odstavecseseznamem"/>
        <w:numPr>
          <w:ilvl w:val="0"/>
          <w:numId w:val="34"/>
        </w:numPr>
        <w:spacing w:after="200" w:line="360" w:lineRule="auto"/>
        <w:jc w:val="left"/>
        <w:rPr>
          <w:rFonts w:asciiTheme="majorHAnsi" w:hAnsiTheme="majorHAnsi"/>
        </w:rPr>
      </w:pPr>
      <w:r w:rsidRPr="00626A61">
        <w:rPr>
          <w:rFonts w:asciiTheme="majorHAnsi" w:hAnsiTheme="majorHAnsi"/>
        </w:rPr>
        <w:t>Markéta Brebtová (Krajský úřad Libereckého kraje)</w:t>
      </w:r>
    </w:p>
    <w:p w14:paraId="2DFB3918" w14:textId="77777777" w:rsidR="00F30C89" w:rsidRPr="00626A61" w:rsidRDefault="00F30C89" w:rsidP="00F30C89">
      <w:pPr>
        <w:shd w:val="clear" w:color="auto" w:fill="D9D9D9" w:themeFill="background1" w:themeFillShade="D9"/>
        <w:spacing w:line="360" w:lineRule="auto"/>
        <w:rPr>
          <w:b/>
          <w:sz w:val="24"/>
          <w:szCs w:val="24"/>
        </w:rPr>
      </w:pPr>
      <w:r w:rsidRPr="00626A61">
        <w:rPr>
          <w:b/>
          <w:sz w:val="24"/>
          <w:szCs w:val="24"/>
        </w:rPr>
        <w:t>metodik za oblast služeb a obchodu</w:t>
      </w:r>
    </w:p>
    <w:p w14:paraId="19CA0851" w14:textId="77777777" w:rsidR="00F30C89" w:rsidRPr="00626A61" w:rsidRDefault="00F30C89" w:rsidP="00F30C89">
      <w:pPr>
        <w:pStyle w:val="Odstavecseseznamem"/>
        <w:numPr>
          <w:ilvl w:val="0"/>
          <w:numId w:val="35"/>
        </w:numPr>
        <w:spacing w:after="200" w:line="360" w:lineRule="auto"/>
        <w:jc w:val="left"/>
        <w:rPr>
          <w:rFonts w:asciiTheme="majorHAnsi" w:hAnsiTheme="majorHAnsi"/>
        </w:rPr>
      </w:pPr>
      <w:r w:rsidRPr="00626A61">
        <w:rPr>
          <w:rFonts w:asciiTheme="majorHAnsi" w:hAnsiTheme="majorHAnsi"/>
        </w:rPr>
        <w:t>Denisa Merenusová (Krajský úřad Libereckého kraje)</w:t>
      </w:r>
    </w:p>
    <w:p w14:paraId="76ADC08C" w14:textId="77777777" w:rsidR="00F30C89" w:rsidRPr="00626A61" w:rsidRDefault="00F30C89" w:rsidP="00F30C89">
      <w:pPr>
        <w:pStyle w:val="Odstavecseseznamem"/>
        <w:numPr>
          <w:ilvl w:val="0"/>
          <w:numId w:val="35"/>
        </w:numPr>
        <w:spacing w:after="200" w:line="360" w:lineRule="auto"/>
        <w:jc w:val="left"/>
        <w:rPr>
          <w:rFonts w:asciiTheme="majorHAnsi" w:hAnsiTheme="majorHAnsi"/>
        </w:rPr>
      </w:pPr>
      <w:r w:rsidRPr="00626A61">
        <w:rPr>
          <w:rFonts w:asciiTheme="majorHAnsi" w:hAnsiTheme="majorHAnsi"/>
        </w:rPr>
        <w:t>Eva Jankovská (Krajský úřad Libereckého kraje)</w:t>
      </w:r>
    </w:p>
    <w:p w14:paraId="0E7A09DD" w14:textId="77777777" w:rsidR="00F30C89" w:rsidRPr="00626A61" w:rsidRDefault="00F30C89" w:rsidP="00F30C89">
      <w:pPr>
        <w:shd w:val="clear" w:color="auto" w:fill="D9D9D9" w:themeFill="background1" w:themeFillShade="D9"/>
        <w:spacing w:line="360" w:lineRule="auto"/>
        <w:rPr>
          <w:b/>
          <w:sz w:val="24"/>
          <w:szCs w:val="24"/>
        </w:rPr>
      </w:pPr>
      <w:r w:rsidRPr="00626A61">
        <w:rPr>
          <w:b/>
          <w:sz w:val="24"/>
          <w:szCs w:val="24"/>
        </w:rPr>
        <w:t xml:space="preserve">externí dodavatel </w:t>
      </w:r>
    </w:p>
    <w:p w14:paraId="7AD90B4C" w14:textId="77777777" w:rsidR="00F30C89" w:rsidRPr="00626A61" w:rsidRDefault="00F30C89" w:rsidP="00F30C89">
      <w:pPr>
        <w:pStyle w:val="Odstavecseseznamem"/>
        <w:numPr>
          <w:ilvl w:val="0"/>
          <w:numId w:val="36"/>
        </w:numPr>
        <w:spacing w:after="200" w:line="360" w:lineRule="auto"/>
        <w:jc w:val="left"/>
        <w:rPr>
          <w:rFonts w:asciiTheme="majorHAnsi" w:hAnsiTheme="majorHAnsi"/>
        </w:rPr>
      </w:pPr>
      <w:r w:rsidRPr="00626A61">
        <w:rPr>
          <w:rFonts w:asciiTheme="majorHAnsi" w:hAnsiTheme="majorHAnsi"/>
        </w:rPr>
        <w:t>výzkumná agentura Sociotrendy, s.r.o.</w:t>
      </w:r>
    </w:p>
    <w:p w14:paraId="513EEBC7" w14:textId="7B0EC0C7" w:rsidR="00C10514" w:rsidRPr="00626A61" w:rsidRDefault="00F30C89" w:rsidP="00EE6FC8">
      <w:pPr>
        <w:spacing w:line="360" w:lineRule="auto"/>
        <w:rPr>
          <w:rFonts w:eastAsiaTheme="majorEastAsia" w:cstheme="majorBidi"/>
          <w:b/>
          <w:bCs/>
          <w:color w:val="4F81BD" w:themeColor="accent1"/>
          <w:sz w:val="24"/>
          <w:szCs w:val="24"/>
        </w:rPr>
      </w:pPr>
      <w:r w:rsidRPr="00626A61">
        <w:rPr>
          <w:sz w:val="24"/>
          <w:szCs w:val="24"/>
        </w:rPr>
        <w:br w:type="page"/>
      </w:r>
    </w:p>
    <w:p w14:paraId="75E80390" w14:textId="4F9F9EDE" w:rsidR="00C10514" w:rsidRPr="00626A61" w:rsidRDefault="00C10514" w:rsidP="007B5BBB">
      <w:pPr>
        <w:pStyle w:val="Nadpis1"/>
        <w:shd w:val="clear" w:color="auto" w:fill="BFBFBF" w:themeFill="background1" w:themeFillShade="BF"/>
        <w:rPr>
          <w:rFonts w:asciiTheme="majorHAnsi" w:hAnsiTheme="majorHAnsi"/>
          <w:color w:val="auto"/>
          <w:sz w:val="32"/>
          <w:szCs w:val="32"/>
        </w:rPr>
      </w:pPr>
      <w:bookmarkStart w:id="3" w:name="_Toc427831271"/>
      <w:r w:rsidRPr="00626A61">
        <w:rPr>
          <w:rFonts w:asciiTheme="majorHAnsi" w:hAnsiTheme="majorHAnsi"/>
          <w:color w:val="auto"/>
          <w:sz w:val="32"/>
          <w:szCs w:val="32"/>
        </w:rPr>
        <w:t>2. ÚVOD</w:t>
      </w:r>
      <w:bookmarkEnd w:id="3"/>
    </w:p>
    <w:p w14:paraId="60DD9615" w14:textId="77777777" w:rsidR="00C10514" w:rsidRPr="00626A61" w:rsidRDefault="00C10514" w:rsidP="00D50DD9">
      <w:pPr>
        <w:spacing w:before="120" w:after="120"/>
      </w:pPr>
    </w:p>
    <w:p w14:paraId="399E8B62" w14:textId="445996AA" w:rsidR="00C10514" w:rsidRPr="00626A61" w:rsidRDefault="00C10514" w:rsidP="008E18DF">
      <w:pPr>
        <w:pStyle w:val="Nadpis2"/>
        <w:framePr w:wrap="around"/>
      </w:pPr>
      <w:bookmarkStart w:id="4" w:name="_Toc427831272"/>
      <w:r w:rsidRPr="00626A61">
        <w:t>2.1 Úvod</w:t>
      </w:r>
      <w:bookmarkEnd w:id="4"/>
    </w:p>
    <w:p w14:paraId="568D52C9" w14:textId="77777777" w:rsidR="00D50DD9" w:rsidRPr="00626A61" w:rsidRDefault="00D50DD9" w:rsidP="00D50DD9">
      <w:pPr>
        <w:spacing w:before="120" w:after="120"/>
      </w:pPr>
    </w:p>
    <w:p w14:paraId="570A3633" w14:textId="77777777" w:rsidR="00D50DD9" w:rsidRPr="00626A61" w:rsidRDefault="00D50DD9" w:rsidP="00D50DD9">
      <w:pPr>
        <w:spacing w:before="120" w:after="120"/>
      </w:pPr>
    </w:p>
    <w:p w14:paraId="12B2BDB2" w14:textId="0EDAEEB1" w:rsidR="00055EB1" w:rsidRPr="00626A61" w:rsidRDefault="00055EB1" w:rsidP="00055EB1">
      <w:pPr>
        <w:spacing w:before="120" w:after="120" w:line="360" w:lineRule="auto"/>
        <w:rPr>
          <w:sz w:val="24"/>
        </w:rPr>
      </w:pPr>
      <w:r w:rsidRPr="00626A61">
        <w:rPr>
          <w:b/>
          <w:sz w:val="24"/>
        </w:rPr>
        <w:t>Společný akční plán Libereckého kraje 2014+ (SAP</w:t>
      </w:r>
      <w:r w:rsidR="00CE156C" w:rsidRPr="00626A61">
        <w:rPr>
          <w:b/>
          <w:sz w:val="24"/>
        </w:rPr>
        <w:t xml:space="preserve"> 2014+</w:t>
      </w:r>
      <w:r w:rsidRPr="00626A61">
        <w:rPr>
          <w:b/>
          <w:sz w:val="24"/>
        </w:rPr>
        <w:t>)</w:t>
      </w:r>
      <w:r w:rsidRPr="00626A61">
        <w:rPr>
          <w:sz w:val="24"/>
        </w:rPr>
        <w:t xml:space="preserve"> vznikl v rámci projektu „Tvorba Strategie a Společného akčního plánu v oblasti rozvoje lidských zdrojů v Libereckém kraji“ (reg. č. CZ.1.04./4.1.01.C4.00015).</w:t>
      </w:r>
    </w:p>
    <w:p w14:paraId="33EF5F66" w14:textId="25064514" w:rsidR="00CE156C" w:rsidRPr="00626A61" w:rsidRDefault="00CE156C" w:rsidP="00055EB1">
      <w:pPr>
        <w:spacing w:before="120" w:after="120" w:line="360" w:lineRule="auto"/>
        <w:rPr>
          <w:sz w:val="24"/>
        </w:rPr>
      </w:pPr>
      <w:r w:rsidRPr="00626A61">
        <w:rPr>
          <w:sz w:val="24"/>
        </w:rPr>
        <w:t>SAP 2014+</w:t>
      </w:r>
      <w:r w:rsidR="00055EB1" w:rsidRPr="00626A61">
        <w:rPr>
          <w:sz w:val="24"/>
        </w:rPr>
        <w:t xml:space="preserve"> byl vytvořen v návaznosti na Strategii rozvoje lidských zdrojů Libereckého kraje 2014+. </w:t>
      </w:r>
      <w:r w:rsidR="009F590E" w:rsidRPr="00626A61">
        <w:rPr>
          <w:sz w:val="24"/>
          <w:szCs w:val="24"/>
        </w:rPr>
        <w:t xml:space="preserve">Stejně jako zmíněná Strategie v sobě  tento dokument systematicky propojuje tři klíčové oblasti rozvoje lidských zdrojů - </w:t>
      </w:r>
      <w:r w:rsidR="009F590E" w:rsidRPr="00626A61">
        <w:rPr>
          <w:b/>
          <w:sz w:val="24"/>
          <w:szCs w:val="24"/>
        </w:rPr>
        <w:t>oblast vzdělávání</w:t>
      </w:r>
      <w:r w:rsidR="009F590E" w:rsidRPr="00626A61">
        <w:rPr>
          <w:sz w:val="24"/>
          <w:szCs w:val="24"/>
        </w:rPr>
        <w:t xml:space="preserve"> v provázanosti s potřebami trhu práce, </w:t>
      </w:r>
      <w:r w:rsidR="009F590E" w:rsidRPr="00626A61">
        <w:rPr>
          <w:b/>
          <w:sz w:val="24"/>
          <w:szCs w:val="24"/>
        </w:rPr>
        <w:t>oblast sociálních služeb, oblast služeb a obchodu.</w:t>
      </w:r>
      <w:r w:rsidR="009F590E" w:rsidRPr="00626A61">
        <w:rPr>
          <w:sz w:val="24"/>
          <w:szCs w:val="24"/>
        </w:rPr>
        <w:t xml:space="preserve"> </w:t>
      </w:r>
      <w:r w:rsidR="00055EB1" w:rsidRPr="00626A61">
        <w:rPr>
          <w:sz w:val="24"/>
        </w:rPr>
        <w:t xml:space="preserve">Na vzniku </w:t>
      </w:r>
      <w:r w:rsidRPr="00626A61">
        <w:rPr>
          <w:sz w:val="24"/>
        </w:rPr>
        <w:t>tohoto dokumentu</w:t>
      </w:r>
      <w:r w:rsidR="00055EB1" w:rsidRPr="00626A61">
        <w:rPr>
          <w:sz w:val="24"/>
        </w:rPr>
        <w:t xml:space="preserve"> </w:t>
      </w:r>
      <w:r w:rsidR="009F590E" w:rsidRPr="00626A61">
        <w:rPr>
          <w:sz w:val="24"/>
        </w:rPr>
        <w:t xml:space="preserve">se podíleli </w:t>
      </w:r>
      <w:r w:rsidR="009F590E" w:rsidRPr="00626A61">
        <w:rPr>
          <w:sz w:val="24"/>
          <w:szCs w:val="24"/>
        </w:rPr>
        <w:t xml:space="preserve">pracovníci příslušných odborů Krajského úřadu Libereckého kraje, </w:t>
      </w:r>
      <w:r w:rsidR="00055EB1" w:rsidRPr="00626A61">
        <w:rPr>
          <w:sz w:val="24"/>
        </w:rPr>
        <w:t xml:space="preserve">Pakt zaměstnanosti </w:t>
      </w:r>
      <w:r w:rsidRPr="00626A61">
        <w:rPr>
          <w:sz w:val="24"/>
        </w:rPr>
        <w:t xml:space="preserve">Libereckého kraje </w:t>
      </w:r>
      <w:r w:rsidR="009F590E" w:rsidRPr="00626A61">
        <w:rPr>
          <w:sz w:val="24"/>
        </w:rPr>
        <w:t>a odborná veřejnost.</w:t>
      </w:r>
    </w:p>
    <w:p w14:paraId="44F750CE" w14:textId="77777777" w:rsidR="004C7645" w:rsidRPr="00A6349E" w:rsidRDefault="004C7645" w:rsidP="004C7645">
      <w:pPr>
        <w:pStyle w:val="Default"/>
        <w:spacing w:line="360" w:lineRule="auto"/>
        <w:jc w:val="both"/>
        <w:rPr>
          <w:rFonts w:asciiTheme="majorHAnsi" w:hAnsiTheme="majorHAnsi"/>
        </w:rPr>
      </w:pPr>
      <w:r w:rsidRPr="00A6349E">
        <w:rPr>
          <w:rFonts w:asciiTheme="majorHAnsi" w:hAnsiTheme="majorHAnsi"/>
        </w:rPr>
        <w:t>Vytvoření Společného akčního plánu Libereckého kraje 2014+ je především klíčovým krokem nové kohézní politiky podporující smysluplné čerpání evropských dotací a s tím spojený rozvoj a konkurenceschopnost kraje. Tento dokument však nelze chápat jako pouhého pomocníka pro získání dotace. Představuje důležitý komunikační nástroj, který vede ke společným aktivitám, dlouhodobému partnerství a spolupráci subjektů v Libereckém kraji.</w:t>
      </w:r>
    </w:p>
    <w:p w14:paraId="6DB2C23A" w14:textId="77777777" w:rsidR="00C10514" w:rsidRPr="00626A61" w:rsidRDefault="00C10514" w:rsidP="00D50DD9">
      <w:pPr>
        <w:spacing w:before="120" w:after="120"/>
      </w:pPr>
    </w:p>
    <w:p w14:paraId="7DD2110B" w14:textId="77777777" w:rsidR="00C10514" w:rsidRPr="00626A61" w:rsidRDefault="00C10514" w:rsidP="00D50DD9">
      <w:pPr>
        <w:spacing w:before="120" w:after="120"/>
      </w:pPr>
    </w:p>
    <w:p w14:paraId="7EE4DB70" w14:textId="77777777" w:rsidR="00C10514" w:rsidRPr="00626A61" w:rsidRDefault="00C10514" w:rsidP="00D50DD9">
      <w:pPr>
        <w:spacing w:before="120" w:after="120"/>
      </w:pPr>
    </w:p>
    <w:p w14:paraId="2CC34F0D" w14:textId="77777777" w:rsidR="00C10514" w:rsidRPr="00626A61" w:rsidRDefault="00C10514" w:rsidP="00D50DD9">
      <w:pPr>
        <w:spacing w:before="120" w:after="120"/>
      </w:pPr>
    </w:p>
    <w:p w14:paraId="5BBC66D5" w14:textId="77777777" w:rsidR="00C10514" w:rsidRPr="00626A61" w:rsidRDefault="00C10514" w:rsidP="00D50DD9">
      <w:pPr>
        <w:spacing w:before="120" w:after="120"/>
      </w:pPr>
    </w:p>
    <w:p w14:paraId="65C1F3A9" w14:textId="77777777" w:rsidR="00C10514" w:rsidRPr="00626A61" w:rsidRDefault="00C10514" w:rsidP="00D50DD9">
      <w:pPr>
        <w:spacing w:before="120" w:after="120"/>
      </w:pPr>
    </w:p>
    <w:p w14:paraId="07D4D681" w14:textId="77777777" w:rsidR="00C10514" w:rsidRPr="00626A61" w:rsidRDefault="00C10514" w:rsidP="00D50DD9">
      <w:pPr>
        <w:spacing w:before="120" w:after="120"/>
      </w:pPr>
    </w:p>
    <w:p w14:paraId="4EDD4605" w14:textId="77777777" w:rsidR="00D50DD9" w:rsidRPr="00626A61" w:rsidRDefault="00D50DD9" w:rsidP="00D50DD9">
      <w:pPr>
        <w:spacing w:before="120" w:after="120"/>
      </w:pPr>
    </w:p>
    <w:p w14:paraId="19D40556" w14:textId="62C0891A" w:rsidR="00D50DD9" w:rsidRPr="00626A61" w:rsidRDefault="00C10514" w:rsidP="008E18DF">
      <w:pPr>
        <w:pStyle w:val="Nadpis2"/>
        <w:framePr w:wrap="around"/>
      </w:pPr>
      <w:bookmarkStart w:id="5" w:name="_Toc427831273"/>
      <w:r w:rsidRPr="00626A61">
        <w:t>2.2 Proces zpracování</w:t>
      </w:r>
      <w:bookmarkEnd w:id="5"/>
    </w:p>
    <w:p w14:paraId="0F5890E0" w14:textId="77777777" w:rsidR="00C10514" w:rsidRPr="00626A61" w:rsidRDefault="00C10514" w:rsidP="00D50DD9">
      <w:pPr>
        <w:spacing w:before="120" w:after="120"/>
      </w:pPr>
    </w:p>
    <w:p w14:paraId="53BAA077" w14:textId="77777777" w:rsidR="00C10514" w:rsidRPr="00626A61" w:rsidRDefault="00C10514" w:rsidP="00D50DD9">
      <w:pPr>
        <w:spacing w:before="120" w:after="120"/>
      </w:pPr>
    </w:p>
    <w:p w14:paraId="4FCD49B5" w14:textId="5EE3C12E" w:rsidR="00067EF7" w:rsidRPr="00626A61" w:rsidRDefault="0092429B" w:rsidP="0092429B">
      <w:pPr>
        <w:spacing w:line="360" w:lineRule="auto"/>
        <w:rPr>
          <w:rFonts w:eastAsia="Times New Roman" w:cs="Arial"/>
          <w:color w:val="000000"/>
          <w:sz w:val="24"/>
          <w:szCs w:val="24"/>
          <w:lang w:eastAsia="cs-CZ"/>
        </w:rPr>
      </w:pPr>
      <w:r w:rsidRPr="00626A61">
        <w:rPr>
          <w:rFonts w:cs="Arial"/>
          <w:sz w:val="24"/>
          <w:szCs w:val="24"/>
        </w:rPr>
        <w:t xml:space="preserve">Zahájení úvodních prací na Společném akčním plánu </w:t>
      </w:r>
      <w:r w:rsidR="00067EF7" w:rsidRPr="00626A61">
        <w:rPr>
          <w:rFonts w:cs="Arial"/>
          <w:sz w:val="24"/>
          <w:szCs w:val="24"/>
        </w:rPr>
        <w:t xml:space="preserve">Libereckého kraje </w:t>
      </w:r>
      <w:r w:rsidR="009F590E" w:rsidRPr="00626A61">
        <w:rPr>
          <w:rFonts w:cs="Arial"/>
          <w:sz w:val="24"/>
          <w:szCs w:val="24"/>
        </w:rPr>
        <w:t xml:space="preserve">2014+ </w:t>
      </w:r>
      <w:r w:rsidRPr="00626A61">
        <w:rPr>
          <w:rFonts w:cs="Arial"/>
          <w:sz w:val="24"/>
          <w:szCs w:val="24"/>
        </w:rPr>
        <w:t>proběhlo v </w:t>
      </w:r>
      <w:r w:rsidR="009F590E" w:rsidRPr="00626A61">
        <w:rPr>
          <w:rFonts w:cs="Arial"/>
          <w:b/>
          <w:sz w:val="24"/>
          <w:szCs w:val="24"/>
        </w:rPr>
        <w:t>březnu</w:t>
      </w:r>
      <w:r w:rsidRPr="00626A61">
        <w:rPr>
          <w:rFonts w:cs="Arial"/>
          <w:b/>
          <w:sz w:val="24"/>
          <w:szCs w:val="24"/>
        </w:rPr>
        <w:t xml:space="preserve"> 2015</w:t>
      </w:r>
      <w:r w:rsidRPr="00626A61">
        <w:rPr>
          <w:rFonts w:cs="Arial"/>
          <w:sz w:val="24"/>
          <w:szCs w:val="24"/>
        </w:rPr>
        <w:t xml:space="preserve">. </w:t>
      </w:r>
      <w:r w:rsidR="004C7645">
        <w:rPr>
          <w:rFonts w:cs="Arial"/>
          <w:sz w:val="24"/>
          <w:szCs w:val="24"/>
        </w:rPr>
        <w:t xml:space="preserve">Dne </w:t>
      </w:r>
      <w:r w:rsidR="00D54333" w:rsidRPr="00626A61">
        <w:rPr>
          <w:b/>
          <w:sz w:val="24"/>
          <w:szCs w:val="24"/>
        </w:rPr>
        <w:t xml:space="preserve">18. </w:t>
      </w:r>
      <w:r w:rsidR="00614096" w:rsidRPr="00626A61">
        <w:rPr>
          <w:b/>
          <w:sz w:val="24"/>
          <w:szCs w:val="24"/>
        </w:rPr>
        <w:t>března 2015</w:t>
      </w:r>
      <w:r w:rsidR="00D54333" w:rsidRPr="00626A61">
        <w:rPr>
          <w:sz w:val="24"/>
          <w:szCs w:val="24"/>
        </w:rPr>
        <w:t xml:space="preserve">  se uskutečnilo společné setkání všech tří odborných pracovních skupin Paktu zaměstnanosti Libereckého kraje, kde byly sděleny základní informace o sběru projektových záměrů s přesným určením požadavků a zároveň byl spuštěn on-line </w:t>
      </w:r>
      <w:r w:rsidR="00067EF7" w:rsidRPr="00626A61">
        <w:rPr>
          <w:sz w:val="24"/>
          <w:szCs w:val="24"/>
        </w:rPr>
        <w:t xml:space="preserve">webový </w:t>
      </w:r>
      <w:r w:rsidR="00D54333" w:rsidRPr="00626A61">
        <w:rPr>
          <w:sz w:val="24"/>
          <w:szCs w:val="24"/>
        </w:rPr>
        <w:t>odkaz</w:t>
      </w:r>
      <w:r w:rsidR="00614096" w:rsidRPr="00626A61">
        <w:rPr>
          <w:sz w:val="24"/>
          <w:szCs w:val="24"/>
        </w:rPr>
        <w:t xml:space="preserve">, přes který se daný dotazník vyplňoval </w:t>
      </w:r>
      <w:r w:rsidR="00D54333" w:rsidRPr="00626A61">
        <w:rPr>
          <w:sz w:val="24"/>
          <w:szCs w:val="24"/>
        </w:rPr>
        <w:t xml:space="preserve"> </w:t>
      </w:r>
      <w:r w:rsidR="00614096" w:rsidRPr="00626A61">
        <w:rPr>
          <w:sz w:val="24"/>
          <w:szCs w:val="24"/>
        </w:rPr>
        <w:t xml:space="preserve">- </w:t>
      </w:r>
      <w:hyperlink r:id="rId10" w:history="1">
        <w:r w:rsidR="00D54333" w:rsidRPr="00626A61">
          <w:rPr>
            <w:rStyle w:val="Hypertextovodkaz"/>
            <w:sz w:val="24"/>
            <w:szCs w:val="24"/>
            <w:u w:val="none"/>
          </w:rPr>
          <w:t>http://goo.gl/forms/8Y9Bf6igEW</w:t>
        </w:r>
      </w:hyperlink>
      <w:r w:rsidR="00D54333" w:rsidRPr="00626A61">
        <w:rPr>
          <w:rFonts w:eastAsia="Times New Roman" w:cs="Arial"/>
          <w:color w:val="000000"/>
          <w:sz w:val="24"/>
          <w:szCs w:val="24"/>
          <w:lang w:eastAsia="cs-CZ"/>
        </w:rPr>
        <w:t xml:space="preserve">. </w:t>
      </w:r>
      <w:r w:rsidR="00614096" w:rsidRPr="00626A61">
        <w:rPr>
          <w:rFonts w:eastAsia="Times New Roman" w:cs="Arial"/>
          <w:color w:val="000000"/>
          <w:sz w:val="24"/>
          <w:szCs w:val="24"/>
          <w:lang w:eastAsia="cs-CZ"/>
        </w:rPr>
        <w:t>Kromě členů Paktu zaměstnanosti Liber</w:t>
      </w:r>
      <w:r w:rsidR="00312290" w:rsidRPr="00626A61">
        <w:rPr>
          <w:rFonts w:eastAsia="Times New Roman" w:cs="Arial"/>
          <w:color w:val="000000"/>
          <w:sz w:val="24"/>
          <w:szCs w:val="24"/>
          <w:lang w:eastAsia="cs-CZ"/>
        </w:rPr>
        <w:t>eckého kraje byly</w:t>
      </w:r>
      <w:r w:rsidR="00614096" w:rsidRPr="00626A61">
        <w:rPr>
          <w:rFonts w:eastAsia="Times New Roman" w:cs="Arial"/>
          <w:color w:val="000000"/>
          <w:sz w:val="24"/>
          <w:szCs w:val="24"/>
          <w:lang w:eastAsia="cs-CZ"/>
        </w:rPr>
        <w:t xml:space="preserve"> o sběru projektových záměrů informov</w:t>
      </w:r>
      <w:r w:rsidR="00312290" w:rsidRPr="00626A61">
        <w:rPr>
          <w:rFonts w:eastAsia="Times New Roman" w:cs="Arial"/>
          <w:color w:val="000000"/>
          <w:sz w:val="24"/>
          <w:szCs w:val="24"/>
          <w:lang w:eastAsia="cs-CZ"/>
        </w:rPr>
        <w:t>ány</w:t>
      </w:r>
      <w:r w:rsidR="00614096" w:rsidRPr="00626A61">
        <w:rPr>
          <w:rFonts w:eastAsia="Times New Roman" w:cs="Arial"/>
          <w:color w:val="000000"/>
          <w:sz w:val="24"/>
          <w:szCs w:val="24"/>
          <w:lang w:eastAsia="cs-CZ"/>
        </w:rPr>
        <w:t xml:space="preserve"> i další subjekty. Jednalo se například o města a obce Libereckého kraje, Místní akční skupiny Libereckého kraje, důležité zaměstnavatele Libereckého kraje, ředitel</w:t>
      </w:r>
      <w:r w:rsidR="00312290" w:rsidRPr="00626A61">
        <w:rPr>
          <w:rFonts w:eastAsia="Times New Roman" w:cs="Arial"/>
          <w:color w:val="000000"/>
          <w:sz w:val="24"/>
          <w:szCs w:val="24"/>
          <w:lang w:eastAsia="cs-CZ"/>
        </w:rPr>
        <w:t>e</w:t>
      </w:r>
      <w:r w:rsidR="00633679" w:rsidRPr="00626A61">
        <w:rPr>
          <w:rFonts w:eastAsia="Times New Roman" w:cs="Arial"/>
          <w:color w:val="000000"/>
          <w:sz w:val="24"/>
          <w:szCs w:val="24"/>
          <w:lang w:eastAsia="cs-CZ"/>
        </w:rPr>
        <w:t xml:space="preserve"> škol a školských zařízení </w:t>
      </w:r>
      <w:r w:rsidR="00614096" w:rsidRPr="00626A61">
        <w:rPr>
          <w:rFonts w:eastAsia="Times New Roman" w:cs="Arial"/>
          <w:color w:val="000000"/>
          <w:sz w:val="24"/>
          <w:szCs w:val="24"/>
          <w:lang w:eastAsia="cs-CZ"/>
        </w:rPr>
        <w:t>zřizovaných Libereckým krajem, neziskový sektor, vybrané sociální služby a organizace působící v sociální oblasti a subjekty působící v oblasti slu</w:t>
      </w:r>
      <w:r w:rsidR="00663282" w:rsidRPr="00626A61">
        <w:rPr>
          <w:rFonts w:eastAsia="Times New Roman" w:cs="Arial"/>
          <w:color w:val="000000"/>
          <w:sz w:val="24"/>
          <w:szCs w:val="24"/>
          <w:lang w:eastAsia="cs-CZ"/>
        </w:rPr>
        <w:t xml:space="preserve">žeb a obchodu. V neposlední řadě byla tato informace zveřejněna na informačním a vzdělávacím portálu Libereckého kraje </w:t>
      </w:r>
      <w:hyperlink r:id="rId11" w:history="1">
        <w:r w:rsidR="00663282" w:rsidRPr="00626A61">
          <w:rPr>
            <w:rStyle w:val="Hypertextovodkaz"/>
            <w:rFonts w:eastAsia="Times New Roman" w:cs="Arial"/>
            <w:sz w:val="24"/>
            <w:szCs w:val="24"/>
            <w:u w:val="none"/>
            <w:lang w:eastAsia="cs-CZ"/>
          </w:rPr>
          <w:t>www.edulk.cz</w:t>
        </w:r>
      </w:hyperlink>
      <w:r w:rsidR="00663282" w:rsidRPr="00626A61">
        <w:rPr>
          <w:rFonts w:eastAsia="Times New Roman" w:cs="Arial"/>
          <w:color w:val="000000"/>
          <w:sz w:val="24"/>
          <w:szCs w:val="24"/>
          <w:lang w:eastAsia="cs-CZ"/>
        </w:rPr>
        <w:t xml:space="preserve">. </w:t>
      </w:r>
    </w:p>
    <w:p w14:paraId="11917ED2" w14:textId="15BAFE81" w:rsidR="00067EF7" w:rsidRPr="00626A61" w:rsidRDefault="000F04D6" w:rsidP="000F04D6">
      <w:pPr>
        <w:spacing w:line="360" w:lineRule="auto"/>
        <w:rPr>
          <w:rFonts w:cs="Arial"/>
          <w:b/>
          <w:sz w:val="24"/>
          <w:szCs w:val="24"/>
        </w:rPr>
      </w:pPr>
      <w:r w:rsidRPr="00626A61">
        <w:rPr>
          <w:rFonts w:eastAsia="Times New Roman" w:cs="Arial"/>
          <w:color w:val="000000"/>
          <w:sz w:val="24"/>
          <w:szCs w:val="24"/>
          <w:lang w:eastAsia="cs-CZ"/>
        </w:rPr>
        <w:t xml:space="preserve">Sběr projektových záměrů probíhal od </w:t>
      </w:r>
      <w:r w:rsidRPr="00626A61">
        <w:rPr>
          <w:rFonts w:eastAsia="Times New Roman" w:cs="Arial"/>
          <w:b/>
          <w:color w:val="000000"/>
          <w:sz w:val="24"/>
          <w:szCs w:val="24"/>
          <w:lang w:eastAsia="cs-CZ"/>
        </w:rPr>
        <w:t xml:space="preserve">18. 3. </w:t>
      </w:r>
      <w:r w:rsidRPr="00626A61">
        <w:rPr>
          <w:rFonts w:cs="Arial"/>
          <w:b/>
          <w:sz w:val="24"/>
          <w:szCs w:val="24"/>
        </w:rPr>
        <w:t>do 27. 4. 2015</w:t>
      </w:r>
      <w:r w:rsidRPr="00626A61">
        <w:rPr>
          <w:rFonts w:cs="Arial"/>
          <w:sz w:val="24"/>
          <w:szCs w:val="24"/>
        </w:rPr>
        <w:t xml:space="preserve">. Vzhledem k velkému zájmu všech zainteresovaných subjektů byla však následně zahájena II. vlna sběru projektových záměrů, která probíhala od </w:t>
      </w:r>
      <w:r w:rsidRPr="00626A61">
        <w:rPr>
          <w:rFonts w:cs="Arial"/>
          <w:b/>
          <w:sz w:val="24"/>
          <w:szCs w:val="24"/>
        </w:rPr>
        <w:t>28. 4. do 15. 6. 2015</w:t>
      </w:r>
      <w:r w:rsidRPr="00626A61">
        <w:rPr>
          <w:rFonts w:cs="Arial"/>
          <w:sz w:val="24"/>
          <w:szCs w:val="24"/>
        </w:rPr>
        <w:t xml:space="preserve">. </w:t>
      </w:r>
      <w:r w:rsidR="0081503A" w:rsidRPr="00626A61">
        <w:rPr>
          <w:rFonts w:cs="Arial"/>
          <w:sz w:val="24"/>
          <w:szCs w:val="24"/>
        </w:rPr>
        <w:t xml:space="preserve">Celkově se v rámci sběru získalo </w:t>
      </w:r>
      <w:r w:rsidR="0081503A" w:rsidRPr="00626A61">
        <w:rPr>
          <w:rFonts w:cs="Arial"/>
          <w:b/>
          <w:sz w:val="24"/>
          <w:szCs w:val="24"/>
        </w:rPr>
        <w:t xml:space="preserve">327 projektových záměrů.  </w:t>
      </w:r>
    </w:p>
    <w:p w14:paraId="4C990B7D" w14:textId="3C9A05C0" w:rsidR="00593C1F" w:rsidRPr="00626A61" w:rsidRDefault="00593C1F" w:rsidP="00593C1F">
      <w:pPr>
        <w:shd w:val="clear" w:color="auto" w:fill="FFFFFF"/>
        <w:spacing w:after="0" w:line="360" w:lineRule="auto"/>
        <w:rPr>
          <w:rFonts w:cs="Tahoma"/>
          <w:sz w:val="24"/>
          <w:szCs w:val="24"/>
        </w:rPr>
      </w:pPr>
      <w:r w:rsidRPr="00626A61">
        <w:rPr>
          <w:rFonts w:cs="Arial"/>
          <w:sz w:val="24"/>
          <w:szCs w:val="24"/>
        </w:rPr>
        <w:t xml:space="preserve">V průběhu </w:t>
      </w:r>
      <w:r w:rsidRPr="00626A61">
        <w:rPr>
          <w:rFonts w:cs="Arial"/>
          <w:b/>
          <w:sz w:val="24"/>
          <w:szCs w:val="24"/>
        </w:rPr>
        <w:t>května a června 2015</w:t>
      </w:r>
      <w:r w:rsidRPr="00626A61">
        <w:rPr>
          <w:rFonts w:cs="Arial"/>
          <w:sz w:val="24"/>
          <w:szCs w:val="24"/>
        </w:rPr>
        <w:t xml:space="preserve"> </w:t>
      </w:r>
      <w:r w:rsidR="0092429B" w:rsidRPr="00626A61">
        <w:rPr>
          <w:rFonts w:cs="Arial"/>
          <w:bCs/>
          <w:sz w:val="24"/>
          <w:szCs w:val="24"/>
        </w:rPr>
        <w:t xml:space="preserve"> </w:t>
      </w:r>
      <w:r w:rsidRPr="00626A61">
        <w:rPr>
          <w:rFonts w:cs="Arial"/>
          <w:bCs/>
          <w:sz w:val="24"/>
          <w:szCs w:val="24"/>
        </w:rPr>
        <w:t xml:space="preserve">se </w:t>
      </w:r>
      <w:r w:rsidR="0092429B" w:rsidRPr="00626A61">
        <w:rPr>
          <w:rFonts w:cs="Arial"/>
          <w:bCs/>
          <w:sz w:val="24"/>
          <w:szCs w:val="24"/>
        </w:rPr>
        <w:t xml:space="preserve">uskutečnila </w:t>
      </w:r>
      <w:r w:rsidR="00067EF7" w:rsidRPr="00626A61">
        <w:rPr>
          <w:rFonts w:cs="Arial"/>
          <w:bCs/>
          <w:sz w:val="24"/>
          <w:szCs w:val="24"/>
        </w:rPr>
        <w:t>finální</w:t>
      </w:r>
      <w:r w:rsidR="0092429B" w:rsidRPr="00626A61">
        <w:rPr>
          <w:rFonts w:cs="Arial"/>
          <w:bCs/>
          <w:sz w:val="24"/>
          <w:szCs w:val="24"/>
        </w:rPr>
        <w:t xml:space="preserve"> setkání </w:t>
      </w:r>
      <w:r w:rsidR="0056441B" w:rsidRPr="00626A61">
        <w:rPr>
          <w:rFonts w:cs="Arial"/>
          <w:bCs/>
          <w:sz w:val="24"/>
          <w:szCs w:val="24"/>
        </w:rPr>
        <w:t>jednotlivých</w:t>
      </w:r>
      <w:r w:rsidR="0092429B" w:rsidRPr="00626A61">
        <w:rPr>
          <w:rFonts w:cs="Arial"/>
          <w:bCs/>
          <w:sz w:val="24"/>
          <w:szCs w:val="24"/>
        </w:rPr>
        <w:t xml:space="preserve"> pracovních skupin </w:t>
      </w:r>
      <w:r w:rsidR="0056441B" w:rsidRPr="00626A61">
        <w:rPr>
          <w:rFonts w:cs="Arial"/>
          <w:bCs/>
          <w:sz w:val="24"/>
          <w:szCs w:val="24"/>
        </w:rPr>
        <w:t xml:space="preserve">Paktu zaměstnanosti Libereckého kraje. </w:t>
      </w:r>
      <w:r w:rsidRPr="00626A61">
        <w:rPr>
          <w:rFonts w:cs="Arial"/>
          <w:bCs/>
          <w:sz w:val="24"/>
          <w:szCs w:val="24"/>
        </w:rPr>
        <w:t>V rámci těchto setkání bylo</w:t>
      </w:r>
      <w:r w:rsidR="0092429B" w:rsidRPr="00626A61">
        <w:rPr>
          <w:rFonts w:cs="Arial"/>
          <w:bCs/>
          <w:sz w:val="24"/>
          <w:szCs w:val="24"/>
        </w:rPr>
        <w:t xml:space="preserve"> </w:t>
      </w:r>
      <w:r w:rsidRPr="00626A61">
        <w:rPr>
          <w:rFonts w:cs="Arial"/>
          <w:bCs/>
          <w:sz w:val="24"/>
          <w:szCs w:val="24"/>
        </w:rPr>
        <w:t>ze strany členů odborných pracovních skupin překontrolováno zařazení jednotlivých projektových záměrů</w:t>
      </w:r>
      <w:r w:rsidR="0092429B" w:rsidRPr="00626A61">
        <w:rPr>
          <w:rFonts w:cs="Arial"/>
          <w:bCs/>
          <w:sz w:val="24"/>
          <w:szCs w:val="24"/>
        </w:rPr>
        <w:t>, případně projednán</w:t>
      </w:r>
      <w:r w:rsidRPr="00626A61">
        <w:rPr>
          <w:rFonts w:cs="Arial"/>
          <w:bCs/>
          <w:sz w:val="24"/>
          <w:szCs w:val="24"/>
        </w:rPr>
        <w:t>o jejich přesunutí do jiného rozvojového</w:t>
      </w:r>
      <w:r w:rsidR="0092429B" w:rsidRPr="00626A61">
        <w:rPr>
          <w:rFonts w:cs="Arial"/>
          <w:bCs/>
          <w:sz w:val="24"/>
          <w:szCs w:val="24"/>
        </w:rPr>
        <w:t xml:space="preserve"> opatření. </w:t>
      </w:r>
      <w:r w:rsidRPr="00626A61">
        <w:rPr>
          <w:rFonts w:cs="Tahoma"/>
          <w:sz w:val="24"/>
          <w:szCs w:val="24"/>
        </w:rPr>
        <w:t>D</w:t>
      </w:r>
      <w:r w:rsidR="0092429B" w:rsidRPr="00626A61">
        <w:rPr>
          <w:rFonts w:cs="Tahoma"/>
          <w:sz w:val="24"/>
          <w:szCs w:val="24"/>
        </w:rPr>
        <w:t>ošlo</w:t>
      </w:r>
      <w:r w:rsidRPr="00626A61">
        <w:rPr>
          <w:rFonts w:cs="Tahoma"/>
          <w:sz w:val="24"/>
          <w:szCs w:val="24"/>
        </w:rPr>
        <w:t xml:space="preserve"> také</w:t>
      </w:r>
      <w:r w:rsidR="0092429B" w:rsidRPr="00626A61">
        <w:rPr>
          <w:rFonts w:cs="Tahoma"/>
          <w:sz w:val="24"/>
          <w:szCs w:val="24"/>
        </w:rPr>
        <w:t xml:space="preserve"> k finálním prioritizacím všech</w:t>
      </w:r>
      <w:r w:rsidRPr="00626A61">
        <w:rPr>
          <w:rFonts w:cs="Tahoma"/>
          <w:sz w:val="24"/>
          <w:szCs w:val="24"/>
        </w:rPr>
        <w:t xml:space="preserve"> schálených</w:t>
      </w:r>
      <w:r w:rsidR="0092429B" w:rsidRPr="00626A61">
        <w:rPr>
          <w:rFonts w:cs="Tahoma"/>
          <w:sz w:val="24"/>
          <w:szCs w:val="24"/>
        </w:rPr>
        <w:t xml:space="preserve"> projektových záměrů. </w:t>
      </w:r>
    </w:p>
    <w:p w14:paraId="0BD730D6" w14:textId="02A7067D" w:rsidR="0092429B" w:rsidRPr="00626A61" w:rsidRDefault="0092429B" w:rsidP="00593C1F">
      <w:pPr>
        <w:shd w:val="clear" w:color="auto" w:fill="FFFFFF"/>
        <w:spacing w:after="0" w:line="360" w:lineRule="auto"/>
        <w:rPr>
          <w:rFonts w:eastAsia="Times New Roman" w:cs="Arial"/>
          <w:sz w:val="24"/>
          <w:szCs w:val="24"/>
          <w:lang w:eastAsia="cs-CZ"/>
        </w:rPr>
      </w:pPr>
      <w:r w:rsidRPr="00626A61">
        <w:rPr>
          <w:rFonts w:cs="Tahoma"/>
          <w:sz w:val="24"/>
          <w:szCs w:val="24"/>
        </w:rPr>
        <w:t>V</w:t>
      </w:r>
      <w:r w:rsidR="00067EF7" w:rsidRPr="00626A61">
        <w:rPr>
          <w:rFonts w:cs="Tahoma"/>
          <w:sz w:val="24"/>
          <w:szCs w:val="24"/>
        </w:rPr>
        <w:t xml:space="preserve"> průběhu </w:t>
      </w:r>
      <w:r w:rsidR="00067EF7" w:rsidRPr="00626A61">
        <w:rPr>
          <w:rFonts w:cs="Tahoma"/>
          <w:b/>
          <w:sz w:val="24"/>
          <w:szCs w:val="24"/>
        </w:rPr>
        <w:t>července a srpna 2015</w:t>
      </w:r>
      <w:r w:rsidRPr="00626A61">
        <w:rPr>
          <w:rFonts w:cs="Tahoma"/>
          <w:sz w:val="24"/>
          <w:szCs w:val="24"/>
        </w:rPr>
        <w:t xml:space="preserve"> projektový tým společně s externím dodavatelem, výzkumnou agenturou Sociotrendy s.r.o.,  spolupracoval na dotvoření finální verze Společného akčního plánu</w:t>
      </w:r>
      <w:r w:rsidR="00593C1F" w:rsidRPr="00626A61">
        <w:rPr>
          <w:rFonts w:cs="Tahoma"/>
          <w:sz w:val="24"/>
          <w:szCs w:val="24"/>
        </w:rPr>
        <w:t xml:space="preserve"> 2014+</w:t>
      </w:r>
      <w:r w:rsidRPr="00626A61">
        <w:rPr>
          <w:rFonts w:cs="Tahoma"/>
          <w:sz w:val="24"/>
          <w:szCs w:val="24"/>
        </w:rPr>
        <w:t>.</w:t>
      </w:r>
    </w:p>
    <w:p w14:paraId="59793897" w14:textId="27A195E8" w:rsidR="0092429B" w:rsidRPr="00626A61" w:rsidRDefault="0092429B" w:rsidP="0092429B">
      <w:pPr>
        <w:spacing w:line="360" w:lineRule="auto"/>
        <w:rPr>
          <w:rFonts w:cs="Tahoma"/>
          <w:sz w:val="24"/>
          <w:szCs w:val="24"/>
        </w:rPr>
      </w:pPr>
      <w:r w:rsidRPr="00626A61">
        <w:rPr>
          <w:rFonts w:cs="Tahoma"/>
          <w:sz w:val="24"/>
          <w:szCs w:val="24"/>
        </w:rPr>
        <w:t>Konečná verze Společného akčního plánu Libereckého kraje 2014+ byla projednána dne Radou Libereckého kraje, usnesením č</w:t>
      </w:r>
      <w:r w:rsidR="00067EF7" w:rsidRPr="00626A61">
        <w:rPr>
          <w:rFonts w:cs="Tahoma"/>
          <w:sz w:val="24"/>
          <w:szCs w:val="24"/>
        </w:rPr>
        <w:t xml:space="preserve">. </w:t>
      </w:r>
      <w:r w:rsidR="00067EF7" w:rsidRPr="00626A61">
        <w:rPr>
          <w:rFonts w:cs="Tahoma"/>
          <w:sz w:val="24"/>
          <w:szCs w:val="24"/>
          <w:highlight w:val="yellow"/>
        </w:rPr>
        <w:t>……</w:t>
      </w:r>
      <w:r w:rsidRPr="00626A61">
        <w:rPr>
          <w:rFonts w:cs="Tahoma"/>
          <w:sz w:val="24"/>
          <w:szCs w:val="24"/>
        </w:rPr>
        <w:t xml:space="preserve"> a schválena dne </w:t>
      </w:r>
      <w:r w:rsidRPr="00626A61">
        <w:rPr>
          <w:rFonts w:cs="Tahoma"/>
          <w:sz w:val="24"/>
          <w:szCs w:val="24"/>
          <w:highlight w:val="yellow"/>
        </w:rPr>
        <w:t>……</w:t>
      </w:r>
      <w:r w:rsidR="00067EF7" w:rsidRPr="00626A61">
        <w:rPr>
          <w:rFonts w:cs="Tahoma"/>
          <w:sz w:val="24"/>
          <w:szCs w:val="24"/>
        </w:rPr>
        <w:t xml:space="preserve"> </w:t>
      </w:r>
      <w:r w:rsidRPr="00626A61">
        <w:rPr>
          <w:rFonts w:cs="Tahoma"/>
          <w:sz w:val="24"/>
          <w:szCs w:val="24"/>
        </w:rPr>
        <w:t>Zastupitelstvem</w:t>
      </w:r>
      <w:r w:rsidR="00067EF7" w:rsidRPr="00626A61">
        <w:rPr>
          <w:rFonts w:cs="Tahoma"/>
          <w:sz w:val="24"/>
          <w:szCs w:val="24"/>
        </w:rPr>
        <w:t xml:space="preserve"> Libereckého kraje, usnesením</w:t>
      </w:r>
      <w:r w:rsidR="00067EF7" w:rsidRPr="00626A61">
        <w:rPr>
          <w:rFonts w:cs="Tahoma"/>
          <w:sz w:val="24"/>
          <w:szCs w:val="24"/>
          <w:highlight w:val="yellow"/>
        </w:rPr>
        <w:t>..….</w:t>
      </w:r>
      <w:r w:rsidR="00067EF7" w:rsidRPr="00626A61">
        <w:rPr>
          <w:rFonts w:cs="Tahoma"/>
          <w:sz w:val="24"/>
          <w:szCs w:val="24"/>
        </w:rPr>
        <w:t xml:space="preserve"> .</w:t>
      </w:r>
    </w:p>
    <w:p w14:paraId="75DD6DB6" w14:textId="2361D46B" w:rsidR="00D50DD9" w:rsidRPr="00626A61" w:rsidRDefault="00D50DD9" w:rsidP="002B5DAE">
      <w:pPr>
        <w:shd w:val="clear" w:color="auto" w:fill="FFFFFF"/>
        <w:spacing w:after="0" w:line="360" w:lineRule="auto"/>
        <w:rPr>
          <w:rFonts w:eastAsia="Times New Roman" w:cs="Arial"/>
          <w:sz w:val="24"/>
          <w:szCs w:val="24"/>
          <w:lang w:eastAsia="cs-CZ"/>
        </w:rPr>
      </w:pPr>
    </w:p>
    <w:p w14:paraId="4AC6C52B" w14:textId="57E7499F" w:rsidR="00D50DD9" w:rsidRPr="00626A61" w:rsidRDefault="00C10514" w:rsidP="008E18DF">
      <w:pPr>
        <w:pStyle w:val="Nadpis2"/>
        <w:framePr w:wrap="around"/>
      </w:pPr>
      <w:bookmarkStart w:id="6" w:name="_Toc427831274"/>
      <w:r w:rsidRPr="00626A61">
        <w:t>2.3 Struktura</w:t>
      </w:r>
      <w:bookmarkEnd w:id="6"/>
    </w:p>
    <w:p w14:paraId="76DEAEDD" w14:textId="77777777" w:rsidR="00C10514" w:rsidRPr="00626A61" w:rsidRDefault="00C10514" w:rsidP="00D50DD9">
      <w:pPr>
        <w:spacing w:before="120" w:after="120"/>
      </w:pPr>
    </w:p>
    <w:p w14:paraId="5F0043D5" w14:textId="77777777" w:rsidR="00C10514" w:rsidRPr="00626A61" w:rsidRDefault="00C10514" w:rsidP="00D50DD9">
      <w:pPr>
        <w:spacing w:before="120" w:after="120"/>
      </w:pPr>
    </w:p>
    <w:p w14:paraId="4D545094" w14:textId="77777777" w:rsidR="004C7645" w:rsidRPr="00A6349E" w:rsidRDefault="004C7645" w:rsidP="004C7645">
      <w:pPr>
        <w:spacing w:line="360" w:lineRule="auto"/>
        <w:rPr>
          <w:sz w:val="24"/>
          <w:szCs w:val="24"/>
        </w:rPr>
      </w:pPr>
      <w:r w:rsidRPr="00A6349E">
        <w:rPr>
          <w:sz w:val="24"/>
          <w:szCs w:val="24"/>
        </w:rPr>
        <w:t>Společný akční plán Libereckého kraje 2014+ vychází ze struktury Strategie rozvoje lidských zdrojů Libereckého kraje 2014+ a je tedy rozdělen na 3 hlavní oblasti:</w:t>
      </w:r>
    </w:p>
    <w:p w14:paraId="36A40C4B" w14:textId="77777777" w:rsidR="004C7645" w:rsidRPr="00A6349E" w:rsidRDefault="004C7645" w:rsidP="004C7645">
      <w:pPr>
        <w:pStyle w:val="Odstavecseseznamem"/>
        <w:numPr>
          <w:ilvl w:val="0"/>
          <w:numId w:val="36"/>
        </w:numPr>
        <w:spacing w:line="360" w:lineRule="auto"/>
        <w:rPr>
          <w:rFonts w:asciiTheme="majorHAnsi" w:hAnsiTheme="majorHAnsi"/>
          <w:b/>
        </w:rPr>
      </w:pPr>
      <w:r w:rsidRPr="00A6349E">
        <w:rPr>
          <w:rFonts w:asciiTheme="majorHAnsi" w:hAnsiTheme="majorHAnsi"/>
          <w:b/>
        </w:rPr>
        <w:t>oblast vzdělávání (VZD),</w:t>
      </w:r>
    </w:p>
    <w:p w14:paraId="4E785A82" w14:textId="77777777" w:rsidR="004C7645" w:rsidRPr="00A6349E" w:rsidRDefault="004C7645" w:rsidP="004C7645">
      <w:pPr>
        <w:pStyle w:val="Odstavecseseznamem"/>
        <w:numPr>
          <w:ilvl w:val="0"/>
          <w:numId w:val="36"/>
        </w:numPr>
        <w:spacing w:line="360" w:lineRule="auto"/>
        <w:rPr>
          <w:rFonts w:asciiTheme="majorHAnsi" w:hAnsiTheme="majorHAnsi"/>
          <w:b/>
        </w:rPr>
      </w:pPr>
      <w:r w:rsidRPr="00A6349E">
        <w:rPr>
          <w:rFonts w:asciiTheme="majorHAnsi" w:hAnsiTheme="majorHAnsi"/>
          <w:b/>
        </w:rPr>
        <w:t>sociální oblast (SOC),</w:t>
      </w:r>
    </w:p>
    <w:p w14:paraId="7A350F14" w14:textId="77777777" w:rsidR="004C7645" w:rsidRPr="00A6349E" w:rsidRDefault="004C7645" w:rsidP="004C7645">
      <w:pPr>
        <w:pStyle w:val="Odstavecseseznamem"/>
        <w:numPr>
          <w:ilvl w:val="0"/>
          <w:numId w:val="36"/>
        </w:numPr>
        <w:spacing w:line="360" w:lineRule="auto"/>
        <w:rPr>
          <w:rFonts w:asciiTheme="majorHAnsi" w:hAnsiTheme="majorHAnsi"/>
          <w:b/>
        </w:rPr>
      </w:pPr>
      <w:r w:rsidRPr="00A6349E">
        <w:rPr>
          <w:rFonts w:asciiTheme="majorHAnsi" w:hAnsiTheme="majorHAnsi"/>
          <w:b/>
        </w:rPr>
        <w:t>oblast služeb a obchodu (SaO).</w:t>
      </w:r>
    </w:p>
    <w:p w14:paraId="60907B02" w14:textId="77777777" w:rsidR="004C7645" w:rsidRPr="00A6349E" w:rsidRDefault="004C7645" w:rsidP="004C7645">
      <w:pPr>
        <w:pStyle w:val="Odstavecseseznamem"/>
        <w:spacing w:line="360" w:lineRule="auto"/>
        <w:rPr>
          <w:rFonts w:asciiTheme="majorHAnsi" w:hAnsiTheme="majorHAnsi"/>
          <w:b/>
        </w:rPr>
      </w:pPr>
    </w:p>
    <w:p w14:paraId="21CBE899" w14:textId="77777777" w:rsidR="004C7645" w:rsidRPr="00A6349E" w:rsidRDefault="004C7645" w:rsidP="004C7645">
      <w:pPr>
        <w:spacing w:line="360" w:lineRule="auto"/>
        <w:rPr>
          <w:sz w:val="24"/>
          <w:szCs w:val="24"/>
        </w:rPr>
      </w:pPr>
      <w:r w:rsidRPr="00A6349E">
        <w:rPr>
          <w:sz w:val="24"/>
          <w:szCs w:val="24"/>
        </w:rPr>
        <w:t>Pro každou z těchto oblastí je vytyčen hlavní strategický cíl:</w:t>
      </w:r>
    </w:p>
    <w:p w14:paraId="26A70C80" w14:textId="77777777" w:rsidR="004C7645" w:rsidRPr="00A6349E" w:rsidRDefault="004C7645" w:rsidP="004C7645">
      <w:pPr>
        <w:pStyle w:val="Odstavecseseznamem"/>
        <w:numPr>
          <w:ilvl w:val="0"/>
          <w:numId w:val="37"/>
        </w:numPr>
        <w:spacing w:after="200" w:line="360" w:lineRule="auto"/>
        <w:ind w:left="714" w:hanging="357"/>
        <w:jc w:val="left"/>
        <w:rPr>
          <w:rFonts w:asciiTheme="majorHAnsi" w:hAnsiTheme="majorHAnsi"/>
          <w:b/>
        </w:rPr>
      </w:pPr>
      <w:r w:rsidRPr="00A6349E">
        <w:rPr>
          <w:rFonts w:asciiTheme="majorHAnsi" w:hAnsiTheme="majorHAnsi"/>
          <w:b/>
        </w:rPr>
        <w:t>Strategický cíl 1: Rozvoj potenciálu obyvatel prostřednictvím vzdělávacích aktivit (oblast vzdělávání),</w:t>
      </w:r>
    </w:p>
    <w:p w14:paraId="719758F2" w14:textId="77777777" w:rsidR="004C7645" w:rsidRPr="00A6349E" w:rsidRDefault="004C7645" w:rsidP="004C7645">
      <w:pPr>
        <w:pStyle w:val="Odstavecseseznamem"/>
        <w:numPr>
          <w:ilvl w:val="0"/>
          <w:numId w:val="37"/>
        </w:numPr>
        <w:spacing w:after="200" w:line="360" w:lineRule="auto"/>
        <w:ind w:left="714" w:hanging="357"/>
        <w:jc w:val="left"/>
        <w:rPr>
          <w:rFonts w:asciiTheme="majorHAnsi" w:hAnsiTheme="majorHAnsi"/>
          <w:b/>
        </w:rPr>
      </w:pPr>
      <w:r w:rsidRPr="00A6349E">
        <w:rPr>
          <w:rFonts w:asciiTheme="majorHAnsi" w:hAnsiTheme="majorHAnsi"/>
          <w:b/>
        </w:rPr>
        <w:t>Strategický cíl 2: Efektivní podpora sociálního začleňování (sociální oblast),</w:t>
      </w:r>
    </w:p>
    <w:p w14:paraId="563C42EF" w14:textId="77777777" w:rsidR="004C7645" w:rsidRPr="00A6349E" w:rsidRDefault="004C7645" w:rsidP="004C7645">
      <w:pPr>
        <w:pStyle w:val="Odstavecseseznamem"/>
        <w:numPr>
          <w:ilvl w:val="0"/>
          <w:numId w:val="37"/>
        </w:numPr>
        <w:spacing w:after="200" w:line="360" w:lineRule="auto"/>
        <w:ind w:left="714" w:hanging="357"/>
        <w:jc w:val="left"/>
        <w:rPr>
          <w:rFonts w:asciiTheme="majorHAnsi" w:hAnsiTheme="majorHAnsi"/>
          <w:b/>
        </w:rPr>
      </w:pPr>
      <w:r w:rsidRPr="00A6349E">
        <w:rPr>
          <w:rFonts w:asciiTheme="majorHAnsi" w:hAnsiTheme="majorHAnsi"/>
          <w:b/>
        </w:rPr>
        <w:t>Strategický cíl 3: Rozvoj cestovního ruchu jako významného sektoru ekonomiky kraje (oblast služeb a obchodu).</w:t>
      </w:r>
    </w:p>
    <w:p w14:paraId="60E0B0CD" w14:textId="77777777" w:rsidR="004C7645" w:rsidRPr="00A6349E" w:rsidRDefault="004C7645" w:rsidP="004C7645">
      <w:pPr>
        <w:pStyle w:val="Odstavecseseznamem"/>
        <w:spacing w:after="200" w:line="360" w:lineRule="auto"/>
        <w:ind w:left="714"/>
        <w:jc w:val="left"/>
        <w:rPr>
          <w:rFonts w:asciiTheme="majorHAnsi" w:hAnsiTheme="majorHAnsi"/>
          <w:b/>
        </w:rPr>
      </w:pPr>
    </w:p>
    <w:p w14:paraId="26EB8A7B" w14:textId="77777777" w:rsidR="004C7645" w:rsidRPr="00A6349E" w:rsidRDefault="004C7645" w:rsidP="004C7645">
      <w:pPr>
        <w:spacing w:line="360" w:lineRule="auto"/>
        <w:rPr>
          <w:sz w:val="24"/>
          <w:szCs w:val="24"/>
        </w:rPr>
      </w:pPr>
      <w:r w:rsidRPr="00A6349E">
        <w:rPr>
          <w:sz w:val="24"/>
          <w:szCs w:val="24"/>
        </w:rPr>
        <w:t xml:space="preserve">Každý strategický cíl obsahuje několik rozvojových opatření vedoucích k jeho naplnění. Celkově se jedná o </w:t>
      </w:r>
      <w:r w:rsidRPr="00A6349E">
        <w:rPr>
          <w:b/>
          <w:sz w:val="24"/>
          <w:szCs w:val="24"/>
        </w:rPr>
        <w:t>19 opatření</w:t>
      </w:r>
      <w:r w:rsidRPr="00A6349E">
        <w:rPr>
          <w:sz w:val="24"/>
          <w:szCs w:val="24"/>
        </w:rPr>
        <w:t xml:space="preserve"> (oblast vzdělávání- 7, sociální oblast- 6, oblast služeb a obchodu- 6), která jsou dále blíže rozpracována na úroveň </w:t>
      </w:r>
      <w:r w:rsidRPr="00A6349E">
        <w:rPr>
          <w:b/>
          <w:sz w:val="24"/>
          <w:szCs w:val="24"/>
        </w:rPr>
        <w:t>aktivit</w:t>
      </w:r>
      <w:r w:rsidRPr="00A6349E">
        <w:rPr>
          <w:sz w:val="24"/>
          <w:szCs w:val="24"/>
        </w:rPr>
        <w:t>.</w:t>
      </w:r>
    </w:p>
    <w:p w14:paraId="283731E0" w14:textId="77777777" w:rsidR="00C10514" w:rsidRPr="00626A61" w:rsidRDefault="00C10514" w:rsidP="00D50DD9">
      <w:pPr>
        <w:spacing w:before="120" w:after="120"/>
      </w:pPr>
    </w:p>
    <w:p w14:paraId="3E36DFAB" w14:textId="77777777" w:rsidR="00022C8A" w:rsidRPr="00626A61" w:rsidRDefault="00022C8A" w:rsidP="00D50DD9">
      <w:pPr>
        <w:spacing w:before="120" w:after="120"/>
      </w:pPr>
    </w:p>
    <w:p w14:paraId="5A2F7265" w14:textId="77777777" w:rsidR="00022C8A" w:rsidRPr="00626A61" w:rsidRDefault="00022C8A" w:rsidP="00D50DD9">
      <w:pPr>
        <w:spacing w:before="120" w:after="120"/>
      </w:pPr>
    </w:p>
    <w:p w14:paraId="69446D46" w14:textId="77777777" w:rsidR="00022C8A" w:rsidRPr="00626A61" w:rsidRDefault="00022C8A" w:rsidP="00D50DD9">
      <w:pPr>
        <w:spacing w:before="120" w:after="120"/>
      </w:pPr>
    </w:p>
    <w:p w14:paraId="0120F571" w14:textId="77777777" w:rsidR="00022C8A" w:rsidRPr="00626A61" w:rsidRDefault="00022C8A" w:rsidP="00D50DD9">
      <w:pPr>
        <w:spacing w:before="120" w:after="120"/>
      </w:pPr>
    </w:p>
    <w:p w14:paraId="4FF09D5C" w14:textId="77777777" w:rsidR="00542AF4" w:rsidRPr="00626A61" w:rsidRDefault="00542AF4" w:rsidP="00D50DD9">
      <w:pPr>
        <w:spacing w:before="120" w:after="120"/>
      </w:pPr>
    </w:p>
    <w:p w14:paraId="60B4CEED" w14:textId="79EE329D" w:rsidR="00542AF4" w:rsidRPr="00626A61" w:rsidRDefault="00542AF4" w:rsidP="008E18DF">
      <w:pPr>
        <w:pStyle w:val="Nadpis2"/>
        <w:framePr w:wrap="around"/>
      </w:pPr>
      <w:bookmarkStart w:id="7" w:name="_Toc427145867"/>
      <w:bookmarkStart w:id="8" w:name="_Toc427831275"/>
      <w:r w:rsidRPr="00626A61">
        <w:t>2</w:t>
      </w:r>
      <w:r w:rsidR="007F11FB" w:rsidRPr="00626A61">
        <w:t>.4</w:t>
      </w:r>
      <w:r w:rsidRPr="00626A61">
        <w:t xml:space="preserve"> Specifikace a popis rozvojových opatření</w:t>
      </w:r>
      <w:bookmarkEnd w:id="7"/>
      <w:bookmarkEnd w:id="8"/>
    </w:p>
    <w:p w14:paraId="137348FF" w14:textId="77777777" w:rsidR="00542AF4" w:rsidRPr="00626A61" w:rsidRDefault="00542AF4" w:rsidP="00542AF4"/>
    <w:p w14:paraId="7CCD45D9" w14:textId="77777777" w:rsidR="00542AF4" w:rsidRPr="00626A61" w:rsidRDefault="00542AF4" w:rsidP="00542AF4">
      <w:pPr>
        <w:rPr>
          <w:sz w:val="24"/>
          <w:szCs w:val="24"/>
        </w:rPr>
      </w:pPr>
    </w:p>
    <w:p w14:paraId="48C40B85" w14:textId="1AAA439F" w:rsidR="00542AF4" w:rsidRPr="00626A61" w:rsidRDefault="007F11FB" w:rsidP="00542AF4">
      <w:pPr>
        <w:rPr>
          <w:sz w:val="24"/>
          <w:szCs w:val="24"/>
        </w:rPr>
      </w:pPr>
      <w:r w:rsidRPr="00626A61">
        <w:rPr>
          <w:sz w:val="24"/>
          <w:szCs w:val="24"/>
        </w:rPr>
        <w:t>Společný akční plán</w:t>
      </w:r>
      <w:r w:rsidR="00542AF4" w:rsidRPr="00626A61">
        <w:rPr>
          <w:sz w:val="24"/>
          <w:szCs w:val="24"/>
        </w:rPr>
        <w:t xml:space="preserve"> Libereckého kraje 2014+ obsahuje 19 rozvojových opatření. U každého opatření jsou dále definovány tyto podindikátory:</w:t>
      </w:r>
    </w:p>
    <w:p w14:paraId="23FABF97" w14:textId="77777777" w:rsidR="00542AF4" w:rsidRPr="00626A61" w:rsidRDefault="00542AF4" w:rsidP="00542AF4">
      <w:pPr>
        <w:rPr>
          <w:sz w:val="24"/>
          <w:szCs w:val="24"/>
        </w:rPr>
      </w:pPr>
    </w:p>
    <w:p w14:paraId="70DD9486" w14:textId="77777777" w:rsidR="00542AF4" w:rsidRPr="00626A61" w:rsidRDefault="00542AF4" w:rsidP="00542AF4">
      <w:pPr>
        <w:shd w:val="clear" w:color="auto" w:fill="D9D9D9" w:themeFill="background1" w:themeFillShade="D9"/>
        <w:rPr>
          <w:b/>
          <w:sz w:val="24"/>
          <w:szCs w:val="24"/>
        </w:rPr>
      </w:pPr>
      <w:r w:rsidRPr="00626A61">
        <w:rPr>
          <w:b/>
          <w:sz w:val="24"/>
          <w:szCs w:val="24"/>
        </w:rPr>
        <w:t>Aktivity:</w:t>
      </w:r>
    </w:p>
    <w:p w14:paraId="5CD1A750" w14:textId="5A7DD025" w:rsidR="00542AF4" w:rsidRPr="00626A61" w:rsidRDefault="00542AF4" w:rsidP="007F11FB">
      <w:pPr>
        <w:pStyle w:val="Odstavecseseznamem"/>
        <w:numPr>
          <w:ilvl w:val="0"/>
          <w:numId w:val="39"/>
        </w:numPr>
        <w:spacing w:before="120" w:after="120"/>
        <w:rPr>
          <w:rFonts w:asciiTheme="majorHAnsi" w:hAnsiTheme="majorHAnsi"/>
        </w:rPr>
      </w:pPr>
      <w:r w:rsidRPr="00626A61">
        <w:rPr>
          <w:rFonts w:asciiTheme="majorHAnsi" w:hAnsiTheme="majorHAnsi"/>
        </w:rPr>
        <w:t xml:space="preserve">konkrétní činnosti a záměry, </w:t>
      </w:r>
      <w:r w:rsidR="007F11FB" w:rsidRPr="00626A61">
        <w:rPr>
          <w:rFonts w:asciiTheme="majorHAnsi" w:hAnsiTheme="majorHAnsi"/>
        </w:rPr>
        <w:t>které vedou k napln</w:t>
      </w:r>
      <w:r w:rsidR="00F60160">
        <w:rPr>
          <w:rFonts w:asciiTheme="majorHAnsi" w:hAnsiTheme="majorHAnsi"/>
        </w:rPr>
        <w:t>ění daných rozvojových opatření,</w:t>
      </w:r>
    </w:p>
    <w:p w14:paraId="2A80F6E1" w14:textId="77777777" w:rsidR="007F11FB" w:rsidRPr="00626A61" w:rsidRDefault="007F11FB" w:rsidP="007F11FB">
      <w:pPr>
        <w:shd w:val="clear" w:color="auto" w:fill="D9D9D9" w:themeFill="background1" w:themeFillShade="D9"/>
        <w:rPr>
          <w:b/>
          <w:sz w:val="24"/>
          <w:szCs w:val="24"/>
        </w:rPr>
      </w:pPr>
      <w:r w:rsidRPr="00626A61">
        <w:rPr>
          <w:b/>
          <w:sz w:val="24"/>
          <w:szCs w:val="24"/>
        </w:rPr>
        <w:t>Garant:</w:t>
      </w:r>
    </w:p>
    <w:p w14:paraId="308BD8CD" w14:textId="77777777" w:rsidR="007F11FB" w:rsidRPr="00626A61" w:rsidRDefault="007F11FB" w:rsidP="007F11FB">
      <w:pPr>
        <w:pStyle w:val="Odstavecseseznamem"/>
        <w:numPr>
          <w:ilvl w:val="0"/>
          <w:numId w:val="38"/>
        </w:numPr>
        <w:spacing w:after="200" w:line="276" w:lineRule="auto"/>
        <w:rPr>
          <w:rFonts w:asciiTheme="majorHAnsi" w:hAnsiTheme="majorHAnsi"/>
          <w:b/>
        </w:rPr>
      </w:pPr>
      <w:r w:rsidRPr="00626A61">
        <w:rPr>
          <w:rFonts w:asciiTheme="majorHAnsi" w:hAnsiTheme="majorHAnsi"/>
        </w:rPr>
        <w:t>subjekt, který bude zaštiťovat dané rozvojové opatření ve smyslu iniciace, poskytování informací  a následného monitoringu,</w:t>
      </w:r>
    </w:p>
    <w:p w14:paraId="76D4A59C" w14:textId="77777777" w:rsidR="007F11FB" w:rsidRPr="00626A61" w:rsidRDefault="007F11FB" w:rsidP="007F11FB">
      <w:pPr>
        <w:shd w:val="clear" w:color="auto" w:fill="D9D9D9" w:themeFill="background1" w:themeFillShade="D9"/>
        <w:rPr>
          <w:b/>
          <w:sz w:val="24"/>
          <w:szCs w:val="24"/>
        </w:rPr>
      </w:pPr>
      <w:r w:rsidRPr="00626A61">
        <w:rPr>
          <w:b/>
          <w:sz w:val="24"/>
          <w:szCs w:val="24"/>
        </w:rPr>
        <w:t>Zdroje financování:</w:t>
      </w:r>
    </w:p>
    <w:p w14:paraId="56E24849" w14:textId="77777777" w:rsidR="007F11FB" w:rsidRPr="00626A61" w:rsidRDefault="007F11FB" w:rsidP="007F11FB">
      <w:pPr>
        <w:pStyle w:val="Odstavecseseznamem"/>
        <w:numPr>
          <w:ilvl w:val="0"/>
          <w:numId w:val="38"/>
        </w:numPr>
        <w:spacing w:after="200" w:line="276" w:lineRule="auto"/>
        <w:jc w:val="left"/>
        <w:rPr>
          <w:rFonts w:asciiTheme="majorHAnsi" w:hAnsiTheme="majorHAnsi"/>
        </w:rPr>
      </w:pPr>
      <w:r w:rsidRPr="00626A61">
        <w:rPr>
          <w:rFonts w:asciiTheme="majorHAnsi" w:hAnsiTheme="majorHAnsi"/>
        </w:rPr>
        <w:t>možné financování daného rozvojového opatření,</w:t>
      </w:r>
    </w:p>
    <w:p w14:paraId="069DB0FD" w14:textId="6A9B9806" w:rsidR="007F11FB" w:rsidRPr="00626A61" w:rsidRDefault="007F11FB" w:rsidP="007F11FB">
      <w:pPr>
        <w:shd w:val="clear" w:color="auto" w:fill="D9D9D9" w:themeFill="background1" w:themeFillShade="D9"/>
        <w:spacing w:after="200" w:line="276" w:lineRule="auto"/>
        <w:jc w:val="left"/>
        <w:rPr>
          <w:b/>
          <w:sz w:val="24"/>
          <w:szCs w:val="24"/>
        </w:rPr>
      </w:pPr>
      <w:r w:rsidRPr="00626A61">
        <w:rPr>
          <w:b/>
          <w:sz w:val="24"/>
          <w:szCs w:val="24"/>
        </w:rPr>
        <w:t>Náklady na realizaci opatření</w:t>
      </w:r>
    </w:p>
    <w:p w14:paraId="6E240E45" w14:textId="5CB07A04" w:rsidR="007F11FB" w:rsidRPr="00626A61" w:rsidRDefault="007F11FB" w:rsidP="007F11FB">
      <w:pPr>
        <w:pStyle w:val="Odstavecseseznamem"/>
        <w:numPr>
          <w:ilvl w:val="0"/>
          <w:numId w:val="38"/>
        </w:numPr>
        <w:spacing w:after="200" w:line="276" w:lineRule="auto"/>
        <w:jc w:val="left"/>
        <w:rPr>
          <w:rFonts w:asciiTheme="majorHAnsi" w:hAnsiTheme="majorHAnsi"/>
        </w:rPr>
      </w:pPr>
      <w:r w:rsidRPr="00626A61">
        <w:rPr>
          <w:rFonts w:asciiTheme="majorHAnsi" w:hAnsiTheme="majorHAnsi"/>
        </w:rPr>
        <w:t xml:space="preserve">prozatimní celkové náklady na realizaci daného rozvojového opatření, </w:t>
      </w:r>
    </w:p>
    <w:p w14:paraId="1166284C" w14:textId="768FB747" w:rsidR="007F11FB" w:rsidRPr="00626A61" w:rsidRDefault="007F11FB" w:rsidP="007F11FB">
      <w:pPr>
        <w:shd w:val="clear" w:color="auto" w:fill="D9D9D9" w:themeFill="background1" w:themeFillShade="D9"/>
        <w:spacing w:after="200" w:line="276" w:lineRule="auto"/>
        <w:jc w:val="left"/>
        <w:rPr>
          <w:b/>
          <w:sz w:val="24"/>
          <w:szCs w:val="24"/>
        </w:rPr>
      </w:pPr>
      <w:r w:rsidRPr="00626A61">
        <w:rPr>
          <w:b/>
          <w:sz w:val="24"/>
          <w:szCs w:val="24"/>
        </w:rPr>
        <w:t>Zeměpisné pokrytí opatření</w:t>
      </w:r>
    </w:p>
    <w:p w14:paraId="6E8D6BF4" w14:textId="2D8C0405" w:rsidR="007F11FB" w:rsidRPr="00626A61" w:rsidRDefault="001D58F9" w:rsidP="007F11FB">
      <w:pPr>
        <w:pStyle w:val="Odstavecseseznamem"/>
        <w:numPr>
          <w:ilvl w:val="0"/>
          <w:numId w:val="38"/>
        </w:numPr>
        <w:spacing w:after="200" w:line="276" w:lineRule="auto"/>
        <w:jc w:val="left"/>
        <w:rPr>
          <w:rFonts w:asciiTheme="majorHAnsi" w:hAnsiTheme="majorHAnsi"/>
        </w:rPr>
      </w:pPr>
      <w:r w:rsidRPr="00626A61">
        <w:rPr>
          <w:rFonts w:asciiTheme="majorHAnsi" w:hAnsiTheme="majorHAnsi"/>
        </w:rPr>
        <w:t>územní pokrytí projektů v daném rozvojovém opatření (v %),</w:t>
      </w:r>
    </w:p>
    <w:p w14:paraId="1724B711" w14:textId="2CB3C7FE" w:rsidR="007F11FB" w:rsidRPr="00626A61" w:rsidRDefault="007F11FB" w:rsidP="007F11FB">
      <w:pPr>
        <w:shd w:val="clear" w:color="auto" w:fill="D9D9D9" w:themeFill="background1" w:themeFillShade="D9"/>
        <w:spacing w:after="200" w:line="276" w:lineRule="auto"/>
        <w:jc w:val="left"/>
        <w:rPr>
          <w:b/>
          <w:sz w:val="24"/>
          <w:szCs w:val="24"/>
        </w:rPr>
      </w:pPr>
      <w:r w:rsidRPr="00626A61">
        <w:rPr>
          <w:b/>
          <w:sz w:val="24"/>
          <w:szCs w:val="24"/>
        </w:rPr>
        <w:t>Hlavní podpořené cílové skupiny</w:t>
      </w:r>
    </w:p>
    <w:p w14:paraId="0024A181" w14:textId="21003752" w:rsidR="007F11FB" w:rsidRPr="00626A61" w:rsidRDefault="00E02341" w:rsidP="007F11FB">
      <w:pPr>
        <w:pStyle w:val="Odstavecseseznamem"/>
        <w:numPr>
          <w:ilvl w:val="0"/>
          <w:numId w:val="38"/>
        </w:numPr>
        <w:spacing w:after="200" w:line="276" w:lineRule="auto"/>
        <w:jc w:val="left"/>
        <w:rPr>
          <w:rFonts w:asciiTheme="majorHAnsi" w:hAnsiTheme="majorHAnsi"/>
        </w:rPr>
      </w:pPr>
      <w:r w:rsidRPr="00626A61">
        <w:rPr>
          <w:rFonts w:asciiTheme="majorHAnsi" w:hAnsiTheme="majorHAnsi"/>
        </w:rPr>
        <w:t xml:space="preserve">seznam s hlavními podpořenými cílovými skupinami v daném rozvojovém opatření, </w:t>
      </w:r>
    </w:p>
    <w:p w14:paraId="0277102A" w14:textId="54258753" w:rsidR="007F11FB" w:rsidRPr="00626A61" w:rsidRDefault="007F11FB" w:rsidP="007F11FB">
      <w:pPr>
        <w:shd w:val="clear" w:color="auto" w:fill="D9D9D9" w:themeFill="background1" w:themeFillShade="D9"/>
        <w:spacing w:after="200" w:line="276" w:lineRule="auto"/>
        <w:jc w:val="left"/>
        <w:rPr>
          <w:b/>
          <w:sz w:val="24"/>
          <w:szCs w:val="24"/>
        </w:rPr>
      </w:pPr>
      <w:r w:rsidRPr="00626A61">
        <w:rPr>
          <w:b/>
          <w:sz w:val="24"/>
          <w:szCs w:val="24"/>
        </w:rPr>
        <w:t>Podpora rovných příležitostí</w:t>
      </w:r>
    </w:p>
    <w:p w14:paraId="0FA70CC9" w14:textId="20BC9030" w:rsidR="007F11FB" w:rsidRPr="00626A61" w:rsidRDefault="00E02341" w:rsidP="007F11FB">
      <w:pPr>
        <w:pStyle w:val="Odstavecseseznamem"/>
        <w:numPr>
          <w:ilvl w:val="0"/>
          <w:numId w:val="38"/>
        </w:numPr>
        <w:spacing w:after="200" w:line="276" w:lineRule="auto"/>
        <w:jc w:val="left"/>
        <w:rPr>
          <w:rFonts w:asciiTheme="majorHAnsi" w:hAnsiTheme="majorHAnsi"/>
        </w:rPr>
      </w:pPr>
      <w:r w:rsidRPr="00626A61">
        <w:rPr>
          <w:rFonts w:asciiTheme="majorHAnsi" w:hAnsiTheme="majorHAnsi"/>
        </w:rPr>
        <w:t xml:space="preserve">do jaké </w:t>
      </w:r>
      <w:r w:rsidR="006F0217" w:rsidRPr="00626A61">
        <w:rPr>
          <w:rFonts w:asciiTheme="majorHAnsi" w:hAnsiTheme="majorHAnsi"/>
        </w:rPr>
        <w:t>mí</w:t>
      </w:r>
      <w:r w:rsidRPr="00626A61">
        <w:rPr>
          <w:rFonts w:asciiTheme="majorHAnsi" w:hAnsiTheme="majorHAnsi"/>
        </w:rPr>
        <w:t xml:space="preserve">ry </w:t>
      </w:r>
      <w:r w:rsidR="006F0217" w:rsidRPr="00626A61">
        <w:rPr>
          <w:rFonts w:asciiTheme="majorHAnsi" w:hAnsiTheme="majorHAnsi"/>
        </w:rPr>
        <w:t xml:space="preserve">řeší </w:t>
      </w:r>
      <w:r w:rsidRPr="00626A61">
        <w:rPr>
          <w:rFonts w:asciiTheme="majorHAnsi" w:hAnsiTheme="majorHAnsi"/>
        </w:rPr>
        <w:t>projekty v daném rozvojovém opatření podporu rovných příležitostí (v %),</w:t>
      </w:r>
    </w:p>
    <w:p w14:paraId="080C1F9D" w14:textId="3EC56B52" w:rsidR="007F11FB" w:rsidRPr="00626A61" w:rsidRDefault="007F11FB" w:rsidP="007F11FB">
      <w:pPr>
        <w:shd w:val="clear" w:color="auto" w:fill="D9D9D9" w:themeFill="background1" w:themeFillShade="D9"/>
        <w:spacing w:after="200" w:line="276" w:lineRule="auto"/>
        <w:jc w:val="left"/>
        <w:rPr>
          <w:b/>
          <w:sz w:val="24"/>
          <w:szCs w:val="24"/>
        </w:rPr>
      </w:pPr>
      <w:r w:rsidRPr="00626A61">
        <w:rPr>
          <w:b/>
          <w:sz w:val="24"/>
          <w:szCs w:val="24"/>
        </w:rPr>
        <w:t>Podpora udržitelného rozvoje</w:t>
      </w:r>
    </w:p>
    <w:p w14:paraId="2A2AE2DD" w14:textId="4DA91F78" w:rsidR="004C7645" w:rsidRPr="004C7645" w:rsidRDefault="00E02341" w:rsidP="004C7645">
      <w:pPr>
        <w:pStyle w:val="Odstavecseseznamem"/>
        <w:numPr>
          <w:ilvl w:val="0"/>
          <w:numId w:val="38"/>
        </w:numPr>
        <w:spacing w:after="200" w:line="276" w:lineRule="auto"/>
        <w:jc w:val="left"/>
        <w:rPr>
          <w:rFonts w:asciiTheme="majorHAnsi" w:hAnsiTheme="majorHAnsi"/>
        </w:rPr>
      </w:pPr>
      <w:r w:rsidRPr="00626A61">
        <w:rPr>
          <w:rFonts w:asciiTheme="majorHAnsi" w:hAnsiTheme="majorHAnsi"/>
        </w:rPr>
        <w:t xml:space="preserve">do jaké </w:t>
      </w:r>
      <w:r w:rsidR="006F0217" w:rsidRPr="00626A61">
        <w:rPr>
          <w:rFonts w:asciiTheme="majorHAnsi" w:hAnsiTheme="majorHAnsi"/>
        </w:rPr>
        <w:t>m</w:t>
      </w:r>
      <w:r w:rsidR="00F60160">
        <w:rPr>
          <w:rFonts w:asciiTheme="majorHAnsi" w:hAnsiTheme="majorHAnsi"/>
        </w:rPr>
        <w:t>í</w:t>
      </w:r>
      <w:r w:rsidR="006F0217" w:rsidRPr="00626A61">
        <w:rPr>
          <w:rFonts w:asciiTheme="majorHAnsi" w:hAnsiTheme="majorHAnsi"/>
        </w:rPr>
        <w:t xml:space="preserve">ry řeší </w:t>
      </w:r>
      <w:r w:rsidRPr="00626A61">
        <w:rPr>
          <w:rFonts w:asciiTheme="majorHAnsi" w:hAnsiTheme="majorHAnsi"/>
        </w:rPr>
        <w:t>projek</w:t>
      </w:r>
      <w:r w:rsidR="006F0217" w:rsidRPr="00626A61">
        <w:rPr>
          <w:rFonts w:asciiTheme="majorHAnsi" w:hAnsiTheme="majorHAnsi"/>
        </w:rPr>
        <w:t>ty v daném rozvojovém opatření</w:t>
      </w:r>
      <w:r w:rsidRPr="00626A61">
        <w:rPr>
          <w:rFonts w:asciiTheme="majorHAnsi" w:hAnsiTheme="majorHAnsi"/>
        </w:rPr>
        <w:t xml:space="preserve"> podporu udržitelného rozvoje (v %).</w:t>
      </w:r>
    </w:p>
    <w:p w14:paraId="1B934969" w14:textId="4EB0ECEC" w:rsidR="00022C8A" w:rsidRPr="00626A61" w:rsidRDefault="00022C8A" w:rsidP="008E18DF">
      <w:pPr>
        <w:pStyle w:val="Nadpis2"/>
        <w:framePr w:wrap="around"/>
      </w:pPr>
      <w:bookmarkStart w:id="9" w:name="_Toc427145868"/>
      <w:bookmarkStart w:id="10" w:name="_Toc427831276"/>
      <w:r w:rsidRPr="00626A61">
        <w:t>2.</w:t>
      </w:r>
      <w:r w:rsidR="00CD5472" w:rsidRPr="00626A61">
        <w:t>5</w:t>
      </w:r>
      <w:r w:rsidRPr="00626A61">
        <w:t xml:space="preserve"> Seznam rozvojových opatření včetně příslušných garantů</w:t>
      </w:r>
      <w:bookmarkEnd w:id="9"/>
      <w:bookmarkEnd w:id="10"/>
    </w:p>
    <w:p w14:paraId="7C7413DD" w14:textId="77777777" w:rsidR="00022C8A" w:rsidRPr="00626A61" w:rsidRDefault="00022C8A" w:rsidP="00022C8A">
      <w:pPr>
        <w:rPr>
          <w:rFonts w:eastAsiaTheme="majorEastAsia" w:cstheme="majorBidi"/>
          <w:b/>
          <w:bCs/>
          <w:color w:val="365F91" w:themeColor="accent1" w:themeShade="BF"/>
          <w:sz w:val="28"/>
          <w:szCs w:val="28"/>
        </w:rPr>
      </w:pPr>
    </w:p>
    <w:p w14:paraId="58D862B3" w14:textId="77777777" w:rsidR="00022C8A" w:rsidRPr="00626A61" w:rsidRDefault="00022C8A" w:rsidP="00022C8A">
      <w:pPr>
        <w:rPr>
          <w:rFonts w:eastAsiaTheme="majorEastAsia" w:cstheme="majorBidi"/>
          <w:b/>
          <w:bCs/>
          <w:color w:val="365F91" w:themeColor="accent1" w:themeShade="BF"/>
          <w:sz w:val="28"/>
          <w:szCs w:val="2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6176"/>
        <w:gridCol w:w="5082"/>
        <w:gridCol w:w="595"/>
      </w:tblGrid>
      <w:tr w:rsidR="00022C8A" w:rsidRPr="00626A61" w14:paraId="514B7C64" w14:textId="77777777" w:rsidTr="00022C8A">
        <w:tc>
          <w:tcPr>
            <w:tcW w:w="819" w:type="pct"/>
            <w:shd w:val="clear" w:color="auto" w:fill="D9D9D9" w:themeFill="background1" w:themeFillShade="D9"/>
          </w:tcPr>
          <w:p w14:paraId="0C2AF382" w14:textId="77777777" w:rsidR="00022C8A" w:rsidRPr="00626A61" w:rsidRDefault="00022C8A" w:rsidP="00CD5472">
            <w:pPr>
              <w:jc w:val="center"/>
              <w:rPr>
                <w:b/>
                <w:sz w:val="24"/>
                <w:szCs w:val="24"/>
              </w:rPr>
            </w:pPr>
            <w:r w:rsidRPr="00626A61">
              <w:rPr>
                <w:b/>
                <w:sz w:val="24"/>
                <w:szCs w:val="24"/>
              </w:rPr>
              <w:t>číslo opatření</w:t>
            </w:r>
          </w:p>
        </w:tc>
        <w:tc>
          <w:tcPr>
            <w:tcW w:w="2178" w:type="pct"/>
            <w:shd w:val="clear" w:color="auto" w:fill="D9D9D9" w:themeFill="background1" w:themeFillShade="D9"/>
          </w:tcPr>
          <w:p w14:paraId="66CC7D31" w14:textId="77777777" w:rsidR="00022C8A" w:rsidRPr="00626A61" w:rsidRDefault="00022C8A" w:rsidP="00CD5472">
            <w:pPr>
              <w:jc w:val="center"/>
              <w:rPr>
                <w:b/>
                <w:sz w:val="24"/>
                <w:szCs w:val="24"/>
              </w:rPr>
            </w:pPr>
            <w:r w:rsidRPr="00626A61">
              <w:rPr>
                <w:b/>
                <w:sz w:val="24"/>
                <w:szCs w:val="24"/>
              </w:rPr>
              <w:t>název opatření</w:t>
            </w:r>
          </w:p>
        </w:tc>
        <w:tc>
          <w:tcPr>
            <w:tcW w:w="1792" w:type="pct"/>
            <w:shd w:val="clear" w:color="auto" w:fill="D9D9D9" w:themeFill="background1" w:themeFillShade="D9"/>
          </w:tcPr>
          <w:p w14:paraId="4DEBBF21" w14:textId="77777777" w:rsidR="00022C8A" w:rsidRPr="00626A61" w:rsidRDefault="00022C8A" w:rsidP="00CD5472">
            <w:pPr>
              <w:jc w:val="center"/>
              <w:rPr>
                <w:b/>
                <w:sz w:val="24"/>
                <w:szCs w:val="24"/>
              </w:rPr>
            </w:pPr>
            <w:r w:rsidRPr="00626A61">
              <w:rPr>
                <w:b/>
                <w:sz w:val="24"/>
                <w:szCs w:val="24"/>
              </w:rPr>
              <w:t>garant</w:t>
            </w:r>
          </w:p>
        </w:tc>
        <w:tc>
          <w:tcPr>
            <w:tcW w:w="210" w:type="pct"/>
            <w:shd w:val="clear" w:color="auto" w:fill="FF9966"/>
          </w:tcPr>
          <w:p w14:paraId="68103844" w14:textId="77777777" w:rsidR="00022C8A" w:rsidRPr="00626A61" w:rsidRDefault="00022C8A" w:rsidP="00CD5472">
            <w:pPr>
              <w:jc w:val="center"/>
              <w:rPr>
                <w:b/>
              </w:rPr>
            </w:pPr>
          </w:p>
        </w:tc>
      </w:tr>
      <w:tr w:rsidR="00022C8A" w:rsidRPr="00626A61" w14:paraId="316E9ABF" w14:textId="77777777" w:rsidTr="00022C8A">
        <w:tc>
          <w:tcPr>
            <w:tcW w:w="819" w:type="pct"/>
            <w:shd w:val="clear" w:color="auto" w:fill="auto"/>
          </w:tcPr>
          <w:p w14:paraId="57EFF38D" w14:textId="77777777" w:rsidR="00022C8A" w:rsidRPr="00626A61" w:rsidRDefault="00022C8A" w:rsidP="00CD5472">
            <w:pPr>
              <w:jc w:val="center"/>
              <w:rPr>
                <w:b/>
              </w:rPr>
            </w:pPr>
            <w:r w:rsidRPr="00626A61">
              <w:rPr>
                <w:b/>
              </w:rPr>
              <w:t>O 1. (VZD)</w:t>
            </w:r>
          </w:p>
        </w:tc>
        <w:tc>
          <w:tcPr>
            <w:tcW w:w="2178" w:type="pct"/>
            <w:shd w:val="clear" w:color="auto" w:fill="FFFFFF" w:themeFill="background1"/>
          </w:tcPr>
          <w:p w14:paraId="2B5F3F4A" w14:textId="77777777" w:rsidR="00022C8A" w:rsidRPr="00626A61" w:rsidRDefault="00022C8A" w:rsidP="00CD5472">
            <w:pPr>
              <w:jc w:val="center"/>
              <w:rPr>
                <w:b/>
              </w:rPr>
            </w:pPr>
            <w:r w:rsidRPr="00626A61">
              <w:rPr>
                <w:b/>
              </w:rPr>
              <w:t>Zajištění spolupráce vzdělávacích institucí s ostatními sociálními partnery, zejména zaměstnavateli</w:t>
            </w:r>
          </w:p>
          <w:p w14:paraId="000BD646" w14:textId="77777777" w:rsidR="00022C8A" w:rsidRPr="00626A61" w:rsidRDefault="00022C8A" w:rsidP="00CD5472">
            <w:pPr>
              <w:jc w:val="center"/>
              <w:rPr>
                <w:b/>
              </w:rPr>
            </w:pPr>
          </w:p>
        </w:tc>
        <w:tc>
          <w:tcPr>
            <w:tcW w:w="1792" w:type="pct"/>
            <w:shd w:val="clear" w:color="auto" w:fill="FFFFFF" w:themeFill="background1"/>
          </w:tcPr>
          <w:p w14:paraId="6127ED7B" w14:textId="77777777" w:rsidR="00022C8A" w:rsidRPr="00626A61" w:rsidRDefault="00022C8A" w:rsidP="00CD5472">
            <w:pPr>
              <w:jc w:val="center"/>
              <w:rPr>
                <w:b/>
              </w:rPr>
            </w:pPr>
            <w:r w:rsidRPr="00626A61">
              <w:rPr>
                <w:b/>
              </w:rPr>
              <w:t>Krajská hospodářská komora Liberec</w:t>
            </w:r>
          </w:p>
        </w:tc>
        <w:tc>
          <w:tcPr>
            <w:tcW w:w="210" w:type="pct"/>
            <w:shd w:val="clear" w:color="auto" w:fill="FF9966"/>
          </w:tcPr>
          <w:p w14:paraId="53CE6E69" w14:textId="77777777" w:rsidR="00022C8A" w:rsidRPr="00626A61" w:rsidRDefault="00022C8A" w:rsidP="00CD5472">
            <w:pPr>
              <w:jc w:val="center"/>
              <w:rPr>
                <w:b/>
              </w:rPr>
            </w:pPr>
          </w:p>
        </w:tc>
      </w:tr>
      <w:tr w:rsidR="00022C8A" w:rsidRPr="00626A61" w14:paraId="0085BC2E" w14:textId="77777777" w:rsidTr="00022C8A">
        <w:tc>
          <w:tcPr>
            <w:tcW w:w="819" w:type="pct"/>
            <w:shd w:val="clear" w:color="auto" w:fill="auto"/>
          </w:tcPr>
          <w:p w14:paraId="7B335ABD" w14:textId="77777777" w:rsidR="00022C8A" w:rsidRPr="00626A61" w:rsidRDefault="00022C8A" w:rsidP="00CD5472">
            <w:pPr>
              <w:jc w:val="center"/>
              <w:rPr>
                <w:b/>
              </w:rPr>
            </w:pPr>
            <w:r w:rsidRPr="00626A61">
              <w:rPr>
                <w:b/>
              </w:rPr>
              <w:t>O 2. (VZD)</w:t>
            </w:r>
          </w:p>
        </w:tc>
        <w:tc>
          <w:tcPr>
            <w:tcW w:w="2178" w:type="pct"/>
            <w:shd w:val="clear" w:color="auto" w:fill="FFFFFF" w:themeFill="background1"/>
          </w:tcPr>
          <w:p w14:paraId="7C2CFE31" w14:textId="77777777" w:rsidR="00022C8A" w:rsidRPr="00626A61" w:rsidRDefault="00022C8A" w:rsidP="00CD5472">
            <w:pPr>
              <w:jc w:val="center"/>
              <w:rPr>
                <w:b/>
              </w:rPr>
            </w:pPr>
            <w:r w:rsidRPr="00626A61">
              <w:rPr>
                <w:b/>
              </w:rPr>
              <w:t>Rozvoj celoživotního kariérového poradenství</w:t>
            </w:r>
          </w:p>
        </w:tc>
        <w:tc>
          <w:tcPr>
            <w:tcW w:w="1792" w:type="pct"/>
            <w:shd w:val="clear" w:color="auto" w:fill="FFFFFF" w:themeFill="background1"/>
          </w:tcPr>
          <w:p w14:paraId="65208F77" w14:textId="77777777" w:rsidR="00022C8A" w:rsidRPr="00626A61" w:rsidRDefault="00022C8A" w:rsidP="00CD5472">
            <w:pPr>
              <w:jc w:val="center"/>
              <w:rPr>
                <w:b/>
              </w:rPr>
            </w:pPr>
            <w:r w:rsidRPr="00626A61">
              <w:rPr>
                <w:b/>
              </w:rPr>
              <w:t>Úřad práce ČR – krajská pobočka Liberec</w:t>
            </w:r>
          </w:p>
          <w:p w14:paraId="2D2CB733" w14:textId="77777777" w:rsidR="00022C8A" w:rsidRPr="00626A61" w:rsidRDefault="00022C8A" w:rsidP="00CD5472">
            <w:pPr>
              <w:jc w:val="center"/>
              <w:rPr>
                <w:b/>
              </w:rPr>
            </w:pPr>
          </w:p>
        </w:tc>
        <w:tc>
          <w:tcPr>
            <w:tcW w:w="210" w:type="pct"/>
            <w:shd w:val="clear" w:color="auto" w:fill="FF9966"/>
          </w:tcPr>
          <w:p w14:paraId="277CF9BE" w14:textId="77777777" w:rsidR="00022C8A" w:rsidRPr="00626A61" w:rsidRDefault="00022C8A" w:rsidP="00CD5472">
            <w:pPr>
              <w:jc w:val="center"/>
              <w:rPr>
                <w:b/>
              </w:rPr>
            </w:pPr>
          </w:p>
        </w:tc>
      </w:tr>
      <w:tr w:rsidR="00022C8A" w:rsidRPr="00626A61" w14:paraId="4DDB30BF" w14:textId="77777777" w:rsidTr="00022C8A">
        <w:tc>
          <w:tcPr>
            <w:tcW w:w="819" w:type="pct"/>
            <w:shd w:val="clear" w:color="auto" w:fill="auto"/>
          </w:tcPr>
          <w:p w14:paraId="2590CF22" w14:textId="77777777" w:rsidR="00022C8A" w:rsidRPr="00626A61" w:rsidRDefault="00022C8A" w:rsidP="00CD5472">
            <w:pPr>
              <w:jc w:val="center"/>
              <w:rPr>
                <w:b/>
              </w:rPr>
            </w:pPr>
            <w:r w:rsidRPr="00626A61">
              <w:rPr>
                <w:b/>
              </w:rPr>
              <w:t>O 3. (VZD)</w:t>
            </w:r>
          </w:p>
        </w:tc>
        <w:tc>
          <w:tcPr>
            <w:tcW w:w="2178" w:type="pct"/>
            <w:shd w:val="clear" w:color="auto" w:fill="FFFFFF" w:themeFill="background1"/>
          </w:tcPr>
          <w:p w14:paraId="3F671B74" w14:textId="77777777" w:rsidR="00022C8A" w:rsidRPr="00626A61" w:rsidRDefault="00022C8A" w:rsidP="00CD5472">
            <w:pPr>
              <w:jc w:val="center"/>
              <w:rPr>
                <w:b/>
              </w:rPr>
            </w:pPr>
            <w:r w:rsidRPr="00626A61">
              <w:rPr>
                <w:b/>
              </w:rPr>
              <w:t>Podpora vzdělávání v technických, přírodovědných a uměleckoprůmyslových oborech a zvyšování zájmů o ně</w:t>
            </w:r>
          </w:p>
          <w:p w14:paraId="7194F6C9" w14:textId="77777777" w:rsidR="00022C8A" w:rsidRPr="00626A61" w:rsidRDefault="00022C8A" w:rsidP="00CD5472">
            <w:pPr>
              <w:jc w:val="center"/>
              <w:rPr>
                <w:b/>
              </w:rPr>
            </w:pPr>
          </w:p>
        </w:tc>
        <w:tc>
          <w:tcPr>
            <w:tcW w:w="1792" w:type="pct"/>
            <w:shd w:val="clear" w:color="auto" w:fill="FFFFFF" w:themeFill="background1"/>
          </w:tcPr>
          <w:p w14:paraId="7ACC63BE" w14:textId="77777777" w:rsidR="00022C8A" w:rsidRPr="00626A61" w:rsidRDefault="00022C8A" w:rsidP="00CD5472">
            <w:pPr>
              <w:jc w:val="center"/>
              <w:rPr>
                <w:b/>
              </w:rPr>
            </w:pPr>
            <w:r w:rsidRPr="00626A61">
              <w:rPr>
                <w:b/>
              </w:rPr>
              <w:t>Liberecký kraj, Odbor školství, mládeže, tělovýchovy a sportu</w:t>
            </w:r>
          </w:p>
        </w:tc>
        <w:tc>
          <w:tcPr>
            <w:tcW w:w="210" w:type="pct"/>
            <w:shd w:val="clear" w:color="auto" w:fill="FF9966"/>
          </w:tcPr>
          <w:p w14:paraId="0E1B716E" w14:textId="77777777" w:rsidR="00022C8A" w:rsidRPr="00626A61" w:rsidRDefault="00022C8A" w:rsidP="00CD5472">
            <w:pPr>
              <w:jc w:val="center"/>
              <w:rPr>
                <w:b/>
              </w:rPr>
            </w:pPr>
          </w:p>
        </w:tc>
      </w:tr>
      <w:tr w:rsidR="00022C8A" w:rsidRPr="00626A61" w14:paraId="55A629F5" w14:textId="77777777" w:rsidTr="00022C8A">
        <w:tc>
          <w:tcPr>
            <w:tcW w:w="819" w:type="pct"/>
            <w:shd w:val="clear" w:color="auto" w:fill="auto"/>
          </w:tcPr>
          <w:p w14:paraId="6CE9FA88" w14:textId="77777777" w:rsidR="00022C8A" w:rsidRPr="00626A61" w:rsidRDefault="00022C8A" w:rsidP="00CD5472">
            <w:pPr>
              <w:jc w:val="center"/>
              <w:rPr>
                <w:b/>
              </w:rPr>
            </w:pPr>
            <w:r w:rsidRPr="00626A61">
              <w:rPr>
                <w:b/>
              </w:rPr>
              <w:t>O 4. (VZD)</w:t>
            </w:r>
          </w:p>
        </w:tc>
        <w:tc>
          <w:tcPr>
            <w:tcW w:w="2178" w:type="pct"/>
            <w:shd w:val="clear" w:color="auto" w:fill="FFFFFF" w:themeFill="background1"/>
          </w:tcPr>
          <w:p w14:paraId="673D29DE" w14:textId="77777777" w:rsidR="00022C8A" w:rsidRPr="00626A61" w:rsidRDefault="00022C8A" w:rsidP="00CD5472">
            <w:pPr>
              <w:jc w:val="center"/>
              <w:rPr>
                <w:b/>
              </w:rPr>
            </w:pPr>
            <w:r w:rsidRPr="00626A61">
              <w:rPr>
                <w:b/>
              </w:rPr>
              <w:t>Rozvoj sítě péče o žáky se speciálními vzdělávacími potřebami a poradenských služeb</w:t>
            </w:r>
          </w:p>
          <w:p w14:paraId="307C0A3B" w14:textId="77777777" w:rsidR="00022C8A" w:rsidRPr="00626A61" w:rsidRDefault="00022C8A" w:rsidP="00CD5472">
            <w:pPr>
              <w:jc w:val="center"/>
              <w:rPr>
                <w:b/>
              </w:rPr>
            </w:pPr>
          </w:p>
        </w:tc>
        <w:tc>
          <w:tcPr>
            <w:tcW w:w="1792" w:type="pct"/>
            <w:shd w:val="clear" w:color="auto" w:fill="FFFFFF" w:themeFill="background1"/>
          </w:tcPr>
          <w:p w14:paraId="21A15872" w14:textId="77777777" w:rsidR="00022C8A" w:rsidRPr="00626A61" w:rsidRDefault="00022C8A" w:rsidP="00CD5472">
            <w:pPr>
              <w:jc w:val="center"/>
              <w:rPr>
                <w:b/>
              </w:rPr>
            </w:pPr>
            <w:r w:rsidRPr="00626A61">
              <w:rPr>
                <w:b/>
              </w:rPr>
              <w:t>Liberecký kraj, Odbor školství, mládeže, tělovýchovy a sportu</w:t>
            </w:r>
          </w:p>
          <w:p w14:paraId="45CACD2E" w14:textId="77777777" w:rsidR="00022C8A" w:rsidRPr="00626A61" w:rsidRDefault="00022C8A" w:rsidP="00CD5472">
            <w:pPr>
              <w:jc w:val="center"/>
              <w:rPr>
                <w:b/>
              </w:rPr>
            </w:pPr>
          </w:p>
        </w:tc>
        <w:tc>
          <w:tcPr>
            <w:tcW w:w="210" w:type="pct"/>
            <w:shd w:val="clear" w:color="auto" w:fill="FF9966"/>
          </w:tcPr>
          <w:p w14:paraId="102E274B" w14:textId="77777777" w:rsidR="00022C8A" w:rsidRPr="00626A61" w:rsidRDefault="00022C8A" w:rsidP="00CD5472">
            <w:pPr>
              <w:jc w:val="center"/>
              <w:rPr>
                <w:b/>
              </w:rPr>
            </w:pPr>
          </w:p>
        </w:tc>
      </w:tr>
      <w:tr w:rsidR="00022C8A" w:rsidRPr="00626A61" w14:paraId="2C15AAA9" w14:textId="77777777" w:rsidTr="00022C8A">
        <w:tc>
          <w:tcPr>
            <w:tcW w:w="819" w:type="pct"/>
            <w:shd w:val="clear" w:color="auto" w:fill="auto"/>
          </w:tcPr>
          <w:p w14:paraId="62A4814E" w14:textId="77777777" w:rsidR="00022C8A" w:rsidRPr="00626A61" w:rsidRDefault="00022C8A" w:rsidP="00CD5472">
            <w:pPr>
              <w:jc w:val="center"/>
              <w:rPr>
                <w:b/>
              </w:rPr>
            </w:pPr>
            <w:r w:rsidRPr="00626A61">
              <w:rPr>
                <w:b/>
              </w:rPr>
              <w:t>O 5. (VZD)</w:t>
            </w:r>
          </w:p>
        </w:tc>
        <w:tc>
          <w:tcPr>
            <w:tcW w:w="2178" w:type="pct"/>
            <w:shd w:val="clear" w:color="auto" w:fill="FFFFFF" w:themeFill="background1"/>
          </w:tcPr>
          <w:p w14:paraId="5C017D5A" w14:textId="77777777" w:rsidR="00022C8A" w:rsidRPr="00626A61" w:rsidRDefault="00022C8A" w:rsidP="00CD5472">
            <w:pPr>
              <w:jc w:val="center"/>
              <w:rPr>
                <w:b/>
              </w:rPr>
            </w:pPr>
            <w:r w:rsidRPr="00626A61">
              <w:rPr>
                <w:b/>
              </w:rPr>
              <w:t>Zkvalitnění péče o žáky nadané a talentované</w:t>
            </w:r>
          </w:p>
          <w:p w14:paraId="4032D4BD" w14:textId="77777777" w:rsidR="00022C8A" w:rsidRPr="00626A61" w:rsidRDefault="00022C8A" w:rsidP="00CD5472">
            <w:pPr>
              <w:jc w:val="center"/>
              <w:rPr>
                <w:b/>
              </w:rPr>
            </w:pPr>
          </w:p>
        </w:tc>
        <w:tc>
          <w:tcPr>
            <w:tcW w:w="1792" w:type="pct"/>
            <w:shd w:val="clear" w:color="auto" w:fill="FFFFFF" w:themeFill="background1"/>
          </w:tcPr>
          <w:p w14:paraId="791837D7" w14:textId="77777777" w:rsidR="00022C8A" w:rsidRPr="00626A61" w:rsidRDefault="00022C8A" w:rsidP="00CD5472">
            <w:pPr>
              <w:jc w:val="center"/>
              <w:rPr>
                <w:b/>
              </w:rPr>
            </w:pPr>
            <w:r w:rsidRPr="00626A61">
              <w:rPr>
                <w:b/>
              </w:rPr>
              <w:t>iQLANDIA Liberec</w:t>
            </w:r>
          </w:p>
        </w:tc>
        <w:tc>
          <w:tcPr>
            <w:tcW w:w="210" w:type="pct"/>
            <w:shd w:val="clear" w:color="auto" w:fill="FF9966"/>
          </w:tcPr>
          <w:p w14:paraId="31232380" w14:textId="77777777" w:rsidR="00022C8A" w:rsidRPr="00626A61" w:rsidRDefault="00022C8A" w:rsidP="00CD5472">
            <w:pPr>
              <w:jc w:val="center"/>
              <w:rPr>
                <w:b/>
              </w:rPr>
            </w:pPr>
          </w:p>
        </w:tc>
      </w:tr>
      <w:tr w:rsidR="00022C8A" w:rsidRPr="00626A61" w14:paraId="5B5E49C4" w14:textId="77777777" w:rsidTr="00022C8A">
        <w:tc>
          <w:tcPr>
            <w:tcW w:w="819" w:type="pct"/>
            <w:shd w:val="clear" w:color="auto" w:fill="auto"/>
          </w:tcPr>
          <w:p w14:paraId="5640E1F8" w14:textId="77777777" w:rsidR="00022C8A" w:rsidRPr="00626A61" w:rsidRDefault="00022C8A" w:rsidP="00CD5472">
            <w:pPr>
              <w:jc w:val="center"/>
              <w:rPr>
                <w:b/>
              </w:rPr>
            </w:pPr>
            <w:r w:rsidRPr="00626A61">
              <w:rPr>
                <w:b/>
              </w:rPr>
              <w:t>O 6. (VZD)</w:t>
            </w:r>
          </w:p>
        </w:tc>
        <w:tc>
          <w:tcPr>
            <w:tcW w:w="2178" w:type="pct"/>
            <w:shd w:val="clear" w:color="auto" w:fill="FFFFFF" w:themeFill="background1"/>
          </w:tcPr>
          <w:p w14:paraId="1229D95D" w14:textId="77777777" w:rsidR="00022C8A" w:rsidRPr="00626A61" w:rsidRDefault="00022C8A" w:rsidP="00CD5472">
            <w:pPr>
              <w:jc w:val="center"/>
              <w:rPr>
                <w:b/>
              </w:rPr>
            </w:pPr>
            <w:r w:rsidRPr="00626A61">
              <w:rPr>
                <w:b/>
              </w:rPr>
              <w:t>Zkvalitnění a zvýšení dostupnosti dalšího vzdělávání</w:t>
            </w:r>
          </w:p>
          <w:p w14:paraId="6A847855" w14:textId="77777777" w:rsidR="00022C8A" w:rsidRPr="00626A61" w:rsidRDefault="00022C8A" w:rsidP="00CD5472">
            <w:pPr>
              <w:jc w:val="center"/>
              <w:rPr>
                <w:b/>
              </w:rPr>
            </w:pPr>
          </w:p>
        </w:tc>
        <w:tc>
          <w:tcPr>
            <w:tcW w:w="1792" w:type="pct"/>
            <w:shd w:val="clear" w:color="auto" w:fill="FFFFFF" w:themeFill="background1"/>
          </w:tcPr>
          <w:p w14:paraId="770953E1" w14:textId="77777777" w:rsidR="00022C8A" w:rsidRPr="00626A61" w:rsidRDefault="00022C8A" w:rsidP="00CD5472">
            <w:pPr>
              <w:jc w:val="center"/>
              <w:rPr>
                <w:b/>
              </w:rPr>
            </w:pPr>
            <w:r w:rsidRPr="00626A61">
              <w:rPr>
                <w:b/>
              </w:rPr>
              <w:t>Centrum vzdělanosti Libereckého kraje</w:t>
            </w:r>
          </w:p>
          <w:p w14:paraId="3BE3DA5F" w14:textId="77777777" w:rsidR="00022C8A" w:rsidRPr="00626A61" w:rsidRDefault="00022C8A" w:rsidP="00CD5472">
            <w:pPr>
              <w:jc w:val="center"/>
              <w:rPr>
                <w:b/>
              </w:rPr>
            </w:pPr>
          </w:p>
        </w:tc>
        <w:tc>
          <w:tcPr>
            <w:tcW w:w="210" w:type="pct"/>
            <w:shd w:val="clear" w:color="auto" w:fill="FF9966"/>
          </w:tcPr>
          <w:p w14:paraId="2F3D3D1D" w14:textId="77777777" w:rsidR="00022C8A" w:rsidRPr="00626A61" w:rsidRDefault="00022C8A" w:rsidP="00CD5472">
            <w:pPr>
              <w:jc w:val="center"/>
              <w:rPr>
                <w:b/>
              </w:rPr>
            </w:pPr>
          </w:p>
        </w:tc>
      </w:tr>
      <w:tr w:rsidR="00022C8A" w:rsidRPr="00626A61" w14:paraId="1F7C8F5B" w14:textId="77777777" w:rsidTr="00022C8A">
        <w:tc>
          <w:tcPr>
            <w:tcW w:w="819" w:type="pct"/>
            <w:shd w:val="clear" w:color="auto" w:fill="auto"/>
          </w:tcPr>
          <w:p w14:paraId="4B40C1F0" w14:textId="77777777" w:rsidR="00022C8A" w:rsidRPr="00626A61" w:rsidRDefault="00022C8A" w:rsidP="00CD5472">
            <w:pPr>
              <w:jc w:val="center"/>
              <w:rPr>
                <w:b/>
              </w:rPr>
            </w:pPr>
            <w:r w:rsidRPr="00626A61">
              <w:rPr>
                <w:b/>
              </w:rPr>
              <w:t>O 7. (VZD)</w:t>
            </w:r>
          </w:p>
        </w:tc>
        <w:tc>
          <w:tcPr>
            <w:tcW w:w="2178" w:type="pct"/>
            <w:shd w:val="clear" w:color="auto" w:fill="FFFFFF" w:themeFill="background1"/>
          </w:tcPr>
          <w:p w14:paraId="0E5CF6F2" w14:textId="77777777" w:rsidR="00022C8A" w:rsidRPr="00626A61" w:rsidRDefault="00022C8A" w:rsidP="00CD5472">
            <w:pPr>
              <w:jc w:val="center"/>
              <w:rPr>
                <w:b/>
              </w:rPr>
            </w:pPr>
            <w:r w:rsidRPr="00626A61">
              <w:rPr>
                <w:b/>
              </w:rPr>
              <w:t>Modernizace infrastruktury pro vzdělávání</w:t>
            </w:r>
          </w:p>
          <w:p w14:paraId="1F7A64D4" w14:textId="77777777" w:rsidR="00022C8A" w:rsidRPr="00626A61" w:rsidRDefault="00022C8A" w:rsidP="00CD5472">
            <w:pPr>
              <w:jc w:val="center"/>
              <w:rPr>
                <w:b/>
              </w:rPr>
            </w:pPr>
          </w:p>
        </w:tc>
        <w:tc>
          <w:tcPr>
            <w:tcW w:w="1792" w:type="pct"/>
            <w:shd w:val="clear" w:color="auto" w:fill="FFFFFF" w:themeFill="background1"/>
          </w:tcPr>
          <w:p w14:paraId="357AD45C" w14:textId="77777777" w:rsidR="00022C8A" w:rsidRPr="00626A61" w:rsidRDefault="00022C8A" w:rsidP="00CD5472">
            <w:pPr>
              <w:jc w:val="center"/>
              <w:rPr>
                <w:b/>
              </w:rPr>
            </w:pPr>
            <w:r w:rsidRPr="00626A61">
              <w:rPr>
                <w:b/>
              </w:rPr>
              <w:t>Liberecký kraj, Odbor školství, mládeže, tělovýchovy a sportu</w:t>
            </w:r>
          </w:p>
          <w:p w14:paraId="4431A1DE" w14:textId="77777777" w:rsidR="00022C8A" w:rsidRPr="00626A61" w:rsidRDefault="00022C8A" w:rsidP="00CD5472">
            <w:pPr>
              <w:jc w:val="center"/>
              <w:rPr>
                <w:b/>
              </w:rPr>
            </w:pPr>
          </w:p>
        </w:tc>
        <w:tc>
          <w:tcPr>
            <w:tcW w:w="210" w:type="pct"/>
            <w:shd w:val="clear" w:color="auto" w:fill="FF9966"/>
          </w:tcPr>
          <w:p w14:paraId="3F1B9053" w14:textId="77777777" w:rsidR="00022C8A" w:rsidRPr="00626A61" w:rsidRDefault="00022C8A" w:rsidP="00CD5472">
            <w:pPr>
              <w:jc w:val="center"/>
              <w:rPr>
                <w:b/>
              </w:rPr>
            </w:pPr>
          </w:p>
        </w:tc>
      </w:tr>
      <w:tr w:rsidR="00022C8A" w:rsidRPr="00626A61" w14:paraId="1F8FDC1F" w14:textId="77777777" w:rsidTr="00022C8A">
        <w:tc>
          <w:tcPr>
            <w:tcW w:w="819" w:type="pct"/>
            <w:shd w:val="clear" w:color="auto" w:fill="auto"/>
          </w:tcPr>
          <w:p w14:paraId="08944950" w14:textId="77777777" w:rsidR="00022C8A" w:rsidRPr="00626A61" w:rsidRDefault="00022C8A" w:rsidP="00CD5472">
            <w:pPr>
              <w:jc w:val="center"/>
              <w:rPr>
                <w:b/>
              </w:rPr>
            </w:pPr>
            <w:r w:rsidRPr="00626A61">
              <w:rPr>
                <w:b/>
              </w:rPr>
              <w:t>O 8. (SOC)</w:t>
            </w:r>
          </w:p>
        </w:tc>
        <w:tc>
          <w:tcPr>
            <w:tcW w:w="2178" w:type="pct"/>
            <w:shd w:val="clear" w:color="auto" w:fill="FFFFFF" w:themeFill="background1"/>
          </w:tcPr>
          <w:p w14:paraId="3BCD3ED4" w14:textId="77777777" w:rsidR="00022C8A" w:rsidRPr="00626A61" w:rsidRDefault="00022C8A" w:rsidP="00CD5472">
            <w:pPr>
              <w:jc w:val="center"/>
              <w:rPr>
                <w:b/>
              </w:rPr>
            </w:pPr>
            <w:r w:rsidRPr="00626A61">
              <w:rPr>
                <w:b/>
              </w:rPr>
              <w:t>Efektivní podpora zaměstnávání osob z ohrožených cílových skupin</w:t>
            </w:r>
          </w:p>
          <w:p w14:paraId="4BF030C5" w14:textId="77777777" w:rsidR="00022C8A" w:rsidRPr="00626A61" w:rsidRDefault="00022C8A" w:rsidP="00CD5472">
            <w:pPr>
              <w:jc w:val="center"/>
              <w:rPr>
                <w:b/>
              </w:rPr>
            </w:pPr>
          </w:p>
        </w:tc>
        <w:tc>
          <w:tcPr>
            <w:tcW w:w="1792" w:type="pct"/>
            <w:shd w:val="clear" w:color="auto" w:fill="FFFFFF" w:themeFill="background1"/>
          </w:tcPr>
          <w:p w14:paraId="588BC2AB" w14:textId="77777777" w:rsidR="00022C8A" w:rsidRPr="00626A61" w:rsidRDefault="00022C8A" w:rsidP="00CD5472">
            <w:pPr>
              <w:jc w:val="center"/>
              <w:rPr>
                <w:b/>
              </w:rPr>
            </w:pPr>
            <w:r w:rsidRPr="00626A61">
              <w:rPr>
                <w:b/>
              </w:rPr>
              <w:t>Úřad práce ČR – krajská pobočka Liberec</w:t>
            </w:r>
          </w:p>
        </w:tc>
        <w:tc>
          <w:tcPr>
            <w:tcW w:w="210" w:type="pct"/>
            <w:shd w:val="clear" w:color="auto" w:fill="92D050"/>
          </w:tcPr>
          <w:p w14:paraId="04B7F071" w14:textId="77777777" w:rsidR="00022C8A" w:rsidRPr="00626A61" w:rsidRDefault="00022C8A" w:rsidP="00CD5472">
            <w:pPr>
              <w:jc w:val="center"/>
              <w:rPr>
                <w:b/>
              </w:rPr>
            </w:pPr>
          </w:p>
        </w:tc>
      </w:tr>
      <w:tr w:rsidR="00022C8A" w:rsidRPr="00626A61" w14:paraId="1DBBAB68" w14:textId="77777777" w:rsidTr="00022C8A">
        <w:tc>
          <w:tcPr>
            <w:tcW w:w="819" w:type="pct"/>
            <w:shd w:val="clear" w:color="auto" w:fill="auto"/>
          </w:tcPr>
          <w:p w14:paraId="6CFC4629" w14:textId="77777777" w:rsidR="00022C8A" w:rsidRPr="00626A61" w:rsidRDefault="00022C8A" w:rsidP="00CD5472">
            <w:pPr>
              <w:jc w:val="center"/>
              <w:rPr>
                <w:b/>
              </w:rPr>
            </w:pPr>
            <w:r w:rsidRPr="00626A61">
              <w:rPr>
                <w:b/>
              </w:rPr>
              <w:t>O 9. (SOC)</w:t>
            </w:r>
          </w:p>
        </w:tc>
        <w:tc>
          <w:tcPr>
            <w:tcW w:w="2178" w:type="pct"/>
            <w:shd w:val="clear" w:color="auto" w:fill="FFFFFF" w:themeFill="background1"/>
          </w:tcPr>
          <w:p w14:paraId="251C75E0" w14:textId="77777777" w:rsidR="00022C8A" w:rsidRPr="00626A61" w:rsidRDefault="00022C8A" w:rsidP="00CD5472">
            <w:pPr>
              <w:jc w:val="center"/>
              <w:rPr>
                <w:b/>
              </w:rPr>
            </w:pPr>
            <w:r w:rsidRPr="00626A61">
              <w:rPr>
                <w:b/>
              </w:rPr>
              <w:t>Rozvoj inovativních forem zaměstnávání včetně sociálního podnikání</w:t>
            </w:r>
          </w:p>
          <w:p w14:paraId="4FE2EA44" w14:textId="77777777" w:rsidR="00022C8A" w:rsidRPr="00626A61" w:rsidRDefault="00022C8A" w:rsidP="00CD5472">
            <w:pPr>
              <w:jc w:val="center"/>
              <w:rPr>
                <w:b/>
              </w:rPr>
            </w:pPr>
          </w:p>
        </w:tc>
        <w:tc>
          <w:tcPr>
            <w:tcW w:w="1792" w:type="pct"/>
            <w:shd w:val="clear" w:color="auto" w:fill="FFFFFF" w:themeFill="background1"/>
          </w:tcPr>
          <w:p w14:paraId="4F420F04" w14:textId="77777777" w:rsidR="00022C8A" w:rsidRPr="00626A61" w:rsidRDefault="00022C8A" w:rsidP="00CD5472">
            <w:pPr>
              <w:jc w:val="center"/>
              <w:rPr>
                <w:b/>
              </w:rPr>
            </w:pPr>
            <w:r w:rsidRPr="00626A61">
              <w:rPr>
                <w:b/>
              </w:rPr>
              <w:t>Agentura pro sociální začleňování</w:t>
            </w:r>
          </w:p>
        </w:tc>
        <w:tc>
          <w:tcPr>
            <w:tcW w:w="210" w:type="pct"/>
            <w:shd w:val="clear" w:color="auto" w:fill="92D050"/>
          </w:tcPr>
          <w:p w14:paraId="3446DDE7" w14:textId="77777777" w:rsidR="00022C8A" w:rsidRPr="00626A61" w:rsidRDefault="00022C8A" w:rsidP="00CD5472">
            <w:pPr>
              <w:jc w:val="center"/>
              <w:rPr>
                <w:b/>
              </w:rPr>
            </w:pPr>
          </w:p>
        </w:tc>
      </w:tr>
      <w:tr w:rsidR="00022C8A" w:rsidRPr="00626A61" w14:paraId="56768F2B" w14:textId="77777777" w:rsidTr="00022C8A">
        <w:tc>
          <w:tcPr>
            <w:tcW w:w="819" w:type="pct"/>
            <w:shd w:val="clear" w:color="auto" w:fill="auto"/>
          </w:tcPr>
          <w:p w14:paraId="43AB6902" w14:textId="77777777" w:rsidR="00022C8A" w:rsidRPr="00626A61" w:rsidRDefault="00022C8A" w:rsidP="00CD5472">
            <w:pPr>
              <w:jc w:val="center"/>
              <w:rPr>
                <w:b/>
              </w:rPr>
            </w:pPr>
            <w:r w:rsidRPr="00626A61">
              <w:rPr>
                <w:b/>
              </w:rPr>
              <w:t>O 10. (SOC)</w:t>
            </w:r>
          </w:p>
        </w:tc>
        <w:tc>
          <w:tcPr>
            <w:tcW w:w="2178" w:type="pct"/>
            <w:shd w:val="clear" w:color="auto" w:fill="FFFFFF" w:themeFill="background1"/>
          </w:tcPr>
          <w:p w14:paraId="21E83C5B" w14:textId="77777777" w:rsidR="00022C8A" w:rsidRPr="00626A61" w:rsidRDefault="00022C8A" w:rsidP="00CD5472">
            <w:pPr>
              <w:jc w:val="center"/>
              <w:rPr>
                <w:b/>
              </w:rPr>
            </w:pPr>
            <w:r w:rsidRPr="00626A61">
              <w:rPr>
                <w:b/>
              </w:rPr>
              <w:t>Prevence vzniku sociálního vyloučení a znevýhodnění na trhu práce</w:t>
            </w:r>
          </w:p>
          <w:p w14:paraId="65604599" w14:textId="77777777" w:rsidR="00022C8A" w:rsidRPr="00626A61" w:rsidRDefault="00022C8A" w:rsidP="00CD5472">
            <w:pPr>
              <w:jc w:val="center"/>
              <w:rPr>
                <w:b/>
              </w:rPr>
            </w:pPr>
          </w:p>
        </w:tc>
        <w:tc>
          <w:tcPr>
            <w:tcW w:w="1792" w:type="pct"/>
            <w:shd w:val="clear" w:color="auto" w:fill="FFFFFF" w:themeFill="background1"/>
          </w:tcPr>
          <w:p w14:paraId="395AF6EB" w14:textId="77777777" w:rsidR="00022C8A" w:rsidRPr="00626A61" w:rsidRDefault="00022C8A" w:rsidP="00CD5472">
            <w:pPr>
              <w:jc w:val="center"/>
              <w:rPr>
                <w:b/>
              </w:rPr>
            </w:pPr>
            <w:r w:rsidRPr="00626A61">
              <w:rPr>
                <w:b/>
              </w:rPr>
              <w:t>Agentura pro sociální začleňování</w:t>
            </w:r>
          </w:p>
        </w:tc>
        <w:tc>
          <w:tcPr>
            <w:tcW w:w="210" w:type="pct"/>
            <w:shd w:val="clear" w:color="auto" w:fill="92D050"/>
          </w:tcPr>
          <w:p w14:paraId="71BF6445" w14:textId="77777777" w:rsidR="00022C8A" w:rsidRPr="00626A61" w:rsidRDefault="00022C8A" w:rsidP="00CD5472">
            <w:pPr>
              <w:jc w:val="center"/>
              <w:rPr>
                <w:b/>
              </w:rPr>
            </w:pPr>
          </w:p>
        </w:tc>
      </w:tr>
      <w:tr w:rsidR="00022C8A" w:rsidRPr="00626A61" w14:paraId="4F5C872E" w14:textId="77777777" w:rsidTr="00022C8A">
        <w:tc>
          <w:tcPr>
            <w:tcW w:w="819" w:type="pct"/>
            <w:shd w:val="clear" w:color="auto" w:fill="auto"/>
          </w:tcPr>
          <w:p w14:paraId="1D5F583D" w14:textId="77777777" w:rsidR="00022C8A" w:rsidRPr="00626A61" w:rsidRDefault="00022C8A" w:rsidP="00CD5472">
            <w:pPr>
              <w:jc w:val="center"/>
              <w:rPr>
                <w:b/>
              </w:rPr>
            </w:pPr>
            <w:r w:rsidRPr="00626A61">
              <w:rPr>
                <w:b/>
              </w:rPr>
              <w:t>O 11. (SOC)</w:t>
            </w:r>
          </w:p>
        </w:tc>
        <w:tc>
          <w:tcPr>
            <w:tcW w:w="2178" w:type="pct"/>
            <w:shd w:val="clear" w:color="auto" w:fill="FFFFFF" w:themeFill="background1"/>
          </w:tcPr>
          <w:p w14:paraId="6DC8DA0C" w14:textId="77777777" w:rsidR="00022C8A" w:rsidRPr="00626A61" w:rsidRDefault="00022C8A" w:rsidP="00CD5472">
            <w:pPr>
              <w:jc w:val="center"/>
              <w:rPr>
                <w:b/>
              </w:rPr>
            </w:pPr>
            <w:r w:rsidRPr="00626A61">
              <w:rPr>
                <w:b/>
              </w:rPr>
              <w:t>Zvýšení stability a dostupnosti sítě sociálních služeb</w:t>
            </w:r>
          </w:p>
          <w:p w14:paraId="4D61FFE9" w14:textId="77777777" w:rsidR="00022C8A" w:rsidRPr="00626A61" w:rsidRDefault="00022C8A" w:rsidP="00CD5472">
            <w:pPr>
              <w:jc w:val="center"/>
              <w:rPr>
                <w:b/>
              </w:rPr>
            </w:pPr>
          </w:p>
        </w:tc>
        <w:tc>
          <w:tcPr>
            <w:tcW w:w="1792" w:type="pct"/>
            <w:shd w:val="clear" w:color="auto" w:fill="FFFFFF" w:themeFill="background1"/>
          </w:tcPr>
          <w:p w14:paraId="43A369BB" w14:textId="77777777" w:rsidR="00022C8A" w:rsidRPr="00626A61" w:rsidRDefault="00022C8A" w:rsidP="00CD5472">
            <w:pPr>
              <w:jc w:val="center"/>
              <w:rPr>
                <w:b/>
              </w:rPr>
            </w:pPr>
            <w:r w:rsidRPr="00626A61">
              <w:rPr>
                <w:b/>
              </w:rPr>
              <w:t>Liberecký kraj, Odbor sociálních věcí</w:t>
            </w:r>
          </w:p>
          <w:p w14:paraId="6F1C0DD6" w14:textId="77777777" w:rsidR="00022C8A" w:rsidRPr="00626A61" w:rsidRDefault="00022C8A" w:rsidP="00CD5472">
            <w:pPr>
              <w:jc w:val="center"/>
              <w:rPr>
                <w:b/>
              </w:rPr>
            </w:pPr>
          </w:p>
        </w:tc>
        <w:tc>
          <w:tcPr>
            <w:tcW w:w="210" w:type="pct"/>
            <w:shd w:val="clear" w:color="auto" w:fill="92D050"/>
          </w:tcPr>
          <w:p w14:paraId="224BC1F5" w14:textId="77777777" w:rsidR="00022C8A" w:rsidRPr="00626A61" w:rsidRDefault="00022C8A" w:rsidP="00CD5472">
            <w:pPr>
              <w:jc w:val="center"/>
              <w:rPr>
                <w:b/>
              </w:rPr>
            </w:pPr>
          </w:p>
        </w:tc>
      </w:tr>
      <w:tr w:rsidR="00022C8A" w:rsidRPr="00626A61" w14:paraId="2E978BE1" w14:textId="77777777" w:rsidTr="00022C8A">
        <w:tc>
          <w:tcPr>
            <w:tcW w:w="819" w:type="pct"/>
            <w:shd w:val="clear" w:color="auto" w:fill="auto"/>
          </w:tcPr>
          <w:p w14:paraId="2BBACBE0" w14:textId="77777777" w:rsidR="00022C8A" w:rsidRPr="00626A61" w:rsidRDefault="00022C8A" w:rsidP="00CD5472">
            <w:pPr>
              <w:jc w:val="center"/>
              <w:rPr>
                <w:b/>
              </w:rPr>
            </w:pPr>
            <w:r w:rsidRPr="00626A61">
              <w:rPr>
                <w:b/>
              </w:rPr>
              <w:t>O 12. (SOC)</w:t>
            </w:r>
          </w:p>
        </w:tc>
        <w:tc>
          <w:tcPr>
            <w:tcW w:w="2178" w:type="pct"/>
            <w:shd w:val="clear" w:color="auto" w:fill="FFFFFF" w:themeFill="background1"/>
          </w:tcPr>
          <w:p w14:paraId="382C13E3" w14:textId="77777777" w:rsidR="00022C8A" w:rsidRPr="00626A61" w:rsidRDefault="00022C8A" w:rsidP="00CD5472">
            <w:pPr>
              <w:jc w:val="center"/>
              <w:rPr>
                <w:b/>
              </w:rPr>
            </w:pPr>
            <w:r w:rsidRPr="00626A61">
              <w:rPr>
                <w:b/>
              </w:rPr>
              <w:t>Zvyšování kompetencí osob</w:t>
            </w:r>
          </w:p>
          <w:p w14:paraId="0E03B832" w14:textId="77777777" w:rsidR="00022C8A" w:rsidRPr="00626A61" w:rsidRDefault="00022C8A" w:rsidP="00CD5472">
            <w:pPr>
              <w:jc w:val="center"/>
              <w:rPr>
                <w:b/>
              </w:rPr>
            </w:pPr>
          </w:p>
        </w:tc>
        <w:tc>
          <w:tcPr>
            <w:tcW w:w="1792" w:type="pct"/>
            <w:shd w:val="clear" w:color="auto" w:fill="FFFFFF" w:themeFill="background1"/>
          </w:tcPr>
          <w:p w14:paraId="3FBE09A4" w14:textId="77777777" w:rsidR="00022C8A" w:rsidRPr="00626A61" w:rsidRDefault="00022C8A" w:rsidP="00CD5472">
            <w:pPr>
              <w:jc w:val="center"/>
              <w:rPr>
                <w:b/>
              </w:rPr>
            </w:pPr>
            <w:r w:rsidRPr="00626A61">
              <w:rPr>
                <w:b/>
              </w:rPr>
              <w:t>Liberecký kraj, Odbor školství, mládeže, tělovýchovy a sportu</w:t>
            </w:r>
          </w:p>
          <w:p w14:paraId="7884AA3F" w14:textId="77777777" w:rsidR="00022C8A" w:rsidRPr="00626A61" w:rsidRDefault="00022C8A" w:rsidP="00CD5472">
            <w:pPr>
              <w:jc w:val="center"/>
              <w:rPr>
                <w:b/>
              </w:rPr>
            </w:pPr>
          </w:p>
        </w:tc>
        <w:tc>
          <w:tcPr>
            <w:tcW w:w="210" w:type="pct"/>
            <w:shd w:val="clear" w:color="auto" w:fill="92D050"/>
          </w:tcPr>
          <w:p w14:paraId="148432A4" w14:textId="77777777" w:rsidR="00022C8A" w:rsidRPr="00626A61" w:rsidRDefault="00022C8A" w:rsidP="00CD5472">
            <w:pPr>
              <w:jc w:val="center"/>
              <w:rPr>
                <w:b/>
              </w:rPr>
            </w:pPr>
          </w:p>
        </w:tc>
      </w:tr>
      <w:tr w:rsidR="00022C8A" w:rsidRPr="00626A61" w14:paraId="47C340E9" w14:textId="77777777" w:rsidTr="00022C8A">
        <w:tc>
          <w:tcPr>
            <w:tcW w:w="819" w:type="pct"/>
            <w:shd w:val="clear" w:color="auto" w:fill="auto"/>
          </w:tcPr>
          <w:p w14:paraId="06DE0977" w14:textId="77777777" w:rsidR="00022C8A" w:rsidRPr="00626A61" w:rsidRDefault="00022C8A" w:rsidP="00CD5472">
            <w:pPr>
              <w:jc w:val="center"/>
              <w:rPr>
                <w:b/>
              </w:rPr>
            </w:pPr>
            <w:r w:rsidRPr="00626A61">
              <w:rPr>
                <w:b/>
              </w:rPr>
              <w:t>O 13. (SOC)</w:t>
            </w:r>
          </w:p>
        </w:tc>
        <w:tc>
          <w:tcPr>
            <w:tcW w:w="2178" w:type="pct"/>
            <w:shd w:val="clear" w:color="auto" w:fill="FFFFFF" w:themeFill="background1"/>
          </w:tcPr>
          <w:p w14:paraId="0F1DBBBA" w14:textId="77777777" w:rsidR="00022C8A" w:rsidRPr="00626A61" w:rsidRDefault="00022C8A" w:rsidP="00CD5472">
            <w:pPr>
              <w:jc w:val="center"/>
              <w:rPr>
                <w:b/>
              </w:rPr>
            </w:pPr>
            <w:r w:rsidRPr="00626A61">
              <w:rPr>
                <w:b/>
              </w:rPr>
              <w:t>Efektivní spolupráce všech aktérů trhu práce</w:t>
            </w:r>
          </w:p>
        </w:tc>
        <w:tc>
          <w:tcPr>
            <w:tcW w:w="1792" w:type="pct"/>
            <w:shd w:val="clear" w:color="auto" w:fill="FFFFFF" w:themeFill="background1"/>
          </w:tcPr>
          <w:p w14:paraId="02B78978" w14:textId="77777777" w:rsidR="00022C8A" w:rsidRPr="00626A61" w:rsidRDefault="00022C8A" w:rsidP="00CD5472">
            <w:pPr>
              <w:jc w:val="center"/>
              <w:rPr>
                <w:b/>
              </w:rPr>
            </w:pPr>
            <w:r w:rsidRPr="00626A61">
              <w:rPr>
                <w:b/>
              </w:rPr>
              <w:t>Sdružení pro rozvoj Libereckého kraje</w:t>
            </w:r>
          </w:p>
          <w:p w14:paraId="56216B3A" w14:textId="77777777" w:rsidR="00022C8A" w:rsidRPr="00626A61" w:rsidRDefault="00022C8A" w:rsidP="00CD5472">
            <w:pPr>
              <w:jc w:val="center"/>
              <w:rPr>
                <w:b/>
              </w:rPr>
            </w:pPr>
          </w:p>
        </w:tc>
        <w:tc>
          <w:tcPr>
            <w:tcW w:w="210" w:type="pct"/>
            <w:shd w:val="clear" w:color="auto" w:fill="92D050"/>
          </w:tcPr>
          <w:p w14:paraId="5B1B7779" w14:textId="77777777" w:rsidR="00022C8A" w:rsidRPr="00626A61" w:rsidRDefault="00022C8A" w:rsidP="00CD5472">
            <w:pPr>
              <w:jc w:val="center"/>
              <w:rPr>
                <w:b/>
              </w:rPr>
            </w:pPr>
          </w:p>
        </w:tc>
      </w:tr>
      <w:tr w:rsidR="00022C8A" w:rsidRPr="00626A61" w14:paraId="3A567705" w14:textId="77777777" w:rsidTr="00022C8A">
        <w:tc>
          <w:tcPr>
            <w:tcW w:w="819" w:type="pct"/>
            <w:shd w:val="clear" w:color="auto" w:fill="auto"/>
          </w:tcPr>
          <w:p w14:paraId="289E1053" w14:textId="77777777" w:rsidR="00022C8A" w:rsidRPr="00626A61" w:rsidRDefault="00022C8A" w:rsidP="00CD5472">
            <w:pPr>
              <w:jc w:val="center"/>
              <w:rPr>
                <w:b/>
              </w:rPr>
            </w:pPr>
            <w:r w:rsidRPr="00626A61">
              <w:rPr>
                <w:b/>
              </w:rPr>
              <w:t>O 14. (SaO)</w:t>
            </w:r>
          </w:p>
        </w:tc>
        <w:tc>
          <w:tcPr>
            <w:tcW w:w="2178" w:type="pct"/>
            <w:shd w:val="clear" w:color="auto" w:fill="FFFFFF" w:themeFill="background1"/>
          </w:tcPr>
          <w:p w14:paraId="52E50649" w14:textId="77777777" w:rsidR="00022C8A" w:rsidRPr="00626A61" w:rsidRDefault="00022C8A" w:rsidP="00CD5472">
            <w:pPr>
              <w:jc w:val="center"/>
              <w:rPr>
                <w:b/>
                <w:bCs/>
              </w:rPr>
            </w:pPr>
            <w:r w:rsidRPr="00626A61">
              <w:rPr>
                <w:b/>
                <w:bCs/>
              </w:rPr>
              <w:t>Zlepšování kvality služeb a obchodu v oblasti cestovního ruchu</w:t>
            </w:r>
          </w:p>
          <w:p w14:paraId="372EF8F5" w14:textId="77777777" w:rsidR="00022C8A" w:rsidRPr="00626A61" w:rsidRDefault="00022C8A" w:rsidP="00CD5472">
            <w:pPr>
              <w:jc w:val="center"/>
              <w:rPr>
                <w:b/>
              </w:rPr>
            </w:pPr>
          </w:p>
        </w:tc>
        <w:tc>
          <w:tcPr>
            <w:tcW w:w="1792" w:type="pct"/>
            <w:shd w:val="clear" w:color="auto" w:fill="FFFFFF" w:themeFill="background1"/>
          </w:tcPr>
          <w:p w14:paraId="2011B210" w14:textId="77777777" w:rsidR="00022C8A" w:rsidRPr="00626A61" w:rsidRDefault="00022C8A" w:rsidP="00CD5472">
            <w:pPr>
              <w:jc w:val="center"/>
              <w:rPr>
                <w:b/>
              </w:rPr>
            </w:pPr>
            <w:r w:rsidRPr="00626A61">
              <w:rPr>
                <w:b/>
              </w:rPr>
              <w:t>Krajská hospodářská komora Liberec</w:t>
            </w:r>
          </w:p>
        </w:tc>
        <w:tc>
          <w:tcPr>
            <w:tcW w:w="210" w:type="pct"/>
            <w:shd w:val="clear" w:color="auto" w:fill="99CCFF"/>
          </w:tcPr>
          <w:p w14:paraId="61E8C83B" w14:textId="77777777" w:rsidR="00022C8A" w:rsidRPr="00626A61" w:rsidRDefault="00022C8A" w:rsidP="00CD5472">
            <w:pPr>
              <w:jc w:val="center"/>
              <w:rPr>
                <w:b/>
              </w:rPr>
            </w:pPr>
          </w:p>
        </w:tc>
      </w:tr>
      <w:tr w:rsidR="00022C8A" w:rsidRPr="00626A61" w14:paraId="0F569D67" w14:textId="77777777" w:rsidTr="00022C8A">
        <w:tc>
          <w:tcPr>
            <w:tcW w:w="819" w:type="pct"/>
            <w:shd w:val="clear" w:color="auto" w:fill="auto"/>
          </w:tcPr>
          <w:p w14:paraId="2220D0C3" w14:textId="77777777" w:rsidR="00022C8A" w:rsidRPr="00626A61" w:rsidRDefault="00022C8A" w:rsidP="00CD5472">
            <w:pPr>
              <w:jc w:val="center"/>
              <w:rPr>
                <w:b/>
              </w:rPr>
            </w:pPr>
            <w:r w:rsidRPr="00626A61">
              <w:rPr>
                <w:b/>
              </w:rPr>
              <w:t>O 15. (SaO)</w:t>
            </w:r>
          </w:p>
        </w:tc>
        <w:tc>
          <w:tcPr>
            <w:tcW w:w="2178" w:type="pct"/>
            <w:shd w:val="clear" w:color="auto" w:fill="FFFFFF" w:themeFill="background1"/>
          </w:tcPr>
          <w:p w14:paraId="5FF5896D" w14:textId="77777777" w:rsidR="00022C8A" w:rsidRPr="00626A61" w:rsidRDefault="00022C8A" w:rsidP="00CD5472">
            <w:pPr>
              <w:jc w:val="center"/>
              <w:rPr>
                <w:rFonts w:cs="Calibri"/>
                <w:b/>
                <w:bCs/>
              </w:rPr>
            </w:pPr>
            <w:r w:rsidRPr="00626A61">
              <w:rPr>
                <w:rFonts w:cs="Calibri"/>
                <w:b/>
                <w:bCs/>
              </w:rPr>
              <w:t>Zlepšení jazykové vybavenosti subjektů působících v cestovním ruchu</w:t>
            </w:r>
          </w:p>
          <w:p w14:paraId="69A60A77" w14:textId="77777777" w:rsidR="00022C8A" w:rsidRPr="00626A61" w:rsidRDefault="00022C8A" w:rsidP="00CD5472">
            <w:pPr>
              <w:jc w:val="center"/>
              <w:rPr>
                <w:b/>
              </w:rPr>
            </w:pPr>
          </w:p>
        </w:tc>
        <w:tc>
          <w:tcPr>
            <w:tcW w:w="1792" w:type="pct"/>
            <w:shd w:val="clear" w:color="auto" w:fill="FFFFFF" w:themeFill="background1"/>
          </w:tcPr>
          <w:p w14:paraId="21EC5857" w14:textId="77777777" w:rsidR="00022C8A" w:rsidRPr="00626A61" w:rsidRDefault="00022C8A" w:rsidP="00CD5472">
            <w:pPr>
              <w:jc w:val="center"/>
              <w:rPr>
                <w:b/>
              </w:rPr>
            </w:pPr>
            <w:r w:rsidRPr="00626A61">
              <w:rPr>
                <w:rFonts w:cs="Calibri"/>
                <w:b/>
                <w:lang w:val="de-DE"/>
              </w:rPr>
              <w:t xml:space="preserve">TU v Liberci, </w:t>
            </w:r>
            <w:r w:rsidRPr="00626A61">
              <w:rPr>
                <w:b/>
              </w:rPr>
              <w:t>Ekonomická fakulta</w:t>
            </w:r>
          </w:p>
        </w:tc>
        <w:tc>
          <w:tcPr>
            <w:tcW w:w="210" w:type="pct"/>
            <w:shd w:val="clear" w:color="auto" w:fill="99CCFF"/>
          </w:tcPr>
          <w:p w14:paraId="0305C4AC" w14:textId="77777777" w:rsidR="00022C8A" w:rsidRPr="00626A61" w:rsidRDefault="00022C8A" w:rsidP="00CD5472">
            <w:pPr>
              <w:jc w:val="center"/>
              <w:rPr>
                <w:rFonts w:cs="Calibri"/>
                <w:b/>
                <w:lang w:val="de-DE"/>
              </w:rPr>
            </w:pPr>
          </w:p>
        </w:tc>
      </w:tr>
      <w:tr w:rsidR="00D61772" w:rsidRPr="00626A61" w14:paraId="311BBAC0" w14:textId="77777777" w:rsidTr="00D61772">
        <w:tc>
          <w:tcPr>
            <w:tcW w:w="819" w:type="pct"/>
            <w:shd w:val="clear" w:color="auto" w:fill="auto"/>
          </w:tcPr>
          <w:p w14:paraId="08E144A0" w14:textId="77777777" w:rsidR="00022C8A" w:rsidRPr="00626A61" w:rsidRDefault="00022C8A" w:rsidP="00CD5472">
            <w:pPr>
              <w:jc w:val="center"/>
              <w:rPr>
                <w:b/>
              </w:rPr>
            </w:pPr>
            <w:r w:rsidRPr="00626A61">
              <w:rPr>
                <w:b/>
              </w:rPr>
              <w:t>O 16. (SaO)</w:t>
            </w:r>
          </w:p>
        </w:tc>
        <w:tc>
          <w:tcPr>
            <w:tcW w:w="2178" w:type="pct"/>
            <w:shd w:val="clear" w:color="auto" w:fill="FFFFFF" w:themeFill="background1"/>
          </w:tcPr>
          <w:p w14:paraId="45126E30" w14:textId="77777777" w:rsidR="00022C8A" w:rsidRPr="00626A61" w:rsidRDefault="00022C8A" w:rsidP="00CD5472">
            <w:pPr>
              <w:jc w:val="center"/>
              <w:rPr>
                <w:b/>
                <w:bCs/>
              </w:rPr>
            </w:pPr>
            <w:r w:rsidRPr="00626A61">
              <w:rPr>
                <w:b/>
                <w:bCs/>
              </w:rPr>
              <w:t>Rozvoj spolupráce mezi subjekty působícími v cestovním ruchu a obchodu</w:t>
            </w:r>
          </w:p>
          <w:p w14:paraId="6F1A0CE3" w14:textId="77777777" w:rsidR="00022C8A" w:rsidRPr="00626A61" w:rsidRDefault="00022C8A" w:rsidP="00CD5472">
            <w:pPr>
              <w:jc w:val="center"/>
              <w:rPr>
                <w:b/>
              </w:rPr>
            </w:pPr>
          </w:p>
        </w:tc>
        <w:tc>
          <w:tcPr>
            <w:tcW w:w="1792" w:type="pct"/>
            <w:shd w:val="clear" w:color="auto" w:fill="FFFFFF" w:themeFill="background1"/>
          </w:tcPr>
          <w:p w14:paraId="556D5E6B" w14:textId="77777777" w:rsidR="00022C8A" w:rsidRPr="00626A61" w:rsidRDefault="00022C8A" w:rsidP="00CD5472">
            <w:pPr>
              <w:jc w:val="center"/>
              <w:rPr>
                <w:rFonts w:cs="Calibri"/>
                <w:b/>
              </w:rPr>
            </w:pPr>
            <w:r w:rsidRPr="00626A61">
              <w:rPr>
                <w:rFonts w:cs="Calibri"/>
                <w:b/>
              </w:rPr>
              <w:t>Liberecký kraj, Odbor kultury, památkové péče a cestovního ruchu</w:t>
            </w:r>
          </w:p>
          <w:p w14:paraId="5FCC15BF" w14:textId="77777777" w:rsidR="00022C8A" w:rsidRPr="00626A61" w:rsidRDefault="00022C8A" w:rsidP="00CD5472">
            <w:pPr>
              <w:jc w:val="center"/>
              <w:rPr>
                <w:b/>
              </w:rPr>
            </w:pPr>
          </w:p>
        </w:tc>
        <w:tc>
          <w:tcPr>
            <w:tcW w:w="210" w:type="pct"/>
            <w:shd w:val="clear" w:color="auto" w:fill="99CCFF"/>
          </w:tcPr>
          <w:p w14:paraId="336B294A" w14:textId="77777777" w:rsidR="00022C8A" w:rsidRPr="00626A61" w:rsidRDefault="00022C8A" w:rsidP="00CD5472">
            <w:pPr>
              <w:jc w:val="center"/>
              <w:rPr>
                <w:rFonts w:cs="Calibri"/>
                <w:b/>
              </w:rPr>
            </w:pPr>
          </w:p>
        </w:tc>
      </w:tr>
      <w:tr w:rsidR="00022C8A" w:rsidRPr="00626A61" w14:paraId="751FFFB4" w14:textId="77777777" w:rsidTr="00022C8A">
        <w:tc>
          <w:tcPr>
            <w:tcW w:w="819" w:type="pct"/>
            <w:shd w:val="clear" w:color="auto" w:fill="auto"/>
          </w:tcPr>
          <w:p w14:paraId="0FD81A70" w14:textId="77777777" w:rsidR="00022C8A" w:rsidRPr="00626A61" w:rsidRDefault="00022C8A" w:rsidP="00CD5472">
            <w:pPr>
              <w:jc w:val="center"/>
              <w:rPr>
                <w:b/>
              </w:rPr>
            </w:pPr>
            <w:r w:rsidRPr="00626A61">
              <w:rPr>
                <w:b/>
              </w:rPr>
              <w:t>O 17. (SaO)</w:t>
            </w:r>
          </w:p>
        </w:tc>
        <w:tc>
          <w:tcPr>
            <w:tcW w:w="2178" w:type="pct"/>
            <w:shd w:val="clear" w:color="auto" w:fill="FFFFFF" w:themeFill="background1"/>
          </w:tcPr>
          <w:p w14:paraId="707B077D" w14:textId="77777777" w:rsidR="00022C8A" w:rsidRPr="00626A61" w:rsidRDefault="00022C8A" w:rsidP="00CD5472">
            <w:pPr>
              <w:jc w:val="center"/>
              <w:rPr>
                <w:rFonts w:cs="Calibri"/>
                <w:b/>
                <w:bCs/>
              </w:rPr>
            </w:pPr>
            <w:r w:rsidRPr="00626A61">
              <w:rPr>
                <w:rFonts w:cs="Calibri"/>
                <w:b/>
                <w:bCs/>
              </w:rPr>
              <w:t>Pomoc podnikatelským subjektům při vytváření dalších pracovních míst</w:t>
            </w:r>
          </w:p>
        </w:tc>
        <w:tc>
          <w:tcPr>
            <w:tcW w:w="1792" w:type="pct"/>
            <w:shd w:val="clear" w:color="auto" w:fill="FFFFFF" w:themeFill="background1"/>
          </w:tcPr>
          <w:p w14:paraId="3ADB2738" w14:textId="77777777" w:rsidR="00022C8A" w:rsidRPr="00626A61" w:rsidRDefault="00022C8A" w:rsidP="00CD5472">
            <w:pPr>
              <w:jc w:val="center"/>
              <w:rPr>
                <w:rFonts w:cs="Calibri"/>
                <w:b/>
                <w:lang w:val="de-DE"/>
              </w:rPr>
            </w:pPr>
            <w:r w:rsidRPr="00626A61">
              <w:rPr>
                <w:rFonts w:cs="Calibri"/>
                <w:b/>
                <w:lang w:val="de-DE"/>
              </w:rPr>
              <w:t>Liberecký kraj, Odbor regionálního rozvoje</w:t>
            </w:r>
          </w:p>
          <w:p w14:paraId="047C5CE6" w14:textId="77777777" w:rsidR="00022C8A" w:rsidRPr="00626A61" w:rsidRDefault="00022C8A" w:rsidP="00CD5472">
            <w:pPr>
              <w:jc w:val="center"/>
              <w:rPr>
                <w:b/>
              </w:rPr>
            </w:pPr>
          </w:p>
        </w:tc>
        <w:tc>
          <w:tcPr>
            <w:tcW w:w="210" w:type="pct"/>
            <w:shd w:val="clear" w:color="auto" w:fill="99CCFF"/>
          </w:tcPr>
          <w:p w14:paraId="320496F5" w14:textId="77777777" w:rsidR="00022C8A" w:rsidRPr="00626A61" w:rsidRDefault="00022C8A" w:rsidP="00CD5472">
            <w:pPr>
              <w:jc w:val="center"/>
              <w:rPr>
                <w:rFonts w:cs="Calibri"/>
                <w:b/>
                <w:lang w:val="de-DE"/>
              </w:rPr>
            </w:pPr>
          </w:p>
        </w:tc>
      </w:tr>
      <w:tr w:rsidR="00022C8A" w:rsidRPr="00626A61" w14:paraId="5FDF3C15" w14:textId="77777777" w:rsidTr="00022C8A">
        <w:tc>
          <w:tcPr>
            <w:tcW w:w="819" w:type="pct"/>
            <w:shd w:val="clear" w:color="auto" w:fill="auto"/>
          </w:tcPr>
          <w:p w14:paraId="67A1A043" w14:textId="77777777" w:rsidR="00022C8A" w:rsidRPr="00626A61" w:rsidRDefault="00022C8A" w:rsidP="00CD5472">
            <w:pPr>
              <w:jc w:val="center"/>
              <w:rPr>
                <w:b/>
              </w:rPr>
            </w:pPr>
            <w:r w:rsidRPr="00626A61">
              <w:rPr>
                <w:b/>
              </w:rPr>
              <w:t>O 18. (SaO)</w:t>
            </w:r>
          </w:p>
        </w:tc>
        <w:tc>
          <w:tcPr>
            <w:tcW w:w="2178" w:type="pct"/>
            <w:shd w:val="clear" w:color="auto" w:fill="FFFFFF" w:themeFill="background1"/>
          </w:tcPr>
          <w:p w14:paraId="3E8E1E8E" w14:textId="77777777" w:rsidR="00022C8A" w:rsidRPr="00626A61" w:rsidRDefault="00022C8A" w:rsidP="00CD5472">
            <w:pPr>
              <w:jc w:val="center"/>
              <w:rPr>
                <w:b/>
              </w:rPr>
            </w:pPr>
            <w:r w:rsidRPr="00626A61">
              <w:rPr>
                <w:b/>
                <w:bCs/>
              </w:rPr>
              <w:t>Stanovení organizační struktury a financování cestovního ruchu v LK</w:t>
            </w:r>
          </w:p>
        </w:tc>
        <w:tc>
          <w:tcPr>
            <w:tcW w:w="1792" w:type="pct"/>
            <w:shd w:val="clear" w:color="auto" w:fill="FFFFFF" w:themeFill="background1"/>
          </w:tcPr>
          <w:p w14:paraId="6D36FCDC" w14:textId="77777777" w:rsidR="00022C8A" w:rsidRPr="00626A61" w:rsidRDefault="00022C8A" w:rsidP="00CD5472">
            <w:pPr>
              <w:jc w:val="center"/>
              <w:rPr>
                <w:rFonts w:cs="Calibri"/>
                <w:b/>
              </w:rPr>
            </w:pPr>
            <w:r w:rsidRPr="00626A61">
              <w:rPr>
                <w:rFonts w:cs="Calibri"/>
                <w:b/>
              </w:rPr>
              <w:t>Liberecký kraj, Odbor kultury, památkové péče a cestovního ruchu</w:t>
            </w:r>
          </w:p>
          <w:p w14:paraId="718F6480" w14:textId="77777777" w:rsidR="00022C8A" w:rsidRPr="00626A61" w:rsidRDefault="00022C8A" w:rsidP="00CD5472">
            <w:pPr>
              <w:jc w:val="center"/>
              <w:rPr>
                <w:b/>
              </w:rPr>
            </w:pPr>
          </w:p>
        </w:tc>
        <w:tc>
          <w:tcPr>
            <w:tcW w:w="210" w:type="pct"/>
            <w:shd w:val="clear" w:color="auto" w:fill="99CCFF"/>
          </w:tcPr>
          <w:p w14:paraId="250F87F3" w14:textId="77777777" w:rsidR="00022C8A" w:rsidRPr="00626A61" w:rsidRDefault="00022C8A" w:rsidP="00CD5472">
            <w:pPr>
              <w:jc w:val="center"/>
              <w:rPr>
                <w:rFonts w:cs="Calibri"/>
                <w:b/>
              </w:rPr>
            </w:pPr>
          </w:p>
        </w:tc>
      </w:tr>
      <w:tr w:rsidR="00022C8A" w:rsidRPr="00626A61" w14:paraId="5CE97AF1" w14:textId="77777777" w:rsidTr="00022C8A">
        <w:tc>
          <w:tcPr>
            <w:tcW w:w="819" w:type="pct"/>
            <w:shd w:val="clear" w:color="auto" w:fill="auto"/>
          </w:tcPr>
          <w:p w14:paraId="1210E46C" w14:textId="77777777" w:rsidR="00022C8A" w:rsidRPr="00626A61" w:rsidRDefault="00022C8A" w:rsidP="00CD5472">
            <w:pPr>
              <w:jc w:val="center"/>
              <w:rPr>
                <w:b/>
              </w:rPr>
            </w:pPr>
            <w:r w:rsidRPr="00626A61">
              <w:rPr>
                <w:b/>
              </w:rPr>
              <w:t>O 19. (SaO)</w:t>
            </w:r>
          </w:p>
        </w:tc>
        <w:tc>
          <w:tcPr>
            <w:tcW w:w="2178" w:type="pct"/>
            <w:shd w:val="clear" w:color="auto" w:fill="FFFFFF" w:themeFill="background1"/>
          </w:tcPr>
          <w:p w14:paraId="2D17C134" w14:textId="77777777" w:rsidR="00022C8A" w:rsidRPr="00626A61" w:rsidRDefault="00022C8A" w:rsidP="00CD5472">
            <w:pPr>
              <w:jc w:val="center"/>
              <w:rPr>
                <w:rFonts w:eastAsia="Calibri" w:cs="Calibri"/>
                <w:b/>
              </w:rPr>
            </w:pPr>
            <w:r w:rsidRPr="00626A61">
              <w:rPr>
                <w:b/>
                <w:bCs/>
              </w:rPr>
              <w:t>Marketingové aktivity na podporu cestovního ruchu a obchodu</w:t>
            </w:r>
          </w:p>
          <w:p w14:paraId="035BA3B0" w14:textId="77777777" w:rsidR="00022C8A" w:rsidRPr="00626A61" w:rsidRDefault="00022C8A" w:rsidP="00CD5472">
            <w:pPr>
              <w:jc w:val="center"/>
              <w:rPr>
                <w:b/>
              </w:rPr>
            </w:pPr>
          </w:p>
        </w:tc>
        <w:tc>
          <w:tcPr>
            <w:tcW w:w="1792" w:type="pct"/>
            <w:shd w:val="clear" w:color="auto" w:fill="FFFFFF" w:themeFill="background1"/>
          </w:tcPr>
          <w:p w14:paraId="6DA34876" w14:textId="77777777" w:rsidR="00022C8A" w:rsidRPr="00626A61" w:rsidRDefault="00022C8A" w:rsidP="00CD5472">
            <w:pPr>
              <w:jc w:val="center"/>
              <w:rPr>
                <w:b/>
              </w:rPr>
            </w:pPr>
            <w:r w:rsidRPr="00626A61">
              <w:rPr>
                <w:rFonts w:cs="Calibri"/>
                <w:b/>
              </w:rPr>
              <w:t>Liberecký kraj, Odbor kultury, památkové péče a cestovního ruchu</w:t>
            </w:r>
          </w:p>
        </w:tc>
        <w:tc>
          <w:tcPr>
            <w:tcW w:w="210" w:type="pct"/>
            <w:shd w:val="clear" w:color="auto" w:fill="99CCFF"/>
          </w:tcPr>
          <w:p w14:paraId="2C1FD98B" w14:textId="77777777" w:rsidR="00022C8A" w:rsidRPr="00626A61" w:rsidRDefault="00022C8A" w:rsidP="00CD5472">
            <w:pPr>
              <w:jc w:val="center"/>
              <w:rPr>
                <w:rFonts w:cs="Calibri"/>
                <w:b/>
              </w:rPr>
            </w:pPr>
          </w:p>
        </w:tc>
      </w:tr>
    </w:tbl>
    <w:p w14:paraId="0BCBB593" w14:textId="77777777" w:rsidR="00D50DD9" w:rsidRPr="00626A61" w:rsidRDefault="00D50DD9" w:rsidP="00D50DD9">
      <w:pPr>
        <w:spacing w:before="120" w:after="120"/>
        <w:rPr>
          <w:color w:val="0070C0"/>
        </w:rPr>
      </w:pPr>
    </w:p>
    <w:p w14:paraId="4218AB52" w14:textId="77777777" w:rsidR="007F11FB" w:rsidRDefault="007F11FB" w:rsidP="00D50DD9">
      <w:pPr>
        <w:spacing w:before="120" w:after="120"/>
      </w:pPr>
    </w:p>
    <w:p w14:paraId="50E9F6B9" w14:textId="77777777" w:rsidR="004C7645" w:rsidRPr="00A6349E" w:rsidRDefault="004C7645" w:rsidP="008E18DF">
      <w:pPr>
        <w:pStyle w:val="Nadpis2"/>
        <w:framePr w:wrap="around"/>
      </w:pPr>
      <w:bookmarkStart w:id="11" w:name="_Toc427828234"/>
      <w:bookmarkStart w:id="12" w:name="_Toc427831277"/>
      <w:r w:rsidRPr="00A6349E">
        <w:t>2.6 Princip prioritizace projektových záměrů</w:t>
      </w:r>
      <w:bookmarkEnd w:id="11"/>
      <w:bookmarkEnd w:id="12"/>
    </w:p>
    <w:p w14:paraId="3AAAF432" w14:textId="77777777" w:rsidR="004C7645" w:rsidRPr="00A6349E" w:rsidRDefault="004C7645" w:rsidP="004C7645">
      <w:pPr>
        <w:spacing w:before="120" w:after="120"/>
      </w:pPr>
    </w:p>
    <w:p w14:paraId="45830AB4" w14:textId="77777777" w:rsidR="004C7645" w:rsidRPr="00A6349E" w:rsidRDefault="004C7645" w:rsidP="004C7645">
      <w:pPr>
        <w:spacing w:before="120" w:after="120"/>
      </w:pPr>
    </w:p>
    <w:p w14:paraId="4F3E795A" w14:textId="77777777" w:rsidR="004C7645" w:rsidRPr="00A6349E" w:rsidRDefault="004C7645" w:rsidP="007A5506">
      <w:pPr>
        <w:spacing w:before="120" w:after="120" w:line="360" w:lineRule="auto"/>
        <w:rPr>
          <w:sz w:val="24"/>
          <w:szCs w:val="24"/>
        </w:rPr>
      </w:pPr>
      <w:r w:rsidRPr="00A6349E">
        <w:rPr>
          <w:sz w:val="24"/>
          <w:szCs w:val="24"/>
        </w:rPr>
        <w:t>Jednotlivým projektovým záměrům byla v tomto dokumentu vždy udělana priorita podle toho, do jakémíry daný projektový záměr přispívá k naplnění strategického cíle:</w:t>
      </w:r>
    </w:p>
    <w:p w14:paraId="2AC242FE" w14:textId="77777777" w:rsidR="004C7645" w:rsidRPr="00A6349E" w:rsidRDefault="004C7645" w:rsidP="007A5506">
      <w:pPr>
        <w:pStyle w:val="Normlnweb"/>
        <w:shd w:val="clear" w:color="auto" w:fill="BFBFBF" w:themeFill="background1" w:themeFillShade="BF"/>
        <w:spacing w:line="360" w:lineRule="auto"/>
        <w:jc w:val="both"/>
        <w:rPr>
          <w:rFonts w:asciiTheme="majorHAnsi" w:hAnsiTheme="majorHAnsi"/>
          <w:b/>
          <w:bCs/>
        </w:rPr>
      </w:pPr>
      <w:r w:rsidRPr="00A6349E">
        <w:rPr>
          <w:rFonts w:asciiTheme="majorHAnsi" w:hAnsiTheme="majorHAnsi"/>
          <w:b/>
          <w:bCs/>
        </w:rPr>
        <w:t>Hodnota 1- Projekt nejvýrazněji přispívá k naplnění strategického cíle </w:t>
      </w:r>
    </w:p>
    <w:p w14:paraId="7990E72E" w14:textId="77777777" w:rsidR="004C7645" w:rsidRPr="00A6349E" w:rsidRDefault="004C7645" w:rsidP="007A5506">
      <w:pPr>
        <w:pStyle w:val="Normlnweb"/>
        <w:spacing w:line="360" w:lineRule="auto"/>
        <w:jc w:val="both"/>
        <w:rPr>
          <w:rFonts w:asciiTheme="majorHAnsi" w:hAnsiTheme="majorHAnsi"/>
        </w:rPr>
      </w:pPr>
      <w:r w:rsidRPr="00A6349E">
        <w:rPr>
          <w:rFonts w:asciiTheme="majorHAnsi" w:hAnsiTheme="majorHAnsi"/>
        </w:rPr>
        <w:t>Jedná se o systémové projekty, které mají dopad na celé území Libereckého kraje. Výrazným způsobem přispívají k rozvoji zaměstnanosti nebo zkvalitnění  rozvoje lidských zdrojů. Jsou to prioritní projekty, které je potřeba v rámci přípravy a realizace systematicky  podporovat.  </w:t>
      </w:r>
    </w:p>
    <w:p w14:paraId="4701D8E8" w14:textId="77777777" w:rsidR="004C7645" w:rsidRPr="00A6349E" w:rsidRDefault="004C7645" w:rsidP="007A5506">
      <w:pPr>
        <w:pStyle w:val="Normlnweb"/>
        <w:shd w:val="clear" w:color="auto" w:fill="BFBFBF" w:themeFill="background1" w:themeFillShade="BF"/>
        <w:spacing w:line="360" w:lineRule="auto"/>
        <w:jc w:val="both"/>
        <w:rPr>
          <w:rFonts w:asciiTheme="majorHAnsi" w:hAnsiTheme="majorHAnsi"/>
          <w:b/>
          <w:bCs/>
        </w:rPr>
      </w:pPr>
      <w:r w:rsidRPr="00A6349E">
        <w:rPr>
          <w:rFonts w:asciiTheme="majorHAnsi" w:hAnsiTheme="majorHAnsi"/>
          <w:b/>
          <w:bCs/>
        </w:rPr>
        <w:t>Hodnota 2- Projekt přispívá k naplnění strategického cíle</w:t>
      </w:r>
    </w:p>
    <w:p w14:paraId="2CEB063D" w14:textId="77777777" w:rsidR="004C7645" w:rsidRPr="00A6349E" w:rsidRDefault="004C7645" w:rsidP="007A5506">
      <w:pPr>
        <w:pStyle w:val="Normlnweb"/>
        <w:spacing w:line="360" w:lineRule="auto"/>
        <w:jc w:val="both"/>
        <w:rPr>
          <w:rFonts w:asciiTheme="majorHAnsi" w:hAnsiTheme="majorHAnsi"/>
        </w:rPr>
      </w:pPr>
      <w:r w:rsidRPr="00A6349E">
        <w:rPr>
          <w:rFonts w:asciiTheme="majorHAnsi" w:hAnsiTheme="majorHAnsi"/>
        </w:rPr>
        <w:t>Jedná se o systémové projekty, které mají dopad na celé území Libereckého kraje nebo alespoň na území celého bývalého okresu. Mají primární nebo sekundární dopad  na zlepšení zaměstnanosti nebo rozvoje lidských zdrojů, přispívají k řešení více oblastí, problémů nebo cílových skupin, případně jsou zaměřeny jako jediné na nějakou specifickou cílovou skupinu. </w:t>
      </w:r>
    </w:p>
    <w:p w14:paraId="4F5B105A" w14:textId="77777777" w:rsidR="004C7645" w:rsidRPr="00A6349E" w:rsidRDefault="004C7645" w:rsidP="007A5506">
      <w:pPr>
        <w:pStyle w:val="Normlnweb"/>
        <w:shd w:val="clear" w:color="auto" w:fill="BFBFBF" w:themeFill="background1" w:themeFillShade="BF"/>
        <w:spacing w:line="360" w:lineRule="auto"/>
        <w:jc w:val="both"/>
        <w:rPr>
          <w:rFonts w:asciiTheme="majorHAnsi" w:hAnsiTheme="majorHAnsi"/>
          <w:b/>
          <w:bCs/>
        </w:rPr>
      </w:pPr>
      <w:r w:rsidRPr="00A6349E">
        <w:rPr>
          <w:rFonts w:asciiTheme="majorHAnsi" w:hAnsiTheme="majorHAnsi"/>
          <w:b/>
          <w:bCs/>
        </w:rPr>
        <w:t>Hodnota 3- Projekt přispívá v omezeném rozsahu (menší cílová skupina, menší územní pokrytí, …)</w:t>
      </w:r>
    </w:p>
    <w:p w14:paraId="738F1D64" w14:textId="77777777" w:rsidR="004C7645" w:rsidRPr="00A6349E" w:rsidRDefault="004C7645" w:rsidP="007A5506">
      <w:pPr>
        <w:pStyle w:val="Normlnweb"/>
        <w:spacing w:line="360" w:lineRule="auto"/>
        <w:jc w:val="both"/>
        <w:rPr>
          <w:rFonts w:asciiTheme="majorHAnsi" w:hAnsiTheme="majorHAnsi"/>
        </w:rPr>
      </w:pPr>
      <w:r w:rsidRPr="00A6349E">
        <w:rPr>
          <w:rFonts w:asciiTheme="majorHAnsi" w:hAnsiTheme="majorHAnsi"/>
        </w:rPr>
        <w:t>Jedná se o projekty, které jsou zpravidla lokálního charakteru nebo řeší problematiku pouze jedné cílové skupiny, pro kterou se ale nabízí více možností. Mají primární nebo sekundární dopad  na zlepšení zaměstnanosti nebo rozvoje lidských zdrojů. Mohou sem patřit i projekty, jejichž realizace je ohrožena větším počtem rizik, případně u nich je více neznámých atributů (např. nejistí partneři, kofinancování, možné křížení s jinými projekty apod.). </w:t>
      </w:r>
    </w:p>
    <w:p w14:paraId="54677738" w14:textId="77777777" w:rsidR="004C7645" w:rsidRPr="00A6349E" w:rsidRDefault="004C7645" w:rsidP="007A5506">
      <w:pPr>
        <w:pStyle w:val="Normlnweb"/>
        <w:shd w:val="clear" w:color="auto" w:fill="BFBFBF" w:themeFill="background1" w:themeFillShade="BF"/>
        <w:spacing w:line="360" w:lineRule="auto"/>
        <w:jc w:val="both"/>
        <w:rPr>
          <w:rFonts w:asciiTheme="majorHAnsi" w:hAnsiTheme="majorHAnsi"/>
          <w:b/>
          <w:bCs/>
        </w:rPr>
      </w:pPr>
      <w:r w:rsidRPr="00A6349E">
        <w:rPr>
          <w:rFonts w:asciiTheme="majorHAnsi" w:hAnsiTheme="majorHAnsi"/>
          <w:b/>
          <w:bCs/>
        </w:rPr>
        <w:t>Hodnota 4- Projekt přispívá s výhradami</w:t>
      </w:r>
    </w:p>
    <w:p w14:paraId="20557CC8" w14:textId="77777777" w:rsidR="004C7645" w:rsidRDefault="004C7645" w:rsidP="007A5506">
      <w:pPr>
        <w:pStyle w:val="Normlnweb"/>
        <w:spacing w:line="360" w:lineRule="auto"/>
        <w:jc w:val="both"/>
        <w:rPr>
          <w:rFonts w:asciiTheme="majorHAnsi" w:hAnsiTheme="majorHAnsi"/>
        </w:rPr>
      </w:pPr>
      <w:r w:rsidRPr="00A6349E">
        <w:rPr>
          <w:rFonts w:asciiTheme="majorHAnsi" w:hAnsiTheme="majorHAnsi"/>
        </w:rPr>
        <w:t>Jedná se o projekty, které lze zařadit do jednotlivých stanovených rozvojových opatření. V krajském hledisku mají však velmi malý nebo krátkodobý dopad. </w:t>
      </w:r>
    </w:p>
    <w:p w14:paraId="4661D740" w14:textId="77777777" w:rsidR="004C7645" w:rsidRDefault="004C7645" w:rsidP="004C7645">
      <w:pPr>
        <w:pStyle w:val="Normlnweb"/>
        <w:jc w:val="both"/>
        <w:rPr>
          <w:rFonts w:asciiTheme="majorHAnsi" w:hAnsiTheme="majorHAnsi"/>
        </w:rPr>
      </w:pPr>
    </w:p>
    <w:p w14:paraId="3123C1D2" w14:textId="77777777" w:rsidR="007A5506" w:rsidRDefault="007A5506" w:rsidP="004C7645">
      <w:pPr>
        <w:pStyle w:val="Normlnweb"/>
        <w:jc w:val="both"/>
        <w:rPr>
          <w:rFonts w:asciiTheme="majorHAnsi" w:hAnsiTheme="majorHAnsi"/>
        </w:rPr>
      </w:pPr>
    </w:p>
    <w:p w14:paraId="43CF6DA1" w14:textId="77777777" w:rsidR="007A5506" w:rsidRDefault="007A5506" w:rsidP="004C7645">
      <w:pPr>
        <w:pStyle w:val="Normlnweb"/>
        <w:jc w:val="both"/>
        <w:rPr>
          <w:rFonts w:asciiTheme="majorHAnsi" w:hAnsiTheme="majorHAnsi"/>
        </w:rPr>
      </w:pPr>
    </w:p>
    <w:p w14:paraId="07AD9940" w14:textId="77777777" w:rsidR="007A5506" w:rsidRDefault="007A5506" w:rsidP="004C7645">
      <w:pPr>
        <w:pStyle w:val="Normlnweb"/>
        <w:jc w:val="both"/>
        <w:rPr>
          <w:rFonts w:asciiTheme="majorHAnsi" w:hAnsiTheme="majorHAnsi"/>
        </w:rPr>
      </w:pPr>
    </w:p>
    <w:p w14:paraId="29DCE4F9" w14:textId="77777777" w:rsidR="007A5506" w:rsidRDefault="007A5506" w:rsidP="004C7645">
      <w:pPr>
        <w:pStyle w:val="Normlnweb"/>
        <w:jc w:val="both"/>
        <w:rPr>
          <w:rFonts w:asciiTheme="majorHAnsi" w:hAnsiTheme="majorHAnsi"/>
        </w:rPr>
      </w:pPr>
    </w:p>
    <w:p w14:paraId="1A48EB31" w14:textId="77777777" w:rsidR="007A5506" w:rsidRDefault="007A5506" w:rsidP="004C7645">
      <w:pPr>
        <w:pStyle w:val="Normlnweb"/>
        <w:jc w:val="both"/>
        <w:rPr>
          <w:rFonts w:asciiTheme="majorHAnsi" w:hAnsiTheme="majorHAnsi"/>
        </w:rPr>
      </w:pPr>
    </w:p>
    <w:p w14:paraId="7A737C42" w14:textId="77777777" w:rsidR="007A5506" w:rsidRDefault="007A5506" w:rsidP="004C7645">
      <w:pPr>
        <w:pStyle w:val="Normlnweb"/>
        <w:jc w:val="both"/>
        <w:rPr>
          <w:rFonts w:asciiTheme="majorHAnsi" w:hAnsiTheme="majorHAnsi"/>
        </w:rPr>
      </w:pPr>
    </w:p>
    <w:p w14:paraId="3B72D86D" w14:textId="77777777" w:rsidR="007A5506" w:rsidRDefault="007A5506" w:rsidP="004C7645">
      <w:pPr>
        <w:pStyle w:val="Normlnweb"/>
        <w:jc w:val="both"/>
        <w:rPr>
          <w:rFonts w:asciiTheme="majorHAnsi" w:hAnsiTheme="majorHAnsi"/>
        </w:rPr>
      </w:pPr>
    </w:p>
    <w:p w14:paraId="3FE5AF61" w14:textId="77777777" w:rsidR="007A5506" w:rsidRDefault="007A5506" w:rsidP="004C7645">
      <w:pPr>
        <w:pStyle w:val="Normlnweb"/>
        <w:jc w:val="both"/>
        <w:rPr>
          <w:rFonts w:asciiTheme="majorHAnsi" w:hAnsiTheme="majorHAnsi"/>
        </w:rPr>
      </w:pPr>
    </w:p>
    <w:p w14:paraId="6985F7A6" w14:textId="77777777" w:rsidR="007A5506" w:rsidRDefault="007A5506" w:rsidP="004C7645">
      <w:pPr>
        <w:pStyle w:val="Normlnweb"/>
        <w:jc w:val="both"/>
        <w:rPr>
          <w:rFonts w:asciiTheme="majorHAnsi" w:hAnsiTheme="majorHAnsi"/>
        </w:rPr>
      </w:pPr>
    </w:p>
    <w:p w14:paraId="537A8C39" w14:textId="77777777" w:rsidR="007A5506" w:rsidRDefault="007A5506" w:rsidP="004C7645">
      <w:pPr>
        <w:pStyle w:val="Normlnweb"/>
        <w:jc w:val="both"/>
        <w:rPr>
          <w:rFonts w:asciiTheme="majorHAnsi" w:hAnsiTheme="majorHAnsi"/>
        </w:rPr>
      </w:pPr>
    </w:p>
    <w:p w14:paraId="1F623648" w14:textId="77777777" w:rsidR="007A5506" w:rsidRDefault="007A5506" w:rsidP="004C7645">
      <w:pPr>
        <w:pStyle w:val="Normlnweb"/>
        <w:jc w:val="both"/>
        <w:rPr>
          <w:rFonts w:asciiTheme="majorHAnsi" w:hAnsiTheme="majorHAnsi"/>
        </w:rPr>
      </w:pPr>
    </w:p>
    <w:p w14:paraId="15C93E40" w14:textId="77777777" w:rsidR="007A5506" w:rsidRDefault="007A5506" w:rsidP="004C7645">
      <w:pPr>
        <w:pStyle w:val="Normlnweb"/>
        <w:jc w:val="both"/>
        <w:rPr>
          <w:rFonts w:asciiTheme="majorHAnsi" w:hAnsiTheme="majorHAnsi"/>
        </w:rPr>
      </w:pPr>
    </w:p>
    <w:p w14:paraId="6465EBC6" w14:textId="77777777" w:rsidR="007A5506" w:rsidRDefault="007A5506" w:rsidP="004C7645">
      <w:pPr>
        <w:pStyle w:val="Normlnweb"/>
        <w:jc w:val="both"/>
        <w:rPr>
          <w:rFonts w:asciiTheme="majorHAnsi" w:hAnsiTheme="majorHAnsi"/>
        </w:rPr>
      </w:pPr>
    </w:p>
    <w:p w14:paraId="2C0BFCBD" w14:textId="77777777" w:rsidR="004C7645" w:rsidRPr="00A6349E" w:rsidRDefault="004C7645" w:rsidP="004C7645">
      <w:pPr>
        <w:pStyle w:val="Nadpis1"/>
        <w:shd w:val="clear" w:color="auto" w:fill="BFBFBF" w:themeFill="background1" w:themeFillShade="BF"/>
        <w:rPr>
          <w:rFonts w:asciiTheme="majorHAnsi" w:hAnsiTheme="majorHAnsi"/>
          <w:sz w:val="32"/>
          <w:szCs w:val="32"/>
        </w:rPr>
      </w:pPr>
      <w:bookmarkStart w:id="13" w:name="_Toc427828235"/>
      <w:bookmarkStart w:id="14" w:name="_Toc427831278"/>
      <w:r w:rsidRPr="00A6349E">
        <w:rPr>
          <w:rFonts w:asciiTheme="majorHAnsi" w:hAnsiTheme="majorHAnsi"/>
          <w:color w:val="auto"/>
          <w:sz w:val="32"/>
          <w:szCs w:val="32"/>
        </w:rPr>
        <w:t>3. PROVÁDĚCÍ USTANOVENÍ SPOLEČNÉHO AKČNÍHO PLÁNU LIBERECKÉHO KRAJE 2014+</w:t>
      </w:r>
      <w:bookmarkEnd w:id="13"/>
      <w:bookmarkEnd w:id="14"/>
      <w:r w:rsidRPr="00A6349E">
        <w:rPr>
          <w:rFonts w:asciiTheme="majorHAnsi" w:hAnsiTheme="majorHAnsi"/>
          <w:color w:val="auto"/>
          <w:sz w:val="32"/>
          <w:szCs w:val="32"/>
        </w:rPr>
        <w:t xml:space="preserve"> </w:t>
      </w:r>
    </w:p>
    <w:p w14:paraId="62EBB234" w14:textId="77777777" w:rsidR="004C7645" w:rsidRPr="00A6349E" w:rsidRDefault="004C7645" w:rsidP="004C7645">
      <w:pPr>
        <w:pStyle w:val="Nadpis3"/>
        <w:rPr>
          <w:rFonts w:eastAsiaTheme="minorEastAsia" w:cstheme="minorBidi"/>
          <w:b w:val="0"/>
          <w:bCs w:val="0"/>
          <w:color w:val="auto"/>
        </w:rPr>
      </w:pPr>
    </w:p>
    <w:p w14:paraId="0720630A" w14:textId="77777777" w:rsidR="004C7645" w:rsidRPr="00A6349E" w:rsidRDefault="004C7645" w:rsidP="008E18DF">
      <w:pPr>
        <w:pStyle w:val="Nadpis2"/>
        <w:framePr w:wrap="around"/>
      </w:pPr>
      <w:bookmarkStart w:id="15" w:name="_Toc427828236"/>
      <w:bookmarkStart w:id="16" w:name="_Toc427831279"/>
      <w:r w:rsidRPr="00A6349E">
        <w:rPr>
          <w:rFonts w:eastAsiaTheme="minorEastAsia" w:cstheme="minorBidi"/>
          <w:lang w:eastAsia="ja-JP"/>
        </w:rPr>
        <w:t xml:space="preserve">3.1 </w:t>
      </w:r>
      <w:r w:rsidRPr="00A6349E">
        <w:t>Koordinace provádění Společného akčního plánu Libereckého kraje 2014+</w:t>
      </w:r>
      <w:bookmarkEnd w:id="15"/>
      <w:bookmarkEnd w:id="16"/>
    </w:p>
    <w:p w14:paraId="00842A90" w14:textId="77777777" w:rsidR="004C7645" w:rsidRPr="00A6349E" w:rsidRDefault="004C7645" w:rsidP="004C7645"/>
    <w:p w14:paraId="69618511" w14:textId="77777777" w:rsidR="004C7645" w:rsidRPr="00A6349E" w:rsidRDefault="004C7645" w:rsidP="004C7645"/>
    <w:p w14:paraId="5D3AC434" w14:textId="77777777" w:rsidR="004C7645" w:rsidRDefault="004C7645" w:rsidP="004C7645">
      <w:pPr>
        <w:spacing w:line="360" w:lineRule="auto"/>
        <w:rPr>
          <w:sz w:val="24"/>
          <w:szCs w:val="24"/>
        </w:rPr>
      </w:pPr>
      <w:r w:rsidRPr="00A6349E">
        <w:rPr>
          <w:sz w:val="24"/>
          <w:szCs w:val="24"/>
        </w:rPr>
        <w:t>Cílem signatářů Paktu zaměstnanosti Libereckého kraje (Krajského úřadu Liberecké kraje, Úřadu práce ČR, Sdružení pro rozvoj Libereckého kraje, Technické univerzity v Liberci, Krajské hospodářské komory a Českomoravské konfederace odborových svazů) je efektivní a hlavně konkrétní naplnění jednotlivých strategických cílů Libereckého kraje. Tito signatáři budou každý ze své pozice na základě svých veřejně proklamovaných závazků plnit úlohu koordinátorů specifických kroků (rozvojových aktivit) předpokládaných ve Společném akčním plánu Libereckého kraje 2014+</w:t>
      </w:r>
    </w:p>
    <w:p w14:paraId="3512F28E" w14:textId="77777777" w:rsidR="007A5506" w:rsidRPr="00A6349E" w:rsidRDefault="007A5506" w:rsidP="004C7645">
      <w:pPr>
        <w:spacing w:line="360" w:lineRule="auto"/>
        <w:rPr>
          <w:sz w:val="24"/>
          <w:szCs w:val="24"/>
        </w:rPr>
      </w:pPr>
    </w:p>
    <w:p w14:paraId="3285DAD4" w14:textId="77777777" w:rsidR="004C7645" w:rsidRPr="00A6349E" w:rsidRDefault="004C7645" w:rsidP="008E18DF">
      <w:pPr>
        <w:pStyle w:val="Nadpis2"/>
        <w:framePr w:wrap="around"/>
      </w:pPr>
      <w:bookmarkStart w:id="17" w:name="_Toc427828237"/>
      <w:bookmarkStart w:id="18" w:name="_Toc427831280"/>
      <w:r w:rsidRPr="00A6349E">
        <w:t>3.2 Aktualizace</w:t>
      </w:r>
      <w:bookmarkEnd w:id="17"/>
      <w:bookmarkEnd w:id="18"/>
    </w:p>
    <w:p w14:paraId="5428CBFC" w14:textId="77777777" w:rsidR="004C7645" w:rsidRPr="00A6349E" w:rsidRDefault="004C7645" w:rsidP="004C7645"/>
    <w:p w14:paraId="3C265BA3" w14:textId="77777777" w:rsidR="004C7645" w:rsidRPr="00A6349E" w:rsidRDefault="004C7645" w:rsidP="004C7645"/>
    <w:p w14:paraId="269654EF" w14:textId="77777777" w:rsidR="004C7645" w:rsidRPr="00A6349E" w:rsidRDefault="004C7645" w:rsidP="004C7645"/>
    <w:p w14:paraId="70450AB2" w14:textId="77777777" w:rsidR="004C7645" w:rsidRPr="00A6349E" w:rsidRDefault="004C7645" w:rsidP="004C7645">
      <w:pPr>
        <w:spacing w:line="360" w:lineRule="auto"/>
        <w:rPr>
          <w:sz w:val="24"/>
          <w:szCs w:val="24"/>
        </w:rPr>
      </w:pPr>
      <w:r w:rsidRPr="00A6349E">
        <w:rPr>
          <w:sz w:val="24"/>
          <w:szCs w:val="24"/>
        </w:rPr>
        <w:t xml:space="preserve">Předložené znění Společného akčního plánu Libereckého kraje 2014+ vychází z veřejné diskuze a sběru projektových záměrů do června 2015. V návaznosti na tento sběr bude probíhat půlroční aktualizace SAPu 2014+ tak, aby se naplňovala původní myšlenka spolupráce všech relevantních subjektů v Libereckém kraji. Bude se tak dít pravidelným oslovováním všech subjektů ze strany signatářů Paktu zaměstnanosti Libereckého kraje. </w:t>
      </w:r>
    </w:p>
    <w:p w14:paraId="23B83F82" w14:textId="77777777" w:rsidR="004C7645" w:rsidRPr="00A6349E" w:rsidRDefault="004C7645" w:rsidP="004C7645">
      <w:pPr>
        <w:spacing w:line="360" w:lineRule="auto"/>
        <w:rPr>
          <w:sz w:val="24"/>
          <w:szCs w:val="24"/>
        </w:rPr>
      </w:pPr>
      <w:r w:rsidRPr="00A6349E">
        <w:rPr>
          <w:sz w:val="24"/>
          <w:szCs w:val="24"/>
        </w:rPr>
        <w:t xml:space="preserve">Nově vznikající projektové záměry budou přidávány do Společného akčního plánu Libereckého kraje 2014+ na základě shody se stanovenými rozvojovými opatřeními ve </w:t>
      </w:r>
      <w:r w:rsidRPr="00A6349E">
        <w:rPr>
          <w:b/>
          <w:sz w:val="24"/>
          <w:szCs w:val="24"/>
        </w:rPr>
        <w:t>Strategii rozvoje lidských zdrojů Libereckého kraje 2014+.</w:t>
      </w:r>
      <w:r w:rsidRPr="00A6349E">
        <w:rPr>
          <w:sz w:val="24"/>
          <w:szCs w:val="24"/>
        </w:rPr>
        <w:t xml:space="preserve"> Odborné pracovní skupiny Paktu zaměstnanosti Libereckého kraje posoudí relevantnost a dopad jednotlivých projektových záměrů.</w:t>
      </w:r>
    </w:p>
    <w:p w14:paraId="6E6926D4" w14:textId="77777777" w:rsidR="004C7645" w:rsidRPr="00A6349E" w:rsidRDefault="004C7645" w:rsidP="004C7645">
      <w:pPr>
        <w:spacing w:line="360" w:lineRule="auto"/>
        <w:rPr>
          <w:sz w:val="24"/>
          <w:szCs w:val="24"/>
        </w:rPr>
      </w:pPr>
    </w:p>
    <w:p w14:paraId="53039397" w14:textId="77777777" w:rsidR="004C7645" w:rsidRPr="00A6349E" w:rsidRDefault="004C7645" w:rsidP="004C7645">
      <w:pPr>
        <w:spacing w:line="360" w:lineRule="auto"/>
        <w:rPr>
          <w:sz w:val="24"/>
          <w:szCs w:val="24"/>
        </w:rPr>
      </w:pPr>
    </w:p>
    <w:p w14:paraId="4B41FC5E" w14:textId="77777777" w:rsidR="004C7645" w:rsidRPr="00A6349E" w:rsidRDefault="004C7645" w:rsidP="008E18DF">
      <w:pPr>
        <w:pStyle w:val="Nadpis2"/>
        <w:framePr w:wrap="around"/>
      </w:pPr>
      <w:bookmarkStart w:id="19" w:name="_Toc427828238"/>
      <w:bookmarkStart w:id="20" w:name="_Toc427831281"/>
      <w:r w:rsidRPr="00A6349E">
        <w:t>3.3 Monitoring a publicita</w:t>
      </w:r>
      <w:bookmarkEnd w:id="19"/>
      <w:bookmarkEnd w:id="20"/>
    </w:p>
    <w:p w14:paraId="3D7B8D4C" w14:textId="77777777" w:rsidR="004C7645" w:rsidRPr="00A6349E" w:rsidRDefault="004C7645" w:rsidP="004C7645"/>
    <w:p w14:paraId="47E86CB5" w14:textId="77777777" w:rsidR="004C7645" w:rsidRPr="00A6349E" w:rsidRDefault="004C7645" w:rsidP="004C7645"/>
    <w:p w14:paraId="3A9F3C43" w14:textId="6C51955A" w:rsidR="004C7645" w:rsidRPr="00A6349E" w:rsidRDefault="004C7645" w:rsidP="004C7645">
      <w:pPr>
        <w:spacing w:line="360" w:lineRule="auto"/>
        <w:rPr>
          <w:sz w:val="24"/>
          <w:szCs w:val="24"/>
        </w:rPr>
      </w:pPr>
      <w:r w:rsidRPr="00A6349E">
        <w:rPr>
          <w:sz w:val="24"/>
          <w:szCs w:val="24"/>
        </w:rPr>
        <w:t xml:space="preserve">Za monitoring, </w:t>
      </w:r>
      <w:r w:rsidR="001F599B">
        <w:rPr>
          <w:sz w:val="24"/>
          <w:szCs w:val="24"/>
        </w:rPr>
        <w:t>publicitu</w:t>
      </w:r>
      <w:r w:rsidRPr="00A6349E">
        <w:rPr>
          <w:sz w:val="24"/>
          <w:szCs w:val="24"/>
        </w:rPr>
        <w:t xml:space="preserve"> a výsledky Společného akčního plánu Libereckého kraje 2014+ zodpovídají jednotliví garanti rozvojových opatření, kteří vzešli z členů odborných pracovních skupin Paktu zaměstnanosti Libereckého kraje. </w:t>
      </w:r>
    </w:p>
    <w:p w14:paraId="09D7AE62" w14:textId="77777777" w:rsidR="004C7645" w:rsidRPr="00A6349E" w:rsidRDefault="004C7645" w:rsidP="004C7645">
      <w:pPr>
        <w:spacing w:line="360" w:lineRule="auto"/>
        <w:rPr>
          <w:sz w:val="24"/>
          <w:szCs w:val="24"/>
        </w:rPr>
      </w:pPr>
    </w:p>
    <w:p w14:paraId="3249A97D" w14:textId="2F9D2A76" w:rsidR="004C7645" w:rsidRPr="00A6349E" w:rsidRDefault="004C7645" w:rsidP="004C7645">
      <w:pPr>
        <w:spacing w:line="360" w:lineRule="auto"/>
        <w:rPr>
          <w:sz w:val="24"/>
          <w:szCs w:val="24"/>
        </w:rPr>
      </w:pPr>
      <w:r w:rsidRPr="00A6349E">
        <w:rPr>
          <w:sz w:val="24"/>
          <w:szCs w:val="24"/>
        </w:rPr>
        <w:t xml:space="preserve">Bylo určeno </w:t>
      </w:r>
      <w:r w:rsidR="00F43862">
        <w:rPr>
          <w:sz w:val="24"/>
          <w:szCs w:val="24"/>
        </w:rPr>
        <w:t>jedenác</w:t>
      </w:r>
      <w:r w:rsidR="005A176A">
        <w:rPr>
          <w:sz w:val="24"/>
          <w:szCs w:val="24"/>
        </w:rPr>
        <w:t>t</w:t>
      </w:r>
      <w:r w:rsidRPr="00A6349E">
        <w:rPr>
          <w:sz w:val="24"/>
          <w:szCs w:val="24"/>
        </w:rPr>
        <w:t xml:space="preserve"> garantů prio</w:t>
      </w:r>
      <w:r w:rsidR="005A176A">
        <w:rPr>
          <w:sz w:val="24"/>
          <w:szCs w:val="24"/>
        </w:rPr>
        <w:t>ritních rozvojových opatření:</w:t>
      </w:r>
    </w:p>
    <w:p w14:paraId="4EF7E99D" w14:textId="77777777" w:rsidR="004C7645" w:rsidRPr="00A6349E" w:rsidRDefault="004C7645" w:rsidP="004C7645">
      <w:pPr>
        <w:pStyle w:val="Odstavecseseznamem"/>
        <w:numPr>
          <w:ilvl w:val="0"/>
          <w:numId w:val="40"/>
        </w:numPr>
        <w:spacing w:after="200" w:line="360" w:lineRule="auto"/>
        <w:rPr>
          <w:rFonts w:asciiTheme="majorHAnsi" w:hAnsiTheme="majorHAnsi"/>
        </w:rPr>
      </w:pPr>
      <w:r w:rsidRPr="00A6349E">
        <w:rPr>
          <w:rFonts w:asciiTheme="majorHAnsi" w:hAnsiTheme="majorHAnsi"/>
          <w:b/>
        </w:rPr>
        <w:t>Krajská hospodářská komora Liberec</w:t>
      </w:r>
      <w:r w:rsidRPr="00A6349E">
        <w:rPr>
          <w:rFonts w:asciiTheme="majorHAnsi" w:hAnsiTheme="majorHAnsi"/>
        </w:rPr>
        <w:t xml:space="preserve"> je garantem opatření pro </w:t>
      </w:r>
      <w:r w:rsidRPr="001F2737">
        <w:rPr>
          <w:rFonts w:asciiTheme="majorHAnsi" w:hAnsiTheme="majorHAnsi"/>
          <w:i/>
        </w:rPr>
        <w:t>Zajištění spolupráce vzdělávacích institucí s ostatními sociálními partnery, zejména zaměstnavateli</w:t>
      </w:r>
      <w:r w:rsidRPr="00A6349E">
        <w:rPr>
          <w:rFonts w:asciiTheme="majorHAnsi" w:hAnsiTheme="majorHAnsi"/>
        </w:rPr>
        <w:t xml:space="preserve"> (O 1.) a </w:t>
      </w:r>
      <w:r w:rsidRPr="001F2737">
        <w:rPr>
          <w:rFonts w:asciiTheme="majorHAnsi" w:hAnsiTheme="majorHAnsi"/>
          <w:i/>
        </w:rPr>
        <w:t>Zlepšování kvality služeb a obchodu v oblasti cestovního ruchu</w:t>
      </w:r>
      <w:r w:rsidRPr="00A6349E">
        <w:rPr>
          <w:rFonts w:asciiTheme="majorHAnsi" w:hAnsiTheme="majorHAnsi"/>
        </w:rPr>
        <w:t xml:space="preserve"> (O 14.), </w:t>
      </w:r>
    </w:p>
    <w:p w14:paraId="17CA17A3" w14:textId="77777777" w:rsidR="004C7645" w:rsidRPr="00A6349E" w:rsidRDefault="004C7645" w:rsidP="004C7645">
      <w:pPr>
        <w:pStyle w:val="Odstavecseseznamem"/>
        <w:numPr>
          <w:ilvl w:val="0"/>
          <w:numId w:val="40"/>
        </w:numPr>
        <w:spacing w:after="200" w:line="360" w:lineRule="auto"/>
        <w:rPr>
          <w:rFonts w:asciiTheme="majorHAnsi" w:hAnsiTheme="majorHAnsi"/>
        </w:rPr>
      </w:pPr>
      <w:r w:rsidRPr="00A6349E">
        <w:rPr>
          <w:rFonts w:asciiTheme="majorHAnsi" w:hAnsiTheme="majorHAnsi"/>
          <w:b/>
        </w:rPr>
        <w:t>Úřad práce ČR, krajská pobočka Liberec</w:t>
      </w:r>
      <w:r w:rsidRPr="00A6349E">
        <w:rPr>
          <w:rFonts w:asciiTheme="majorHAnsi" w:hAnsiTheme="majorHAnsi"/>
        </w:rPr>
        <w:t xml:space="preserve">, zajištuje opatření pro </w:t>
      </w:r>
      <w:r w:rsidRPr="001F2737">
        <w:rPr>
          <w:rFonts w:asciiTheme="majorHAnsi" w:hAnsiTheme="majorHAnsi"/>
          <w:i/>
        </w:rPr>
        <w:t>Rozvoj celoživotního kariérového poradenství</w:t>
      </w:r>
      <w:r w:rsidRPr="00A6349E">
        <w:rPr>
          <w:rFonts w:asciiTheme="majorHAnsi" w:hAnsiTheme="majorHAnsi"/>
        </w:rPr>
        <w:t xml:space="preserve"> (O 2.) a </w:t>
      </w:r>
      <w:r w:rsidRPr="001F2737">
        <w:rPr>
          <w:rFonts w:asciiTheme="majorHAnsi" w:hAnsiTheme="majorHAnsi"/>
          <w:i/>
        </w:rPr>
        <w:t>Efektivní podporu zaměstnávání osob z ohrožených cílových skupin</w:t>
      </w:r>
      <w:r w:rsidRPr="00A6349E">
        <w:rPr>
          <w:rFonts w:asciiTheme="majorHAnsi" w:hAnsiTheme="majorHAnsi"/>
        </w:rPr>
        <w:t xml:space="preserve"> (O 8.),</w:t>
      </w:r>
    </w:p>
    <w:p w14:paraId="3EF97566" w14:textId="77777777" w:rsidR="004C7645" w:rsidRPr="00A6349E" w:rsidRDefault="004C7645" w:rsidP="004C7645">
      <w:pPr>
        <w:pStyle w:val="Odstavecseseznamem"/>
        <w:numPr>
          <w:ilvl w:val="0"/>
          <w:numId w:val="40"/>
        </w:numPr>
        <w:spacing w:after="200" w:line="360" w:lineRule="auto"/>
        <w:rPr>
          <w:rFonts w:asciiTheme="majorHAnsi" w:hAnsiTheme="majorHAnsi"/>
        </w:rPr>
      </w:pPr>
      <w:r w:rsidRPr="00A6349E">
        <w:rPr>
          <w:rFonts w:asciiTheme="majorHAnsi" w:hAnsiTheme="majorHAnsi"/>
          <w:b/>
        </w:rPr>
        <w:t xml:space="preserve">Krajský úřad Libereckého kraje </w:t>
      </w:r>
    </w:p>
    <w:p w14:paraId="031991D7" w14:textId="77777777" w:rsidR="004C7645" w:rsidRPr="00A6349E" w:rsidRDefault="004C7645" w:rsidP="004C7645">
      <w:pPr>
        <w:pStyle w:val="Odstavecseseznamem"/>
        <w:numPr>
          <w:ilvl w:val="1"/>
          <w:numId w:val="40"/>
        </w:numPr>
        <w:spacing w:after="200" w:line="360" w:lineRule="auto"/>
        <w:rPr>
          <w:rFonts w:asciiTheme="majorHAnsi" w:hAnsiTheme="majorHAnsi"/>
        </w:rPr>
      </w:pPr>
      <w:r w:rsidRPr="00A6349E">
        <w:rPr>
          <w:rFonts w:asciiTheme="majorHAnsi" w:hAnsiTheme="majorHAnsi"/>
          <w:b/>
        </w:rPr>
        <w:t xml:space="preserve">Odbor školství, mládeže, tělovýchovy a sportu </w:t>
      </w:r>
      <w:r w:rsidRPr="00A6349E">
        <w:rPr>
          <w:rFonts w:asciiTheme="majorHAnsi" w:hAnsiTheme="majorHAnsi"/>
        </w:rPr>
        <w:t xml:space="preserve">je garantem opatření pro </w:t>
      </w:r>
      <w:r w:rsidRPr="001F2737">
        <w:rPr>
          <w:rFonts w:asciiTheme="majorHAnsi" w:hAnsiTheme="majorHAnsi"/>
          <w:i/>
        </w:rPr>
        <w:t>Podporu vzdělávání v technických, přírodovědných a uměleckoprůmyslových oborech a zvyšování zájmů o ně</w:t>
      </w:r>
      <w:r w:rsidRPr="00A6349E">
        <w:rPr>
          <w:rFonts w:asciiTheme="majorHAnsi" w:hAnsiTheme="majorHAnsi"/>
        </w:rPr>
        <w:t xml:space="preserve"> (O 3.), </w:t>
      </w:r>
      <w:r w:rsidRPr="001F2737">
        <w:rPr>
          <w:rFonts w:asciiTheme="majorHAnsi" w:hAnsiTheme="majorHAnsi"/>
          <w:i/>
        </w:rPr>
        <w:t>Rozvoj sítě péče o žáky se speciálními vzdělávacími potřebami a poradenských služeb</w:t>
      </w:r>
      <w:r w:rsidRPr="00A6349E">
        <w:rPr>
          <w:rFonts w:asciiTheme="majorHAnsi" w:hAnsiTheme="majorHAnsi"/>
        </w:rPr>
        <w:t xml:space="preserve"> (O 4.), </w:t>
      </w:r>
      <w:r w:rsidRPr="001F2737">
        <w:rPr>
          <w:rFonts w:asciiTheme="majorHAnsi" w:hAnsiTheme="majorHAnsi"/>
          <w:i/>
        </w:rPr>
        <w:t>Modernizaci infrastruktury pro vzdělávání</w:t>
      </w:r>
      <w:r w:rsidRPr="00A6349E">
        <w:rPr>
          <w:rFonts w:asciiTheme="majorHAnsi" w:hAnsiTheme="majorHAnsi"/>
        </w:rPr>
        <w:t xml:space="preserve"> (O 7.) a pro </w:t>
      </w:r>
      <w:r w:rsidRPr="001F2737">
        <w:rPr>
          <w:rFonts w:asciiTheme="majorHAnsi" w:hAnsiTheme="majorHAnsi"/>
          <w:i/>
        </w:rPr>
        <w:t>Zvyšování kompetencí osob</w:t>
      </w:r>
      <w:r w:rsidRPr="00A6349E">
        <w:rPr>
          <w:rFonts w:asciiTheme="majorHAnsi" w:hAnsiTheme="majorHAnsi"/>
        </w:rPr>
        <w:t xml:space="preserve"> (O 12.),</w:t>
      </w:r>
    </w:p>
    <w:p w14:paraId="182D0B35" w14:textId="77777777" w:rsidR="001F2737" w:rsidRDefault="004C7645" w:rsidP="001F2737">
      <w:pPr>
        <w:pStyle w:val="Odstavecseseznamem"/>
        <w:numPr>
          <w:ilvl w:val="1"/>
          <w:numId w:val="40"/>
        </w:numPr>
        <w:spacing w:after="200" w:line="360" w:lineRule="auto"/>
        <w:rPr>
          <w:rFonts w:asciiTheme="majorHAnsi" w:hAnsiTheme="majorHAnsi"/>
        </w:rPr>
      </w:pPr>
      <w:r w:rsidRPr="00A6349E">
        <w:rPr>
          <w:rFonts w:asciiTheme="majorHAnsi" w:hAnsiTheme="majorHAnsi"/>
          <w:b/>
        </w:rPr>
        <w:t xml:space="preserve">Odbor kultury, památkové péče a cestovního ruchu </w:t>
      </w:r>
      <w:r w:rsidRPr="00A6349E">
        <w:rPr>
          <w:rFonts w:asciiTheme="majorHAnsi" w:hAnsiTheme="majorHAnsi"/>
        </w:rPr>
        <w:t xml:space="preserve">zajišťuje </w:t>
      </w:r>
      <w:r w:rsidRPr="001F2737">
        <w:rPr>
          <w:rFonts w:asciiTheme="majorHAnsi" w:hAnsiTheme="majorHAnsi"/>
          <w:i/>
        </w:rPr>
        <w:t>Rozvoj spolupráce mezi subjekty působícími v cestovním ruchu a obchodu</w:t>
      </w:r>
      <w:r w:rsidRPr="00A6349E">
        <w:rPr>
          <w:rFonts w:asciiTheme="majorHAnsi" w:hAnsiTheme="majorHAnsi"/>
        </w:rPr>
        <w:t xml:space="preserve"> (O 16.), </w:t>
      </w:r>
      <w:r w:rsidRPr="001F2737">
        <w:rPr>
          <w:rFonts w:asciiTheme="majorHAnsi" w:hAnsiTheme="majorHAnsi"/>
          <w:i/>
        </w:rPr>
        <w:t>Stanovení organizační struktury a financování cestovního ruchu v Libereckém kraji</w:t>
      </w:r>
      <w:r w:rsidRPr="00A6349E">
        <w:rPr>
          <w:rFonts w:asciiTheme="majorHAnsi" w:hAnsiTheme="majorHAnsi"/>
        </w:rPr>
        <w:t xml:space="preserve"> (O 18.) a </w:t>
      </w:r>
      <w:r w:rsidRPr="001F2737">
        <w:rPr>
          <w:rFonts w:asciiTheme="majorHAnsi" w:hAnsiTheme="majorHAnsi"/>
          <w:i/>
        </w:rPr>
        <w:t>Marketingové aktivity na podporu cestovního ruchu a obchodu</w:t>
      </w:r>
      <w:r w:rsidRPr="00A6349E">
        <w:rPr>
          <w:rFonts w:asciiTheme="majorHAnsi" w:hAnsiTheme="majorHAnsi"/>
        </w:rPr>
        <w:t xml:space="preserve"> (O 19.) ,</w:t>
      </w:r>
    </w:p>
    <w:p w14:paraId="41ECE512" w14:textId="0ADAD40D" w:rsidR="001F2737" w:rsidRPr="001F2737" w:rsidRDefault="001F2737" w:rsidP="001F2737">
      <w:pPr>
        <w:pStyle w:val="Odstavecseseznamem"/>
        <w:numPr>
          <w:ilvl w:val="1"/>
          <w:numId w:val="40"/>
        </w:numPr>
        <w:spacing w:after="200" w:line="360" w:lineRule="auto"/>
        <w:rPr>
          <w:rFonts w:asciiTheme="majorHAnsi" w:hAnsiTheme="majorHAnsi"/>
        </w:rPr>
      </w:pPr>
      <w:r w:rsidRPr="001F2737">
        <w:rPr>
          <w:rFonts w:asciiTheme="majorHAnsi" w:hAnsiTheme="majorHAnsi"/>
          <w:b/>
        </w:rPr>
        <w:t xml:space="preserve">Odbor sociálních věcí </w:t>
      </w:r>
      <w:r w:rsidRPr="001F2737">
        <w:rPr>
          <w:rFonts w:asciiTheme="majorHAnsi" w:hAnsiTheme="majorHAnsi"/>
        </w:rPr>
        <w:t xml:space="preserve">je garantem </w:t>
      </w:r>
      <w:r w:rsidRPr="001F2737">
        <w:rPr>
          <w:rFonts w:asciiTheme="majorHAnsi" w:hAnsiTheme="majorHAnsi"/>
          <w:i/>
        </w:rPr>
        <w:t>Zvýšení stability a dostupnosti sítě sociálních služeb</w:t>
      </w:r>
      <w:r>
        <w:rPr>
          <w:rFonts w:asciiTheme="majorHAnsi" w:hAnsiTheme="majorHAnsi"/>
        </w:rPr>
        <w:t xml:space="preserve"> (O 11.),</w:t>
      </w:r>
    </w:p>
    <w:p w14:paraId="23879D07" w14:textId="77777777" w:rsidR="004C7645" w:rsidRPr="00A6349E" w:rsidRDefault="004C7645" w:rsidP="004C7645">
      <w:pPr>
        <w:pStyle w:val="Odstavecseseznamem"/>
        <w:numPr>
          <w:ilvl w:val="1"/>
          <w:numId w:val="40"/>
        </w:numPr>
        <w:spacing w:after="200" w:line="360" w:lineRule="auto"/>
        <w:rPr>
          <w:rFonts w:asciiTheme="majorHAnsi" w:hAnsiTheme="majorHAnsi"/>
        </w:rPr>
      </w:pPr>
      <w:r w:rsidRPr="00A6349E">
        <w:rPr>
          <w:rFonts w:asciiTheme="majorHAnsi" w:hAnsiTheme="majorHAnsi"/>
          <w:b/>
        </w:rPr>
        <w:t>Odbor regionálního rozvoje</w:t>
      </w:r>
      <w:r w:rsidRPr="00A6349E">
        <w:rPr>
          <w:rFonts w:asciiTheme="majorHAnsi" w:hAnsiTheme="majorHAnsi"/>
        </w:rPr>
        <w:t xml:space="preserve"> garantuje </w:t>
      </w:r>
      <w:r w:rsidRPr="001F2737">
        <w:rPr>
          <w:rFonts w:asciiTheme="majorHAnsi" w:hAnsiTheme="majorHAnsi"/>
          <w:i/>
        </w:rPr>
        <w:t>Pomoc podnikatelským subjektům při vytváření dalších pracovních míst</w:t>
      </w:r>
      <w:r w:rsidRPr="00A6349E">
        <w:rPr>
          <w:rFonts w:asciiTheme="majorHAnsi" w:hAnsiTheme="majorHAnsi"/>
        </w:rPr>
        <w:t xml:space="preserve"> (O 17.),</w:t>
      </w:r>
    </w:p>
    <w:p w14:paraId="265391DF" w14:textId="77777777" w:rsidR="00D37E9A" w:rsidRDefault="004C7645" w:rsidP="00D37E9A">
      <w:pPr>
        <w:pStyle w:val="Odstavecseseznamem"/>
        <w:numPr>
          <w:ilvl w:val="0"/>
          <w:numId w:val="40"/>
        </w:numPr>
        <w:spacing w:after="200" w:line="360" w:lineRule="auto"/>
        <w:rPr>
          <w:rFonts w:asciiTheme="majorHAnsi" w:hAnsiTheme="majorHAnsi"/>
        </w:rPr>
      </w:pPr>
      <w:r w:rsidRPr="00A6349E">
        <w:rPr>
          <w:rFonts w:asciiTheme="majorHAnsi" w:hAnsiTheme="majorHAnsi"/>
          <w:b/>
        </w:rPr>
        <w:t>IQLANDIA, o.p.s.,</w:t>
      </w:r>
      <w:r w:rsidRPr="00A6349E">
        <w:rPr>
          <w:rFonts w:asciiTheme="majorHAnsi" w:hAnsiTheme="majorHAnsi"/>
        </w:rPr>
        <w:t xml:space="preserve"> je garantem opatření pro </w:t>
      </w:r>
      <w:r w:rsidRPr="001F2737">
        <w:rPr>
          <w:rFonts w:asciiTheme="majorHAnsi" w:hAnsiTheme="majorHAnsi"/>
          <w:i/>
        </w:rPr>
        <w:t>Zkvalitnění péče o žáky nadané a talentované</w:t>
      </w:r>
      <w:r w:rsidRPr="00A6349E">
        <w:rPr>
          <w:rFonts w:asciiTheme="majorHAnsi" w:hAnsiTheme="majorHAnsi"/>
        </w:rPr>
        <w:t xml:space="preserve"> (O 5.),</w:t>
      </w:r>
    </w:p>
    <w:p w14:paraId="7973CFE1" w14:textId="0980D2B6" w:rsidR="00D37E9A" w:rsidRPr="00D37E9A" w:rsidRDefault="00D37E9A" w:rsidP="00D37E9A">
      <w:pPr>
        <w:pStyle w:val="Odstavecseseznamem"/>
        <w:numPr>
          <w:ilvl w:val="0"/>
          <w:numId w:val="40"/>
        </w:numPr>
        <w:spacing w:after="200" w:line="360" w:lineRule="auto"/>
        <w:rPr>
          <w:rFonts w:asciiTheme="majorHAnsi" w:hAnsiTheme="majorHAnsi"/>
        </w:rPr>
      </w:pPr>
      <w:r w:rsidRPr="00D37E9A">
        <w:rPr>
          <w:rFonts w:asciiTheme="majorHAnsi" w:hAnsiTheme="majorHAnsi"/>
          <w:b/>
        </w:rPr>
        <w:t xml:space="preserve">Centrum vzdělanosti Libereckého kraje </w:t>
      </w:r>
      <w:r>
        <w:rPr>
          <w:rFonts w:asciiTheme="majorHAnsi" w:hAnsiTheme="majorHAnsi"/>
        </w:rPr>
        <w:t xml:space="preserve">je garantuje </w:t>
      </w:r>
      <w:r w:rsidRPr="001F2737">
        <w:rPr>
          <w:rFonts w:asciiTheme="majorHAnsi" w:hAnsiTheme="majorHAnsi"/>
          <w:i/>
        </w:rPr>
        <w:t>Zkvalitnění a zvýšení dostupnosti dalšího vzdělávání</w:t>
      </w:r>
      <w:r>
        <w:rPr>
          <w:rFonts w:asciiTheme="majorHAnsi" w:hAnsiTheme="majorHAnsi"/>
        </w:rPr>
        <w:t xml:space="preserve"> (O 6.),</w:t>
      </w:r>
    </w:p>
    <w:p w14:paraId="265B9C0D" w14:textId="77777777" w:rsidR="004C7645" w:rsidRPr="00A6349E" w:rsidRDefault="004C7645" w:rsidP="004C7645">
      <w:pPr>
        <w:pStyle w:val="Odstavecseseznamem"/>
        <w:numPr>
          <w:ilvl w:val="0"/>
          <w:numId w:val="40"/>
        </w:numPr>
        <w:spacing w:after="200" w:line="360" w:lineRule="auto"/>
        <w:rPr>
          <w:rFonts w:asciiTheme="majorHAnsi" w:hAnsiTheme="majorHAnsi"/>
        </w:rPr>
      </w:pPr>
      <w:r w:rsidRPr="00A6349E">
        <w:rPr>
          <w:rFonts w:asciiTheme="majorHAnsi" w:hAnsiTheme="majorHAnsi"/>
          <w:b/>
        </w:rPr>
        <w:t xml:space="preserve">Agentura pro sociální začleňování </w:t>
      </w:r>
      <w:r w:rsidRPr="00A6349E">
        <w:rPr>
          <w:rFonts w:asciiTheme="majorHAnsi" w:hAnsiTheme="majorHAnsi"/>
        </w:rPr>
        <w:t xml:space="preserve">je garantem dvou opatření: </w:t>
      </w:r>
      <w:r w:rsidRPr="001F2737">
        <w:rPr>
          <w:rFonts w:asciiTheme="majorHAnsi" w:hAnsiTheme="majorHAnsi"/>
          <w:i/>
        </w:rPr>
        <w:t>Rozvoj inovativních forem zaměstnávání včetně sociálního podnikání</w:t>
      </w:r>
      <w:r w:rsidRPr="00A6349E">
        <w:rPr>
          <w:rFonts w:asciiTheme="majorHAnsi" w:hAnsiTheme="majorHAnsi"/>
        </w:rPr>
        <w:t xml:space="preserve"> (O 9.) a </w:t>
      </w:r>
      <w:r w:rsidRPr="001F2737">
        <w:rPr>
          <w:rFonts w:asciiTheme="majorHAnsi" w:hAnsiTheme="majorHAnsi"/>
          <w:i/>
        </w:rPr>
        <w:t>Prevence vzniku sociálního vyloučení a znevýhodnění na trhu práce</w:t>
      </w:r>
      <w:r w:rsidRPr="00A6349E">
        <w:rPr>
          <w:rFonts w:asciiTheme="majorHAnsi" w:hAnsiTheme="majorHAnsi"/>
        </w:rPr>
        <w:t xml:space="preserve"> (O 10.),</w:t>
      </w:r>
    </w:p>
    <w:p w14:paraId="237E6ABD" w14:textId="77777777" w:rsidR="004C7645" w:rsidRPr="00A6349E" w:rsidRDefault="004C7645" w:rsidP="004C7645">
      <w:pPr>
        <w:pStyle w:val="Odstavecseseznamem"/>
        <w:numPr>
          <w:ilvl w:val="0"/>
          <w:numId w:val="40"/>
        </w:numPr>
        <w:spacing w:after="200" w:line="360" w:lineRule="auto"/>
        <w:rPr>
          <w:rFonts w:asciiTheme="majorHAnsi" w:hAnsiTheme="majorHAnsi"/>
        </w:rPr>
      </w:pPr>
      <w:r w:rsidRPr="00A6349E">
        <w:rPr>
          <w:rFonts w:asciiTheme="majorHAnsi" w:hAnsiTheme="majorHAnsi"/>
          <w:b/>
        </w:rPr>
        <w:t xml:space="preserve">Sdružení pro rozvoj Libereckého kraje, z. s., </w:t>
      </w:r>
      <w:r w:rsidRPr="00A6349E">
        <w:rPr>
          <w:rFonts w:asciiTheme="majorHAnsi" w:hAnsiTheme="majorHAnsi"/>
        </w:rPr>
        <w:t xml:space="preserve">je garantem opatření pro </w:t>
      </w:r>
      <w:r w:rsidRPr="001F2737">
        <w:rPr>
          <w:rFonts w:asciiTheme="majorHAnsi" w:hAnsiTheme="majorHAnsi"/>
          <w:i/>
        </w:rPr>
        <w:t>Efektivní spolupráci všech aktérů trhu práce</w:t>
      </w:r>
      <w:r w:rsidRPr="00A6349E">
        <w:rPr>
          <w:rFonts w:asciiTheme="majorHAnsi" w:hAnsiTheme="majorHAnsi"/>
        </w:rPr>
        <w:t xml:space="preserve"> (O 13.),</w:t>
      </w:r>
    </w:p>
    <w:p w14:paraId="43D1A5D8" w14:textId="77777777" w:rsidR="004C7645" w:rsidRPr="001F2737" w:rsidRDefault="004C7645" w:rsidP="004C7645">
      <w:pPr>
        <w:pStyle w:val="Odstavecseseznamem"/>
        <w:numPr>
          <w:ilvl w:val="0"/>
          <w:numId w:val="40"/>
        </w:numPr>
        <w:spacing w:after="200" w:line="360" w:lineRule="auto"/>
        <w:rPr>
          <w:rFonts w:asciiTheme="majorHAnsi" w:hAnsiTheme="majorHAnsi"/>
          <w:i/>
        </w:rPr>
      </w:pPr>
      <w:r w:rsidRPr="00A6349E">
        <w:rPr>
          <w:rFonts w:asciiTheme="majorHAnsi" w:hAnsiTheme="majorHAnsi"/>
          <w:b/>
        </w:rPr>
        <w:t xml:space="preserve">Technická univerzita v Liberci, Ekonomická fakulta </w:t>
      </w:r>
      <w:r w:rsidRPr="00A6349E">
        <w:rPr>
          <w:rFonts w:asciiTheme="majorHAnsi" w:hAnsiTheme="majorHAnsi"/>
        </w:rPr>
        <w:t xml:space="preserve">garantuje opatření č. 15. pro </w:t>
      </w:r>
      <w:r w:rsidRPr="001F2737">
        <w:rPr>
          <w:rFonts w:asciiTheme="majorHAnsi" w:hAnsiTheme="majorHAnsi"/>
          <w:i/>
        </w:rPr>
        <w:t>Zlepšení jazykové vybavenosti subjektů působících v cestovním ruchu.</w:t>
      </w:r>
    </w:p>
    <w:p w14:paraId="328B7B75" w14:textId="77777777" w:rsidR="004C7645" w:rsidRDefault="004C7645" w:rsidP="004C7645">
      <w:pPr>
        <w:pStyle w:val="Normlnweb"/>
        <w:jc w:val="both"/>
        <w:rPr>
          <w:rFonts w:asciiTheme="majorHAnsi" w:hAnsiTheme="majorHAnsi"/>
        </w:rPr>
      </w:pPr>
    </w:p>
    <w:p w14:paraId="5CD4351C" w14:textId="77777777" w:rsidR="004C7645" w:rsidRDefault="004C7645" w:rsidP="004C7645">
      <w:pPr>
        <w:pStyle w:val="Normlnweb"/>
        <w:jc w:val="both"/>
        <w:rPr>
          <w:rFonts w:asciiTheme="majorHAnsi" w:hAnsiTheme="majorHAnsi"/>
        </w:rPr>
      </w:pPr>
    </w:p>
    <w:p w14:paraId="5406490A" w14:textId="77777777" w:rsidR="004C7645" w:rsidRDefault="004C7645" w:rsidP="004C7645">
      <w:pPr>
        <w:pStyle w:val="Normlnweb"/>
        <w:jc w:val="both"/>
        <w:rPr>
          <w:rFonts w:asciiTheme="majorHAnsi" w:hAnsiTheme="majorHAnsi"/>
        </w:rPr>
      </w:pPr>
    </w:p>
    <w:p w14:paraId="102CE49F" w14:textId="77777777" w:rsidR="004C7645" w:rsidRDefault="004C7645" w:rsidP="004C7645">
      <w:pPr>
        <w:pStyle w:val="Normlnweb"/>
        <w:jc w:val="both"/>
        <w:rPr>
          <w:rFonts w:asciiTheme="majorHAnsi" w:hAnsiTheme="majorHAnsi"/>
        </w:rPr>
      </w:pPr>
    </w:p>
    <w:p w14:paraId="254B4F07" w14:textId="77777777" w:rsidR="004C7645" w:rsidRDefault="004C7645" w:rsidP="004C7645">
      <w:pPr>
        <w:pStyle w:val="Normlnweb"/>
        <w:jc w:val="both"/>
        <w:rPr>
          <w:rFonts w:asciiTheme="majorHAnsi" w:hAnsiTheme="majorHAnsi"/>
        </w:rPr>
      </w:pPr>
    </w:p>
    <w:p w14:paraId="552379E9" w14:textId="77777777" w:rsidR="004C7645" w:rsidRDefault="004C7645" w:rsidP="004C7645">
      <w:pPr>
        <w:pStyle w:val="Normlnweb"/>
        <w:jc w:val="both"/>
        <w:rPr>
          <w:rFonts w:asciiTheme="majorHAnsi" w:hAnsiTheme="majorHAnsi"/>
        </w:rPr>
      </w:pPr>
    </w:p>
    <w:p w14:paraId="4D08CC97" w14:textId="77777777" w:rsidR="004C7645" w:rsidRDefault="004C7645" w:rsidP="004C7645">
      <w:pPr>
        <w:pStyle w:val="Normlnweb"/>
        <w:jc w:val="both"/>
        <w:rPr>
          <w:rFonts w:asciiTheme="majorHAnsi" w:hAnsiTheme="majorHAnsi"/>
        </w:rPr>
      </w:pPr>
    </w:p>
    <w:p w14:paraId="659D9ABD" w14:textId="77777777" w:rsidR="004C7645" w:rsidRDefault="004C7645" w:rsidP="004C7645">
      <w:pPr>
        <w:pStyle w:val="Normlnweb"/>
        <w:jc w:val="both"/>
        <w:rPr>
          <w:rFonts w:asciiTheme="majorHAnsi" w:hAnsiTheme="majorHAnsi"/>
        </w:rPr>
      </w:pPr>
    </w:p>
    <w:p w14:paraId="6A46355A" w14:textId="77777777" w:rsidR="004C7645" w:rsidRDefault="004C7645" w:rsidP="004C7645">
      <w:pPr>
        <w:pStyle w:val="Normlnweb"/>
        <w:jc w:val="both"/>
        <w:rPr>
          <w:rFonts w:asciiTheme="majorHAnsi" w:hAnsiTheme="majorHAnsi"/>
        </w:rPr>
      </w:pPr>
    </w:p>
    <w:p w14:paraId="22799EBB" w14:textId="77777777" w:rsidR="004C7645" w:rsidRDefault="004C7645" w:rsidP="004C7645">
      <w:pPr>
        <w:pStyle w:val="Normlnweb"/>
        <w:jc w:val="both"/>
        <w:rPr>
          <w:rFonts w:asciiTheme="majorHAnsi" w:hAnsiTheme="majorHAnsi"/>
        </w:rPr>
      </w:pPr>
    </w:p>
    <w:p w14:paraId="0AA0CB8B" w14:textId="77777777" w:rsidR="004C7645" w:rsidRPr="00A6349E" w:rsidRDefault="004C7645" w:rsidP="004C7645">
      <w:pPr>
        <w:pStyle w:val="Normlnweb"/>
        <w:jc w:val="both"/>
        <w:rPr>
          <w:rFonts w:asciiTheme="majorHAnsi" w:hAnsiTheme="majorHAnsi"/>
        </w:rPr>
      </w:pPr>
    </w:p>
    <w:p w14:paraId="54EADB40" w14:textId="77777777" w:rsidR="004C7645" w:rsidRPr="00626A61" w:rsidRDefault="004C7645" w:rsidP="00D50DD9">
      <w:pPr>
        <w:spacing w:before="120" w:after="120"/>
      </w:pPr>
    </w:p>
    <w:p w14:paraId="71326056" w14:textId="3B81E7F8" w:rsidR="007B5BBB" w:rsidRPr="00626A61" w:rsidRDefault="004C7645" w:rsidP="00CD5472">
      <w:pPr>
        <w:pStyle w:val="Nadpis1"/>
        <w:shd w:val="clear" w:color="auto" w:fill="BFBFBF" w:themeFill="background1" w:themeFillShade="BF"/>
        <w:rPr>
          <w:rFonts w:asciiTheme="majorHAnsi" w:hAnsiTheme="majorHAnsi"/>
          <w:color w:val="auto"/>
          <w:sz w:val="32"/>
          <w:szCs w:val="32"/>
        </w:rPr>
      </w:pPr>
      <w:bookmarkStart w:id="21" w:name="_Toc427831282"/>
      <w:r>
        <w:rPr>
          <w:rFonts w:asciiTheme="majorHAnsi" w:hAnsiTheme="majorHAnsi"/>
          <w:color w:val="auto"/>
          <w:sz w:val="32"/>
          <w:szCs w:val="32"/>
        </w:rPr>
        <w:t>4</w:t>
      </w:r>
      <w:r w:rsidR="00CD5472" w:rsidRPr="00626A61">
        <w:rPr>
          <w:rFonts w:asciiTheme="majorHAnsi" w:hAnsiTheme="majorHAnsi"/>
          <w:color w:val="auto"/>
          <w:sz w:val="32"/>
          <w:szCs w:val="32"/>
        </w:rPr>
        <w:t>. SEZNAM PROJEKTOVÝCH ZÁMĚRŮ</w:t>
      </w:r>
      <w:bookmarkEnd w:id="21"/>
    </w:p>
    <w:p w14:paraId="42B58EF6" w14:textId="77777777" w:rsidR="00CD5472" w:rsidRPr="00626A61" w:rsidRDefault="00CD5472" w:rsidP="00CD5472">
      <w:pPr>
        <w:rPr>
          <w:lang w:eastAsia="en-US"/>
        </w:rPr>
      </w:pPr>
    </w:p>
    <w:tbl>
      <w:tblPr>
        <w:tblW w:w="5000" w:type="pct"/>
        <w:tblInd w:w="93" w:type="dxa"/>
        <w:tblLayout w:type="fixed"/>
        <w:tblLook w:val="04A0" w:firstRow="1" w:lastRow="0" w:firstColumn="1" w:lastColumn="0" w:noHBand="0" w:noVBand="1"/>
      </w:tblPr>
      <w:tblGrid>
        <w:gridCol w:w="2347"/>
        <w:gridCol w:w="11829"/>
      </w:tblGrid>
      <w:tr w:rsidR="00D61772" w:rsidRPr="00626A61" w14:paraId="2A6A5C8D" w14:textId="77777777" w:rsidTr="00022C8A">
        <w:trPr>
          <w:trHeight w:val="700"/>
        </w:trPr>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vAlign w:val="center"/>
            <w:hideMark/>
          </w:tcPr>
          <w:p w14:paraId="7E1D06D9" w14:textId="278EC16F" w:rsidR="00397A4E" w:rsidRPr="00626A61" w:rsidRDefault="00633679" w:rsidP="00CD4351">
            <w:pPr>
              <w:pStyle w:val="Nadpis1"/>
              <w:rPr>
                <w:rFonts w:asciiTheme="majorHAnsi" w:hAnsiTheme="majorHAnsi"/>
                <w:color w:val="auto"/>
              </w:rPr>
            </w:pPr>
            <w:bookmarkStart w:id="22" w:name="_Toc427831283"/>
            <w:r w:rsidRPr="00626A61">
              <w:rPr>
                <w:rFonts w:asciiTheme="majorHAnsi" w:hAnsiTheme="majorHAnsi"/>
                <w:color w:val="auto"/>
              </w:rPr>
              <w:t>Strategický cíl 1</w:t>
            </w:r>
            <w:bookmarkEnd w:id="22"/>
          </w:p>
        </w:tc>
        <w:tc>
          <w:tcPr>
            <w:tcW w:w="11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66"/>
            <w:vAlign w:val="center"/>
            <w:hideMark/>
          </w:tcPr>
          <w:p w14:paraId="3A9CBF79" w14:textId="77777777" w:rsidR="00397A4E" w:rsidRPr="00626A61" w:rsidRDefault="00397A4E" w:rsidP="00CD4351">
            <w:pPr>
              <w:pStyle w:val="Nadpis1"/>
              <w:rPr>
                <w:rFonts w:asciiTheme="majorHAnsi" w:hAnsiTheme="majorHAnsi"/>
                <w:color w:val="auto"/>
              </w:rPr>
            </w:pPr>
            <w:bookmarkStart w:id="23" w:name="_Toc427831284"/>
            <w:r w:rsidRPr="00626A61">
              <w:rPr>
                <w:rFonts w:asciiTheme="majorHAnsi" w:hAnsiTheme="majorHAnsi"/>
                <w:color w:val="auto"/>
              </w:rPr>
              <w:t>Oblast vzdělávání (VZD)</w:t>
            </w:r>
            <w:bookmarkEnd w:id="23"/>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11829"/>
      </w:tblGrid>
      <w:tr w:rsidR="00D61772" w:rsidRPr="00626A61" w14:paraId="13830F81" w14:textId="77777777" w:rsidTr="00022C8A">
        <w:trPr>
          <w:trHeight w:val="700"/>
        </w:trPr>
        <w:tc>
          <w:tcPr>
            <w:tcW w:w="2347" w:type="dxa"/>
            <w:shd w:val="clear" w:color="auto" w:fill="FF9966"/>
            <w:vAlign w:val="center"/>
            <w:hideMark/>
          </w:tcPr>
          <w:p w14:paraId="4D6D4DA9" w14:textId="77777777" w:rsidR="00397A4E" w:rsidRPr="00626A61" w:rsidRDefault="00397A4E" w:rsidP="008E18DF">
            <w:pPr>
              <w:pStyle w:val="Nadpis2"/>
              <w:framePr w:wrap="around"/>
            </w:pPr>
            <w:bookmarkStart w:id="24" w:name="_Toc299103177"/>
            <w:bookmarkStart w:id="25" w:name="_Toc299103546"/>
            <w:bookmarkStart w:id="26" w:name="_Toc299291235"/>
            <w:bookmarkStart w:id="27" w:name="_Toc427831285"/>
            <w:r w:rsidRPr="00626A61">
              <w:t>Opatření O 1.</w:t>
            </w:r>
            <w:bookmarkEnd w:id="24"/>
            <w:bookmarkEnd w:id="25"/>
            <w:bookmarkEnd w:id="26"/>
            <w:bookmarkEnd w:id="27"/>
            <w:r w:rsidRPr="00626A61">
              <w:t xml:space="preserve">  </w:t>
            </w:r>
          </w:p>
        </w:tc>
        <w:tc>
          <w:tcPr>
            <w:tcW w:w="11829" w:type="dxa"/>
            <w:shd w:val="clear" w:color="auto" w:fill="FF9966"/>
            <w:vAlign w:val="center"/>
            <w:hideMark/>
          </w:tcPr>
          <w:p w14:paraId="75492E53" w14:textId="1806E628" w:rsidR="00397A4E" w:rsidRPr="00626A61" w:rsidRDefault="00397A4E" w:rsidP="008E18DF">
            <w:pPr>
              <w:pStyle w:val="Nadpis2"/>
              <w:framePr w:wrap="around"/>
            </w:pPr>
            <w:bookmarkStart w:id="28" w:name="_Toc427770651"/>
            <w:bookmarkStart w:id="29" w:name="_Toc427831286"/>
            <w:r w:rsidRPr="00626A61">
              <w:t xml:space="preserve">Zajištění spolupráce vzdělávacích institucí </w:t>
            </w:r>
            <w:r w:rsidR="00707F94" w:rsidRPr="00626A61">
              <w:t>s</w:t>
            </w:r>
            <w:r w:rsidRPr="00626A61">
              <w:t xml:space="preserve"> ostatními </w:t>
            </w:r>
            <w:r w:rsidR="00707F94" w:rsidRPr="00626A61">
              <w:t xml:space="preserve">sociálními </w:t>
            </w:r>
            <w:r w:rsidRPr="00626A61">
              <w:t>partnery, zejména zaměstnavateli</w:t>
            </w:r>
            <w:bookmarkEnd w:id="28"/>
            <w:bookmarkEnd w:id="29"/>
            <w:r w:rsidRPr="00626A61">
              <w:t xml:space="preserve"> </w:t>
            </w:r>
          </w:p>
        </w:tc>
      </w:tr>
    </w:tbl>
    <w:tbl>
      <w:tblPr>
        <w:tblW w:w="5000" w:type="pct"/>
        <w:tblInd w:w="93" w:type="dxa"/>
        <w:tblLayout w:type="fixed"/>
        <w:tblLook w:val="04A0" w:firstRow="1" w:lastRow="0" w:firstColumn="1" w:lastColumn="0" w:noHBand="0" w:noVBand="1"/>
      </w:tblPr>
      <w:tblGrid>
        <w:gridCol w:w="2347"/>
        <w:gridCol w:w="78"/>
        <w:gridCol w:w="1985"/>
        <w:gridCol w:w="992"/>
        <w:gridCol w:w="3685"/>
        <w:gridCol w:w="1418"/>
        <w:gridCol w:w="2835"/>
        <w:gridCol w:w="836"/>
      </w:tblGrid>
      <w:tr w:rsidR="00397A4E" w:rsidRPr="00626A61" w14:paraId="7D565950" w14:textId="77777777" w:rsidTr="007F7544">
        <w:trPr>
          <w:trHeight w:val="600"/>
        </w:trPr>
        <w:tc>
          <w:tcPr>
            <w:tcW w:w="234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5F68A54" w14:textId="77777777" w:rsidR="00397A4E" w:rsidRPr="00626A61" w:rsidRDefault="00397A4E" w:rsidP="0052005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82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7E257069" w14:textId="643A08C7"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w:t>
            </w:r>
            <w:r w:rsidR="0000139D" w:rsidRPr="00626A61">
              <w:rPr>
                <w:rFonts w:eastAsia="Times New Roman" w:cs="Times New Roman"/>
                <w:color w:val="000000"/>
                <w:sz w:val="20"/>
                <w:szCs w:val="20"/>
                <w:lang w:eastAsia="en-US"/>
              </w:rPr>
              <w:t>.</w:t>
            </w:r>
            <w:r w:rsidR="00262A57" w:rsidRPr="00626A61">
              <w:rPr>
                <w:rFonts w:eastAsia="Times New Roman" w:cs="Times New Roman"/>
                <w:color w:val="000000"/>
                <w:sz w:val="20"/>
                <w:szCs w:val="20"/>
                <w:lang w:eastAsia="en-US"/>
              </w:rPr>
              <w:t xml:space="preserve"> </w:t>
            </w:r>
            <w:r w:rsidR="0000139D" w:rsidRPr="00626A61">
              <w:rPr>
                <w:rFonts w:eastAsia="Times New Roman" w:cs="Times New Roman"/>
                <w:color w:val="000000"/>
                <w:sz w:val="20"/>
                <w:szCs w:val="20"/>
                <w:lang w:eastAsia="en-US"/>
              </w:rPr>
              <w:t>R</w:t>
            </w:r>
            <w:r w:rsidRPr="00626A61">
              <w:rPr>
                <w:rFonts w:eastAsia="Times New Roman" w:cs="Times New Roman"/>
                <w:color w:val="000000"/>
                <w:sz w:val="20"/>
                <w:szCs w:val="20"/>
                <w:lang w:eastAsia="en-US"/>
              </w:rPr>
              <w:t>ozvoj systému strategického a akčního plánování rozvoje vzdělávací soustavy a jednotlivých škol</w:t>
            </w:r>
          </w:p>
        </w:tc>
      </w:tr>
      <w:tr w:rsidR="00397A4E" w:rsidRPr="00626A61" w14:paraId="6F6F97AB" w14:textId="77777777" w:rsidTr="007F7544">
        <w:trPr>
          <w:trHeight w:val="600"/>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74AD44ED" w14:textId="77777777" w:rsidR="00397A4E" w:rsidRPr="00626A61" w:rsidRDefault="00397A4E" w:rsidP="00520056">
            <w:pPr>
              <w:spacing w:before="0" w:after="0"/>
              <w:jc w:val="left"/>
              <w:rPr>
                <w:rFonts w:eastAsia="Times New Roman" w:cs="Times New Roman"/>
                <w:b/>
                <w:color w:val="000000"/>
                <w:sz w:val="20"/>
                <w:szCs w:val="20"/>
                <w:lang w:eastAsia="en-US"/>
              </w:rPr>
            </w:pPr>
          </w:p>
        </w:tc>
        <w:tc>
          <w:tcPr>
            <w:tcW w:w="1182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363A2379" w14:textId="78818674"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1.2</w:t>
            </w:r>
            <w:r w:rsidR="0000139D" w:rsidRPr="00626A61">
              <w:rPr>
                <w:rFonts w:eastAsia="Times New Roman" w:cs="Times New Roman"/>
                <w:color w:val="000000"/>
                <w:sz w:val="20"/>
                <w:szCs w:val="20"/>
                <w:lang w:eastAsia="en-US"/>
              </w:rPr>
              <w:t>.</w:t>
            </w:r>
            <w:r w:rsidR="00262A57"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Přizpůsobování struktury oborů a kapacit středních škol potřebám trhu práce</w:t>
            </w:r>
          </w:p>
        </w:tc>
      </w:tr>
      <w:tr w:rsidR="00397A4E" w:rsidRPr="00626A61" w14:paraId="0B45B030" w14:textId="77777777" w:rsidTr="007F7544">
        <w:trPr>
          <w:trHeight w:val="600"/>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271A7C99" w14:textId="77777777" w:rsidR="00397A4E" w:rsidRPr="00626A61" w:rsidRDefault="00397A4E" w:rsidP="00520056">
            <w:pPr>
              <w:spacing w:before="0" w:after="0"/>
              <w:jc w:val="left"/>
              <w:rPr>
                <w:rFonts w:eastAsia="Times New Roman" w:cs="Times New Roman"/>
                <w:b/>
                <w:color w:val="000000"/>
                <w:sz w:val="20"/>
                <w:szCs w:val="20"/>
                <w:lang w:eastAsia="en-US"/>
              </w:rPr>
            </w:pPr>
          </w:p>
        </w:tc>
        <w:tc>
          <w:tcPr>
            <w:tcW w:w="1182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3E2ACEA0" w14:textId="30C2A0F5"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1.3</w:t>
            </w:r>
            <w:r w:rsidR="0000139D" w:rsidRPr="00626A61">
              <w:rPr>
                <w:rFonts w:eastAsia="Times New Roman" w:cs="Times New Roman"/>
                <w:color w:val="000000"/>
                <w:sz w:val="20"/>
                <w:szCs w:val="20"/>
                <w:lang w:eastAsia="en-US"/>
              </w:rPr>
              <w:t>.</w:t>
            </w:r>
            <w:r w:rsidR="00262A57"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Inovace vzdělávacích programů v návaznosti na potřeby zaměstnavatelů</w:t>
            </w:r>
          </w:p>
        </w:tc>
      </w:tr>
      <w:tr w:rsidR="00397A4E" w:rsidRPr="00626A61" w14:paraId="37A58641" w14:textId="77777777" w:rsidTr="007F7544">
        <w:trPr>
          <w:trHeight w:val="600"/>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0B84CFAC" w14:textId="77777777" w:rsidR="00397A4E" w:rsidRPr="00626A61" w:rsidRDefault="00397A4E" w:rsidP="00520056">
            <w:pPr>
              <w:spacing w:before="0" w:after="0"/>
              <w:jc w:val="left"/>
              <w:rPr>
                <w:rFonts w:eastAsia="Times New Roman" w:cs="Times New Roman"/>
                <w:b/>
                <w:color w:val="000000"/>
                <w:sz w:val="20"/>
                <w:szCs w:val="20"/>
                <w:lang w:eastAsia="en-US"/>
              </w:rPr>
            </w:pPr>
          </w:p>
        </w:tc>
        <w:tc>
          <w:tcPr>
            <w:tcW w:w="1182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011FAFBD" w14:textId="1C101A03"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r w:rsidR="0000139D" w:rsidRPr="00626A61">
              <w:rPr>
                <w:rFonts w:eastAsia="Times New Roman" w:cs="Times New Roman"/>
                <w:color w:val="000000"/>
                <w:sz w:val="20"/>
                <w:szCs w:val="20"/>
                <w:lang w:eastAsia="en-US"/>
              </w:rPr>
              <w:t>.</w:t>
            </w:r>
            <w:r w:rsidR="00262A57"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Spolupráce a výměna zkušeností mezi vzdělávacími institucemi a aktéry na trhu práce</w:t>
            </w:r>
          </w:p>
        </w:tc>
      </w:tr>
      <w:tr w:rsidR="00397A4E" w:rsidRPr="00626A61" w14:paraId="6A7E6A66" w14:textId="77777777" w:rsidTr="007F7544">
        <w:trPr>
          <w:trHeight w:val="600"/>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641C45FA" w14:textId="77777777" w:rsidR="00397A4E" w:rsidRPr="00626A61" w:rsidRDefault="00397A4E" w:rsidP="00520056">
            <w:pPr>
              <w:spacing w:before="0" w:after="0"/>
              <w:jc w:val="left"/>
              <w:rPr>
                <w:rFonts w:eastAsia="Times New Roman" w:cs="Times New Roman"/>
                <w:b/>
                <w:color w:val="000000"/>
                <w:sz w:val="20"/>
                <w:szCs w:val="20"/>
                <w:lang w:eastAsia="en-US"/>
              </w:rPr>
            </w:pPr>
          </w:p>
        </w:tc>
        <w:tc>
          <w:tcPr>
            <w:tcW w:w="1182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2BB56F5F" w14:textId="46758C2E"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1.5</w:t>
            </w:r>
            <w:r w:rsidR="0000139D" w:rsidRPr="00626A61">
              <w:rPr>
                <w:rFonts w:eastAsia="Times New Roman" w:cs="Times New Roman"/>
                <w:color w:val="000000"/>
                <w:sz w:val="20"/>
                <w:szCs w:val="20"/>
                <w:lang w:eastAsia="en-US"/>
              </w:rPr>
              <w:t>.</w:t>
            </w:r>
            <w:r w:rsidR="00262A57"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Spolupráce a výměna zkušeností mezi vzdělávacími institucemi navzájem</w:t>
            </w:r>
          </w:p>
        </w:tc>
      </w:tr>
      <w:tr w:rsidR="00397A4E" w:rsidRPr="00626A61" w14:paraId="684DFD32" w14:textId="77777777" w:rsidTr="007F7544">
        <w:trPr>
          <w:trHeight w:val="600"/>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0EC4B18F" w14:textId="77777777" w:rsidR="00397A4E" w:rsidRPr="00626A61" w:rsidRDefault="00397A4E" w:rsidP="00520056">
            <w:pPr>
              <w:spacing w:before="0" w:after="0"/>
              <w:jc w:val="left"/>
              <w:rPr>
                <w:rFonts w:eastAsia="Times New Roman" w:cs="Times New Roman"/>
                <w:b/>
                <w:color w:val="000000"/>
                <w:sz w:val="20"/>
                <w:szCs w:val="20"/>
                <w:lang w:eastAsia="en-US"/>
              </w:rPr>
            </w:pPr>
          </w:p>
        </w:tc>
        <w:tc>
          <w:tcPr>
            <w:tcW w:w="1182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2ADC8102" w14:textId="19B04414"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w:t>
            </w:r>
            <w:r w:rsidR="0000139D" w:rsidRPr="00626A61">
              <w:rPr>
                <w:rFonts w:eastAsia="Times New Roman" w:cs="Times New Roman"/>
                <w:color w:val="000000"/>
                <w:sz w:val="20"/>
                <w:szCs w:val="20"/>
                <w:lang w:eastAsia="en-US"/>
              </w:rPr>
              <w:t>.</w:t>
            </w:r>
            <w:r w:rsidR="00262A57" w:rsidRPr="00626A61">
              <w:rPr>
                <w:rFonts w:eastAsia="Times New Roman" w:cs="Times New Roman"/>
                <w:color w:val="000000"/>
                <w:sz w:val="20"/>
                <w:szCs w:val="20"/>
                <w:lang w:eastAsia="en-US"/>
              </w:rPr>
              <w:t xml:space="preserve"> </w:t>
            </w:r>
            <w:r w:rsidR="002043A5" w:rsidRPr="00626A61">
              <w:rPr>
                <w:rFonts w:eastAsia="Times New Roman" w:cs="Times New Roman"/>
                <w:color w:val="000000"/>
                <w:sz w:val="20"/>
                <w:szCs w:val="20"/>
                <w:lang w:eastAsia="en-US"/>
              </w:rPr>
              <w:t>Realizace odborných praxí a stáží žáků, studentů, pedagogů u zaměstnavatelů a zapojování zaměstnavatelů do výuky</w:t>
            </w:r>
          </w:p>
        </w:tc>
      </w:tr>
      <w:tr w:rsidR="00397A4E" w:rsidRPr="00626A61" w14:paraId="76A8F432" w14:textId="77777777" w:rsidTr="007F7544">
        <w:trPr>
          <w:trHeight w:val="600"/>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12F74E58" w14:textId="77777777" w:rsidR="00397A4E" w:rsidRPr="00626A61" w:rsidRDefault="00397A4E" w:rsidP="00520056">
            <w:pPr>
              <w:spacing w:before="0" w:after="0"/>
              <w:jc w:val="left"/>
              <w:rPr>
                <w:rFonts w:eastAsia="Times New Roman" w:cs="Times New Roman"/>
                <w:b/>
                <w:color w:val="000000"/>
                <w:sz w:val="20"/>
                <w:szCs w:val="20"/>
                <w:lang w:eastAsia="en-US"/>
              </w:rPr>
            </w:pPr>
          </w:p>
        </w:tc>
        <w:tc>
          <w:tcPr>
            <w:tcW w:w="1182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34853E04" w14:textId="1AAAD330"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1.7</w:t>
            </w:r>
            <w:r w:rsidR="0000139D" w:rsidRPr="00626A61">
              <w:rPr>
                <w:rFonts w:eastAsia="Times New Roman" w:cs="Times New Roman"/>
                <w:color w:val="000000"/>
                <w:sz w:val="20"/>
                <w:szCs w:val="20"/>
                <w:lang w:eastAsia="en-US"/>
              </w:rPr>
              <w:t>.</w:t>
            </w:r>
            <w:r w:rsidR="00262A57" w:rsidRPr="00626A61">
              <w:rPr>
                <w:rFonts w:eastAsia="Times New Roman" w:cs="Times New Roman"/>
                <w:color w:val="000000"/>
                <w:sz w:val="20"/>
                <w:szCs w:val="20"/>
                <w:lang w:eastAsia="en-US"/>
              </w:rPr>
              <w:t xml:space="preserve"> </w:t>
            </w:r>
            <w:r w:rsidR="002043A5" w:rsidRPr="00626A61">
              <w:rPr>
                <w:rFonts w:eastAsia="Times New Roman" w:cs="Times New Roman"/>
                <w:color w:val="000000"/>
                <w:sz w:val="20"/>
                <w:szCs w:val="20"/>
                <w:lang w:eastAsia="en-US"/>
              </w:rPr>
              <w:t>Dotvoření systému interního a externího hodnocení kvality vzdělávání</w:t>
            </w:r>
          </w:p>
        </w:tc>
      </w:tr>
      <w:tr w:rsidR="00397A4E" w:rsidRPr="00626A61" w14:paraId="46CE2405" w14:textId="77777777" w:rsidTr="007F7544">
        <w:trPr>
          <w:trHeight w:val="393"/>
        </w:trPr>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D0CB6" w14:textId="77777777" w:rsidR="00397A4E" w:rsidRPr="00626A61" w:rsidRDefault="00397A4E" w:rsidP="0052005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BCD8758" w14:textId="77777777"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Krajská hospodářská komora Liberec</w:t>
            </w:r>
          </w:p>
        </w:tc>
      </w:tr>
      <w:tr w:rsidR="00397A4E" w:rsidRPr="00626A61" w14:paraId="0D22C8BD" w14:textId="77777777" w:rsidTr="007F7544">
        <w:trPr>
          <w:trHeight w:val="600"/>
        </w:trPr>
        <w:tc>
          <w:tcPr>
            <w:tcW w:w="23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48A0C4" w14:textId="77777777" w:rsidR="00397A4E" w:rsidRPr="00626A61" w:rsidRDefault="00397A4E" w:rsidP="0052005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64C6DF3" w14:textId="707DF1BD" w:rsidR="00397A4E" w:rsidRPr="00626A61" w:rsidRDefault="0049354D" w:rsidP="00864BB3">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 xml:space="preserve">Evropské strukturální a investiční fondy 2014-2020: </w:t>
            </w:r>
          </w:p>
        </w:tc>
      </w:tr>
      <w:tr w:rsidR="00397A4E" w:rsidRPr="00626A61" w14:paraId="7B3FC608" w14:textId="77777777" w:rsidTr="007F7544">
        <w:trPr>
          <w:trHeight w:val="1200"/>
        </w:trPr>
        <w:tc>
          <w:tcPr>
            <w:tcW w:w="2347" w:type="dxa"/>
            <w:vMerge/>
            <w:tcBorders>
              <w:top w:val="single" w:sz="4" w:space="0" w:color="auto"/>
              <w:left w:val="single" w:sz="4" w:space="0" w:color="auto"/>
              <w:bottom w:val="single" w:sz="4" w:space="0" w:color="auto"/>
              <w:right w:val="single" w:sz="4" w:space="0" w:color="auto"/>
            </w:tcBorders>
            <w:vAlign w:val="center"/>
            <w:hideMark/>
          </w:tcPr>
          <w:p w14:paraId="0A7BBCC0" w14:textId="77777777" w:rsidR="00397A4E" w:rsidRPr="00626A61" w:rsidRDefault="00397A4E" w:rsidP="00520056">
            <w:pPr>
              <w:spacing w:before="0" w:after="0"/>
              <w:jc w:val="left"/>
              <w:rPr>
                <w:rFonts w:eastAsia="Times New Roman" w:cs="Times New Roman"/>
                <w:b/>
                <w:color w:val="000000"/>
                <w:sz w:val="20"/>
                <w:szCs w:val="20"/>
                <w:lang w:eastAsia="en-US"/>
              </w:rPr>
            </w:pPr>
          </w:p>
        </w:tc>
        <w:tc>
          <w:tcPr>
            <w:tcW w:w="11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6CEF83" w14:textId="152D4B6F" w:rsidR="008A6017" w:rsidRPr="00626A61" w:rsidRDefault="008A6017" w:rsidP="008A6017">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Výzkum, vývoj a vzdělávání:</w:t>
            </w:r>
          </w:p>
          <w:p w14:paraId="216F9901" w14:textId="77777777" w:rsidR="00300BC0" w:rsidRPr="00626A61" w:rsidRDefault="00300BC0" w:rsidP="008A6017">
            <w:pPr>
              <w:spacing w:before="0" w:after="0"/>
              <w:jc w:val="left"/>
              <w:rPr>
                <w:rFonts w:eastAsia="Times New Roman" w:cs="Times New Roman"/>
                <w:b/>
                <w:bCs/>
                <w:iCs/>
                <w:color w:val="000000"/>
                <w:sz w:val="20"/>
                <w:szCs w:val="20"/>
                <w:lang w:eastAsia="en-US"/>
              </w:rPr>
            </w:pPr>
          </w:p>
          <w:p w14:paraId="44AFC42A" w14:textId="77777777" w:rsidR="0049354D" w:rsidRPr="00626A61" w:rsidRDefault="0049354D" w:rsidP="0049354D">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 xml:space="preserve">Investiční priorita 2 prioritní osa 3 – Specifický cíl 3: Rozvoj systému strategického řízení a hodnocení kvality ve vzdělávání; </w:t>
            </w:r>
          </w:p>
          <w:p w14:paraId="4804CD2B" w14:textId="37181BAB" w:rsidR="00397A4E" w:rsidRPr="00626A61" w:rsidRDefault="0049354D" w:rsidP="00864BB3">
            <w:pPr>
              <w:spacing w:before="0" w:after="0"/>
              <w:jc w:val="left"/>
              <w:rPr>
                <w:rFonts w:eastAsia="Times New Roman" w:cs="Times New Roman"/>
                <w:b/>
                <w:bCs/>
                <w:i/>
                <w:iCs/>
                <w:color w:val="000000"/>
                <w:sz w:val="20"/>
                <w:szCs w:val="20"/>
                <w:lang w:eastAsia="en-US"/>
              </w:rPr>
            </w:pPr>
            <w:r w:rsidRPr="00626A61">
              <w:rPr>
                <w:rFonts w:eastAsia="Times New Roman" w:cs="Times New Roman"/>
                <w:bCs/>
                <w:iCs/>
                <w:color w:val="000000"/>
                <w:sz w:val="20"/>
                <w:szCs w:val="20"/>
                <w:lang w:eastAsia="en-US"/>
              </w:rPr>
              <w:t>Specifický cíl 5: Zvyšování kvality vzdělávání a odborné přípravy včetně posílení jejích relevance pro trh práce</w:t>
            </w:r>
          </w:p>
        </w:tc>
      </w:tr>
      <w:tr w:rsidR="00397A4E" w:rsidRPr="00626A61" w14:paraId="4A6FB609" w14:textId="77777777" w:rsidTr="007F7544">
        <w:trPr>
          <w:trHeight w:val="920"/>
        </w:trPr>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9D11D2" w14:textId="77777777" w:rsidR="00397A4E" w:rsidRPr="00626A61" w:rsidRDefault="00397A4E" w:rsidP="0052005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C19B4E" w14:textId="4FCD0267" w:rsidR="00397A4E" w:rsidRPr="00626A61" w:rsidRDefault="00397A4E"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cca 4</w:t>
            </w:r>
            <w:r w:rsidR="005E5FFB" w:rsidRPr="00626A61">
              <w:rPr>
                <w:rFonts w:eastAsia="Times New Roman" w:cs="Times New Roman"/>
                <w:color w:val="000000"/>
                <w:sz w:val="20"/>
                <w:szCs w:val="20"/>
                <w:lang w:eastAsia="en-US"/>
              </w:rPr>
              <w:t>1</w:t>
            </w:r>
            <w:r w:rsidRPr="00626A61">
              <w:rPr>
                <w:rFonts w:eastAsia="Times New Roman" w:cs="Times New Roman"/>
                <w:color w:val="000000"/>
                <w:sz w:val="20"/>
                <w:szCs w:val="20"/>
                <w:lang w:eastAsia="en-US"/>
              </w:rPr>
              <w:t>0 mil. Kč</w:t>
            </w:r>
          </w:p>
        </w:tc>
      </w:tr>
      <w:tr w:rsidR="00397A4E" w:rsidRPr="00626A61" w14:paraId="3D4FB262" w14:textId="77777777" w:rsidTr="007F7544">
        <w:trPr>
          <w:trHeight w:val="920"/>
        </w:trPr>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741AD" w14:textId="56D97E7C" w:rsidR="00397A4E" w:rsidRPr="00626A61" w:rsidRDefault="008D4726" w:rsidP="0052005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 xml:space="preserve">Zeměpisné </w:t>
            </w:r>
            <w:r w:rsidR="00397A4E" w:rsidRPr="00626A61">
              <w:rPr>
                <w:rFonts w:eastAsia="Times New Roman" w:cs="Times New Roman"/>
                <w:b/>
                <w:color w:val="000000"/>
                <w:sz w:val="20"/>
                <w:szCs w:val="20"/>
                <w:lang w:eastAsia="en-US"/>
              </w:rPr>
              <w:t>pokrytí opatření</w:t>
            </w:r>
          </w:p>
        </w:tc>
        <w:tc>
          <w:tcPr>
            <w:tcW w:w="11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A4E5F54" w14:textId="58BAB04B" w:rsidR="00397A4E" w:rsidRPr="00626A61" w:rsidRDefault="009A3675"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Krajské</w:t>
            </w:r>
            <w:r w:rsidR="00453190" w:rsidRPr="00626A61">
              <w:rPr>
                <w:rFonts w:eastAsia="Times New Roman" w:cs="Times New Roman"/>
                <w:color w:val="000000"/>
                <w:sz w:val="20"/>
                <w:szCs w:val="20"/>
                <w:lang w:eastAsia="en-US"/>
              </w:rPr>
              <w:t xml:space="preserve"> (</w:t>
            </w:r>
            <w:r w:rsidR="00A746CE" w:rsidRPr="00626A61">
              <w:rPr>
                <w:rFonts w:eastAsia="Times New Roman" w:cs="Times New Roman"/>
                <w:color w:val="000000"/>
                <w:sz w:val="20"/>
                <w:szCs w:val="20"/>
                <w:lang w:eastAsia="en-US"/>
              </w:rPr>
              <w:t xml:space="preserve">53 </w:t>
            </w:r>
            <w:r w:rsidR="00453190" w:rsidRPr="00626A61">
              <w:rPr>
                <w:rFonts w:eastAsia="Times New Roman" w:cs="Times New Roman"/>
                <w:color w:val="000000"/>
                <w:sz w:val="20"/>
                <w:szCs w:val="20"/>
                <w:lang w:eastAsia="en-US"/>
              </w:rPr>
              <w:t>%), regionální</w:t>
            </w:r>
            <w:r w:rsidR="00A746CE" w:rsidRPr="00626A61">
              <w:rPr>
                <w:rFonts w:eastAsia="Times New Roman" w:cs="Times New Roman"/>
                <w:color w:val="000000"/>
                <w:sz w:val="20"/>
                <w:szCs w:val="20"/>
                <w:lang w:eastAsia="en-US"/>
              </w:rPr>
              <w:t xml:space="preserve"> </w:t>
            </w:r>
            <w:r w:rsidR="00131519" w:rsidRPr="00626A61">
              <w:rPr>
                <w:rFonts w:eastAsia="Times New Roman" w:cs="Times New Roman"/>
                <w:color w:val="000000"/>
                <w:sz w:val="20"/>
                <w:szCs w:val="20"/>
                <w:lang w:eastAsia="en-US"/>
              </w:rPr>
              <w:t>(</w:t>
            </w:r>
            <w:r w:rsidR="00A746CE" w:rsidRPr="00626A61">
              <w:rPr>
                <w:rFonts w:eastAsia="Times New Roman" w:cs="Times New Roman"/>
                <w:color w:val="000000"/>
                <w:sz w:val="20"/>
                <w:szCs w:val="20"/>
                <w:lang w:eastAsia="en-US"/>
              </w:rPr>
              <w:t>47</w:t>
            </w:r>
            <w:r w:rsidR="00131519" w:rsidRPr="00626A61">
              <w:rPr>
                <w:rFonts w:eastAsia="Times New Roman" w:cs="Times New Roman"/>
                <w:color w:val="000000"/>
                <w:sz w:val="20"/>
                <w:szCs w:val="20"/>
                <w:lang w:eastAsia="en-US"/>
              </w:rPr>
              <w:t xml:space="preserve"> </w:t>
            </w:r>
            <w:r w:rsidR="000904A0" w:rsidRPr="00626A61">
              <w:rPr>
                <w:rFonts w:eastAsia="Times New Roman" w:cs="Times New Roman"/>
                <w:color w:val="000000"/>
                <w:sz w:val="20"/>
                <w:szCs w:val="20"/>
                <w:lang w:eastAsia="en-US"/>
              </w:rPr>
              <w:t>%),</w:t>
            </w:r>
            <w:r w:rsidR="00397A4E" w:rsidRPr="00626A61">
              <w:rPr>
                <w:rFonts w:eastAsia="Times New Roman" w:cs="Times New Roman"/>
                <w:color w:val="000000"/>
                <w:sz w:val="20"/>
                <w:szCs w:val="20"/>
                <w:lang w:eastAsia="en-US"/>
              </w:rPr>
              <w:t xml:space="preserve"> celkem </w:t>
            </w:r>
            <w:r w:rsidR="00936DBA" w:rsidRPr="00626A61">
              <w:rPr>
                <w:rFonts w:eastAsia="Times New Roman" w:cs="Times New Roman"/>
                <w:color w:val="000000"/>
                <w:sz w:val="20"/>
                <w:szCs w:val="20"/>
                <w:lang w:eastAsia="en-US"/>
              </w:rPr>
              <w:t>15</w:t>
            </w:r>
          </w:p>
          <w:p w14:paraId="5BAC0795" w14:textId="4BB8204F" w:rsidR="00A552E5" w:rsidRPr="00626A61" w:rsidRDefault="0063355D" w:rsidP="00864BB3">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71BC5E19" wp14:editId="509A0C6A">
                  <wp:extent cx="3592102" cy="1640255"/>
                  <wp:effectExtent l="0" t="0" r="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CDB60B" w14:textId="6A57ED40" w:rsidR="00A552E5" w:rsidRPr="00626A61" w:rsidRDefault="00A552E5" w:rsidP="00864BB3">
            <w:pPr>
              <w:spacing w:before="0" w:after="0"/>
              <w:jc w:val="left"/>
              <w:rPr>
                <w:rFonts w:eastAsia="Times New Roman" w:cs="Times New Roman"/>
                <w:color w:val="000000"/>
                <w:sz w:val="20"/>
                <w:szCs w:val="20"/>
                <w:lang w:eastAsia="en-US"/>
              </w:rPr>
            </w:pPr>
          </w:p>
          <w:p w14:paraId="3D8F4B7C" w14:textId="77777777" w:rsidR="00A552E5" w:rsidRPr="00626A61" w:rsidRDefault="00A552E5" w:rsidP="00864BB3">
            <w:pPr>
              <w:spacing w:before="0" w:after="0"/>
              <w:jc w:val="left"/>
              <w:rPr>
                <w:rFonts w:eastAsia="Times New Roman" w:cs="Times New Roman"/>
                <w:color w:val="000000"/>
                <w:sz w:val="20"/>
                <w:szCs w:val="20"/>
                <w:lang w:eastAsia="en-US"/>
              </w:rPr>
            </w:pPr>
          </w:p>
        </w:tc>
      </w:tr>
      <w:tr w:rsidR="00C551E4" w:rsidRPr="00626A61" w14:paraId="0490C534" w14:textId="77777777" w:rsidTr="002043A5">
        <w:trPr>
          <w:trHeight w:val="1850"/>
        </w:trPr>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B2761" w14:textId="77777777" w:rsidR="00C551E4" w:rsidRPr="00626A61" w:rsidRDefault="00C551E4" w:rsidP="0052005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829" w:type="dxa"/>
            <w:gridSpan w:val="7"/>
            <w:tcBorders>
              <w:top w:val="single" w:sz="4" w:space="0" w:color="auto"/>
              <w:left w:val="single" w:sz="4" w:space="0" w:color="auto"/>
              <w:right w:val="single" w:sz="4" w:space="0" w:color="auto"/>
            </w:tcBorders>
            <w:shd w:val="clear" w:color="auto" w:fill="auto"/>
            <w:vAlign w:val="center"/>
            <w:hideMark/>
          </w:tcPr>
          <w:p w14:paraId="4B7ECEDA" w14:textId="5BF4CCF3" w:rsidR="00C551E4" w:rsidRPr="00626A61" w:rsidRDefault="00C551E4" w:rsidP="00825A03">
            <w:pPr>
              <w:pStyle w:val="Odstavecseseznamem"/>
              <w:numPr>
                <w:ilvl w:val="0"/>
                <w:numId w:val="1"/>
              </w:numPr>
              <w:jc w:val="left"/>
              <w:rPr>
                <w:rFonts w:asciiTheme="majorHAnsi" w:hAnsiTheme="majorHAnsi"/>
                <w:color w:val="000000"/>
                <w:sz w:val="20"/>
                <w:szCs w:val="20"/>
                <w:lang w:val="cs-CZ"/>
              </w:rPr>
            </w:pPr>
            <w:r w:rsidRPr="00626A61">
              <w:rPr>
                <w:rFonts w:asciiTheme="majorHAnsi" w:hAnsiTheme="majorHAnsi"/>
                <w:color w:val="000000"/>
                <w:sz w:val="20"/>
                <w:szCs w:val="20"/>
                <w:lang w:val="cs-CZ"/>
              </w:rPr>
              <w:t>Žáci/absolventi středních a středních odborných škol LK, vč. absolventů SŠ bez praxe</w:t>
            </w:r>
          </w:p>
          <w:p w14:paraId="5AD26F6A" w14:textId="5BD74A54" w:rsidR="00C551E4" w:rsidRPr="00626A61" w:rsidRDefault="00C551E4" w:rsidP="00825A03">
            <w:pPr>
              <w:pStyle w:val="Odstavecseseznamem"/>
              <w:numPr>
                <w:ilvl w:val="0"/>
                <w:numId w:val="1"/>
              </w:numPr>
              <w:jc w:val="left"/>
              <w:rPr>
                <w:rFonts w:asciiTheme="majorHAnsi" w:hAnsiTheme="majorHAnsi"/>
                <w:color w:val="000000"/>
                <w:sz w:val="20"/>
                <w:szCs w:val="20"/>
                <w:lang w:val="cs-CZ"/>
              </w:rPr>
            </w:pPr>
            <w:r w:rsidRPr="00626A61">
              <w:rPr>
                <w:rFonts w:asciiTheme="majorHAnsi" w:hAnsiTheme="majorHAnsi"/>
                <w:color w:val="000000"/>
                <w:sz w:val="20"/>
                <w:szCs w:val="20"/>
                <w:lang w:val="cs-CZ"/>
              </w:rPr>
              <w:t>Vedoucí pracovníci středních škol</w:t>
            </w:r>
          </w:p>
          <w:p w14:paraId="560916C4" w14:textId="5838C43E" w:rsidR="00C551E4" w:rsidRPr="00626A61" w:rsidRDefault="00C551E4" w:rsidP="00825A03">
            <w:pPr>
              <w:pStyle w:val="Odstavecseseznamem"/>
              <w:numPr>
                <w:ilvl w:val="0"/>
                <w:numId w:val="1"/>
              </w:numPr>
              <w:jc w:val="left"/>
              <w:rPr>
                <w:rFonts w:asciiTheme="majorHAnsi" w:hAnsiTheme="majorHAnsi"/>
                <w:color w:val="000000"/>
                <w:sz w:val="20"/>
                <w:szCs w:val="20"/>
                <w:lang w:val="cs-CZ"/>
              </w:rPr>
            </w:pPr>
            <w:r w:rsidRPr="00626A61">
              <w:rPr>
                <w:rFonts w:asciiTheme="majorHAnsi" w:hAnsiTheme="majorHAnsi"/>
                <w:color w:val="000000"/>
                <w:sz w:val="20"/>
                <w:szCs w:val="20"/>
                <w:lang w:val="cs-CZ"/>
              </w:rPr>
              <w:t>Pedagogové, mistři odborného výcviku, další pracovníci středních a vyšších odborných škol LK</w:t>
            </w:r>
          </w:p>
          <w:p w14:paraId="50A27C8B" w14:textId="3609BAD0" w:rsidR="00C551E4" w:rsidRPr="00626A61" w:rsidRDefault="00C551E4" w:rsidP="00825A03">
            <w:pPr>
              <w:pStyle w:val="Odstavecseseznamem"/>
              <w:numPr>
                <w:ilvl w:val="0"/>
                <w:numId w:val="1"/>
              </w:numPr>
              <w:jc w:val="left"/>
              <w:rPr>
                <w:rFonts w:asciiTheme="majorHAnsi" w:hAnsiTheme="majorHAnsi"/>
                <w:color w:val="000000"/>
                <w:sz w:val="20"/>
                <w:szCs w:val="20"/>
              </w:rPr>
            </w:pPr>
            <w:r w:rsidRPr="00626A61">
              <w:rPr>
                <w:rFonts w:asciiTheme="majorHAnsi" w:hAnsiTheme="majorHAnsi"/>
                <w:color w:val="000000"/>
                <w:sz w:val="20"/>
                <w:szCs w:val="20"/>
                <w:lang w:val="cs-CZ"/>
              </w:rPr>
              <w:t>Budoucí zaměstnavatelé</w:t>
            </w:r>
          </w:p>
        </w:tc>
      </w:tr>
      <w:tr w:rsidR="00397A4E" w:rsidRPr="00626A61" w14:paraId="4BF076DA" w14:textId="77777777" w:rsidTr="007F7544">
        <w:trPr>
          <w:trHeight w:val="920"/>
        </w:trPr>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7FC723" w14:textId="77777777" w:rsidR="00397A4E" w:rsidRPr="00626A61" w:rsidRDefault="00397A4E" w:rsidP="0052005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A16FBC9" w14:textId="001843FC" w:rsidR="0080415C" w:rsidRPr="00626A61" w:rsidRDefault="0080415C" w:rsidP="0080415C">
            <w:pPr>
              <w:spacing w:before="0" w:after="0"/>
              <w:ind w:firstLineChars="100" w:firstLine="20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neutrální (</w:t>
            </w:r>
            <w:r w:rsidR="00107C49" w:rsidRPr="00626A61">
              <w:rPr>
                <w:rFonts w:eastAsia="Times New Roman" w:cs="Times New Roman"/>
                <w:color w:val="000000"/>
                <w:sz w:val="20"/>
                <w:szCs w:val="20"/>
                <w:lang w:eastAsia="en-US"/>
              </w:rPr>
              <w:t xml:space="preserve">73 </w:t>
            </w:r>
            <w:r w:rsidRPr="00626A61">
              <w:rPr>
                <w:rFonts w:eastAsia="Times New Roman" w:cs="Times New Roman"/>
                <w:color w:val="000000"/>
                <w:sz w:val="20"/>
                <w:szCs w:val="20"/>
                <w:lang w:eastAsia="en-US"/>
              </w:rPr>
              <w:t>%</w:t>
            </w:r>
            <w:r w:rsidR="00107C49" w:rsidRPr="00626A61">
              <w:rPr>
                <w:rFonts w:eastAsia="Times New Roman" w:cs="Times New Roman"/>
                <w:color w:val="000000"/>
                <w:sz w:val="20"/>
                <w:szCs w:val="20"/>
                <w:lang w:eastAsia="en-US"/>
              </w:rPr>
              <w:t xml:space="preserve">), projekt má pozitivní dopad (20 </w:t>
            </w:r>
            <w:r w:rsidRPr="00626A61">
              <w:rPr>
                <w:rFonts w:eastAsia="Times New Roman" w:cs="Times New Roman"/>
                <w:color w:val="000000"/>
                <w:sz w:val="20"/>
                <w:szCs w:val="20"/>
                <w:lang w:eastAsia="en-US"/>
              </w:rPr>
              <w:t>%), projekt je zaměřen na podporu rovných příležitostí (</w:t>
            </w:r>
            <w:r w:rsidR="00107C49" w:rsidRPr="00626A61">
              <w:rPr>
                <w:rFonts w:eastAsia="Times New Roman" w:cs="Times New Roman"/>
                <w:color w:val="000000"/>
                <w:sz w:val="20"/>
                <w:szCs w:val="20"/>
                <w:lang w:eastAsia="en-US"/>
              </w:rPr>
              <w:t>7</w:t>
            </w:r>
            <w:r w:rsidRPr="00626A61">
              <w:rPr>
                <w:rFonts w:eastAsia="Times New Roman" w:cs="Times New Roman"/>
                <w:color w:val="000000"/>
                <w:sz w:val="20"/>
                <w:szCs w:val="20"/>
                <w:lang w:eastAsia="en-US"/>
              </w:rPr>
              <w:t xml:space="preserve"> %)</w:t>
            </w:r>
            <w:r w:rsidR="00E517E2" w:rsidRPr="00626A61">
              <w:rPr>
                <w:rFonts w:eastAsia="Times New Roman" w:cs="Times New Roman"/>
                <w:color w:val="000000"/>
                <w:sz w:val="20"/>
                <w:szCs w:val="20"/>
                <w:lang w:eastAsia="en-US"/>
              </w:rPr>
              <w:t>, celkem</w:t>
            </w:r>
            <w:r w:rsidR="008C0DCC" w:rsidRPr="00626A61">
              <w:rPr>
                <w:rFonts w:eastAsia="Times New Roman" w:cs="Times New Roman"/>
                <w:color w:val="000000"/>
                <w:sz w:val="20"/>
                <w:szCs w:val="20"/>
                <w:lang w:eastAsia="en-US"/>
              </w:rPr>
              <w:t xml:space="preserve"> </w:t>
            </w:r>
            <w:r w:rsidR="00936DBA" w:rsidRPr="00626A61">
              <w:rPr>
                <w:rFonts w:eastAsia="Times New Roman" w:cs="Times New Roman"/>
                <w:color w:val="000000"/>
                <w:sz w:val="20"/>
                <w:szCs w:val="20"/>
                <w:lang w:eastAsia="en-US"/>
              </w:rPr>
              <w:t>15</w:t>
            </w:r>
          </w:p>
          <w:p w14:paraId="5FB4D290" w14:textId="0B3BA928" w:rsidR="000A6B79" w:rsidRPr="00626A61" w:rsidRDefault="000A6B79" w:rsidP="00E15589">
            <w:pPr>
              <w:spacing w:before="0" w:after="0"/>
              <w:ind w:firstLineChars="100" w:firstLine="200"/>
              <w:jc w:val="left"/>
              <w:rPr>
                <w:rFonts w:eastAsia="Times New Roman" w:cs="Times New Roman"/>
                <w:color w:val="000000"/>
                <w:sz w:val="20"/>
                <w:szCs w:val="20"/>
                <w:lang w:eastAsia="en-US"/>
              </w:rPr>
            </w:pPr>
          </w:p>
          <w:p w14:paraId="36FEC989" w14:textId="0FF2D00D" w:rsidR="000A6B79" w:rsidRPr="00626A61" w:rsidRDefault="00E15589" w:rsidP="00E15589">
            <w:pPr>
              <w:spacing w:before="0" w:after="0"/>
              <w:ind w:firstLineChars="100" w:firstLine="220"/>
              <w:jc w:val="left"/>
              <w:rPr>
                <w:rFonts w:eastAsia="Times New Roman" w:cs="Times New Roman"/>
                <w:color w:val="000000"/>
                <w:sz w:val="20"/>
                <w:szCs w:val="20"/>
                <w:lang w:eastAsia="en-US"/>
              </w:rPr>
            </w:pPr>
            <w:r w:rsidRPr="00626A61">
              <w:rPr>
                <w:noProof/>
                <w:lang w:eastAsia="cs-CZ"/>
              </w:rPr>
              <w:drawing>
                <wp:inline distT="0" distB="0" distL="0" distR="0" wp14:anchorId="71243718" wp14:editId="0D0A061D">
                  <wp:extent cx="3344238" cy="1715898"/>
                  <wp:effectExtent l="0" t="0" r="8890" b="1143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E075FBC" w14:textId="6637F6F6" w:rsidR="000A6B79" w:rsidRPr="00626A61" w:rsidRDefault="000A6B79" w:rsidP="00864BB3">
            <w:pPr>
              <w:spacing w:before="0" w:after="0"/>
              <w:ind w:firstLineChars="100" w:firstLine="200"/>
              <w:jc w:val="left"/>
              <w:rPr>
                <w:rFonts w:eastAsia="Times New Roman" w:cs="Times New Roman"/>
                <w:color w:val="000000"/>
                <w:sz w:val="20"/>
                <w:szCs w:val="20"/>
                <w:lang w:eastAsia="en-US"/>
              </w:rPr>
            </w:pPr>
          </w:p>
        </w:tc>
      </w:tr>
      <w:tr w:rsidR="00397A4E" w:rsidRPr="00626A61" w14:paraId="441FCFCF" w14:textId="77777777" w:rsidTr="007F7544">
        <w:trPr>
          <w:trHeight w:val="2822"/>
        </w:trPr>
        <w:tc>
          <w:tcPr>
            <w:tcW w:w="23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0C74F1" w14:textId="36C63A43" w:rsidR="00397A4E" w:rsidRPr="00626A61" w:rsidRDefault="00397A4E" w:rsidP="0052005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82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02F3248" w14:textId="4758E572" w:rsidR="003F7AA3" w:rsidRPr="00626A61" w:rsidRDefault="003F7AA3" w:rsidP="003F7AA3">
            <w:pPr>
              <w:spacing w:before="0" w:after="0"/>
              <w:ind w:firstLineChars="100" w:firstLine="20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neutrální (</w:t>
            </w:r>
            <w:r w:rsidR="00107C49" w:rsidRPr="00626A61">
              <w:rPr>
                <w:rFonts w:eastAsia="Times New Roman" w:cs="Times New Roman"/>
                <w:color w:val="000000"/>
                <w:sz w:val="20"/>
                <w:szCs w:val="20"/>
                <w:lang w:eastAsia="en-US"/>
              </w:rPr>
              <w:t>80</w:t>
            </w:r>
            <w:r w:rsidRPr="00626A61">
              <w:rPr>
                <w:rFonts w:eastAsia="Times New Roman" w:cs="Times New Roman"/>
                <w:color w:val="000000"/>
                <w:sz w:val="20"/>
                <w:szCs w:val="20"/>
                <w:lang w:eastAsia="en-US"/>
              </w:rPr>
              <w:t xml:space="preserve"> %), projekt má pozitivní dopad (</w:t>
            </w:r>
            <w:r w:rsidR="00107C49" w:rsidRPr="00626A61">
              <w:rPr>
                <w:rFonts w:eastAsia="Times New Roman" w:cs="Times New Roman"/>
                <w:color w:val="000000"/>
                <w:sz w:val="20"/>
                <w:szCs w:val="20"/>
                <w:lang w:eastAsia="en-US"/>
              </w:rPr>
              <w:t>20</w:t>
            </w:r>
            <w:r w:rsidRPr="00626A61">
              <w:rPr>
                <w:rFonts w:eastAsia="Times New Roman" w:cs="Times New Roman"/>
                <w:color w:val="000000"/>
                <w:sz w:val="20"/>
                <w:szCs w:val="20"/>
                <w:lang w:eastAsia="en-US"/>
              </w:rPr>
              <w:t xml:space="preserve"> %)</w:t>
            </w:r>
            <w:r w:rsidR="00460576" w:rsidRPr="00626A61">
              <w:rPr>
                <w:rFonts w:eastAsia="Times New Roman" w:cs="Times New Roman"/>
                <w:color w:val="000000"/>
                <w:sz w:val="20"/>
                <w:szCs w:val="20"/>
                <w:lang w:eastAsia="en-US"/>
              </w:rPr>
              <w:t xml:space="preserve">, </w:t>
            </w:r>
            <w:r w:rsidR="00E517E2" w:rsidRPr="00626A61">
              <w:rPr>
                <w:rFonts w:eastAsia="Times New Roman" w:cs="Times New Roman"/>
                <w:color w:val="000000"/>
                <w:sz w:val="20"/>
                <w:szCs w:val="20"/>
                <w:lang w:eastAsia="en-US"/>
              </w:rPr>
              <w:t>celkem</w:t>
            </w:r>
            <w:r w:rsidR="008C0DCC" w:rsidRPr="00626A61">
              <w:rPr>
                <w:rFonts w:eastAsia="Times New Roman" w:cs="Times New Roman"/>
                <w:color w:val="000000"/>
                <w:sz w:val="20"/>
                <w:szCs w:val="20"/>
                <w:lang w:eastAsia="en-US"/>
              </w:rPr>
              <w:t xml:space="preserve"> </w:t>
            </w:r>
            <w:r w:rsidR="00936DBA" w:rsidRPr="00626A61">
              <w:rPr>
                <w:rFonts w:eastAsia="Times New Roman" w:cs="Times New Roman"/>
                <w:color w:val="000000"/>
                <w:sz w:val="20"/>
                <w:szCs w:val="20"/>
                <w:lang w:eastAsia="en-US"/>
              </w:rPr>
              <w:t>15</w:t>
            </w:r>
          </w:p>
          <w:p w14:paraId="1F8C3310" w14:textId="0AD51570" w:rsidR="003161F4" w:rsidRPr="00626A61" w:rsidRDefault="003161F4" w:rsidP="00E15589">
            <w:pPr>
              <w:spacing w:before="0" w:after="0"/>
              <w:ind w:firstLineChars="100" w:firstLine="200"/>
              <w:jc w:val="left"/>
              <w:rPr>
                <w:rFonts w:eastAsia="Times New Roman" w:cs="Times New Roman"/>
                <w:color w:val="000000"/>
                <w:sz w:val="20"/>
                <w:szCs w:val="20"/>
                <w:lang w:eastAsia="en-US"/>
              </w:rPr>
            </w:pPr>
          </w:p>
          <w:p w14:paraId="6FEF2308" w14:textId="345A98E1" w:rsidR="003161F4" w:rsidRPr="00626A61" w:rsidRDefault="00E15589" w:rsidP="00E15589">
            <w:pPr>
              <w:spacing w:before="0" w:after="0"/>
              <w:ind w:firstLineChars="100" w:firstLine="220"/>
              <w:jc w:val="left"/>
              <w:rPr>
                <w:rFonts w:eastAsia="Times New Roman" w:cs="Times New Roman"/>
                <w:color w:val="000000"/>
                <w:sz w:val="20"/>
                <w:szCs w:val="20"/>
                <w:lang w:eastAsia="en-US"/>
              </w:rPr>
            </w:pPr>
            <w:r w:rsidRPr="00626A61">
              <w:rPr>
                <w:noProof/>
                <w:lang w:eastAsia="cs-CZ"/>
              </w:rPr>
              <w:drawing>
                <wp:inline distT="0" distB="0" distL="0" distR="0" wp14:anchorId="12A7C0BD" wp14:editId="53D67758">
                  <wp:extent cx="3801438" cy="1756760"/>
                  <wp:effectExtent l="0" t="0" r="889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397A4E" w:rsidRPr="00626A61" w14:paraId="6712D93C" w14:textId="77777777" w:rsidTr="007F7544">
        <w:trPr>
          <w:trHeight w:val="360"/>
        </w:trPr>
        <w:tc>
          <w:tcPr>
            <w:tcW w:w="14176"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1374133D" w14:textId="77777777" w:rsidR="00397A4E" w:rsidRPr="00626A61" w:rsidRDefault="00397A4E" w:rsidP="00520056">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opatření O 1. dle priority</w:t>
            </w:r>
          </w:p>
        </w:tc>
      </w:tr>
      <w:tr w:rsidR="009E2D7C" w:rsidRPr="00626A61" w14:paraId="1DDCF96D" w14:textId="77777777" w:rsidTr="002949CB">
        <w:trPr>
          <w:trHeight w:val="852"/>
        </w:trPr>
        <w:tc>
          <w:tcPr>
            <w:tcW w:w="242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924B6FA" w14:textId="77777777"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985" w:type="dxa"/>
            <w:tcBorders>
              <w:top w:val="single" w:sz="4" w:space="0" w:color="auto"/>
              <w:left w:val="single" w:sz="4" w:space="0" w:color="auto"/>
              <w:bottom w:val="single" w:sz="4" w:space="0" w:color="auto"/>
              <w:right w:val="single" w:sz="4" w:space="0" w:color="auto"/>
            </w:tcBorders>
            <w:shd w:val="clear" w:color="000000" w:fill="D9D9D9"/>
            <w:vAlign w:val="center"/>
          </w:tcPr>
          <w:p w14:paraId="4C6CD8B9" w14:textId="4F506152" w:rsidR="009E2D7C" w:rsidRPr="00626A61" w:rsidRDefault="00987FED" w:rsidP="009E2D7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152201" w14:textId="4748BC4E"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Vazba na aktivity</w:t>
            </w:r>
          </w:p>
          <w:p w14:paraId="708C6909" w14:textId="6AC65F98"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 1. </w:t>
            </w:r>
          </w:p>
        </w:tc>
        <w:tc>
          <w:tcPr>
            <w:tcW w:w="36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A684C4" w14:textId="157726CB" w:rsidR="009E2D7C" w:rsidRPr="00626A61" w:rsidRDefault="009E2D7C" w:rsidP="00C3780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402ED6" w14:textId="35211001" w:rsidR="009E2D7C" w:rsidRPr="00626A61" w:rsidRDefault="009E2D7C" w:rsidP="009E2D7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51CD90"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47F70A" w14:textId="4B48638C"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9E2D7C" w:rsidRPr="00626A61" w14:paraId="08C4DDAF" w14:textId="77777777" w:rsidTr="002949CB">
        <w:trPr>
          <w:trHeight w:val="1155"/>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8FA87D" w14:textId="3FEDD90A" w:rsidR="009E2D7C" w:rsidRPr="00626A61" w:rsidRDefault="009E2D7C" w:rsidP="00520056">
            <w:pPr>
              <w:spacing w:before="0" w:after="0"/>
              <w:jc w:val="left"/>
              <w:rPr>
                <w:rFonts w:eastAsia="Times New Roman" w:cs="Times New Roman"/>
                <w:b/>
                <w:color w:val="000000"/>
                <w:sz w:val="20"/>
                <w:szCs w:val="20"/>
                <w:lang w:eastAsia="en-US"/>
              </w:rPr>
            </w:pPr>
          </w:p>
          <w:p w14:paraId="510AEE3E" w14:textId="77777777" w:rsidR="009E2D7C" w:rsidRPr="00626A61" w:rsidRDefault="009E2D7C" w:rsidP="00520056">
            <w:pPr>
              <w:spacing w:before="0" w:after="0"/>
              <w:jc w:val="left"/>
              <w:rPr>
                <w:rFonts w:eastAsia="Times New Roman" w:cs="Times New Roman"/>
                <w:color w:val="000000"/>
                <w:sz w:val="20"/>
                <w:szCs w:val="20"/>
                <w:lang w:eastAsia="en-US"/>
              </w:rPr>
            </w:pPr>
          </w:p>
          <w:p w14:paraId="434E1EED" w14:textId="65F36BA5"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Strategické plánování rozvoje vzdělávací soustavy Libereckého kraje</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E0D8031" w14:textId="26C93319" w:rsidR="009E2D7C" w:rsidRPr="00626A61" w:rsidRDefault="0083465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091DF" w14:textId="2892427D" w:rsidR="009E2D7C" w:rsidRPr="00626A61" w:rsidRDefault="009E2D7C" w:rsidP="005E33E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w:t>
            </w:r>
          </w:p>
          <w:p w14:paraId="76D0EE17" w14:textId="77777777" w:rsidR="009E2D7C" w:rsidRPr="00626A61" w:rsidRDefault="009E2D7C" w:rsidP="005E33E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p w14:paraId="55AEDA2F" w14:textId="77777777" w:rsidR="009E2D7C" w:rsidRPr="00626A61" w:rsidRDefault="009E2D7C" w:rsidP="005E33E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1.5.</w:t>
            </w:r>
          </w:p>
          <w:p w14:paraId="27053387" w14:textId="3151AC02" w:rsidR="009E2D7C" w:rsidRPr="00626A61" w:rsidRDefault="009E2D7C" w:rsidP="005E33E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69C2F" w14:textId="4F6CCBB1"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sběr a vyhodnocení specifických potřeb v oblasti vzdělávání. Vznikne akční plán rozvoje vzdělávání v kraji. Akční plány rozvoje vzdělávání budou moci ovlivnit zaměření výzev a následné čerpání prostředků jednotlivými školami.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27E41"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01.09.22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1B964" w14:textId="5CF70764" w:rsidR="009E2D7C" w:rsidRPr="00626A61" w:rsidRDefault="00300BC0" w:rsidP="00825A03">
            <w:pPr>
              <w:pStyle w:val="Odstavecseseznamem"/>
              <w:numPr>
                <w:ilvl w:val="0"/>
                <w:numId w:val="2"/>
              </w:numPr>
              <w:jc w:val="left"/>
              <w:rPr>
                <w:rFonts w:asciiTheme="majorHAnsi" w:hAnsiTheme="majorHAnsi"/>
                <w:color w:val="000000"/>
                <w:sz w:val="20"/>
                <w:szCs w:val="20"/>
              </w:rPr>
            </w:pPr>
            <w:r w:rsidRPr="00626A61">
              <w:rPr>
                <w:rFonts w:asciiTheme="majorHAnsi" w:hAnsiTheme="majorHAnsi"/>
                <w:color w:val="000000"/>
                <w:sz w:val="20"/>
                <w:szCs w:val="20"/>
              </w:rPr>
              <w:t>V</w:t>
            </w:r>
            <w:r w:rsidR="009E2D7C" w:rsidRPr="00626A61">
              <w:rPr>
                <w:rFonts w:asciiTheme="majorHAnsi" w:hAnsiTheme="majorHAnsi"/>
                <w:color w:val="000000"/>
                <w:sz w:val="20"/>
                <w:szCs w:val="20"/>
              </w:rPr>
              <w:t>edoucí pracovníci středních škol</w:t>
            </w:r>
          </w:p>
          <w:p w14:paraId="4422368F" w14:textId="3126F159" w:rsidR="00300BC0" w:rsidRPr="00626A61" w:rsidRDefault="00300BC0" w:rsidP="00825A03">
            <w:pPr>
              <w:pStyle w:val="Odstavecseseznamem"/>
              <w:numPr>
                <w:ilvl w:val="0"/>
                <w:numId w:val="2"/>
              </w:numPr>
              <w:jc w:val="left"/>
              <w:rPr>
                <w:rFonts w:asciiTheme="majorHAnsi" w:hAnsiTheme="majorHAnsi"/>
                <w:color w:val="000000"/>
                <w:sz w:val="20"/>
                <w:szCs w:val="20"/>
              </w:rPr>
            </w:pPr>
            <w:r w:rsidRPr="00626A61">
              <w:rPr>
                <w:rFonts w:asciiTheme="majorHAnsi" w:hAnsiTheme="majorHAnsi"/>
                <w:color w:val="000000"/>
                <w:sz w:val="20"/>
                <w:szCs w:val="20"/>
              </w:rPr>
              <w:t>P</w:t>
            </w:r>
            <w:r w:rsidR="009E2D7C" w:rsidRPr="00626A61">
              <w:rPr>
                <w:rFonts w:asciiTheme="majorHAnsi" w:hAnsiTheme="majorHAnsi"/>
                <w:color w:val="000000"/>
                <w:sz w:val="20"/>
                <w:szCs w:val="20"/>
              </w:rPr>
              <w:t>edagogičtí pracovníci středních a vyšších odborných škol</w:t>
            </w:r>
          </w:p>
          <w:p w14:paraId="22E272E2" w14:textId="7D2E730A" w:rsidR="009E2D7C" w:rsidRPr="00626A61" w:rsidRDefault="00300BC0" w:rsidP="00825A03">
            <w:pPr>
              <w:pStyle w:val="Odstavecseseznamem"/>
              <w:numPr>
                <w:ilvl w:val="0"/>
                <w:numId w:val="2"/>
              </w:numPr>
              <w:jc w:val="left"/>
              <w:rPr>
                <w:rFonts w:asciiTheme="majorHAnsi" w:hAnsiTheme="majorHAnsi"/>
                <w:color w:val="000000"/>
                <w:sz w:val="20"/>
                <w:szCs w:val="20"/>
              </w:rPr>
            </w:pPr>
            <w:r w:rsidRPr="00626A61">
              <w:rPr>
                <w:rFonts w:asciiTheme="majorHAnsi" w:hAnsiTheme="majorHAnsi"/>
                <w:color w:val="000000"/>
                <w:sz w:val="20"/>
                <w:szCs w:val="20"/>
              </w:rPr>
              <w:t>Z</w:t>
            </w:r>
            <w:r w:rsidR="009E2D7C" w:rsidRPr="00626A61">
              <w:rPr>
                <w:rFonts w:asciiTheme="majorHAnsi" w:hAnsiTheme="majorHAnsi"/>
                <w:color w:val="000000"/>
                <w:sz w:val="20"/>
                <w:szCs w:val="20"/>
              </w:rPr>
              <w:t>ástupci zřizovatele/lů, úředníci územně samosprávných celků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E17D3"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9E2D7C" w:rsidRPr="00626A61" w14:paraId="1D79D1C7" w14:textId="77777777" w:rsidTr="00B43809">
        <w:trPr>
          <w:trHeight w:val="1865"/>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7410B0" w14:textId="484ADBE5"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Systémový rámec hodnocení kvality vzdělávání v Libereckém kraji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6C59057" w14:textId="6879EAAD" w:rsidR="009E2D7C" w:rsidRPr="00626A61" w:rsidRDefault="0083465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5E80B5" w14:textId="1A54EAEF"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737797A3" w14:textId="3C477F3C"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1.5.</w:t>
            </w:r>
          </w:p>
          <w:p w14:paraId="0EB10C8D" w14:textId="4E013CCD"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1.7.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B442E"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dotvoření systému interního a externího hodnocení kvality na úrovni škol. Zavádí procesy tzv. moderace v rámci škol i mezi školami, pro zajištění shody v přístupech a zvýšení spolehlivosti a spravedlnosti hodnocení žáků pedagogy.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37313"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31.08.19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AE436" w14:textId="0F15D5A3" w:rsidR="009E2D7C" w:rsidRPr="00626A61" w:rsidRDefault="009E2D7C" w:rsidP="00825A03">
            <w:pPr>
              <w:pStyle w:val="Odstavecseseznamem"/>
              <w:numPr>
                <w:ilvl w:val="0"/>
                <w:numId w:val="10"/>
              </w:numPr>
              <w:jc w:val="left"/>
              <w:rPr>
                <w:rFonts w:asciiTheme="majorHAnsi" w:hAnsiTheme="majorHAnsi"/>
                <w:color w:val="000000"/>
                <w:sz w:val="20"/>
                <w:szCs w:val="20"/>
              </w:rPr>
            </w:pPr>
            <w:r w:rsidRPr="00626A61">
              <w:rPr>
                <w:rFonts w:asciiTheme="majorHAnsi" w:hAnsiTheme="majorHAnsi"/>
                <w:color w:val="000000"/>
                <w:sz w:val="20"/>
                <w:szCs w:val="20"/>
              </w:rPr>
              <w:t>Žáci středních škol</w:t>
            </w:r>
          </w:p>
          <w:p w14:paraId="1B668107" w14:textId="2DD416F5" w:rsidR="009E2D7C" w:rsidRPr="00626A61" w:rsidRDefault="009E2D7C" w:rsidP="00825A03">
            <w:pPr>
              <w:pStyle w:val="Odstavecseseznamem"/>
              <w:numPr>
                <w:ilvl w:val="0"/>
                <w:numId w:val="3"/>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středních škol</w:t>
            </w:r>
          </w:p>
          <w:p w14:paraId="4C527BFD" w14:textId="2B8BC98D" w:rsidR="009E2D7C" w:rsidRPr="00626A61" w:rsidRDefault="009E2D7C" w:rsidP="00825A03">
            <w:pPr>
              <w:pStyle w:val="Odstavecseseznamem"/>
              <w:numPr>
                <w:ilvl w:val="0"/>
                <w:numId w:val="3"/>
              </w:numPr>
              <w:jc w:val="left"/>
              <w:rPr>
                <w:rFonts w:asciiTheme="majorHAnsi" w:hAnsiTheme="majorHAnsi"/>
                <w:color w:val="000000"/>
                <w:sz w:val="20"/>
                <w:szCs w:val="20"/>
              </w:rPr>
            </w:pPr>
            <w:r w:rsidRPr="00626A61">
              <w:rPr>
                <w:rFonts w:asciiTheme="majorHAnsi" w:hAnsiTheme="majorHAnsi"/>
                <w:color w:val="000000"/>
                <w:sz w:val="20"/>
                <w:szCs w:val="20"/>
              </w:rPr>
              <w:t>Vedoucí pracovníci středních škol (ředitelé a zástupci ředitelů)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B7BD2"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9E2D7C" w:rsidRPr="00626A61" w14:paraId="4DE1F4C2" w14:textId="77777777" w:rsidTr="002949CB">
        <w:trPr>
          <w:trHeight w:val="1971"/>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9C96D6" w14:textId="4A27EA82"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Inovace školních vzdělávacích programů středních škol Libereckého kraje</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1194A77" w14:textId="492F7563" w:rsidR="009E2D7C" w:rsidRPr="00626A61" w:rsidRDefault="0083465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EB96" w14:textId="2BB6DBC1"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1.2.</w:t>
            </w:r>
          </w:p>
          <w:p w14:paraId="3439B87F"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1.3.</w:t>
            </w:r>
          </w:p>
          <w:p w14:paraId="49535CEB" w14:textId="42B3118A"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080A9"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Aktualizace školních vzdělávacích programů (ŠVP) oborů středního vzdělávání s ohledem na technologický vývoj. Modernizace výukových materiálů a pomůcek. Zapojení klíčových zaměstnavatelů do aktivit v rámci oponentního řízení.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8C57"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01.01.16 až  30.12.18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DAE22" w14:textId="5AA1E8FB" w:rsidR="009E2D7C" w:rsidRPr="00626A61" w:rsidRDefault="009E2D7C" w:rsidP="00825A03">
            <w:pPr>
              <w:pStyle w:val="Odstavecseseznamem"/>
              <w:numPr>
                <w:ilvl w:val="0"/>
                <w:numId w:val="4"/>
              </w:numPr>
              <w:jc w:val="left"/>
              <w:rPr>
                <w:rFonts w:asciiTheme="majorHAnsi" w:hAnsiTheme="majorHAnsi"/>
                <w:color w:val="000000"/>
                <w:sz w:val="20"/>
                <w:szCs w:val="20"/>
              </w:rPr>
            </w:pPr>
            <w:r w:rsidRPr="00626A61">
              <w:rPr>
                <w:rFonts w:asciiTheme="majorHAnsi" w:hAnsiTheme="majorHAnsi"/>
                <w:color w:val="000000"/>
                <w:sz w:val="20"/>
                <w:szCs w:val="20"/>
              </w:rPr>
              <w:t>Žáci středních škol, zejména odborného zaměření</w:t>
            </w:r>
          </w:p>
          <w:p w14:paraId="43B8C13E" w14:textId="5167424A" w:rsidR="009E2D7C" w:rsidRPr="00626A61" w:rsidRDefault="009E2D7C" w:rsidP="00825A03">
            <w:pPr>
              <w:pStyle w:val="Odstavecseseznamem"/>
              <w:numPr>
                <w:ilvl w:val="0"/>
                <w:numId w:val="4"/>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středních škol, zejména v odborných oborech</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A46FC"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9E2D7C" w:rsidRPr="00626A61" w14:paraId="2AAF8BAB" w14:textId="77777777" w:rsidTr="002949CB">
        <w:trPr>
          <w:trHeight w:val="2545"/>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EFD45CF" w14:textId="2567BBC7"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Systematická podpora DVPP prostřednictvím Metodických kabinetů CVLK jako prostředek ke zkvalitňování výuky na základních a středních školách a při dalším vzdělávání v Libereckém kraji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AB4C4B0" w14:textId="4F695CAE" w:rsidR="009E2D7C" w:rsidRPr="00626A61" w:rsidRDefault="002725EA"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vzdělanosti Libereckého kraje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AEAA8" w14:textId="66B28C14"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p w14:paraId="056BFE6E" w14:textId="7E4ECB11"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C688D"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napomoci trvalému zlepšování kompetencí PP škol a školských zařízení při realizaci kurikulární reformy v kraji cestou vytvoření systému DVPP pomocí sítě spolupracujících učitelů, využívajících klasických forem a metod práce s pomocí ICT.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3B19A"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14C9D" w14:textId="44A49A2C"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Pedagogové ZŠ a SŠ v Libereckém kraji</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523E9"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9E2D7C" w:rsidRPr="00626A61" w14:paraId="00EBD1BE" w14:textId="77777777" w:rsidTr="002949CB">
        <w:trPr>
          <w:trHeight w:val="1120"/>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1D154A1" w14:textId="5678FF34"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Bez praxe to nejde!!</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681C803" w14:textId="28C85B4E" w:rsidR="009E2D7C" w:rsidRPr="00626A61" w:rsidRDefault="002725EA"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vzdělanosti Libereckého kraje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84827" w14:textId="2217CF8B"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4EBB2"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Zvýšení a prohloubení spolupráce škol a zaměstnavatelů při přípravě a realizaci praktického vyučování a odborných stáží.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2C8E2"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48EF" w14:textId="232E1BA1"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Žáci, pedagogové a mistři odborného výcviku SŠ</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7F9EE"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9E2D7C" w:rsidRPr="00626A61" w14:paraId="7F13021C" w14:textId="77777777" w:rsidTr="002949CB">
        <w:trPr>
          <w:trHeight w:val="3109"/>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7F733F" w14:textId="77777777"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Rozvoj kompetencí v ekonomickém a službovém vzdělávání</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DE0356F" w14:textId="24DB7F21" w:rsidR="009E2D7C" w:rsidRPr="00626A61" w:rsidRDefault="0083465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4CE21" w14:textId="2C84633F"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0809BF3C"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p w14:paraId="4AC49504" w14:textId="2280E5E6"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w:t>
            </w:r>
          </w:p>
          <w:p w14:paraId="729589CD"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6DD46505"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0C74FDB9" w14:textId="08347239"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660C5"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rozvoj spolupráce středních škol ekonomického a službového zaměření se zaměstnavateli v oblasti odborného výcviku, zapojení odborníků do vzdělávání, podpora žákovských projektů s implementací do praxe.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B591B"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01.08.16 až  31.07.19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DD7CC" w14:textId="7431E911" w:rsidR="009E2D7C" w:rsidRPr="00626A61" w:rsidRDefault="009E2D7C" w:rsidP="00300BC0">
            <w:pPr>
              <w:jc w:val="left"/>
              <w:rPr>
                <w:color w:val="000000"/>
                <w:sz w:val="20"/>
                <w:szCs w:val="20"/>
              </w:rPr>
            </w:pPr>
          </w:p>
          <w:p w14:paraId="5FBAE4D5" w14:textId="1ECEB85E"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Žáci vybraných středních škol</w:t>
            </w:r>
          </w:p>
          <w:p w14:paraId="1FE99F4A" w14:textId="36259B3D"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vybraných středních škol</w:t>
            </w:r>
          </w:p>
          <w:p w14:paraId="6E063E3E" w14:textId="040A6AF0" w:rsidR="009E2D7C" w:rsidRPr="00626A61" w:rsidRDefault="009E2D7C" w:rsidP="00300BC0">
            <w:pPr>
              <w:ind w:firstLine="45"/>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EBDC6"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9E2D7C" w:rsidRPr="00626A61" w14:paraId="4C969557" w14:textId="77777777" w:rsidTr="002949CB">
        <w:trPr>
          <w:trHeight w:val="1404"/>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3649B2" w14:textId="78FA1864"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podpory inovací - podnikatelský inkubátor</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DBC08B0" w14:textId="607DF4D7" w:rsidR="009E2D7C" w:rsidRPr="00626A61" w:rsidRDefault="0083465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DF89" w14:textId="51BF2A06"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39036CDA"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p w14:paraId="5373B81E"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196B3755"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49F3547D" w14:textId="77777777"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23B5F45A" w14:textId="16FD25EA"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BED80"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Vytvoření centra pro začínající firmy s inovačním potenciálem vč. prostorového zázemí a poradenství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4617E"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059CDAF2"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6D8823EB"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1AD6DC71"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01.07.15 až 30.06.22</w:t>
            </w:r>
          </w:p>
          <w:p w14:paraId="015F1B5D" w14:textId="77777777"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458301F2" w14:textId="38A97063"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6A686" w14:textId="1EB5337C" w:rsidR="009E2D7C" w:rsidRPr="00626A61" w:rsidRDefault="009E2D7C" w:rsidP="00300BC0">
            <w:pPr>
              <w:pStyle w:val="Odstavecseseznamem"/>
              <w:jc w:val="left"/>
              <w:rPr>
                <w:rFonts w:asciiTheme="majorHAnsi" w:hAnsiTheme="majorHAnsi"/>
                <w:color w:val="000000"/>
                <w:sz w:val="20"/>
                <w:szCs w:val="20"/>
              </w:rPr>
            </w:pPr>
          </w:p>
          <w:p w14:paraId="10BDB984" w14:textId="6AA61AF7"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Studenti VŠ, SŠ a absolventi</w:t>
            </w:r>
          </w:p>
          <w:p w14:paraId="0DA38F40" w14:textId="028BCB85"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 xml:space="preserve">OSVČ, firmy </w:t>
            </w:r>
          </w:p>
          <w:p w14:paraId="4DEE6E77" w14:textId="23EE599F" w:rsidR="009E2D7C" w:rsidRPr="00626A61" w:rsidRDefault="009E2D7C" w:rsidP="00300BC0">
            <w:pPr>
              <w:ind w:firstLine="45"/>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0A4FE"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9E2D7C" w:rsidRPr="00626A61" w14:paraId="6EC3DDD9" w14:textId="77777777" w:rsidTr="002949CB">
        <w:trPr>
          <w:trHeight w:val="934"/>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DF62D5" w14:textId="77777777"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Podnikavé učiliště</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25E98260" w14:textId="5B73644E" w:rsidR="009E2D7C" w:rsidRPr="00626A61" w:rsidRDefault="00892865" w:rsidP="009E2D7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Okresní hospodářská komora Liberec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DABE3" w14:textId="15DBA22E"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1.3.</w:t>
            </w:r>
          </w:p>
          <w:p w14:paraId="48B7EE05" w14:textId="746912AE"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p w14:paraId="53330564"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1.6. </w:t>
            </w:r>
          </w:p>
          <w:p w14:paraId="6762A36B"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67DF7B8A" w14:textId="4E2434C2"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34836" w14:textId="39398072"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se zabývá rozvojem podnikavosti u žáků odborných učilišť Libereckého kraje ve spolupráci se zaměstnavateli LK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5E262"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23088" w14:textId="10D9D48A"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Gendrově vyvážené,  ukončené ZŠ, účastník vzdělávání odborného učiliště (obory H, E)</w:t>
            </w:r>
          </w:p>
          <w:p w14:paraId="1525C210" w14:textId="239833B6"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Pedagogové odborného výcviku, pedagogové technických předmětů</w:t>
            </w:r>
          </w:p>
          <w:p w14:paraId="480AAE3B" w14:textId="6F3C3A87" w:rsidR="009E2D7C" w:rsidRPr="00626A61" w:rsidRDefault="00300BC0"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G</w:t>
            </w:r>
            <w:r w:rsidR="009E2D7C" w:rsidRPr="00626A61">
              <w:rPr>
                <w:rFonts w:asciiTheme="majorHAnsi" w:hAnsiTheme="majorHAnsi"/>
                <w:color w:val="000000"/>
                <w:sz w:val="20"/>
                <w:szCs w:val="20"/>
              </w:rPr>
              <w:t>endrově vyvážené</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AE519"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9E2D7C" w:rsidRPr="00626A61" w14:paraId="2F527367" w14:textId="77777777" w:rsidTr="002949CB">
        <w:trPr>
          <w:trHeight w:val="1925"/>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1DE0BB" w14:textId="77777777"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Inovace ŠVP oboru Sklář - výrobce a zušlechťovatel skla</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8D85071" w14:textId="2960FFE5" w:rsidR="009E2D7C" w:rsidRPr="00626A61" w:rsidRDefault="00892865"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Vyšší odborná škola sklářská a Střední škola, Nový Bor, Wolkerova 316,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332E3" w14:textId="493E5F3C"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3F6D9"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Jedná se o úpravu a ověření ŠVP učebního oboru ve vazbě na kariérové poradenství - žáci 1.ročníku absolvují v průběhu 1.pol. odborný výcvik na pracovištích všech zaměření oboru s cílem zjistit svůj zájem, motivaci a deklarovat volbu zaměření.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1A825"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01.03.16 až  31.08.17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C4798" w14:textId="3F628A01"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Žáci 1. ročníku oboru Sklář - výrobce a zušlechťovatel skla</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355E2"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9E2D7C" w:rsidRPr="00626A61" w14:paraId="1D02A10C" w14:textId="77777777" w:rsidTr="002949CB">
        <w:trPr>
          <w:trHeight w:val="846"/>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57BF3E" w14:textId="77777777"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Spolupráce se Svazem bižuterie na inovaci obsahu ŠVP</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6782EBE5" w14:textId="2E02C841" w:rsidR="009E2D7C" w:rsidRPr="00626A61" w:rsidRDefault="00892865"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VOŠ, Jablonec nad Nisou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925D9" w14:textId="2E46A70A"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1.2.</w:t>
            </w:r>
          </w:p>
          <w:p w14:paraId="53507C33" w14:textId="72F6846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1.3.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97FBA"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základě dotazníkových šetření, diskuze se zaměstnavateli a obchodními komorami by bylo vhodné upravit ŠVP tak, aby vyhovoval aktuálním požadavkům ze strany zaměstnavatelů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5DC2F"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01.06.16 až  30.08.18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526D5" w14:textId="006B3A29"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Žáci SUPŠ a VOŠ JBC</w:t>
            </w:r>
          </w:p>
          <w:p w14:paraId="6EBF8AF9" w14:textId="697EBA36"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Budoucí zaměstnavatelé</w:t>
            </w:r>
          </w:p>
          <w:p w14:paraId="45436B3E" w14:textId="5B1157E2" w:rsidR="009E2D7C" w:rsidRPr="00626A61" w:rsidRDefault="009E2D7C" w:rsidP="00300BC0">
            <w:pPr>
              <w:spacing w:before="0" w:after="0"/>
              <w:ind w:firstLine="45"/>
              <w:jc w:val="left"/>
              <w:rPr>
                <w:rFonts w:eastAsia="Times New Roman" w:cs="Times New Roman"/>
                <w:color w:val="000000"/>
                <w:sz w:val="20"/>
                <w:szCs w:val="20"/>
                <w:lang w:eastAsia="en-US"/>
              </w:rPr>
            </w:pPr>
          </w:p>
          <w:p w14:paraId="62BCDA34" w14:textId="43655CAE" w:rsidR="009E2D7C" w:rsidRPr="00626A61" w:rsidRDefault="009E2D7C" w:rsidP="00300BC0">
            <w:pPr>
              <w:ind w:firstLine="45"/>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BE2A6"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E2D7C" w:rsidRPr="00626A61" w14:paraId="75E8FC69" w14:textId="77777777" w:rsidTr="002949CB">
        <w:trPr>
          <w:trHeight w:val="1687"/>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51BB58" w14:textId="649DB080"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Absolvent s praxí II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4787958D" w14:textId="0E079C94" w:rsidR="009E2D7C" w:rsidRPr="00626A61" w:rsidRDefault="00892865" w:rsidP="009E2D7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Česká Lípa, Havlíčkova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B149E" w14:textId="69283BB6"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1.3.</w:t>
            </w:r>
          </w:p>
          <w:p w14:paraId="3D536D42"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p w14:paraId="108CF4FD" w14:textId="5745B155"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F5578"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se zabývá modernizací odborné praxe žáků školy ve firmách.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EA1FB"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31.08.20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8D54D" w14:textId="025EE31A"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Žáci 3. ročníku</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BD0DF"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E2D7C" w:rsidRPr="00626A61" w14:paraId="1CCE3A18" w14:textId="77777777" w:rsidTr="002949CB">
        <w:trPr>
          <w:trHeight w:val="1971"/>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7E5440E" w14:textId="44935CBC"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Spolupráce s firmami</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1CA21BC4" w14:textId="404749F6" w:rsidR="009E2D7C" w:rsidRPr="00626A61" w:rsidRDefault="000E726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technická, Jablonec nad Nisou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68DF7" w14:textId="65843996"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1.3.</w:t>
            </w:r>
          </w:p>
          <w:p w14:paraId="4D00FD2B" w14:textId="16FD7985"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p w14:paraId="4308D692" w14:textId="79CA63EC"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w:t>
            </w:r>
          </w:p>
          <w:p w14:paraId="3170D83B" w14:textId="7834922D" w:rsidR="009E2D7C" w:rsidRPr="00626A61" w:rsidRDefault="009E2D7C" w:rsidP="00864BB3">
            <w:pPr>
              <w:jc w:val="left"/>
              <w:rPr>
                <w:rFonts w:eastAsia="Times New Roman" w:cs="Times New Roman"/>
                <w:color w:val="000000"/>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B097" w14:textId="6C292F95"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plánuje spolupráci s firmami regionu po dobu 5 let v oblastech:</w:t>
            </w:r>
          </w:p>
          <w:p w14:paraId="31FA7184"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 Inovace ŠVP</w:t>
            </w:r>
          </w:p>
          <w:p w14:paraId="6FE19491"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 Odborníci do výuky</w:t>
            </w:r>
          </w:p>
          <w:p w14:paraId="3C0D60AF"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 Stáže učitelů ve firmách</w:t>
            </w:r>
          </w:p>
          <w:p w14:paraId="51240EBF" w14:textId="19F17F52" w:rsidR="009E2D7C" w:rsidRPr="00626A61" w:rsidRDefault="00F60160" w:rsidP="003C7403">
            <w:pPr>
              <w:spacing w:before="0" w:after="0"/>
              <w:jc w:val="left"/>
              <w:rPr>
                <w:rFonts w:eastAsia="Times New Roman" w:cs="Times New Roman"/>
                <w:color w:val="000000"/>
                <w:sz w:val="20"/>
                <w:szCs w:val="20"/>
                <w:lang w:eastAsia="en-US"/>
              </w:rPr>
            </w:pPr>
            <w:r>
              <w:rPr>
                <w:rFonts w:eastAsia="Times New Roman" w:cs="Times New Roman"/>
                <w:color w:val="000000"/>
                <w:sz w:val="20"/>
                <w:szCs w:val="20"/>
                <w:lang w:eastAsia="en-US"/>
              </w:rPr>
              <w:t>4. Výměna zkušeností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6A1E1"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31.05.20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C0CA5" w14:textId="72F74BDF"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Žáci školy, 280 až 300 žáků v každém školním roce, z toho 10 až 12 dívek. Žáci technických maturitních a učeb</w:t>
            </w:r>
            <w:r w:rsidR="00B43809" w:rsidRPr="00626A61">
              <w:rPr>
                <w:rFonts w:asciiTheme="majorHAnsi" w:hAnsiTheme="majorHAnsi"/>
                <w:color w:val="000000"/>
                <w:sz w:val="20"/>
                <w:szCs w:val="20"/>
              </w:rPr>
              <w:t>ních oborů středního vzdělávání</w:t>
            </w:r>
          </w:p>
          <w:p w14:paraId="1E0FC08E" w14:textId="14AD84A8"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20 učitelů školy, z toho cca 10 žen, vzdělá</w:t>
            </w:r>
            <w:r w:rsidR="00B43809" w:rsidRPr="00626A61">
              <w:rPr>
                <w:rFonts w:asciiTheme="majorHAnsi" w:hAnsiTheme="majorHAnsi"/>
                <w:color w:val="000000"/>
                <w:sz w:val="20"/>
                <w:szCs w:val="20"/>
              </w:rPr>
              <w:t>ní SŠ a VŠ, věk od 25 do 63 let</w:t>
            </w:r>
          </w:p>
          <w:p w14:paraId="698D358A" w14:textId="17F6CE9B" w:rsidR="009E2D7C" w:rsidRPr="00626A61" w:rsidRDefault="00B43809"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Zaměstnanci partnerských firem</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BD243"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E2D7C" w:rsidRPr="00626A61" w14:paraId="72DAD45E" w14:textId="77777777" w:rsidTr="002949CB">
        <w:trPr>
          <w:trHeight w:val="1509"/>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196341" w14:textId="11BA6B13" w:rsidR="009E2D7C" w:rsidRPr="00626A61" w:rsidRDefault="009E2D7C"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Revize školních vzdělávacích programů oborů vyučovaných v SŠHL Frýdlant s ohledem na potřeby budoucích zaměstnavatelů absolventů školy a s ohledem na požadovanou úroveň znalostí žáků u maturitní </w:t>
            </w:r>
            <w:r w:rsidRPr="00626A61">
              <w:rPr>
                <w:rFonts w:eastAsia="Times New Roman" w:cs="Times New Roman"/>
                <w:color w:val="000000"/>
                <w:sz w:val="20"/>
                <w:szCs w:val="20"/>
                <w:lang w:eastAsia="en-US"/>
              </w:rPr>
              <w:br/>
              <w:t>a závěrečné zkoušky.</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7A54A78A" w14:textId="228E1938" w:rsidR="009E2D7C" w:rsidRPr="00626A61" w:rsidRDefault="000E726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AA06" w14:textId="5D434FAE"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6E6CC" w14:textId="158D0510"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Inovace ŠVP v oblasti teoretického i praktického vyučování na základě požadavků sociálních partnerů. Implementace nových poznatků do výuky.</w:t>
            </w:r>
          </w:p>
          <w:p w14:paraId="39E49A39" w14:textId="095F4261" w:rsidR="009E2D7C" w:rsidRPr="00626A61" w:rsidRDefault="009E2D7C" w:rsidP="003C740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Zajištění stáží pedagogických pracovníků ve firmách. DVPP učitelů všeobecně vzdělávacích předmětů.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D41DE"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31.03.18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BA0E4" w14:textId="100C2B12"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Žáci SŠHL Frýdlant,  15 - 21 let</w:t>
            </w:r>
          </w:p>
          <w:p w14:paraId="6E3848C8" w14:textId="26CDFF61"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školy</w:t>
            </w:r>
          </w:p>
          <w:p w14:paraId="004D0789" w14:textId="52AC3DE8" w:rsidR="009E2D7C" w:rsidRPr="00626A61" w:rsidRDefault="009E2D7C" w:rsidP="00300BC0">
            <w:pPr>
              <w:spacing w:before="0" w:after="0"/>
              <w:ind w:firstLine="45"/>
              <w:jc w:val="left"/>
              <w:rPr>
                <w:rFonts w:eastAsia="Times New Roman" w:cs="Times New Roman"/>
                <w:color w:val="000000"/>
                <w:sz w:val="20"/>
                <w:szCs w:val="20"/>
                <w:lang w:eastAsia="en-US"/>
              </w:rPr>
            </w:pPr>
          </w:p>
          <w:p w14:paraId="3BD4AE3A" w14:textId="34CFDD86" w:rsidR="009E2D7C" w:rsidRPr="00626A61" w:rsidRDefault="009E2D7C" w:rsidP="00300BC0">
            <w:pPr>
              <w:ind w:firstLine="45"/>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B2F8"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E2D7C" w:rsidRPr="00626A61" w14:paraId="670B51DE" w14:textId="77777777" w:rsidTr="00B43809">
        <w:trPr>
          <w:trHeight w:val="979"/>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55B6AE" w14:textId="7B211461" w:rsidR="009E2D7C" w:rsidRPr="00626A61" w:rsidRDefault="000E726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Praxe</w:t>
            </w:r>
            <w:r w:rsidR="009E2D7C" w:rsidRPr="00626A61">
              <w:rPr>
                <w:rFonts w:eastAsia="Times New Roman" w:cs="Times New Roman"/>
                <w:color w:val="000000"/>
                <w:sz w:val="20"/>
                <w:szCs w:val="20"/>
                <w:lang w:eastAsia="en-US"/>
              </w:rPr>
              <w:t>+</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043EF7B4" w14:textId="484BF221" w:rsidR="009E2D7C" w:rsidRPr="00626A61" w:rsidRDefault="000E7263" w:rsidP="009E2D7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Železný Brod, Smetanovo zátiší 470,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3ADA" w14:textId="279E701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4B0F6" w14:textId="369794C2"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Realizace praxí u zaměstnavatelů formou finanční podpory pro zaměstnance firmy, kteří se věnují žákům dle dohodnutého plánu a vypracovávají zprávu pro zpětnou vazbu školy, komunikují s odbornými učiteli školy a zaručují  odbornost a kvalitu praxe.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7165D"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369A6A54" w14:textId="77777777"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5CEDF93F"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01.01.16 až 31.12.20 </w:t>
            </w:r>
          </w:p>
          <w:p w14:paraId="307FD2D5"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32C81344"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4097E208"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40759932" w14:textId="1DC72DF1" w:rsidR="009E2D7C" w:rsidRPr="00626A61" w:rsidRDefault="009E2D7C" w:rsidP="00864BB3">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51915" w14:textId="0910F1B3"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17-19 roků -  3. ročník SOŠ, 15 pracovních dnů praxe dle ŠVP</w:t>
            </w:r>
          </w:p>
          <w:p w14:paraId="32C95D85" w14:textId="70DEDC9F"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Odborní pracovníci - zaměstnanci firem  různého věku, kalkulováno 15 pracovních dnů, 2 hodiny denně á -350,-Kč, ve 3 letech</w:t>
            </w:r>
          </w:p>
          <w:p w14:paraId="7A82E61B" w14:textId="53D7CB3A" w:rsidR="009E2D7C" w:rsidRPr="00626A61" w:rsidRDefault="009E2D7C"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30-60, učitelé odborných předmětů, získají další kontakty se zaměstnavateli  a informace o reálných potřebách zaměstnavatelů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29CF0" w14:textId="77777777" w:rsidR="009E2D7C" w:rsidRPr="00626A61" w:rsidRDefault="009E2D7C"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0E7263" w:rsidRPr="00626A61" w14:paraId="3C34E1FF" w14:textId="77777777" w:rsidTr="00BB25F0">
        <w:trPr>
          <w:trHeight w:val="1407"/>
        </w:trPr>
        <w:tc>
          <w:tcPr>
            <w:tcW w:w="242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DCAE62" w14:textId="77777777" w:rsidR="000E7263" w:rsidRPr="00626A61" w:rsidRDefault="000E726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Praxe pro absolventy středních škol a učilišť</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14:paraId="35389A8B" w14:textId="5A9A8CD0" w:rsidR="000E7263" w:rsidRPr="00626A61" w:rsidRDefault="000E7263" w:rsidP="0052005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družstvo TEXman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EBF9D" w14:textId="40F29485" w:rsidR="000E7263" w:rsidRPr="00626A61" w:rsidRDefault="000E7263" w:rsidP="005E33E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w:t>
            </w:r>
          </w:p>
          <w:p w14:paraId="221AE74E" w14:textId="4A8AF7C3" w:rsidR="000E7263" w:rsidRPr="00626A61" w:rsidRDefault="000E7263" w:rsidP="005E33E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85EFE" w14:textId="77777777" w:rsidR="000E7263" w:rsidRPr="00626A61" w:rsidRDefault="000E7263"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Družstvo poskytne 1/2 roční praxi osobám z definovaných CS. Postupně v průběhu dvou let  poskytneme praxi 8 osobám  a to v oboru textilní výroba, administrativa a sociální podnikání.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1374E" w14:textId="77777777" w:rsidR="000E7263" w:rsidRPr="00626A61" w:rsidRDefault="000E7263"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01.10.15 až  30.09.18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2483C" w14:textId="20EE7DDA" w:rsidR="000E7263" w:rsidRPr="00626A61" w:rsidRDefault="000E7263"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Absolventi středních škol a učilišť bez praxe</w:t>
            </w:r>
          </w:p>
          <w:p w14:paraId="3A423952" w14:textId="404F3F90" w:rsidR="000E7263" w:rsidRPr="00626A61" w:rsidRDefault="000E7263" w:rsidP="00825A03">
            <w:pPr>
              <w:pStyle w:val="Odstavecseseznamem"/>
              <w:numPr>
                <w:ilvl w:val="0"/>
                <w:numId w:val="5"/>
              </w:numPr>
              <w:jc w:val="left"/>
              <w:rPr>
                <w:rFonts w:asciiTheme="majorHAnsi" w:hAnsiTheme="majorHAnsi"/>
                <w:color w:val="000000"/>
                <w:sz w:val="20"/>
                <w:szCs w:val="20"/>
              </w:rPr>
            </w:pPr>
            <w:r w:rsidRPr="00626A61">
              <w:rPr>
                <w:rFonts w:asciiTheme="majorHAnsi" w:hAnsiTheme="majorHAnsi"/>
                <w:color w:val="000000"/>
                <w:sz w:val="20"/>
                <w:szCs w:val="20"/>
              </w:rPr>
              <w:t>Dlo</w:t>
            </w:r>
            <w:r w:rsidR="00B43809" w:rsidRPr="00626A61">
              <w:rPr>
                <w:rFonts w:asciiTheme="majorHAnsi" w:hAnsiTheme="majorHAnsi"/>
                <w:color w:val="000000"/>
                <w:sz w:val="20"/>
                <w:szCs w:val="20"/>
              </w:rPr>
              <w:t>uhodobě nezaměstnaní bez praxe</w:t>
            </w:r>
          </w:p>
          <w:p w14:paraId="454356B8" w14:textId="02E6479B" w:rsidR="000E7263" w:rsidRPr="00626A61" w:rsidRDefault="000E7263" w:rsidP="00300BC0">
            <w:pPr>
              <w:ind w:firstLine="45"/>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2B134" w14:textId="77777777" w:rsidR="000E7263" w:rsidRPr="00626A61" w:rsidRDefault="000E7263" w:rsidP="00864BB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bl>
    <w:p w14:paraId="5F7D0F7A" w14:textId="17C5FA92" w:rsidR="0047045E" w:rsidRPr="00626A61" w:rsidRDefault="0083612D">
      <w:r w:rsidRPr="00626A61">
        <w:t xml:space="preserve"> </w:t>
      </w:r>
    </w:p>
    <w:p w14:paraId="54994A58" w14:textId="77777777" w:rsidR="0083612D" w:rsidRPr="00626A61" w:rsidRDefault="0083612D"/>
    <w:p w14:paraId="212A7C65" w14:textId="77777777" w:rsidR="0083612D" w:rsidRPr="00626A61" w:rsidRDefault="0083612D"/>
    <w:p w14:paraId="75F301DC" w14:textId="77777777" w:rsidR="0083612D" w:rsidRPr="00626A61" w:rsidRDefault="0083612D"/>
    <w:p w14:paraId="069B4698" w14:textId="77777777" w:rsidR="0083612D" w:rsidRPr="00626A61" w:rsidRDefault="0083612D"/>
    <w:p w14:paraId="0DEFD777" w14:textId="77777777" w:rsidR="0083612D" w:rsidRPr="00626A61" w:rsidRDefault="0083612D"/>
    <w:p w14:paraId="4529A415" w14:textId="77777777" w:rsidR="0083612D" w:rsidRPr="00626A61" w:rsidRDefault="0083612D"/>
    <w:p w14:paraId="698887C7" w14:textId="77777777" w:rsidR="0083612D" w:rsidRPr="00626A61" w:rsidRDefault="0083612D"/>
    <w:p w14:paraId="35CDC871" w14:textId="77777777" w:rsidR="0083612D" w:rsidRPr="00626A61" w:rsidRDefault="0083612D"/>
    <w:p w14:paraId="328F6726" w14:textId="77777777" w:rsidR="0083612D" w:rsidRPr="00626A61" w:rsidRDefault="0083612D"/>
    <w:p w14:paraId="4274FD50" w14:textId="77777777" w:rsidR="0083612D" w:rsidRPr="00626A61" w:rsidRDefault="0083612D"/>
    <w:p w14:paraId="1D26BE1B" w14:textId="77777777" w:rsidR="0083612D" w:rsidRPr="00626A61" w:rsidRDefault="0083612D"/>
    <w:p w14:paraId="7257D5B1" w14:textId="77777777" w:rsidR="0083612D" w:rsidRPr="00626A61" w:rsidRDefault="0083612D"/>
    <w:p w14:paraId="2EADD6DF" w14:textId="77777777" w:rsidR="0083612D" w:rsidRPr="00626A61" w:rsidRDefault="0083612D"/>
    <w:p w14:paraId="139A7E5B" w14:textId="77777777" w:rsidR="0083612D" w:rsidRPr="00626A61" w:rsidRDefault="0083612D"/>
    <w:p w14:paraId="3B4659FE" w14:textId="77777777" w:rsidR="00B43809" w:rsidRPr="00626A61" w:rsidRDefault="00B43809"/>
    <w:p w14:paraId="14F74795" w14:textId="77777777" w:rsidR="00B43809" w:rsidRPr="00626A61" w:rsidRDefault="00B43809"/>
    <w:p w14:paraId="6D81DE97" w14:textId="77777777" w:rsidR="00B43809" w:rsidRPr="00626A61" w:rsidRDefault="00B43809"/>
    <w:p w14:paraId="28EE156B" w14:textId="77777777" w:rsidR="0083612D" w:rsidRPr="00626A61" w:rsidRDefault="0083612D"/>
    <w:p w14:paraId="5DAB34CF" w14:textId="54CF51C7" w:rsidR="00D1193A" w:rsidRPr="00626A61" w:rsidRDefault="00D1193A"/>
    <w:tbl>
      <w:tblPr>
        <w:tblpPr w:leftFromText="180" w:rightFromText="180" w:vertAnchor="text" w:tblpY="1"/>
        <w:tblOverlap w:val="neve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17"/>
        <w:gridCol w:w="1733"/>
        <w:gridCol w:w="1076"/>
        <w:gridCol w:w="3648"/>
        <w:gridCol w:w="1397"/>
        <w:gridCol w:w="3111"/>
        <w:gridCol w:w="848"/>
      </w:tblGrid>
      <w:tr w:rsidR="00340008" w:rsidRPr="00626A61" w14:paraId="004F3CB9" w14:textId="77777777" w:rsidTr="00022C8A">
        <w:trPr>
          <w:trHeight w:val="320"/>
          <w:tblHeader/>
        </w:trPr>
        <w:tc>
          <w:tcPr>
            <w:tcW w:w="2346" w:type="dxa"/>
            <w:shd w:val="clear" w:color="auto" w:fill="FF9966"/>
            <w:vAlign w:val="center"/>
          </w:tcPr>
          <w:p w14:paraId="0C15D58D" w14:textId="02EBC95E" w:rsidR="00340008" w:rsidRPr="00626A61" w:rsidRDefault="00633679" w:rsidP="0091302E">
            <w:pPr>
              <w:spacing w:before="120" w:after="120"/>
              <w:rPr>
                <w:rFonts w:eastAsia="Times New Roman" w:cs="Times New Roman"/>
                <w:b/>
                <w:bCs/>
                <w:sz w:val="24"/>
                <w:szCs w:val="24"/>
                <w:lang w:eastAsia="en-US"/>
              </w:rPr>
            </w:pPr>
            <w:r w:rsidRPr="00626A61">
              <w:rPr>
                <w:b/>
                <w:sz w:val="24"/>
                <w:szCs w:val="24"/>
              </w:rPr>
              <w:t>Strategický cíl 1</w:t>
            </w:r>
          </w:p>
        </w:tc>
        <w:tc>
          <w:tcPr>
            <w:tcW w:w="11830" w:type="dxa"/>
            <w:gridSpan w:val="7"/>
            <w:shd w:val="clear" w:color="auto" w:fill="FF9966"/>
            <w:vAlign w:val="center"/>
          </w:tcPr>
          <w:p w14:paraId="3CAE285D" w14:textId="77777777" w:rsidR="00340008" w:rsidRPr="00626A61" w:rsidRDefault="00340008" w:rsidP="0091302E">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Oblast vzdělávání (VZD)</w:t>
            </w:r>
          </w:p>
        </w:tc>
      </w:tr>
      <w:tr w:rsidR="00340008" w:rsidRPr="00626A61" w14:paraId="7E337989" w14:textId="77777777" w:rsidTr="00022C8A">
        <w:trPr>
          <w:trHeight w:val="320"/>
          <w:tblHeader/>
        </w:trPr>
        <w:tc>
          <w:tcPr>
            <w:tcW w:w="2346" w:type="dxa"/>
            <w:shd w:val="clear" w:color="auto" w:fill="FF9966"/>
            <w:vAlign w:val="center"/>
          </w:tcPr>
          <w:p w14:paraId="7AD93CE0" w14:textId="63069CD0" w:rsidR="00340008" w:rsidRPr="00626A61" w:rsidRDefault="00340008" w:rsidP="008E18DF">
            <w:pPr>
              <w:pStyle w:val="Nadpis2"/>
              <w:framePr w:hSpace="0" w:wrap="auto" w:vAnchor="margin" w:yAlign="inline"/>
              <w:suppressOverlap w:val="0"/>
            </w:pPr>
            <w:bookmarkStart w:id="30" w:name="_Toc299103548"/>
            <w:bookmarkStart w:id="31" w:name="_Toc299291237"/>
            <w:bookmarkStart w:id="32" w:name="_Toc427831287"/>
            <w:r w:rsidRPr="00626A61">
              <w:t>Opatření O 2.</w:t>
            </w:r>
            <w:bookmarkEnd w:id="30"/>
            <w:bookmarkEnd w:id="31"/>
            <w:bookmarkEnd w:id="32"/>
            <w:r w:rsidRPr="00626A61">
              <w:t xml:space="preserve">  </w:t>
            </w:r>
          </w:p>
        </w:tc>
        <w:tc>
          <w:tcPr>
            <w:tcW w:w="11830" w:type="dxa"/>
            <w:gridSpan w:val="7"/>
            <w:shd w:val="clear" w:color="auto" w:fill="FF9966"/>
            <w:vAlign w:val="center"/>
          </w:tcPr>
          <w:p w14:paraId="7B015C01" w14:textId="77777777" w:rsidR="00340008" w:rsidRPr="00626A61" w:rsidRDefault="00340008" w:rsidP="008E18DF">
            <w:pPr>
              <w:pStyle w:val="Nadpis2"/>
              <w:framePr w:hSpace="0" w:wrap="auto" w:vAnchor="margin" w:yAlign="inline"/>
              <w:suppressOverlap w:val="0"/>
            </w:pPr>
            <w:bookmarkStart w:id="33" w:name="_Toc427770653"/>
            <w:bookmarkStart w:id="34" w:name="_Toc427831288"/>
            <w:r w:rsidRPr="00626A61">
              <w:t>Rozvoj celoživotního kariérového poradenství</w:t>
            </w:r>
            <w:bookmarkEnd w:id="33"/>
            <w:bookmarkEnd w:id="34"/>
          </w:p>
        </w:tc>
      </w:tr>
      <w:tr w:rsidR="00340008" w:rsidRPr="00626A61" w14:paraId="51EC0678" w14:textId="77777777" w:rsidTr="00BB0AF5">
        <w:trPr>
          <w:trHeight w:val="320"/>
        </w:trPr>
        <w:tc>
          <w:tcPr>
            <w:tcW w:w="2346" w:type="dxa"/>
            <w:vMerge w:val="restart"/>
            <w:shd w:val="clear" w:color="auto" w:fill="D9D9D9" w:themeFill="background1" w:themeFillShade="D9"/>
            <w:vAlign w:val="center"/>
            <w:hideMark/>
          </w:tcPr>
          <w:p w14:paraId="17CA819F" w14:textId="77777777" w:rsidR="00340008" w:rsidRPr="00626A61" w:rsidRDefault="00340008" w:rsidP="0091302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830" w:type="dxa"/>
            <w:gridSpan w:val="7"/>
            <w:shd w:val="clear" w:color="auto" w:fill="D9D9D9" w:themeFill="background1" w:themeFillShade="D9"/>
            <w:vAlign w:val="center"/>
          </w:tcPr>
          <w:p w14:paraId="4EDB662F" w14:textId="3A57026C" w:rsidR="00340008" w:rsidRPr="00626A61" w:rsidRDefault="00726625"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2.1</w:t>
            </w:r>
            <w:r w:rsidR="0000139D" w:rsidRPr="00626A61">
              <w:rPr>
                <w:rFonts w:eastAsia="Times New Roman" w:cs="Times New Roman"/>
                <w:color w:val="000000"/>
                <w:sz w:val="20"/>
                <w:szCs w:val="20"/>
                <w:lang w:eastAsia="en-US"/>
              </w:rPr>
              <w:t>.</w:t>
            </w:r>
            <w:r w:rsidR="006E0435"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Sdílení informací o situaci na trhu práce, zprostředkování statistických a analytických údajů, příkladů dobré praxe</w:t>
            </w:r>
          </w:p>
        </w:tc>
      </w:tr>
      <w:tr w:rsidR="00340008" w:rsidRPr="00626A61" w14:paraId="513B8F17" w14:textId="77777777" w:rsidTr="00BB0AF5">
        <w:trPr>
          <w:trHeight w:val="320"/>
        </w:trPr>
        <w:tc>
          <w:tcPr>
            <w:tcW w:w="2346" w:type="dxa"/>
            <w:vMerge/>
            <w:shd w:val="clear" w:color="auto" w:fill="D9D9D9" w:themeFill="background1" w:themeFillShade="D9"/>
            <w:vAlign w:val="center"/>
            <w:hideMark/>
          </w:tcPr>
          <w:p w14:paraId="66C10AEC" w14:textId="77777777" w:rsidR="00340008" w:rsidRPr="00626A61" w:rsidRDefault="00340008" w:rsidP="0091302E">
            <w:pPr>
              <w:spacing w:before="120" w:after="120"/>
              <w:jc w:val="left"/>
              <w:rPr>
                <w:rFonts w:eastAsia="Times New Roman" w:cs="Times New Roman"/>
                <w:b/>
                <w:color w:val="000000"/>
                <w:sz w:val="20"/>
                <w:szCs w:val="20"/>
                <w:lang w:eastAsia="en-US"/>
              </w:rPr>
            </w:pPr>
          </w:p>
        </w:tc>
        <w:tc>
          <w:tcPr>
            <w:tcW w:w="11830" w:type="dxa"/>
            <w:gridSpan w:val="7"/>
            <w:shd w:val="clear" w:color="auto" w:fill="D9D9D9" w:themeFill="background1" w:themeFillShade="D9"/>
            <w:vAlign w:val="center"/>
          </w:tcPr>
          <w:p w14:paraId="16CCFE11" w14:textId="3704C5FF" w:rsidR="00340008" w:rsidRPr="00626A61" w:rsidRDefault="00726625"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2.2</w:t>
            </w:r>
            <w:r w:rsidR="0000139D" w:rsidRPr="00626A61">
              <w:rPr>
                <w:rFonts w:eastAsia="Times New Roman" w:cs="Times New Roman"/>
                <w:color w:val="000000"/>
                <w:sz w:val="20"/>
                <w:szCs w:val="20"/>
                <w:lang w:eastAsia="en-US"/>
              </w:rPr>
              <w:t>.</w:t>
            </w:r>
            <w:r w:rsidR="006E0435"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Zapojení zaměstnavatelů do poradenských aktivit při volbě vzdělávací dráhy</w:t>
            </w:r>
          </w:p>
        </w:tc>
      </w:tr>
      <w:tr w:rsidR="00340008" w:rsidRPr="00626A61" w14:paraId="08F5C97D" w14:textId="77777777" w:rsidTr="00BB0AF5">
        <w:trPr>
          <w:trHeight w:val="320"/>
        </w:trPr>
        <w:tc>
          <w:tcPr>
            <w:tcW w:w="2346" w:type="dxa"/>
            <w:vMerge/>
            <w:shd w:val="clear" w:color="auto" w:fill="D9D9D9" w:themeFill="background1" w:themeFillShade="D9"/>
            <w:vAlign w:val="center"/>
            <w:hideMark/>
          </w:tcPr>
          <w:p w14:paraId="74ED590B" w14:textId="77777777" w:rsidR="00340008" w:rsidRPr="00626A61" w:rsidRDefault="00340008" w:rsidP="0091302E">
            <w:pPr>
              <w:spacing w:before="120" w:after="120"/>
              <w:jc w:val="left"/>
              <w:rPr>
                <w:rFonts w:eastAsia="Times New Roman" w:cs="Times New Roman"/>
                <w:b/>
                <w:color w:val="000000"/>
                <w:sz w:val="20"/>
                <w:szCs w:val="20"/>
                <w:lang w:eastAsia="en-US"/>
              </w:rPr>
            </w:pPr>
          </w:p>
        </w:tc>
        <w:tc>
          <w:tcPr>
            <w:tcW w:w="11830" w:type="dxa"/>
            <w:gridSpan w:val="7"/>
            <w:shd w:val="clear" w:color="auto" w:fill="D9D9D9" w:themeFill="background1" w:themeFillShade="D9"/>
            <w:vAlign w:val="center"/>
          </w:tcPr>
          <w:p w14:paraId="507DE638" w14:textId="4D2C9C88" w:rsidR="00340008" w:rsidRPr="00626A61" w:rsidRDefault="00726625"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2.3</w:t>
            </w:r>
            <w:r w:rsidR="0000139D" w:rsidRPr="00626A61">
              <w:rPr>
                <w:rFonts w:eastAsia="Times New Roman" w:cs="Times New Roman"/>
                <w:color w:val="000000"/>
                <w:sz w:val="20"/>
                <w:szCs w:val="20"/>
                <w:lang w:eastAsia="en-US"/>
              </w:rPr>
              <w:t>.</w:t>
            </w:r>
            <w:r w:rsidR="006E0435"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Vytváření možností praktického seznámení se žáků se vzdělávacími obory / povoláními</w:t>
            </w:r>
          </w:p>
        </w:tc>
      </w:tr>
      <w:tr w:rsidR="00340008" w:rsidRPr="00626A61" w14:paraId="1280A939" w14:textId="77777777" w:rsidTr="00BB0AF5">
        <w:trPr>
          <w:trHeight w:val="320"/>
        </w:trPr>
        <w:tc>
          <w:tcPr>
            <w:tcW w:w="2346" w:type="dxa"/>
            <w:vMerge/>
            <w:shd w:val="clear" w:color="auto" w:fill="D9D9D9" w:themeFill="background1" w:themeFillShade="D9"/>
            <w:vAlign w:val="center"/>
            <w:hideMark/>
          </w:tcPr>
          <w:p w14:paraId="583F7D67" w14:textId="77777777" w:rsidR="00340008" w:rsidRPr="00626A61" w:rsidRDefault="00340008" w:rsidP="0091302E">
            <w:pPr>
              <w:spacing w:before="120" w:after="120"/>
              <w:jc w:val="left"/>
              <w:rPr>
                <w:rFonts w:eastAsia="Times New Roman" w:cs="Times New Roman"/>
                <w:b/>
                <w:color w:val="000000"/>
                <w:sz w:val="20"/>
                <w:szCs w:val="20"/>
                <w:lang w:eastAsia="en-US"/>
              </w:rPr>
            </w:pPr>
          </w:p>
        </w:tc>
        <w:tc>
          <w:tcPr>
            <w:tcW w:w="11830" w:type="dxa"/>
            <w:gridSpan w:val="7"/>
            <w:shd w:val="clear" w:color="auto" w:fill="D9D9D9" w:themeFill="background1" w:themeFillShade="D9"/>
            <w:vAlign w:val="center"/>
          </w:tcPr>
          <w:p w14:paraId="16BAACB7" w14:textId="30C48B76" w:rsidR="00340008" w:rsidRPr="00626A61" w:rsidRDefault="006E0435"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2.4. </w:t>
            </w:r>
            <w:r w:rsidR="00726625" w:rsidRPr="00626A61">
              <w:rPr>
                <w:rFonts w:eastAsia="Times New Roman" w:cs="Times New Roman"/>
                <w:color w:val="000000"/>
                <w:sz w:val="20"/>
                <w:szCs w:val="20"/>
                <w:lang w:eastAsia="en-US"/>
              </w:rPr>
              <w:t>Rozvoj systému metodického řízení kariérové poradenství</w:t>
            </w:r>
          </w:p>
        </w:tc>
      </w:tr>
      <w:tr w:rsidR="00340008" w:rsidRPr="00626A61" w14:paraId="7B3A236C" w14:textId="77777777" w:rsidTr="00BB0AF5">
        <w:trPr>
          <w:trHeight w:val="320"/>
        </w:trPr>
        <w:tc>
          <w:tcPr>
            <w:tcW w:w="2346" w:type="dxa"/>
            <w:vMerge/>
            <w:shd w:val="clear" w:color="auto" w:fill="D9D9D9" w:themeFill="background1" w:themeFillShade="D9"/>
            <w:vAlign w:val="center"/>
            <w:hideMark/>
          </w:tcPr>
          <w:p w14:paraId="6CE8A0C8" w14:textId="77777777" w:rsidR="00340008" w:rsidRPr="00626A61" w:rsidRDefault="00340008" w:rsidP="0091302E">
            <w:pPr>
              <w:spacing w:before="120" w:after="120"/>
              <w:jc w:val="left"/>
              <w:rPr>
                <w:rFonts w:eastAsia="Times New Roman" w:cs="Times New Roman"/>
                <w:b/>
                <w:color w:val="000000"/>
                <w:sz w:val="20"/>
                <w:szCs w:val="20"/>
                <w:lang w:eastAsia="en-US"/>
              </w:rPr>
            </w:pPr>
          </w:p>
        </w:tc>
        <w:tc>
          <w:tcPr>
            <w:tcW w:w="11830" w:type="dxa"/>
            <w:gridSpan w:val="7"/>
            <w:shd w:val="clear" w:color="auto" w:fill="D9D9D9" w:themeFill="background1" w:themeFillShade="D9"/>
            <w:vAlign w:val="center"/>
          </w:tcPr>
          <w:p w14:paraId="336D17E3" w14:textId="16096BD2" w:rsidR="00340008" w:rsidRPr="00626A61" w:rsidRDefault="006E0435"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2.5. </w:t>
            </w:r>
            <w:r w:rsidR="00726625" w:rsidRPr="00626A61">
              <w:rPr>
                <w:rFonts w:eastAsia="Times New Roman" w:cs="Times New Roman"/>
                <w:color w:val="000000"/>
                <w:sz w:val="20"/>
                <w:szCs w:val="20"/>
                <w:lang w:eastAsia="en-US"/>
              </w:rPr>
              <w:t>Zvyšování kompetencí kariérových poradců</w:t>
            </w:r>
          </w:p>
        </w:tc>
      </w:tr>
      <w:tr w:rsidR="00340008" w:rsidRPr="00626A61" w14:paraId="567848AF" w14:textId="77777777" w:rsidTr="00BB0AF5">
        <w:trPr>
          <w:trHeight w:val="440"/>
        </w:trPr>
        <w:tc>
          <w:tcPr>
            <w:tcW w:w="2346" w:type="dxa"/>
            <w:shd w:val="clear" w:color="000000" w:fill="FFFFFF"/>
            <w:vAlign w:val="center"/>
            <w:hideMark/>
          </w:tcPr>
          <w:p w14:paraId="76B68723" w14:textId="7777777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830" w:type="dxa"/>
            <w:gridSpan w:val="7"/>
            <w:shd w:val="clear" w:color="auto" w:fill="auto"/>
            <w:vAlign w:val="center"/>
          </w:tcPr>
          <w:p w14:paraId="1383F9EE" w14:textId="77777777" w:rsidR="00E428BF" w:rsidRPr="00626A61" w:rsidRDefault="00E428BF" w:rsidP="0091302E">
            <w:pPr>
              <w:spacing w:before="120" w:after="120"/>
              <w:jc w:val="left"/>
              <w:rPr>
                <w:rFonts w:eastAsia="Times New Roman" w:cs="Times New Roman"/>
                <w:color w:val="000000"/>
                <w:sz w:val="20"/>
                <w:szCs w:val="20"/>
                <w:lang w:eastAsia="en-US"/>
              </w:rPr>
            </w:pPr>
          </w:p>
          <w:p w14:paraId="26D9FB21" w14:textId="77777777" w:rsidR="00340008" w:rsidRPr="00626A61" w:rsidRDefault="00D871F9" w:rsidP="0091302E">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 – krajská pobočka Liberec</w:t>
            </w:r>
          </w:p>
          <w:p w14:paraId="536B4D10" w14:textId="7B45980A" w:rsidR="00E428BF" w:rsidRPr="00626A61" w:rsidRDefault="00E428BF" w:rsidP="0091302E">
            <w:pPr>
              <w:spacing w:before="120" w:after="120"/>
              <w:jc w:val="left"/>
              <w:rPr>
                <w:rFonts w:eastAsia="Times New Roman" w:cs="Times New Roman"/>
                <w:color w:val="000000"/>
                <w:sz w:val="20"/>
                <w:szCs w:val="20"/>
                <w:lang w:eastAsia="en-US"/>
              </w:rPr>
            </w:pPr>
          </w:p>
        </w:tc>
      </w:tr>
      <w:tr w:rsidR="00E468D9" w:rsidRPr="00626A61" w14:paraId="3A38DA41" w14:textId="77777777" w:rsidTr="00BB0AF5">
        <w:trPr>
          <w:trHeight w:val="803"/>
        </w:trPr>
        <w:tc>
          <w:tcPr>
            <w:tcW w:w="2346" w:type="dxa"/>
            <w:vMerge w:val="restart"/>
            <w:shd w:val="clear" w:color="000000" w:fill="FFFFFF"/>
            <w:vAlign w:val="center"/>
            <w:hideMark/>
          </w:tcPr>
          <w:p w14:paraId="5F8954AA" w14:textId="77777777" w:rsidR="00E468D9" w:rsidRPr="00626A61" w:rsidRDefault="00E468D9"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830" w:type="dxa"/>
            <w:gridSpan w:val="7"/>
            <w:shd w:val="clear" w:color="auto" w:fill="auto"/>
            <w:vAlign w:val="center"/>
          </w:tcPr>
          <w:p w14:paraId="3281D799" w14:textId="2D36F37E" w:rsidR="00E468D9" w:rsidRPr="00626A61" w:rsidRDefault="00E468D9" w:rsidP="0091302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E468D9" w:rsidRPr="00626A61" w14:paraId="0EBF30CE" w14:textId="77777777" w:rsidTr="00BB0AF5">
        <w:trPr>
          <w:trHeight w:val="2702"/>
        </w:trPr>
        <w:tc>
          <w:tcPr>
            <w:tcW w:w="2346" w:type="dxa"/>
            <w:vMerge/>
            <w:shd w:val="clear" w:color="000000" w:fill="FFFFFF"/>
            <w:vAlign w:val="center"/>
          </w:tcPr>
          <w:p w14:paraId="79A5CD0F" w14:textId="77777777" w:rsidR="00E468D9" w:rsidRPr="00626A61" w:rsidRDefault="00E468D9" w:rsidP="0091302E">
            <w:pPr>
              <w:spacing w:before="0" w:after="0"/>
              <w:jc w:val="left"/>
              <w:rPr>
                <w:rFonts w:eastAsia="Times New Roman" w:cs="Times New Roman"/>
                <w:b/>
                <w:color w:val="000000"/>
                <w:sz w:val="20"/>
                <w:szCs w:val="20"/>
                <w:lang w:eastAsia="en-US"/>
              </w:rPr>
            </w:pPr>
          </w:p>
        </w:tc>
        <w:tc>
          <w:tcPr>
            <w:tcW w:w="11830" w:type="dxa"/>
            <w:gridSpan w:val="7"/>
            <w:shd w:val="clear" w:color="auto" w:fill="auto"/>
            <w:vAlign w:val="center"/>
          </w:tcPr>
          <w:p w14:paraId="31524833" w14:textId="77777777" w:rsidR="008A6017" w:rsidRPr="00626A61" w:rsidRDefault="008A6017" w:rsidP="0091302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Operační program Výzkum, vývoj a vzdělávání:</w:t>
            </w:r>
          </w:p>
          <w:p w14:paraId="40F03526" w14:textId="3CA8A7B7" w:rsidR="00E468D9" w:rsidRPr="00626A61" w:rsidRDefault="00E468D9" w:rsidP="0091302E">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2 Prioritní osy 3 - Specifický cíl 5: Zvyšování kvality vzdělávání a odborné přípravy včetně posílení jejích relevance pro trh práce</w:t>
            </w:r>
          </w:p>
          <w:p w14:paraId="061173F3" w14:textId="77777777" w:rsidR="00A95048" w:rsidRPr="00626A61" w:rsidRDefault="00E468D9" w:rsidP="0091302E">
            <w:pPr>
              <w:spacing w:before="120" w:after="120"/>
              <w:jc w:val="left"/>
              <w:rPr>
                <w:rFonts w:eastAsia="Times New Roman" w:cs="Times New Roman"/>
                <w:color w:val="000000"/>
                <w:sz w:val="20"/>
                <w:szCs w:val="20"/>
                <w:lang w:eastAsia="en-US"/>
              </w:rPr>
            </w:pPr>
            <w:r w:rsidRPr="00626A61">
              <w:rPr>
                <w:rFonts w:eastAsia="Times New Roman" w:cs="Times New Roman"/>
                <w:b/>
                <w:color w:val="000000"/>
                <w:sz w:val="20"/>
                <w:szCs w:val="20"/>
                <w:lang w:eastAsia="en-US"/>
              </w:rPr>
              <w:t>Operační program Zaměstnanost</w:t>
            </w:r>
            <w:r w:rsidRPr="00626A61">
              <w:rPr>
                <w:rFonts w:eastAsia="Times New Roman" w:cs="Times New Roman"/>
                <w:color w:val="000000"/>
                <w:sz w:val="20"/>
                <w:szCs w:val="20"/>
                <w:lang w:eastAsia="en-US"/>
              </w:rPr>
              <w:t xml:space="preserve">: </w:t>
            </w:r>
          </w:p>
          <w:p w14:paraId="68B8A5D8" w14:textId="6699F144" w:rsidR="00E468D9" w:rsidRPr="00626A61" w:rsidRDefault="00E468D9" w:rsidP="0091302E">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3 prioritní osy 1 – Specifický cíl 1.3.1: Zvýšit odbornou úroveň znalosti, dovednosti a kompetencí pracovníků a soulad kvalifikační úrovně pracovní síly s požadavky trhu práce</w:t>
            </w:r>
          </w:p>
        </w:tc>
      </w:tr>
      <w:tr w:rsidR="00340008" w:rsidRPr="00626A61" w14:paraId="5D9F13F5" w14:textId="77777777" w:rsidTr="00BB0AF5">
        <w:trPr>
          <w:trHeight w:val="460"/>
        </w:trPr>
        <w:tc>
          <w:tcPr>
            <w:tcW w:w="2346" w:type="dxa"/>
            <w:shd w:val="clear" w:color="000000" w:fill="FFFFFF"/>
            <w:vAlign w:val="center"/>
            <w:hideMark/>
          </w:tcPr>
          <w:p w14:paraId="1024CD7E" w14:textId="77777777" w:rsidR="00B74EEF" w:rsidRPr="00626A61" w:rsidRDefault="00B74EEF" w:rsidP="0091302E">
            <w:pPr>
              <w:spacing w:before="0" w:after="0"/>
              <w:jc w:val="left"/>
              <w:rPr>
                <w:rFonts w:eastAsia="Times New Roman" w:cs="Times New Roman"/>
                <w:b/>
                <w:color w:val="000000"/>
                <w:sz w:val="20"/>
                <w:szCs w:val="20"/>
                <w:lang w:eastAsia="en-US"/>
              </w:rPr>
            </w:pPr>
          </w:p>
          <w:p w14:paraId="5CE2E9A6" w14:textId="7777777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830" w:type="dxa"/>
            <w:gridSpan w:val="7"/>
            <w:shd w:val="clear" w:color="auto" w:fill="auto"/>
            <w:vAlign w:val="center"/>
          </w:tcPr>
          <w:p w14:paraId="082A6631" w14:textId="73FC085E" w:rsidR="00E428BF" w:rsidRPr="00626A61" w:rsidRDefault="002754E8" w:rsidP="0091302E">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101 mil. </w:t>
            </w:r>
            <w:r w:rsidR="00570415" w:rsidRPr="00626A61">
              <w:rPr>
                <w:rFonts w:eastAsia="Times New Roman" w:cs="Times New Roman"/>
                <w:color w:val="000000"/>
                <w:sz w:val="20"/>
                <w:szCs w:val="20"/>
                <w:lang w:eastAsia="en-US"/>
              </w:rPr>
              <w:t>Kč</w:t>
            </w:r>
          </w:p>
        </w:tc>
      </w:tr>
      <w:tr w:rsidR="00340008" w:rsidRPr="00626A61" w14:paraId="3562F397" w14:textId="77777777" w:rsidTr="00BB0AF5">
        <w:trPr>
          <w:trHeight w:val="460"/>
        </w:trPr>
        <w:tc>
          <w:tcPr>
            <w:tcW w:w="2346" w:type="dxa"/>
            <w:shd w:val="clear" w:color="000000" w:fill="FFFFFF"/>
            <w:vAlign w:val="center"/>
            <w:hideMark/>
          </w:tcPr>
          <w:p w14:paraId="4917EA3D" w14:textId="77777777" w:rsidR="00E428BF" w:rsidRPr="00626A61" w:rsidRDefault="00E428BF" w:rsidP="0091302E">
            <w:pPr>
              <w:spacing w:before="0" w:after="0"/>
              <w:jc w:val="left"/>
              <w:rPr>
                <w:rFonts w:eastAsia="Times New Roman" w:cs="Times New Roman"/>
                <w:b/>
                <w:color w:val="000000"/>
                <w:sz w:val="20"/>
                <w:szCs w:val="20"/>
                <w:lang w:eastAsia="en-US"/>
              </w:rPr>
            </w:pPr>
          </w:p>
          <w:p w14:paraId="35820AA4" w14:textId="77777777" w:rsidR="00E428BF" w:rsidRPr="00626A61" w:rsidRDefault="00E428BF" w:rsidP="0091302E">
            <w:pPr>
              <w:spacing w:before="0" w:after="0"/>
              <w:jc w:val="left"/>
              <w:rPr>
                <w:rFonts w:eastAsia="Times New Roman" w:cs="Times New Roman"/>
                <w:b/>
                <w:color w:val="000000"/>
                <w:sz w:val="20"/>
                <w:szCs w:val="20"/>
                <w:lang w:eastAsia="en-US"/>
              </w:rPr>
            </w:pPr>
          </w:p>
          <w:p w14:paraId="58DEFF4E" w14:textId="77777777" w:rsidR="00E428BF" w:rsidRPr="00626A61" w:rsidRDefault="00E428BF" w:rsidP="0091302E">
            <w:pPr>
              <w:spacing w:before="0" w:after="0"/>
              <w:jc w:val="left"/>
              <w:rPr>
                <w:rFonts w:eastAsia="Times New Roman" w:cs="Times New Roman"/>
                <w:b/>
                <w:color w:val="000000"/>
                <w:sz w:val="20"/>
                <w:szCs w:val="20"/>
                <w:lang w:eastAsia="en-US"/>
              </w:rPr>
            </w:pPr>
          </w:p>
          <w:p w14:paraId="7DF54958" w14:textId="77777777" w:rsidR="00E428BF" w:rsidRPr="00626A61" w:rsidRDefault="00E428BF" w:rsidP="0091302E">
            <w:pPr>
              <w:spacing w:before="0" w:after="0"/>
              <w:jc w:val="left"/>
              <w:rPr>
                <w:rFonts w:eastAsia="Times New Roman" w:cs="Times New Roman"/>
                <w:b/>
                <w:color w:val="000000"/>
                <w:sz w:val="20"/>
                <w:szCs w:val="20"/>
                <w:lang w:eastAsia="en-US"/>
              </w:rPr>
            </w:pPr>
          </w:p>
          <w:p w14:paraId="3ACD73A6" w14:textId="7777777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830" w:type="dxa"/>
            <w:gridSpan w:val="7"/>
            <w:shd w:val="clear" w:color="auto" w:fill="auto"/>
            <w:vAlign w:val="center"/>
          </w:tcPr>
          <w:p w14:paraId="460BB865" w14:textId="77777777" w:rsidR="00E428BF" w:rsidRPr="00626A61" w:rsidRDefault="00E428BF" w:rsidP="0091302E">
            <w:pPr>
              <w:spacing w:before="0" w:after="0"/>
              <w:jc w:val="left"/>
              <w:rPr>
                <w:rFonts w:eastAsia="Times New Roman" w:cs="Times New Roman"/>
                <w:color w:val="000000"/>
                <w:sz w:val="20"/>
                <w:szCs w:val="20"/>
                <w:lang w:eastAsia="en-US"/>
              </w:rPr>
            </w:pPr>
          </w:p>
          <w:p w14:paraId="024BA4F7" w14:textId="0D2B166C" w:rsidR="00340008" w:rsidRPr="00626A61" w:rsidRDefault="004342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2754E8" w:rsidRPr="00626A61">
              <w:rPr>
                <w:rFonts w:eastAsia="Times New Roman" w:cs="Times New Roman"/>
                <w:color w:val="000000"/>
                <w:sz w:val="20"/>
                <w:szCs w:val="20"/>
                <w:lang w:eastAsia="en-US"/>
              </w:rPr>
              <w:t>(</w:t>
            </w:r>
            <w:r w:rsidR="00AB57B6" w:rsidRPr="00626A61">
              <w:rPr>
                <w:rFonts w:eastAsia="Times New Roman" w:cs="Times New Roman"/>
                <w:color w:val="000000"/>
                <w:sz w:val="20"/>
                <w:szCs w:val="20"/>
                <w:lang w:eastAsia="en-US"/>
              </w:rPr>
              <w:t xml:space="preserve">57 </w:t>
            </w:r>
            <w:r w:rsidR="002754E8" w:rsidRPr="00626A61">
              <w:rPr>
                <w:rFonts w:eastAsia="Times New Roman" w:cs="Times New Roman"/>
                <w:color w:val="000000"/>
                <w:sz w:val="20"/>
                <w:szCs w:val="20"/>
                <w:lang w:eastAsia="en-US"/>
              </w:rPr>
              <w:t>%)</w:t>
            </w:r>
            <w:r w:rsidR="00FD3D33" w:rsidRPr="00626A61">
              <w:rPr>
                <w:rFonts w:eastAsia="Times New Roman" w:cs="Times New Roman"/>
                <w:color w:val="000000"/>
                <w:sz w:val="20"/>
                <w:szCs w:val="20"/>
                <w:lang w:eastAsia="en-US"/>
              </w:rPr>
              <w:t>, regionální (</w:t>
            </w:r>
            <w:r w:rsidR="00AB57B6" w:rsidRPr="00626A61">
              <w:rPr>
                <w:rFonts w:eastAsia="Times New Roman" w:cs="Times New Roman"/>
                <w:color w:val="000000"/>
                <w:sz w:val="20"/>
                <w:szCs w:val="20"/>
                <w:lang w:eastAsia="en-US"/>
              </w:rPr>
              <w:t>14</w:t>
            </w:r>
            <w:r w:rsidR="00DB19F2" w:rsidRPr="00626A61">
              <w:rPr>
                <w:rFonts w:eastAsia="Times New Roman" w:cs="Times New Roman"/>
                <w:color w:val="000000"/>
                <w:sz w:val="20"/>
                <w:szCs w:val="20"/>
                <w:lang w:eastAsia="en-US"/>
              </w:rPr>
              <w:t xml:space="preserve"> </w:t>
            </w:r>
            <w:r w:rsidR="00FD3D33" w:rsidRPr="00626A61">
              <w:rPr>
                <w:rFonts w:eastAsia="Times New Roman" w:cs="Times New Roman"/>
                <w:color w:val="000000"/>
                <w:sz w:val="20"/>
                <w:szCs w:val="20"/>
                <w:lang w:eastAsia="en-US"/>
              </w:rPr>
              <w:t>%), místní (</w:t>
            </w:r>
            <w:r w:rsidR="00E179C3" w:rsidRPr="00626A61">
              <w:rPr>
                <w:rFonts w:eastAsia="Times New Roman" w:cs="Times New Roman"/>
                <w:color w:val="000000"/>
                <w:sz w:val="20"/>
                <w:szCs w:val="20"/>
                <w:lang w:eastAsia="en-US"/>
              </w:rPr>
              <w:t>29</w:t>
            </w:r>
            <w:r w:rsidR="00DB19F2" w:rsidRPr="00626A61">
              <w:rPr>
                <w:rFonts w:eastAsia="Times New Roman" w:cs="Times New Roman"/>
                <w:color w:val="000000"/>
                <w:sz w:val="20"/>
                <w:szCs w:val="20"/>
                <w:lang w:eastAsia="en-US"/>
              </w:rPr>
              <w:t xml:space="preserve"> </w:t>
            </w:r>
            <w:r w:rsidR="00FD3D33" w:rsidRPr="00626A61">
              <w:rPr>
                <w:rFonts w:eastAsia="Times New Roman" w:cs="Times New Roman"/>
                <w:color w:val="000000"/>
                <w:sz w:val="20"/>
                <w:szCs w:val="20"/>
                <w:lang w:eastAsia="en-US"/>
              </w:rPr>
              <w:t xml:space="preserve">%) </w:t>
            </w:r>
            <w:r w:rsidR="002754E8" w:rsidRPr="00626A61">
              <w:rPr>
                <w:rFonts w:eastAsia="Times New Roman" w:cs="Times New Roman"/>
                <w:color w:val="000000"/>
                <w:sz w:val="20"/>
                <w:szCs w:val="20"/>
                <w:lang w:eastAsia="en-US"/>
              </w:rPr>
              <w:t xml:space="preserve">celkem </w:t>
            </w:r>
            <w:r w:rsidR="00FD3D33" w:rsidRPr="00626A61">
              <w:rPr>
                <w:rFonts w:eastAsia="Times New Roman" w:cs="Times New Roman"/>
                <w:color w:val="000000"/>
                <w:sz w:val="20"/>
                <w:szCs w:val="20"/>
                <w:lang w:eastAsia="en-US"/>
              </w:rPr>
              <w:t>7</w:t>
            </w:r>
          </w:p>
          <w:p w14:paraId="74F612AF" w14:textId="77777777" w:rsidR="00E428BF" w:rsidRPr="00626A61" w:rsidRDefault="00E428BF" w:rsidP="0091302E">
            <w:pPr>
              <w:spacing w:before="0" w:after="0"/>
              <w:jc w:val="left"/>
              <w:rPr>
                <w:rFonts w:eastAsia="Times New Roman" w:cs="Times New Roman"/>
                <w:color w:val="000000"/>
                <w:sz w:val="20"/>
                <w:szCs w:val="20"/>
                <w:lang w:eastAsia="en-US"/>
              </w:rPr>
            </w:pPr>
          </w:p>
          <w:p w14:paraId="76DA7261" w14:textId="0378C906" w:rsidR="006D7244" w:rsidRPr="00626A61" w:rsidRDefault="00E11A99" w:rsidP="0091302E">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4BC49B22" wp14:editId="0F92AC4A">
                  <wp:extent cx="3394325" cy="1788346"/>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40008" w:rsidRPr="00626A61" w14:paraId="164E4F1B" w14:textId="77777777" w:rsidTr="00BB0AF5">
        <w:trPr>
          <w:trHeight w:val="300"/>
        </w:trPr>
        <w:tc>
          <w:tcPr>
            <w:tcW w:w="2346" w:type="dxa"/>
            <w:shd w:val="clear" w:color="000000" w:fill="FFFFFF"/>
            <w:vAlign w:val="center"/>
            <w:hideMark/>
          </w:tcPr>
          <w:p w14:paraId="3027C78A" w14:textId="7777777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830" w:type="dxa"/>
            <w:gridSpan w:val="7"/>
            <w:shd w:val="clear" w:color="auto" w:fill="auto"/>
            <w:vAlign w:val="center"/>
          </w:tcPr>
          <w:p w14:paraId="29BF056B" w14:textId="77777777" w:rsidR="00DE7F9B" w:rsidRPr="00626A61" w:rsidRDefault="00DE7F9B" w:rsidP="0091302E">
            <w:pPr>
              <w:ind w:left="360"/>
              <w:jc w:val="left"/>
              <w:rPr>
                <w:color w:val="000000"/>
                <w:sz w:val="20"/>
                <w:szCs w:val="20"/>
              </w:rPr>
            </w:pPr>
          </w:p>
          <w:p w14:paraId="265F9307" w14:textId="389394FF" w:rsidR="00340008" w:rsidRPr="00626A61" w:rsidRDefault="00112199" w:rsidP="00825A03">
            <w:pPr>
              <w:pStyle w:val="Odstavecseseznamem"/>
              <w:numPr>
                <w:ilvl w:val="0"/>
                <w:numId w:val="6"/>
              </w:numPr>
              <w:jc w:val="left"/>
              <w:rPr>
                <w:rFonts w:asciiTheme="majorHAnsi" w:hAnsiTheme="majorHAnsi"/>
                <w:color w:val="000000"/>
                <w:sz w:val="20"/>
                <w:szCs w:val="20"/>
              </w:rPr>
            </w:pPr>
            <w:r w:rsidRPr="00626A61">
              <w:rPr>
                <w:rFonts w:asciiTheme="majorHAnsi" w:hAnsiTheme="majorHAnsi"/>
                <w:color w:val="000000"/>
                <w:sz w:val="20"/>
                <w:szCs w:val="20"/>
              </w:rPr>
              <w:t>Žáci ZŠ</w:t>
            </w:r>
            <w:r w:rsidR="005D1AA1" w:rsidRPr="00626A61">
              <w:rPr>
                <w:rFonts w:asciiTheme="majorHAnsi" w:hAnsiTheme="majorHAnsi"/>
                <w:color w:val="000000"/>
                <w:sz w:val="20"/>
                <w:szCs w:val="20"/>
              </w:rPr>
              <w:t>, SŠ</w:t>
            </w:r>
          </w:p>
          <w:p w14:paraId="6AA0BBF4" w14:textId="77777777" w:rsidR="00112199" w:rsidRPr="00626A61" w:rsidRDefault="00112199" w:rsidP="00825A03">
            <w:pPr>
              <w:pStyle w:val="Odstavecseseznamem"/>
              <w:numPr>
                <w:ilvl w:val="0"/>
                <w:numId w:val="6"/>
              </w:numPr>
              <w:jc w:val="left"/>
              <w:rPr>
                <w:rFonts w:asciiTheme="majorHAnsi" w:hAnsiTheme="majorHAnsi"/>
                <w:color w:val="000000"/>
                <w:sz w:val="20"/>
                <w:szCs w:val="20"/>
              </w:rPr>
            </w:pPr>
            <w:r w:rsidRPr="00626A61">
              <w:rPr>
                <w:rFonts w:asciiTheme="majorHAnsi" w:hAnsiTheme="majorHAnsi"/>
                <w:color w:val="000000"/>
                <w:sz w:val="20"/>
                <w:szCs w:val="20"/>
              </w:rPr>
              <w:t>Žáci technických maturitních a učebních oboru na SŠ</w:t>
            </w:r>
          </w:p>
          <w:p w14:paraId="6E24C775" w14:textId="77777777" w:rsidR="00112199" w:rsidRPr="00626A61" w:rsidRDefault="005D1AA1" w:rsidP="00825A03">
            <w:pPr>
              <w:pStyle w:val="Odstavecseseznamem"/>
              <w:numPr>
                <w:ilvl w:val="0"/>
                <w:numId w:val="6"/>
              </w:numPr>
              <w:jc w:val="left"/>
              <w:rPr>
                <w:rFonts w:asciiTheme="majorHAnsi" w:hAnsiTheme="majorHAnsi"/>
                <w:color w:val="000000"/>
                <w:sz w:val="20"/>
                <w:szCs w:val="20"/>
              </w:rPr>
            </w:pPr>
            <w:r w:rsidRPr="00626A61">
              <w:rPr>
                <w:rFonts w:asciiTheme="majorHAnsi" w:hAnsiTheme="majorHAnsi"/>
                <w:color w:val="000000"/>
                <w:sz w:val="20"/>
                <w:szCs w:val="20"/>
              </w:rPr>
              <w:t>Studenti EF TUL</w:t>
            </w:r>
          </w:p>
          <w:p w14:paraId="011ED141" w14:textId="3D474C92" w:rsidR="00DE7F9B" w:rsidRPr="00626A61" w:rsidRDefault="00DE7F9B" w:rsidP="0091302E">
            <w:pPr>
              <w:jc w:val="left"/>
              <w:rPr>
                <w:color w:val="000000"/>
                <w:sz w:val="20"/>
                <w:szCs w:val="20"/>
              </w:rPr>
            </w:pPr>
          </w:p>
        </w:tc>
      </w:tr>
      <w:tr w:rsidR="00340008" w:rsidRPr="00626A61" w14:paraId="0E469DAF" w14:textId="77777777" w:rsidTr="00BB0AF5">
        <w:trPr>
          <w:trHeight w:val="300"/>
        </w:trPr>
        <w:tc>
          <w:tcPr>
            <w:tcW w:w="2346" w:type="dxa"/>
            <w:shd w:val="clear" w:color="000000" w:fill="FFFFFF"/>
            <w:vAlign w:val="center"/>
          </w:tcPr>
          <w:p w14:paraId="553D83E5" w14:textId="335768D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830" w:type="dxa"/>
            <w:gridSpan w:val="7"/>
            <w:shd w:val="clear" w:color="auto" w:fill="auto"/>
            <w:vAlign w:val="center"/>
          </w:tcPr>
          <w:p w14:paraId="33F58CBC" w14:textId="77777777" w:rsidR="00DE7F9B" w:rsidRPr="00626A61" w:rsidRDefault="00DE7F9B" w:rsidP="0091302E">
            <w:pPr>
              <w:ind w:left="360"/>
              <w:jc w:val="left"/>
              <w:rPr>
                <w:color w:val="000000"/>
                <w:sz w:val="20"/>
                <w:szCs w:val="20"/>
              </w:rPr>
            </w:pPr>
          </w:p>
          <w:p w14:paraId="321B1DBC" w14:textId="6B02262D" w:rsidR="002F785F" w:rsidRPr="00626A61" w:rsidRDefault="0080415C" w:rsidP="0091302E">
            <w:pPr>
              <w:ind w:left="360"/>
              <w:jc w:val="left"/>
              <w:rPr>
                <w:color w:val="000000"/>
                <w:sz w:val="20"/>
                <w:szCs w:val="20"/>
              </w:rPr>
            </w:pPr>
            <w:r w:rsidRPr="00626A61">
              <w:rPr>
                <w:color w:val="000000"/>
                <w:sz w:val="20"/>
                <w:szCs w:val="20"/>
              </w:rPr>
              <w:t>Projekt je neutrální (</w:t>
            </w:r>
            <w:r w:rsidR="008C117A" w:rsidRPr="00626A61">
              <w:rPr>
                <w:color w:val="000000"/>
                <w:sz w:val="20"/>
                <w:szCs w:val="20"/>
              </w:rPr>
              <w:t>29</w:t>
            </w:r>
            <w:r w:rsidRPr="00626A61">
              <w:rPr>
                <w:color w:val="000000"/>
                <w:sz w:val="20"/>
                <w:szCs w:val="20"/>
              </w:rPr>
              <w:t xml:space="preserve"> %), projekt má pozitivní dopad (</w:t>
            </w:r>
            <w:r w:rsidR="008C117A" w:rsidRPr="00626A61">
              <w:rPr>
                <w:color w:val="000000"/>
                <w:sz w:val="20"/>
                <w:szCs w:val="20"/>
              </w:rPr>
              <w:t>43</w:t>
            </w:r>
            <w:r w:rsidRPr="00626A61">
              <w:rPr>
                <w:color w:val="000000"/>
                <w:sz w:val="20"/>
                <w:szCs w:val="20"/>
              </w:rPr>
              <w:t xml:space="preserve"> %), projekt je zaměřen na podporu rovných příležitostí </w:t>
            </w:r>
            <w:r w:rsidR="00E517E2" w:rsidRPr="00626A61">
              <w:rPr>
                <w:color w:val="000000"/>
                <w:sz w:val="20"/>
                <w:szCs w:val="20"/>
              </w:rPr>
              <w:t>(</w:t>
            </w:r>
            <w:r w:rsidR="008C117A" w:rsidRPr="00626A61">
              <w:rPr>
                <w:color w:val="000000"/>
                <w:sz w:val="20"/>
                <w:szCs w:val="20"/>
              </w:rPr>
              <w:t>28</w:t>
            </w:r>
            <w:r w:rsidR="00E517E2" w:rsidRPr="00626A61">
              <w:rPr>
                <w:color w:val="000000"/>
                <w:sz w:val="20"/>
                <w:szCs w:val="20"/>
              </w:rPr>
              <w:t xml:space="preserve"> %), celkem</w:t>
            </w:r>
            <w:r w:rsidR="008C0DCC" w:rsidRPr="00626A61">
              <w:rPr>
                <w:color w:val="000000"/>
                <w:sz w:val="20"/>
                <w:szCs w:val="20"/>
              </w:rPr>
              <w:t xml:space="preserve"> 7</w:t>
            </w:r>
          </w:p>
          <w:p w14:paraId="55508C23" w14:textId="66073D27" w:rsidR="002F785F" w:rsidRPr="00626A61" w:rsidRDefault="00841F9C" w:rsidP="0091302E">
            <w:pPr>
              <w:ind w:left="360"/>
              <w:jc w:val="left"/>
              <w:rPr>
                <w:color w:val="000000"/>
                <w:sz w:val="20"/>
                <w:szCs w:val="20"/>
              </w:rPr>
            </w:pPr>
            <w:r w:rsidRPr="00626A61">
              <w:rPr>
                <w:noProof/>
                <w:lang w:eastAsia="cs-CZ"/>
              </w:rPr>
              <w:drawing>
                <wp:inline distT="0" distB="0" distL="0" distR="0" wp14:anchorId="3EC1F8C1" wp14:editId="533070F7">
                  <wp:extent cx="3511193" cy="1828743"/>
                  <wp:effectExtent l="0" t="0" r="0" b="63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FEC106" w14:textId="02523EFD" w:rsidR="00460944" w:rsidRPr="00626A61" w:rsidRDefault="00460944" w:rsidP="0091302E">
            <w:pPr>
              <w:ind w:left="360"/>
              <w:jc w:val="left"/>
              <w:rPr>
                <w:color w:val="000000"/>
                <w:sz w:val="20"/>
                <w:szCs w:val="20"/>
              </w:rPr>
            </w:pPr>
          </w:p>
          <w:p w14:paraId="33F9B94D" w14:textId="37C99E72" w:rsidR="00BD229A" w:rsidRPr="00626A61" w:rsidRDefault="00BD229A" w:rsidP="0091302E">
            <w:pPr>
              <w:ind w:left="360"/>
              <w:jc w:val="left"/>
              <w:rPr>
                <w:color w:val="000000"/>
                <w:sz w:val="20"/>
                <w:szCs w:val="20"/>
              </w:rPr>
            </w:pPr>
          </w:p>
        </w:tc>
      </w:tr>
      <w:tr w:rsidR="00340008" w:rsidRPr="00626A61" w14:paraId="4EC114D8" w14:textId="77777777" w:rsidTr="00BB0AF5">
        <w:trPr>
          <w:trHeight w:val="300"/>
        </w:trPr>
        <w:tc>
          <w:tcPr>
            <w:tcW w:w="2346" w:type="dxa"/>
            <w:shd w:val="clear" w:color="000000" w:fill="FFFFFF"/>
            <w:vAlign w:val="center"/>
          </w:tcPr>
          <w:p w14:paraId="461C0CD4" w14:textId="7777777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830" w:type="dxa"/>
            <w:gridSpan w:val="7"/>
            <w:shd w:val="clear" w:color="auto" w:fill="auto"/>
            <w:vAlign w:val="center"/>
          </w:tcPr>
          <w:p w14:paraId="1A699F34" w14:textId="17B29BB8" w:rsidR="00E517E2" w:rsidRPr="00626A61" w:rsidRDefault="003F7AA3" w:rsidP="0091302E">
            <w:pPr>
              <w:ind w:left="360"/>
              <w:jc w:val="left"/>
              <w:rPr>
                <w:color w:val="000000"/>
                <w:sz w:val="20"/>
                <w:szCs w:val="20"/>
              </w:rPr>
            </w:pPr>
            <w:r w:rsidRPr="00626A61">
              <w:rPr>
                <w:color w:val="000000"/>
                <w:sz w:val="20"/>
                <w:szCs w:val="20"/>
              </w:rPr>
              <w:t>Projekt je neutrální (</w:t>
            </w:r>
            <w:r w:rsidR="008C117A" w:rsidRPr="00626A61">
              <w:rPr>
                <w:color w:val="000000"/>
                <w:sz w:val="20"/>
                <w:szCs w:val="20"/>
              </w:rPr>
              <w:t>57</w:t>
            </w:r>
            <w:r w:rsidRPr="00626A61">
              <w:rPr>
                <w:color w:val="000000"/>
                <w:sz w:val="20"/>
                <w:szCs w:val="20"/>
              </w:rPr>
              <w:t xml:space="preserve"> %), projekt má pozitivní dopad (</w:t>
            </w:r>
            <w:r w:rsidR="008C117A" w:rsidRPr="00626A61">
              <w:rPr>
                <w:color w:val="000000"/>
                <w:sz w:val="20"/>
                <w:szCs w:val="20"/>
              </w:rPr>
              <w:t>29</w:t>
            </w:r>
            <w:r w:rsidRPr="00626A61">
              <w:rPr>
                <w:color w:val="000000"/>
                <w:sz w:val="20"/>
                <w:szCs w:val="20"/>
              </w:rPr>
              <w:t xml:space="preserve"> %), projekt je zaměřen na podporu udržitelného rozvoje </w:t>
            </w:r>
            <w:r w:rsidR="00E517E2" w:rsidRPr="00626A61">
              <w:rPr>
                <w:color w:val="000000"/>
                <w:sz w:val="20"/>
                <w:szCs w:val="20"/>
              </w:rPr>
              <w:t>(</w:t>
            </w:r>
            <w:r w:rsidR="000D6E13" w:rsidRPr="00626A61">
              <w:rPr>
                <w:color w:val="000000"/>
                <w:sz w:val="20"/>
                <w:szCs w:val="20"/>
              </w:rPr>
              <w:t>14</w:t>
            </w:r>
            <w:r w:rsidR="00E517E2" w:rsidRPr="00626A61">
              <w:rPr>
                <w:color w:val="000000"/>
                <w:sz w:val="20"/>
                <w:szCs w:val="20"/>
              </w:rPr>
              <w:t xml:space="preserve"> %), celkem </w:t>
            </w:r>
            <w:r w:rsidR="008C0DCC" w:rsidRPr="00626A61">
              <w:rPr>
                <w:color w:val="000000"/>
                <w:sz w:val="20"/>
                <w:szCs w:val="20"/>
              </w:rPr>
              <w:t>7</w:t>
            </w:r>
          </w:p>
          <w:p w14:paraId="7EB16398" w14:textId="6EEC27B9" w:rsidR="009A69CA" w:rsidRPr="00626A61" w:rsidRDefault="00841F9C" w:rsidP="00B74EEF">
            <w:pPr>
              <w:ind w:left="360"/>
              <w:jc w:val="left"/>
              <w:rPr>
                <w:color w:val="000000"/>
                <w:sz w:val="20"/>
                <w:szCs w:val="20"/>
              </w:rPr>
            </w:pPr>
            <w:r w:rsidRPr="00626A61">
              <w:rPr>
                <w:noProof/>
                <w:lang w:eastAsia="cs-CZ"/>
              </w:rPr>
              <w:drawing>
                <wp:inline distT="0" distB="0" distL="0" distR="0" wp14:anchorId="7B508A55" wp14:editId="07D41F8F">
                  <wp:extent cx="3739793" cy="1877488"/>
                  <wp:effectExtent l="0" t="0" r="0" b="25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24FB14" w14:textId="00668BAA" w:rsidR="009E2D7C" w:rsidRPr="00626A61" w:rsidRDefault="009E2D7C" w:rsidP="00B74EEF">
            <w:pPr>
              <w:ind w:left="360"/>
              <w:jc w:val="left"/>
              <w:rPr>
                <w:color w:val="000000"/>
                <w:sz w:val="20"/>
                <w:szCs w:val="20"/>
              </w:rPr>
            </w:pPr>
          </w:p>
        </w:tc>
      </w:tr>
      <w:tr w:rsidR="006653CC" w:rsidRPr="00626A61" w14:paraId="296E5FAE" w14:textId="77777777" w:rsidTr="006653CC">
        <w:trPr>
          <w:trHeight w:val="300"/>
        </w:trPr>
        <w:tc>
          <w:tcPr>
            <w:tcW w:w="14176" w:type="dxa"/>
            <w:gridSpan w:val="8"/>
            <w:shd w:val="clear" w:color="000000" w:fill="D9D9D9" w:themeFill="background1" w:themeFillShade="D9"/>
            <w:vAlign w:val="center"/>
          </w:tcPr>
          <w:p w14:paraId="2651C139" w14:textId="228E8685" w:rsidR="006653CC" w:rsidRPr="00626A61" w:rsidRDefault="006653CC" w:rsidP="00BB25F0">
            <w:pPr>
              <w:jc w:val="left"/>
              <w:rPr>
                <w:b/>
                <w:color w:val="000000"/>
                <w:sz w:val="20"/>
                <w:szCs w:val="20"/>
              </w:rPr>
            </w:pPr>
            <w:r w:rsidRPr="00626A61">
              <w:rPr>
                <w:b/>
                <w:color w:val="000000"/>
                <w:sz w:val="20"/>
                <w:szCs w:val="20"/>
              </w:rPr>
              <w:t>Projektové záměry v rámci opatření 02. dle priority</w:t>
            </w:r>
          </w:p>
        </w:tc>
      </w:tr>
      <w:tr w:rsidR="004837EC" w:rsidRPr="00626A61" w14:paraId="7EA10A61" w14:textId="77777777" w:rsidTr="004837EC">
        <w:trPr>
          <w:trHeight w:val="910"/>
        </w:trPr>
        <w:tc>
          <w:tcPr>
            <w:tcW w:w="2363" w:type="dxa"/>
            <w:gridSpan w:val="2"/>
            <w:shd w:val="clear" w:color="000000" w:fill="D9D9D9" w:themeFill="background1" w:themeFillShade="D9"/>
            <w:vAlign w:val="center"/>
            <w:hideMark/>
          </w:tcPr>
          <w:p w14:paraId="5135BE99"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733" w:type="dxa"/>
            <w:shd w:val="clear" w:color="000000" w:fill="D9D9D9" w:themeFill="background1" w:themeFillShade="D9"/>
            <w:vAlign w:val="center"/>
          </w:tcPr>
          <w:p w14:paraId="731DE42C" w14:textId="1EAA44D7" w:rsidR="0091302E" w:rsidRPr="00626A61" w:rsidRDefault="00DE2B34"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1076" w:type="dxa"/>
            <w:shd w:val="clear" w:color="000000" w:fill="D9D9D9" w:themeFill="background1" w:themeFillShade="D9"/>
            <w:vAlign w:val="center"/>
            <w:hideMark/>
          </w:tcPr>
          <w:p w14:paraId="15DDCE9F" w14:textId="1E95C7C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2. </w:t>
            </w:r>
          </w:p>
        </w:tc>
        <w:tc>
          <w:tcPr>
            <w:tcW w:w="3648" w:type="dxa"/>
            <w:shd w:val="clear" w:color="000000" w:fill="D9D9D9" w:themeFill="background1" w:themeFillShade="D9"/>
            <w:vAlign w:val="center"/>
            <w:hideMark/>
          </w:tcPr>
          <w:p w14:paraId="794C77D5" w14:textId="504DFA2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397" w:type="dxa"/>
            <w:shd w:val="clear" w:color="000000" w:fill="D9D9D9" w:themeFill="background1" w:themeFillShade="D9"/>
            <w:vAlign w:val="center"/>
            <w:hideMark/>
          </w:tcPr>
          <w:p w14:paraId="059E30ED" w14:textId="3BD19FF4" w:rsidR="0091302E" w:rsidRPr="00626A61" w:rsidRDefault="00BB0AF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w:t>
            </w:r>
            <w:r w:rsidR="0091302E" w:rsidRPr="00626A61">
              <w:rPr>
                <w:rFonts w:eastAsia="Times New Roman" w:cs="Times New Roman"/>
                <w:color w:val="000000"/>
                <w:sz w:val="20"/>
                <w:szCs w:val="20"/>
                <w:lang w:eastAsia="en-US"/>
              </w:rPr>
              <w:t>gram</w:t>
            </w:r>
          </w:p>
        </w:tc>
        <w:tc>
          <w:tcPr>
            <w:tcW w:w="3111" w:type="dxa"/>
            <w:shd w:val="clear" w:color="000000" w:fill="D9D9D9" w:themeFill="background1" w:themeFillShade="D9"/>
            <w:vAlign w:val="center"/>
            <w:hideMark/>
          </w:tcPr>
          <w:p w14:paraId="20C7A208"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48" w:type="dxa"/>
            <w:shd w:val="clear" w:color="000000" w:fill="D9D9D9" w:themeFill="background1" w:themeFillShade="D9"/>
            <w:vAlign w:val="center"/>
            <w:hideMark/>
          </w:tcPr>
          <w:p w14:paraId="259FCDA5" w14:textId="1778DD3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4837EC" w:rsidRPr="00626A61" w14:paraId="31CD9A4E" w14:textId="77777777" w:rsidTr="004837EC">
        <w:trPr>
          <w:trHeight w:val="1225"/>
        </w:trPr>
        <w:tc>
          <w:tcPr>
            <w:tcW w:w="2363" w:type="dxa"/>
            <w:gridSpan w:val="2"/>
            <w:shd w:val="clear" w:color="000000" w:fill="FFFFFF"/>
            <w:vAlign w:val="center"/>
          </w:tcPr>
          <w:p w14:paraId="7B139B43" w14:textId="0EF8559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Kariérové poradenství v Libereckém kraji</w:t>
            </w:r>
          </w:p>
        </w:tc>
        <w:tc>
          <w:tcPr>
            <w:tcW w:w="1733" w:type="dxa"/>
            <w:shd w:val="clear" w:color="000000" w:fill="FFFFFF"/>
            <w:vAlign w:val="center"/>
          </w:tcPr>
          <w:p w14:paraId="2254BADC" w14:textId="3517A6D5" w:rsidR="0091302E" w:rsidRPr="00626A61" w:rsidRDefault="00EC7B1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1076" w:type="dxa"/>
            <w:shd w:val="clear" w:color="auto" w:fill="auto"/>
            <w:vAlign w:val="center"/>
          </w:tcPr>
          <w:p w14:paraId="230922FC" w14:textId="02EEE85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2.2. </w:t>
            </w:r>
          </w:p>
          <w:p w14:paraId="38E1154F" w14:textId="45D92CD2" w:rsidR="0091302E" w:rsidRPr="00626A61" w:rsidRDefault="0091302E" w:rsidP="0091302E">
            <w:pPr>
              <w:spacing w:before="0" w:after="0"/>
              <w:jc w:val="left"/>
              <w:rPr>
                <w:sz w:val="20"/>
                <w:szCs w:val="20"/>
              </w:rPr>
            </w:pPr>
            <w:r w:rsidRPr="00626A61">
              <w:rPr>
                <w:rFonts w:eastAsia="Times New Roman" w:cs="Times New Roman"/>
                <w:color w:val="000000"/>
                <w:sz w:val="20"/>
                <w:szCs w:val="20"/>
                <w:lang w:eastAsia="en-US"/>
              </w:rPr>
              <w:t xml:space="preserve">A 2.3. </w:t>
            </w:r>
            <w:r w:rsidRPr="00626A61">
              <w:rPr>
                <w:sz w:val="20"/>
                <w:szCs w:val="20"/>
              </w:rPr>
              <w:t xml:space="preserve"> </w:t>
            </w:r>
          </w:p>
          <w:p w14:paraId="4803B529" w14:textId="0E90C296" w:rsidR="0091302E" w:rsidRPr="00626A61" w:rsidRDefault="0091302E" w:rsidP="0091302E">
            <w:pPr>
              <w:spacing w:before="0" w:after="0"/>
              <w:jc w:val="left"/>
              <w:rPr>
                <w:sz w:val="20"/>
                <w:szCs w:val="20"/>
              </w:rPr>
            </w:pPr>
            <w:r w:rsidRPr="00626A61">
              <w:rPr>
                <w:rFonts w:eastAsia="Times New Roman" w:cs="Times New Roman"/>
                <w:color w:val="000000"/>
                <w:sz w:val="20"/>
                <w:szCs w:val="20"/>
                <w:lang w:eastAsia="en-US"/>
              </w:rPr>
              <w:t xml:space="preserve">A 2.4. </w:t>
            </w:r>
            <w:r w:rsidRPr="00626A61">
              <w:rPr>
                <w:sz w:val="20"/>
                <w:szCs w:val="20"/>
              </w:rPr>
              <w:t xml:space="preserve"> </w:t>
            </w:r>
          </w:p>
          <w:p w14:paraId="3A38593E" w14:textId="5149B4C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2.5.</w:t>
            </w:r>
          </w:p>
        </w:tc>
        <w:tc>
          <w:tcPr>
            <w:tcW w:w="3648" w:type="dxa"/>
            <w:shd w:val="clear" w:color="auto" w:fill="auto"/>
            <w:vAlign w:val="center"/>
          </w:tcPr>
          <w:p w14:paraId="1EC47BC3" w14:textId="4869408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zvýšení kapacity a kvality kariérového poradenství. Je zaměřen na žáky základních škol, pro které chce zprostředkovat aktivity k zodpovědné volbě oboru středního vzdělávání.</w:t>
            </w:r>
          </w:p>
        </w:tc>
        <w:tc>
          <w:tcPr>
            <w:tcW w:w="1397" w:type="dxa"/>
            <w:shd w:val="clear" w:color="auto" w:fill="auto"/>
            <w:vAlign w:val="center"/>
            <w:hideMark/>
          </w:tcPr>
          <w:p w14:paraId="72CCB251" w14:textId="5D1F062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01.10.15  až </w:t>
            </w:r>
            <w:r w:rsidRPr="00626A61">
              <w:rPr>
                <w:sz w:val="20"/>
                <w:szCs w:val="20"/>
              </w:rPr>
              <w:t xml:space="preserve"> </w:t>
            </w:r>
            <w:r w:rsidRPr="00626A61">
              <w:rPr>
                <w:rFonts w:eastAsia="Times New Roman" w:cs="Times New Roman"/>
                <w:color w:val="000000"/>
                <w:sz w:val="20"/>
                <w:szCs w:val="20"/>
                <w:lang w:eastAsia="en-US"/>
              </w:rPr>
              <w:t>30.09.18</w:t>
            </w:r>
          </w:p>
        </w:tc>
        <w:tc>
          <w:tcPr>
            <w:tcW w:w="3111" w:type="dxa"/>
            <w:shd w:val="clear" w:color="auto" w:fill="auto"/>
            <w:vAlign w:val="center"/>
            <w:hideMark/>
          </w:tcPr>
          <w:p w14:paraId="17B378AE" w14:textId="341DA219"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Žáci základních škol</w:t>
            </w:r>
          </w:p>
          <w:p w14:paraId="31E1BC65" w14:textId="1E97D61B"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základních škol</w:t>
            </w:r>
          </w:p>
        </w:tc>
        <w:tc>
          <w:tcPr>
            <w:tcW w:w="848" w:type="dxa"/>
            <w:shd w:val="clear" w:color="auto" w:fill="auto"/>
            <w:vAlign w:val="center"/>
            <w:hideMark/>
          </w:tcPr>
          <w:p w14:paraId="3C0548FB" w14:textId="55CC7A5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4837EC" w:rsidRPr="00626A61" w14:paraId="640584BE" w14:textId="77777777" w:rsidTr="00B43809">
        <w:trPr>
          <w:trHeight w:val="1406"/>
        </w:trPr>
        <w:tc>
          <w:tcPr>
            <w:tcW w:w="2363" w:type="dxa"/>
            <w:gridSpan w:val="2"/>
            <w:shd w:val="clear" w:color="000000" w:fill="FFFFFF"/>
            <w:vAlign w:val="center"/>
            <w:hideMark/>
          </w:tcPr>
          <w:p w14:paraId="37A56300" w14:textId="6768078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startu profesní dráhy</w:t>
            </w:r>
          </w:p>
        </w:tc>
        <w:tc>
          <w:tcPr>
            <w:tcW w:w="1733" w:type="dxa"/>
            <w:shd w:val="clear" w:color="000000" w:fill="FFFFFF"/>
            <w:vAlign w:val="center"/>
          </w:tcPr>
          <w:p w14:paraId="7F98D44A" w14:textId="3FAAB4F3" w:rsidR="0091302E" w:rsidRPr="00626A61" w:rsidRDefault="00EC7B1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ATTEST, s.r.o.</w:t>
            </w:r>
          </w:p>
        </w:tc>
        <w:tc>
          <w:tcPr>
            <w:tcW w:w="1076" w:type="dxa"/>
            <w:shd w:val="clear" w:color="auto" w:fill="auto"/>
            <w:vAlign w:val="center"/>
            <w:hideMark/>
          </w:tcPr>
          <w:p w14:paraId="30090094" w14:textId="2FC04EB9" w:rsidR="0091302E" w:rsidRPr="00626A61" w:rsidRDefault="0091302E" w:rsidP="0091302E">
            <w:pPr>
              <w:spacing w:before="0" w:after="0"/>
              <w:jc w:val="left"/>
              <w:rPr>
                <w:sz w:val="20"/>
                <w:szCs w:val="20"/>
              </w:rPr>
            </w:pPr>
            <w:r w:rsidRPr="00626A61">
              <w:rPr>
                <w:rFonts w:eastAsia="Times New Roman" w:cs="Times New Roman"/>
                <w:color w:val="000000"/>
                <w:sz w:val="20"/>
                <w:szCs w:val="20"/>
                <w:lang w:eastAsia="en-US"/>
              </w:rPr>
              <w:t xml:space="preserve">A 2.1. </w:t>
            </w:r>
            <w:r w:rsidRPr="00626A61">
              <w:rPr>
                <w:sz w:val="20"/>
                <w:szCs w:val="20"/>
              </w:rPr>
              <w:t xml:space="preserve"> </w:t>
            </w:r>
          </w:p>
          <w:p w14:paraId="74942702" w14:textId="63877D0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2.2.</w:t>
            </w:r>
          </w:p>
          <w:p w14:paraId="19A580CF" w14:textId="56E6296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2.3.</w:t>
            </w:r>
          </w:p>
          <w:p w14:paraId="5ED3C779" w14:textId="42A6477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2.5.</w:t>
            </w:r>
          </w:p>
        </w:tc>
        <w:tc>
          <w:tcPr>
            <w:tcW w:w="3648" w:type="dxa"/>
            <w:shd w:val="clear" w:color="auto" w:fill="auto"/>
            <w:vAlign w:val="center"/>
            <w:hideMark/>
          </w:tcPr>
          <w:p w14:paraId="7D9849F1" w14:textId="4EDFEED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Obsahem projektu je tvorba, příprava a zavedení nástrojů kariérového poradenství do odborných SŠ v Libereckém kraji. Projekt je připraven pro žáky posledních ročníků a jeho cílem je pomáhat žákům při výběru jejich budoucího povolání či dalšího vzdělávání.</w:t>
            </w:r>
          </w:p>
        </w:tc>
        <w:tc>
          <w:tcPr>
            <w:tcW w:w="1397" w:type="dxa"/>
            <w:shd w:val="clear" w:color="auto" w:fill="auto"/>
            <w:vAlign w:val="center"/>
            <w:hideMark/>
          </w:tcPr>
          <w:p w14:paraId="56598C59" w14:textId="69865B9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01.09.16 až </w:t>
            </w:r>
            <w:r w:rsidRPr="00626A61">
              <w:rPr>
                <w:sz w:val="20"/>
                <w:szCs w:val="20"/>
              </w:rPr>
              <w:t xml:space="preserve"> </w:t>
            </w:r>
            <w:r w:rsidRPr="00626A61">
              <w:rPr>
                <w:rFonts w:eastAsia="Times New Roman" w:cs="Times New Roman"/>
                <w:color w:val="000000"/>
                <w:sz w:val="20"/>
                <w:szCs w:val="20"/>
                <w:lang w:eastAsia="en-US"/>
              </w:rPr>
              <w:t>31.08.19</w:t>
            </w:r>
          </w:p>
        </w:tc>
        <w:tc>
          <w:tcPr>
            <w:tcW w:w="3111" w:type="dxa"/>
            <w:shd w:val="clear" w:color="auto" w:fill="auto"/>
            <w:vAlign w:val="center"/>
            <w:hideMark/>
          </w:tcPr>
          <w:p w14:paraId="6ECDA57C" w14:textId="6268E04A"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Osoby, které aktuálně uvažují o volbě další vzdělávací cesty či se pomalu připravují ke vstupu na trh práce nebo u nich hrozí předčasné ukončení školní docházky.</w:t>
            </w:r>
          </w:p>
          <w:p w14:paraId="446A1E74" w14:textId="62227C02"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Zástupci zapojených škol, kteří budou v rámci projektu proškoleni v oblasti kariérového poradenství pro kvalifikovanou a odbornou pomoc žákům v jejich rozhodování souvisejícím s volbou povolání či dalšího vzdělávání.</w:t>
            </w:r>
          </w:p>
        </w:tc>
        <w:tc>
          <w:tcPr>
            <w:tcW w:w="848" w:type="dxa"/>
            <w:shd w:val="clear" w:color="auto" w:fill="auto"/>
            <w:vAlign w:val="center"/>
            <w:hideMark/>
          </w:tcPr>
          <w:p w14:paraId="361F261A" w14:textId="094A337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4837EC" w:rsidRPr="00626A61" w14:paraId="2D834A29" w14:textId="77777777" w:rsidTr="004837EC">
        <w:trPr>
          <w:trHeight w:val="1867"/>
        </w:trPr>
        <w:tc>
          <w:tcPr>
            <w:tcW w:w="2363" w:type="dxa"/>
            <w:gridSpan w:val="2"/>
            <w:shd w:val="clear" w:color="000000" w:fill="FFFFFF"/>
            <w:vAlign w:val="center"/>
            <w:hideMark/>
          </w:tcPr>
          <w:p w14:paraId="42C249EF" w14:textId="56450AE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Kariérové poradenství pro novou generaci</w:t>
            </w:r>
          </w:p>
        </w:tc>
        <w:tc>
          <w:tcPr>
            <w:tcW w:w="1733" w:type="dxa"/>
            <w:shd w:val="clear" w:color="000000" w:fill="FFFFFF"/>
            <w:vAlign w:val="center"/>
          </w:tcPr>
          <w:p w14:paraId="5B847700" w14:textId="6A7931E1" w:rsidR="0091302E" w:rsidRPr="00626A61" w:rsidRDefault="00EC7B1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AABYSS s.r.o.</w:t>
            </w:r>
          </w:p>
        </w:tc>
        <w:tc>
          <w:tcPr>
            <w:tcW w:w="1076" w:type="dxa"/>
            <w:shd w:val="clear" w:color="auto" w:fill="auto"/>
            <w:vAlign w:val="center"/>
            <w:hideMark/>
          </w:tcPr>
          <w:p w14:paraId="695DDDBE" w14:textId="67DE703B" w:rsidR="0091302E" w:rsidRPr="00626A61" w:rsidRDefault="0091302E" w:rsidP="0091302E">
            <w:pPr>
              <w:spacing w:before="0" w:after="0"/>
              <w:jc w:val="left"/>
              <w:rPr>
                <w:sz w:val="20"/>
                <w:szCs w:val="20"/>
              </w:rPr>
            </w:pPr>
            <w:r w:rsidRPr="00626A61">
              <w:rPr>
                <w:rFonts w:eastAsia="Times New Roman" w:cs="Times New Roman"/>
                <w:color w:val="000000"/>
                <w:sz w:val="20"/>
                <w:szCs w:val="20"/>
                <w:lang w:eastAsia="en-US"/>
              </w:rPr>
              <w:t xml:space="preserve">A 2.1. </w:t>
            </w:r>
            <w:r w:rsidRPr="00626A61">
              <w:rPr>
                <w:sz w:val="20"/>
                <w:szCs w:val="20"/>
              </w:rPr>
              <w:t xml:space="preserve"> </w:t>
            </w:r>
          </w:p>
          <w:p w14:paraId="036F9B5F" w14:textId="45C7563B" w:rsidR="0091302E" w:rsidRPr="00626A61" w:rsidRDefault="0091302E" w:rsidP="0091302E">
            <w:pPr>
              <w:spacing w:before="0" w:after="0"/>
              <w:jc w:val="left"/>
              <w:rPr>
                <w:sz w:val="20"/>
                <w:szCs w:val="20"/>
              </w:rPr>
            </w:pPr>
            <w:r w:rsidRPr="00626A61">
              <w:rPr>
                <w:rFonts w:eastAsia="Times New Roman" w:cs="Times New Roman"/>
                <w:color w:val="000000"/>
                <w:sz w:val="20"/>
                <w:szCs w:val="20"/>
                <w:lang w:eastAsia="en-US"/>
              </w:rPr>
              <w:t xml:space="preserve">A 2.2. </w:t>
            </w:r>
            <w:r w:rsidRPr="00626A61">
              <w:rPr>
                <w:sz w:val="20"/>
                <w:szCs w:val="20"/>
              </w:rPr>
              <w:t xml:space="preserve"> </w:t>
            </w:r>
          </w:p>
          <w:p w14:paraId="15239475" w14:textId="45A1603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2.3.</w:t>
            </w:r>
          </w:p>
          <w:p w14:paraId="73BC6FCA" w14:textId="24E3941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2.4.</w:t>
            </w:r>
          </w:p>
          <w:p w14:paraId="05D377FA" w14:textId="77777777" w:rsidR="0091302E" w:rsidRPr="00626A61" w:rsidRDefault="0091302E" w:rsidP="0091302E">
            <w:pPr>
              <w:spacing w:before="0" w:after="0"/>
              <w:jc w:val="left"/>
              <w:rPr>
                <w:rFonts w:eastAsia="Times New Roman" w:cs="Times New Roman"/>
                <w:color w:val="000000"/>
                <w:sz w:val="20"/>
                <w:szCs w:val="20"/>
                <w:lang w:eastAsia="en-US"/>
              </w:rPr>
            </w:pPr>
          </w:p>
          <w:p w14:paraId="329B38A8" w14:textId="2D97018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b/>
            </w:r>
          </w:p>
        </w:tc>
        <w:tc>
          <w:tcPr>
            <w:tcW w:w="3648" w:type="dxa"/>
            <w:shd w:val="clear" w:color="auto" w:fill="auto"/>
            <w:vAlign w:val="center"/>
            <w:hideMark/>
          </w:tcPr>
          <w:p w14:paraId="07D94EEA" w14:textId="1280603C" w:rsidR="0091302E" w:rsidRPr="00626A61" w:rsidRDefault="00F60160" w:rsidP="0091302E">
            <w:pPr>
              <w:spacing w:before="0" w:after="0"/>
              <w:jc w:val="left"/>
              <w:rPr>
                <w:rFonts w:eastAsia="Times New Roman" w:cs="Times New Roman"/>
                <w:color w:val="000000"/>
                <w:sz w:val="20"/>
                <w:szCs w:val="20"/>
                <w:lang w:eastAsia="en-US"/>
              </w:rPr>
            </w:pPr>
            <w:r>
              <w:rPr>
                <w:rFonts w:eastAsia="Times New Roman" w:cs="Times New Roman"/>
                <w:color w:val="000000"/>
                <w:sz w:val="20"/>
                <w:szCs w:val="20"/>
                <w:lang w:eastAsia="en-US"/>
              </w:rPr>
              <w:t>V</w:t>
            </w:r>
            <w:r w:rsidR="0091302E" w:rsidRPr="00626A61">
              <w:rPr>
                <w:rFonts w:eastAsia="Times New Roman" w:cs="Times New Roman"/>
                <w:color w:val="000000"/>
                <w:sz w:val="20"/>
                <w:szCs w:val="20"/>
                <w:lang w:eastAsia="en-US"/>
              </w:rPr>
              <w:t>ytvoření interaktivní on-line platformy k zatraktivnění kariérového poradenství pro mladou generaci skrze využití moderních technologií. Jedná se o cestu, která je mladé generaci blízká.</w:t>
            </w:r>
          </w:p>
        </w:tc>
        <w:tc>
          <w:tcPr>
            <w:tcW w:w="1397" w:type="dxa"/>
            <w:shd w:val="clear" w:color="auto" w:fill="auto"/>
            <w:vAlign w:val="center"/>
            <w:hideMark/>
          </w:tcPr>
          <w:p w14:paraId="36B51E3B" w14:textId="7B0A70C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30.04.16 až </w:t>
            </w:r>
            <w:r w:rsidRPr="00626A61">
              <w:rPr>
                <w:sz w:val="20"/>
                <w:szCs w:val="20"/>
              </w:rPr>
              <w:t xml:space="preserve"> </w:t>
            </w:r>
            <w:r w:rsidRPr="00626A61">
              <w:rPr>
                <w:rFonts w:eastAsia="Times New Roman" w:cs="Times New Roman"/>
                <w:color w:val="000000"/>
                <w:sz w:val="20"/>
                <w:szCs w:val="20"/>
                <w:lang w:eastAsia="en-US"/>
              </w:rPr>
              <w:t xml:space="preserve">30.04.19 </w:t>
            </w:r>
          </w:p>
        </w:tc>
        <w:tc>
          <w:tcPr>
            <w:tcW w:w="3111" w:type="dxa"/>
            <w:shd w:val="clear" w:color="auto" w:fill="auto"/>
            <w:vAlign w:val="center"/>
            <w:hideMark/>
          </w:tcPr>
          <w:p w14:paraId="524CFF85" w14:textId="531421E6"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Žáci 2.st.ZŠ (od 12 let)</w:t>
            </w:r>
          </w:p>
          <w:p w14:paraId="5752305F" w14:textId="289BC249"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Kariéroví poradci pro on-line poradenství</w:t>
            </w:r>
          </w:p>
          <w:p w14:paraId="5D559240" w14:textId="1DA5FD60"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Poradci na školách</w:t>
            </w:r>
          </w:p>
        </w:tc>
        <w:tc>
          <w:tcPr>
            <w:tcW w:w="848" w:type="dxa"/>
            <w:shd w:val="clear" w:color="auto" w:fill="auto"/>
            <w:vAlign w:val="center"/>
            <w:hideMark/>
          </w:tcPr>
          <w:p w14:paraId="36D892C4" w14:textId="7EA484E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4837EC" w:rsidRPr="00626A61" w14:paraId="3AB91DE0" w14:textId="77777777" w:rsidTr="004837EC">
        <w:trPr>
          <w:trHeight w:val="1338"/>
        </w:trPr>
        <w:tc>
          <w:tcPr>
            <w:tcW w:w="2363" w:type="dxa"/>
            <w:gridSpan w:val="2"/>
            <w:shd w:val="clear" w:color="000000" w:fill="FFFFFF"/>
            <w:vAlign w:val="center"/>
            <w:hideMark/>
          </w:tcPr>
          <w:p w14:paraId="20C0E262" w14:textId="1F199E8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Vytvoření kariérního centra při EF TUL</w:t>
            </w:r>
          </w:p>
        </w:tc>
        <w:tc>
          <w:tcPr>
            <w:tcW w:w="1733" w:type="dxa"/>
            <w:shd w:val="clear" w:color="000000" w:fill="FFFFFF"/>
            <w:vAlign w:val="center"/>
          </w:tcPr>
          <w:p w14:paraId="69A914DF" w14:textId="60643E04" w:rsidR="0091302E" w:rsidRPr="00626A61" w:rsidRDefault="00EC7B1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TUL</w:t>
            </w:r>
          </w:p>
        </w:tc>
        <w:tc>
          <w:tcPr>
            <w:tcW w:w="1076" w:type="dxa"/>
            <w:shd w:val="clear" w:color="auto" w:fill="auto"/>
            <w:vAlign w:val="center"/>
            <w:hideMark/>
          </w:tcPr>
          <w:p w14:paraId="22B99B20" w14:textId="35C535A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2.1.</w:t>
            </w:r>
          </w:p>
        </w:tc>
        <w:tc>
          <w:tcPr>
            <w:tcW w:w="3648" w:type="dxa"/>
            <w:shd w:val="clear" w:color="auto" w:fill="auto"/>
            <w:vAlign w:val="center"/>
            <w:hideMark/>
          </w:tcPr>
          <w:p w14:paraId="4580E614" w14:textId="1F12F5B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vytvořit podpůrné prostředí pro uplatnění absolventů EF TUL.</w:t>
            </w:r>
          </w:p>
        </w:tc>
        <w:tc>
          <w:tcPr>
            <w:tcW w:w="1397" w:type="dxa"/>
            <w:shd w:val="clear" w:color="auto" w:fill="auto"/>
            <w:vAlign w:val="center"/>
            <w:hideMark/>
          </w:tcPr>
          <w:p w14:paraId="7D0763BB" w14:textId="2AC43E8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45A087BB" w14:textId="3A83E8FA" w:rsidR="0091302E" w:rsidRPr="00626A61" w:rsidRDefault="0091302E" w:rsidP="0091302E">
            <w:pPr>
              <w:rPr>
                <w:rFonts w:eastAsia="Times New Roman" w:cs="Times New Roman"/>
                <w:sz w:val="20"/>
                <w:szCs w:val="20"/>
              </w:rPr>
            </w:pPr>
          </w:p>
          <w:p w14:paraId="718D82B4" w14:textId="6EFF34D5" w:rsidR="0091302E" w:rsidRPr="00626A61" w:rsidRDefault="0091302E" w:rsidP="0091302E">
            <w:pPr>
              <w:rPr>
                <w:rFonts w:eastAsia="Times New Roman" w:cs="Times New Roman"/>
                <w:sz w:val="20"/>
                <w:szCs w:val="20"/>
              </w:rPr>
            </w:pPr>
            <w:r w:rsidRPr="00626A61">
              <w:rPr>
                <w:rFonts w:eastAsia="Times New Roman" w:cs="Times New Roman"/>
                <w:sz w:val="20"/>
                <w:szCs w:val="20"/>
              </w:rPr>
              <w:t xml:space="preserve">02.01.16 až </w:t>
            </w:r>
            <w:r w:rsidR="00B43809" w:rsidRPr="00626A61">
              <w:rPr>
                <w:rFonts w:eastAsia="Times New Roman" w:cs="Times New Roman"/>
                <w:sz w:val="20"/>
                <w:szCs w:val="20"/>
              </w:rPr>
              <w:t>?</w:t>
            </w:r>
          </w:p>
        </w:tc>
        <w:tc>
          <w:tcPr>
            <w:tcW w:w="3111" w:type="dxa"/>
            <w:shd w:val="clear" w:color="auto" w:fill="auto"/>
            <w:vAlign w:val="center"/>
            <w:hideMark/>
          </w:tcPr>
          <w:p w14:paraId="1F89EE4D" w14:textId="13C15E49"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Studenti EF TUL</w:t>
            </w:r>
          </w:p>
        </w:tc>
        <w:tc>
          <w:tcPr>
            <w:tcW w:w="848" w:type="dxa"/>
            <w:shd w:val="clear" w:color="auto" w:fill="auto"/>
            <w:vAlign w:val="center"/>
            <w:hideMark/>
          </w:tcPr>
          <w:p w14:paraId="0987D312" w14:textId="7F17CEA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4837EC" w:rsidRPr="00626A61" w14:paraId="3220F57F" w14:textId="77777777" w:rsidTr="00B43809">
        <w:trPr>
          <w:trHeight w:val="1598"/>
        </w:trPr>
        <w:tc>
          <w:tcPr>
            <w:tcW w:w="2363" w:type="dxa"/>
            <w:gridSpan w:val="2"/>
            <w:shd w:val="clear" w:color="000000" w:fill="FFFFFF"/>
            <w:vAlign w:val="center"/>
          </w:tcPr>
          <w:p w14:paraId="23AD06C4" w14:textId="70226BF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Kariérový koučink pro žáky a studenty SUPŠ a VOŠ JBC</w:t>
            </w:r>
          </w:p>
        </w:tc>
        <w:tc>
          <w:tcPr>
            <w:tcW w:w="1733" w:type="dxa"/>
            <w:shd w:val="clear" w:color="000000" w:fill="FFFFFF"/>
            <w:vAlign w:val="center"/>
          </w:tcPr>
          <w:p w14:paraId="3047E39E" w14:textId="262B4155" w:rsidR="0091302E" w:rsidRPr="00626A61" w:rsidRDefault="00EC7B1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VOŠ, Jablonec nad Nisou</w:t>
            </w:r>
          </w:p>
        </w:tc>
        <w:tc>
          <w:tcPr>
            <w:tcW w:w="1076" w:type="dxa"/>
            <w:shd w:val="clear" w:color="auto" w:fill="auto"/>
            <w:vAlign w:val="center"/>
          </w:tcPr>
          <w:p w14:paraId="09ABB9F7" w14:textId="006B527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2.3.</w:t>
            </w:r>
          </w:p>
          <w:p w14:paraId="3FE95DE7" w14:textId="035C43E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2.5.</w:t>
            </w:r>
          </w:p>
        </w:tc>
        <w:tc>
          <w:tcPr>
            <w:tcW w:w="3648" w:type="dxa"/>
            <w:shd w:val="clear" w:color="auto" w:fill="auto"/>
            <w:vAlign w:val="center"/>
          </w:tcPr>
          <w:p w14:paraId="76C43271" w14:textId="3C36792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Kariérový koučink pomůže žákům a studentům školy uvědomit si, jaké jsou jejich priority a naopak věci, kterým se vyhýbat, co se týče profesního života.</w:t>
            </w:r>
          </w:p>
        </w:tc>
        <w:tc>
          <w:tcPr>
            <w:tcW w:w="1397" w:type="dxa"/>
            <w:shd w:val="clear" w:color="auto" w:fill="auto"/>
            <w:vAlign w:val="center"/>
          </w:tcPr>
          <w:p w14:paraId="24F69014" w14:textId="4E89FEA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01.01.16 až </w:t>
            </w:r>
            <w:r w:rsidRPr="00626A61">
              <w:rPr>
                <w:sz w:val="20"/>
                <w:szCs w:val="20"/>
              </w:rPr>
              <w:t xml:space="preserve"> </w:t>
            </w:r>
            <w:r w:rsidRPr="00626A61">
              <w:rPr>
                <w:rFonts w:eastAsia="Times New Roman" w:cs="Times New Roman"/>
                <w:color w:val="000000"/>
                <w:sz w:val="20"/>
                <w:szCs w:val="20"/>
                <w:lang w:eastAsia="en-US"/>
              </w:rPr>
              <w:t>01.01.19</w:t>
            </w:r>
          </w:p>
          <w:p w14:paraId="5FD01CD9" w14:textId="48634FBB" w:rsidR="0091302E" w:rsidRPr="00626A61" w:rsidRDefault="0091302E" w:rsidP="0091302E">
            <w:pPr>
              <w:spacing w:before="0" w:after="0"/>
              <w:jc w:val="left"/>
              <w:rPr>
                <w:rFonts w:eastAsia="Times New Roman" w:cs="Times New Roman"/>
                <w:color w:val="000000"/>
                <w:sz w:val="20"/>
                <w:szCs w:val="20"/>
                <w:lang w:eastAsia="en-US"/>
              </w:rPr>
            </w:pPr>
          </w:p>
        </w:tc>
        <w:tc>
          <w:tcPr>
            <w:tcW w:w="3111" w:type="dxa"/>
            <w:shd w:val="clear" w:color="auto" w:fill="auto"/>
            <w:vAlign w:val="center"/>
          </w:tcPr>
          <w:p w14:paraId="3829B1ED" w14:textId="2F6CD67A"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Žáci třetího a čtvrtého ročníku SŠ</w:t>
            </w:r>
          </w:p>
          <w:p w14:paraId="42E27E45" w14:textId="21770B74"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Žáci prvního druhého a třetího ročníku VOŠ</w:t>
            </w:r>
          </w:p>
          <w:p w14:paraId="267E1578" w14:textId="58614DEE"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Výchovný  a kariérový poradce školy</w:t>
            </w:r>
          </w:p>
          <w:p w14:paraId="4E0A6FD7" w14:textId="77777777" w:rsidR="0091302E" w:rsidRPr="00626A61" w:rsidRDefault="0091302E" w:rsidP="0091302E">
            <w:pPr>
              <w:spacing w:before="0" w:after="0"/>
              <w:jc w:val="left"/>
              <w:rPr>
                <w:rFonts w:eastAsia="Times New Roman" w:cs="Times New Roman"/>
                <w:color w:val="000000"/>
                <w:sz w:val="20"/>
                <w:szCs w:val="20"/>
                <w:lang w:eastAsia="en-US"/>
              </w:rPr>
            </w:pPr>
          </w:p>
          <w:p w14:paraId="4DEF9E27" w14:textId="6B75EFD1" w:rsidR="0091302E" w:rsidRPr="00626A61" w:rsidRDefault="0091302E" w:rsidP="0091302E">
            <w:pPr>
              <w:spacing w:before="0" w:after="0"/>
              <w:jc w:val="left"/>
              <w:rPr>
                <w:rFonts w:eastAsia="Times New Roman" w:cs="Times New Roman"/>
                <w:color w:val="000000"/>
                <w:sz w:val="20"/>
                <w:szCs w:val="20"/>
                <w:lang w:eastAsia="en-US"/>
              </w:rPr>
            </w:pPr>
          </w:p>
        </w:tc>
        <w:tc>
          <w:tcPr>
            <w:tcW w:w="848" w:type="dxa"/>
            <w:shd w:val="clear" w:color="auto" w:fill="auto"/>
            <w:vAlign w:val="center"/>
          </w:tcPr>
          <w:p w14:paraId="7C931887" w14:textId="0E5360B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4837EC" w:rsidRPr="00626A61" w14:paraId="1CECBD35" w14:textId="77777777" w:rsidTr="004837EC">
        <w:trPr>
          <w:trHeight w:val="1190"/>
        </w:trPr>
        <w:tc>
          <w:tcPr>
            <w:tcW w:w="2363" w:type="dxa"/>
            <w:gridSpan w:val="2"/>
            <w:shd w:val="clear" w:color="000000" w:fill="FFFFFF"/>
            <w:vAlign w:val="center"/>
          </w:tcPr>
          <w:p w14:paraId="129B2DC0" w14:textId="1C09ED6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Kariérový poradce</w:t>
            </w:r>
          </w:p>
        </w:tc>
        <w:tc>
          <w:tcPr>
            <w:tcW w:w="1733" w:type="dxa"/>
            <w:shd w:val="clear" w:color="000000" w:fill="FFFFFF"/>
            <w:vAlign w:val="center"/>
          </w:tcPr>
          <w:p w14:paraId="1BE121E3" w14:textId="006E9C5D" w:rsidR="0091302E" w:rsidRPr="00626A61" w:rsidRDefault="00EC7B1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Česká Lípa</w:t>
            </w:r>
          </w:p>
        </w:tc>
        <w:tc>
          <w:tcPr>
            <w:tcW w:w="1076" w:type="dxa"/>
            <w:shd w:val="clear" w:color="auto" w:fill="auto"/>
            <w:vAlign w:val="center"/>
          </w:tcPr>
          <w:p w14:paraId="5B724D4F" w14:textId="021933B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2.2.</w:t>
            </w:r>
          </w:p>
          <w:p w14:paraId="21FCC9B2" w14:textId="4515051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2.3.</w:t>
            </w:r>
          </w:p>
          <w:p w14:paraId="641CDF5B" w14:textId="33D09F1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2.4.</w:t>
            </w:r>
          </w:p>
          <w:p w14:paraId="6636ED0C" w14:textId="3EC07E8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2.5.</w:t>
            </w:r>
          </w:p>
        </w:tc>
        <w:tc>
          <w:tcPr>
            <w:tcW w:w="3648" w:type="dxa"/>
            <w:shd w:val="clear" w:color="auto" w:fill="auto"/>
            <w:vAlign w:val="center"/>
          </w:tcPr>
          <w:p w14:paraId="6430DE71" w14:textId="61F8A25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Zavedení pozice kariérový poradce do školy</w:t>
            </w:r>
            <w:r w:rsidR="00F60160">
              <w:rPr>
                <w:rFonts w:eastAsia="Times New Roman" w:cs="Times New Roman"/>
                <w:color w:val="000000"/>
                <w:sz w:val="20"/>
                <w:szCs w:val="20"/>
                <w:lang w:eastAsia="en-US"/>
              </w:rPr>
              <w:t>.</w:t>
            </w:r>
          </w:p>
        </w:tc>
        <w:tc>
          <w:tcPr>
            <w:tcW w:w="1397" w:type="dxa"/>
            <w:shd w:val="clear" w:color="auto" w:fill="auto"/>
            <w:vAlign w:val="center"/>
          </w:tcPr>
          <w:p w14:paraId="41D28345" w14:textId="3C00FE3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w:t>
            </w:r>
          </w:p>
          <w:p w14:paraId="0D25B723" w14:textId="4FFA4E6D" w:rsidR="0091302E" w:rsidRPr="00626A61" w:rsidRDefault="0091302E" w:rsidP="0091302E">
            <w:pPr>
              <w:rPr>
                <w:rFonts w:eastAsia="Times New Roman" w:cs="Times New Roman"/>
                <w:sz w:val="20"/>
                <w:szCs w:val="20"/>
              </w:rPr>
            </w:pPr>
            <w:r w:rsidRPr="00626A61">
              <w:rPr>
                <w:rFonts w:eastAsia="Times New Roman" w:cs="Times New Roman"/>
                <w:sz w:val="20"/>
                <w:szCs w:val="20"/>
              </w:rPr>
              <w:t>31.08.20</w:t>
            </w:r>
          </w:p>
        </w:tc>
        <w:tc>
          <w:tcPr>
            <w:tcW w:w="3111" w:type="dxa"/>
            <w:shd w:val="clear" w:color="auto" w:fill="auto"/>
            <w:vAlign w:val="center"/>
          </w:tcPr>
          <w:p w14:paraId="4402CF53" w14:textId="32543524"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Žáci SŠ</w:t>
            </w:r>
          </w:p>
        </w:tc>
        <w:tc>
          <w:tcPr>
            <w:tcW w:w="848" w:type="dxa"/>
            <w:shd w:val="clear" w:color="auto" w:fill="auto"/>
            <w:vAlign w:val="center"/>
          </w:tcPr>
          <w:p w14:paraId="3AD87427" w14:textId="2FB100D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4837EC" w:rsidRPr="00626A61" w14:paraId="34DC2A35" w14:textId="77777777" w:rsidTr="004837EC">
        <w:trPr>
          <w:trHeight w:val="1953"/>
        </w:trPr>
        <w:tc>
          <w:tcPr>
            <w:tcW w:w="2363" w:type="dxa"/>
            <w:gridSpan w:val="2"/>
            <w:shd w:val="clear" w:color="000000" w:fill="FFFFFF"/>
            <w:vAlign w:val="center"/>
          </w:tcPr>
          <w:p w14:paraId="1523C42D" w14:textId="42B1871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Volba povolání</w:t>
            </w:r>
          </w:p>
        </w:tc>
        <w:tc>
          <w:tcPr>
            <w:tcW w:w="1733" w:type="dxa"/>
            <w:shd w:val="clear" w:color="000000" w:fill="FFFFFF"/>
            <w:vAlign w:val="center"/>
          </w:tcPr>
          <w:p w14:paraId="48B99A23" w14:textId="346607ED" w:rsidR="0091302E" w:rsidRPr="00626A61" w:rsidRDefault="00AF09A1"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technická, Jablonec nad Nisou</w:t>
            </w:r>
          </w:p>
        </w:tc>
        <w:tc>
          <w:tcPr>
            <w:tcW w:w="1076" w:type="dxa"/>
            <w:shd w:val="clear" w:color="auto" w:fill="auto"/>
            <w:vAlign w:val="center"/>
          </w:tcPr>
          <w:p w14:paraId="39BF0762" w14:textId="4279763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2.1.</w:t>
            </w:r>
          </w:p>
          <w:p w14:paraId="2C313C22" w14:textId="6B4562C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2.3.</w:t>
            </w:r>
          </w:p>
          <w:p w14:paraId="1829AC58" w14:textId="32B0337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2.5.</w:t>
            </w:r>
          </w:p>
        </w:tc>
        <w:tc>
          <w:tcPr>
            <w:tcW w:w="3648" w:type="dxa"/>
            <w:shd w:val="clear" w:color="auto" w:fill="auto"/>
            <w:vAlign w:val="center"/>
          </w:tcPr>
          <w:p w14:paraId="11C57613" w14:textId="278C994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Spolupráce s Úřadem práce v Jablonci nad Nisou a Liberci a firmami regionu v oblasti volby povolání v rámci školou pořádaných dnů otevřených dveří, hodin občanského základu a výchovného poradenství.</w:t>
            </w:r>
          </w:p>
        </w:tc>
        <w:tc>
          <w:tcPr>
            <w:tcW w:w="1397" w:type="dxa"/>
            <w:shd w:val="clear" w:color="auto" w:fill="auto"/>
            <w:vAlign w:val="center"/>
          </w:tcPr>
          <w:p w14:paraId="271C6138"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w:t>
            </w:r>
          </w:p>
          <w:p w14:paraId="5F4F8307" w14:textId="20E22D8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31.05.20</w:t>
            </w:r>
          </w:p>
        </w:tc>
        <w:tc>
          <w:tcPr>
            <w:tcW w:w="3111" w:type="dxa"/>
            <w:shd w:val="clear" w:color="auto" w:fill="auto"/>
            <w:vAlign w:val="center"/>
          </w:tcPr>
          <w:p w14:paraId="36B22E3A" w14:textId="2024FA4F"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Žáci školy, 280 až 300 žáků v každém školním roce, z toho 10 až 12 dívek. Žáci technických maturitních a učebních oborů středního vzdělávání.</w:t>
            </w:r>
          </w:p>
          <w:p w14:paraId="0862925E" w14:textId="2C9760B0" w:rsidR="0091302E" w:rsidRPr="00626A61" w:rsidRDefault="0091302E" w:rsidP="00825A03">
            <w:pPr>
              <w:pStyle w:val="Odstavecseseznamem"/>
              <w:numPr>
                <w:ilvl w:val="0"/>
                <w:numId w:val="7"/>
              </w:numPr>
              <w:jc w:val="left"/>
              <w:rPr>
                <w:rFonts w:asciiTheme="majorHAnsi" w:hAnsiTheme="majorHAnsi"/>
                <w:color w:val="000000"/>
                <w:sz w:val="20"/>
                <w:szCs w:val="20"/>
              </w:rPr>
            </w:pPr>
            <w:r w:rsidRPr="00626A61">
              <w:rPr>
                <w:rFonts w:asciiTheme="majorHAnsi" w:hAnsiTheme="majorHAnsi"/>
                <w:color w:val="000000"/>
                <w:sz w:val="20"/>
                <w:szCs w:val="20"/>
              </w:rPr>
              <w:t>Zájemci z řad veřejnosti při pořádaných dnech otevřených dveří a burzách vzdělávání Amos a Educa.</w:t>
            </w:r>
          </w:p>
        </w:tc>
        <w:tc>
          <w:tcPr>
            <w:tcW w:w="848" w:type="dxa"/>
            <w:shd w:val="clear" w:color="auto" w:fill="auto"/>
            <w:vAlign w:val="center"/>
          </w:tcPr>
          <w:p w14:paraId="4895C610" w14:textId="3479840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bl>
    <w:p w14:paraId="7C4CBB71" w14:textId="74F123FB" w:rsidR="003B4D55" w:rsidRPr="00626A61" w:rsidRDefault="003B4D55">
      <w:r w:rsidRPr="00626A61">
        <w:t xml:space="preserve"> </w:t>
      </w:r>
      <w:r w:rsidR="006653CC" w:rsidRPr="00626A61">
        <w:t xml:space="preserve"> </w:t>
      </w:r>
    </w:p>
    <w:p w14:paraId="04776F2F" w14:textId="77777777" w:rsidR="006653CC" w:rsidRPr="00626A61" w:rsidRDefault="006653CC"/>
    <w:p w14:paraId="61FE4014" w14:textId="77777777" w:rsidR="006653CC" w:rsidRPr="00626A61" w:rsidRDefault="006653CC"/>
    <w:p w14:paraId="71ED2EAE" w14:textId="77777777" w:rsidR="006653CC" w:rsidRPr="00626A61" w:rsidRDefault="006653CC"/>
    <w:p w14:paraId="3324CD3C" w14:textId="77777777" w:rsidR="006653CC" w:rsidRPr="00626A61" w:rsidRDefault="006653CC"/>
    <w:p w14:paraId="25E252BC" w14:textId="77777777" w:rsidR="006653CC" w:rsidRPr="00626A61" w:rsidRDefault="006653CC"/>
    <w:p w14:paraId="768CCB43" w14:textId="77777777" w:rsidR="006653CC" w:rsidRPr="00626A61" w:rsidRDefault="006653CC"/>
    <w:p w14:paraId="125EC8CC" w14:textId="77777777" w:rsidR="006653CC" w:rsidRPr="00626A61" w:rsidRDefault="006653CC"/>
    <w:p w14:paraId="5949EC89" w14:textId="77777777" w:rsidR="006653CC" w:rsidRPr="00626A61" w:rsidRDefault="006653CC"/>
    <w:p w14:paraId="040426FB" w14:textId="77777777" w:rsidR="006653CC" w:rsidRPr="00626A61" w:rsidRDefault="006653CC"/>
    <w:p w14:paraId="2E580B2E" w14:textId="77777777" w:rsidR="006653CC" w:rsidRPr="00626A61" w:rsidRDefault="006653CC"/>
    <w:p w14:paraId="02B1ACB2" w14:textId="77777777" w:rsidR="006653CC" w:rsidRPr="00626A61" w:rsidRDefault="006653CC"/>
    <w:p w14:paraId="753AD8FD" w14:textId="77777777" w:rsidR="006653CC" w:rsidRPr="00626A61" w:rsidRDefault="006653CC"/>
    <w:p w14:paraId="6DA3682E" w14:textId="77777777" w:rsidR="006653CC" w:rsidRPr="00626A61" w:rsidRDefault="006653CC"/>
    <w:p w14:paraId="30E0B0D0" w14:textId="77777777" w:rsidR="006653CC" w:rsidRPr="00626A61" w:rsidRDefault="006653CC"/>
    <w:p w14:paraId="36EBD808" w14:textId="77777777" w:rsidR="006653CC" w:rsidRPr="00626A61" w:rsidRDefault="006653CC"/>
    <w:p w14:paraId="10CB74CA" w14:textId="77777777" w:rsidR="006653CC" w:rsidRPr="00626A61" w:rsidRDefault="006653CC"/>
    <w:p w14:paraId="684C209A" w14:textId="77777777" w:rsidR="006653CC" w:rsidRPr="00626A61" w:rsidRDefault="006653CC"/>
    <w:p w14:paraId="4B8BAF21" w14:textId="77777777" w:rsidR="006653CC" w:rsidRPr="00626A61" w:rsidRDefault="006653CC"/>
    <w:p w14:paraId="6A0E93CF" w14:textId="77777777" w:rsidR="00292FA8" w:rsidRPr="00626A61" w:rsidRDefault="00292FA8"/>
    <w:tbl>
      <w:tblPr>
        <w:tblpPr w:leftFromText="180" w:rightFromText="180" w:vertAnchor="text" w:tblpY="1"/>
        <w:tblOverlap w:val="neve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590"/>
        <w:gridCol w:w="1276"/>
        <w:gridCol w:w="992"/>
        <w:gridCol w:w="4536"/>
        <w:gridCol w:w="1418"/>
        <w:gridCol w:w="2835"/>
        <w:gridCol w:w="836"/>
      </w:tblGrid>
      <w:tr w:rsidR="00340008" w:rsidRPr="00626A61" w14:paraId="5B81D4FC" w14:textId="77777777" w:rsidTr="00022C8A">
        <w:trPr>
          <w:trHeight w:val="320"/>
          <w:tblHeader/>
        </w:trPr>
        <w:tc>
          <w:tcPr>
            <w:tcW w:w="2283" w:type="dxa"/>
            <w:gridSpan w:val="2"/>
            <w:tcBorders>
              <w:top w:val="single" w:sz="4" w:space="0" w:color="auto"/>
              <w:left w:val="single" w:sz="4" w:space="0" w:color="auto"/>
              <w:bottom w:val="single" w:sz="4" w:space="0" w:color="auto"/>
              <w:right w:val="single" w:sz="4" w:space="0" w:color="auto"/>
            </w:tcBorders>
            <w:shd w:val="clear" w:color="auto" w:fill="FF9966"/>
            <w:vAlign w:val="center"/>
          </w:tcPr>
          <w:p w14:paraId="459ACA6A" w14:textId="5152EFD6" w:rsidR="00340008" w:rsidRPr="00626A61" w:rsidRDefault="00633679" w:rsidP="0091302E">
            <w:pPr>
              <w:spacing w:before="120" w:after="120"/>
              <w:rPr>
                <w:rFonts w:eastAsia="Times New Roman" w:cs="Times New Roman"/>
                <w:b/>
                <w:bCs/>
                <w:sz w:val="24"/>
                <w:szCs w:val="24"/>
                <w:lang w:eastAsia="en-US"/>
              </w:rPr>
            </w:pPr>
            <w:r w:rsidRPr="00626A61">
              <w:rPr>
                <w:b/>
                <w:sz w:val="24"/>
                <w:szCs w:val="24"/>
              </w:rPr>
              <w:t>Strategický cíl 1</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FF9966"/>
            <w:vAlign w:val="center"/>
          </w:tcPr>
          <w:p w14:paraId="5E541A4D" w14:textId="77777777" w:rsidR="00340008" w:rsidRPr="00626A61" w:rsidRDefault="00340008" w:rsidP="0091302E">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Oblast vzdělávání (VZD)</w:t>
            </w:r>
          </w:p>
        </w:tc>
      </w:tr>
      <w:tr w:rsidR="00340008" w:rsidRPr="00626A61" w14:paraId="64E9766E" w14:textId="77777777" w:rsidTr="00022C8A">
        <w:trPr>
          <w:trHeight w:val="320"/>
          <w:tblHeader/>
        </w:trPr>
        <w:tc>
          <w:tcPr>
            <w:tcW w:w="2283" w:type="dxa"/>
            <w:gridSpan w:val="2"/>
            <w:tcBorders>
              <w:top w:val="single" w:sz="4" w:space="0" w:color="auto"/>
              <w:left w:val="single" w:sz="4" w:space="0" w:color="auto"/>
              <w:bottom w:val="single" w:sz="4" w:space="0" w:color="auto"/>
              <w:right w:val="single" w:sz="4" w:space="0" w:color="auto"/>
            </w:tcBorders>
            <w:shd w:val="clear" w:color="auto" w:fill="FF9966"/>
            <w:vAlign w:val="center"/>
          </w:tcPr>
          <w:p w14:paraId="1ED4BFA9" w14:textId="3AA1A6FD" w:rsidR="00340008" w:rsidRPr="00626A61" w:rsidRDefault="00340008" w:rsidP="008E18DF">
            <w:pPr>
              <w:pStyle w:val="Nadpis2"/>
              <w:framePr w:hSpace="0" w:wrap="auto" w:vAnchor="margin" w:yAlign="inline"/>
              <w:suppressOverlap w:val="0"/>
            </w:pPr>
            <w:bookmarkStart w:id="35" w:name="_Toc299103550"/>
            <w:bookmarkStart w:id="36" w:name="_Toc299291239"/>
            <w:bookmarkStart w:id="37" w:name="_Toc427831289"/>
            <w:r w:rsidRPr="00626A61">
              <w:t xml:space="preserve">Opatření </w:t>
            </w:r>
            <w:r w:rsidR="004B085E" w:rsidRPr="00626A61">
              <w:t xml:space="preserve"> </w:t>
            </w:r>
            <w:r w:rsidRPr="00626A61">
              <w:t>O 3.</w:t>
            </w:r>
            <w:bookmarkEnd w:id="35"/>
            <w:bookmarkEnd w:id="36"/>
            <w:bookmarkEnd w:id="37"/>
            <w:r w:rsidRPr="00626A61">
              <w:t xml:space="preserve">  </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FF9966"/>
            <w:vAlign w:val="center"/>
          </w:tcPr>
          <w:p w14:paraId="62C97063" w14:textId="71FF1DDE" w:rsidR="00340008" w:rsidRPr="00626A61" w:rsidRDefault="00340008" w:rsidP="008E18DF">
            <w:pPr>
              <w:pStyle w:val="Nadpis2"/>
              <w:framePr w:hSpace="0" w:wrap="auto" w:vAnchor="margin" w:yAlign="inline"/>
              <w:suppressOverlap w:val="0"/>
            </w:pPr>
            <w:bookmarkStart w:id="38" w:name="_Toc427770655"/>
            <w:bookmarkStart w:id="39" w:name="_Toc427831290"/>
            <w:r w:rsidRPr="00626A61">
              <w:t>Podpora vzděláván</w:t>
            </w:r>
            <w:r w:rsidR="0092429B" w:rsidRPr="00626A61">
              <w:t xml:space="preserve">í v technických, přírodovědných </w:t>
            </w:r>
            <w:r w:rsidRPr="00626A61">
              <w:t>a uměleckoprůmyslových oborech a zvyšování zájmů o ně</w:t>
            </w:r>
            <w:bookmarkEnd w:id="38"/>
            <w:bookmarkEnd w:id="39"/>
          </w:p>
        </w:tc>
      </w:tr>
      <w:tr w:rsidR="00EA3136" w:rsidRPr="00626A61" w14:paraId="2465A7F0" w14:textId="77777777" w:rsidTr="00E3236A">
        <w:trPr>
          <w:trHeight w:val="320"/>
        </w:trPr>
        <w:tc>
          <w:tcPr>
            <w:tcW w:w="228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B714C73" w14:textId="77777777" w:rsidR="00EA3136" w:rsidRPr="00626A61" w:rsidRDefault="00EA3136" w:rsidP="0091302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EC698" w14:textId="096E71B9" w:rsidR="00EA3136" w:rsidRPr="00626A61" w:rsidRDefault="00EA3136"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3.1. Zavádění a zkvalitňování polytechnické výchovy v předškolním vzdělávání</w:t>
            </w:r>
          </w:p>
        </w:tc>
      </w:tr>
      <w:tr w:rsidR="00EA3136" w:rsidRPr="00626A61" w14:paraId="36882C41" w14:textId="77777777" w:rsidTr="00E3236A">
        <w:trPr>
          <w:trHeight w:val="320"/>
        </w:trPr>
        <w:tc>
          <w:tcPr>
            <w:tcW w:w="2283" w:type="dxa"/>
            <w:gridSpan w:val="2"/>
            <w:vMerge/>
            <w:tcBorders>
              <w:left w:val="single" w:sz="4" w:space="0" w:color="auto"/>
              <w:right w:val="single" w:sz="4" w:space="0" w:color="auto"/>
            </w:tcBorders>
            <w:shd w:val="clear" w:color="auto" w:fill="D9D9D9" w:themeFill="background1" w:themeFillShade="D9"/>
            <w:vAlign w:val="center"/>
            <w:hideMark/>
          </w:tcPr>
          <w:p w14:paraId="6AE85942" w14:textId="77777777" w:rsidR="00EA3136" w:rsidRPr="00626A61" w:rsidRDefault="00EA3136" w:rsidP="0091302E">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52638" w14:textId="61CFBECC" w:rsidR="00EA3136" w:rsidRPr="00626A61" w:rsidRDefault="00EA3136"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 Zkvalitňování vzdělávání v přírodovědných a technických oborech základního vzdělávání, zejména rozvoj manuální zručnosti</w:t>
            </w:r>
          </w:p>
        </w:tc>
      </w:tr>
      <w:tr w:rsidR="00EA3136" w:rsidRPr="00626A61" w14:paraId="60F3B131" w14:textId="77777777" w:rsidTr="00E3236A">
        <w:trPr>
          <w:trHeight w:val="320"/>
        </w:trPr>
        <w:tc>
          <w:tcPr>
            <w:tcW w:w="2283" w:type="dxa"/>
            <w:gridSpan w:val="2"/>
            <w:vMerge/>
            <w:tcBorders>
              <w:left w:val="single" w:sz="4" w:space="0" w:color="auto"/>
              <w:right w:val="single" w:sz="4" w:space="0" w:color="auto"/>
            </w:tcBorders>
            <w:shd w:val="clear" w:color="auto" w:fill="D9D9D9" w:themeFill="background1" w:themeFillShade="D9"/>
            <w:vAlign w:val="center"/>
            <w:hideMark/>
          </w:tcPr>
          <w:p w14:paraId="21168179" w14:textId="77777777" w:rsidR="00EA3136" w:rsidRPr="00626A61" w:rsidRDefault="00EA3136" w:rsidP="0091302E">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1B9D9" w14:textId="3FA3B03C" w:rsidR="00EA3136" w:rsidRPr="00626A61" w:rsidRDefault="00EA3136"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 Zkvalitňování vzdělávání v technických, přírodovědných a uměleckoprůmyslových oborech středního vzdělávání</w:t>
            </w:r>
          </w:p>
        </w:tc>
      </w:tr>
      <w:tr w:rsidR="00EA3136" w:rsidRPr="00626A61" w14:paraId="4ECB57BD" w14:textId="77777777" w:rsidTr="00E3236A">
        <w:trPr>
          <w:trHeight w:val="320"/>
        </w:trPr>
        <w:tc>
          <w:tcPr>
            <w:tcW w:w="2283" w:type="dxa"/>
            <w:gridSpan w:val="2"/>
            <w:vMerge/>
            <w:tcBorders>
              <w:left w:val="single" w:sz="4" w:space="0" w:color="auto"/>
              <w:right w:val="single" w:sz="4" w:space="0" w:color="auto"/>
            </w:tcBorders>
            <w:shd w:val="clear" w:color="auto" w:fill="D9D9D9" w:themeFill="background1" w:themeFillShade="D9"/>
            <w:vAlign w:val="center"/>
            <w:hideMark/>
          </w:tcPr>
          <w:p w14:paraId="7FE18C46" w14:textId="77777777" w:rsidR="00EA3136" w:rsidRPr="00626A61" w:rsidRDefault="00EA3136" w:rsidP="0091302E">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F53B7" w14:textId="50486BD3" w:rsidR="00EA3136" w:rsidRPr="00626A61" w:rsidRDefault="00EA3136"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3.4. Zajištění praktické výuky žáků u zaměstnavatelů</w:t>
            </w:r>
          </w:p>
        </w:tc>
      </w:tr>
      <w:tr w:rsidR="00EA3136" w:rsidRPr="00626A61" w14:paraId="0A4A33CF" w14:textId="77777777" w:rsidTr="00E3236A">
        <w:trPr>
          <w:trHeight w:val="320"/>
        </w:trPr>
        <w:tc>
          <w:tcPr>
            <w:tcW w:w="2283" w:type="dxa"/>
            <w:gridSpan w:val="2"/>
            <w:vMerge/>
            <w:tcBorders>
              <w:left w:val="single" w:sz="4" w:space="0" w:color="auto"/>
              <w:right w:val="single" w:sz="4" w:space="0" w:color="auto"/>
            </w:tcBorders>
            <w:shd w:val="clear" w:color="auto" w:fill="D9D9D9" w:themeFill="background1" w:themeFillShade="D9"/>
            <w:vAlign w:val="center"/>
            <w:hideMark/>
          </w:tcPr>
          <w:p w14:paraId="69F1D9B4" w14:textId="77777777" w:rsidR="00EA3136" w:rsidRPr="00626A61" w:rsidRDefault="00EA3136" w:rsidP="0091302E">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9CBBE" w14:textId="56B88F4F" w:rsidR="00EA3136" w:rsidRPr="00626A61" w:rsidRDefault="00EA3136"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 Sdílení odborných pracovišť školami, zejména laboratoří a dílen</w:t>
            </w:r>
          </w:p>
        </w:tc>
      </w:tr>
      <w:tr w:rsidR="00EA3136" w:rsidRPr="00626A61" w14:paraId="52C528C5" w14:textId="77777777" w:rsidTr="00E3236A">
        <w:trPr>
          <w:trHeight w:val="440"/>
        </w:trPr>
        <w:tc>
          <w:tcPr>
            <w:tcW w:w="2283" w:type="dxa"/>
            <w:gridSpan w:val="2"/>
            <w:vMerge/>
            <w:tcBorders>
              <w:left w:val="single" w:sz="4" w:space="0" w:color="auto"/>
              <w:right w:val="single" w:sz="4" w:space="0" w:color="auto"/>
            </w:tcBorders>
            <w:shd w:val="clear" w:color="auto" w:fill="D9D9D9" w:themeFill="background1" w:themeFillShade="D9"/>
            <w:vAlign w:val="center"/>
            <w:hideMark/>
          </w:tcPr>
          <w:p w14:paraId="5BB2425F" w14:textId="77777777" w:rsidR="00EA3136" w:rsidRPr="00626A61" w:rsidRDefault="00EA3136" w:rsidP="0091302E">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91CDD" w14:textId="294F98CE" w:rsidR="00EA3136" w:rsidRPr="00626A61" w:rsidRDefault="00EA3136"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 Realizace technických, přírodovědných a uměleckoprůmyslových volnočasových / zájmových aktivit pro žáky</w:t>
            </w:r>
          </w:p>
        </w:tc>
      </w:tr>
      <w:tr w:rsidR="00EA3136" w:rsidRPr="00626A61" w14:paraId="0B1B5CE0" w14:textId="77777777" w:rsidTr="00E3236A">
        <w:trPr>
          <w:trHeight w:val="320"/>
        </w:trPr>
        <w:tc>
          <w:tcPr>
            <w:tcW w:w="2283" w:type="dxa"/>
            <w:gridSpan w:val="2"/>
            <w:vMerge/>
            <w:tcBorders>
              <w:left w:val="single" w:sz="4" w:space="0" w:color="auto"/>
              <w:right w:val="single" w:sz="4" w:space="0" w:color="auto"/>
            </w:tcBorders>
            <w:shd w:val="clear" w:color="auto" w:fill="D9D9D9" w:themeFill="background1" w:themeFillShade="D9"/>
            <w:vAlign w:val="center"/>
            <w:hideMark/>
          </w:tcPr>
          <w:p w14:paraId="70B9E947" w14:textId="77777777" w:rsidR="00EA3136" w:rsidRPr="00626A61" w:rsidRDefault="00EA3136" w:rsidP="0091302E">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72F39" w14:textId="0CB0F7D8" w:rsidR="00EA3136" w:rsidRPr="00626A61" w:rsidRDefault="00EA3136"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 Využívání a modernizace přírodovědných a technických expozic a památek</w:t>
            </w:r>
          </w:p>
        </w:tc>
      </w:tr>
      <w:tr w:rsidR="00EA3136" w:rsidRPr="00626A61" w14:paraId="7530D335" w14:textId="77777777" w:rsidTr="00E3236A">
        <w:trPr>
          <w:trHeight w:val="320"/>
        </w:trPr>
        <w:tc>
          <w:tcPr>
            <w:tcW w:w="228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CF82A6F" w14:textId="77777777" w:rsidR="00EA3136" w:rsidRPr="00626A61" w:rsidRDefault="00EA3136" w:rsidP="0091302E">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80D9D1" w14:textId="1DD690C7" w:rsidR="00EA3136" w:rsidRPr="00626A61" w:rsidRDefault="00EA3136" w:rsidP="0091302E">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 Zvyšování kompetencí pedagogů</w:t>
            </w:r>
          </w:p>
        </w:tc>
      </w:tr>
      <w:tr w:rsidR="00340008" w:rsidRPr="00626A61" w14:paraId="05606927" w14:textId="77777777" w:rsidTr="00E3236A">
        <w:trPr>
          <w:trHeight w:val="44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C6B593" w14:textId="77777777" w:rsidR="00340008" w:rsidRPr="00626A61" w:rsidRDefault="00340008" w:rsidP="0091302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3084B8" w14:textId="236C7415" w:rsidR="00340008" w:rsidRPr="00626A61" w:rsidRDefault="005F7A5D" w:rsidP="0091302E">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školství, mládeže, tělovýchovy a sportu</w:t>
            </w:r>
          </w:p>
        </w:tc>
      </w:tr>
      <w:tr w:rsidR="00340008" w:rsidRPr="00626A61" w14:paraId="15843DEF" w14:textId="77777777" w:rsidTr="00E3236A">
        <w:trPr>
          <w:trHeight w:val="300"/>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AEBCA1" w14:textId="77777777" w:rsidR="00340008" w:rsidRPr="00626A61" w:rsidRDefault="00340008" w:rsidP="0091302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8766EB" w14:textId="74B0EFEC" w:rsidR="00E468D9" w:rsidRPr="00626A61" w:rsidRDefault="005F7A5D" w:rsidP="0091302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r w:rsidR="00E468D9" w:rsidRPr="00626A61">
              <w:rPr>
                <w:rFonts w:eastAsia="Times New Roman" w:cs="Times New Roman"/>
                <w:b/>
                <w:color w:val="000000"/>
                <w:sz w:val="20"/>
                <w:szCs w:val="20"/>
                <w:lang w:eastAsia="en-US"/>
              </w:rPr>
              <w:t xml:space="preserve"> </w:t>
            </w:r>
          </w:p>
        </w:tc>
      </w:tr>
      <w:tr w:rsidR="00340008" w:rsidRPr="00626A61" w14:paraId="7224E4AD" w14:textId="77777777" w:rsidTr="00E3236A">
        <w:trPr>
          <w:trHeight w:val="660"/>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14:paraId="0D48B758" w14:textId="7C85AA5B" w:rsidR="00340008" w:rsidRPr="00626A61" w:rsidRDefault="00340008" w:rsidP="0091302E">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498F17" w14:textId="295D2068" w:rsidR="008A6017" w:rsidRPr="00626A61" w:rsidRDefault="008A6017" w:rsidP="0091302E">
            <w:pPr>
              <w:spacing w:before="120" w:after="120"/>
              <w:jc w:val="left"/>
              <w:rPr>
                <w:rFonts w:eastAsia="Times New Roman" w:cs="Times New Roman"/>
                <w:b/>
                <w:bCs/>
                <w:iCs/>
                <w:color w:val="000000"/>
                <w:sz w:val="20"/>
                <w:szCs w:val="20"/>
                <w:lang w:eastAsia="en-US"/>
              </w:rPr>
            </w:pPr>
            <w:r w:rsidRPr="00626A61">
              <w:rPr>
                <w:rFonts w:eastAsia="Times New Roman" w:cs="Times New Roman"/>
                <w:b/>
                <w:color w:val="000000"/>
                <w:sz w:val="20"/>
                <w:szCs w:val="20"/>
                <w:lang w:eastAsia="en-US"/>
              </w:rPr>
              <w:t>Operační program Výzkum, vývoj a vzdělávání:</w:t>
            </w:r>
          </w:p>
          <w:p w14:paraId="39AE6351" w14:textId="07D63458" w:rsidR="002F785F" w:rsidRPr="00626A61" w:rsidRDefault="005F7A5D" w:rsidP="0091302E">
            <w:pPr>
              <w:spacing w:before="120" w:after="120"/>
              <w:jc w:val="left"/>
              <w:rPr>
                <w:rFonts w:eastAsia="Times New Roman" w:cs="Times New Roman"/>
                <w:bCs/>
                <w:i/>
                <w:iCs/>
                <w:color w:val="000000"/>
                <w:sz w:val="20"/>
                <w:szCs w:val="20"/>
                <w:lang w:eastAsia="en-US"/>
              </w:rPr>
            </w:pPr>
            <w:r w:rsidRPr="00626A61">
              <w:rPr>
                <w:rFonts w:eastAsia="Times New Roman" w:cs="Times New Roman"/>
                <w:bCs/>
                <w:iCs/>
                <w:color w:val="000000"/>
                <w:sz w:val="20"/>
                <w:szCs w:val="20"/>
                <w:lang w:eastAsia="en-US"/>
              </w:rPr>
              <w:t>Investiční priorita 2 prioritní osy 3 - Specifický cíl 5: Zvyšování kvality vzdělávání a odborné přípravy včetně posílení jejích relevance pro trh práce</w:t>
            </w:r>
          </w:p>
        </w:tc>
      </w:tr>
      <w:tr w:rsidR="00340008" w:rsidRPr="00626A61" w14:paraId="45CBB67F" w14:textId="77777777" w:rsidTr="00E3236A">
        <w:trPr>
          <w:trHeight w:val="46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65C147" w14:textId="77777777" w:rsidR="00340008" w:rsidRPr="00626A61" w:rsidRDefault="00340008" w:rsidP="0091302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6E9883" w14:textId="77777777" w:rsidR="002F785F" w:rsidRPr="00626A61" w:rsidRDefault="00F04D13" w:rsidP="0091302E">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w:t>
            </w:r>
          </w:p>
          <w:p w14:paraId="5AFE72C1" w14:textId="77777777" w:rsidR="00C91471" w:rsidRPr="00626A61" w:rsidRDefault="00C91471" w:rsidP="0091302E">
            <w:pPr>
              <w:spacing w:before="120" w:after="120"/>
              <w:jc w:val="left"/>
              <w:rPr>
                <w:rFonts w:eastAsia="Times New Roman" w:cs="Times New Roman"/>
                <w:color w:val="000000"/>
                <w:sz w:val="20"/>
                <w:szCs w:val="20"/>
                <w:lang w:eastAsia="en-US"/>
              </w:rPr>
            </w:pPr>
          </w:p>
          <w:p w14:paraId="0E1D0890" w14:textId="5EDDB826" w:rsidR="00340008" w:rsidRPr="00626A61" w:rsidRDefault="00D61416" w:rsidP="0091302E">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F04D13" w:rsidRPr="00626A61">
              <w:rPr>
                <w:rFonts w:eastAsia="Times New Roman" w:cs="Times New Roman"/>
                <w:color w:val="000000"/>
                <w:sz w:val="20"/>
                <w:szCs w:val="20"/>
                <w:lang w:eastAsia="en-US"/>
              </w:rPr>
              <w:t>345 mil. Kč</w:t>
            </w:r>
          </w:p>
          <w:p w14:paraId="344E50F3" w14:textId="77777777" w:rsidR="002F785F" w:rsidRPr="00626A61" w:rsidRDefault="002F785F" w:rsidP="0091302E">
            <w:pPr>
              <w:spacing w:before="120" w:after="120"/>
              <w:jc w:val="left"/>
              <w:rPr>
                <w:rFonts w:eastAsia="Times New Roman" w:cs="Times New Roman"/>
                <w:color w:val="000000"/>
                <w:sz w:val="20"/>
                <w:szCs w:val="20"/>
                <w:lang w:eastAsia="en-US"/>
              </w:rPr>
            </w:pPr>
          </w:p>
          <w:p w14:paraId="36B48128" w14:textId="3D52C882" w:rsidR="002F785F" w:rsidRPr="00626A61" w:rsidRDefault="002F785F" w:rsidP="0091302E">
            <w:pPr>
              <w:spacing w:before="120" w:after="120"/>
              <w:jc w:val="left"/>
              <w:rPr>
                <w:rFonts w:eastAsia="Times New Roman" w:cs="Times New Roman"/>
                <w:color w:val="000000"/>
                <w:sz w:val="20"/>
                <w:szCs w:val="20"/>
                <w:lang w:eastAsia="en-US"/>
              </w:rPr>
            </w:pPr>
          </w:p>
        </w:tc>
      </w:tr>
      <w:tr w:rsidR="00340008" w:rsidRPr="00626A61" w14:paraId="7B9FB17E" w14:textId="77777777" w:rsidTr="00E3236A">
        <w:trPr>
          <w:trHeight w:val="46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24ED3F" w14:textId="7777777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72B5CF" w14:textId="4D16A55E" w:rsidR="00340008" w:rsidRPr="00626A61" w:rsidRDefault="004342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4240C7" w:rsidRPr="00626A61">
              <w:rPr>
                <w:rFonts w:eastAsia="Times New Roman" w:cs="Times New Roman"/>
                <w:color w:val="000000"/>
                <w:sz w:val="20"/>
                <w:szCs w:val="20"/>
                <w:lang w:eastAsia="en-US"/>
              </w:rPr>
              <w:t>(</w:t>
            </w:r>
            <w:r w:rsidR="00033FA5" w:rsidRPr="00626A61">
              <w:rPr>
                <w:rFonts w:eastAsia="Times New Roman" w:cs="Times New Roman"/>
                <w:color w:val="000000"/>
                <w:sz w:val="20"/>
                <w:szCs w:val="20"/>
                <w:lang w:eastAsia="en-US"/>
              </w:rPr>
              <w:t xml:space="preserve">15 </w:t>
            </w:r>
            <w:r w:rsidR="004240C7" w:rsidRPr="00626A61">
              <w:rPr>
                <w:rFonts w:eastAsia="Times New Roman" w:cs="Times New Roman"/>
                <w:color w:val="000000"/>
                <w:sz w:val="20"/>
                <w:szCs w:val="20"/>
                <w:lang w:eastAsia="en-US"/>
              </w:rPr>
              <w:t>%), regionální (</w:t>
            </w:r>
            <w:r w:rsidR="00033FA5" w:rsidRPr="00626A61">
              <w:rPr>
                <w:rFonts w:eastAsia="Times New Roman" w:cs="Times New Roman"/>
                <w:color w:val="000000"/>
                <w:sz w:val="20"/>
                <w:szCs w:val="20"/>
                <w:lang w:eastAsia="en-US"/>
              </w:rPr>
              <w:t xml:space="preserve">73 </w:t>
            </w:r>
            <w:r w:rsidR="004240C7" w:rsidRPr="00626A61">
              <w:rPr>
                <w:rFonts w:eastAsia="Times New Roman" w:cs="Times New Roman"/>
                <w:color w:val="000000"/>
                <w:sz w:val="20"/>
                <w:szCs w:val="20"/>
                <w:lang w:eastAsia="en-US"/>
              </w:rPr>
              <w:t>%), místní (</w:t>
            </w:r>
            <w:r w:rsidR="00033FA5" w:rsidRPr="00626A61">
              <w:rPr>
                <w:rFonts w:eastAsia="Times New Roman" w:cs="Times New Roman"/>
                <w:color w:val="000000"/>
                <w:sz w:val="20"/>
                <w:szCs w:val="20"/>
                <w:lang w:eastAsia="en-US"/>
              </w:rPr>
              <w:t xml:space="preserve">12 </w:t>
            </w:r>
            <w:r w:rsidR="004240C7" w:rsidRPr="00626A61">
              <w:rPr>
                <w:rFonts w:eastAsia="Times New Roman" w:cs="Times New Roman"/>
                <w:color w:val="000000"/>
                <w:sz w:val="20"/>
                <w:szCs w:val="20"/>
                <w:lang w:eastAsia="en-US"/>
              </w:rPr>
              <w:t xml:space="preserve">%) celkem </w:t>
            </w:r>
            <w:r w:rsidR="00033FA5" w:rsidRPr="00626A61">
              <w:rPr>
                <w:rFonts w:eastAsia="Times New Roman" w:cs="Times New Roman"/>
                <w:color w:val="000000"/>
                <w:sz w:val="20"/>
                <w:szCs w:val="20"/>
                <w:lang w:eastAsia="en-US"/>
              </w:rPr>
              <w:t>6</w:t>
            </w:r>
            <w:r w:rsidR="00795D62" w:rsidRPr="00626A61">
              <w:rPr>
                <w:rFonts w:eastAsia="Times New Roman" w:cs="Times New Roman"/>
                <w:color w:val="000000"/>
                <w:sz w:val="20"/>
                <w:szCs w:val="20"/>
                <w:lang w:eastAsia="en-US"/>
              </w:rPr>
              <w:t>2</w:t>
            </w:r>
          </w:p>
          <w:p w14:paraId="05B58824" w14:textId="77777777" w:rsidR="0070637A" w:rsidRPr="00626A61" w:rsidRDefault="0070637A" w:rsidP="0091302E">
            <w:pPr>
              <w:spacing w:before="0" w:after="0"/>
              <w:jc w:val="left"/>
              <w:rPr>
                <w:rFonts w:eastAsia="Times New Roman" w:cs="Times New Roman"/>
                <w:color w:val="000000"/>
                <w:sz w:val="20"/>
                <w:szCs w:val="20"/>
                <w:lang w:eastAsia="en-US"/>
              </w:rPr>
            </w:pPr>
          </w:p>
          <w:p w14:paraId="7F1BE886" w14:textId="2057969F" w:rsidR="0070637A" w:rsidRPr="00626A61" w:rsidRDefault="003474E3" w:rsidP="0091302E">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5B3A0CCE" wp14:editId="59B7F78F">
                  <wp:extent cx="4064713" cy="17939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AE4BD3" w14:textId="381FDE53" w:rsidR="0070637A" w:rsidRPr="00626A61" w:rsidRDefault="0070637A" w:rsidP="0091302E">
            <w:pPr>
              <w:spacing w:before="0" w:after="0"/>
              <w:jc w:val="left"/>
              <w:rPr>
                <w:rFonts w:eastAsia="Times New Roman" w:cs="Times New Roman"/>
                <w:color w:val="000000"/>
                <w:sz w:val="20"/>
                <w:szCs w:val="20"/>
                <w:lang w:eastAsia="en-US"/>
              </w:rPr>
            </w:pPr>
          </w:p>
        </w:tc>
      </w:tr>
      <w:tr w:rsidR="00340008" w:rsidRPr="00626A61" w14:paraId="24ACF095" w14:textId="77777777" w:rsidTr="00E3236A">
        <w:trPr>
          <w:trHeight w:val="1002"/>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6938CB" w14:textId="7777777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29264C" w14:textId="6DCF6FFF" w:rsidR="00340008" w:rsidRPr="00626A61" w:rsidRDefault="003838D1" w:rsidP="00825A03">
            <w:pPr>
              <w:pStyle w:val="Odstavecseseznamem"/>
              <w:numPr>
                <w:ilvl w:val="0"/>
                <w:numId w:val="8"/>
              </w:numPr>
              <w:jc w:val="left"/>
              <w:rPr>
                <w:rFonts w:asciiTheme="majorHAnsi" w:hAnsiTheme="majorHAnsi"/>
                <w:color w:val="000000"/>
                <w:sz w:val="20"/>
                <w:szCs w:val="20"/>
              </w:rPr>
            </w:pPr>
            <w:r w:rsidRPr="00626A61">
              <w:rPr>
                <w:rFonts w:asciiTheme="majorHAnsi" w:hAnsiTheme="majorHAnsi"/>
                <w:color w:val="000000"/>
                <w:sz w:val="20"/>
                <w:szCs w:val="20"/>
              </w:rPr>
              <w:t>Žáci SOŠ, ZŠ, SŠ, VOŠ, SUPŠ, SŠHL</w:t>
            </w:r>
          </w:p>
          <w:p w14:paraId="794DF977" w14:textId="77777777" w:rsidR="003838D1" w:rsidRPr="00626A61" w:rsidRDefault="003838D1" w:rsidP="00825A03">
            <w:pPr>
              <w:pStyle w:val="Odstavecseseznamem"/>
              <w:numPr>
                <w:ilvl w:val="0"/>
                <w:numId w:val="8"/>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w:t>
            </w:r>
          </w:p>
          <w:p w14:paraId="37B48DB3" w14:textId="1F07D58E" w:rsidR="003838D1" w:rsidRPr="00626A61" w:rsidRDefault="003838D1" w:rsidP="00825A03">
            <w:pPr>
              <w:pStyle w:val="Odstavecseseznamem"/>
              <w:numPr>
                <w:ilvl w:val="0"/>
                <w:numId w:val="8"/>
              </w:numPr>
              <w:jc w:val="left"/>
              <w:rPr>
                <w:rFonts w:asciiTheme="majorHAnsi" w:hAnsiTheme="majorHAnsi"/>
                <w:color w:val="000000"/>
                <w:sz w:val="20"/>
                <w:szCs w:val="20"/>
              </w:rPr>
            </w:pPr>
            <w:r w:rsidRPr="00626A61">
              <w:rPr>
                <w:rFonts w:asciiTheme="majorHAnsi" w:hAnsiTheme="majorHAnsi"/>
                <w:color w:val="000000"/>
                <w:sz w:val="20"/>
                <w:szCs w:val="20"/>
              </w:rPr>
              <w:t>Učitelé odborných předmětů</w:t>
            </w:r>
          </w:p>
        </w:tc>
      </w:tr>
      <w:tr w:rsidR="00340008" w:rsidRPr="00626A61" w14:paraId="56BDF5EE" w14:textId="77777777" w:rsidTr="00E3236A">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9654D4" w14:textId="3F684ABC"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8C8AF5" w14:textId="73A7D5A7" w:rsidR="0080415C" w:rsidRPr="00626A61" w:rsidRDefault="0080415C" w:rsidP="0091302E">
            <w:pPr>
              <w:ind w:left="360"/>
              <w:jc w:val="left"/>
              <w:rPr>
                <w:color w:val="000000"/>
                <w:sz w:val="20"/>
                <w:szCs w:val="20"/>
              </w:rPr>
            </w:pPr>
            <w:r w:rsidRPr="00626A61">
              <w:rPr>
                <w:color w:val="000000"/>
                <w:sz w:val="20"/>
                <w:szCs w:val="20"/>
              </w:rPr>
              <w:t>Projekt je neutrální (</w:t>
            </w:r>
            <w:r w:rsidR="00CB6EC4" w:rsidRPr="00626A61">
              <w:rPr>
                <w:color w:val="000000"/>
                <w:sz w:val="20"/>
                <w:szCs w:val="20"/>
              </w:rPr>
              <w:t>74</w:t>
            </w:r>
            <w:r w:rsidRPr="00626A61">
              <w:rPr>
                <w:color w:val="000000"/>
                <w:sz w:val="20"/>
                <w:szCs w:val="20"/>
              </w:rPr>
              <w:t xml:space="preserve"> %), projekt má pozitivní dopad (</w:t>
            </w:r>
            <w:r w:rsidR="00CB6EC4" w:rsidRPr="00626A61">
              <w:rPr>
                <w:color w:val="000000"/>
                <w:sz w:val="20"/>
                <w:szCs w:val="20"/>
              </w:rPr>
              <w:t>16</w:t>
            </w:r>
            <w:r w:rsidRPr="00626A61">
              <w:rPr>
                <w:color w:val="000000"/>
                <w:sz w:val="20"/>
                <w:szCs w:val="20"/>
              </w:rPr>
              <w:t xml:space="preserve"> %), projekt je zaměřen na podporu rovných příležitostí </w:t>
            </w:r>
            <w:r w:rsidR="00E517E2" w:rsidRPr="00626A61">
              <w:rPr>
                <w:color w:val="000000"/>
                <w:sz w:val="20"/>
                <w:szCs w:val="20"/>
              </w:rPr>
              <w:t>(</w:t>
            </w:r>
            <w:r w:rsidR="00CB6EC4" w:rsidRPr="00626A61">
              <w:rPr>
                <w:color w:val="000000"/>
                <w:sz w:val="20"/>
                <w:szCs w:val="20"/>
              </w:rPr>
              <w:t>10</w:t>
            </w:r>
            <w:r w:rsidR="00E517E2" w:rsidRPr="00626A61">
              <w:rPr>
                <w:color w:val="000000"/>
                <w:sz w:val="20"/>
                <w:szCs w:val="20"/>
              </w:rPr>
              <w:t xml:space="preserve"> %), celkem</w:t>
            </w:r>
            <w:r w:rsidR="008C0DCC" w:rsidRPr="00626A61">
              <w:rPr>
                <w:color w:val="000000"/>
                <w:sz w:val="20"/>
                <w:szCs w:val="20"/>
              </w:rPr>
              <w:t xml:space="preserve"> 62</w:t>
            </w:r>
          </w:p>
          <w:p w14:paraId="5611BE18" w14:textId="02FE51CD" w:rsidR="00221B0F" w:rsidRPr="00626A61" w:rsidRDefault="00713DD9" w:rsidP="0091302E">
            <w:pPr>
              <w:ind w:left="360"/>
              <w:jc w:val="left"/>
              <w:rPr>
                <w:color w:val="000000"/>
                <w:sz w:val="20"/>
                <w:szCs w:val="20"/>
              </w:rPr>
            </w:pPr>
            <w:r w:rsidRPr="00626A61">
              <w:rPr>
                <w:noProof/>
                <w:lang w:eastAsia="cs-CZ"/>
              </w:rPr>
              <w:drawing>
                <wp:inline distT="0" distB="0" distL="0" distR="0" wp14:anchorId="7194DA85" wp14:editId="1A7BBF78">
                  <wp:extent cx="3952982" cy="1892771"/>
                  <wp:effectExtent l="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F1CE43" w14:textId="3B79087D" w:rsidR="00B767D9" w:rsidRPr="00626A61" w:rsidRDefault="00B767D9" w:rsidP="0091302E">
            <w:pPr>
              <w:ind w:left="360"/>
              <w:jc w:val="left"/>
              <w:rPr>
                <w:color w:val="000000"/>
                <w:sz w:val="20"/>
                <w:szCs w:val="20"/>
              </w:rPr>
            </w:pPr>
          </w:p>
          <w:p w14:paraId="1C9FEACE" w14:textId="77777777" w:rsidR="003474E3" w:rsidRPr="00626A61" w:rsidRDefault="003474E3" w:rsidP="0091302E">
            <w:pPr>
              <w:ind w:left="360"/>
              <w:jc w:val="left"/>
              <w:rPr>
                <w:color w:val="000000"/>
                <w:sz w:val="20"/>
                <w:szCs w:val="20"/>
              </w:rPr>
            </w:pPr>
          </w:p>
          <w:p w14:paraId="1B6D3272" w14:textId="77777777" w:rsidR="00221B0F" w:rsidRPr="00626A61" w:rsidRDefault="00221B0F" w:rsidP="0091302E">
            <w:pPr>
              <w:ind w:left="360"/>
              <w:jc w:val="left"/>
              <w:rPr>
                <w:color w:val="000000"/>
                <w:sz w:val="20"/>
                <w:szCs w:val="20"/>
              </w:rPr>
            </w:pPr>
          </w:p>
          <w:p w14:paraId="3741148B" w14:textId="57CFD367" w:rsidR="00221B0F" w:rsidRPr="00626A61" w:rsidRDefault="00221B0F" w:rsidP="0091302E">
            <w:pPr>
              <w:jc w:val="left"/>
              <w:rPr>
                <w:color w:val="000000"/>
                <w:sz w:val="20"/>
                <w:szCs w:val="20"/>
              </w:rPr>
            </w:pPr>
          </w:p>
        </w:tc>
      </w:tr>
      <w:tr w:rsidR="00340008" w:rsidRPr="00626A61" w14:paraId="50673103" w14:textId="77777777" w:rsidTr="00E3236A">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09098B5" w14:textId="77777777" w:rsidR="00340008" w:rsidRPr="00626A61" w:rsidRDefault="00340008" w:rsidP="0091302E">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1D5AAF" w14:textId="264F4C84" w:rsidR="003F7AA3" w:rsidRPr="00626A61" w:rsidRDefault="003F7AA3" w:rsidP="0091302E">
            <w:pPr>
              <w:ind w:left="360"/>
              <w:jc w:val="left"/>
              <w:rPr>
                <w:color w:val="000000"/>
                <w:sz w:val="20"/>
                <w:szCs w:val="20"/>
              </w:rPr>
            </w:pPr>
            <w:r w:rsidRPr="00626A61">
              <w:rPr>
                <w:color w:val="000000"/>
                <w:sz w:val="20"/>
                <w:szCs w:val="20"/>
              </w:rPr>
              <w:t>Projekt je neutrální (</w:t>
            </w:r>
            <w:r w:rsidR="00CB6EC4" w:rsidRPr="00626A61">
              <w:rPr>
                <w:color w:val="000000"/>
                <w:sz w:val="20"/>
                <w:szCs w:val="20"/>
              </w:rPr>
              <w:t>64</w:t>
            </w:r>
            <w:r w:rsidRPr="00626A61">
              <w:rPr>
                <w:color w:val="000000"/>
                <w:sz w:val="20"/>
                <w:szCs w:val="20"/>
              </w:rPr>
              <w:t xml:space="preserve"> %), projekt má pozitivní dopad (</w:t>
            </w:r>
            <w:r w:rsidR="00CB6EC4" w:rsidRPr="00626A61">
              <w:rPr>
                <w:color w:val="000000"/>
                <w:sz w:val="20"/>
                <w:szCs w:val="20"/>
              </w:rPr>
              <w:t>21</w:t>
            </w:r>
            <w:r w:rsidRPr="00626A61">
              <w:rPr>
                <w:color w:val="000000"/>
                <w:sz w:val="20"/>
                <w:szCs w:val="20"/>
              </w:rPr>
              <w:t xml:space="preserve"> %), projekt je zaměřen na podporu udržitelného rozvoje </w:t>
            </w:r>
            <w:r w:rsidR="00E517E2" w:rsidRPr="00626A61">
              <w:rPr>
                <w:color w:val="000000"/>
                <w:sz w:val="20"/>
                <w:szCs w:val="20"/>
              </w:rPr>
              <w:t>(</w:t>
            </w:r>
            <w:r w:rsidR="00CB6EC4" w:rsidRPr="00626A61">
              <w:rPr>
                <w:color w:val="000000"/>
                <w:sz w:val="20"/>
                <w:szCs w:val="20"/>
              </w:rPr>
              <w:t>15</w:t>
            </w:r>
            <w:r w:rsidR="00E517E2" w:rsidRPr="00626A61">
              <w:rPr>
                <w:color w:val="000000"/>
                <w:sz w:val="20"/>
                <w:szCs w:val="20"/>
              </w:rPr>
              <w:t xml:space="preserve"> %), celkem</w:t>
            </w:r>
            <w:r w:rsidR="008C0DCC" w:rsidRPr="00626A61">
              <w:rPr>
                <w:color w:val="000000"/>
                <w:sz w:val="20"/>
                <w:szCs w:val="20"/>
              </w:rPr>
              <w:t xml:space="preserve"> 62</w:t>
            </w:r>
          </w:p>
          <w:p w14:paraId="563F2B26" w14:textId="3BE6E31B" w:rsidR="0070637A" w:rsidRPr="00626A61" w:rsidRDefault="00713DD9" w:rsidP="0091302E">
            <w:pPr>
              <w:ind w:left="360"/>
              <w:jc w:val="left"/>
              <w:rPr>
                <w:color w:val="000000"/>
                <w:sz w:val="20"/>
                <w:szCs w:val="20"/>
              </w:rPr>
            </w:pPr>
            <w:r w:rsidRPr="00626A61">
              <w:rPr>
                <w:noProof/>
                <w:lang w:eastAsia="cs-CZ"/>
              </w:rPr>
              <w:drawing>
                <wp:inline distT="0" distB="0" distL="0" distR="0" wp14:anchorId="23A35083" wp14:editId="2D88C0A0">
                  <wp:extent cx="4181582" cy="1796807"/>
                  <wp:effectExtent l="0" t="0" r="9525" b="698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340008" w:rsidRPr="00626A61" w14:paraId="48CD0221" w14:textId="77777777" w:rsidTr="0091302E">
        <w:trPr>
          <w:trHeight w:val="320"/>
        </w:trPr>
        <w:tc>
          <w:tcPr>
            <w:tcW w:w="14176"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1D0229F" w14:textId="2F343BB1" w:rsidR="00340008" w:rsidRPr="00626A61" w:rsidRDefault="00340008" w:rsidP="0091302E">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opatření 0</w:t>
            </w:r>
            <w:r w:rsidR="00AC77CE" w:rsidRPr="00626A61">
              <w:rPr>
                <w:rFonts w:eastAsia="Times New Roman" w:cs="Times New Roman"/>
                <w:b/>
                <w:bCs/>
                <w:color w:val="000000"/>
                <w:sz w:val="20"/>
                <w:szCs w:val="20"/>
                <w:lang w:eastAsia="en-US"/>
              </w:rPr>
              <w:t>3</w:t>
            </w:r>
            <w:r w:rsidRPr="00626A61">
              <w:rPr>
                <w:rFonts w:eastAsia="Times New Roman" w:cs="Times New Roman"/>
                <w:b/>
                <w:bCs/>
                <w:color w:val="000000"/>
                <w:sz w:val="20"/>
                <w:szCs w:val="20"/>
                <w:lang w:eastAsia="en-US"/>
              </w:rPr>
              <w:t>. dle priority</w:t>
            </w:r>
          </w:p>
        </w:tc>
      </w:tr>
      <w:tr w:rsidR="0091302E" w:rsidRPr="00626A61" w14:paraId="042ED796" w14:textId="77777777" w:rsidTr="00E51A13">
        <w:trPr>
          <w:trHeight w:val="977"/>
        </w:trPr>
        <w:tc>
          <w:tcPr>
            <w:tcW w:w="1693"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BD79A0E"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7879BC7A" w14:textId="434B5535" w:rsidR="0091302E" w:rsidRPr="00626A61" w:rsidRDefault="00DE2B34"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93E04C6" w14:textId="1FDCE63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3. </w:t>
            </w:r>
          </w:p>
        </w:tc>
        <w:tc>
          <w:tcPr>
            <w:tcW w:w="4536" w:type="dxa"/>
            <w:tcBorders>
              <w:top w:val="single" w:sz="4" w:space="0" w:color="auto"/>
              <w:left w:val="single" w:sz="4" w:space="0" w:color="auto"/>
              <w:right w:val="single" w:sz="4" w:space="0" w:color="auto"/>
            </w:tcBorders>
            <w:shd w:val="clear" w:color="000000" w:fill="D9D9D9" w:themeFill="background1" w:themeFillShade="D9"/>
            <w:vAlign w:val="center"/>
            <w:hideMark/>
          </w:tcPr>
          <w:p w14:paraId="7B49D2CD" w14:textId="3155DF6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8"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5A290F7D" w14:textId="382635AF" w:rsidR="0091302E" w:rsidRPr="00626A61" w:rsidRDefault="0091302E" w:rsidP="00C91471">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3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444028D"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022DABF" w14:textId="1148559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91302E" w:rsidRPr="00626A61" w14:paraId="1892AD14" w14:textId="77777777" w:rsidTr="00E51A13">
        <w:trPr>
          <w:trHeight w:val="118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58B5083" w14:textId="47F0413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Zvýšení kvality polytechnického vzdělávání žáků</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D07FC1" w14:textId="1CB122AF" w:rsidR="0091302E" w:rsidRPr="00626A61" w:rsidRDefault="000C1113"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vzdělanosti Libereckého kraje,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F7F47D" w14:textId="3CB8639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16D00D02" w14:textId="0B0A69E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6C9C7925" w14:textId="25130DD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49E06C30" w14:textId="196DBF7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zvýšení kvality polytechnického vzdělávání na ZŠ, SŠ a odborných školách ve spolupráci s dalšími vzdělávacími zařízeními a organizacemi.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34F12" w14:textId="32C70D9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01.01.19 až 31.12.19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D3304" w14:textId="4665047F"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Pedagogové a žáci ZŠ a SŠ Libereckého kraje,  </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AF340" w14:textId="0A477D0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91302E" w:rsidRPr="00626A61" w14:paraId="489464CD" w14:textId="77777777" w:rsidTr="00E51A13">
        <w:trPr>
          <w:trHeight w:val="123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068F0A" w14:textId="002C2CD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iQTECH</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660FE3" w14:textId="52D3B075" w:rsidR="0091302E" w:rsidRPr="00626A61" w:rsidRDefault="000C1113"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IQLANDIA, o.p.s.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B1817" w14:textId="1DE305E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3.1.</w:t>
            </w:r>
          </w:p>
          <w:p w14:paraId="4217610A" w14:textId="674BCCC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3.4.</w:t>
            </w:r>
          </w:p>
          <w:p w14:paraId="1673E952" w14:textId="0333AA9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6CAA4401" w14:textId="024D080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hideMark/>
          </w:tcPr>
          <w:p w14:paraId="5AFFBE3E" w14:textId="22BEE1F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Podpora profesního rozvoje pedagogických pracovníků v oblasti polytechnického vzdělávání, ověření získaných schopností, vědomostí a pedagogických kompetencí, a to jak při teoretických vzd. programech, workshopech a dílnách, v rámci DVPP.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22F4F" w14:textId="4248E85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C10E1" w14:textId="6DA7B3A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MŠ</w:t>
            </w:r>
          </w:p>
          <w:p w14:paraId="404DBAEC" w14:textId="1CA63AE7"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Děti (MŠ 3-7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8C5AE" w14:textId="7394CAC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91302E" w:rsidRPr="00626A61" w14:paraId="38A0B871" w14:textId="77777777" w:rsidTr="00E51A13">
        <w:trPr>
          <w:trHeight w:val="1953"/>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FEBD5FA" w14:textId="53D01BA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Rozvoj kompetencí v technickém vzdělávání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7877D9" w14:textId="5D076888" w:rsidR="0091302E" w:rsidRPr="00626A61" w:rsidRDefault="000C1113"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83F0E" w14:textId="5D2A4A7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50A15E61" w14:textId="14F4B94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3.4.</w:t>
            </w:r>
          </w:p>
          <w:p w14:paraId="157CC465" w14:textId="21D13DF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6E8711CF" w14:textId="1E63937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rozvoj spolupráce středních škol technického zaměření se zaměstnavateli, zejména v oblasti odborného výcviku, který se realizuje v provozovnách zaměstnavatelů.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C3181A" w14:textId="6B4D40C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01.08.16 až 31.07.19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F34393" w14:textId="1335EDDD"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Střední školy, zaměstnavatelé</w:t>
            </w:r>
          </w:p>
          <w:p w14:paraId="47532E51" w14:textId="4348FAFA"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vybraných středních škol</w:t>
            </w:r>
          </w:p>
          <w:p w14:paraId="0ECD3035" w14:textId="66665E46"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vybraných SŚ</w:t>
            </w:r>
          </w:p>
          <w:p w14:paraId="5D24BAC2" w14:textId="77777777" w:rsidR="0091302E" w:rsidRPr="00626A61" w:rsidRDefault="0091302E" w:rsidP="0091302E">
            <w:pPr>
              <w:spacing w:before="0" w:after="0"/>
              <w:jc w:val="left"/>
              <w:rPr>
                <w:rFonts w:eastAsia="Times New Roman" w:cs="Times New Roman"/>
                <w:color w:val="000000"/>
                <w:sz w:val="20"/>
                <w:szCs w:val="20"/>
                <w:lang w:eastAsia="en-US"/>
              </w:rPr>
            </w:pPr>
          </w:p>
          <w:p w14:paraId="2D80787C" w14:textId="18B3DDDD" w:rsidR="0091302E" w:rsidRPr="00626A61" w:rsidRDefault="0091302E" w:rsidP="0091302E">
            <w:pPr>
              <w:spacing w:before="0" w:after="0"/>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49AFB20" w14:textId="2E347F4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91302E" w:rsidRPr="00626A61" w14:paraId="30921CD2" w14:textId="77777777" w:rsidTr="00B43809">
        <w:trPr>
          <w:trHeight w:val="1533"/>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8D09B46" w14:textId="05E09E1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Rozvoj kompetencí v uměleckoprůmyslovém vzdělávání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F638E9B" w14:textId="71B614C7" w:rsidR="0091302E" w:rsidRPr="00626A61" w:rsidRDefault="0042030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B60B78" w14:textId="0727729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24E2B231" w14:textId="3A46AF2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3.4.</w:t>
            </w:r>
          </w:p>
          <w:p w14:paraId="45E18633" w14:textId="10E142F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77E62E16" w14:textId="2C05709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rozvoj spolupráce středních škol uměleckoprůmyslového zaměření se zaměstnavateli v oblasti odborného výcviku, zapojení odborníků do vzdělávání, podpora žákovských projektů s implementací do praxe.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8300D8" w14:textId="14BD0CF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01.08.16 až 31.07.19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C46149" w14:textId="21C8AE6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SŠ, zaměstnavatelé</w:t>
            </w:r>
          </w:p>
          <w:p w14:paraId="3691DFFE" w14:textId="3A150168"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vybraných SŠ</w:t>
            </w:r>
          </w:p>
          <w:p w14:paraId="418E1505" w14:textId="4D999C6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vybraných středních škol</w:t>
            </w:r>
          </w:p>
          <w:p w14:paraId="40C44C3D" w14:textId="751F45A2" w:rsidR="0091302E" w:rsidRPr="00626A61" w:rsidRDefault="0091302E" w:rsidP="0091302E">
            <w:pPr>
              <w:spacing w:before="0" w:after="0"/>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5AD9DF8" w14:textId="2F037CD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91302E" w:rsidRPr="00626A61" w14:paraId="4D6780DD" w14:textId="77777777" w:rsidTr="00E51A13">
        <w:trPr>
          <w:trHeight w:val="226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41707B3" w14:textId="7609B28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Zvýšení podílu vzdělávacích organizací s vyšší kvalitou předškolního vzdělávání s důra</w:t>
            </w:r>
            <w:r w:rsidR="00420307" w:rsidRPr="00626A61">
              <w:rPr>
                <w:rFonts w:eastAsia="Times New Roman" w:cs="Times New Roman"/>
                <w:color w:val="000000"/>
                <w:sz w:val="20"/>
                <w:szCs w:val="20"/>
                <w:lang w:eastAsia="en-US"/>
              </w:rPr>
              <w:t>zem na polytechnické vzdělávání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2BC8C29" w14:textId="45FD123F" w:rsidR="0091302E" w:rsidRPr="00626A61" w:rsidRDefault="0042030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Most ke vzdělání - Bridge to education, 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8F4069" w14:textId="28CB1A4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3.1.</w:t>
            </w:r>
          </w:p>
        </w:tc>
        <w:tc>
          <w:tcPr>
            <w:tcW w:w="4536" w:type="dxa"/>
            <w:tcBorders>
              <w:top w:val="single" w:sz="4" w:space="0" w:color="auto"/>
              <w:left w:val="single" w:sz="4" w:space="0" w:color="auto"/>
              <w:right w:val="single" w:sz="4" w:space="0" w:color="auto"/>
            </w:tcBorders>
            <w:shd w:val="clear" w:color="auto" w:fill="auto"/>
            <w:vAlign w:val="center"/>
          </w:tcPr>
          <w:p w14:paraId="1CA6C294" w14:textId="44C3571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Vytvořit síť mateřských školek pro cílovou skupinu dětí od 2 let, které mají problém se dostat do státních školek. Využití funkčního konceptu školky Spirálka, která již funguje jako pilotní v Turnově. Nájem prostor, nákup vybavení (polytechnické pomůcky), zaškolení personálu.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8377B7" w14:textId="715B8CE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01.05.16 až 31.05.18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F2C725" w14:textId="6547C5BC"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Rodiče na rodičovské dovolené</w:t>
            </w:r>
          </w:p>
          <w:p w14:paraId="02947A0E" w14:textId="4785A1CD"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Zaměstnanci, kteří budou zaměstnání ve školkách </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51B2502" w14:textId="33D8365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91302E" w:rsidRPr="00626A61" w14:paraId="317B0BAD" w14:textId="77777777" w:rsidTr="00E51A13">
        <w:trPr>
          <w:trHeight w:val="1709"/>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EE1A50C" w14:textId="4EF5DFC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Animovaná věda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65F11BB" w14:textId="6BEC40D7" w:rsidR="0091302E" w:rsidRPr="00626A61" w:rsidRDefault="00F811F3"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EDUCA - vzdělávací centrum,</w:t>
            </w:r>
            <w:r w:rsidR="00B43809"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s.r.o.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8FE58E" w14:textId="05E7BD8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3.1.</w:t>
            </w:r>
          </w:p>
          <w:p w14:paraId="655AD650" w14:textId="79DEE53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41859ED7" w14:textId="46BFD2A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3E2B8402" w14:textId="6703BE0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Zkvalitnění výuky v MŠ a 1. stupni ZŠ popularizací vědy využitím animačním technik. Na základě rešerše vzděl. programů vytypování témat polytech. výchovy, přírodověd. a tech. oborů vhodných pro zpracování animačními technikami.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741BC4" w14:textId="101A01F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31.03.15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BE3C8E6" w14:textId="0EAF08A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Pedagogové MŠ a škol 1. stupně ZŠ </w:t>
            </w:r>
          </w:p>
          <w:p w14:paraId="4F59FC47" w14:textId="6A9C3FAE"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Lektoři zajímající se o přírodovědní a technické obory s kompetencí pro vzdělávání žáků.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A3013F9" w14:textId="2CD97E9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91302E" w:rsidRPr="00626A61" w14:paraId="26C0056C" w14:textId="77777777" w:rsidTr="00E51A13">
        <w:trPr>
          <w:trHeight w:val="142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7C76369" w14:textId="5D81825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Popularizace regionálních tradic ve školách</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792028" w14:textId="6D2583CA" w:rsidR="0091302E" w:rsidRPr="00626A61" w:rsidRDefault="00F811F3"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Spolek Jabloneckých dam a pánů, o. 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97A43" w14:textId="5F1E2B8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773D7275" w14:textId="64E3F13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0B5CDF01" w14:textId="5F44680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praktickým a zajímavým způsobem seznámí žáky s tradičními řemeslnými technikami typickými pro náš region v kontextu historického vývoje a podpoří jejich manuální zručnost s vazbou na současná povolání.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E3DD71" w14:textId="2996DAD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01.05.18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B2F4BE" w14:textId="51EFD91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1. - 9. třídy ZŠ</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063FBCF" w14:textId="2ED9B5C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91302E" w:rsidRPr="00626A61" w14:paraId="08FB71B8" w14:textId="77777777" w:rsidTr="00E51A13">
        <w:trPr>
          <w:trHeight w:val="1465"/>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2FBBC12" w14:textId="6E5396C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Zvyšování kompetencí odborných učitelů</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3E778EA" w14:textId="2D7AB09B" w:rsidR="0091302E" w:rsidRPr="00626A61" w:rsidRDefault="00F811F3"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SPŠSE a VOŠ Liberec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ACE09" w14:textId="0394F0D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626F24C1" w14:textId="1A795E9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Organizování odborných stáží učitelů odborných předmětů ve firmách</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E1F91F" w14:textId="02C0EA8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30.06.20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404E41" w14:textId="43A78EA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5 partnerů v oblasti elektro a automatizace</w:t>
            </w:r>
          </w:p>
          <w:p w14:paraId="58004AA7" w14:textId="34D0B84F"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5 partnerů v oblasti strojní a mechatroniky</w:t>
            </w:r>
          </w:p>
          <w:p w14:paraId="641F0183" w14:textId="45F6D48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Učitelé odborných předmětů </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489E3F9" w14:textId="711F6E1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91302E" w:rsidRPr="00626A61" w14:paraId="706FC0BF" w14:textId="77777777" w:rsidTr="00E51A13">
        <w:trPr>
          <w:trHeight w:val="1709"/>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10BA890" w14:textId="39E8FB4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Učíme se od přírody</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563A78" w14:textId="347DB992" w:rsidR="0091302E" w:rsidRPr="00626A61" w:rsidRDefault="00D37DF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Dům dětí a mládeže Mozaika,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341670" w14:textId="088B841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3.1.</w:t>
            </w:r>
          </w:p>
          <w:p w14:paraId="3B8B01CB" w14:textId="1C525D1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25C3612C" w14:textId="2E642A5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640AA3B0" w14:textId="664D4A1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474E7B3F" w14:textId="7126395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28DAFF0C" w14:textId="11A646A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naučit děti lépe porozumět přírodě, chovat se k ní zodpovědně a využívat její dary. První oblast je poznávání přírody. Druhá oblast je naučit děti pracovat s přírodními materiály. Třetí oblast zahrnuje vytvoření metodických materiálů.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773D0F" w14:textId="411316E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01.10.15 až 01.10.19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4ADD91" w14:textId="1318F944"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Děti z MŠ</w:t>
            </w:r>
            <w:r w:rsidR="00B43809" w:rsidRPr="00626A61">
              <w:rPr>
                <w:rFonts w:asciiTheme="majorHAnsi" w:hAnsiTheme="majorHAnsi"/>
                <w:color w:val="000000"/>
                <w:sz w:val="20"/>
                <w:szCs w:val="20"/>
              </w:rPr>
              <w:t>: věk 3 - 6 let</w:t>
            </w:r>
            <w:r w:rsidRPr="00626A61">
              <w:rPr>
                <w:rFonts w:asciiTheme="majorHAnsi" w:hAnsiTheme="majorHAnsi"/>
                <w:color w:val="000000"/>
                <w:sz w:val="20"/>
                <w:szCs w:val="20"/>
              </w:rPr>
              <w:t xml:space="preserve"> </w:t>
            </w:r>
          </w:p>
          <w:p w14:paraId="2F32DDC4" w14:textId="26A52B54"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Děti z prvního stupně ZŠ</w:t>
            </w:r>
            <w:r w:rsidR="00B43809" w:rsidRPr="00626A61">
              <w:rPr>
                <w:rFonts w:asciiTheme="majorHAnsi" w:hAnsiTheme="majorHAnsi"/>
                <w:color w:val="000000"/>
                <w:sz w:val="20"/>
                <w:szCs w:val="20"/>
              </w:rPr>
              <w:t>: věk 6 - 11 let</w:t>
            </w:r>
          </w:p>
          <w:p w14:paraId="1D6E5027" w14:textId="0FCBD787"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Děti z druhého stupně ZŠ</w:t>
            </w:r>
            <w:r w:rsidR="00B43809" w:rsidRPr="00626A61">
              <w:rPr>
                <w:rFonts w:asciiTheme="majorHAnsi" w:hAnsiTheme="majorHAnsi"/>
                <w:color w:val="000000"/>
                <w:sz w:val="20"/>
                <w:szCs w:val="20"/>
              </w:rPr>
              <w:t>: věk 11 - 15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2C05AAA2" w14:textId="04B16EE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3A071313" w14:textId="77777777" w:rsidTr="00E51A13">
        <w:trPr>
          <w:trHeight w:val="103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13BA9AB" w14:textId="6EAB4A7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Přírodních věd se nebojíme II</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F9E8FA" w14:textId="7C557104" w:rsidR="0091302E" w:rsidRPr="00626A61" w:rsidRDefault="00D37DF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F. X. Šaldy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31C448" w14:textId="4C40834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4749C375" w14:textId="1BA0FAE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28E8CB7B" w14:textId="5A9D853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05D2F6AB" w14:textId="1FD6E1F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zaměřený na zatraktivnění výuky přírodovědných předmětů, a to zejména posílením praktických činností (laboratorní práce, výjezdové semináře).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DAE74" w14:textId="3A294D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D18F05" w14:textId="6321F206" w:rsidR="0091302E" w:rsidRPr="00626A61" w:rsidRDefault="00B43809"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Gymnázia F. X. Šaldy</w:t>
            </w:r>
          </w:p>
          <w:p w14:paraId="042A51B1" w14:textId="7260B3FD" w:rsidR="0091302E" w:rsidRPr="00626A61" w:rsidRDefault="00B43809"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Vyučující středních škol</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68C9398" w14:textId="25F76A5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681EDC53" w14:textId="77777777" w:rsidTr="00E51A13">
        <w:trPr>
          <w:trHeight w:val="1894"/>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080C355" w14:textId="5827BD3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Zkvalitňování výuky ve vybraných oborech SOŠ Liberec - přírodovědných, technických oborech a službách</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5A9573" w14:textId="03772104" w:rsidR="0091302E" w:rsidRPr="00626A61" w:rsidRDefault="00D37DF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SOŠ Liberec, Jablonecká 999, p.o.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421AD3" w14:textId="204D73A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60D7E140" w14:textId="27BB808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2486A926" w14:textId="722C862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76D27223" w14:textId="11DD8C3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027195E4" w14:textId="60FA3E6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Zvyšování kompetencí pedagogů v oblasti práce se SW nástroji - PP, SmartNTB, PREZI. Pedagogové vytvoří a ověří ve výuce didaktické materiály pro vzdělávání. Dovybavení učeben vybraných oborů. Návštěvy expozic. Síťování se ZŠP a ZŠS.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8FF1F7" w14:textId="45DA26F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01.10.15 až 31.08.17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5700D9" w14:textId="73DD507E"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15-26, žáci SŚ -specializace na vzdělávání žáků s SVP</w:t>
            </w:r>
          </w:p>
          <w:p w14:paraId="7D818338" w14:textId="2BC9C110"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12-15 žáci základních škol praktických a speciálních</w:t>
            </w:r>
          </w:p>
          <w:p w14:paraId="5F427C07" w14:textId="0ACA24A9"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24-65 let, pedagogové SOŠ Liberec</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49D0D95" w14:textId="1FB7FCE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4111DCCB" w14:textId="77777777" w:rsidTr="00E51A13">
        <w:trPr>
          <w:trHeight w:val="142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6E16DA1" w14:textId="2E490B5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Volnočasové aktivity na podporu technických oborů</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C81EB9" w14:textId="0CDCA7B6" w:rsidR="0091302E" w:rsidRPr="00626A61" w:rsidRDefault="00D37DF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SPŠSE a VOŠ Liberec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7B858" w14:textId="166383E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11A7CF61" w14:textId="02367EC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chce pomocí volnočasových aktivit působit na cílovou skupinu žáků základních škol pro získání jejich zájmu k dalšímu vzdělávání v oblasti techniky. Pracovat s nadanými žáky a získat je pro studium technických věd.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CB73AF" w14:textId="57D3C68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30.06.20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21EA4D" w14:textId="3CE390A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od 8 do 15 let věku</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D264AD6" w14:textId="706CF2B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11525290" w14:textId="77777777" w:rsidTr="00E51A13">
        <w:trPr>
          <w:trHeight w:val="1050"/>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63FC3925" w14:textId="7D751E8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Den s technickými obory II</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EC2858" w14:textId="0BCCF443" w:rsidR="0091302E" w:rsidRPr="00626A61" w:rsidRDefault="00D37DF6"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Česká Lípa, Havlíčkova 426,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29364D" w14:textId="20CABE1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tc>
        <w:tc>
          <w:tcPr>
            <w:tcW w:w="4536" w:type="dxa"/>
            <w:tcBorders>
              <w:top w:val="single" w:sz="4" w:space="0" w:color="auto"/>
              <w:left w:val="single" w:sz="4" w:space="0" w:color="auto"/>
              <w:right w:val="single" w:sz="4" w:space="0" w:color="auto"/>
            </w:tcBorders>
            <w:shd w:val="clear" w:color="auto" w:fill="auto"/>
            <w:vAlign w:val="center"/>
          </w:tcPr>
          <w:p w14:paraId="6E151D75" w14:textId="3D2F99E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žáků ZŠ při výběru střední "technické" školy</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CA545D" w14:textId="77777777" w:rsidR="0091302E" w:rsidRPr="00626A61" w:rsidRDefault="0091302E" w:rsidP="0091302E">
            <w:pPr>
              <w:spacing w:before="0" w:after="0"/>
              <w:jc w:val="left"/>
              <w:rPr>
                <w:rFonts w:eastAsia="Times New Roman" w:cs="Times New Roman"/>
                <w:color w:val="000000"/>
                <w:sz w:val="20"/>
                <w:szCs w:val="20"/>
                <w:lang w:eastAsia="en-US"/>
              </w:rPr>
            </w:pPr>
          </w:p>
          <w:p w14:paraId="3B180A84" w14:textId="5A649CD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31.08.20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582AEB" w14:textId="23F050EC"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cca 7. - 8. třída</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5733F5A" w14:textId="4BCE3A7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4C6B0B00" w14:textId="77777777" w:rsidTr="00E51A13">
        <w:trPr>
          <w:trHeight w:val="103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963C8F6" w14:textId="23F869B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Dílny a laboratoře pro základní školy</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39E891" w14:textId="69FB9A3D" w:rsidR="0091302E" w:rsidRPr="00626A61" w:rsidRDefault="00C2729F"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a Mateřská škola, Liberec, Na Bojišti 15,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1EDEEF" w14:textId="4936B7E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12CD2F30" w14:textId="5D54520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14215C10" w14:textId="019DD63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5ED58B5B" w14:textId="792599A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Poskytnutí výuky praktických činností pro žáky základních škol v rámci dílen a realizace laboratorních cvičení z elektrotechniky a fyziky s využitím speciálního vybavení.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500F14" w14:textId="4ECD637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30.06.18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EED2A1" w14:textId="555D2BBD"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chlapci i dívky, věk 10 - 16 let</w:t>
            </w:r>
          </w:p>
          <w:p w14:paraId="011340A9" w14:textId="77777777" w:rsidR="0091302E" w:rsidRPr="00626A61" w:rsidRDefault="0091302E" w:rsidP="0091302E">
            <w:pPr>
              <w:spacing w:before="0" w:after="0"/>
              <w:jc w:val="left"/>
              <w:rPr>
                <w:rFonts w:eastAsia="Times New Roman" w:cs="Times New Roman"/>
                <w:color w:val="000000"/>
                <w:sz w:val="20"/>
                <w:szCs w:val="20"/>
                <w:lang w:eastAsia="en-US"/>
              </w:rPr>
            </w:pPr>
          </w:p>
          <w:p w14:paraId="375F571F" w14:textId="3667F355" w:rsidR="0091302E" w:rsidRPr="00626A61" w:rsidRDefault="0091302E" w:rsidP="0091302E">
            <w:pPr>
              <w:spacing w:before="0" w:after="0"/>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F9E0678" w14:textId="26E4A47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40675673" w14:textId="77777777" w:rsidTr="00E51A13">
        <w:trPr>
          <w:trHeight w:val="103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075EFBF" w14:textId="5305A6F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Otevřené dílny na SŠHL Frýdlant</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8C99863" w14:textId="51FFCA69" w:rsidR="0091302E" w:rsidRPr="00626A61" w:rsidRDefault="00C2729F"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AA1152" w14:textId="3217093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4BAFC3C2" w14:textId="27BE1D3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077B3ED1" w14:textId="799F379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tc>
        <w:tc>
          <w:tcPr>
            <w:tcW w:w="4536" w:type="dxa"/>
            <w:tcBorders>
              <w:top w:val="single" w:sz="4" w:space="0" w:color="auto"/>
              <w:left w:val="single" w:sz="4" w:space="0" w:color="auto"/>
              <w:right w:val="single" w:sz="4" w:space="0" w:color="auto"/>
            </w:tcBorders>
            <w:shd w:val="clear" w:color="auto" w:fill="auto"/>
            <w:vAlign w:val="center"/>
          </w:tcPr>
          <w:p w14:paraId="1E2595E5" w14:textId="19D1717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Projekt Otevřené dílny je zaměřen na zpřístupnění zmodernizovaných dílen pro žáky SŠHL Frýdlant žákům </w:t>
            </w:r>
            <w:r w:rsidR="00F60160">
              <w:rPr>
                <w:rFonts w:eastAsia="Times New Roman" w:cs="Times New Roman"/>
                <w:color w:val="000000"/>
                <w:sz w:val="20"/>
                <w:szCs w:val="20"/>
                <w:lang w:eastAsia="en-US"/>
              </w:rPr>
              <w:t>ZŠ a MŠ ve frýdlantském výběžku.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42DFC" w14:textId="7A2FA6D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01.12.16 až 30.03.18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599DD8" w14:textId="02B49448"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SŠHL Frýdlant 15 - 19 let</w:t>
            </w:r>
          </w:p>
          <w:p w14:paraId="0C94F471" w14:textId="75E84DE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a MŠ z Frýdlantska  3 - 15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9724900" w14:textId="2C85C97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51ECCE41" w14:textId="77777777" w:rsidTr="00E51A13">
        <w:trPr>
          <w:trHeight w:val="123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C53A6A9" w14:textId="5AE24F3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Blíže k přírodě</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D72738D" w14:textId="7C5DDA79" w:rsidR="0091302E" w:rsidRPr="00626A61" w:rsidRDefault="00C2729F"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FA3531" w14:textId="0E3EE20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442B73AD" w14:textId="7D4AB72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170EA97F" w14:textId="4514A4F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298EE053" w14:textId="673ACF2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002D4849" w14:textId="3ADFDAB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643AD669" w14:textId="37ED8D9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zaměřený na experimentální činnosti ve výuce přírodovědných oborů – chemii, biologii a fyzice s přesahem do dalších hraničních oborů jako je matematika, informační a výpočetní technologie, geografie.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405556" w14:textId="5855647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31.12.18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CD7AB5" w14:textId="1E95A492"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ZŠ a SŠ. </w:t>
            </w:r>
          </w:p>
          <w:p w14:paraId="7F168846" w14:textId="1731F944"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Pedagogové ZŠ a SŠ </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E76E2F0" w14:textId="238E8D1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177F5010" w14:textId="77777777" w:rsidTr="00E51A13">
        <w:trPr>
          <w:trHeight w:val="244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12E37FF" w14:textId="6EA7376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Získání dovedností v programování na CNC obráběcích strojích pro žáky středních odborných škol a základních škol</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C45F37" w14:textId="7EA3D88E" w:rsidR="0091302E" w:rsidRPr="00626A61" w:rsidRDefault="00C2729F"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4F021E" w14:textId="2AC1FAEF" w:rsidR="0091302E" w:rsidRPr="00626A61" w:rsidRDefault="0091302E" w:rsidP="0091302E">
            <w:pPr>
              <w:spacing w:before="0" w:after="0"/>
              <w:jc w:val="left"/>
              <w:rPr>
                <w:rFonts w:eastAsia="Times New Roman" w:cs="Times New Roman"/>
                <w:color w:val="000000"/>
                <w:sz w:val="20"/>
                <w:szCs w:val="20"/>
                <w:lang w:eastAsia="en-US"/>
              </w:rPr>
            </w:pPr>
          </w:p>
          <w:p w14:paraId="5C4DFF98" w14:textId="25C0F02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1513E973" w14:textId="655377C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45A2ACA6" w14:textId="5B071CF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29E0493E" w14:textId="1049342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052705C9" w14:textId="2DECC50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r w:rsidRPr="00626A61">
              <w:rPr>
                <w:rFonts w:eastAsia="Times New Roman" w:cs="Times New Roman"/>
                <w:color w:val="000000"/>
                <w:sz w:val="20"/>
                <w:szCs w:val="20"/>
                <w:lang w:eastAsia="en-US"/>
              </w:rPr>
              <w:tab/>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4515A2D2" w14:textId="6C41B30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Obsahem  projektu jsou aktivity vedoucí ke zvýšení úrovně praktických dovedností pedagogických pracovníků a především žáků ZŠ a SŠ. Hlavními cíli projektu je motivovat žáky ZŠ a SŠ ke vzdělávání v technických oborech.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1431F8" w14:textId="0FD066C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01.02.18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89FF85" w14:textId="0EE2C380"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středních škol </w:t>
            </w:r>
            <w:r w:rsidRPr="00626A61">
              <w:rPr>
                <w:rFonts w:asciiTheme="majorHAnsi" w:hAnsiTheme="majorHAnsi"/>
                <w:color w:val="000000"/>
                <w:sz w:val="20"/>
                <w:szCs w:val="20"/>
              </w:rPr>
              <w:br/>
              <w:t xml:space="preserve"> v Libereckém kraji.</w:t>
            </w:r>
          </w:p>
          <w:p w14:paraId="7B491D16" w14:textId="2082096E"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základních škol v Libereckém kraji</w:t>
            </w:r>
          </w:p>
          <w:p w14:paraId="23CDF593" w14:textId="3CCC3ABD"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vyučující  technické obory na ZŠ a SŚ a učitele odborných technických předmětů na SŚ</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2F52D342" w14:textId="2EC82B7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1BF0779D" w14:textId="77777777" w:rsidTr="00E51A13">
        <w:trPr>
          <w:trHeight w:val="1965"/>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10CB5CC" w14:textId="56D3178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Vysokoškolákem nanečisto</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5B17FB7" w14:textId="5C7A6C85" w:rsidR="0091302E" w:rsidRPr="00626A61" w:rsidRDefault="00C2729F"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10C3FD" w14:textId="66F23A3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1FA727A1" w14:textId="47AB5F0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tc>
        <w:tc>
          <w:tcPr>
            <w:tcW w:w="4536" w:type="dxa"/>
            <w:tcBorders>
              <w:top w:val="single" w:sz="4" w:space="0" w:color="auto"/>
              <w:left w:val="single" w:sz="4" w:space="0" w:color="auto"/>
              <w:right w:val="single" w:sz="4" w:space="0" w:color="auto"/>
            </w:tcBorders>
            <w:shd w:val="clear" w:color="auto" w:fill="auto"/>
            <w:vAlign w:val="center"/>
          </w:tcPr>
          <w:p w14:paraId="6AA82121" w14:textId="12FB3B4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Zkvalitňování vzdělávání v technických, přírodovědných a uměleckoprůmyslových oborech středního vzdělávání</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0BE06E" w14:textId="7E0AB57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01.01.17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745872" w14:textId="1745E62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SŚ hospodářské a lesnické, Frýdlant</w:t>
            </w:r>
          </w:p>
          <w:p w14:paraId="4C8AAF0A" w14:textId="500496BF"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Střední školy hospodářské a lesnické, Frýdlant</w:t>
            </w:r>
          </w:p>
          <w:p w14:paraId="15ADB5F4" w14:textId="1799793F"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České Zemědělské Univerzity Praha</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42A0AE3" w14:textId="7C2D821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182F8299" w14:textId="77777777" w:rsidTr="00E51A13">
        <w:trPr>
          <w:trHeight w:val="3418"/>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4C9423F" w14:textId="415F40F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Série workshopů a přednášek Grafický design, typografie, softwarová prostředí a nová média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7999610" w14:textId="11D8ED2C" w:rsidR="0091302E" w:rsidRPr="00626A61" w:rsidRDefault="00C2729F"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5AE554" w14:textId="68EBC2B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37FF2794" w14:textId="3AF6B8C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tc>
        <w:tc>
          <w:tcPr>
            <w:tcW w:w="4536" w:type="dxa"/>
            <w:tcBorders>
              <w:top w:val="single" w:sz="4" w:space="0" w:color="auto"/>
              <w:left w:val="single" w:sz="4" w:space="0" w:color="auto"/>
              <w:right w:val="single" w:sz="4" w:space="0" w:color="auto"/>
            </w:tcBorders>
            <w:shd w:val="clear" w:color="auto" w:fill="auto"/>
            <w:vAlign w:val="center"/>
          </w:tcPr>
          <w:p w14:paraId="529E378D" w14:textId="1D076EF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Zajištění a realizace série workshopů a přednášek  se zaměřením na Grafický design, typografie, softwarová prostředí a nová média pro žáky školy a širokou veřejnost.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C5ED73" w14:textId="6F201A3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01.01.18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CDAA42" w14:textId="1F46EDA0"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120 žáků SUPŠ  a VOŠ JBC obor  Grafický design a Tvorba a vzorování bižuterie, věk 15-19, chlapci a děvčata</w:t>
            </w:r>
            <w:r w:rsidR="00B43809" w:rsidRPr="00626A61">
              <w:rPr>
                <w:rFonts w:asciiTheme="majorHAnsi" w:hAnsiTheme="majorHAnsi"/>
                <w:color w:val="000000"/>
                <w:sz w:val="20"/>
                <w:szCs w:val="20"/>
              </w:rPr>
              <w:t>, žáci uměleckoprůmyslové školy</w:t>
            </w:r>
          </w:p>
          <w:p w14:paraId="3C4684AB" w14:textId="7B941E0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Studenti VOŠ obor Ražená medaile a mince, věk 19-26, muži a ženy, studenti VOŠ</w:t>
            </w:r>
          </w:p>
          <w:p w14:paraId="3633045C" w14:textId="2BD54280"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SUPŠ a VOŠ JBC, věk 30-70, muži a ženy, pedagogové odborných předmětů a veřejnost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E3AFE02" w14:textId="78E39E1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754150F6" w14:textId="77777777" w:rsidTr="00E51A13">
        <w:trPr>
          <w:trHeight w:val="122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11032DD9" w14:textId="50D610F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Inovace a podpora studijního programu oboru Ražená medaile a mince</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FC1924" w14:textId="60392EBE" w:rsidR="0091302E" w:rsidRPr="00626A61" w:rsidRDefault="000E4C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BEC36" w14:textId="485FD1B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6912DB37" w14:textId="4C1B372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0DD1B73C" w14:textId="55C6953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3.4.</w:t>
            </w:r>
          </w:p>
          <w:p w14:paraId="5D168AA4" w14:textId="1C5EF35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4202A7C9" w14:textId="47B59B0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7AEBAE92" w14:textId="748A419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všestranné zvyšování kvality studia ve studijním programu.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950E1A" w14:textId="6F9B5DC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A30DC2" w14:textId="3099BAEF"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Studenti VOŠ- ovlivní i budoucí studenty VOŠ, těžko se kvantifikuje</w:t>
            </w:r>
          </w:p>
          <w:p w14:paraId="774AC70B" w14:textId="1472751E"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VOŠ</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0AC2FBC4" w14:textId="4F33CE9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27F1B50D" w14:textId="77777777" w:rsidTr="00E51A13">
        <w:trPr>
          <w:trHeight w:val="74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1D994CE" w14:textId="140F1A0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Workshop rytí zbraní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A96E591" w14:textId="61244165" w:rsidR="0091302E" w:rsidRPr="00626A61" w:rsidRDefault="000E4C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378F1A" w14:textId="22D46E4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032E81ED" w14:textId="36FA47F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2A3B0178" w14:textId="4B1EB49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Získání praktických zkušeností z oboru zdobení zbraní ryteckými technikami</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41E0E" w14:textId="3321A9A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F1D82C" w14:textId="223D6F78"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studenti SUPŠ a VOŠ zájemci z řad odborné veřejnosti z ČR a zahraničí</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4FF0F10" w14:textId="118842C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3AB6BE9D" w14:textId="77777777" w:rsidTr="00E51A13">
        <w:trPr>
          <w:trHeight w:val="118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1808994D" w14:textId="64C50BF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Vznik akreditovaného programu Kovotlačitelství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0BCE38" w14:textId="33003188" w:rsidR="0091302E" w:rsidRPr="00626A61" w:rsidRDefault="000E4C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7713C9" w14:textId="2939735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2FD0EC05" w14:textId="58918EB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1CEDD30D" w14:textId="7F1E42D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3.4.</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6AC6566A" w14:textId="7403DB5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Do výuky v rámci SUPŠ bude začleněna výuka kovotlačitelství a bude vytvořen akreditovaný rekvalifikační program pro Kovotlačitele</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EDFF4B" w14:textId="3A33777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01.01.17 až 30.01.20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751FCD" w14:textId="201FCD13" w:rsidR="00F60160" w:rsidRDefault="00F60160" w:rsidP="00825A03">
            <w:pPr>
              <w:pStyle w:val="Odstavecseseznamem"/>
              <w:numPr>
                <w:ilvl w:val="0"/>
                <w:numId w:val="9"/>
              </w:numPr>
              <w:jc w:val="left"/>
              <w:rPr>
                <w:rFonts w:asciiTheme="majorHAnsi" w:hAnsiTheme="majorHAnsi"/>
                <w:color w:val="000000"/>
                <w:sz w:val="20"/>
                <w:szCs w:val="20"/>
              </w:rPr>
            </w:pPr>
            <w:r>
              <w:rPr>
                <w:rFonts w:asciiTheme="majorHAnsi" w:hAnsiTheme="majorHAnsi"/>
                <w:color w:val="000000"/>
                <w:sz w:val="20"/>
                <w:szCs w:val="20"/>
              </w:rPr>
              <w:t>Žáci a student</w:t>
            </w:r>
          </w:p>
          <w:p w14:paraId="48D42505" w14:textId="77777777" w:rsidR="00F60160" w:rsidRDefault="00F60160" w:rsidP="00825A03">
            <w:pPr>
              <w:pStyle w:val="Odstavecseseznamem"/>
              <w:numPr>
                <w:ilvl w:val="0"/>
                <w:numId w:val="9"/>
              </w:numPr>
              <w:jc w:val="left"/>
              <w:rPr>
                <w:rFonts w:asciiTheme="majorHAnsi" w:hAnsiTheme="majorHAnsi"/>
                <w:color w:val="000000"/>
                <w:sz w:val="20"/>
                <w:szCs w:val="20"/>
              </w:rPr>
            </w:pPr>
            <w:r>
              <w:rPr>
                <w:rFonts w:asciiTheme="majorHAnsi" w:hAnsiTheme="majorHAnsi"/>
                <w:color w:val="000000"/>
                <w:sz w:val="20"/>
                <w:szCs w:val="20"/>
              </w:rPr>
              <w:t>Z</w:t>
            </w:r>
            <w:r w:rsidR="0091302E" w:rsidRPr="00626A61">
              <w:rPr>
                <w:rFonts w:asciiTheme="majorHAnsi" w:hAnsiTheme="majorHAnsi"/>
                <w:color w:val="000000"/>
                <w:sz w:val="20"/>
                <w:szCs w:val="20"/>
              </w:rPr>
              <w:t>ájemci o rekvalifi</w:t>
            </w:r>
            <w:r>
              <w:rPr>
                <w:rFonts w:asciiTheme="majorHAnsi" w:hAnsiTheme="majorHAnsi"/>
                <w:color w:val="000000"/>
                <w:sz w:val="20"/>
                <w:szCs w:val="20"/>
              </w:rPr>
              <w:t>kaci</w:t>
            </w:r>
          </w:p>
          <w:p w14:paraId="2667B18C" w14:textId="2EC864DE" w:rsidR="0091302E" w:rsidRPr="00626A61" w:rsidRDefault="00F60160" w:rsidP="00825A03">
            <w:pPr>
              <w:pStyle w:val="Odstavecseseznamem"/>
              <w:numPr>
                <w:ilvl w:val="0"/>
                <w:numId w:val="9"/>
              </w:numPr>
              <w:jc w:val="left"/>
              <w:rPr>
                <w:rFonts w:asciiTheme="majorHAnsi" w:hAnsiTheme="majorHAnsi"/>
                <w:color w:val="000000"/>
                <w:sz w:val="20"/>
                <w:szCs w:val="20"/>
              </w:rPr>
            </w:pPr>
            <w:r>
              <w:rPr>
                <w:rFonts w:asciiTheme="majorHAnsi" w:hAnsiTheme="majorHAnsi"/>
                <w:color w:val="000000"/>
                <w:sz w:val="20"/>
                <w:szCs w:val="20"/>
              </w:rPr>
              <w:t>Z</w:t>
            </w:r>
            <w:r w:rsidR="00263745" w:rsidRPr="00626A61">
              <w:rPr>
                <w:rFonts w:asciiTheme="majorHAnsi" w:hAnsiTheme="majorHAnsi"/>
                <w:color w:val="000000"/>
                <w:sz w:val="20"/>
                <w:szCs w:val="20"/>
              </w:rPr>
              <w:t>ájemci z řad veřejnosti</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312FE68" w14:textId="3377A02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6B7D8078" w14:textId="77777777" w:rsidTr="00E51A13">
        <w:trPr>
          <w:trHeight w:val="157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DE6F35F" w14:textId="70607F7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Prezentace Jablonce nad Nisou- multimediální, multilinguální materiál</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A99F22" w14:textId="2350E0A9" w:rsidR="0091302E" w:rsidRPr="00626A61" w:rsidRDefault="000E4C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5FB0A1" w14:textId="3761453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20138A16" w14:textId="424CDB2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28A52A29" w14:textId="5302F04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Žáci SŠ připraví multimediální, multilinguální materiál zaměřený na rozvoj praktického využití vyučovaného jazyka a praktických dovedností zaměřených na rozvoj práce v rámci Grafického designu a propagační grafiky</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F3B43" w14:textId="148F173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A16768" w14:textId="0694FED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SUPŠ a VOŠ</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808FA77" w14:textId="350E2EF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345F284F" w14:textId="77777777" w:rsidTr="00E51A13">
        <w:trPr>
          <w:trHeight w:val="1770"/>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95F7050" w14:textId="184CD2A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Mezioborová spolupráce s Vyšší odbornou školou textilních řemesel a Střední umělecká škola textilních řemesel</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99D8A4" w14:textId="1863E493" w:rsidR="0091302E" w:rsidRPr="00626A61" w:rsidRDefault="000E4C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8DE302" w14:textId="486BA4B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1B656DA1" w14:textId="65D74DB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24F6B8FE" w14:textId="7AB8D3C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2D6472AC" w14:textId="154F798C" w:rsidR="0091302E" w:rsidRPr="00626A61" w:rsidRDefault="0091302E" w:rsidP="0091302E">
            <w:pPr>
              <w:spacing w:before="0" w:after="0"/>
              <w:jc w:val="left"/>
              <w:rPr>
                <w:rFonts w:eastAsia="Times New Roman" w:cs="Times New Roman"/>
                <w:color w:val="000000"/>
                <w:sz w:val="20"/>
                <w:szCs w:val="20"/>
                <w:lang w:eastAsia="en-US"/>
              </w:rPr>
            </w:pPr>
          </w:p>
        </w:tc>
        <w:tc>
          <w:tcPr>
            <w:tcW w:w="4536" w:type="dxa"/>
            <w:tcBorders>
              <w:top w:val="single" w:sz="4" w:space="0" w:color="auto"/>
              <w:left w:val="single" w:sz="4" w:space="0" w:color="auto"/>
              <w:right w:val="single" w:sz="4" w:space="0" w:color="auto"/>
            </w:tcBorders>
            <w:shd w:val="clear" w:color="auto" w:fill="auto"/>
            <w:vAlign w:val="center"/>
          </w:tcPr>
          <w:p w14:paraId="01900083" w14:textId="4B8CBB7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Spolupráce mezi uměleckoprůmyslovými školami zaměřená na výměnné workshopy žáků, sdílení dílen a pedagogických zkušeností, uspořádání výstavy prací žáků.</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054C5" w14:textId="0FAD0C7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1970A9" w14:textId="02424ACA"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a studenti SUPŠ a VOŠ JBC</w:t>
            </w:r>
          </w:p>
          <w:p w14:paraId="4C70BF5E" w14:textId="71769CA4"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a studenti VOŠ a SUŠ TŘ Praha</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C6A482A" w14:textId="6A3958B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769867A6" w14:textId="77777777" w:rsidTr="00E51A13">
        <w:trPr>
          <w:trHeight w:val="122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4FB8E37" w14:textId="40FAAD6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Zahraniční stáž žáků SUPŠ a VOŠ Neu Gablonz</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C6477B" w14:textId="12421179" w:rsidR="0091302E" w:rsidRPr="00626A61" w:rsidRDefault="000E4C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EFC83D" w14:textId="3598537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211A64C2" w14:textId="5A84402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618B9A69" w14:textId="5C2C608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tc>
        <w:tc>
          <w:tcPr>
            <w:tcW w:w="4536" w:type="dxa"/>
            <w:tcBorders>
              <w:top w:val="single" w:sz="4" w:space="0" w:color="auto"/>
              <w:left w:val="single" w:sz="4" w:space="0" w:color="auto"/>
              <w:right w:val="single" w:sz="4" w:space="0" w:color="auto"/>
            </w:tcBorders>
            <w:shd w:val="clear" w:color="auto" w:fill="auto"/>
            <w:vAlign w:val="center"/>
          </w:tcPr>
          <w:p w14:paraId="43AFA475" w14:textId="4C26C29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Výměnné pobyty žáků pořádané již v minulosti.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44EF13" w14:textId="1F11CC3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E85946" w14:textId="604487A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a studenti SUPŠ a VOŠ JBC</w:t>
            </w:r>
          </w:p>
          <w:p w14:paraId="23948C30" w14:textId="709DB969"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a studenti SUPŠ v Neu Gablonz</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4D2D094" w14:textId="7D13588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51C4E44B" w14:textId="77777777" w:rsidTr="00E51A13">
        <w:trPr>
          <w:trHeight w:val="788"/>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559A926" w14:textId="2A89B2D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Elektronické učebnice pro VOŠ</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8C93F6" w14:textId="7E36EEA1" w:rsidR="0091302E" w:rsidRPr="00626A61" w:rsidRDefault="005A2369"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BAE69A" w14:textId="7FB8E09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5C2D8CF1" w14:textId="32C797F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vytvoření elektronických učebnic DVK- numismatika a ANJ-se zaměřením na odborný jazyk</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84E213" w14:textId="0DE228C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E1DBA7" w14:textId="04C987EC"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Studenti VOŠ </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1B46CF6" w14:textId="3B53132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3E96375A" w14:textId="77777777" w:rsidTr="00E51A13">
        <w:trPr>
          <w:trHeight w:val="123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1478EFEE" w14:textId="230F1B1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Studium na nečisto</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446BF8" w14:textId="021A1098" w:rsidR="0091302E" w:rsidRPr="00626A61" w:rsidRDefault="000E4C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9D9B92" w14:textId="422F93C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7E9938E0" w14:textId="36E415D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1BE0FE49" w14:textId="2E1D10C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Uspořádat dvoukolovou soutěž po dobu školního roku </w:t>
            </w:r>
          </w:p>
          <w:p w14:paraId="2187FAEE"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 žáci vytvoří kresebný návrh dle zadání 2. v dílnách budou dle návrhu vytvářet navržený výrobek.</w:t>
            </w:r>
          </w:p>
          <w:p w14:paraId="5727EB26" w14:textId="1184205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Vítězné práce oceněny a vystave</w:t>
            </w:r>
            <w:r w:rsidR="00F60160">
              <w:rPr>
                <w:rFonts w:eastAsia="Times New Roman" w:cs="Times New Roman"/>
                <w:color w:val="000000"/>
                <w:sz w:val="20"/>
                <w:szCs w:val="20"/>
                <w:lang w:eastAsia="en-US"/>
              </w:rPr>
              <w:t>ny na veřejném místě v Turnově.</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7501B9" w14:textId="6D9F7C9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30.06.16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CFE5C7" w14:textId="710C9F8C"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- 8. + 9. třída</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2AEFFBF" w14:textId="0ECBCBB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53CF2FE7" w14:textId="77777777" w:rsidTr="00E51A13">
        <w:trPr>
          <w:trHeight w:val="1475"/>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881FAAF" w14:textId="36DAE0D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Poznej řemesla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58F4E1F" w14:textId="4AF3DC65" w:rsidR="0091302E" w:rsidRPr="00626A61" w:rsidRDefault="000E4C1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584B2" w14:textId="61D3632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0D7AEC03" w14:textId="64AD816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3FBCD9CD" w14:textId="646B3C4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žáky ZŠ, kde zážitkovou formou poznají tradiční řemesla, vyzkouší si některé techniky, které by jinak v hodinách pracovní či výtvarné výchovy nebylo možné představit. Výjezd mobilní dílny za žáky.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FC557A" w14:textId="23990D9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30.09.15 až 30.06.20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815351" w14:textId="141904EE"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v regionu</w:t>
            </w:r>
          </w:p>
          <w:p w14:paraId="4D681883" w14:textId="5C119618"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SŚ kteří budou na ZŠ řemesla předvádět </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2D8148B6" w14:textId="094A9F3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5BDA6017" w14:textId="77777777" w:rsidTr="00E51A13">
        <w:trPr>
          <w:trHeight w:val="157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9FDDB30" w14:textId="1F54226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Výměna zkušeností v rámci uměleckých škol (zahraniční spolupráce)</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4E96DD4" w14:textId="7EF847AA" w:rsidR="0091302E" w:rsidRPr="00626A61" w:rsidRDefault="005A2369"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9C0BF" w14:textId="5849DE7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2ACEAF68" w14:textId="4D5823E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562C02FE" w14:textId="769D3EF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spolupráci s partnerskými školami v zahraničí. Motivační aspekt pro žáky, prohlubování znalostí a dovedností žáků (komunikačních, řemeslných). Zvýšení prestiže studia na této škole.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7BBEC9" w14:textId="46B5273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30.06.20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53102B" w14:textId="3A78EB5A"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SŚ</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4A011DF" w14:textId="027623D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2F050945" w14:textId="77777777" w:rsidTr="00E51A13">
        <w:trPr>
          <w:trHeight w:val="98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57D9363" w14:textId="1A282FF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"Brusírna"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B479C2" w14:textId="479A404F" w:rsidR="0091302E" w:rsidRPr="00626A61" w:rsidRDefault="005A2369"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5A2C86" w14:textId="3BED391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2B00E475" w14:textId="5094FA4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25E60362" w14:textId="34BAA31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5D8BFA54" w14:textId="5BE806F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tc>
        <w:tc>
          <w:tcPr>
            <w:tcW w:w="4536" w:type="dxa"/>
            <w:tcBorders>
              <w:top w:val="single" w:sz="4" w:space="0" w:color="auto"/>
              <w:left w:val="single" w:sz="4" w:space="0" w:color="auto"/>
              <w:right w:val="single" w:sz="4" w:space="0" w:color="auto"/>
            </w:tcBorders>
            <w:shd w:val="clear" w:color="auto" w:fill="auto"/>
            <w:vAlign w:val="center"/>
          </w:tcPr>
          <w:p w14:paraId="5E0F5FA6" w14:textId="40BE5AD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Podpořit mimoškolní vzdělávání dětí a mládeže (cílová skupina: děti ze ZŠ, účastníci přírodovědných či geologických kroužků, zájemci z víceletých gymnázií).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D55C2B" w14:textId="32B4BCD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30.06.16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3D9093" w14:textId="126B10E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účastníci zájmových kroužků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6E01EA9" w14:textId="22191A4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6F9A1BF3" w14:textId="77777777" w:rsidTr="00E51A13">
        <w:trPr>
          <w:trHeight w:val="3670"/>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9673034" w14:textId="08FA557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Otevřená škola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C57EA7" w14:textId="370B142A" w:rsidR="0091302E" w:rsidRPr="00626A61" w:rsidRDefault="0080238D"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Železný Brod, Smetanovo zátiší 470,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9358B" w14:textId="1F984CC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41FBB936" w14:textId="0B78D4D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390871C7" w14:textId="77FDCDF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66B1334C" w14:textId="3E92191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51AC69F2" w14:textId="14D8707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Projektové dny v  laboratořích pro  ZŠ  a  kroužky pro  ZŠ - chemie, biologie</w:t>
            </w:r>
          </w:p>
          <w:p w14:paraId="5E6957F5"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Tvůrčí dílny  pro žáky ZŠ - sklářská umělecká řemesla</w:t>
            </w:r>
          </w:p>
          <w:p w14:paraId="0A603331"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Kroužky pro studenty SUPŠS rozšiřující odbornost - chemické bádání, 3D modelování.</w:t>
            </w:r>
          </w:p>
          <w:p w14:paraId="3709E6D7" w14:textId="7B3BF88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Metodick</w:t>
            </w:r>
            <w:r w:rsidR="00F60160">
              <w:rPr>
                <w:rFonts w:eastAsia="Times New Roman" w:cs="Times New Roman"/>
                <w:color w:val="000000"/>
                <w:sz w:val="20"/>
                <w:szCs w:val="20"/>
                <w:lang w:eastAsia="en-US"/>
              </w:rPr>
              <w:t>é centrum chemie pro učitele ZŠ.</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E9A617" w14:textId="09C9918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18.12.20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86F47B" w14:textId="4AB3B086"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2.stupně ZŠ, věk 12-14, chlapci i dívky, odborné a praktické vzdělání (chemické laboratoře)</w:t>
            </w:r>
          </w:p>
          <w:p w14:paraId="7BFD4087" w14:textId="6AF51CF4"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2.stupně ZŠ, věk 10-14, chlapci i dívky, odborné a praktické vzdělání (chemie, biologie - odborné kroužky)</w:t>
            </w:r>
          </w:p>
          <w:p w14:paraId="5998F492" w14:textId="77777777"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2.stupně ZŠ, věk 10-14, chlapci i dívky, odborné a praktické vzdělání (uměleckořemeslné zpracování skla)</w:t>
            </w:r>
          </w:p>
          <w:p w14:paraId="03180901" w14:textId="1895D20C" w:rsidR="0091302E" w:rsidRPr="00626A61" w:rsidRDefault="00263745"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w:t>
            </w:r>
            <w:r w:rsidR="0091302E" w:rsidRPr="00626A61">
              <w:rPr>
                <w:rFonts w:asciiTheme="majorHAnsi" w:hAnsiTheme="majorHAnsi"/>
                <w:color w:val="000000"/>
                <w:sz w:val="20"/>
                <w:szCs w:val="20"/>
              </w:rPr>
              <w:t>edagogové ZŠ</w:t>
            </w:r>
          </w:p>
          <w:p w14:paraId="4B958DFB" w14:textId="2E8C6D31" w:rsidR="0091302E" w:rsidRPr="00626A61" w:rsidRDefault="00263745"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w:t>
            </w:r>
            <w:r w:rsidR="0091302E" w:rsidRPr="00626A61">
              <w:rPr>
                <w:rFonts w:asciiTheme="majorHAnsi" w:hAnsiTheme="majorHAnsi"/>
                <w:color w:val="000000"/>
                <w:sz w:val="20"/>
                <w:szCs w:val="20"/>
              </w:rPr>
              <w:t>edagogové SŠ</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374B6EB" w14:textId="06E5346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4D14E58C" w14:textId="77777777" w:rsidTr="00B43809">
        <w:trPr>
          <w:trHeight w:val="84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4D16081" w14:textId="603EDB23" w:rsidR="0091302E" w:rsidRPr="00626A61" w:rsidRDefault="0080238D" w:rsidP="0080238D">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Učebny </w:t>
            </w:r>
            <w:r w:rsidR="0091302E" w:rsidRPr="00626A61">
              <w:rPr>
                <w:rFonts w:eastAsia="Times New Roman" w:cs="Times New Roman"/>
                <w:color w:val="000000"/>
                <w:sz w:val="20"/>
                <w:szCs w:val="20"/>
                <w:lang w:eastAsia="en-US"/>
              </w:rPr>
              <w:t xml:space="preserve">2. </w:t>
            </w:r>
            <w:r w:rsidR="005B71B7" w:rsidRPr="00626A61">
              <w:rPr>
                <w:rFonts w:eastAsia="Times New Roman" w:cs="Times New Roman"/>
                <w:color w:val="000000"/>
                <w:sz w:val="20"/>
                <w:szCs w:val="20"/>
                <w:lang w:eastAsia="en-US"/>
              </w:rPr>
              <w:t>milénia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67F543B" w14:textId="6A0C8F07" w:rsidR="0091302E" w:rsidRPr="00626A61" w:rsidRDefault="005B71B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Železný Brod, Smetanovo zátiší 470,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F59DD" w14:textId="50DCED1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56BDD55E" w14:textId="2EA2060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2F701380" w14:textId="251C4CC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79A8D8C8" w14:textId="61017F4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Vybavení laboratoří, odborných učeben, uměleckořemeslných odborných učeben  současnými technologiemi a přístroji včetně stavebních úprav s odborným zaškolením pedagogů pro obsluhu.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917534" w14:textId="3465A35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30.12.18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797036" w14:textId="4EB80932"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15-19 let, žáci vlastní SUPŠS, žáci ostatních uměleckých škol LK </w:t>
            </w:r>
          </w:p>
          <w:p w14:paraId="5394551A" w14:textId="37784587"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30-60 let,  pedagogové školy</w:t>
            </w:r>
          </w:p>
          <w:p w14:paraId="304A322B" w14:textId="64FAB7ED"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při projektových dnech, pedagogové ZŠ při metodických setkáních,  kvantifikace je  ve</w:t>
            </w:r>
            <w:r w:rsidR="00263745" w:rsidRPr="00626A61">
              <w:rPr>
                <w:rFonts w:asciiTheme="majorHAnsi" w:hAnsiTheme="majorHAnsi"/>
                <w:color w:val="000000"/>
                <w:sz w:val="20"/>
                <w:szCs w:val="20"/>
              </w:rPr>
              <w:t xml:space="preserve"> vztahu k jednomu školnímu roku</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29737324" w14:textId="3811159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1A4CD870" w14:textId="77777777" w:rsidTr="00E51A13">
        <w:trPr>
          <w:trHeight w:val="1953"/>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17895FE8" w14:textId="4F9CC19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Technické výukové muzeum</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B451784" w14:textId="400EF47A" w:rsidR="0091302E" w:rsidRPr="00626A61" w:rsidRDefault="005B71B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Technické muzeum Liberec - z.s.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37543" w14:textId="1F4C402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6E7A2DF9" w14:textId="22FDC26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4EE1AFC2" w14:textId="1545CD4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3.4.</w:t>
            </w:r>
          </w:p>
          <w:p w14:paraId="37891A54" w14:textId="0A09E0D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31C9E8B5" w14:textId="179EED5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0FE7A952" w14:textId="1009AE8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0C30FC8F" w14:textId="682A6A9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4E55B30B" w14:textId="6A6AED9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Žáci, studenti a učni manuálně pracují na projektech oprav historických jak formou volnočasových aktivit, tak v rámci školní praxe vč. provádění řízení oprav historických vozidel našeho muzea.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C29692" w14:textId="62AACC1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01.06.15 až 31.05.16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C173641" w14:textId="779FCD6E"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Školní mládež, učni, studenti</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18945F0" w14:textId="34DC6A4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66BA4CDE" w14:textId="77777777" w:rsidTr="00E51A13">
        <w:trPr>
          <w:trHeight w:val="103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6A86AD2" w14:textId="57438BC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Rozvoj kreativity dětí předškolního věku</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4F967EA" w14:textId="73FCB4A7" w:rsidR="0091302E" w:rsidRPr="00626A61" w:rsidRDefault="005B71B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Vyšší odborná škola sklářská a Střední škola, Nový Bor, Wolkerova 316,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6ECB5" w14:textId="3D605DC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3.1.</w:t>
            </w:r>
          </w:p>
        </w:tc>
        <w:tc>
          <w:tcPr>
            <w:tcW w:w="4536" w:type="dxa"/>
            <w:tcBorders>
              <w:top w:val="single" w:sz="4" w:space="0" w:color="auto"/>
              <w:left w:val="single" w:sz="4" w:space="0" w:color="auto"/>
              <w:right w:val="single" w:sz="4" w:space="0" w:color="auto"/>
            </w:tcBorders>
            <w:shd w:val="clear" w:color="auto" w:fill="auto"/>
            <w:vAlign w:val="center"/>
          </w:tcPr>
          <w:p w14:paraId="08839D3F" w14:textId="625F9ED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Zvát děti MŠ k tvůrčímu procesu do dílen SŠ. Dílny se vztahem k tradičním řemeslům našeho kraje povedou společně s odbornými pedagogy také žáci oboru předškolní a mimoškolní pedagogiky.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3423EC" w14:textId="093D061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01.06.17 až 28.06.19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52EAC1" w14:textId="71445FF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Předškolní děti ve věku 4 - 7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0304B5AD" w14:textId="1A511D4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69E52672" w14:textId="77777777" w:rsidTr="00E51A13">
        <w:trPr>
          <w:trHeight w:val="249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23E4798" w14:textId="4DFDD71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Sklářské workshopy a designové dílny</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3E12D9A" w14:textId="3FCF14C5" w:rsidR="0091302E" w:rsidRPr="00626A61" w:rsidRDefault="005B71B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Vyšší odborná škola sklářská a Střední škola, Nový Bor, Wolkerova 316,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D5163" w14:textId="731A52A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tc>
        <w:tc>
          <w:tcPr>
            <w:tcW w:w="4536" w:type="dxa"/>
            <w:tcBorders>
              <w:top w:val="single" w:sz="4" w:space="0" w:color="auto"/>
              <w:left w:val="single" w:sz="4" w:space="0" w:color="auto"/>
              <w:right w:val="single" w:sz="4" w:space="0" w:color="auto"/>
            </w:tcBorders>
            <w:shd w:val="clear" w:color="auto" w:fill="auto"/>
            <w:vAlign w:val="center"/>
          </w:tcPr>
          <w:p w14:paraId="198317F7" w14:textId="1C10154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Žáci ZŠ 2. stupeň z LK absolvují dílny:</w:t>
            </w:r>
          </w:p>
          <w:p w14:paraId="553B16C7"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 malba skla</w:t>
            </w:r>
          </w:p>
          <w:p w14:paraId="56E5A509"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hutní zpracování skla</w:t>
            </w:r>
          </w:p>
          <w:p w14:paraId="42F934D1"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broušení a rytí skla</w:t>
            </w:r>
          </w:p>
          <w:p w14:paraId="6D6C1B00"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umělecké vitráže</w:t>
            </w:r>
          </w:p>
          <w:p w14:paraId="6754D079"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dřevozpracující dílna</w:t>
            </w:r>
          </w:p>
          <w:p w14:paraId="3BCEAD5D"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kresba - malba</w:t>
            </w:r>
          </w:p>
          <w:p w14:paraId="02DDA8D9"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keramika - modelování</w:t>
            </w:r>
          </w:p>
          <w:p w14:paraId="7337FB29" w14:textId="752EFBF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papí</w:t>
            </w:r>
            <w:r w:rsidR="00B43809" w:rsidRPr="00626A61">
              <w:rPr>
                <w:rFonts w:eastAsia="Times New Roman" w:cs="Times New Roman"/>
                <w:color w:val="000000"/>
                <w:sz w:val="20"/>
                <w:szCs w:val="20"/>
                <w:lang w:eastAsia="en-US"/>
              </w:rPr>
              <w:t>rové koláže, kirigami a origami.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AB4D94" w14:textId="23D99EF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02.05.17 až 31.07.19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CC0001" w14:textId="667D02ED"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2. stupeň</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8290D04" w14:textId="1DECA3B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00709D9B" w14:textId="77777777" w:rsidTr="00E51A13">
        <w:trPr>
          <w:trHeight w:val="142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A6A8E50" w14:textId="311F34B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Zvyšování odborných kompetencí pedagogů sklářských oborů</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760A76" w14:textId="395B1831" w:rsidR="0091302E" w:rsidRPr="00626A61" w:rsidRDefault="005B71B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Vyšší odborná škola sklářská a Střední škola, Nový Bor, Wolkerova 316,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9D74" w14:textId="34B2265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64BF57DC" w14:textId="2F3C8AB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umožní pedagogům skl. oborů se prakticky seznámit s ostatními zaměřeními výroby a zušlechťování skla, než je ten jejich. Seznámí se s technikami, aktuálními trendy a přesahy do svého oboru.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9A8245" w14:textId="64A61E9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02.01.17 až 31.08.17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844166" w14:textId="489C53E6"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sklářských oborů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9CD9F9A" w14:textId="60259C5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0C1B5138" w14:textId="77777777" w:rsidTr="00E51A13">
        <w:trPr>
          <w:trHeight w:val="74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63E7EFA" w14:textId="33B90BB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Moderní školka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503B3DF" w14:textId="428B7EF2" w:rsidR="0091302E" w:rsidRPr="00626A61" w:rsidRDefault="005B71B7"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Vzdělávací centrum Turnov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80BCA" w14:textId="1DAB706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3.1.</w:t>
            </w:r>
          </w:p>
          <w:p w14:paraId="02AA114D" w14:textId="7019A45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169A1876" w14:textId="4982DC0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30A91FF7" w14:textId="2584884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Seznámení pedagogů s využitím moderních technologií při práci s předškolními dětmi.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3C09F0" w14:textId="0FE3017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5639C5" w14:textId="304B6D02"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mateřských škol</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3F2FE87" w14:textId="5D033C1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91302E" w:rsidRPr="00626A61" w14:paraId="5F91AC02" w14:textId="77777777" w:rsidTr="00263745">
        <w:trPr>
          <w:trHeight w:val="414"/>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4AAF04B" w14:textId="1EE71C7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Rekonstrukce budovy v Tkalcovské ulici</w:t>
            </w:r>
          </w:p>
          <w:p w14:paraId="19543CDE" w14:textId="6CD13C4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 Vybudování odborných učeben"</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F6F0AB" w14:textId="77187711" w:rsidR="0091302E" w:rsidRPr="00626A61" w:rsidRDefault="009005B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a SOŠ Jilemnice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AF9188" w14:textId="480C2BB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29DB6CED" w14:textId="20AEC4D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64C5A1A3" w14:textId="2C774F7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4FAFD0A3" w14:textId="12CCBD8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26E3DBB4" w14:textId="36B40481" w:rsidR="0091302E" w:rsidRPr="00626A61" w:rsidRDefault="00F60160" w:rsidP="0091302E">
            <w:pPr>
              <w:spacing w:before="0" w:after="0"/>
              <w:jc w:val="left"/>
              <w:rPr>
                <w:rFonts w:eastAsia="Times New Roman" w:cs="Times New Roman"/>
                <w:color w:val="000000"/>
                <w:sz w:val="20"/>
                <w:szCs w:val="20"/>
                <w:lang w:eastAsia="en-US"/>
              </w:rPr>
            </w:pPr>
            <w:r>
              <w:rPr>
                <w:rFonts w:eastAsia="Times New Roman" w:cs="Times New Roman"/>
                <w:color w:val="000000"/>
                <w:sz w:val="20"/>
                <w:szCs w:val="20"/>
                <w:lang w:eastAsia="en-US"/>
              </w:rPr>
              <w:t>S</w:t>
            </w:r>
            <w:r w:rsidR="0091302E" w:rsidRPr="00626A61">
              <w:rPr>
                <w:rFonts w:eastAsia="Times New Roman" w:cs="Times New Roman"/>
                <w:color w:val="000000"/>
                <w:sz w:val="20"/>
                <w:szCs w:val="20"/>
                <w:lang w:eastAsia="en-US"/>
              </w:rPr>
              <w:t>tavební úpravy bývalé laboratoře SPŠT tak, aby místnosti a příslušné kabinety bylo možné použít pro výuku a lab. práce v předmětech Bi, Ch, F.</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703DBE" w14:textId="0C0B686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01.12.17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15CB09" w14:textId="1456AEBD" w:rsidR="0091302E" w:rsidRPr="00626A61" w:rsidRDefault="00B43809"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w:t>
            </w:r>
            <w:r w:rsidR="0091302E" w:rsidRPr="00626A61">
              <w:rPr>
                <w:rFonts w:asciiTheme="majorHAnsi" w:hAnsiTheme="majorHAnsi"/>
                <w:color w:val="000000"/>
                <w:sz w:val="20"/>
                <w:szCs w:val="20"/>
              </w:rPr>
              <w:t>áci školy do 20 let</w:t>
            </w:r>
          </w:p>
          <w:p w14:paraId="32EA8788" w14:textId="5A36674E" w:rsidR="0091302E" w:rsidRPr="00626A61" w:rsidRDefault="00B43809"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w:t>
            </w:r>
            <w:r w:rsidR="0091302E" w:rsidRPr="00626A61">
              <w:rPr>
                <w:rFonts w:asciiTheme="majorHAnsi" w:hAnsiTheme="majorHAnsi"/>
                <w:color w:val="000000"/>
                <w:sz w:val="20"/>
                <w:szCs w:val="20"/>
              </w:rPr>
              <w:t>áci ZŠ do 16 let</w:t>
            </w:r>
          </w:p>
          <w:p w14:paraId="02FD6217" w14:textId="3DA4813B" w:rsidR="0091302E" w:rsidRPr="00626A61" w:rsidRDefault="0091302E" w:rsidP="0091302E">
            <w:pPr>
              <w:spacing w:before="0" w:after="0"/>
              <w:jc w:val="left"/>
              <w:rPr>
                <w:rFonts w:eastAsia="Times New Roman" w:cs="Times New Roman"/>
                <w:color w:val="000000"/>
                <w:sz w:val="20"/>
                <w:szCs w:val="20"/>
                <w:lang w:eastAsia="en-US"/>
              </w:rPr>
            </w:pP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DA8CB72" w14:textId="5AE299F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1FB6251C" w14:textId="77777777" w:rsidTr="00E51A13">
        <w:trPr>
          <w:trHeight w:val="123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A7A4213" w14:textId="3A07719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učeben a laboratoří pro odborné vzdělávání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F9345C" w14:textId="50341297" w:rsidR="0091302E" w:rsidRPr="00626A61" w:rsidRDefault="009005B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a SOŠPg, Liberec, Jeronýmova 425/27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822BF" w14:textId="0769FC1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7C4EF8A9" w14:textId="3EBA307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34576B26" w14:textId="79DFB33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0F459478" w14:textId="1970423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tc>
        <w:tc>
          <w:tcPr>
            <w:tcW w:w="4536" w:type="dxa"/>
            <w:tcBorders>
              <w:top w:val="single" w:sz="4" w:space="0" w:color="auto"/>
              <w:left w:val="single" w:sz="4" w:space="0" w:color="auto"/>
              <w:right w:val="single" w:sz="4" w:space="0" w:color="auto"/>
            </w:tcBorders>
            <w:shd w:val="clear" w:color="auto" w:fill="auto"/>
            <w:vAlign w:val="center"/>
          </w:tcPr>
          <w:p w14:paraId="7B5D7098" w14:textId="2EE7F57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Jedná se o rekonstrukci a vybavení školních laboratoří a učeben pro výuku fyziky, biologie a chemie tak, aby byly využitelné pro náročnou praktickou výuku žáků, připravujících je pro další studium a praktické zvládnutí moderních technologií.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B56F7A" w14:textId="69B3FAC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01.06.16 až 30.08.16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5BD954" w14:textId="4B84C5C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2D8289B1" w14:textId="33025C12"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03E91423" w14:textId="42394D1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2BFF129E" w14:textId="77777777" w:rsidTr="00E51A13">
        <w:trPr>
          <w:trHeight w:val="1963"/>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625BBF5" w14:textId="1E0871E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vybavení laboratoře chemie a biologie</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08BD35" w14:textId="7F5C1C2C" w:rsidR="0091302E" w:rsidRPr="00626A61" w:rsidRDefault="009005B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Jablonec nad Nisou, U Balvanu 16,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A88756" w14:textId="6B1B93F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4C5CC635" w14:textId="439D7FB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Podpořit zájem  žáků o biologii a chemii modernizací vybavení  laboratoří odpovídajícím laboratorním nábytkem laboratorní technikou. Vzhledem k výši nákladů nelze realizovat z provozních prostředků školy.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2CC289" w14:textId="3A105E0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 30.06.18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2FCF19" w14:textId="13A77AE8"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SŚ v rámci výuky přírodovědných předmětů biologie, chemie, biologický seminář, chemický seminář.</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328B6F0" w14:textId="2B4FDD6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4419A61E" w14:textId="77777777" w:rsidTr="00E51A13">
        <w:trPr>
          <w:trHeight w:val="123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A35AC54" w14:textId="2FB7D9B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Trenažér virtuálního svařování pro školy v libereckém kraji</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5F7FFA" w14:textId="15A17459" w:rsidR="0091302E" w:rsidRPr="00626A61" w:rsidRDefault="009005B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Integrovaná střední škola, 28. října 607, Semily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F82086" w14:textId="6A5F26C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020FB39D" w14:textId="33BEC12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4820CBB0" w14:textId="76BF441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2D32E91E" w14:textId="282D57D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dovybavena dílna učebního oboru instalatér trenažérem virtuálního svařování pro nácvik svařování obalovanou elektrodou i systémem MIG/MAG. zároveň proběhne vzdělávání učitelů OV - obsluhy trenažéru.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F6FF" w14:textId="037EE8C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01.09.18 až 30.06.19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A8AE32" w14:textId="3AA70288"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6C8158F8" w14:textId="3CF27EA5"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w:t>
            </w:r>
          </w:p>
          <w:p w14:paraId="229B730D" w14:textId="162E9D0F" w:rsidR="0091302E" w:rsidRPr="00626A61" w:rsidRDefault="0091302E" w:rsidP="00825A03">
            <w:pPr>
              <w:pStyle w:val="Odstavecseseznamem"/>
              <w:numPr>
                <w:ilvl w:val="0"/>
                <w:numId w:val="9"/>
              </w:numPr>
              <w:rPr>
                <w:rFonts w:asciiTheme="majorHAnsi" w:hAnsiTheme="majorHAnsi"/>
                <w:sz w:val="20"/>
                <w:szCs w:val="20"/>
              </w:rPr>
            </w:pPr>
            <w:r w:rsidRPr="00626A61">
              <w:rPr>
                <w:rFonts w:asciiTheme="majorHAnsi" w:hAnsiTheme="majorHAnsi"/>
                <w:sz w:val="20"/>
                <w:szCs w:val="20"/>
              </w:rPr>
              <w:t>Pedagogičtí pracovníci</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93F151C" w14:textId="31EC7A2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2C023316" w14:textId="77777777" w:rsidTr="00E51A13">
        <w:trPr>
          <w:trHeight w:val="1709"/>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F4D26BA" w14:textId="2E3635E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Výukové centrum technických znalostí pro školy Semilska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AA71E5" w14:textId="6CF3780F" w:rsidR="0091302E" w:rsidRPr="00626A61" w:rsidRDefault="009005B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Integrovaná střední škola, 28. října 607, Semily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BB6778" w14:textId="68FBCB1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307AED86" w14:textId="2BAA4F1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2DD385EA" w14:textId="6FBA499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26C51B68" w14:textId="47DB863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budou dovybaveny dílny oboru instalatér centrem technických znalostí včetně tréninkového centra praktických dovedností. Zároveň proběhne vzdělávání učitelů odborného výcviku v obsluze centra.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B91D80" w14:textId="295A54C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4D67A5" w14:textId="0840A568"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SŠ te</w:t>
            </w:r>
            <w:r w:rsidR="00B43809" w:rsidRPr="00626A61">
              <w:rPr>
                <w:rFonts w:asciiTheme="majorHAnsi" w:hAnsiTheme="majorHAnsi"/>
                <w:color w:val="000000"/>
                <w:sz w:val="20"/>
                <w:szCs w:val="20"/>
              </w:rPr>
              <w:t>chnického zaměření  15 - 19 let</w:t>
            </w:r>
          </w:p>
          <w:p w14:paraId="14669CA9" w14:textId="0EE658F7" w:rsidR="0091302E" w:rsidRPr="00626A61" w:rsidRDefault="00B43809"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ZŠ 13 - 15 let</w:t>
            </w:r>
          </w:p>
          <w:p w14:paraId="42ADA499" w14:textId="49A818D4"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SŠ</w:t>
            </w:r>
            <w:r w:rsidR="00B43809" w:rsidRPr="00626A61">
              <w:rPr>
                <w:rFonts w:asciiTheme="majorHAnsi" w:hAnsiTheme="majorHAnsi"/>
                <w:color w:val="000000"/>
                <w:sz w:val="20"/>
                <w:szCs w:val="20"/>
              </w:rPr>
              <w:t>, tech. zaměření</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A90470B" w14:textId="5817E31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5837B1B2" w14:textId="77777777" w:rsidTr="00E51A13">
        <w:trPr>
          <w:trHeight w:val="182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DF692DD" w14:textId="6333814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Rozšíření technické laboratoře o výukové panely a interaktivní tabuli s příslušenstvím.</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C2041D" w14:textId="560B06D8" w:rsidR="0091302E" w:rsidRPr="00626A61" w:rsidRDefault="009005B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Integrovaná střední škola, Vysoké nad Jizerou, Dr. Farského 300,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602F24" w14:textId="0A9F4FB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4B136386" w14:textId="3F73037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7716DE7F" w14:textId="74A0582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476CD23F" w14:textId="46CD1CF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546FF50D" w14:textId="7C46E18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 stavební úpravy stávající laboratoře</w:t>
            </w:r>
          </w:p>
          <w:p w14:paraId="6618D1C1"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 nákup výukového panelu palivové soustavy Common rail a vstřikování MPI, klimatizace a pneumatických brzd (čtyři výukové panely)</w:t>
            </w:r>
          </w:p>
          <w:p w14:paraId="34CAA0F1" w14:textId="4648253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 interaktivní tabule s příslušenstvím.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8D0029" w14:textId="0705E32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1BFDD9" w14:textId="3C96A904"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SŠ 15-20 let</w:t>
            </w:r>
          </w:p>
          <w:p w14:paraId="284C1118" w14:textId="5B9132D9"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20-65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0938844A" w14:textId="3ACFCFB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1662EBDA" w14:textId="77777777" w:rsidTr="00E51A13">
        <w:trPr>
          <w:trHeight w:val="1963"/>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6E806F3" w14:textId="6F2E972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a dovybavení pracovišť odborného výcviku technických oborů strojním zařízením</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9D177F" w14:textId="6A5D16E7" w:rsidR="0091302E" w:rsidRPr="00626A61" w:rsidRDefault="00125C0A"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SOŠ a SOU, Česká Lípa, 28.října 2707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E5246F" w14:textId="7149A07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2E5F6874" w14:textId="40B5CF7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1D36EB41" w14:textId="4AB0084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a doplnění zastaralého strojního vybavení dílen odborného výcviku trhem žádaných oborů: strojní mechanik, obráběč kovů, mechanik opravář m. v., truhlář, zemědělec, zedník, instalatér.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EBF088" w14:textId="29B07EA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3E122F" w14:textId="196DCE3C"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řemeslných oborů: strojní mechanik, obráběč kovů automechanik, truhlář, zemědělec, zedník, instalatér</w:t>
            </w:r>
          </w:p>
          <w:p w14:paraId="1C777C08" w14:textId="161FF18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Učitelé odborného výcviku a učitelé odborných předmětů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2EDE0497" w14:textId="51606BD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07B664C7" w14:textId="77777777" w:rsidTr="00E51A13">
        <w:trPr>
          <w:trHeight w:val="244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503DC4C" w14:textId="4AF95BD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Inovace pevné počítačové sítě a bezdrátové sítě wifi</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ED7353" w14:textId="3A2B4427" w:rsidR="0091302E" w:rsidRPr="00626A61" w:rsidRDefault="00125C0A"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technická, Jablonec nad Nisou, Belgická 4852, p. 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EC03C0" w14:textId="37B9473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302738F6" w14:textId="41AC969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tc>
        <w:tc>
          <w:tcPr>
            <w:tcW w:w="4536" w:type="dxa"/>
            <w:tcBorders>
              <w:top w:val="single" w:sz="4" w:space="0" w:color="auto"/>
              <w:left w:val="single" w:sz="4" w:space="0" w:color="auto"/>
              <w:right w:val="single" w:sz="4" w:space="0" w:color="auto"/>
            </w:tcBorders>
            <w:shd w:val="clear" w:color="auto" w:fill="auto"/>
            <w:vAlign w:val="center"/>
          </w:tcPr>
          <w:p w14:paraId="6BC0F7D4" w14:textId="4E3B5BA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Inovace pevné počítačové sítě a bezdrátové sítě wifi školy s přihlédnutím k rozsáhlým stavebním úpravám budovy školy a narůstajícímu využívání nových informačních technologií ze strany žáků i pedagogů. (tablety, chytré telefony, netbooky, úložiště dat apod.).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F05E46" w14:textId="28533BB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01.10.15 až 31.08.16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0011BC" w14:textId="408CDBF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školy</w:t>
            </w:r>
          </w:p>
          <w:p w14:paraId="21EDAC60" w14:textId="5731201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technických maturitních a učebních oborů středního vzdělávání</w:t>
            </w:r>
          </w:p>
          <w:p w14:paraId="5B4F1729" w14:textId="3450C1B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Zaměstnanci školy</w:t>
            </w:r>
          </w:p>
          <w:p w14:paraId="745D90BF" w14:textId="49248DBE"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w:t>
            </w:r>
            <w:r w:rsidRPr="00626A61">
              <w:rPr>
                <w:rFonts w:asciiTheme="majorHAnsi" w:hAnsiTheme="majorHAnsi"/>
                <w:sz w:val="20"/>
                <w:szCs w:val="20"/>
              </w:rPr>
              <w:t xml:space="preserve"> </w:t>
            </w:r>
            <w:r w:rsidRPr="00626A61">
              <w:rPr>
                <w:rFonts w:asciiTheme="majorHAnsi" w:hAnsiTheme="majorHAnsi"/>
                <w:color w:val="000000"/>
                <w:sz w:val="20"/>
                <w:szCs w:val="20"/>
              </w:rPr>
              <w:t>ZŠ ve věku od 11 do 15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486F01D" w14:textId="7B15A7B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6EEA68CE" w14:textId="77777777" w:rsidTr="00E51A13">
        <w:trPr>
          <w:trHeight w:val="1709"/>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CD85431" w14:textId="3093407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Vybavení učeben a školních dílen novými technologiemi</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2D5E8ED" w14:textId="0B245E96" w:rsidR="0091302E" w:rsidRPr="00626A61" w:rsidRDefault="00125C0A"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textilní, Liberec, Tyršova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9E077" w14:textId="7B8044A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42E3F254" w14:textId="3C669D3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52229F3C" w14:textId="0286B8C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1543ACEC" w14:textId="3EF873C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dojde vybavení učeben a dílen z důvodu uplatnění v praxi studentů školy. Zároveň proběhne vzdělávání odborných učitelů v oblasti nových technologií.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4D9154" w14:textId="255B33F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31.01.17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0B6D36" w14:textId="30F6FA68"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Studenti SPŠ textilní Liberec, 15-20 let</w:t>
            </w:r>
          </w:p>
          <w:p w14:paraId="6F99F64C" w14:textId="54AE158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Odborní učitelé SPŠ textilní Liberec</w:t>
            </w:r>
          </w:p>
          <w:p w14:paraId="1ACD3B2E" w14:textId="3908A4DF"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Členové zájmových kroužků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E640A42" w14:textId="08D0E3F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2D15DD19" w14:textId="77777777" w:rsidTr="00E51A13">
        <w:trPr>
          <w:trHeight w:val="788"/>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56AA66E5" w14:textId="3F474E1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Válcová zkušebna brzd a válcový dynamometr</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499843" w14:textId="464D6717" w:rsidR="0091302E" w:rsidRPr="00626A61" w:rsidRDefault="00125C0A"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a Mateřská škola, Liberec, Na Bojišti 15,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A5102" w14:textId="27BE3D7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tc>
        <w:tc>
          <w:tcPr>
            <w:tcW w:w="4536" w:type="dxa"/>
            <w:tcBorders>
              <w:top w:val="single" w:sz="4" w:space="0" w:color="auto"/>
              <w:left w:val="single" w:sz="4" w:space="0" w:color="auto"/>
              <w:right w:val="single" w:sz="4" w:space="0" w:color="auto"/>
            </w:tcBorders>
            <w:shd w:val="clear" w:color="auto" w:fill="auto"/>
            <w:vAlign w:val="center"/>
          </w:tcPr>
          <w:p w14:paraId="72429BA8" w14:textId="331DA0A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Vybavení dílen odborného výcviku válcovou zkušebnou brzd a válcovým dynamometrem pro osobní automobily</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5A6562" w14:textId="65FA5D3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30.11.17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F02311" w14:textId="6977E69C" w:rsidR="0091302E" w:rsidRPr="00626A61" w:rsidRDefault="00263745"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Studenti školy</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57DFB12" w14:textId="50C545C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3ADB75C5" w14:textId="77777777" w:rsidTr="00E51A13">
        <w:trPr>
          <w:trHeight w:val="1470"/>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F4A28F9" w14:textId="0A31131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Inovace učebního oboru Opravář zemědělských strojů v oblasti praktického i teoretického vyučování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C20E30" w14:textId="62DA9B08" w:rsidR="0091302E" w:rsidRPr="00626A61" w:rsidRDefault="00125C0A"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336ADF" w14:textId="1E5194B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6B12B24B" w14:textId="66330B1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r w:rsidRPr="00626A61">
              <w:rPr>
                <w:rFonts w:eastAsia="Times New Roman" w:cs="Times New Roman"/>
                <w:color w:val="000000"/>
                <w:sz w:val="20"/>
                <w:szCs w:val="20"/>
                <w:lang w:eastAsia="en-US"/>
              </w:rPr>
              <w:tab/>
            </w:r>
          </w:p>
        </w:tc>
        <w:tc>
          <w:tcPr>
            <w:tcW w:w="4536" w:type="dxa"/>
            <w:tcBorders>
              <w:top w:val="single" w:sz="4" w:space="0" w:color="auto"/>
              <w:left w:val="single" w:sz="4" w:space="0" w:color="auto"/>
              <w:right w:val="single" w:sz="4" w:space="0" w:color="auto"/>
            </w:tcBorders>
            <w:shd w:val="clear" w:color="auto" w:fill="auto"/>
            <w:vAlign w:val="center"/>
          </w:tcPr>
          <w:p w14:paraId="474EDF48" w14:textId="17A8F4B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modernizaci vybavení dílen praktického vyučování a na inovaci ŠVP.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D8A6B2" w14:textId="6B4274E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01.12.15 až 30.08.17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126A4A" w14:textId="27A84164"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učebního oboru Opravář zemědělských strojů, 15 - 18 let</w:t>
            </w:r>
          </w:p>
          <w:p w14:paraId="0D7FD6D4" w14:textId="41FDB4AD"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Učitelé TE i OV SŠHL Frýdlant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C614686" w14:textId="70EAEAE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14007FC0" w14:textId="77777777" w:rsidTr="00E51A13">
        <w:trPr>
          <w:trHeight w:val="1475"/>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EA15246" w14:textId="3F22D84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Zkvalitnění a inovace výuky odborných předmětů na SŠHL Frýdlant.</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19E281" w14:textId="6782B31D" w:rsidR="0091302E" w:rsidRPr="00626A61" w:rsidRDefault="0050346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DE17D4" w14:textId="2D0F46B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5C44F608" w14:textId="1EB9898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Zřízení a vybavení odborných učeben, seznámení učitelů s aktuálním vývojem ve vyučovaném oboru, exkurze pro žáky a učitele.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9F7ED3" w14:textId="21F8044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01.11.16 až 30.10.18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4472C7" w14:textId="1A6DAD7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Učitelé odborných předmětů</w:t>
            </w:r>
          </w:p>
          <w:p w14:paraId="6DD15066" w14:textId="48652A6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školy 15 - 19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2063A8A" w14:textId="7F421C7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08F0F49A" w14:textId="77777777" w:rsidTr="00E51A13">
        <w:trPr>
          <w:trHeight w:val="2930"/>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57F6250" w14:textId="47803F2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Vybudování specializované učebny pro povrchovou úpravu materiálů</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B16F9E" w14:textId="744F95B8" w:rsidR="0091302E" w:rsidRPr="00626A61" w:rsidRDefault="0050346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67D2F0" w14:textId="76D99EE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6BC5AE66" w14:textId="6D97C89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7CA7577C" w14:textId="19DA5DC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69A95879" w14:textId="024847B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32EB9F0F" w14:textId="4C89852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1441D001" w14:textId="12AA088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Vybudování specializované učebny pro povrchovou úpravu materiálů pro obory Tvorba a vzorování bižuterie a Ražená medaile a mince</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D569C4" w14:textId="6356582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01.11.15 až 30.11.16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474CA4D" w14:textId="680905B9"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SUPŠ obor Tvorba a vzorování bižuterie, věk 15-19, chlapci a děvčata, žáci uměleckoprůmyslové školy</w:t>
            </w:r>
          </w:p>
          <w:p w14:paraId="4C7048AF" w14:textId="7FFDCCCE"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Studenti VOŠ obor Ražená medaile a mince, studenti VOŠ</w:t>
            </w:r>
          </w:p>
          <w:p w14:paraId="05474EE9" w14:textId="6321899C"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SUPŠ a VOŠ JBC, věk 30-70, pedagogové odborných předmětů</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BAAF7CB" w14:textId="0733FFD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16517CDF" w14:textId="77777777" w:rsidTr="00E51A13">
        <w:trPr>
          <w:trHeight w:val="1190"/>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D7FDC46" w14:textId="7B688C6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a rozšíření vybavenosti ateliéru oboru Grafický design</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368300C" w14:textId="40B74B71" w:rsidR="0091302E" w:rsidRPr="00626A61" w:rsidRDefault="0050346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AE85B" w14:textId="5929608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442298B8" w14:textId="2F9A195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0D005AEF" w14:textId="0037E19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1D3231AA" w14:textId="3D6EBF4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tc>
        <w:tc>
          <w:tcPr>
            <w:tcW w:w="4536" w:type="dxa"/>
            <w:tcBorders>
              <w:top w:val="single" w:sz="4" w:space="0" w:color="auto"/>
              <w:left w:val="single" w:sz="4" w:space="0" w:color="auto"/>
              <w:right w:val="single" w:sz="4" w:space="0" w:color="auto"/>
            </w:tcBorders>
            <w:shd w:val="clear" w:color="auto" w:fill="auto"/>
            <w:vAlign w:val="center"/>
          </w:tcPr>
          <w:p w14:paraId="29A7FE22" w14:textId="2CCA87A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Vybavení ateliéru oboru Grafický design pro potřeby rozšíření vyučovaných metod laser cutting, fotografie a 3D tisk.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CD1ABF" w14:textId="605560D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87D44C" w14:textId="29D18E8F"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oboru Grafický design</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CE84951" w14:textId="121693E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562F95EC" w14:textId="77777777" w:rsidTr="00E51A13">
        <w:trPr>
          <w:trHeight w:val="97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68BA6FBE" w14:textId="560B6C2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Tisk 3d modelů</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A1D5D0A" w14:textId="116A0045" w:rsidR="0091302E" w:rsidRPr="00626A61" w:rsidRDefault="0050346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0D6065" w14:textId="7824E2C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535DCDA6" w14:textId="4B2A4106" w:rsidR="0091302E" w:rsidRPr="00626A61" w:rsidRDefault="0091302E" w:rsidP="0091302E">
            <w:pPr>
              <w:spacing w:before="0" w:after="0"/>
              <w:jc w:val="left"/>
              <w:rPr>
                <w:rFonts w:eastAsia="Times New Roman" w:cs="Times New Roman"/>
                <w:color w:val="000000"/>
                <w:sz w:val="20"/>
                <w:szCs w:val="20"/>
                <w:lang w:eastAsia="en-US"/>
              </w:rPr>
            </w:pPr>
          </w:p>
        </w:tc>
        <w:tc>
          <w:tcPr>
            <w:tcW w:w="4536" w:type="dxa"/>
            <w:tcBorders>
              <w:top w:val="single" w:sz="4" w:space="0" w:color="auto"/>
              <w:left w:val="single" w:sz="4" w:space="0" w:color="auto"/>
              <w:right w:val="single" w:sz="4" w:space="0" w:color="auto"/>
            </w:tcBorders>
            <w:shd w:val="clear" w:color="auto" w:fill="auto"/>
            <w:vAlign w:val="center"/>
          </w:tcPr>
          <w:p w14:paraId="50A73C49" w14:textId="0C2FE06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Nákup 3D tiskárny vč. příslušenství.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C09456" w14:textId="3967DEF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01.11.15 až 30.11.15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5F0E04" w14:textId="7301D280"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w:t>
            </w:r>
            <w:r w:rsidR="00263745" w:rsidRPr="00626A61">
              <w:rPr>
                <w:rFonts w:asciiTheme="majorHAnsi" w:hAnsiTheme="majorHAnsi"/>
                <w:color w:val="000000"/>
                <w:sz w:val="20"/>
                <w:szCs w:val="20"/>
              </w:rPr>
              <w:t>SŠ</w:t>
            </w:r>
          </w:p>
          <w:p w14:paraId="09077C97" w14:textId="0E20F190"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předmětu NAV, VYP</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F435C0F" w14:textId="5E738DD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3CAB62A2" w14:textId="77777777" w:rsidTr="00E51A13">
        <w:trPr>
          <w:trHeight w:val="142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1F3E8507" w14:textId="12CE5A7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Investice do zkvalitnění výuky v ateliérech </w:t>
            </w:r>
            <w:r w:rsidR="00503465" w:rsidRPr="00626A61">
              <w:rPr>
                <w:rFonts w:eastAsia="Times New Roman" w:cs="Times New Roman"/>
                <w:color w:val="000000"/>
                <w:sz w:val="20"/>
                <w:szCs w:val="20"/>
                <w:lang w:eastAsia="en-US"/>
              </w:rPr>
              <w:t>B</w:t>
            </w:r>
            <w:r w:rsidRPr="00626A61">
              <w:rPr>
                <w:rFonts w:eastAsia="Times New Roman" w:cs="Times New Roman"/>
                <w:color w:val="000000"/>
                <w:sz w:val="20"/>
                <w:szCs w:val="20"/>
                <w:lang w:eastAsia="en-US"/>
              </w:rPr>
              <w:t>r</w:t>
            </w:r>
            <w:r w:rsidR="00503465" w:rsidRPr="00626A61">
              <w:rPr>
                <w:rFonts w:eastAsia="Times New Roman" w:cs="Times New Roman"/>
                <w:color w:val="000000"/>
                <w:sz w:val="20"/>
                <w:szCs w:val="20"/>
                <w:lang w:eastAsia="en-US"/>
              </w:rPr>
              <w:t xml:space="preserve"> a U</w:t>
            </w:r>
            <w:r w:rsidRPr="00626A61">
              <w:rPr>
                <w:rFonts w:eastAsia="Times New Roman" w:cs="Times New Roman"/>
                <w:color w:val="000000"/>
                <w:sz w:val="20"/>
                <w:szCs w:val="20"/>
                <w:lang w:eastAsia="en-US"/>
              </w:rPr>
              <w:t>o</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6EDFB8C" w14:textId="342162BB" w:rsidR="0091302E" w:rsidRPr="00626A61" w:rsidRDefault="00503465"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160A41" w14:textId="33BF8F6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3C821105" w14:textId="684CC7C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64D3BE7C" w14:textId="7A2648C8"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Vzhledem k návaznosti na vybavení dílen BR a UO v předchozích projektech je nutné vytvořit i zázemí pro navrhování - nákupem nového vybavení do ateliéru, ale také provedením rekonstrukce osvětlení a podlahové krytiny.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3F9ACD" w14:textId="6F8602F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 25.08.16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2278B2" w14:textId="7F343B11"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střední školy</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67D36C7" w14:textId="77777777" w:rsidR="0091302E" w:rsidRPr="00626A61" w:rsidRDefault="0091302E" w:rsidP="0091302E">
            <w:pPr>
              <w:spacing w:before="0" w:after="0"/>
              <w:jc w:val="left"/>
              <w:rPr>
                <w:rFonts w:eastAsia="Times New Roman" w:cs="Times New Roman"/>
                <w:color w:val="000000"/>
                <w:sz w:val="20"/>
                <w:szCs w:val="20"/>
                <w:lang w:eastAsia="en-US"/>
              </w:rPr>
            </w:pPr>
          </w:p>
        </w:tc>
      </w:tr>
      <w:tr w:rsidR="0091302E" w:rsidRPr="00626A61" w14:paraId="4007DA8F" w14:textId="77777777" w:rsidTr="00E51A13">
        <w:trPr>
          <w:trHeight w:val="123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27A4A790" w14:textId="11EE48D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"Rytectví"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9ED19C" w14:textId="4F066DCF"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Vyšší odborná škola, Jablonec nad Nisou, Horní nám. 1,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BCFC14" w14:textId="4D5CEA8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571F7104" w14:textId="3A69136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rekonstrukci dílny rytectví. Rozčlenění celé dílny na oddělená jednotlivá pracoviště - se strojním vybavením, na prostor pro ruční práci a na pracoviště s počítačovou technikou a CNC gravírkami.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3F9A11" w14:textId="2951326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25.06.17 až 30.08.17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06626E" w14:textId="41D92D87"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SŠ - zaměření plošného a plastického rytí</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2FAF14D" w14:textId="2D778D4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105154CB" w14:textId="77777777" w:rsidTr="00263745">
        <w:trPr>
          <w:trHeight w:val="258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0B7804F" w14:textId="25CAC23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Prezentace sklářství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E25BE23" w14:textId="48010F55"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Železný Brod, Smetanovo zátiší 470,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21D5C" w14:textId="23AC903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tc>
        <w:tc>
          <w:tcPr>
            <w:tcW w:w="4536" w:type="dxa"/>
            <w:tcBorders>
              <w:top w:val="single" w:sz="4" w:space="0" w:color="auto"/>
              <w:left w:val="single" w:sz="4" w:space="0" w:color="auto"/>
              <w:right w:val="single" w:sz="4" w:space="0" w:color="auto"/>
            </w:tcBorders>
            <w:shd w:val="clear" w:color="auto" w:fill="auto"/>
            <w:vAlign w:val="center"/>
          </w:tcPr>
          <w:p w14:paraId="53ED10E9" w14:textId="664AE50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Rekonstrukcí a modernizací instalačních vitrín v budově SUPŠ sklářské v ŽB vznikne prostor pro vznik programů četnějších prezentací a konfrontaci  nejen exponátů žáků školy, ale i řady firem regionu od největších po nejmenší, zabývajících se sklářskou výrobou.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AEA737" w14:textId="4F46696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01.04.16 až 30.12.20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4D3456" w14:textId="00DDB072" w:rsidR="0091302E" w:rsidRPr="00626A61" w:rsidRDefault="0091302E" w:rsidP="0091302E">
            <w:pPr>
              <w:rPr>
                <w:rFonts w:eastAsia="Times New Roman" w:cs="Times New Roman"/>
                <w:sz w:val="20"/>
                <w:szCs w:val="20"/>
              </w:rPr>
            </w:pPr>
          </w:p>
          <w:p w14:paraId="163515FF" w14:textId="2D2AA8A3" w:rsidR="0091302E" w:rsidRPr="00626A61" w:rsidRDefault="00263745" w:rsidP="00825A03">
            <w:pPr>
              <w:pStyle w:val="Odstavecseseznamem"/>
              <w:numPr>
                <w:ilvl w:val="0"/>
                <w:numId w:val="9"/>
              </w:numPr>
              <w:jc w:val="left"/>
              <w:rPr>
                <w:rFonts w:asciiTheme="majorHAnsi" w:hAnsiTheme="majorHAnsi"/>
                <w:sz w:val="20"/>
                <w:szCs w:val="20"/>
              </w:rPr>
            </w:pPr>
            <w:r w:rsidRPr="00626A61">
              <w:rPr>
                <w:rFonts w:asciiTheme="majorHAnsi" w:hAnsiTheme="majorHAnsi"/>
                <w:sz w:val="20"/>
                <w:szCs w:val="20"/>
              </w:rPr>
              <w:t xml:space="preserve">Návštěvníci akcí- </w:t>
            </w:r>
            <w:r w:rsidR="0091302E" w:rsidRPr="00626A61">
              <w:rPr>
                <w:rFonts w:asciiTheme="majorHAnsi" w:hAnsiTheme="majorHAnsi"/>
                <w:sz w:val="20"/>
                <w:szCs w:val="20"/>
              </w:rPr>
              <w:t>Skleněného městečka,  výstav a expozic, průběžné návštěvy a exkurze školy</w:t>
            </w:r>
          </w:p>
          <w:p w14:paraId="53C6C541" w14:textId="7C02279B" w:rsidR="0091302E" w:rsidRPr="00626A61" w:rsidRDefault="0091302E" w:rsidP="00825A03">
            <w:pPr>
              <w:pStyle w:val="Odstavecseseznamem"/>
              <w:numPr>
                <w:ilvl w:val="0"/>
                <w:numId w:val="9"/>
              </w:numPr>
              <w:jc w:val="left"/>
              <w:rPr>
                <w:rFonts w:asciiTheme="majorHAnsi" w:hAnsiTheme="majorHAnsi"/>
                <w:sz w:val="20"/>
                <w:szCs w:val="20"/>
              </w:rPr>
            </w:pPr>
            <w:r w:rsidRPr="00626A61">
              <w:rPr>
                <w:rFonts w:asciiTheme="majorHAnsi" w:hAnsiTheme="majorHAnsi"/>
                <w:sz w:val="20"/>
                <w:szCs w:val="20"/>
              </w:rPr>
              <w:t>Studenti škol se sklářskými a uměleckořemeslnými obory</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2FCE16E6" w14:textId="0231041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7AB4AE1A" w14:textId="77777777" w:rsidTr="00E51A13">
        <w:trPr>
          <w:trHeight w:val="1953"/>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BFFF48F" w14:textId="1511204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Odborná učebna ošetřovatelství na SZŠ Turnov</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E237C8" w14:textId="0202147E"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SZŠ Turnov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40F538" w14:textId="2B6DA86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2C658CE1" w14:textId="3DEA1AF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6555F2FB" w14:textId="5A7F4FC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tc>
        <w:tc>
          <w:tcPr>
            <w:tcW w:w="4536" w:type="dxa"/>
            <w:tcBorders>
              <w:top w:val="single" w:sz="4" w:space="0" w:color="auto"/>
              <w:left w:val="single" w:sz="4" w:space="0" w:color="auto"/>
              <w:right w:val="single" w:sz="4" w:space="0" w:color="auto"/>
            </w:tcBorders>
            <w:shd w:val="clear" w:color="auto" w:fill="auto"/>
            <w:vAlign w:val="center"/>
          </w:tcPr>
          <w:p w14:paraId="2D5769A4" w14:textId="5D04D35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vybavena odborná učebna ošetřovatelství, která slouží žákům k nácviku činností a praktických dovedností.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83927B" w14:textId="4C38CA8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w:t>
            </w:r>
            <w:r w:rsidR="00263745"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až</w:t>
            </w:r>
          </w:p>
          <w:p w14:paraId="0D7C85FC" w14:textId="6BF9E999"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09846A" w14:textId="437E00EB"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SZŠ - obor zdravotnický asistent, sociální činnost, ošetřovatel</w:t>
            </w:r>
          </w:p>
          <w:p w14:paraId="5B72B71E" w14:textId="211C0D59"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15 -20 let</w:t>
            </w:r>
          </w:p>
          <w:p w14:paraId="7D2CBA02" w14:textId="2426FD76"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SŠ, ženy, registrovaní zdravotničtí pracovníci</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7E8D809" w14:textId="3C9A3005"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5B79489B" w14:textId="77777777" w:rsidTr="00E51A13">
        <w:trPr>
          <w:trHeight w:val="1825"/>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3C694F3" w14:textId="33A530B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Ateliér Vraťák</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3AD632C" w14:textId="6A8D57BB"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Jitka Jakubičková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EBC017" w14:textId="3F98CAE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3.1.</w:t>
            </w:r>
          </w:p>
          <w:p w14:paraId="391140E2" w14:textId="7335404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3.2.</w:t>
            </w:r>
          </w:p>
          <w:p w14:paraId="69A652BD" w14:textId="1B0203A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3.5.</w:t>
            </w:r>
          </w:p>
          <w:p w14:paraId="4F2FB1B2" w14:textId="31A724C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47FA67F9" w14:textId="24A378C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644CF023" w14:textId="2F991D3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tc>
        <w:tc>
          <w:tcPr>
            <w:tcW w:w="4536" w:type="dxa"/>
            <w:tcBorders>
              <w:top w:val="single" w:sz="4" w:space="0" w:color="auto"/>
              <w:left w:val="single" w:sz="4" w:space="0" w:color="auto"/>
              <w:right w:val="single" w:sz="4" w:space="0" w:color="auto"/>
            </w:tcBorders>
            <w:shd w:val="clear" w:color="auto" w:fill="auto"/>
            <w:vAlign w:val="center"/>
          </w:tcPr>
          <w:p w14:paraId="76A561F4" w14:textId="6554DF4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uměleckou tvorbu zaměřené sociálně-kulturní centrum, nabídne zájemců všech věkových kategorií možnost tvorby v řemeslných dílnách, výuky a získávání informací v ateliéru a prezentace děl v prostorách galerie.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ABB56B" w14:textId="195D17B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31.08.21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A3AB43" w14:textId="4A805F52" w:rsidR="0091302E" w:rsidRPr="00626A61" w:rsidRDefault="00263745"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Rodiny s dětmi</w:t>
            </w:r>
          </w:p>
          <w:p w14:paraId="1662C2DD" w14:textId="3742CBE3" w:rsidR="0091302E" w:rsidRPr="00626A61" w:rsidRDefault="00263745" w:rsidP="00825A03">
            <w:pPr>
              <w:pStyle w:val="Odstavecseseznamem"/>
              <w:numPr>
                <w:ilvl w:val="0"/>
                <w:numId w:val="9"/>
              </w:numPr>
              <w:rPr>
                <w:rFonts w:asciiTheme="majorHAnsi" w:hAnsiTheme="majorHAnsi"/>
                <w:sz w:val="20"/>
                <w:szCs w:val="20"/>
              </w:rPr>
            </w:pPr>
            <w:r w:rsidRPr="00626A61">
              <w:rPr>
                <w:rFonts w:asciiTheme="majorHAnsi" w:hAnsiTheme="majorHAnsi"/>
                <w:sz w:val="20"/>
                <w:szCs w:val="20"/>
              </w:rPr>
              <w:t>Studenti a začínající umělci</w:t>
            </w:r>
          </w:p>
          <w:p w14:paraId="5ACBC412" w14:textId="1791B474" w:rsidR="0091302E" w:rsidRPr="00626A61" w:rsidRDefault="00263745" w:rsidP="00825A03">
            <w:pPr>
              <w:pStyle w:val="Odstavecseseznamem"/>
              <w:numPr>
                <w:ilvl w:val="0"/>
                <w:numId w:val="9"/>
              </w:numPr>
              <w:rPr>
                <w:rFonts w:asciiTheme="majorHAnsi" w:hAnsiTheme="majorHAnsi"/>
                <w:sz w:val="20"/>
                <w:szCs w:val="20"/>
              </w:rPr>
            </w:pPr>
            <w:r w:rsidRPr="00626A61">
              <w:rPr>
                <w:rFonts w:asciiTheme="majorHAnsi" w:hAnsiTheme="majorHAnsi"/>
                <w:sz w:val="20"/>
                <w:szCs w:val="20"/>
              </w:rPr>
              <w:t>Aktivní senioři</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1B31AAFC" w14:textId="73A92FC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73CCD7F6" w14:textId="77777777" w:rsidTr="00E51A13">
        <w:trPr>
          <w:trHeight w:val="1118"/>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393734E7" w14:textId="06CB486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Škola spojená s praxí</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A15B3F" w14:textId="069308AB"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Kamenický Šenov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7F8F81" w14:textId="04C917C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p w14:paraId="3D2D9F7A" w14:textId="6D4F59FE"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3.4.</w:t>
            </w:r>
          </w:p>
          <w:p w14:paraId="3131ADA2" w14:textId="5BD4FBB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3.6.</w:t>
            </w:r>
          </w:p>
          <w:p w14:paraId="59DEF5A5" w14:textId="706124A1"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3.7.</w:t>
            </w:r>
          </w:p>
          <w:p w14:paraId="59829F75" w14:textId="7777777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3.8.</w:t>
            </w:r>
          </w:p>
          <w:p w14:paraId="15F56727" w14:textId="6180E442" w:rsidR="0091302E" w:rsidRPr="00626A61" w:rsidRDefault="0091302E" w:rsidP="0091302E">
            <w:pPr>
              <w:spacing w:before="0" w:after="0"/>
              <w:jc w:val="left"/>
              <w:rPr>
                <w:rFonts w:eastAsia="Times New Roman" w:cs="Times New Roman"/>
                <w:color w:val="000000"/>
                <w:sz w:val="20"/>
                <w:szCs w:val="20"/>
                <w:lang w:eastAsia="en-US"/>
              </w:rPr>
            </w:pPr>
          </w:p>
        </w:tc>
        <w:tc>
          <w:tcPr>
            <w:tcW w:w="4536" w:type="dxa"/>
            <w:tcBorders>
              <w:top w:val="single" w:sz="4" w:space="0" w:color="auto"/>
              <w:left w:val="single" w:sz="4" w:space="0" w:color="auto"/>
              <w:right w:val="single" w:sz="4" w:space="0" w:color="auto"/>
            </w:tcBorders>
            <w:shd w:val="clear" w:color="auto" w:fill="auto"/>
            <w:vAlign w:val="center"/>
          </w:tcPr>
          <w:p w14:paraId="0282F67F" w14:textId="77777777" w:rsidR="0091302E" w:rsidRPr="00626A61" w:rsidRDefault="0091302E" w:rsidP="0091302E">
            <w:pPr>
              <w:spacing w:before="0" w:after="0"/>
              <w:jc w:val="left"/>
              <w:rPr>
                <w:rFonts w:eastAsia="Times New Roman" w:cs="Times New Roman"/>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3729DE" w14:textId="639BDDE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31.08.18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4E31A5" w14:textId="682BE895"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školy 15 až 19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2D36B6C" w14:textId="39AE6D70"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732E56D1" w14:textId="77777777" w:rsidTr="00E51A13">
        <w:trPr>
          <w:trHeight w:val="987"/>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7180E189" w14:textId="6532D38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Laboratoř světla</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29783F" w14:textId="15818040"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Kamenický Šenov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92B45" w14:textId="0459FC1C"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3D1434D6" w14:textId="1AE9A95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Pracoviště pro experimentování se světel</w:t>
            </w:r>
            <w:r w:rsidR="00F60160">
              <w:rPr>
                <w:rFonts w:eastAsia="Times New Roman" w:cs="Times New Roman"/>
                <w:color w:val="000000"/>
                <w:sz w:val="20"/>
                <w:szCs w:val="20"/>
                <w:lang w:eastAsia="en-US"/>
              </w:rPr>
              <w:t>nými paprsky, měření svítivosti.</w:t>
            </w:r>
          </w:p>
          <w:p w14:paraId="0FDDE27E" w14:textId="039CAE17" w:rsidR="0091302E" w:rsidRPr="00626A61" w:rsidRDefault="0091302E" w:rsidP="0091302E">
            <w:pPr>
              <w:jc w:val="left"/>
              <w:rPr>
                <w:rFonts w:eastAsia="Times New Roman" w:cs="Times New Roman"/>
                <w:color w:val="000000"/>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46A8F4" w14:textId="3C25C26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31.08.16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99F501" w14:textId="72BAFD66"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w:t>
            </w:r>
            <w:r w:rsidR="00977DB6" w:rsidRPr="00626A61">
              <w:rPr>
                <w:rFonts w:asciiTheme="majorHAnsi" w:hAnsiTheme="majorHAnsi"/>
                <w:color w:val="000000"/>
                <w:sz w:val="20"/>
                <w:szCs w:val="20"/>
              </w:rPr>
              <w:t>SŠ</w:t>
            </w:r>
          </w:p>
          <w:p w14:paraId="62337B52" w14:textId="334D5100" w:rsidR="0091302E" w:rsidRPr="00626A61" w:rsidRDefault="0091302E" w:rsidP="00825A03">
            <w:pPr>
              <w:pStyle w:val="Odstavecseseznamem"/>
              <w:numPr>
                <w:ilvl w:val="0"/>
                <w:numId w:val="9"/>
              </w:numPr>
              <w:rPr>
                <w:rFonts w:asciiTheme="majorHAnsi" w:hAnsiTheme="majorHAnsi"/>
                <w:sz w:val="20"/>
                <w:szCs w:val="20"/>
              </w:rPr>
            </w:pPr>
            <w:r w:rsidRPr="00626A61">
              <w:rPr>
                <w:rFonts w:asciiTheme="majorHAnsi" w:hAnsiTheme="majorHAnsi"/>
                <w:sz w:val="20"/>
                <w:szCs w:val="20"/>
              </w:rPr>
              <w:t xml:space="preserve">Pedagogové </w:t>
            </w:r>
            <w:r w:rsidR="00263745" w:rsidRPr="00626A61">
              <w:rPr>
                <w:rFonts w:asciiTheme="majorHAnsi" w:hAnsiTheme="majorHAnsi"/>
                <w:sz w:val="20"/>
                <w:szCs w:val="20"/>
              </w:rPr>
              <w:t>SŠ</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4C5BA74F" w14:textId="09A9299F"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47349928" w14:textId="77777777" w:rsidTr="00E51A13">
        <w:trPr>
          <w:trHeight w:val="118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4987FA8D" w14:textId="79C4FFCA"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restaurování osvětlovadel s licencí MK ČR</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960F0D" w14:textId="4CC77E1D"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Kamenický Šenov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A3D8FB" w14:textId="6A2B137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28C7BBEC" w14:textId="3A3DE7A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Vytvořit v prostorách školy Centrum restaurování osvětlovadel s licencí MK ČR pro zaměření Restaurování osvětlovadel a Design světelných objektů</w:t>
            </w:r>
            <w:r w:rsidR="00F60160">
              <w:rPr>
                <w:rFonts w:eastAsia="Times New Roman" w:cs="Times New Roman"/>
                <w:color w:val="000000"/>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81230E" w14:textId="071DCCF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31.08.16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5E605D" w14:textId="20808916"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školy</w:t>
            </w:r>
          </w:p>
          <w:p w14:paraId="222A98A8" w14:textId="2B48BA2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Pedagogové specializovaných škol</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572F2894" w14:textId="77AED83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41080092" w14:textId="77777777" w:rsidTr="00E51A13">
        <w:trPr>
          <w:trHeight w:val="1032"/>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0604F310" w14:textId="092882C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odborných učeben</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BFB9AC" w14:textId="098C5B3C"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strojní, stavební a dopravní, Liberec II, Truhlářská 360/3,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D51D5" w14:textId="2E632644"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59690183" w14:textId="755B6B63"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Záměrem projektu je zajistit kvalitní výuku v technických oborech, které se ve škole vyučují, pořízením vhodného funkčního nábytku, vybavení a pomůcek do odborných učeben v areálech školy.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6BF414" w14:textId="62A88ED6"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7F75E9" w14:textId="25BB5D60"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čtyřletých a tříletých oborů</w:t>
            </w:r>
            <w:r w:rsidR="00263745" w:rsidRPr="00626A61">
              <w:rPr>
                <w:rFonts w:asciiTheme="majorHAnsi" w:hAnsiTheme="majorHAnsi"/>
                <w:color w:val="000000"/>
                <w:sz w:val="20"/>
                <w:szCs w:val="20"/>
              </w:rPr>
              <w:t xml:space="preserve"> vzdělání, ve věku 15 - 20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68DB52E5" w14:textId="4F652E5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91302E" w:rsidRPr="00626A61" w14:paraId="1C81F75F" w14:textId="77777777" w:rsidTr="00E51A13">
        <w:trPr>
          <w:trHeight w:val="1221"/>
        </w:trPr>
        <w:tc>
          <w:tcPr>
            <w:tcW w:w="1693" w:type="dxa"/>
            <w:tcBorders>
              <w:top w:val="single" w:sz="4" w:space="0" w:color="auto"/>
              <w:left w:val="single" w:sz="4" w:space="0" w:color="auto"/>
              <w:bottom w:val="single" w:sz="4" w:space="0" w:color="auto"/>
              <w:right w:val="single" w:sz="4" w:space="0" w:color="auto"/>
            </w:tcBorders>
            <w:shd w:val="clear" w:color="000000" w:fill="FFFFFF"/>
            <w:vAlign w:val="center"/>
          </w:tcPr>
          <w:p w14:paraId="1E439C97" w14:textId="42A88DB2"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Zkvalitnění vzdělávání technických v oborech</w:t>
            </w:r>
          </w:p>
        </w:tc>
        <w:tc>
          <w:tcPr>
            <w:tcW w:w="186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951DE30" w14:textId="1F0453A1" w:rsidR="0091302E" w:rsidRPr="00626A61" w:rsidRDefault="00701F78"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strojní, stavební a dopravní, Liberec II, Truhlářská 360/3, příspěvková organizace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DB1E3B" w14:textId="22E3D43D"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3.3.</w:t>
            </w:r>
          </w:p>
        </w:tc>
        <w:tc>
          <w:tcPr>
            <w:tcW w:w="4536" w:type="dxa"/>
            <w:tcBorders>
              <w:top w:val="single" w:sz="4" w:space="0" w:color="auto"/>
              <w:left w:val="single" w:sz="4" w:space="0" w:color="auto"/>
              <w:right w:val="single" w:sz="4" w:space="0" w:color="auto"/>
            </w:tcBorders>
            <w:shd w:val="clear" w:color="auto" w:fill="auto"/>
            <w:vAlign w:val="center"/>
          </w:tcPr>
          <w:p w14:paraId="4B237AF3" w14:textId="734A9CA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budou vybavena výuková pracoviště (učebny, dílny) výukovými panely, které umožní nácvik zjišťování a opravy závad na moderních dopravních vozidlech a strojích.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309AFD" w14:textId="202D5A37"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01.09.17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B88D67" w14:textId="0789DB05"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Žáci S</w:t>
            </w:r>
            <w:r w:rsidR="00977DB6" w:rsidRPr="00626A61">
              <w:rPr>
                <w:rFonts w:asciiTheme="majorHAnsi" w:hAnsiTheme="majorHAnsi"/>
                <w:color w:val="000000"/>
                <w:sz w:val="20"/>
                <w:szCs w:val="20"/>
              </w:rPr>
              <w:t>Š</w:t>
            </w:r>
            <w:r w:rsidRPr="00626A61">
              <w:rPr>
                <w:rFonts w:asciiTheme="majorHAnsi" w:hAnsiTheme="majorHAnsi"/>
                <w:color w:val="000000"/>
                <w:sz w:val="20"/>
                <w:szCs w:val="20"/>
              </w:rPr>
              <w:t>, oborů technického zaměření.</w:t>
            </w:r>
          </w:p>
          <w:p w14:paraId="02B6A62B" w14:textId="4861A613" w:rsidR="0091302E" w:rsidRPr="00626A61" w:rsidRDefault="0091302E" w:rsidP="00825A03">
            <w:pPr>
              <w:pStyle w:val="Odstavecseseznamem"/>
              <w:numPr>
                <w:ilvl w:val="0"/>
                <w:numId w:val="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SŚ - odborné technické zaměření</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4117353" w14:textId="5750BCBB" w:rsidR="0091302E" w:rsidRPr="00626A61" w:rsidRDefault="0091302E" w:rsidP="0091302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bl>
    <w:p w14:paraId="3752CDD9" w14:textId="77777777" w:rsidR="00E905F2" w:rsidRPr="00626A61" w:rsidRDefault="00E905F2"/>
    <w:p w14:paraId="5AC83D60" w14:textId="431AF08D" w:rsidR="006135AA" w:rsidRPr="00626A61" w:rsidRDefault="006135AA"/>
    <w:tbl>
      <w:tblPr>
        <w:tblpPr w:leftFromText="180" w:rightFromText="180" w:vertAnchor="text" w:tblpY="1"/>
        <w:tblOverlap w:val="neve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83"/>
        <w:gridCol w:w="2127"/>
        <w:gridCol w:w="992"/>
        <w:gridCol w:w="3685"/>
        <w:gridCol w:w="1418"/>
        <w:gridCol w:w="2835"/>
        <w:gridCol w:w="836"/>
      </w:tblGrid>
      <w:tr w:rsidR="00340008" w:rsidRPr="00626A61" w14:paraId="2427465A" w14:textId="77777777" w:rsidTr="00022C8A">
        <w:trPr>
          <w:trHeight w:val="320"/>
          <w:tblHeader/>
        </w:trPr>
        <w:tc>
          <w:tcPr>
            <w:tcW w:w="2000" w:type="dxa"/>
            <w:shd w:val="clear" w:color="auto" w:fill="FF9966"/>
            <w:vAlign w:val="center"/>
          </w:tcPr>
          <w:p w14:paraId="1F88364C" w14:textId="0A577245" w:rsidR="00340008" w:rsidRPr="00626A61" w:rsidRDefault="00633679" w:rsidP="00CB1B29">
            <w:pPr>
              <w:spacing w:before="120" w:after="120"/>
              <w:jc w:val="left"/>
              <w:rPr>
                <w:rFonts w:eastAsia="Times New Roman" w:cs="Times New Roman"/>
                <w:b/>
                <w:bCs/>
                <w:sz w:val="24"/>
                <w:szCs w:val="24"/>
                <w:lang w:eastAsia="en-US"/>
              </w:rPr>
            </w:pPr>
            <w:r w:rsidRPr="00626A61">
              <w:rPr>
                <w:b/>
                <w:sz w:val="24"/>
                <w:szCs w:val="24"/>
              </w:rPr>
              <w:t>Strategický cíl 1</w:t>
            </w:r>
          </w:p>
        </w:tc>
        <w:tc>
          <w:tcPr>
            <w:tcW w:w="12176" w:type="dxa"/>
            <w:gridSpan w:val="7"/>
            <w:shd w:val="clear" w:color="auto" w:fill="FF9966"/>
            <w:vAlign w:val="center"/>
          </w:tcPr>
          <w:p w14:paraId="4797C32C" w14:textId="77777777" w:rsidR="00340008" w:rsidRPr="00626A61" w:rsidRDefault="00340008" w:rsidP="00CB1B29">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Oblast vzdělávání (VZD)</w:t>
            </w:r>
          </w:p>
        </w:tc>
      </w:tr>
      <w:tr w:rsidR="00340008" w:rsidRPr="00626A61" w14:paraId="38E92908" w14:textId="77777777" w:rsidTr="00022C8A">
        <w:trPr>
          <w:trHeight w:val="320"/>
          <w:tblHeader/>
        </w:trPr>
        <w:tc>
          <w:tcPr>
            <w:tcW w:w="2000" w:type="dxa"/>
            <w:shd w:val="clear" w:color="auto" w:fill="FF9966"/>
            <w:vAlign w:val="center"/>
          </w:tcPr>
          <w:p w14:paraId="11C2BC98" w14:textId="771D3D55" w:rsidR="00340008" w:rsidRPr="00626A61" w:rsidRDefault="00340008" w:rsidP="008E18DF">
            <w:pPr>
              <w:pStyle w:val="Nadpis2"/>
              <w:framePr w:hSpace="0" w:wrap="auto" w:vAnchor="margin" w:yAlign="inline"/>
              <w:suppressOverlap w:val="0"/>
            </w:pPr>
            <w:bookmarkStart w:id="40" w:name="_Toc299103552"/>
            <w:bookmarkStart w:id="41" w:name="_Toc299291241"/>
            <w:bookmarkStart w:id="42" w:name="_Toc427831291"/>
            <w:r w:rsidRPr="00626A61">
              <w:t xml:space="preserve">Opatření </w:t>
            </w:r>
            <w:r w:rsidR="005579DD" w:rsidRPr="00626A61">
              <w:t>O 4</w:t>
            </w:r>
            <w:r w:rsidRPr="00626A61">
              <w:t>.</w:t>
            </w:r>
            <w:bookmarkEnd w:id="40"/>
            <w:bookmarkEnd w:id="41"/>
            <w:bookmarkEnd w:id="42"/>
            <w:r w:rsidRPr="00626A61">
              <w:t xml:space="preserve">  </w:t>
            </w:r>
          </w:p>
        </w:tc>
        <w:tc>
          <w:tcPr>
            <w:tcW w:w="12176" w:type="dxa"/>
            <w:gridSpan w:val="7"/>
            <w:shd w:val="clear" w:color="auto" w:fill="FF9966"/>
            <w:vAlign w:val="center"/>
          </w:tcPr>
          <w:p w14:paraId="76C9DB26" w14:textId="7A5EEEAA" w:rsidR="00340008" w:rsidRPr="00626A61" w:rsidRDefault="005579DD" w:rsidP="008E18DF">
            <w:pPr>
              <w:pStyle w:val="Nadpis2"/>
              <w:framePr w:hSpace="0" w:wrap="auto" w:vAnchor="margin" w:yAlign="inline"/>
              <w:suppressOverlap w:val="0"/>
            </w:pPr>
            <w:bookmarkStart w:id="43" w:name="_Toc427770657"/>
            <w:bookmarkStart w:id="44" w:name="_Toc427831292"/>
            <w:r w:rsidRPr="00626A61">
              <w:t>Rozvoj sítě péče o žáky se speciálními vzdělávacími potřebami a poradenských služeb</w:t>
            </w:r>
            <w:bookmarkEnd w:id="43"/>
            <w:bookmarkEnd w:id="44"/>
          </w:p>
        </w:tc>
      </w:tr>
      <w:tr w:rsidR="00340008" w:rsidRPr="00626A61" w14:paraId="290D39A5" w14:textId="77777777" w:rsidTr="00E3236A">
        <w:trPr>
          <w:trHeight w:val="320"/>
        </w:trPr>
        <w:tc>
          <w:tcPr>
            <w:tcW w:w="2000" w:type="dxa"/>
            <w:vMerge w:val="restart"/>
            <w:shd w:val="clear" w:color="auto" w:fill="D9D9D9" w:themeFill="background1" w:themeFillShade="D9"/>
            <w:vAlign w:val="center"/>
            <w:hideMark/>
          </w:tcPr>
          <w:p w14:paraId="63D7E4DB" w14:textId="77777777" w:rsidR="00340008" w:rsidRPr="00626A61" w:rsidRDefault="00340008" w:rsidP="00CB1B29">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2176" w:type="dxa"/>
            <w:gridSpan w:val="7"/>
            <w:shd w:val="clear" w:color="auto" w:fill="D9D9D9" w:themeFill="background1" w:themeFillShade="D9"/>
            <w:vAlign w:val="center"/>
          </w:tcPr>
          <w:p w14:paraId="6C73944D" w14:textId="3A642272" w:rsidR="00340008" w:rsidRPr="00626A61" w:rsidRDefault="00E905F2" w:rsidP="00CB1B29">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4.1. </w:t>
            </w:r>
            <w:r w:rsidR="003E54CD" w:rsidRPr="00626A61">
              <w:rPr>
                <w:rFonts w:eastAsia="Times New Roman" w:cs="Times New Roman"/>
                <w:color w:val="000000"/>
                <w:sz w:val="20"/>
                <w:szCs w:val="20"/>
                <w:lang w:eastAsia="en-US"/>
              </w:rPr>
              <w:t>Zvýšení kapacity a dostupnosti poradenských služeb</w:t>
            </w:r>
          </w:p>
        </w:tc>
      </w:tr>
      <w:tr w:rsidR="00340008" w:rsidRPr="00626A61" w14:paraId="7A327CCF" w14:textId="77777777" w:rsidTr="00E3236A">
        <w:trPr>
          <w:trHeight w:val="320"/>
        </w:trPr>
        <w:tc>
          <w:tcPr>
            <w:tcW w:w="2000" w:type="dxa"/>
            <w:vMerge/>
            <w:shd w:val="clear" w:color="auto" w:fill="D9D9D9" w:themeFill="background1" w:themeFillShade="D9"/>
            <w:vAlign w:val="center"/>
            <w:hideMark/>
          </w:tcPr>
          <w:p w14:paraId="7B694987" w14:textId="77777777" w:rsidR="00340008" w:rsidRPr="00626A61" w:rsidRDefault="00340008" w:rsidP="00CB1B29">
            <w:pPr>
              <w:spacing w:before="120" w:after="120"/>
              <w:jc w:val="left"/>
              <w:rPr>
                <w:rFonts w:eastAsia="Times New Roman" w:cs="Times New Roman"/>
                <w:b/>
                <w:color w:val="000000"/>
                <w:sz w:val="20"/>
                <w:szCs w:val="20"/>
                <w:lang w:eastAsia="en-US"/>
              </w:rPr>
            </w:pPr>
          </w:p>
        </w:tc>
        <w:tc>
          <w:tcPr>
            <w:tcW w:w="12176" w:type="dxa"/>
            <w:gridSpan w:val="7"/>
            <w:shd w:val="clear" w:color="auto" w:fill="D9D9D9" w:themeFill="background1" w:themeFillShade="D9"/>
            <w:vAlign w:val="center"/>
          </w:tcPr>
          <w:p w14:paraId="1136B10A" w14:textId="0BF21FBA" w:rsidR="00340008" w:rsidRPr="00626A61" w:rsidRDefault="00E905F2" w:rsidP="00CB1B29">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4.2. </w:t>
            </w:r>
            <w:r w:rsidR="003E54CD" w:rsidRPr="00626A61">
              <w:rPr>
                <w:rFonts w:eastAsia="Times New Roman" w:cs="Times New Roman"/>
                <w:color w:val="000000"/>
                <w:sz w:val="20"/>
                <w:szCs w:val="20"/>
                <w:lang w:eastAsia="en-US"/>
              </w:rPr>
              <w:t>Zkvalitňování diagnostiky a rozvoj podpůrných opatření pro děti a žáky se speciálními vzdělávacími potřebami</w:t>
            </w:r>
          </w:p>
        </w:tc>
      </w:tr>
      <w:tr w:rsidR="00340008" w:rsidRPr="00626A61" w14:paraId="033B930C" w14:textId="77777777" w:rsidTr="00E3236A">
        <w:trPr>
          <w:trHeight w:val="320"/>
        </w:trPr>
        <w:tc>
          <w:tcPr>
            <w:tcW w:w="2000" w:type="dxa"/>
            <w:vMerge/>
            <w:shd w:val="clear" w:color="auto" w:fill="D9D9D9" w:themeFill="background1" w:themeFillShade="D9"/>
            <w:vAlign w:val="center"/>
            <w:hideMark/>
          </w:tcPr>
          <w:p w14:paraId="7DEB0988" w14:textId="77777777" w:rsidR="00340008" w:rsidRPr="00626A61" w:rsidRDefault="00340008" w:rsidP="00CB1B29">
            <w:pPr>
              <w:spacing w:before="120" w:after="120"/>
              <w:jc w:val="left"/>
              <w:rPr>
                <w:rFonts w:eastAsia="Times New Roman" w:cs="Times New Roman"/>
                <w:b/>
                <w:color w:val="000000"/>
                <w:sz w:val="20"/>
                <w:szCs w:val="20"/>
                <w:lang w:eastAsia="en-US"/>
              </w:rPr>
            </w:pPr>
          </w:p>
        </w:tc>
        <w:tc>
          <w:tcPr>
            <w:tcW w:w="12176" w:type="dxa"/>
            <w:gridSpan w:val="7"/>
            <w:shd w:val="clear" w:color="auto" w:fill="D9D9D9" w:themeFill="background1" w:themeFillShade="D9"/>
            <w:vAlign w:val="center"/>
          </w:tcPr>
          <w:p w14:paraId="3CD99BD2" w14:textId="4114421C" w:rsidR="00340008" w:rsidRPr="00626A61" w:rsidRDefault="00E905F2" w:rsidP="00CB1B29">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4.3. </w:t>
            </w:r>
            <w:r w:rsidR="003E54CD" w:rsidRPr="00626A61">
              <w:rPr>
                <w:rFonts w:eastAsia="Times New Roman" w:cs="Times New Roman"/>
                <w:color w:val="000000"/>
                <w:sz w:val="20"/>
                <w:szCs w:val="20"/>
                <w:lang w:eastAsia="en-US"/>
              </w:rPr>
              <w:t>Prevence školní neúspěšnosti a prevence předčasného opuštění vzdělávacího systému</w:t>
            </w:r>
          </w:p>
        </w:tc>
      </w:tr>
      <w:tr w:rsidR="00340008" w:rsidRPr="00626A61" w14:paraId="6A615A20" w14:textId="77777777" w:rsidTr="00E3236A">
        <w:trPr>
          <w:trHeight w:val="320"/>
        </w:trPr>
        <w:tc>
          <w:tcPr>
            <w:tcW w:w="2000" w:type="dxa"/>
            <w:vMerge/>
            <w:shd w:val="clear" w:color="auto" w:fill="D9D9D9" w:themeFill="background1" w:themeFillShade="D9"/>
            <w:vAlign w:val="center"/>
            <w:hideMark/>
          </w:tcPr>
          <w:p w14:paraId="1F84D8FA" w14:textId="77777777" w:rsidR="00340008" w:rsidRPr="00626A61" w:rsidRDefault="00340008" w:rsidP="00CB1B29">
            <w:pPr>
              <w:spacing w:before="120" w:after="120"/>
              <w:jc w:val="left"/>
              <w:rPr>
                <w:rFonts w:eastAsia="Times New Roman" w:cs="Times New Roman"/>
                <w:b/>
                <w:color w:val="000000"/>
                <w:sz w:val="20"/>
                <w:szCs w:val="20"/>
                <w:lang w:eastAsia="en-US"/>
              </w:rPr>
            </w:pPr>
          </w:p>
        </w:tc>
        <w:tc>
          <w:tcPr>
            <w:tcW w:w="12176" w:type="dxa"/>
            <w:gridSpan w:val="7"/>
            <w:shd w:val="clear" w:color="auto" w:fill="D9D9D9" w:themeFill="background1" w:themeFillShade="D9"/>
            <w:vAlign w:val="center"/>
          </w:tcPr>
          <w:p w14:paraId="4684A957" w14:textId="43DF104E" w:rsidR="00340008" w:rsidRPr="00626A61" w:rsidRDefault="00E905F2" w:rsidP="00CB1B29">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4.4. </w:t>
            </w:r>
            <w:r w:rsidR="003E54CD" w:rsidRPr="00626A61">
              <w:rPr>
                <w:rFonts w:eastAsia="Times New Roman" w:cs="Times New Roman"/>
                <w:color w:val="000000"/>
                <w:sz w:val="20"/>
                <w:szCs w:val="20"/>
                <w:lang w:eastAsia="en-US"/>
              </w:rPr>
              <w:t>Rozvoj systému metodického řízení poradenských pracovníků</w:t>
            </w:r>
          </w:p>
        </w:tc>
      </w:tr>
      <w:tr w:rsidR="00340008" w:rsidRPr="00626A61" w14:paraId="02FCA5AF" w14:textId="77777777" w:rsidTr="00E3236A">
        <w:trPr>
          <w:trHeight w:val="320"/>
        </w:trPr>
        <w:tc>
          <w:tcPr>
            <w:tcW w:w="2000" w:type="dxa"/>
            <w:vMerge/>
            <w:shd w:val="clear" w:color="auto" w:fill="D9D9D9" w:themeFill="background1" w:themeFillShade="D9"/>
            <w:vAlign w:val="center"/>
            <w:hideMark/>
          </w:tcPr>
          <w:p w14:paraId="33CB7091" w14:textId="77777777" w:rsidR="00340008" w:rsidRPr="00626A61" w:rsidRDefault="00340008" w:rsidP="00CB1B29">
            <w:pPr>
              <w:spacing w:before="120" w:after="120"/>
              <w:jc w:val="left"/>
              <w:rPr>
                <w:rFonts w:eastAsia="Times New Roman" w:cs="Times New Roman"/>
                <w:b/>
                <w:color w:val="000000"/>
                <w:sz w:val="20"/>
                <w:szCs w:val="20"/>
                <w:lang w:eastAsia="en-US"/>
              </w:rPr>
            </w:pPr>
          </w:p>
        </w:tc>
        <w:tc>
          <w:tcPr>
            <w:tcW w:w="12176" w:type="dxa"/>
            <w:gridSpan w:val="7"/>
            <w:shd w:val="clear" w:color="auto" w:fill="D9D9D9" w:themeFill="background1" w:themeFillShade="D9"/>
            <w:vAlign w:val="center"/>
          </w:tcPr>
          <w:p w14:paraId="1EAA3695" w14:textId="001FA584" w:rsidR="00340008" w:rsidRPr="00626A61" w:rsidRDefault="00E905F2" w:rsidP="00CB1B29">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4.5. </w:t>
            </w:r>
            <w:r w:rsidR="003E54CD" w:rsidRPr="00626A61">
              <w:rPr>
                <w:rFonts w:eastAsia="Times New Roman" w:cs="Times New Roman"/>
                <w:color w:val="000000"/>
                <w:sz w:val="20"/>
                <w:szCs w:val="20"/>
                <w:lang w:eastAsia="en-US"/>
              </w:rPr>
              <w:t>Zvyšování kompetencí pedagogů pro inkluzívní vzdělávání</w:t>
            </w:r>
          </w:p>
        </w:tc>
      </w:tr>
      <w:tr w:rsidR="00340008" w:rsidRPr="00626A61" w14:paraId="0C8AF6D6" w14:textId="77777777" w:rsidTr="00E3236A">
        <w:trPr>
          <w:trHeight w:val="440"/>
        </w:trPr>
        <w:tc>
          <w:tcPr>
            <w:tcW w:w="2000" w:type="dxa"/>
            <w:vMerge/>
            <w:shd w:val="clear" w:color="auto" w:fill="D9D9D9" w:themeFill="background1" w:themeFillShade="D9"/>
            <w:vAlign w:val="center"/>
            <w:hideMark/>
          </w:tcPr>
          <w:p w14:paraId="316CDCDA" w14:textId="77777777" w:rsidR="00340008" w:rsidRPr="00626A61" w:rsidRDefault="00340008" w:rsidP="00CB1B29">
            <w:pPr>
              <w:spacing w:before="120" w:after="120"/>
              <w:jc w:val="left"/>
              <w:rPr>
                <w:rFonts w:eastAsia="Times New Roman" w:cs="Times New Roman"/>
                <w:b/>
                <w:color w:val="000000"/>
                <w:sz w:val="20"/>
                <w:szCs w:val="20"/>
                <w:lang w:eastAsia="en-US"/>
              </w:rPr>
            </w:pPr>
          </w:p>
        </w:tc>
        <w:tc>
          <w:tcPr>
            <w:tcW w:w="12176" w:type="dxa"/>
            <w:gridSpan w:val="7"/>
            <w:shd w:val="clear" w:color="auto" w:fill="D9D9D9" w:themeFill="background1" w:themeFillShade="D9"/>
            <w:vAlign w:val="center"/>
          </w:tcPr>
          <w:p w14:paraId="38616C78" w14:textId="05605FDD" w:rsidR="00340008" w:rsidRPr="00626A61" w:rsidRDefault="00E905F2" w:rsidP="00CB1B29">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4.6. </w:t>
            </w:r>
            <w:r w:rsidR="003E54CD" w:rsidRPr="00626A61">
              <w:rPr>
                <w:rFonts w:eastAsia="Times New Roman" w:cs="Times New Roman"/>
                <w:color w:val="000000"/>
                <w:sz w:val="20"/>
                <w:szCs w:val="20"/>
                <w:lang w:eastAsia="en-US"/>
              </w:rPr>
              <w:t>Zvyšování kompetencí poradenských pracovníků</w:t>
            </w:r>
          </w:p>
        </w:tc>
      </w:tr>
      <w:tr w:rsidR="00340008" w:rsidRPr="00626A61" w14:paraId="38767554" w14:textId="77777777" w:rsidTr="00E3236A">
        <w:trPr>
          <w:trHeight w:val="440"/>
        </w:trPr>
        <w:tc>
          <w:tcPr>
            <w:tcW w:w="2000" w:type="dxa"/>
            <w:shd w:val="clear" w:color="000000" w:fill="FFFFFF"/>
            <w:vAlign w:val="center"/>
            <w:hideMark/>
          </w:tcPr>
          <w:p w14:paraId="6E368B53" w14:textId="77777777" w:rsidR="00340008" w:rsidRPr="00626A61" w:rsidRDefault="00340008" w:rsidP="00CB1B29">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2176" w:type="dxa"/>
            <w:gridSpan w:val="7"/>
            <w:shd w:val="clear" w:color="auto" w:fill="auto"/>
            <w:vAlign w:val="center"/>
          </w:tcPr>
          <w:p w14:paraId="3D8BD4FB" w14:textId="1AC5BB2E" w:rsidR="00340008" w:rsidRPr="00626A61" w:rsidRDefault="003E54CD" w:rsidP="00CB1B29">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školství, mládeže, tělovýchovy a sportu</w:t>
            </w:r>
          </w:p>
        </w:tc>
      </w:tr>
      <w:tr w:rsidR="00340008" w:rsidRPr="00626A61" w14:paraId="33E4834F" w14:textId="77777777" w:rsidTr="00E3236A">
        <w:trPr>
          <w:trHeight w:val="300"/>
        </w:trPr>
        <w:tc>
          <w:tcPr>
            <w:tcW w:w="2000" w:type="dxa"/>
            <w:vMerge w:val="restart"/>
            <w:shd w:val="clear" w:color="000000" w:fill="FFFFFF"/>
            <w:vAlign w:val="center"/>
            <w:hideMark/>
          </w:tcPr>
          <w:p w14:paraId="337FF0AE" w14:textId="77777777" w:rsidR="00340008" w:rsidRPr="00626A61" w:rsidRDefault="00340008" w:rsidP="00CB1B29">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2176" w:type="dxa"/>
            <w:gridSpan w:val="7"/>
            <w:shd w:val="clear" w:color="auto" w:fill="auto"/>
            <w:vAlign w:val="center"/>
          </w:tcPr>
          <w:p w14:paraId="4E4122E5" w14:textId="588FA19A" w:rsidR="00E468D9" w:rsidRPr="00626A61" w:rsidRDefault="00AA60B3" w:rsidP="00CB1B29">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340008" w:rsidRPr="00626A61" w14:paraId="1B4EE018" w14:textId="77777777" w:rsidTr="00E3236A">
        <w:trPr>
          <w:trHeight w:val="660"/>
        </w:trPr>
        <w:tc>
          <w:tcPr>
            <w:tcW w:w="2000" w:type="dxa"/>
            <w:vMerge/>
            <w:vAlign w:val="center"/>
            <w:hideMark/>
          </w:tcPr>
          <w:p w14:paraId="608E388D" w14:textId="77777777" w:rsidR="00340008" w:rsidRPr="00626A61" w:rsidRDefault="00340008" w:rsidP="00CB1B29">
            <w:pPr>
              <w:spacing w:before="120" w:after="120"/>
              <w:jc w:val="left"/>
              <w:rPr>
                <w:rFonts w:eastAsia="Times New Roman" w:cs="Times New Roman"/>
                <w:b/>
                <w:color w:val="000000"/>
                <w:sz w:val="20"/>
                <w:szCs w:val="20"/>
                <w:lang w:eastAsia="en-US"/>
              </w:rPr>
            </w:pPr>
          </w:p>
        </w:tc>
        <w:tc>
          <w:tcPr>
            <w:tcW w:w="12176" w:type="dxa"/>
            <w:gridSpan w:val="7"/>
            <w:shd w:val="clear" w:color="auto" w:fill="auto"/>
            <w:vAlign w:val="center"/>
          </w:tcPr>
          <w:p w14:paraId="42F12F23" w14:textId="0D037441" w:rsidR="008A6017" w:rsidRPr="00626A61" w:rsidRDefault="008A6017" w:rsidP="00CB1B29">
            <w:pPr>
              <w:spacing w:before="120" w:after="120"/>
              <w:jc w:val="left"/>
              <w:rPr>
                <w:rFonts w:eastAsia="Times New Roman" w:cs="Times New Roman"/>
                <w:b/>
                <w:bCs/>
                <w:iCs/>
                <w:color w:val="000000"/>
                <w:sz w:val="20"/>
                <w:szCs w:val="20"/>
                <w:lang w:eastAsia="en-US"/>
              </w:rPr>
            </w:pPr>
            <w:r w:rsidRPr="00626A61">
              <w:rPr>
                <w:rFonts w:eastAsia="Times New Roman" w:cs="Times New Roman"/>
                <w:b/>
                <w:color w:val="000000"/>
                <w:sz w:val="20"/>
                <w:szCs w:val="20"/>
                <w:lang w:eastAsia="en-US"/>
              </w:rPr>
              <w:t>Operační program Výzkum, vývoj a vzdělávání:</w:t>
            </w:r>
          </w:p>
          <w:p w14:paraId="2AD875BB" w14:textId="77777777" w:rsidR="00AA60B3" w:rsidRPr="00626A61" w:rsidRDefault="00AA60B3" w:rsidP="00CB1B29">
            <w:pPr>
              <w:spacing w:before="120" w:after="12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1 prioritní osy 2 - Specifický cíl 2: Zvýšení účasti studentů se specifickými potřebami, ze socio-ekonomicky znevýhodněných skupin a z etnických menšin na vysokoškolském vzdělávání, a snížení studijní neúspěšnosti studentů</w:t>
            </w:r>
          </w:p>
          <w:p w14:paraId="4D295EE6" w14:textId="77777777" w:rsidR="00AA60B3" w:rsidRPr="00626A61" w:rsidRDefault="00AA60B3" w:rsidP="00CB1B29">
            <w:pPr>
              <w:spacing w:before="120" w:after="12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1 prioritní osy 2 - Specifický cíl 1: Zkvalitnění vzdělávací infrastruktury na vysokých školách za účelem zajištění vysoké kvality výuky, zlepšení přístupu znevýhodněných skupin a zvýšení otevřenosti vysokých škol</w:t>
            </w:r>
          </w:p>
          <w:p w14:paraId="472A80D6" w14:textId="77777777" w:rsidR="00AA60B3" w:rsidRPr="00626A61" w:rsidRDefault="00AA60B3" w:rsidP="00CB1B29">
            <w:pPr>
              <w:spacing w:before="120" w:after="12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1 prioritní osy 3 – Specifický cíl 1: Vzdělávání k sociální integraci dětí a žáků</w:t>
            </w:r>
          </w:p>
          <w:p w14:paraId="449D5F11" w14:textId="77777777" w:rsidR="00AA60B3" w:rsidRPr="00626A61" w:rsidRDefault="00AA60B3" w:rsidP="00CB1B29">
            <w:pPr>
              <w:spacing w:before="120" w:after="12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2 prioritní osy 3 – Specifický cíl 2: Zlepšení kvality vzdělávání a výsledků žáků v klíčových kompetencích</w:t>
            </w:r>
          </w:p>
          <w:p w14:paraId="4B1C64AB" w14:textId="77777777" w:rsidR="00340008" w:rsidRPr="00626A61" w:rsidRDefault="00340008" w:rsidP="00CB1B29">
            <w:pPr>
              <w:spacing w:before="120" w:after="120"/>
              <w:jc w:val="left"/>
              <w:rPr>
                <w:rFonts w:eastAsia="Times New Roman" w:cs="Times New Roman"/>
                <w:b/>
                <w:bCs/>
                <w:i/>
                <w:iCs/>
                <w:color w:val="000000"/>
                <w:sz w:val="20"/>
                <w:szCs w:val="20"/>
                <w:lang w:eastAsia="en-US"/>
              </w:rPr>
            </w:pPr>
          </w:p>
        </w:tc>
      </w:tr>
      <w:tr w:rsidR="00340008" w:rsidRPr="00626A61" w14:paraId="57854279" w14:textId="77777777" w:rsidTr="00E3236A">
        <w:trPr>
          <w:trHeight w:val="460"/>
        </w:trPr>
        <w:tc>
          <w:tcPr>
            <w:tcW w:w="2000" w:type="dxa"/>
            <w:shd w:val="clear" w:color="000000" w:fill="FFFFFF"/>
            <w:vAlign w:val="center"/>
            <w:hideMark/>
          </w:tcPr>
          <w:p w14:paraId="3BF7C8BE" w14:textId="77777777" w:rsidR="00340008" w:rsidRPr="00626A61" w:rsidRDefault="00340008" w:rsidP="00CB1B29">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2176" w:type="dxa"/>
            <w:gridSpan w:val="7"/>
            <w:shd w:val="clear" w:color="auto" w:fill="auto"/>
            <w:vAlign w:val="center"/>
          </w:tcPr>
          <w:p w14:paraId="2BDCFA90" w14:textId="08C30992" w:rsidR="00340008" w:rsidRPr="00626A61" w:rsidRDefault="00D61416" w:rsidP="00CB1B29">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542B16" w:rsidRPr="00626A61">
              <w:rPr>
                <w:rFonts w:eastAsia="Times New Roman" w:cs="Times New Roman"/>
                <w:color w:val="000000"/>
                <w:sz w:val="20"/>
                <w:szCs w:val="20"/>
                <w:lang w:eastAsia="en-US"/>
              </w:rPr>
              <w:t>139 mil. Kč</w:t>
            </w:r>
          </w:p>
        </w:tc>
      </w:tr>
      <w:tr w:rsidR="00340008" w:rsidRPr="00626A61" w14:paraId="4048AAA6" w14:textId="77777777" w:rsidTr="00E3236A">
        <w:trPr>
          <w:trHeight w:val="460"/>
        </w:trPr>
        <w:tc>
          <w:tcPr>
            <w:tcW w:w="2000" w:type="dxa"/>
            <w:shd w:val="clear" w:color="000000" w:fill="FFFFFF"/>
            <w:vAlign w:val="center"/>
            <w:hideMark/>
          </w:tcPr>
          <w:p w14:paraId="2E5405D5" w14:textId="77777777" w:rsidR="00340008" w:rsidRPr="00626A61" w:rsidRDefault="00340008" w:rsidP="00CB1B29">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2176" w:type="dxa"/>
            <w:gridSpan w:val="7"/>
            <w:shd w:val="clear" w:color="auto" w:fill="auto"/>
            <w:vAlign w:val="center"/>
          </w:tcPr>
          <w:p w14:paraId="341B7FA2" w14:textId="4E97E9DD" w:rsidR="00340008" w:rsidRPr="00626A61" w:rsidRDefault="0043421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5437A9" w:rsidRPr="00626A61">
              <w:rPr>
                <w:rFonts w:eastAsia="Times New Roman" w:cs="Times New Roman"/>
                <w:color w:val="000000"/>
                <w:sz w:val="20"/>
                <w:szCs w:val="20"/>
                <w:lang w:eastAsia="en-US"/>
              </w:rPr>
              <w:t>(</w:t>
            </w:r>
            <w:r w:rsidR="00E51B53" w:rsidRPr="00626A61">
              <w:rPr>
                <w:rFonts w:eastAsia="Times New Roman" w:cs="Times New Roman"/>
                <w:color w:val="000000"/>
                <w:sz w:val="20"/>
                <w:szCs w:val="20"/>
                <w:lang w:eastAsia="en-US"/>
              </w:rPr>
              <w:t>35</w:t>
            </w:r>
            <w:r w:rsidR="005437A9" w:rsidRPr="00626A61">
              <w:rPr>
                <w:rFonts w:eastAsia="Times New Roman" w:cs="Times New Roman"/>
                <w:color w:val="000000"/>
                <w:sz w:val="20"/>
                <w:szCs w:val="20"/>
                <w:lang w:eastAsia="en-US"/>
              </w:rPr>
              <w:t xml:space="preserve"> %), regionální (</w:t>
            </w:r>
            <w:r w:rsidR="00601A82" w:rsidRPr="00626A61">
              <w:rPr>
                <w:rFonts w:eastAsia="Times New Roman" w:cs="Times New Roman"/>
                <w:color w:val="000000"/>
                <w:sz w:val="20"/>
                <w:szCs w:val="20"/>
                <w:lang w:eastAsia="en-US"/>
              </w:rPr>
              <w:t>41</w:t>
            </w:r>
            <w:r w:rsidR="005437A9" w:rsidRPr="00626A61">
              <w:rPr>
                <w:rFonts w:eastAsia="Times New Roman" w:cs="Times New Roman"/>
                <w:color w:val="000000"/>
                <w:sz w:val="20"/>
                <w:szCs w:val="20"/>
                <w:lang w:eastAsia="en-US"/>
              </w:rPr>
              <w:t xml:space="preserve"> %), místní (</w:t>
            </w:r>
            <w:r w:rsidR="00601A82" w:rsidRPr="00626A61">
              <w:rPr>
                <w:rFonts w:eastAsia="Times New Roman" w:cs="Times New Roman"/>
                <w:color w:val="000000"/>
                <w:sz w:val="20"/>
                <w:szCs w:val="20"/>
                <w:lang w:eastAsia="en-US"/>
              </w:rPr>
              <w:t>24</w:t>
            </w:r>
            <w:r w:rsidR="005437A9" w:rsidRPr="00626A61">
              <w:rPr>
                <w:rFonts w:eastAsia="Times New Roman" w:cs="Times New Roman"/>
                <w:color w:val="000000"/>
                <w:sz w:val="20"/>
                <w:szCs w:val="20"/>
                <w:lang w:eastAsia="en-US"/>
              </w:rPr>
              <w:t xml:space="preserve"> %) celkem</w:t>
            </w:r>
            <w:r w:rsidR="00E51B53" w:rsidRPr="00626A61">
              <w:rPr>
                <w:rFonts w:eastAsia="Times New Roman" w:cs="Times New Roman"/>
                <w:color w:val="000000"/>
                <w:sz w:val="20"/>
                <w:szCs w:val="20"/>
                <w:lang w:eastAsia="en-US"/>
              </w:rPr>
              <w:t xml:space="preserve"> 17</w:t>
            </w:r>
          </w:p>
          <w:p w14:paraId="6870891A" w14:textId="42ED5278" w:rsidR="00D1412B" w:rsidRPr="00626A61" w:rsidRDefault="00FF13CF" w:rsidP="00CB1B29">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2581A31B" wp14:editId="7F55F4D8">
                  <wp:extent cx="4006921" cy="1871473"/>
                  <wp:effectExtent l="0" t="0" r="6350" b="825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40008" w:rsidRPr="00626A61" w14:paraId="4BBC40D8" w14:textId="77777777" w:rsidTr="00E3236A">
        <w:trPr>
          <w:trHeight w:val="300"/>
        </w:trPr>
        <w:tc>
          <w:tcPr>
            <w:tcW w:w="2000" w:type="dxa"/>
            <w:shd w:val="clear" w:color="000000" w:fill="FFFFFF"/>
            <w:vAlign w:val="center"/>
            <w:hideMark/>
          </w:tcPr>
          <w:p w14:paraId="3EC773FA" w14:textId="77777777" w:rsidR="00340008" w:rsidRPr="00626A61" w:rsidRDefault="00340008" w:rsidP="00CB1B29">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2176" w:type="dxa"/>
            <w:gridSpan w:val="7"/>
            <w:shd w:val="clear" w:color="auto" w:fill="auto"/>
            <w:vAlign w:val="center"/>
          </w:tcPr>
          <w:p w14:paraId="141E9B9A" w14:textId="01E01181" w:rsidR="00A84ED2" w:rsidRPr="00626A61" w:rsidRDefault="00A84ED2" w:rsidP="00825A03">
            <w:pPr>
              <w:pStyle w:val="Odstavecseseznamem"/>
              <w:numPr>
                <w:ilvl w:val="1"/>
                <w:numId w:val="11"/>
              </w:numPr>
              <w:jc w:val="left"/>
              <w:rPr>
                <w:rFonts w:asciiTheme="majorHAnsi" w:hAnsiTheme="majorHAnsi"/>
                <w:color w:val="000000"/>
                <w:sz w:val="20"/>
                <w:szCs w:val="20"/>
              </w:rPr>
            </w:pPr>
            <w:r w:rsidRPr="00626A61">
              <w:rPr>
                <w:rFonts w:asciiTheme="majorHAnsi" w:hAnsiTheme="majorHAnsi"/>
                <w:color w:val="000000"/>
                <w:sz w:val="20"/>
                <w:szCs w:val="20"/>
              </w:rPr>
              <w:t>Žáci SOŠ, ZŠ, SŠ, VOŠ, SUPŠ, SŠHL</w:t>
            </w:r>
          </w:p>
          <w:p w14:paraId="75441213" w14:textId="20747578" w:rsidR="00A84ED2" w:rsidRPr="00626A61" w:rsidRDefault="00A84ED2" w:rsidP="00825A03">
            <w:pPr>
              <w:pStyle w:val="Odstavecseseznamem"/>
              <w:numPr>
                <w:ilvl w:val="1"/>
                <w:numId w:val="11"/>
              </w:numPr>
              <w:jc w:val="left"/>
              <w:rPr>
                <w:rFonts w:asciiTheme="majorHAnsi" w:hAnsiTheme="majorHAnsi"/>
                <w:color w:val="000000"/>
                <w:sz w:val="20"/>
                <w:szCs w:val="20"/>
              </w:rPr>
            </w:pPr>
            <w:r w:rsidRPr="00626A61">
              <w:rPr>
                <w:rFonts w:asciiTheme="majorHAnsi" w:hAnsiTheme="majorHAnsi"/>
                <w:color w:val="000000"/>
                <w:sz w:val="20"/>
                <w:szCs w:val="20"/>
              </w:rPr>
              <w:t>P</w:t>
            </w:r>
            <w:r w:rsidR="00771DBF" w:rsidRPr="00626A61">
              <w:rPr>
                <w:rFonts w:asciiTheme="majorHAnsi" w:hAnsiTheme="majorHAnsi"/>
                <w:color w:val="000000"/>
                <w:sz w:val="20"/>
                <w:szCs w:val="20"/>
              </w:rPr>
              <w:t>oradenští a školští p</w:t>
            </w:r>
            <w:r w:rsidRPr="00626A61">
              <w:rPr>
                <w:rFonts w:asciiTheme="majorHAnsi" w:hAnsiTheme="majorHAnsi"/>
                <w:color w:val="000000"/>
                <w:sz w:val="20"/>
                <w:szCs w:val="20"/>
              </w:rPr>
              <w:t>edagogičtí pracovníci</w:t>
            </w:r>
          </w:p>
          <w:p w14:paraId="3959B6B9" w14:textId="7F276B4D" w:rsidR="00187BE3" w:rsidRPr="00626A61" w:rsidRDefault="00A84ED2" w:rsidP="00825A03">
            <w:pPr>
              <w:pStyle w:val="Odstavecseseznamem"/>
              <w:numPr>
                <w:ilvl w:val="1"/>
                <w:numId w:val="11"/>
              </w:numPr>
              <w:jc w:val="left"/>
              <w:rPr>
                <w:rFonts w:asciiTheme="majorHAnsi" w:hAnsiTheme="majorHAnsi"/>
                <w:color w:val="000000"/>
                <w:sz w:val="20"/>
                <w:szCs w:val="20"/>
              </w:rPr>
            </w:pPr>
            <w:r w:rsidRPr="00626A61">
              <w:rPr>
                <w:rFonts w:asciiTheme="majorHAnsi" w:hAnsiTheme="majorHAnsi"/>
                <w:color w:val="000000"/>
                <w:sz w:val="20"/>
                <w:szCs w:val="20"/>
              </w:rPr>
              <w:t>Učitelé odborných předmětů</w:t>
            </w:r>
          </w:p>
          <w:p w14:paraId="04B91737" w14:textId="49CABC4F" w:rsidR="00187BE3" w:rsidRPr="00626A61" w:rsidRDefault="00187BE3" w:rsidP="00825A03">
            <w:pPr>
              <w:pStyle w:val="Odstavecseseznamem"/>
              <w:numPr>
                <w:ilvl w:val="1"/>
                <w:numId w:val="11"/>
              </w:numPr>
              <w:jc w:val="left"/>
              <w:rPr>
                <w:rFonts w:asciiTheme="majorHAnsi" w:hAnsiTheme="majorHAnsi"/>
                <w:color w:val="000000"/>
                <w:sz w:val="20"/>
                <w:szCs w:val="20"/>
              </w:rPr>
            </w:pPr>
            <w:r w:rsidRPr="00626A61">
              <w:rPr>
                <w:rFonts w:asciiTheme="majorHAnsi" w:hAnsiTheme="majorHAnsi"/>
                <w:color w:val="000000"/>
                <w:sz w:val="20"/>
                <w:szCs w:val="20"/>
              </w:rPr>
              <w:t>Rodiče</w:t>
            </w:r>
          </w:p>
        </w:tc>
      </w:tr>
      <w:tr w:rsidR="00340008" w:rsidRPr="00626A61" w14:paraId="6DD09274" w14:textId="77777777" w:rsidTr="00E3236A">
        <w:trPr>
          <w:trHeight w:val="551"/>
        </w:trPr>
        <w:tc>
          <w:tcPr>
            <w:tcW w:w="2000" w:type="dxa"/>
            <w:shd w:val="clear" w:color="000000" w:fill="FFFFFF"/>
            <w:vAlign w:val="center"/>
          </w:tcPr>
          <w:p w14:paraId="10106A39" w14:textId="77777777" w:rsidR="00340008" w:rsidRPr="00626A61" w:rsidRDefault="00340008" w:rsidP="00CB1B29">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2176" w:type="dxa"/>
            <w:gridSpan w:val="7"/>
            <w:shd w:val="clear" w:color="auto" w:fill="auto"/>
            <w:vAlign w:val="center"/>
          </w:tcPr>
          <w:p w14:paraId="12AECD14" w14:textId="1CC96632" w:rsidR="0080415C" w:rsidRPr="00626A61" w:rsidRDefault="0080415C" w:rsidP="00CB1B29">
            <w:pPr>
              <w:ind w:left="360"/>
              <w:jc w:val="left"/>
              <w:rPr>
                <w:color w:val="000000"/>
                <w:sz w:val="20"/>
                <w:szCs w:val="20"/>
              </w:rPr>
            </w:pPr>
            <w:r w:rsidRPr="00626A61">
              <w:rPr>
                <w:color w:val="000000"/>
                <w:sz w:val="20"/>
                <w:szCs w:val="20"/>
              </w:rPr>
              <w:t>Projekt je neutrální (</w:t>
            </w:r>
            <w:r w:rsidR="006B2AFA" w:rsidRPr="00626A61">
              <w:rPr>
                <w:color w:val="000000"/>
                <w:sz w:val="20"/>
                <w:szCs w:val="20"/>
              </w:rPr>
              <w:t>41</w:t>
            </w:r>
            <w:r w:rsidRPr="00626A61">
              <w:rPr>
                <w:color w:val="000000"/>
                <w:sz w:val="20"/>
                <w:szCs w:val="20"/>
              </w:rPr>
              <w:t xml:space="preserve"> %), projekt má pozitivní dopad (</w:t>
            </w:r>
            <w:r w:rsidR="006B2AFA" w:rsidRPr="00626A61">
              <w:rPr>
                <w:color w:val="000000"/>
                <w:sz w:val="20"/>
                <w:szCs w:val="20"/>
              </w:rPr>
              <w:t>12</w:t>
            </w:r>
            <w:r w:rsidRPr="00626A61">
              <w:rPr>
                <w:color w:val="000000"/>
                <w:sz w:val="20"/>
                <w:szCs w:val="20"/>
              </w:rPr>
              <w:t xml:space="preserve"> %), projekt je zaměřen na podporu rovných příležitostí </w:t>
            </w:r>
            <w:r w:rsidR="00E517E2" w:rsidRPr="00626A61">
              <w:rPr>
                <w:color w:val="000000"/>
                <w:sz w:val="20"/>
                <w:szCs w:val="20"/>
              </w:rPr>
              <w:t>(</w:t>
            </w:r>
            <w:r w:rsidR="006B2AFA" w:rsidRPr="00626A61">
              <w:rPr>
                <w:color w:val="000000"/>
                <w:sz w:val="20"/>
                <w:szCs w:val="20"/>
              </w:rPr>
              <w:t>47</w:t>
            </w:r>
            <w:r w:rsidR="00E517E2" w:rsidRPr="00626A61">
              <w:rPr>
                <w:color w:val="000000"/>
                <w:sz w:val="20"/>
                <w:szCs w:val="20"/>
              </w:rPr>
              <w:t xml:space="preserve"> %), celkem</w:t>
            </w:r>
            <w:r w:rsidR="008C0DCC" w:rsidRPr="00626A61">
              <w:rPr>
                <w:color w:val="000000"/>
                <w:sz w:val="20"/>
                <w:szCs w:val="20"/>
              </w:rPr>
              <w:t xml:space="preserve"> 17</w:t>
            </w:r>
          </w:p>
          <w:p w14:paraId="1A21C673" w14:textId="489E7C96" w:rsidR="00191AF5" w:rsidRPr="00626A61" w:rsidRDefault="00911239" w:rsidP="00CB1B29">
            <w:pPr>
              <w:ind w:left="360"/>
              <w:jc w:val="left"/>
              <w:rPr>
                <w:color w:val="000000"/>
                <w:sz w:val="20"/>
                <w:szCs w:val="20"/>
              </w:rPr>
            </w:pPr>
            <w:r w:rsidRPr="00626A61">
              <w:rPr>
                <w:noProof/>
                <w:lang w:eastAsia="cs-CZ"/>
              </w:rPr>
              <w:drawing>
                <wp:inline distT="0" distB="0" distL="0" distR="0" wp14:anchorId="031E6CA0" wp14:editId="197D84A2">
                  <wp:extent cx="4123790" cy="1814395"/>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CC6DB4F" w14:textId="77777777" w:rsidR="001C3E76" w:rsidRPr="00626A61" w:rsidRDefault="001C3E76" w:rsidP="00CB1B29">
            <w:pPr>
              <w:ind w:left="360"/>
              <w:jc w:val="left"/>
              <w:rPr>
                <w:color w:val="000000"/>
                <w:sz w:val="20"/>
                <w:szCs w:val="20"/>
              </w:rPr>
            </w:pPr>
          </w:p>
          <w:p w14:paraId="13D81BA7" w14:textId="77777777" w:rsidR="001C3E76" w:rsidRPr="00626A61" w:rsidRDefault="001C3E76" w:rsidP="00CB1B29">
            <w:pPr>
              <w:ind w:left="360"/>
              <w:jc w:val="left"/>
              <w:rPr>
                <w:color w:val="000000"/>
                <w:sz w:val="20"/>
                <w:szCs w:val="20"/>
              </w:rPr>
            </w:pPr>
          </w:p>
          <w:p w14:paraId="55BD3099" w14:textId="77777777" w:rsidR="001C3E76" w:rsidRPr="00626A61" w:rsidRDefault="001C3E76" w:rsidP="00CB1B29">
            <w:pPr>
              <w:jc w:val="left"/>
              <w:rPr>
                <w:color w:val="000000"/>
                <w:sz w:val="20"/>
                <w:szCs w:val="20"/>
              </w:rPr>
            </w:pPr>
          </w:p>
          <w:p w14:paraId="55FE382B" w14:textId="77777777" w:rsidR="001C3E76" w:rsidRPr="00626A61" w:rsidRDefault="001C3E76" w:rsidP="00CB1B29">
            <w:pPr>
              <w:ind w:left="360"/>
              <w:jc w:val="left"/>
              <w:rPr>
                <w:color w:val="000000"/>
                <w:sz w:val="20"/>
                <w:szCs w:val="20"/>
              </w:rPr>
            </w:pPr>
          </w:p>
          <w:p w14:paraId="60C7D8AF" w14:textId="256625C2" w:rsidR="001C3E76" w:rsidRPr="00626A61" w:rsidRDefault="001C3E76" w:rsidP="00CB1B29">
            <w:pPr>
              <w:ind w:left="360"/>
              <w:jc w:val="left"/>
              <w:rPr>
                <w:color w:val="000000"/>
                <w:sz w:val="20"/>
                <w:szCs w:val="20"/>
              </w:rPr>
            </w:pPr>
          </w:p>
        </w:tc>
      </w:tr>
      <w:tr w:rsidR="00340008" w:rsidRPr="00626A61" w14:paraId="7E8E37CD" w14:textId="77777777" w:rsidTr="00E3236A">
        <w:trPr>
          <w:trHeight w:val="300"/>
        </w:trPr>
        <w:tc>
          <w:tcPr>
            <w:tcW w:w="2000" w:type="dxa"/>
            <w:shd w:val="clear" w:color="000000" w:fill="FFFFFF"/>
            <w:vAlign w:val="center"/>
          </w:tcPr>
          <w:p w14:paraId="758F6705" w14:textId="77777777" w:rsidR="00340008" w:rsidRPr="00626A61" w:rsidRDefault="00340008" w:rsidP="00CB1B29">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2176" w:type="dxa"/>
            <w:gridSpan w:val="7"/>
            <w:shd w:val="clear" w:color="auto" w:fill="auto"/>
            <w:vAlign w:val="center"/>
          </w:tcPr>
          <w:p w14:paraId="394571DE" w14:textId="2D03C761" w:rsidR="003F7AA3" w:rsidRPr="00626A61" w:rsidRDefault="003F7AA3" w:rsidP="00CB1B29">
            <w:pPr>
              <w:ind w:left="360"/>
              <w:jc w:val="left"/>
              <w:rPr>
                <w:color w:val="000000"/>
                <w:sz w:val="20"/>
                <w:szCs w:val="20"/>
              </w:rPr>
            </w:pPr>
            <w:r w:rsidRPr="00626A61">
              <w:rPr>
                <w:color w:val="000000"/>
                <w:sz w:val="20"/>
                <w:szCs w:val="20"/>
              </w:rPr>
              <w:t>Projekt je neutrální (</w:t>
            </w:r>
            <w:r w:rsidR="006B2AFA" w:rsidRPr="00626A61">
              <w:rPr>
                <w:color w:val="000000"/>
                <w:sz w:val="20"/>
                <w:szCs w:val="20"/>
              </w:rPr>
              <w:t>82</w:t>
            </w:r>
            <w:r w:rsidRPr="00626A61">
              <w:rPr>
                <w:color w:val="000000"/>
                <w:sz w:val="20"/>
                <w:szCs w:val="20"/>
              </w:rPr>
              <w:t xml:space="preserve"> %), projekt má pozitivní dopad (</w:t>
            </w:r>
            <w:r w:rsidR="006B2AFA" w:rsidRPr="00626A61">
              <w:rPr>
                <w:color w:val="000000"/>
                <w:sz w:val="20"/>
                <w:szCs w:val="20"/>
              </w:rPr>
              <w:t>6</w:t>
            </w:r>
            <w:r w:rsidRPr="00626A61">
              <w:rPr>
                <w:color w:val="000000"/>
                <w:sz w:val="20"/>
                <w:szCs w:val="20"/>
              </w:rPr>
              <w:t xml:space="preserve"> %), projekt je zaměřen na podporu udržitelného rozvoje </w:t>
            </w:r>
            <w:r w:rsidR="00E517E2" w:rsidRPr="00626A61">
              <w:rPr>
                <w:color w:val="000000"/>
                <w:sz w:val="20"/>
                <w:szCs w:val="20"/>
              </w:rPr>
              <w:t>(</w:t>
            </w:r>
            <w:r w:rsidR="006B2AFA" w:rsidRPr="00626A61">
              <w:rPr>
                <w:color w:val="000000"/>
                <w:sz w:val="20"/>
                <w:szCs w:val="20"/>
              </w:rPr>
              <w:t>12</w:t>
            </w:r>
            <w:r w:rsidR="00E517E2" w:rsidRPr="00626A61">
              <w:rPr>
                <w:color w:val="000000"/>
                <w:sz w:val="20"/>
                <w:szCs w:val="20"/>
              </w:rPr>
              <w:t xml:space="preserve"> %), celkem</w:t>
            </w:r>
            <w:r w:rsidR="008C0DCC" w:rsidRPr="00626A61">
              <w:rPr>
                <w:color w:val="000000"/>
                <w:sz w:val="20"/>
                <w:szCs w:val="20"/>
              </w:rPr>
              <w:t xml:space="preserve"> 17</w:t>
            </w:r>
          </w:p>
          <w:p w14:paraId="0AB2E0BC" w14:textId="203E4391" w:rsidR="00B963B5" w:rsidRPr="00626A61" w:rsidRDefault="00911239" w:rsidP="00CB1B29">
            <w:pPr>
              <w:ind w:left="360"/>
              <w:jc w:val="left"/>
              <w:rPr>
                <w:color w:val="000000"/>
                <w:sz w:val="20"/>
                <w:szCs w:val="20"/>
              </w:rPr>
            </w:pPr>
            <w:r w:rsidRPr="00626A61">
              <w:rPr>
                <w:noProof/>
                <w:lang w:eastAsia="cs-CZ"/>
              </w:rPr>
              <w:drawing>
                <wp:inline distT="0" distB="0" distL="0" distR="0" wp14:anchorId="0FB2E11A" wp14:editId="1CAAFC7D">
                  <wp:extent cx="4123790" cy="1779748"/>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CE67C40" w14:textId="2A903019" w:rsidR="00B963B5" w:rsidRPr="00626A61" w:rsidRDefault="00B963B5" w:rsidP="00CB1B29">
            <w:pPr>
              <w:ind w:left="360"/>
              <w:jc w:val="left"/>
              <w:rPr>
                <w:color w:val="000000"/>
                <w:sz w:val="20"/>
                <w:szCs w:val="20"/>
              </w:rPr>
            </w:pPr>
          </w:p>
          <w:p w14:paraId="197026D3" w14:textId="698CBCD3" w:rsidR="00B963B5" w:rsidRPr="00626A61" w:rsidRDefault="00B963B5" w:rsidP="00CB1B29">
            <w:pPr>
              <w:ind w:left="360"/>
              <w:jc w:val="left"/>
              <w:rPr>
                <w:color w:val="000000"/>
                <w:sz w:val="20"/>
                <w:szCs w:val="20"/>
              </w:rPr>
            </w:pPr>
          </w:p>
        </w:tc>
      </w:tr>
      <w:tr w:rsidR="00340008" w:rsidRPr="00626A61" w14:paraId="5DADD962" w14:textId="77777777" w:rsidTr="00CB1B29">
        <w:trPr>
          <w:trHeight w:val="320"/>
        </w:trPr>
        <w:tc>
          <w:tcPr>
            <w:tcW w:w="14176" w:type="dxa"/>
            <w:gridSpan w:val="8"/>
            <w:shd w:val="clear" w:color="000000" w:fill="D9D9D9" w:themeFill="background1" w:themeFillShade="D9"/>
            <w:vAlign w:val="center"/>
            <w:hideMark/>
          </w:tcPr>
          <w:p w14:paraId="30FFBACB" w14:textId="77777777" w:rsidR="00340008" w:rsidRPr="00626A61" w:rsidRDefault="00340008" w:rsidP="00CB1B29">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w:t>
            </w:r>
            <w:r w:rsidR="005579DD" w:rsidRPr="00626A61">
              <w:rPr>
                <w:rFonts w:eastAsia="Times New Roman" w:cs="Times New Roman"/>
                <w:b/>
                <w:bCs/>
                <w:color w:val="000000"/>
                <w:sz w:val="20"/>
                <w:szCs w:val="20"/>
                <w:lang w:eastAsia="en-US"/>
              </w:rPr>
              <w:t>ektové záměry v rámci opatření O 4</w:t>
            </w:r>
            <w:r w:rsidRPr="00626A61">
              <w:rPr>
                <w:rFonts w:eastAsia="Times New Roman" w:cs="Times New Roman"/>
                <w:b/>
                <w:bCs/>
                <w:color w:val="000000"/>
                <w:sz w:val="20"/>
                <w:szCs w:val="20"/>
                <w:lang w:eastAsia="en-US"/>
              </w:rPr>
              <w:t>. dle priority</w:t>
            </w:r>
          </w:p>
        </w:tc>
      </w:tr>
      <w:tr w:rsidR="00C45937" w:rsidRPr="00626A61" w14:paraId="1345AC89" w14:textId="77777777" w:rsidTr="008C06E2">
        <w:trPr>
          <w:trHeight w:val="910"/>
        </w:trPr>
        <w:tc>
          <w:tcPr>
            <w:tcW w:w="2283" w:type="dxa"/>
            <w:gridSpan w:val="2"/>
            <w:shd w:val="clear" w:color="000000" w:fill="D9D9D9" w:themeFill="background1" w:themeFillShade="D9"/>
            <w:vAlign w:val="center"/>
            <w:hideMark/>
          </w:tcPr>
          <w:p w14:paraId="7179640F" w14:textId="777777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2127" w:type="dxa"/>
            <w:shd w:val="clear" w:color="000000" w:fill="D9D9D9" w:themeFill="background1" w:themeFillShade="D9"/>
            <w:vAlign w:val="center"/>
          </w:tcPr>
          <w:p w14:paraId="093F35FA" w14:textId="537FAF62" w:rsidR="00C45937" w:rsidRPr="00626A61" w:rsidRDefault="00DE2B34"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shd w:val="clear" w:color="000000" w:fill="D9D9D9" w:themeFill="background1" w:themeFillShade="D9"/>
            <w:vAlign w:val="center"/>
            <w:hideMark/>
          </w:tcPr>
          <w:p w14:paraId="59007D06" w14:textId="1BA44D89"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4. </w:t>
            </w:r>
          </w:p>
        </w:tc>
        <w:tc>
          <w:tcPr>
            <w:tcW w:w="3685" w:type="dxa"/>
            <w:shd w:val="clear" w:color="000000" w:fill="D9D9D9" w:themeFill="background1" w:themeFillShade="D9"/>
            <w:vAlign w:val="center"/>
            <w:hideMark/>
          </w:tcPr>
          <w:p w14:paraId="02C9267A" w14:textId="08066DC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8" w:type="dxa"/>
            <w:shd w:val="clear" w:color="000000" w:fill="D9D9D9" w:themeFill="background1" w:themeFillShade="D9"/>
            <w:vAlign w:val="center"/>
            <w:hideMark/>
          </w:tcPr>
          <w:p w14:paraId="79D5BAE2" w14:textId="777777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35" w:type="dxa"/>
            <w:shd w:val="clear" w:color="000000" w:fill="D9D9D9" w:themeFill="background1" w:themeFillShade="D9"/>
            <w:vAlign w:val="center"/>
            <w:hideMark/>
          </w:tcPr>
          <w:p w14:paraId="176F6286" w14:textId="777777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shd w:val="clear" w:color="000000" w:fill="D9D9D9" w:themeFill="background1" w:themeFillShade="D9"/>
            <w:vAlign w:val="center"/>
            <w:hideMark/>
          </w:tcPr>
          <w:p w14:paraId="272360CF" w14:textId="77777777" w:rsidR="00C45937" w:rsidRPr="00626A61" w:rsidRDefault="00C45937" w:rsidP="008C06E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C45937" w:rsidRPr="00626A61" w14:paraId="02CEBAE1" w14:textId="77777777" w:rsidTr="008C06E2">
        <w:trPr>
          <w:trHeight w:val="433"/>
        </w:trPr>
        <w:tc>
          <w:tcPr>
            <w:tcW w:w="2283" w:type="dxa"/>
            <w:gridSpan w:val="2"/>
            <w:shd w:val="clear" w:color="000000" w:fill="FFFFFF"/>
            <w:vAlign w:val="center"/>
          </w:tcPr>
          <w:p w14:paraId="1C55C7DF" w14:textId="65093E03"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 xml:space="preserve">Poradenství v Libereckém kraji </w:t>
            </w:r>
          </w:p>
        </w:tc>
        <w:tc>
          <w:tcPr>
            <w:tcW w:w="2127" w:type="dxa"/>
            <w:shd w:val="clear" w:color="000000" w:fill="FFFFFF"/>
            <w:vAlign w:val="center"/>
          </w:tcPr>
          <w:p w14:paraId="27AFB21A" w14:textId="6FAAEF28" w:rsidR="00C45937" w:rsidRPr="00626A61" w:rsidRDefault="008B6544"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shd w:val="clear" w:color="auto" w:fill="auto"/>
            <w:vAlign w:val="center"/>
          </w:tcPr>
          <w:p w14:paraId="7B7834B0" w14:textId="4D21E088"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00A01150" w14:textId="6F22E449"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4.2.</w:t>
            </w:r>
          </w:p>
          <w:p w14:paraId="43A6CCE7" w14:textId="21FFD5D9"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40B873B9" w14:textId="321FAD64"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4.4.</w:t>
            </w:r>
          </w:p>
          <w:p w14:paraId="21E1722E" w14:textId="67550D3D"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4.6.</w:t>
            </w:r>
          </w:p>
        </w:tc>
        <w:tc>
          <w:tcPr>
            <w:tcW w:w="3685" w:type="dxa"/>
            <w:shd w:val="clear" w:color="auto" w:fill="auto"/>
            <w:vAlign w:val="center"/>
          </w:tcPr>
          <w:p w14:paraId="60E62314" w14:textId="3E0CC96F"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Komplexní rozvoj poradenského systému v Libereckém kraji pro žáky se speciálními vzdělávacími potřebami, konkrétně pro žáky se zdravotním postižením a sociálním znevýhodněním.</w:t>
            </w:r>
          </w:p>
        </w:tc>
        <w:tc>
          <w:tcPr>
            <w:tcW w:w="1418" w:type="dxa"/>
            <w:shd w:val="clear" w:color="auto" w:fill="auto"/>
            <w:vAlign w:val="center"/>
            <w:hideMark/>
          </w:tcPr>
          <w:p w14:paraId="77DCA455" w14:textId="44E0D60A"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01.03.16 až 28.02.21</w:t>
            </w:r>
          </w:p>
        </w:tc>
        <w:tc>
          <w:tcPr>
            <w:tcW w:w="2835" w:type="dxa"/>
            <w:shd w:val="clear" w:color="auto" w:fill="auto"/>
            <w:vAlign w:val="center"/>
            <w:hideMark/>
          </w:tcPr>
          <w:p w14:paraId="2515AB39" w14:textId="2EE02D9F"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Děti v předškolním vzdělávání, žáci ZŠ a SŚ</w:t>
            </w:r>
          </w:p>
          <w:p w14:paraId="66994A8F" w14:textId="4FBF7204"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zejména poradenští</w:t>
            </w:r>
          </w:p>
        </w:tc>
        <w:tc>
          <w:tcPr>
            <w:tcW w:w="836" w:type="dxa"/>
            <w:shd w:val="clear" w:color="auto" w:fill="auto"/>
            <w:vAlign w:val="center"/>
            <w:hideMark/>
          </w:tcPr>
          <w:p w14:paraId="21CE4F8E" w14:textId="582644D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C45937" w:rsidRPr="00626A61" w14:paraId="118ECD42" w14:textId="77777777" w:rsidTr="00977DB6">
        <w:trPr>
          <w:trHeight w:val="555"/>
        </w:trPr>
        <w:tc>
          <w:tcPr>
            <w:tcW w:w="2283" w:type="dxa"/>
            <w:gridSpan w:val="2"/>
            <w:shd w:val="clear" w:color="000000" w:fill="FFFFFF"/>
            <w:vAlign w:val="center"/>
            <w:hideMark/>
          </w:tcPr>
          <w:p w14:paraId="4FE3F75E" w14:textId="55A77457"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Inkluzivní vzdělávání</w:t>
            </w:r>
          </w:p>
        </w:tc>
        <w:tc>
          <w:tcPr>
            <w:tcW w:w="2127" w:type="dxa"/>
            <w:shd w:val="clear" w:color="000000" w:fill="FFFFFF"/>
            <w:vAlign w:val="center"/>
          </w:tcPr>
          <w:p w14:paraId="39905083" w14:textId="2853D778" w:rsidR="00C45937" w:rsidRPr="00626A61" w:rsidRDefault="008B6544"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ZŠ a MŠ pro tělesně postižené p.o., Liberec</w:t>
            </w:r>
          </w:p>
        </w:tc>
        <w:tc>
          <w:tcPr>
            <w:tcW w:w="992" w:type="dxa"/>
            <w:shd w:val="clear" w:color="auto" w:fill="auto"/>
            <w:vAlign w:val="center"/>
            <w:hideMark/>
          </w:tcPr>
          <w:p w14:paraId="53EE5F6D" w14:textId="5698A8CB"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403816D4" w14:textId="4F917C6E"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4.2.</w:t>
            </w:r>
            <w:r w:rsidRPr="00626A61">
              <w:rPr>
                <w:rFonts w:eastAsia="Times New Roman" w:cs="Times New Roman"/>
                <w:color w:val="000000"/>
                <w:sz w:val="20"/>
                <w:szCs w:val="20"/>
                <w:lang w:eastAsia="en-US"/>
              </w:rPr>
              <w:tab/>
            </w:r>
          </w:p>
          <w:p w14:paraId="1CD54DEF" w14:textId="33D916E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005610B1" w14:textId="090B13DF"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4.5.</w:t>
            </w:r>
          </w:p>
          <w:p w14:paraId="1F5B92E2" w14:textId="704EDCCE"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4.6.</w:t>
            </w:r>
            <w:r w:rsidRPr="00626A61">
              <w:rPr>
                <w:rFonts w:eastAsia="Times New Roman" w:cs="Times New Roman"/>
                <w:color w:val="000000"/>
                <w:sz w:val="20"/>
                <w:szCs w:val="20"/>
                <w:lang w:eastAsia="en-US"/>
              </w:rPr>
              <w:tab/>
            </w:r>
            <w:r w:rsidRPr="00626A61">
              <w:rPr>
                <w:rFonts w:eastAsia="Times New Roman" w:cs="Times New Roman"/>
                <w:color w:val="000000"/>
                <w:sz w:val="20"/>
                <w:szCs w:val="20"/>
                <w:lang w:eastAsia="en-US"/>
              </w:rPr>
              <w:tab/>
            </w:r>
          </w:p>
          <w:p w14:paraId="7795C2BD" w14:textId="3D3FCED4" w:rsidR="00C45937" w:rsidRPr="00626A61" w:rsidRDefault="00C45937" w:rsidP="00CB1B29">
            <w:pPr>
              <w:spacing w:before="0" w:after="0"/>
              <w:jc w:val="left"/>
              <w:rPr>
                <w:rFonts w:eastAsia="Times New Roman" w:cs="Times New Roman"/>
                <w:color w:val="000000"/>
                <w:sz w:val="20"/>
                <w:szCs w:val="20"/>
                <w:lang w:eastAsia="en-US"/>
              </w:rPr>
            </w:pPr>
          </w:p>
        </w:tc>
        <w:tc>
          <w:tcPr>
            <w:tcW w:w="3685" w:type="dxa"/>
            <w:shd w:val="clear" w:color="auto" w:fill="auto"/>
            <w:vAlign w:val="center"/>
            <w:hideMark/>
          </w:tcPr>
          <w:p w14:paraId="1B9D4621" w14:textId="716AB3C3"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Obsahem projektu je ověřování smysluplnosti inkluze ve vzdělávání dětí a žáků se zdravotním postižením, zdravotním a sociálním znevýhodněním v základních školách.</w:t>
            </w:r>
          </w:p>
          <w:p w14:paraId="475CCB97" w14:textId="257F472A"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Výstupem projektu je speciálně pedagogická pomoc žákovi a poradenská pomoc rodině.</w:t>
            </w:r>
          </w:p>
        </w:tc>
        <w:tc>
          <w:tcPr>
            <w:tcW w:w="1418" w:type="dxa"/>
            <w:shd w:val="clear" w:color="auto" w:fill="auto"/>
            <w:vAlign w:val="center"/>
            <w:hideMark/>
          </w:tcPr>
          <w:p w14:paraId="4DFB2E4E" w14:textId="474544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01.09.15 až 31.12.18</w:t>
            </w:r>
          </w:p>
        </w:tc>
        <w:tc>
          <w:tcPr>
            <w:tcW w:w="2835" w:type="dxa"/>
            <w:shd w:val="clear" w:color="auto" w:fill="auto"/>
            <w:vAlign w:val="center"/>
            <w:hideMark/>
          </w:tcPr>
          <w:p w14:paraId="58CB260F" w14:textId="12B3E6A4"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Děti s odkladem školní docházky v MŠ  a žáci ZŠ od prvních ročníků po deváté ročníky, kteří potřebují jakýkoliv typ speciální podpory z důvodů svého zdravotního</w:t>
            </w:r>
          </w:p>
          <w:p w14:paraId="086112C7" w14:textId="3EFFA6CE" w:rsidR="00C45937" w:rsidRPr="00626A61" w:rsidRDefault="00C45937" w:rsidP="00977DB6">
            <w:pPr>
              <w:pStyle w:val="Odstavecseseznamem"/>
              <w:jc w:val="left"/>
              <w:rPr>
                <w:rFonts w:asciiTheme="majorHAnsi" w:hAnsiTheme="majorHAnsi"/>
                <w:color w:val="000000"/>
                <w:sz w:val="20"/>
                <w:szCs w:val="20"/>
              </w:rPr>
            </w:pPr>
            <w:r w:rsidRPr="00626A61">
              <w:rPr>
                <w:rFonts w:asciiTheme="majorHAnsi" w:hAnsiTheme="majorHAnsi"/>
                <w:color w:val="000000"/>
                <w:sz w:val="20"/>
                <w:szCs w:val="20"/>
              </w:rPr>
              <w:t>postižení, zdravo</w:t>
            </w:r>
            <w:r w:rsidR="00977DB6" w:rsidRPr="00626A61">
              <w:rPr>
                <w:rFonts w:asciiTheme="majorHAnsi" w:hAnsiTheme="majorHAnsi"/>
                <w:color w:val="000000"/>
                <w:sz w:val="20"/>
                <w:szCs w:val="20"/>
              </w:rPr>
              <w:t>tního a sociálního znevýhodnění</w:t>
            </w:r>
          </w:p>
          <w:p w14:paraId="2451DC0B" w14:textId="7447F8F2"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Rodiče a zá</w:t>
            </w:r>
            <w:r w:rsidR="00977DB6" w:rsidRPr="00626A61">
              <w:rPr>
                <w:rFonts w:asciiTheme="majorHAnsi" w:hAnsiTheme="majorHAnsi"/>
                <w:color w:val="000000"/>
                <w:sz w:val="20"/>
                <w:szCs w:val="20"/>
              </w:rPr>
              <w:t>konní zástupci podpořených žáků</w:t>
            </w:r>
          </w:p>
          <w:p w14:paraId="382C46FF" w14:textId="6F5F4E37"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 xml:space="preserve">Učitelé, </w:t>
            </w:r>
            <w:r w:rsidR="00977DB6" w:rsidRPr="00626A61">
              <w:rPr>
                <w:rFonts w:asciiTheme="majorHAnsi" w:hAnsiTheme="majorHAnsi"/>
                <w:color w:val="000000"/>
                <w:sz w:val="20"/>
                <w:szCs w:val="20"/>
              </w:rPr>
              <w:t>pracující s dětmi a žáky se SPU</w:t>
            </w:r>
          </w:p>
        </w:tc>
        <w:tc>
          <w:tcPr>
            <w:tcW w:w="836" w:type="dxa"/>
            <w:shd w:val="clear" w:color="auto" w:fill="auto"/>
            <w:vAlign w:val="center"/>
            <w:hideMark/>
          </w:tcPr>
          <w:p w14:paraId="15AC6441" w14:textId="4F2BABDE"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C45937" w:rsidRPr="00626A61" w14:paraId="0CF1621E" w14:textId="77777777" w:rsidTr="008C06E2">
        <w:trPr>
          <w:trHeight w:val="1465"/>
        </w:trPr>
        <w:tc>
          <w:tcPr>
            <w:tcW w:w="2283" w:type="dxa"/>
            <w:gridSpan w:val="2"/>
            <w:shd w:val="clear" w:color="000000" w:fill="FFFFFF"/>
            <w:vAlign w:val="center"/>
            <w:hideMark/>
          </w:tcPr>
          <w:p w14:paraId="2E6526EF" w14:textId="792D9A3A"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Teto a strejdo, poraď, jak na život.</w:t>
            </w:r>
          </w:p>
        </w:tc>
        <w:tc>
          <w:tcPr>
            <w:tcW w:w="2127" w:type="dxa"/>
            <w:shd w:val="clear" w:color="000000" w:fill="FFFFFF"/>
            <w:vAlign w:val="center"/>
          </w:tcPr>
          <w:p w14:paraId="77000E23" w14:textId="5C395064" w:rsidR="00C45937" w:rsidRPr="00626A61" w:rsidRDefault="008B6544"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Dětský domov, Jablonné v Podještědí</w:t>
            </w:r>
          </w:p>
        </w:tc>
        <w:tc>
          <w:tcPr>
            <w:tcW w:w="992" w:type="dxa"/>
            <w:shd w:val="clear" w:color="auto" w:fill="auto"/>
            <w:vAlign w:val="center"/>
            <w:hideMark/>
          </w:tcPr>
          <w:p w14:paraId="79935D03" w14:textId="5B9ED28B"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tc>
        <w:tc>
          <w:tcPr>
            <w:tcW w:w="3685" w:type="dxa"/>
            <w:shd w:val="clear" w:color="auto" w:fill="auto"/>
            <w:vAlign w:val="center"/>
            <w:hideMark/>
          </w:tcPr>
          <w:p w14:paraId="25643327" w14:textId="5829DBAA"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Obsahem projektu budou exkurze v různých podnicích a v zařízeních krizové intervence. Do aktivit zařadíme tyto činnosti - doučování dětí, logopedie, terapie na domovech, socializace, vaření na domovech, zdravověda, sport.</w:t>
            </w:r>
          </w:p>
        </w:tc>
        <w:tc>
          <w:tcPr>
            <w:tcW w:w="1418" w:type="dxa"/>
            <w:shd w:val="clear" w:color="auto" w:fill="auto"/>
            <w:vAlign w:val="center"/>
            <w:hideMark/>
          </w:tcPr>
          <w:p w14:paraId="100B2AC6" w14:textId="7752C01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31.12.18</w:t>
            </w:r>
          </w:p>
        </w:tc>
        <w:tc>
          <w:tcPr>
            <w:tcW w:w="2835" w:type="dxa"/>
            <w:shd w:val="clear" w:color="auto" w:fill="auto"/>
            <w:vAlign w:val="center"/>
            <w:hideMark/>
          </w:tcPr>
          <w:p w14:paraId="608604B0" w14:textId="5B56DB01"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w:t>
            </w:r>
            <w:r w:rsidR="00977DB6" w:rsidRPr="00626A61">
              <w:rPr>
                <w:rFonts w:asciiTheme="majorHAnsi" w:hAnsiTheme="majorHAnsi"/>
                <w:color w:val="000000"/>
                <w:sz w:val="20"/>
                <w:szCs w:val="20"/>
              </w:rPr>
              <w:t>SŠ</w:t>
            </w:r>
          </w:p>
          <w:p w14:paraId="106EC0F6" w14:textId="42FC0BE8"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Předškoláci</w:t>
            </w:r>
          </w:p>
          <w:p w14:paraId="03ED5BDD" w14:textId="6385D985"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Žáci ZŠ</w:t>
            </w:r>
          </w:p>
          <w:p w14:paraId="1774ABF9" w14:textId="77777777" w:rsidR="00C45937" w:rsidRPr="00626A61" w:rsidRDefault="00C45937" w:rsidP="00CB1B29">
            <w:pPr>
              <w:spacing w:before="0" w:after="0"/>
              <w:jc w:val="left"/>
              <w:rPr>
                <w:rFonts w:eastAsia="Times New Roman" w:cs="Times New Roman"/>
                <w:color w:val="000000"/>
                <w:sz w:val="20"/>
                <w:szCs w:val="20"/>
                <w:lang w:eastAsia="en-US"/>
              </w:rPr>
            </w:pPr>
          </w:p>
        </w:tc>
        <w:tc>
          <w:tcPr>
            <w:tcW w:w="836" w:type="dxa"/>
            <w:shd w:val="clear" w:color="auto" w:fill="auto"/>
            <w:vAlign w:val="center"/>
            <w:hideMark/>
          </w:tcPr>
          <w:p w14:paraId="71F63237" w14:textId="596D539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C45937" w:rsidRPr="00626A61" w14:paraId="356C340B" w14:textId="77777777" w:rsidTr="008C06E2">
        <w:trPr>
          <w:trHeight w:val="2451"/>
        </w:trPr>
        <w:tc>
          <w:tcPr>
            <w:tcW w:w="2283" w:type="dxa"/>
            <w:gridSpan w:val="2"/>
            <w:shd w:val="clear" w:color="000000" w:fill="FFFFFF"/>
            <w:vAlign w:val="center"/>
          </w:tcPr>
          <w:p w14:paraId="70AEE34E" w14:textId="65829B07"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Poradenství v Libereckém kraji II</w:t>
            </w:r>
          </w:p>
        </w:tc>
        <w:tc>
          <w:tcPr>
            <w:tcW w:w="2127" w:type="dxa"/>
            <w:shd w:val="clear" w:color="000000" w:fill="FFFFFF"/>
            <w:vAlign w:val="center"/>
          </w:tcPr>
          <w:p w14:paraId="407D6CF6" w14:textId="7190D75C" w:rsidR="00C45937" w:rsidRPr="00626A61" w:rsidRDefault="008B6544"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Základní škola a Mateřská škola při nemocnici, Liberec</w:t>
            </w:r>
          </w:p>
        </w:tc>
        <w:tc>
          <w:tcPr>
            <w:tcW w:w="992" w:type="dxa"/>
            <w:shd w:val="clear" w:color="auto" w:fill="auto"/>
            <w:vAlign w:val="center"/>
          </w:tcPr>
          <w:p w14:paraId="48CA64BA" w14:textId="72B26299"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6A2C53CC" w14:textId="46162934"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4.2.</w:t>
            </w:r>
          </w:p>
          <w:p w14:paraId="2B753275" w14:textId="49925BD9"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4F8B22C3" w14:textId="6DA28629"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4.4.</w:t>
            </w:r>
          </w:p>
          <w:p w14:paraId="6331D8D7" w14:textId="533A6158"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4.5.</w:t>
            </w:r>
          </w:p>
          <w:p w14:paraId="00530D05" w14:textId="50E85CD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4.6.</w:t>
            </w:r>
          </w:p>
        </w:tc>
        <w:tc>
          <w:tcPr>
            <w:tcW w:w="3685" w:type="dxa"/>
            <w:shd w:val="clear" w:color="auto" w:fill="auto"/>
            <w:vAlign w:val="center"/>
          </w:tcPr>
          <w:p w14:paraId="0D2718AA" w14:textId="62E87A8F"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posíleno personální zajištění SPC, vzděláváním budou budovány a posilovány odborné kompetence poradenských i školských pedagogických pracovníků, SPC bude vybaveno dalšími odbornými materiály.</w:t>
            </w:r>
          </w:p>
        </w:tc>
        <w:tc>
          <w:tcPr>
            <w:tcW w:w="1418" w:type="dxa"/>
            <w:shd w:val="clear" w:color="auto" w:fill="auto"/>
            <w:vAlign w:val="center"/>
          </w:tcPr>
          <w:p w14:paraId="2FE9ECCE" w14:textId="6F27573B"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31.12.20</w:t>
            </w:r>
          </w:p>
        </w:tc>
        <w:tc>
          <w:tcPr>
            <w:tcW w:w="2835" w:type="dxa"/>
            <w:shd w:val="clear" w:color="auto" w:fill="auto"/>
            <w:vAlign w:val="center"/>
          </w:tcPr>
          <w:p w14:paraId="4E70DC2C" w14:textId="20EDD94B"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Děti, žáci a studenti se zrakovým postižením, od 3 let po dobu školní docházky, maximálně do ukončení sekundárního vzdělávání.</w:t>
            </w:r>
          </w:p>
          <w:p w14:paraId="3C2E61C9" w14:textId="605BE136"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Poradenští a školští pedagogičtí pracovníci, studenti souvisejících pedagogických a zdravotnických oborů, zákonní zástupci zdravotně postižených dětí, žáků a studentů</w:t>
            </w:r>
          </w:p>
        </w:tc>
        <w:tc>
          <w:tcPr>
            <w:tcW w:w="836" w:type="dxa"/>
            <w:shd w:val="clear" w:color="auto" w:fill="auto"/>
            <w:vAlign w:val="center"/>
          </w:tcPr>
          <w:p w14:paraId="5A6A2722" w14:textId="522CAFEE"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C45937" w:rsidRPr="00626A61" w14:paraId="07BA2C2B" w14:textId="77777777" w:rsidTr="008C06E2">
        <w:trPr>
          <w:trHeight w:val="2294"/>
        </w:trPr>
        <w:tc>
          <w:tcPr>
            <w:tcW w:w="2283" w:type="dxa"/>
            <w:gridSpan w:val="2"/>
            <w:shd w:val="clear" w:color="000000" w:fill="FFFFFF"/>
            <w:vAlign w:val="center"/>
          </w:tcPr>
          <w:p w14:paraId="780096D7" w14:textId="4A1D6A2D"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Podpora výchovy a vzdělávání dětí, žáků a studentů s hrozící nebo již stanovenou psychiatrickou diagnózou (Poradenství v Libereckém kraji II)</w:t>
            </w:r>
          </w:p>
        </w:tc>
        <w:tc>
          <w:tcPr>
            <w:tcW w:w="2127" w:type="dxa"/>
            <w:shd w:val="clear" w:color="000000" w:fill="FFFFFF"/>
            <w:vAlign w:val="center"/>
          </w:tcPr>
          <w:p w14:paraId="64BB6613" w14:textId="1C4BFBCD" w:rsidR="00C45937" w:rsidRPr="00626A61" w:rsidRDefault="001A22D6"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Základní škola a Mateřská škola při nemocnici, Liberec</w:t>
            </w:r>
          </w:p>
        </w:tc>
        <w:tc>
          <w:tcPr>
            <w:tcW w:w="992" w:type="dxa"/>
            <w:shd w:val="clear" w:color="auto" w:fill="auto"/>
            <w:vAlign w:val="center"/>
          </w:tcPr>
          <w:p w14:paraId="2C5C5A46" w14:textId="59491BC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15DB41A4" w14:textId="6117ED93"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0E35833E" w14:textId="3DD796F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r w:rsidRPr="00626A61">
              <w:t xml:space="preserve"> </w:t>
            </w:r>
            <w:r w:rsidRPr="00626A61">
              <w:rPr>
                <w:rFonts w:eastAsia="Times New Roman" w:cs="Times New Roman"/>
                <w:color w:val="000000"/>
                <w:sz w:val="20"/>
                <w:szCs w:val="20"/>
                <w:lang w:eastAsia="en-US"/>
              </w:rPr>
              <w:t>A.2.</w:t>
            </w:r>
          </w:p>
          <w:p w14:paraId="029BEBA1" w14:textId="219976E3"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0AC59413" w14:textId="791AE4F8"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4.4.</w:t>
            </w:r>
          </w:p>
          <w:p w14:paraId="1C30B6B2" w14:textId="1029A9DF"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4.5.</w:t>
            </w:r>
          </w:p>
          <w:p w14:paraId="49A7AA78" w14:textId="450D0E64"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4.6.</w:t>
            </w:r>
          </w:p>
        </w:tc>
        <w:tc>
          <w:tcPr>
            <w:tcW w:w="3685" w:type="dxa"/>
            <w:shd w:val="clear" w:color="auto" w:fill="auto"/>
            <w:vAlign w:val="center"/>
          </w:tcPr>
          <w:p w14:paraId="40439AE1" w14:textId="3D7BD138"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zřízeno SPC pro děti, žáky a studenty s hrozící nebo již stanovenou psychiatrickou diagnózou.</w:t>
            </w:r>
          </w:p>
        </w:tc>
        <w:tc>
          <w:tcPr>
            <w:tcW w:w="1418" w:type="dxa"/>
            <w:shd w:val="clear" w:color="auto" w:fill="auto"/>
            <w:vAlign w:val="center"/>
          </w:tcPr>
          <w:p w14:paraId="7C99890B" w14:textId="4C7FFF6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01.01.17 až 31.12.20</w:t>
            </w:r>
          </w:p>
        </w:tc>
        <w:tc>
          <w:tcPr>
            <w:tcW w:w="2835" w:type="dxa"/>
            <w:shd w:val="clear" w:color="auto" w:fill="auto"/>
            <w:vAlign w:val="center"/>
          </w:tcPr>
          <w:p w14:paraId="03F570FE" w14:textId="3BF4AD9B"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Děti, žáci a studenti s psychiatrickou nebo hrozící psychiatrickou diagnózou</w:t>
            </w:r>
          </w:p>
          <w:p w14:paraId="08504C00" w14:textId="75AC409C"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běžných škol a zákonní zástupci klientů</w:t>
            </w:r>
          </w:p>
          <w:p w14:paraId="292B6D00" w14:textId="561C59FB"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Pedagogičtí a sociální pracovníci SPC a  PPP</w:t>
            </w:r>
          </w:p>
        </w:tc>
        <w:tc>
          <w:tcPr>
            <w:tcW w:w="836" w:type="dxa"/>
            <w:shd w:val="clear" w:color="auto" w:fill="auto"/>
            <w:vAlign w:val="center"/>
          </w:tcPr>
          <w:p w14:paraId="0201522D" w14:textId="176622C4"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C45937" w:rsidRPr="00626A61" w14:paraId="31AB9E92" w14:textId="77777777" w:rsidTr="008C06E2">
        <w:trPr>
          <w:trHeight w:val="1501"/>
        </w:trPr>
        <w:tc>
          <w:tcPr>
            <w:tcW w:w="2283" w:type="dxa"/>
            <w:gridSpan w:val="2"/>
            <w:shd w:val="clear" w:color="000000" w:fill="FFFFFF"/>
            <w:vAlign w:val="center"/>
          </w:tcPr>
          <w:p w14:paraId="5D17CFF0" w14:textId="13DD8AF5"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 xml:space="preserve"> "Pohyb nás učí"</w:t>
            </w:r>
          </w:p>
        </w:tc>
        <w:tc>
          <w:tcPr>
            <w:tcW w:w="2127" w:type="dxa"/>
            <w:shd w:val="clear" w:color="000000" w:fill="FFFFFF"/>
            <w:vAlign w:val="center"/>
          </w:tcPr>
          <w:p w14:paraId="4D10C32A" w14:textId="21F46BC4" w:rsidR="00C45937" w:rsidRPr="00626A61" w:rsidRDefault="001A22D6"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Klub pro zdraví obyvatel Liberecka</w:t>
            </w:r>
          </w:p>
        </w:tc>
        <w:tc>
          <w:tcPr>
            <w:tcW w:w="992" w:type="dxa"/>
            <w:shd w:val="clear" w:color="auto" w:fill="auto"/>
            <w:vAlign w:val="center"/>
          </w:tcPr>
          <w:p w14:paraId="0B4F0B1C" w14:textId="28367AC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4.2.</w:t>
            </w:r>
          </w:p>
          <w:p w14:paraId="75910BF7" w14:textId="7D42A715"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tc>
        <w:tc>
          <w:tcPr>
            <w:tcW w:w="3685" w:type="dxa"/>
            <w:shd w:val="clear" w:color="auto" w:fill="auto"/>
            <w:vAlign w:val="center"/>
          </w:tcPr>
          <w:p w14:paraId="58850481" w14:textId="51D7FA0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Použitím specializovaných metod a cvičení pro zdravotně znevýhodněné (metoda Therasuit, craniosacralní terapie, synergická reflexní terapie, míčkování) dochází k výraznému zlepšení kognitivních funkcí, fyzické kondice, koordinace pohybu a tím jemné motoriky.</w:t>
            </w:r>
          </w:p>
        </w:tc>
        <w:tc>
          <w:tcPr>
            <w:tcW w:w="1418" w:type="dxa"/>
            <w:shd w:val="clear" w:color="auto" w:fill="auto"/>
            <w:vAlign w:val="center"/>
          </w:tcPr>
          <w:p w14:paraId="020AB9C9" w14:textId="38D46FD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30.12.18</w:t>
            </w:r>
          </w:p>
        </w:tc>
        <w:tc>
          <w:tcPr>
            <w:tcW w:w="2835" w:type="dxa"/>
            <w:shd w:val="clear" w:color="auto" w:fill="auto"/>
            <w:vAlign w:val="center"/>
          </w:tcPr>
          <w:p w14:paraId="7085FD3A" w14:textId="6415A18B" w:rsidR="00C45937" w:rsidRPr="00626A61" w:rsidRDefault="003F5C51" w:rsidP="00825A03">
            <w:pPr>
              <w:pStyle w:val="Odstavecseseznamem"/>
              <w:numPr>
                <w:ilvl w:val="0"/>
                <w:numId w:val="12"/>
              </w:numPr>
              <w:jc w:val="left"/>
              <w:rPr>
                <w:rFonts w:asciiTheme="majorHAnsi" w:hAnsiTheme="majorHAnsi"/>
                <w:color w:val="000000"/>
                <w:sz w:val="20"/>
                <w:szCs w:val="20"/>
              </w:rPr>
            </w:pPr>
            <w:r>
              <w:rPr>
                <w:rFonts w:asciiTheme="majorHAnsi" w:hAnsiTheme="majorHAnsi"/>
                <w:color w:val="000000"/>
                <w:sz w:val="20"/>
                <w:szCs w:val="20"/>
              </w:rPr>
              <w:t xml:space="preserve">Děti , 6 -15 let,  </w:t>
            </w:r>
            <w:r w:rsidR="00C45937" w:rsidRPr="00626A61">
              <w:rPr>
                <w:rFonts w:asciiTheme="majorHAnsi" w:hAnsiTheme="majorHAnsi"/>
                <w:color w:val="000000"/>
                <w:sz w:val="20"/>
                <w:szCs w:val="20"/>
              </w:rPr>
              <w:t>ZŠ</w:t>
            </w:r>
          </w:p>
        </w:tc>
        <w:tc>
          <w:tcPr>
            <w:tcW w:w="836" w:type="dxa"/>
            <w:shd w:val="clear" w:color="auto" w:fill="auto"/>
            <w:vAlign w:val="center"/>
          </w:tcPr>
          <w:p w14:paraId="5F509687" w14:textId="445082D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C45937" w:rsidRPr="00626A61" w14:paraId="1C75A44A" w14:textId="77777777" w:rsidTr="008C06E2">
        <w:trPr>
          <w:trHeight w:val="1221"/>
        </w:trPr>
        <w:tc>
          <w:tcPr>
            <w:tcW w:w="2283" w:type="dxa"/>
            <w:gridSpan w:val="2"/>
            <w:shd w:val="clear" w:color="000000" w:fill="FFFFFF"/>
            <w:vAlign w:val="center"/>
          </w:tcPr>
          <w:p w14:paraId="3FE457F3" w14:textId="7269EA44"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Podpůrné a integrační centrum (PIC)</w:t>
            </w:r>
          </w:p>
        </w:tc>
        <w:tc>
          <w:tcPr>
            <w:tcW w:w="2127" w:type="dxa"/>
            <w:shd w:val="clear" w:color="000000" w:fill="FFFFFF"/>
            <w:vAlign w:val="center"/>
          </w:tcPr>
          <w:p w14:paraId="3FD6C002" w14:textId="42F02B3A" w:rsidR="00C45937" w:rsidRPr="00626A61" w:rsidRDefault="001A22D6"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Martin Zicháček, Petra Prokophová</w:t>
            </w:r>
          </w:p>
        </w:tc>
        <w:tc>
          <w:tcPr>
            <w:tcW w:w="992" w:type="dxa"/>
            <w:shd w:val="clear" w:color="auto" w:fill="auto"/>
            <w:vAlign w:val="center"/>
          </w:tcPr>
          <w:p w14:paraId="360EDD05" w14:textId="7B74831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tc>
        <w:tc>
          <w:tcPr>
            <w:tcW w:w="3685" w:type="dxa"/>
            <w:shd w:val="clear" w:color="auto" w:fill="auto"/>
            <w:vAlign w:val="center"/>
          </w:tcPr>
          <w:p w14:paraId="7341D730" w14:textId="128E11C4"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Jednotlivá PIC budou zřizována v blízkosti základních škol, v lokalitách s malou mírou podpůrných služeb v oblasti vzdělávání pro rodiče a děti od 2 do 15 let.</w:t>
            </w:r>
          </w:p>
        </w:tc>
        <w:tc>
          <w:tcPr>
            <w:tcW w:w="1418" w:type="dxa"/>
            <w:shd w:val="clear" w:color="auto" w:fill="auto"/>
            <w:vAlign w:val="center"/>
          </w:tcPr>
          <w:p w14:paraId="3FE94C7E" w14:textId="2A6D86A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31.12.20</w:t>
            </w:r>
          </w:p>
        </w:tc>
        <w:tc>
          <w:tcPr>
            <w:tcW w:w="2835" w:type="dxa"/>
            <w:shd w:val="clear" w:color="auto" w:fill="auto"/>
            <w:vAlign w:val="center"/>
          </w:tcPr>
          <w:p w14:paraId="7059BB93" w14:textId="448EC703"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Děti 2 - 6 let</w:t>
            </w:r>
          </w:p>
          <w:p w14:paraId="474A6409" w14:textId="41DE63E0"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Žáci ZŠ od 6 do 15</w:t>
            </w:r>
          </w:p>
          <w:p w14:paraId="74284195" w14:textId="5FDC49BA"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Rodiče dětí a žáků</w:t>
            </w:r>
          </w:p>
        </w:tc>
        <w:tc>
          <w:tcPr>
            <w:tcW w:w="836" w:type="dxa"/>
            <w:shd w:val="clear" w:color="auto" w:fill="auto"/>
            <w:vAlign w:val="center"/>
          </w:tcPr>
          <w:p w14:paraId="4768D9BB" w14:textId="2592F9BE"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5EA35B35" w14:textId="77777777" w:rsidTr="008C06E2">
        <w:trPr>
          <w:trHeight w:val="835"/>
        </w:trPr>
        <w:tc>
          <w:tcPr>
            <w:tcW w:w="2283" w:type="dxa"/>
            <w:gridSpan w:val="2"/>
            <w:shd w:val="clear" w:color="000000" w:fill="FFFFFF"/>
            <w:vAlign w:val="center"/>
          </w:tcPr>
          <w:p w14:paraId="19E88091" w14:textId="4143A2A2"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Péče o žáky se SVP na SŠHL Frýdlant.</w:t>
            </w:r>
          </w:p>
        </w:tc>
        <w:tc>
          <w:tcPr>
            <w:tcW w:w="2127" w:type="dxa"/>
            <w:shd w:val="clear" w:color="000000" w:fill="FFFFFF"/>
            <w:vAlign w:val="center"/>
          </w:tcPr>
          <w:p w14:paraId="01F56521" w14:textId="40BF71AD" w:rsidR="00C45937" w:rsidRPr="00626A61" w:rsidRDefault="001A22D6"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shd w:val="clear" w:color="auto" w:fill="auto"/>
            <w:vAlign w:val="center"/>
          </w:tcPr>
          <w:p w14:paraId="04BD6AFE" w14:textId="25A9E651"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35C68FC3" w14:textId="552970B8"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0799096E" w14:textId="53334AEE"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4.5.</w:t>
            </w:r>
          </w:p>
        </w:tc>
        <w:tc>
          <w:tcPr>
            <w:tcW w:w="3685" w:type="dxa"/>
            <w:shd w:val="clear" w:color="auto" w:fill="auto"/>
            <w:vAlign w:val="center"/>
          </w:tcPr>
          <w:p w14:paraId="150B87C5" w14:textId="21044D65"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se zabývá zřízením pozice školního psychologa, vytvářením podmínek pro žáky se SVP a zvyšováním kompetencí učitelů pro inkluzivní vzdělávání.</w:t>
            </w:r>
          </w:p>
        </w:tc>
        <w:tc>
          <w:tcPr>
            <w:tcW w:w="1418" w:type="dxa"/>
            <w:shd w:val="clear" w:color="auto" w:fill="auto"/>
            <w:vAlign w:val="center"/>
          </w:tcPr>
          <w:p w14:paraId="76645CFE" w14:textId="7E07789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30.06.21</w:t>
            </w:r>
          </w:p>
        </w:tc>
        <w:tc>
          <w:tcPr>
            <w:tcW w:w="2835" w:type="dxa"/>
            <w:shd w:val="clear" w:color="auto" w:fill="auto"/>
            <w:vAlign w:val="center"/>
          </w:tcPr>
          <w:p w14:paraId="4776BA65" w14:textId="45117A97"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Žáci SŠHL Frýdlant se SVP, 15 - 20 let</w:t>
            </w:r>
          </w:p>
          <w:p w14:paraId="0350609B" w14:textId="281DA7F9"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Učitelé SŠHL Frýdlant</w:t>
            </w:r>
          </w:p>
        </w:tc>
        <w:tc>
          <w:tcPr>
            <w:tcW w:w="836" w:type="dxa"/>
            <w:shd w:val="clear" w:color="auto" w:fill="auto"/>
            <w:vAlign w:val="center"/>
          </w:tcPr>
          <w:p w14:paraId="3D96D62D" w14:textId="1283C132"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730B8C01" w14:textId="77777777" w:rsidTr="008C06E2">
        <w:trPr>
          <w:trHeight w:val="847"/>
        </w:trPr>
        <w:tc>
          <w:tcPr>
            <w:tcW w:w="2283" w:type="dxa"/>
            <w:gridSpan w:val="2"/>
            <w:shd w:val="clear" w:color="000000" w:fill="FFFFFF"/>
            <w:vAlign w:val="center"/>
          </w:tcPr>
          <w:p w14:paraId="0BEBC09D" w14:textId="5AC30315"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Centrum Amaro Suno v Arnolticích</w:t>
            </w:r>
          </w:p>
        </w:tc>
        <w:tc>
          <w:tcPr>
            <w:tcW w:w="2127" w:type="dxa"/>
            <w:shd w:val="clear" w:color="000000" w:fill="FFFFFF"/>
            <w:vAlign w:val="center"/>
          </w:tcPr>
          <w:p w14:paraId="248B0185" w14:textId="0A486C4E" w:rsidR="00C45937" w:rsidRPr="00626A61" w:rsidRDefault="001A22D6"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Občanské sdružení "Amaro suno - feder dživipen" (Náš sen - lepší život)</w:t>
            </w:r>
          </w:p>
        </w:tc>
        <w:tc>
          <w:tcPr>
            <w:tcW w:w="992" w:type="dxa"/>
            <w:shd w:val="clear" w:color="auto" w:fill="auto"/>
            <w:vAlign w:val="center"/>
          </w:tcPr>
          <w:p w14:paraId="6E48FC75" w14:textId="3749C804"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tc>
        <w:tc>
          <w:tcPr>
            <w:tcW w:w="3685" w:type="dxa"/>
            <w:shd w:val="clear" w:color="auto" w:fill="auto"/>
            <w:vAlign w:val="center"/>
          </w:tcPr>
          <w:p w14:paraId="010A01E7" w14:textId="2CE32F75"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Rozvoj činnosti v oblasti školního doučování - podpora integrace dětí do hlavního vzdělávacího proudu</w:t>
            </w:r>
            <w:r w:rsidR="003F5C51">
              <w:rPr>
                <w:rFonts w:eastAsia="Times New Roman" w:cs="Times New Roman"/>
                <w:color w:val="000000"/>
                <w:sz w:val="20"/>
                <w:szCs w:val="20"/>
                <w:lang w:eastAsia="en-US"/>
              </w:rPr>
              <w:t>.</w:t>
            </w:r>
          </w:p>
        </w:tc>
        <w:tc>
          <w:tcPr>
            <w:tcW w:w="1418" w:type="dxa"/>
            <w:shd w:val="clear" w:color="auto" w:fill="auto"/>
            <w:vAlign w:val="center"/>
          </w:tcPr>
          <w:p w14:paraId="77F7B5E2" w14:textId="54C23CDA"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31.12.18</w:t>
            </w:r>
          </w:p>
        </w:tc>
        <w:tc>
          <w:tcPr>
            <w:tcW w:w="2835" w:type="dxa"/>
            <w:shd w:val="clear" w:color="auto" w:fill="auto"/>
            <w:vAlign w:val="center"/>
          </w:tcPr>
          <w:p w14:paraId="2A23B0F6" w14:textId="77777777"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Děti a mládež od 6 do 26 let</w:t>
            </w:r>
          </w:p>
          <w:p w14:paraId="136D91CC" w14:textId="07D4F423"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Převážně z romských rodin, z prostředí s dlouhodobou nezaměstnaností, nízkým vzděláním - nemotivující k učení a studiu</w:t>
            </w:r>
          </w:p>
          <w:p w14:paraId="75099D6E" w14:textId="3C5ADD13"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Rodiny dětí a mládeže</w:t>
            </w:r>
          </w:p>
        </w:tc>
        <w:tc>
          <w:tcPr>
            <w:tcW w:w="836" w:type="dxa"/>
            <w:shd w:val="clear" w:color="auto" w:fill="auto"/>
            <w:vAlign w:val="center"/>
          </w:tcPr>
          <w:p w14:paraId="0CE973C9" w14:textId="639766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44A8CD70" w14:textId="77777777" w:rsidTr="008C06E2">
        <w:trPr>
          <w:trHeight w:val="1003"/>
        </w:trPr>
        <w:tc>
          <w:tcPr>
            <w:tcW w:w="2283" w:type="dxa"/>
            <w:gridSpan w:val="2"/>
            <w:shd w:val="clear" w:color="000000" w:fill="FFFFFF"/>
            <w:vAlign w:val="center"/>
          </w:tcPr>
          <w:p w14:paraId="3E88E57A" w14:textId="02A38115" w:rsidR="00C45937" w:rsidRPr="00626A61" w:rsidRDefault="00977DB6" w:rsidP="00CB1B29">
            <w:pPr>
              <w:spacing w:before="0" w:after="0"/>
              <w:jc w:val="left"/>
              <w:rPr>
                <w:rFonts w:eastAsia="Times New Roman" w:cs="Times New Roman"/>
                <w:color w:val="000000"/>
                <w:sz w:val="20"/>
                <w:szCs w:val="20"/>
                <w:lang w:eastAsia="en-US"/>
              </w:rPr>
            </w:pPr>
            <w:r w:rsidRPr="00626A61">
              <w:rPr>
                <w:sz w:val="20"/>
                <w:szCs w:val="20"/>
              </w:rPr>
              <w:t>Psycholog na škole</w:t>
            </w:r>
          </w:p>
        </w:tc>
        <w:tc>
          <w:tcPr>
            <w:tcW w:w="2127" w:type="dxa"/>
            <w:shd w:val="clear" w:color="000000" w:fill="FFFFFF"/>
            <w:vAlign w:val="center"/>
          </w:tcPr>
          <w:p w14:paraId="51AA6D70" w14:textId="77777777" w:rsidR="00C45937" w:rsidRPr="00626A61" w:rsidRDefault="00C45937" w:rsidP="00CB1B29">
            <w:pPr>
              <w:spacing w:before="0" w:after="0"/>
              <w:jc w:val="left"/>
              <w:rPr>
                <w:rFonts w:eastAsia="Times New Roman" w:cs="Times New Roman"/>
                <w:color w:val="000000"/>
                <w:sz w:val="20"/>
                <w:szCs w:val="20"/>
                <w:lang w:eastAsia="en-US"/>
              </w:rPr>
            </w:pPr>
          </w:p>
        </w:tc>
        <w:tc>
          <w:tcPr>
            <w:tcW w:w="992" w:type="dxa"/>
            <w:shd w:val="clear" w:color="auto" w:fill="auto"/>
            <w:vAlign w:val="center"/>
          </w:tcPr>
          <w:p w14:paraId="4D8F2F68" w14:textId="28BF65A0"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64B8BE25" w14:textId="771B0321"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4.2.</w:t>
            </w:r>
          </w:p>
          <w:p w14:paraId="24D861FF" w14:textId="0A34C5BF"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tc>
        <w:tc>
          <w:tcPr>
            <w:tcW w:w="3685" w:type="dxa"/>
            <w:shd w:val="clear" w:color="auto" w:fill="auto"/>
            <w:vAlign w:val="center"/>
          </w:tcPr>
          <w:p w14:paraId="1C3443F6" w14:textId="7D91B0A2"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Kontinuální spolupráce s psychologem na škole - osobní konzultace se žáky, profesní a osobnostní text, workshopy, kulaté stoly s psychologem. Jeho účast při harmonizačních dnech žáků či krizových intervencích ve třídách atd.</w:t>
            </w:r>
          </w:p>
        </w:tc>
        <w:tc>
          <w:tcPr>
            <w:tcW w:w="1418" w:type="dxa"/>
            <w:shd w:val="clear" w:color="auto" w:fill="auto"/>
            <w:vAlign w:val="center"/>
          </w:tcPr>
          <w:p w14:paraId="1C20036B" w14:textId="02AFCAD0"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30.06.17</w:t>
            </w:r>
          </w:p>
        </w:tc>
        <w:tc>
          <w:tcPr>
            <w:tcW w:w="2835" w:type="dxa"/>
            <w:shd w:val="clear" w:color="auto" w:fill="auto"/>
            <w:vAlign w:val="center"/>
          </w:tcPr>
          <w:p w14:paraId="132FEB8D" w14:textId="43FC27A5"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w:t>
            </w:r>
            <w:r w:rsidR="00977DB6" w:rsidRPr="00626A61">
              <w:rPr>
                <w:rFonts w:asciiTheme="majorHAnsi" w:hAnsiTheme="majorHAnsi"/>
                <w:color w:val="000000"/>
                <w:sz w:val="20"/>
                <w:szCs w:val="20"/>
              </w:rPr>
              <w:t>SŠ</w:t>
            </w:r>
          </w:p>
        </w:tc>
        <w:tc>
          <w:tcPr>
            <w:tcW w:w="836" w:type="dxa"/>
            <w:shd w:val="clear" w:color="auto" w:fill="auto"/>
            <w:vAlign w:val="center"/>
          </w:tcPr>
          <w:p w14:paraId="306C453C" w14:textId="4242D220"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09131C47" w14:textId="77777777" w:rsidTr="008C06E2">
        <w:trPr>
          <w:trHeight w:val="2197"/>
        </w:trPr>
        <w:tc>
          <w:tcPr>
            <w:tcW w:w="2283" w:type="dxa"/>
            <w:gridSpan w:val="2"/>
            <w:shd w:val="clear" w:color="000000" w:fill="FFFFFF"/>
            <w:vAlign w:val="center"/>
          </w:tcPr>
          <w:p w14:paraId="18DE3C90" w14:textId="359EF9C8"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Poradenství blíže školám</w:t>
            </w:r>
          </w:p>
        </w:tc>
        <w:tc>
          <w:tcPr>
            <w:tcW w:w="2127" w:type="dxa"/>
            <w:shd w:val="clear" w:color="000000" w:fill="FFFFFF"/>
            <w:vAlign w:val="center"/>
          </w:tcPr>
          <w:p w14:paraId="226203DF" w14:textId="696E7565" w:rsidR="00C45937" w:rsidRPr="00626A61" w:rsidRDefault="001A22D6"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VOŠ, Turnov</w:t>
            </w:r>
          </w:p>
        </w:tc>
        <w:tc>
          <w:tcPr>
            <w:tcW w:w="992" w:type="dxa"/>
            <w:shd w:val="clear" w:color="auto" w:fill="auto"/>
            <w:vAlign w:val="center"/>
          </w:tcPr>
          <w:p w14:paraId="352F1F0C" w14:textId="7B52610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2C19D421" w14:textId="2DBAD413"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4.2.</w:t>
            </w:r>
          </w:p>
          <w:p w14:paraId="3E09C99E" w14:textId="463B4BAB"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20C62C38" w14:textId="4630ADFA"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4.6.</w:t>
            </w:r>
          </w:p>
        </w:tc>
        <w:tc>
          <w:tcPr>
            <w:tcW w:w="3685" w:type="dxa"/>
            <w:shd w:val="clear" w:color="auto" w:fill="auto"/>
            <w:vAlign w:val="center"/>
          </w:tcPr>
          <w:p w14:paraId="6D9B13E4" w14:textId="594979E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zavádění katalogu podpůrných opatření a inkluze přímo na školách. Programy rozvoje a cílené přípravy pro zahájení školní docházky, depistáže školní zralosti v mateřských školách.</w:t>
            </w:r>
          </w:p>
        </w:tc>
        <w:tc>
          <w:tcPr>
            <w:tcW w:w="1418" w:type="dxa"/>
            <w:shd w:val="clear" w:color="auto" w:fill="auto"/>
            <w:vAlign w:val="center"/>
          </w:tcPr>
          <w:p w14:paraId="715710D4" w14:textId="38FF89B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31.12.20</w:t>
            </w:r>
          </w:p>
        </w:tc>
        <w:tc>
          <w:tcPr>
            <w:tcW w:w="2835" w:type="dxa"/>
            <w:shd w:val="clear" w:color="auto" w:fill="auto"/>
            <w:vAlign w:val="center"/>
          </w:tcPr>
          <w:p w14:paraId="685525F3" w14:textId="64CB0022"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Žáci ZŠ 6-15 let, se specifickými poruchami učení nebo chování, selhávající ve zvládání nároků ZŠ</w:t>
            </w:r>
          </w:p>
          <w:p w14:paraId="53B99D3E" w14:textId="4EDC758F" w:rsidR="00C45937" w:rsidRPr="00626A61" w:rsidRDefault="00977DB6"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D</w:t>
            </w:r>
            <w:r w:rsidR="00C45937" w:rsidRPr="00626A61">
              <w:rPr>
                <w:rFonts w:asciiTheme="majorHAnsi" w:hAnsiTheme="majorHAnsi"/>
                <w:color w:val="000000"/>
                <w:sz w:val="20"/>
                <w:szCs w:val="20"/>
              </w:rPr>
              <w:t>ěti z MŠ, předškoláci, děti s odkladem školní docházky - věk 5-7 let</w:t>
            </w:r>
          </w:p>
          <w:p w14:paraId="342D90B9" w14:textId="3D373053" w:rsidR="00C45937" w:rsidRPr="00626A61" w:rsidRDefault="00C45937" w:rsidP="00825A03">
            <w:pPr>
              <w:pStyle w:val="Odstavecseseznamem"/>
              <w:numPr>
                <w:ilvl w:val="0"/>
                <w:numId w:val="12"/>
              </w:numPr>
              <w:jc w:val="left"/>
              <w:rPr>
                <w:rFonts w:asciiTheme="majorHAnsi" w:hAnsiTheme="majorHAnsi"/>
                <w:color w:val="000000"/>
                <w:sz w:val="20"/>
                <w:szCs w:val="20"/>
              </w:rPr>
            </w:pPr>
            <w:r w:rsidRPr="00626A61">
              <w:rPr>
                <w:rFonts w:asciiTheme="majorHAnsi" w:hAnsiTheme="majorHAnsi"/>
                <w:color w:val="000000"/>
                <w:sz w:val="20"/>
                <w:szCs w:val="20"/>
              </w:rPr>
              <w:t>Pedagogové, výchovní poradci a ředitelé, praktických ZŠ  a MŠ, věk 25 až důchodový věk</w:t>
            </w:r>
          </w:p>
        </w:tc>
        <w:tc>
          <w:tcPr>
            <w:tcW w:w="836" w:type="dxa"/>
            <w:shd w:val="clear" w:color="auto" w:fill="auto"/>
            <w:vAlign w:val="center"/>
          </w:tcPr>
          <w:p w14:paraId="5315DED9" w14:textId="1883E8E0"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3A3684FE" w14:textId="77777777" w:rsidTr="008C06E2">
        <w:trPr>
          <w:trHeight w:val="1962"/>
        </w:trPr>
        <w:tc>
          <w:tcPr>
            <w:tcW w:w="2283" w:type="dxa"/>
            <w:gridSpan w:val="2"/>
            <w:shd w:val="clear" w:color="000000" w:fill="FFFFFF"/>
            <w:vAlign w:val="center"/>
          </w:tcPr>
          <w:p w14:paraId="353A6A4B" w14:textId="785C58C9"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Zvýšení kvality vzdělávání</w:t>
            </w:r>
          </w:p>
        </w:tc>
        <w:tc>
          <w:tcPr>
            <w:tcW w:w="2127" w:type="dxa"/>
            <w:shd w:val="clear" w:color="000000" w:fill="FFFFFF"/>
            <w:vAlign w:val="center"/>
          </w:tcPr>
          <w:p w14:paraId="137E985F" w14:textId="027EBC8E" w:rsidR="00C45937" w:rsidRPr="00626A61" w:rsidRDefault="00BC744D"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SŠ Lomnice nad Popelkou</w:t>
            </w:r>
          </w:p>
        </w:tc>
        <w:tc>
          <w:tcPr>
            <w:tcW w:w="992" w:type="dxa"/>
            <w:shd w:val="clear" w:color="auto" w:fill="auto"/>
            <w:vAlign w:val="center"/>
          </w:tcPr>
          <w:p w14:paraId="4FD48EA0" w14:textId="494C69AB"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4.2.</w:t>
            </w:r>
          </w:p>
          <w:p w14:paraId="2870701C" w14:textId="16ECB800"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1D0C96FD" w14:textId="548F2683"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4.5.</w:t>
            </w:r>
          </w:p>
        </w:tc>
        <w:tc>
          <w:tcPr>
            <w:tcW w:w="3685" w:type="dxa"/>
            <w:shd w:val="clear" w:color="auto" w:fill="auto"/>
            <w:vAlign w:val="center"/>
          </w:tcPr>
          <w:p w14:paraId="0709364A" w14:textId="1ECFB562"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ve spolupráci s pedagogicko-psychologickou poradnou se zkvalitní diagnostika a zlepší se opatření pro žáky se speciálními vzdělávacími potřebami. Učitelé si zvýší kompetence pro inkluzivní vzdělávání.</w:t>
            </w:r>
          </w:p>
        </w:tc>
        <w:tc>
          <w:tcPr>
            <w:tcW w:w="1418" w:type="dxa"/>
            <w:shd w:val="clear" w:color="auto" w:fill="auto"/>
            <w:vAlign w:val="center"/>
          </w:tcPr>
          <w:p w14:paraId="07746836" w14:textId="0FDA59CA"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30.06.19</w:t>
            </w:r>
          </w:p>
        </w:tc>
        <w:tc>
          <w:tcPr>
            <w:tcW w:w="2835" w:type="dxa"/>
            <w:shd w:val="clear" w:color="auto" w:fill="auto"/>
            <w:vAlign w:val="center"/>
          </w:tcPr>
          <w:p w14:paraId="3D7B049C" w14:textId="77777777" w:rsidR="00C45937" w:rsidRPr="00626A61" w:rsidRDefault="00C45937" w:rsidP="00977DB6">
            <w:pPr>
              <w:pStyle w:val="Odstavecseseznamem"/>
              <w:jc w:val="left"/>
              <w:rPr>
                <w:rFonts w:asciiTheme="majorHAnsi" w:hAnsiTheme="majorHAnsi"/>
                <w:color w:val="000000"/>
                <w:sz w:val="20"/>
                <w:szCs w:val="20"/>
              </w:rPr>
            </w:pPr>
          </w:p>
          <w:p w14:paraId="768560B6" w14:textId="67AB55E9" w:rsidR="00C45937" w:rsidRPr="00626A61" w:rsidRDefault="00C45937"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Žáci se speciálními vzdělávacími potřebami</w:t>
            </w:r>
          </w:p>
          <w:p w14:paraId="34AA5275" w14:textId="63E0AEBD" w:rsidR="00C45937" w:rsidRPr="00626A61" w:rsidRDefault="00C45937" w:rsidP="00825A03">
            <w:pPr>
              <w:pStyle w:val="Odstavecseseznamem"/>
              <w:numPr>
                <w:ilvl w:val="0"/>
                <w:numId w:val="13"/>
              </w:numPr>
              <w:jc w:val="left"/>
              <w:rPr>
                <w:rFonts w:asciiTheme="majorHAnsi" w:hAnsiTheme="majorHAnsi"/>
                <w:sz w:val="20"/>
                <w:szCs w:val="20"/>
              </w:rPr>
            </w:pPr>
            <w:r w:rsidRPr="00626A61">
              <w:rPr>
                <w:rFonts w:asciiTheme="majorHAnsi" w:hAnsiTheme="majorHAnsi"/>
                <w:sz w:val="20"/>
                <w:szCs w:val="20"/>
              </w:rPr>
              <w:t>Pedagogové</w:t>
            </w:r>
          </w:p>
          <w:p w14:paraId="3D61643D" w14:textId="216E21AF" w:rsidR="00C45937" w:rsidRPr="00626A61" w:rsidRDefault="00C45937" w:rsidP="00825A03">
            <w:pPr>
              <w:pStyle w:val="Odstavecseseznamem"/>
              <w:numPr>
                <w:ilvl w:val="0"/>
                <w:numId w:val="13"/>
              </w:numPr>
              <w:jc w:val="left"/>
              <w:rPr>
                <w:rFonts w:asciiTheme="majorHAnsi" w:hAnsiTheme="majorHAnsi"/>
                <w:sz w:val="20"/>
                <w:szCs w:val="20"/>
              </w:rPr>
            </w:pPr>
            <w:r w:rsidRPr="00626A61">
              <w:rPr>
                <w:rFonts w:asciiTheme="majorHAnsi" w:hAnsiTheme="majorHAnsi"/>
                <w:sz w:val="20"/>
                <w:szCs w:val="20"/>
              </w:rPr>
              <w:t>Neúspěšní žáci</w:t>
            </w:r>
          </w:p>
        </w:tc>
        <w:tc>
          <w:tcPr>
            <w:tcW w:w="836" w:type="dxa"/>
            <w:shd w:val="clear" w:color="auto" w:fill="auto"/>
            <w:vAlign w:val="center"/>
          </w:tcPr>
          <w:p w14:paraId="6D5D9553" w14:textId="17898549"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11B6A212" w14:textId="77777777" w:rsidTr="008C06E2">
        <w:trPr>
          <w:trHeight w:val="1631"/>
        </w:trPr>
        <w:tc>
          <w:tcPr>
            <w:tcW w:w="2283" w:type="dxa"/>
            <w:gridSpan w:val="2"/>
            <w:shd w:val="clear" w:color="000000" w:fill="FFFFFF"/>
            <w:vAlign w:val="center"/>
          </w:tcPr>
          <w:p w14:paraId="1A4F8C40" w14:textId="09C715E0"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Prevence neúspěšnosti při studiu</w:t>
            </w:r>
          </w:p>
        </w:tc>
        <w:tc>
          <w:tcPr>
            <w:tcW w:w="2127" w:type="dxa"/>
            <w:shd w:val="clear" w:color="000000" w:fill="FFFFFF"/>
            <w:vAlign w:val="center"/>
          </w:tcPr>
          <w:p w14:paraId="4650B0E1" w14:textId="2732B628" w:rsidR="00C45937" w:rsidRPr="00626A61" w:rsidRDefault="00BC744D"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technická, Jablonec nad Nisou</w:t>
            </w:r>
          </w:p>
        </w:tc>
        <w:tc>
          <w:tcPr>
            <w:tcW w:w="992" w:type="dxa"/>
            <w:shd w:val="clear" w:color="auto" w:fill="auto"/>
            <w:vAlign w:val="center"/>
          </w:tcPr>
          <w:p w14:paraId="5F0CE343" w14:textId="72A530DE"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0C776081" w14:textId="777777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4.5.</w:t>
            </w:r>
          </w:p>
          <w:p w14:paraId="78C44239" w14:textId="77777777" w:rsidR="00C45937" w:rsidRPr="00626A61" w:rsidRDefault="00C45937" w:rsidP="00CB1B29">
            <w:pPr>
              <w:spacing w:before="0" w:after="0"/>
              <w:jc w:val="left"/>
              <w:rPr>
                <w:rFonts w:eastAsia="Times New Roman" w:cs="Times New Roman"/>
                <w:color w:val="000000"/>
                <w:sz w:val="20"/>
                <w:szCs w:val="20"/>
                <w:lang w:eastAsia="en-US"/>
              </w:rPr>
            </w:pPr>
          </w:p>
        </w:tc>
        <w:tc>
          <w:tcPr>
            <w:tcW w:w="3685" w:type="dxa"/>
            <w:shd w:val="clear" w:color="auto" w:fill="auto"/>
            <w:vAlign w:val="center"/>
          </w:tcPr>
          <w:p w14:paraId="14001632" w14:textId="17ED7B59" w:rsidR="00C45937" w:rsidRPr="00626A61" w:rsidRDefault="003F5C51" w:rsidP="00CB1B29">
            <w:pPr>
              <w:spacing w:before="0" w:after="0"/>
              <w:jc w:val="left"/>
              <w:rPr>
                <w:rFonts w:eastAsia="Times New Roman" w:cs="Times New Roman"/>
                <w:color w:val="000000"/>
                <w:sz w:val="20"/>
                <w:szCs w:val="20"/>
                <w:lang w:eastAsia="en-US"/>
              </w:rPr>
            </w:pPr>
            <w:r>
              <w:rPr>
                <w:rFonts w:eastAsia="Times New Roman" w:cs="Times New Roman"/>
                <w:color w:val="000000"/>
                <w:sz w:val="20"/>
                <w:szCs w:val="20"/>
                <w:lang w:eastAsia="en-US"/>
              </w:rPr>
              <w:t>P</w:t>
            </w:r>
            <w:r w:rsidR="00C45937" w:rsidRPr="00626A61">
              <w:rPr>
                <w:rFonts w:eastAsia="Times New Roman" w:cs="Times New Roman"/>
                <w:color w:val="000000"/>
                <w:sz w:val="20"/>
                <w:szCs w:val="20"/>
                <w:lang w:eastAsia="en-US"/>
              </w:rPr>
              <w:t>rojekt je určen neprospívajícím žákům školy a žákům s velkou absencí:</w:t>
            </w:r>
          </w:p>
          <w:p w14:paraId="62604957" w14:textId="777777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 Přednášky ÚP, Policie ČR, HK, PPP, OSPOD (celá třída)</w:t>
            </w:r>
          </w:p>
          <w:p w14:paraId="1C2D6FC8" w14:textId="25BF7F6F"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 Doučování neprospívajících žáků po 1. čtvrtletí, 1. pololetí a 3. čt</w:t>
            </w:r>
            <w:r w:rsidR="003F5C51">
              <w:rPr>
                <w:rFonts w:eastAsia="Times New Roman" w:cs="Times New Roman"/>
                <w:color w:val="000000"/>
                <w:sz w:val="20"/>
                <w:szCs w:val="20"/>
                <w:lang w:eastAsia="en-US"/>
              </w:rPr>
              <w:t>vrtletí (průměrně 3 žáci/třída)</w:t>
            </w:r>
          </w:p>
        </w:tc>
        <w:tc>
          <w:tcPr>
            <w:tcW w:w="1418" w:type="dxa"/>
            <w:shd w:val="clear" w:color="auto" w:fill="auto"/>
            <w:vAlign w:val="center"/>
          </w:tcPr>
          <w:p w14:paraId="162614DD" w14:textId="50DBCC9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31.05.20</w:t>
            </w:r>
          </w:p>
        </w:tc>
        <w:tc>
          <w:tcPr>
            <w:tcW w:w="2835" w:type="dxa"/>
            <w:shd w:val="clear" w:color="auto" w:fill="auto"/>
            <w:vAlign w:val="center"/>
          </w:tcPr>
          <w:p w14:paraId="6A8A93CB" w14:textId="72AAB8DB" w:rsidR="00C45937" w:rsidRPr="00626A61" w:rsidRDefault="00C45937"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Žáci školy</w:t>
            </w:r>
          </w:p>
          <w:p w14:paraId="023DF824" w14:textId="6EFDD5BA" w:rsidR="00C45937" w:rsidRPr="00626A61" w:rsidRDefault="00C45937"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Žáci technických maturitních a učebních oborů SŠ</w:t>
            </w:r>
          </w:p>
          <w:p w14:paraId="4DFB2785" w14:textId="71D03C16" w:rsidR="00C45937" w:rsidRPr="00626A61" w:rsidRDefault="00C45937"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Učitelé  školy věk od 25 do 60 let</w:t>
            </w:r>
          </w:p>
        </w:tc>
        <w:tc>
          <w:tcPr>
            <w:tcW w:w="836" w:type="dxa"/>
            <w:shd w:val="clear" w:color="auto" w:fill="auto"/>
            <w:vAlign w:val="center"/>
          </w:tcPr>
          <w:p w14:paraId="3727ECDD" w14:textId="11CB05EF"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1E616559" w14:textId="77777777" w:rsidTr="008C06E2">
        <w:trPr>
          <w:trHeight w:val="1142"/>
        </w:trPr>
        <w:tc>
          <w:tcPr>
            <w:tcW w:w="2283" w:type="dxa"/>
            <w:gridSpan w:val="2"/>
            <w:shd w:val="clear" w:color="000000" w:fill="FFFFFF"/>
            <w:vAlign w:val="center"/>
          </w:tcPr>
          <w:p w14:paraId="37DF212A" w14:textId="16034C64"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Prevence školní neúspěšnosti</w:t>
            </w:r>
          </w:p>
        </w:tc>
        <w:tc>
          <w:tcPr>
            <w:tcW w:w="2127" w:type="dxa"/>
            <w:shd w:val="clear" w:color="000000" w:fill="FFFFFF"/>
            <w:vAlign w:val="center"/>
          </w:tcPr>
          <w:p w14:paraId="4DAEF90D" w14:textId="4590103C" w:rsidR="00C45937" w:rsidRPr="00626A61" w:rsidRDefault="00BC744D"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F. X. Šaldy</w:t>
            </w:r>
          </w:p>
        </w:tc>
        <w:tc>
          <w:tcPr>
            <w:tcW w:w="992" w:type="dxa"/>
            <w:shd w:val="clear" w:color="auto" w:fill="auto"/>
            <w:vAlign w:val="center"/>
          </w:tcPr>
          <w:p w14:paraId="4A71B4F3" w14:textId="11282F65"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p w14:paraId="07379AC8" w14:textId="4E0D143E" w:rsidR="00C45937" w:rsidRPr="00626A61" w:rsidRDefault="0067479C"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4.5.</w:t>
            </w:r>
          </w:p>
          <w:p w14:paraId="060819EF" w14:textId="7B39AF9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4.6</w:t>
            </w:r>
          </w:p>
        </w:tc>
        <w:tc>
          <w:tcPr>
            <w:tcW w:w="3685" w:type="dxa"/>
            <w:shd w:val="clear" w:color="auto" w:fill="auto"/>
            <w:vAlign w:val="center"/>
          </w:tcPr>
          <w:p w14:paraId="7FD798D9" w14:textId="4288627C"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přípravu nástrojů k prevenci školní neúspěšnosti (viz dále). Připravené nástroje budou zároveň využity v partnerských školách.</w:t>
            </w:r>
          </w:p>
        </w:tc>
        <w:tc>
          <w:tcPr>
            <w:tcW w:w="1418" w:type="dxa"/>
            <w:shd w:val="clear" w:color="auto" w:fill="auto"/>
            <w:vAlign w:val="center"/>
          </w:tcPr>
          <w:p w14:paraId="0D0FB16D" w14:textId="6AD37D20"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01.01.17 až 31.12.19</w:t>
            </w:r>
          </w:p>
        </w:tc>
        <w:tc>
          <w:tcPr>
            <w:tcW w:w="2835" w:type="dxa"/>
            <w:shd w:val="clear" w:color="auto" w:fill="auto"/>
            <w:vAlign w:val="center"/>
          </w:tcPr>
          <w:p w14:paraId="69DB96A0" w14:textId="5309D54D" w:rsidR="00C45937" w:rsidRPr="00626A61" w:rsidRDefault="00C45937"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w:t>
            </w:r>
            <w:r w:rsidR="00977DB6" w:rsidRPr="00626A61">
              <w:rPr>
                <w:rFonts w:asciiTheme="majorHAnsi" w:hAnsiTheme="majorHAnsi"/>
                <w:color w:val="000000"/>
                <w:sz w:val="20"/>
                <w:szCs w:val="20"/>
              </w:rPr>
              <w:t>SŠ</w:t>
            </w:r>
            <w:r w:rsidRPr="00626A61">
              <w:rPr>
                <w:rFonts w:asciiTheme="majorHAnsi" w:hAnsiTheme="majorHAnsi"/>
                <w:color w:val="000000"/>
                <w:sz w:val="20"/>
                <w:szCs w:val="20"/>
              </w:rPr>
              <w:t xml:space="preserve"> a ZŠ</w:t>
            </w:r>
          </w:p>
          <w:p w14:paraId="2E1647FD" w14:textId="73511E9C" w:rsidR="00C45937" w:rsidRPr="00626A61" w:rsidRDefault="00977DB6"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Učitelé ZŠ a SŠ</w:t>
            </w:r>
          </w:p>
        </w:tc>
        <w:tc>
          <w:tcPr>
            <w:tcW w:w="836" w:type="dxa"/>
            <w:shd w:val="clear" w:color="auto" w:fill="auto"/>
            <w:vAlign w:val="center"/>
          </w:tcPr>
          <w:p w14:paraId="27D480E4" w14:textId="34AF4F15"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37FAA5E6" w14:textId="77777777" w:rsidTr="00977DB6">
        <w:trPr>
          <w:trHeight w:val="2824"/>
        </w:trPr>
        <w:tc>
          <w:tcPr>
            <w:tcW w:w="2283" w:type="dxa"/>
            <w:gridSpan w:val="2"/>
            <w:shd w:val="clear" w:color="000000" w:fill="FFFFFF"/>
            <w:vAlign w:val="center"/>
          </w:tcPr>
          <w:p w14:paraId="1F611B0F" w14:textId="179664D5" w:rsidR="00C45937" w:rsidRPr="00626A61" w:rsidRDefault="00C45937" w:rsidP="00CB1B29">
            <w:pPr>
              <w:spacing w:before="0" w:after="0"/>
              <w:jc w:val="left"/>
              <w:rPr>
                <w:rFonts w:eastAsia="Times New Roman" w:cs="Times New Roman"/>
                <w:color w:val="000000"/>
                <w:sz w:val="20"/>
                <w:szCs w:val="20"/>
                <w:lang w:eastAsia="en-US"/>
              </w:rPr>
            </w:pPr>
            <w:r w:rsidRPr="00626A61">
              <w:rPr>
                <w:sz w:val="20"/>
                <w:szCs w:val="20"/>
              </w:rPr>
              <w:t>Komplexní přístup pro děti ohrožené školním neúspěchem</w:t>
            </w:r>
          </w:p>
        </w:tc>
        <w:tc>
          <w:tcPr>
            <w:tcW w:w="2127" w:type="dxa"/>
            <w:shd w:val="clear" w:color="000000" w:fill="FFFFFF"/>
            <w:vAlign w:val="center"/>
          </w:tcPr>
          <w:p w14:paraId="33E3BE10" w14:textId="3CF4A7BE" w:rsidR="00C45937" w:rsidRPr="00626A61" w:rsidRDefault="00CB1B29"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Člověk v tísni o.p.s.</w:t>
            </w:r>
          </w:p>
        </w:tc>
        <w:tc>
          <w:tcPr>
            <w:tcW w:w="992" w:type="dxa"/>
            <w:shd w:val="clear" w:color="auto" w:fill="auto"/>
            <w:vAlign w:val="center"/>
          </w:tcPr>
          <w:p w14:paraId="6B57D328" w14:textId="166ECE0E"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tc>
        <w:tc>
          <w:tcPr>
            <w:tcW w:w="3685" w:type="dxa"/>
            <w:shd w:val="clear" w:color="auto" w:fill="auto"/>
            <w:vAlign w:val="center"/>
          </w:tcPr>
          <w:p w14:paraId="234C9507" w14:textId="4D982C3A"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rozdělen do 3 klíčových aktivit. Předškolní klub, podpora vzdělávání v rodinách, kariérové poradenství. Je určen osobám sociálně vyloučeným a dětem ohroženým školním neúspěchem. děti i rodiny budou podporovány od tří let.</w:t>
            </w:r>
          </w:p>
        </w:tc>
        <w:tc>
          <w:tcPr>
            <w:tcW w:w="1418" w:type="dxa"/>
            <w:shd w:val="clear" w:color="auto" w:fill="auto"/>
            <w:vAlign w:val="center"/>
          </w:tcPr>
          <w:p w14:paraId="4BFDEBCF" w14:textId="55BA2A9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31.12.19</w:t>
            </w:r>
          </w:p>
        </w:tc>
        <w:tc>
          <w:tcPr>
            <w:tcW w:w="2835" w:type="dxa"/>
            <w:shd w:val="clear" w:color="auto" w:fill="auto"/>
            <w:vAlign w:val="center"/>
          </w:tcPr>
          <w:p w14:paraId="674C3BDD" w14:textId="5B3B9E0D" w:rsidR="00C45937" w:rsidRPr="00626A61" w:rsidRDefault="00C45937"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 xml:space="preserve">Děti v předškolním věku od 3 do 6 let. </w:t>
            </w:r>
            <w:r w:rsidRPr="00626A61">
              <w:rPr>
                <w:rFonts w:asciiTheme="majorHAnsi" w:hAnsiTheme="majorHAnsi"/>
                <w:sz w:val="20"/>
                <w:szCs w:val="20"/>
              </w:rPr>
              <w:t xml:space="preserve"> </w:t>
            </w:r>
            <w:r w:rsidR="00391EAE">
              <w:rPr>
                <w:rFonts w:asciiTheme="majorHAnsi" w:hAnsiTheme="majorHAnsi"/>
                <w:color w:val="000000"/>
                <w:sz w:val="20"/>
                <w:szCs w:val="20"/>
              </w:rPr>
              <w:t>Děti z rodin, které</w:t>
            </w:r>
            <w:r w:rsidRPr="00626A61">
              <w:rPr>
                <w:rFonts w:asciiTheme="majorHAnsi" w:hAnsiTheme="majorHAnsi"/>
                <w:color w:val="000000"/>
                <w:sz w:val="20"/>
                <w:szCs w:val="20"/>
              </w:rPr>
              <w:t xml:space="preserve"> mají hendikepy v základních dovednostech potřebných ke vzdělávání. Jedná se o rodiny, které jsou chudé a rodiče </w:t>
            </w:r>
            <w:r w:rsidR="00977DB6" w:rsidRPr="00626A61">
              <w:rPr>
                <w:rFonts w:asciiTheme="majorHAnsi" w:hAnsiTheme="majorHAnsi"/>
                <w:color w:val="000000"/>
                <w:sz w:val="20"/>
                <w:szCs w:val="20"/>
              </w:rPr>
              <w:t>těchto dětí mají nízké vzdělání</w:t>
            </w:r>
          </w:p>
        </w:tc>
        <w:tc>
          <w:tcPr>
            <w:tcW w:w="836" w:type="dxa"/>
            <w:shd w:val="clear" w:color="auto" w:fill="auto"/>
            <w:vAlign w:val="center"/>
          </w:tcPr>
          <w:p w14:paraId="72A17B0D" w14:textId="4479A761"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608972EA" w14:textId="77777777" w:rsidTr="008C06E2">
        <w:trPr>
          <w:trHeight w:val="1385"/>
        </w:trPr>
        <w:tc>
          <w:tcPr>
            <w:tcW w:w="2283" w:type="dxa"/>
            <w:gridSpan w:val="2"/>
            <w:shd w:val="clear" w:color="000000" w:fill="FFFFFF"/>
            <w:vAlign w:val="center"/>
          </w:tcPr>
          <w:p w14:paraId="39420A27" w14:textId="22FD58FE" w:rsidR="00C45937" w:rsidRPr="00626A61" w:rsidRDefault="00C45937" w:rsidP="00CB1B29">
            <w:pPr>
              <w:spacing w:before="0" w:after="0"/>
              <w:jc w:val="left"/>
              <w:rPr>
                <w:sz w:val="20"/>
                <w:szCs w:val="20"/>
              </w:rPr>
            </w:pPr>
            <w:r w:rsidRPr="00626A61">
              <w:rPr>
                <w:sz w:val="20"/>
                <w:szCs w:val="20"/>
              </w:rPr>
              <w:t>Zlepšením klimatu tříd proti záškoláctví a drogám</w:t>
            </w:r>
          </w:p>
        </w:tc>
        <w:tc>
          <w:tcPr>
            <w:tcW w:w="2127" w:type="dxa"/>
            <w:shd w:val="clear" w:color="000000" w:fill="FFFFFF"/>
            <w:vAlign w:val="center"/>
          </w:tcPr>
          <w:p w14:paraId="58B260FE" w14:textId="497CEC75" w:rsidR="00C45937" w:rsidRPr="00626A61" w:rsidRDefault="00CB1B29" w:rsidP="00CB1B29">
            <w:pPr>
              <w:spacing w:before="0" w:after="0"/>
              <w:jc w:val="left"/>
              <w:rPr>
                <w:sz w:val="20"/>
                <w:szCs w:val="20"/>
              </w:rPr>
            </w:pPr>
            <w:r w:rsidRPr="00626A61">
              <w:rPr>
                <w:sz w:val="20"/>
                <w:szCs w:val="20"/>
              </w:rPr>
              <w:t>Střední uměleckoprůmyslová škola a VOŠ, Jablonec nad Nisou</w:t>
            </w:r>
          </w:p>
        </w:tc>
        <w:tc>
          <w:tcPr>
            <w:tcW w:w="992" w:type="dxa"/>
            <w:shd w:val="clear" w:color="auto" w:fill="auto"/>
            <w:vAlign w:val="center"/>
          </w:tcPr>
          <w:p w14:paraId="2D4775AE" w14:textId="6AF51EFB"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4.1.</w:t>
            </w:r>
          </w:p>
          <w:p w14:paraId="358C525C" w14:textId="0C90DE10"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4.6.</w:t>
            </w:r>
          </w:p>
        </w:tc>
        <w:tc>
          <w:tcPr>
            <w:tcW w:w="3685" w:type="dxa"/>
            <w:shd w:val="clear" w:color="auto" w:fill="auto"/>
            <w:vAlign w:val="center"/>
          </w:tcPr>
          <w:p w14:paraId="2AA53F2B" w14:textId="426DF696"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Tři hlavní témata projektu:</w:t>
            </w:r>
          </w:p>
          <w:p w14:paraId="20752638" w14:textId="777777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Záškoláctví</w:t>
            </w:r>
          </w:p>
          <w:p w14:paraId="494804C4" w14:textId="777777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Klima třídy</w:t>
            </w:r>
          </w:p>
          <w:p w14:paraId="6AEBA58C" w14:textId="777777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Drogová problematika</w:t>
            </w:r>
          </w:p>
          <w:p w14:paraId="6340653E" w14:textId="13F9D3F9"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w:t>
            </w:r>
            <w:r w:rsidR="004810C0">
              <w:rPr>
                <w:rFonts w:eastAsia="Times New Roman" w:cs="Times New Roman"/>
                <w:color w:val="000000"/>
                <w:sz w:val="20"/>
                <w:szCs w:val="20"/>
                <w:lang w:eastAsia="en-US"/>
              </w:rPr>
              <w:t>gramy zaměřené na práci s žáky.</w:t>
            </w:r>
          </w:p>
        </w:tc>
        <w:tc>
          <w:tcPr>
            <w:tcW w:w="1418" w:type="dxa"/>
            <w:shd w:val="clear" w:color="auto" w:fill="auto"/>
            <w:vAlign w:val="center"/>
          </w:tcPr>
          <w:p w14:paraId="3878E2DA" w14:textId="73992D14"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30.06.17</w:t>
            </w:r>
          </w:p>
        </w:tc>
        <w:tc>
          <w:tcPr>
            <w:tcW w:w="2835" w:type="dxa"/>
            <w:shd w:val="clear" w:color="auto" w:fill="auto"/>
            <w:vAlign w:val="center"/>
          </w:tcPr>
          <w:p w14:paraId="2A0662E5" w14:textId="16B366B0" w:rsidR="00C45937" w:rsidRPr="00626A61" w:rsidRDefault="00C45937"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Žáci SUPŠ</w:t>
            </w:r>
          </w:p>
          <w:p w14:paraId="10A38B2E" w14:textId="0F5DCE8D" w:rsidR="00C45937" w:rsidRPr="00626A61" w:rsidRDefault="00C45937"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Výchovný poradce</w:t>
            </w:r>
          </w:p>
        </w:tc>
        <w:tc>
          <w:tcPr>
            <w:tcW w:w="836" w:type="dxa"/>
            <w:shd w:val="clear" w:color="auto" w:fill="auto"/>
            <w:vAlign w:val="center"/>
          </w:tcPr>
          <w:p w14:paraId="6D1F3036" w14:textId="7ED1F977" w:rsidR="00C45937" w:rsidRPr="00626A61" w:rsidRDefault="00C45937"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CB1B29" w:rsidRPr="00626A61" w14:paraId="7FC767FB" w14:textId="77777777" w:rsidTr="008C06E2">
        <w:trPr>
          <w:trHeight w:val="838"/>
        </w:trPr>
        <w:tc>
          <w:tcPr>
            <w:tcW w:w="2283" w:type="dxa"/>
            <w:gridSpan w:val="2"/>
            <w:shd w:val="clear" w:color="000000" w:fill="FFFFFF"/>
            <w:vAlign w:val="center"/>
          </w:tcPr>
          <w:p w14:paraId="7658FA5C" w14:textId="297A52B4" w:rsidR="00CB1B29" w:rsidRPr="00626A61" w:rsidRDefault="00CB1B29" w:rsidP="00CB1B29">
            <w:pPr>
              <w:spacing w:before="0" w:after="0"/>
              <w:jc w:val="left"/>
              <w:rPr>
                <w:sz w:val="20"/>
                <w:szCs w:val="20"/>
              </w:rPr>
            </w:pPr>
            <w:r w:rsidRPr="00626A61">
              <w:rPr>
                <w:sz w:val="20"/>
                <w:szCs w:val="20"/>
              </w:rPr>
              <w:t>Maturita bez problémů</w:t>
            </w:r>
          </w:p>
        </w:tc>
        <w:tc>
          <w:tcPr>
            <w:tcW w:w="2127" w:type="dxa"/>
            <w:shd w:val="clear" w:color="000000" w:fill="FFFFFF"/>
            <w:vAlign w:val="center"/>
          </w:tcPr>
          <w:p w14:paraId="3004E8CA" w14:textId="2257E7E6" w:rsidR="00CB1B29" w:rsidRPr="00626A61" w:rsidRDefault="00CB1B29" w:rsidP="00CB1B29">
            <w:pPr>
              <w:spacing w:before="0" w:after="0"/>
              <w:jc w:val="left"/>
              <w:rPr>
                <w:sz w:val="20"/>
                <w:szCs w:val="20"/>
              </w:rPr>
            </w:pPr>
            <w:r w:rsidRPr="00626A61">
              <w:rPr>
                <w:sz w:val="20"/>
                <w:szCs w:val="20"/>
              </w:rPr>
              <w:t>Střední uměleckoprůmyslová škola a VOŠ, Jablonec nad Nisou</w:t>
            </w:r>
          </w:p>
        </w:tc>
        <w:tc>
          <w:tcPr>
            <w:tcW w:w="992" w:type="dxa"/>
            <w:shd w:val="clear" w:color="auto" w:fill="auto"/>
            <w:vAlign w:val="center"/>
          </w:tcPr>
          <w:p w14:paraId="4E89A524" w14:textId="08654496" w:rsidR="00CB1B29" w:rsidRPr="00626A61" w:rsidRDefault="00CB1B29"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4.3.</w:t>
            </w:r>
          </w:p>
        </w:tc>
        <w:tc>
          <w:tcPr>
            <w:tcW w:w="3685" w:type="dxa"/>
            <w:shd w:val="clear" w:color="auto" w:fill="auto"/>
            <w:vAlign w:val="center"/>
          </w:tcPr>
          <w:p w14:paraId="11912A87" w14:textId="0F740DCF" w:rsidR="00CB1B29" w:rsidRPr="00626A61" w:rsidRDefault="00CB1B29"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Přípravné kurzy pro žáky SUPŠ, které by umožnily žákům přípravu na úspěšné zvládnutí maturitní zkoušky.</w:t>
            </w:r>
          </w:p>
        </w:tc>
        <w:tc>
          <w:tcPr>
            <w:tcW w:w="1418" w:type="dxa"/>
            <w:shd w:val="clear" w:color="auto" w:fill="auto"/>
            <w:vAlign w:val="center"/>
          </w:tcPr>
          <w:p w14:paraId="0919255C" w14:textId="083C2C59" w:rsidR="00CB1B29" w:rsidRPr="00626A61" w:rsidRDefault="00CB1B29"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31.12.19</w:t>
            </w:r>
          </w:p>
        </w:tc>
        <w:tc>
          <w:tcPr>
            <w:tcW w:w="2835" w:type="dxa"/>
            <w:shd w:val="clear" w:color="auto" w:fill="auto"/>
            <w:vAlign w:val="center"/>
          </w:tcPr>
          <w:p w14:paraId="24BAE343" w14:textId="2D1B6009" w:rsidR="00CB1B29" w:rsidRPr="00626A61" w:rsidRDefault="00CB1B29"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Žáci maturitních ročníků</w:t>
            </w:r>
          </w:p>
        </w:tc>
        <w:tc>
          <w:tcPr>
            <w:tcW w:w="836" w:type="dxa"/>
            <w:shd w:val="clear" w:color="auto" w:fill="auto"/>
            <w:vAlign w:val="center"/>
          </w:tcPr>
          <w:p w14:paraId="30AD3498" w14:textId="585C578B" w:rsidR="00CB1B29" w:rsidRPr="00626A61" w:rsidRDefault="00CB1B29" w:rsidP="00CB1B29">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bl>
    <w:p w14:paraId="22E32D8A" w14:textId="5B8C3639" w:rsidR="00911239" w:rsidRPr="00626A61" w:rsidRDefault="00911239"/>
    <w:p w14:paraId="2D090804" w14:textId="77777777" w:rsidR="00977DB6" w:rsidRPr="00626A61" w:rsidRDefault="00977DB6"/>
    <w:p w14:paraId="4E855D17" w14:textId="77777777" w:rsidR="00977DB6" w:rsidRPr="00626A61" w:rsidRDefault="00977DB6"/>
    <w:p w14:paraId="6D511AD0" w14:textId="77777777" w:rsidR="00977DB6" w:rsidRPr="00626A61" w:rsidRDefault="00977DB6"/>
    <w:p w14:paraId="5B7E8723" w14:textId="77777777" w:rsidR="00977DB6" w:rsidRPr="00626A61" w:rsidRDefault="00977DB6"/>
    <w:p w14:paraId="20132102" w14:textId="77777777" w:rsidR="00977DB6" w:rsidRPr="00626A61" w:rsidRDefault="00977DB6"/>
    <w:p w14:paraId="18E614A8" w14:textId="77777777" w:rsidR="00977DB6" w:rsidRPr="00626A61" w:rsidRDefault="00977DB6"/>
    <w:p w14:paraId="4DB33D15" w14:textId="77777777" w:rsidR="00977DB6" w:rsidRPr="00626A61" w:rsidRDefault="00977DB6"/>
    <w:p w14:paraId="703B367A" w14:textId="77777777" w:rsidR="00977DB6" w:rsidRPr="00626A61" w:rsidRDefault="00977DB6"/>
    <w:p w14:paraId="2AA5DD15" w14:textId="77777777" w:rsidR="00977DB6" w:rsidRPr="00626A61" w:rsidRDefault="00977DB6"/>
    <w:p w14:paraId="381F44B9" w14:textId="77777777" w:rsidR="00977DB6" w:rsidRPr="00626A61" w:rsidRDefault="00977DB6"/>
    <w:p w14:paraId="0056CC98" w14:textId="77777777" w:rsidR="00911239" w:rsidRPr="00626A61" w:rsidRDefault="00911239"/>
    <w:tbl>
      <w:tblPr>
        <w:tblpPr w:leftFromText="180" w:rightFromText="180" w:vertAnchor="text" w:tblpY="1"/>
        <w:tblOverlap w:val="neve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83"/>
        <w:gridCol w:w="2127"/>
        <w:gridCol w:w="992"/>
        <w:gridCol w:w="3685"/>
        <w:gridCol w:w="1418"/>
        <w:gridCol w:w="2835"/>
        <w:gridCol w:w="836"/>
      </w:tblGrid>
      <w:tr w:rsidR="00340008" w:rsidRPr="00626A61" w14:paraId="4569C1A9" w14:textId="77777777" w:rsidTr="00022C8A">
        <w:trPr>
          <w:trHeight w:val="320"/>
          <w:tblHeader/>
        </w:trPr>
        <w:tc>
          <w:tcPr>
            <w:tcW w:w="2283" w:type="dxa"/>
            <w:gridSpan w:val="2"/>
            <w:tcBorders>
              <w:top w:val="single" w:sz="4" w:space="0" w:color="auto"/>
              <w:left w:val="single" w:sz="4" w:space="0" w:color="auto"/>
              <w:bottom w:val="single" w:sz="4" w:space="0" w:color="auto"/>
              <w:right w:val="single" w:sz="4" w:space="0" w:color="auto"/>
            </w:tcBorders>
            <w:shd w:val="clear" w:color="auto" w:fill="FF9966"/>
            <w:vAlign w:val="center"/>
          </w:tcPr>
          <w:p w14:paraId="7B194B5F" w14:textId="1BDFB260" w:rsidR="00340008" w:rsidRPr="00626A61" w:rsidRDefault="00633679" w:rsidP="00C45937">
            <w:pPr>
              <w:spacing w:before="120" w:after="120"/>
              <w:jc w:val="left"/>
              <w:rPr>
                <w:rFonts w:eastAsia="Times New Roman" w:cs="Times New Roman"/>
                <w:b/>
                <w:bCs/>
                <w:sz w:val="24"/>
                <w:szCs w:val="24"/>
                <w:lang w:eastAsia="en-US"/>
              </w:rPr>
            </w:pPr>
            <w:r w:rsidRPr="00626A61">
              <w:rPr>
                <w:b/>
                <w:sz w:val="24"/>
                <w:szCs w:val="24"/>
              </w:rPr>
              <w:t>Strategický cíl 1</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FF9966"/>
            <w:vAlign w:val="center"/>
          </w:tcPr>
          <w:p w14:paraId="146D6FE1" w14:textId="77777777" w:rsidR="00340008" w:rsidRPr="00626A61" w:rsidRDefault="00340008" w:rsidP="00C45937">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Oblast vzdělávání (VZD)</w:t>
            </w:r>
          </w:p>
        </w:tc>
      </w:tr>
      <w:tr w:rsidR="00340008" w:rsidRPr="00626A61" w14:paraId="40E45400" w14:textId="77777777" w:rsidTr="00022C8A">
        <w:trPr>
          <w:trHeight w:val="320"/>
          <w:tblHeader/>
        </w:trPr>
        <w:tc>
          <w:tcPr>
            <w:tcW w:w="2283" w:type="dxa"/>
            <w:gridSpan w:val="2"/>
            <w:tcBorders>
              <w:top w:val="single" w:sz="4" w:space="0" w:color="auto"/>
              <w:left w:val="single" w:sz="4" w:space="0" w:color="auto"/>
              <w:bottom w:val="single" w:sz="4" w:space="0" w:color="auto"/>
              <w:right w:val="single" w:sz="4" w:space="0" w:color="auto"/>
            </w:tcBorders>
            <w:shd w:val="clear" w:color="auto" w:fill="FF9966"/>
            <w:vAlign w:val="center"/>
          </w:tcPr>
          <w:p w14:paraId="05374FB5" w14:textId="3133A585" w:rsidR="00340008" w:rsidRPr="00626A61" w:rsidRDefault="005579DD" w:rsidP="008E18DF">
            <w:pPr>
              <w:pStyle w:val="Nadpis2"/>
              <w:framePr w:hSpace="0" w:wrap="auto" w:vAnchor="margin" w:yAlign="inline"/>
              <w:suppressOverlap w:val="0"/>
            </w:pPr>
            <w:bookmarkStart w:id="45" w:name="_Toc299103554"/>
            <w:bookmarkStart w:id="46" w:name="_Toc299291243"/>
            <w:bookmarkStart w:id="47" w:name="_Toc427831293"/>
            <w:r w:rsidRPr="00626A61">
              <w:t xml:space="preserve">Opatření </w:t>
            </w:r>
            <w:r w:rsidR="00FF5D19" w:rsidRPr="00626A61">
              <w:t xml:space="preserve"> </w:t>
            </w:r>
            <w:r w:rsidRPr="00626A61">
              <w:t>O 5</w:t>
            </w:r>
            <w:r w:rsidR="00340008" w:rsidRPr="00626A61">
              <w:t>.</w:t>
            </w:r>
            <w:bookmarkEnd w:id="45"/>
            <w:bookmarkEnd w:id="46"/>
            <w:bookmarkEnd w:id="47"/>
            <w:r w:rsidR="00340008" w:rsidRPr="00626A61">
              <w:t xml:space="preserve">  </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FF9966"/>
            <w:vAlign w:val="center"/>
          </w:tcPr>
          <w:p w14:paraId="35F98807" w14:textId="77777777" w:rsidR="00340008" w:rsidRPr="00626A61" w:rsidRDefault="005579DD" w:rsidP="008E18DF">
            <w:pPr>
              <w:pStyle w:val="Nadpis2"/>
              <w:framePr w:hSpace="0" w:wrap="auto" w:vAnchor="margin" w:yAlign="inline"/>
              <w:suppressOverlap w:val="0"/>
            </w:pPr>
            <w:bookmarkStart w:id="48" w:name="_Toc427770659"/>
            <w:bookmarkStart w:id="49" w:name="_Toc427831294"/>
            <w:r w:rsidRPr="00626A61">
              <w:t>Zkvalitnění péče o žáky nadané a talentované</w:t>
            </w:r>
            <w:bookmarkEnd w:id="48"/>
            <w:bookmarkEnd w:id="49"/>
          </w:p>
        </w:tc>
      </w:tr>
      <w:tr w:rsidR="00340008" w:rsidRPr="00626A61" w14:paraId="2200D2B9" w14:textId="77777777" w:rsidTr="00E3236A">
        <w:trPr>
          <w:trHeight w:val="320"/>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76D94" w14:textId="77777777" w:rsidR="00340008" w:rsidRPr="00626A61" w:rsidRDefault="00340008" w:rsidP="00C4593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B3779F" w14:textId="19214759" w:rsidR="00340008" w:rsidRPr="00626A61" w:rsidRDefault="004907B9" w:rsidP="00C45937">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5.1.  </w:t>
            </w:r>
            <w:r w:rsidR="00966F37" w:rsidRPr="00626A61">
              <w:rPr>
                <w:rFonts w:eastAsia="Times New Roman" w:cs="Times New Roman"/>
                <w:color w:val="000000"/>
                <w:sz w:val="20"/>
                <w:szCs w:val="20"/>
                <w:lang w:eastAsia="en-US"/>
              </w:rPr>
              <w:t>Rozvoj systému vyhledávání žáků nadaných a talentovaných</w:t>
            </w:r>
          </w:p>
        </w:tc>
      </w:tr>
      <w:tr w:rsidR="00340008" w:rsidRPr="00626A61" w14:paraId="61CC9B66" w14:textId="77777777" w:rsidTr="00E3236A">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0D362" w14:textId="77777777" w:rsidR="00340008" w:rsidRPr="00626A61" w:rsidRDefault="00340008" w:rsidP="00C45937">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A17B6" w14:textId="18B361A8" w:rsidR="00340008" w:rsidRPr="00626A61" w:rsidRDefault="004907B9" w:rsidP="00C45937">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5.2.  </w:t>
            </w:r>
            <w:r w:rsidR="00966F37" w:rsidRPr="00626A61">
              <w:rPr>
                <w:rFonts w:eastAsia="Times New Roman" w:cs="Times New Roman"/>
                <w:color w:val="000000"/>
                <w:sz w:val="20"/>
                <w:szCs w:val="20"/>
                <w:lang w:eastAsia="en-US"/>
              </w:rPr>
              <w:t>Podpůrná opatření pro žáky nadané a talentované (centra pro nadané a talentované)</w:t>
            </w:r>
          </w:p>
        </w:tc>
      </w:tr>
      <w:tr w:rsidR="00340008" w:rsidRPr="00626A61" w14:paraId="673DB22F" w14:textId="77777777" w:rsidTr="00E3236A">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7282AF" w14:textId="77777777" w:rsidR="00340008" w:rsidRPr="00626A61" w:rsidRDefault="00340008" w:rsidP="00C45937">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C12E5" w14:textId="49D3332F" w:rsidR="00340008" w:rsidRPr="00626A61" w:rsidRDefault="004907B9" w:rsidP="00C45937">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5.3. </w:t>
            </w:r>
            <w:r w:rsidR="00966F37" w:rsidRPr="00626A61">
              <w:rPr>
                <w:rFonts w:eastAsia="Times New Roman" w:cs="Times New Roman"/>
                <w:color w:val="000000"/>
                <w:sz w:val="20"/>
                <w:szCs w:val="20"/>
                <w:lang w:eastAsia="en-US"/>
              </w:rPr>
              <w:t>Rozvoj kompetencí pedagogů pro práci se žáky nadanými a talentovanými</w:t>
            </w:r>
          </w:p>
        </w:tc>
      </w:tr>
      <w:tr w:rsidR="00340008" w:rsidRPr="00626A61" w14:paraId="2CFDC87A" w14:textId="77777777" w:rsidTr="00E3236A">
        <w:trPr>
          <w:trHeight w:val="44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BE92A0" w14:textId="77777777" w:rsidR="00340008" w:rsidRPr="00626A61" w:rsidRDefault="00340008" w:rsidP="00C4593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0BFD35" w14:textId="2FE84C41" w:rsidR="00340008" w:rsidRPr="00626A61" w:rsidRDefault="00966F37" w:rsidP="00C45937">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iQLANDIA Liberec</w:t>
            </w:r>
          </w:p>
        </w:tc>
      </w:tr>
      <w:tr w:rsidR="00340008" w:rsidRPr="00626A61" w14:paraId="6AF8211C" w14:textId="77777777" w:rsidTr="00E3236A">
        <w:trPr>
          <w:trHeight w:val="300"/>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00AB4B" w14:textId="77777777" w:rsidR="00340008" w:rsidRPr="00626A61" w:rsidRDefault="00340008" w:rsidP="00C4593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B80DD8" w14:textId="2E921D95" w:rsidR="00E468D9" w:rsidRPr="00626A61" w:rsidRDefault="00C11A12" w:rsidP="00C4593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340008" w:rsidRPr="00626A61" w14:paraId="6020D545" w14:textId="77777777" w:rsidTr="00E3236A">
        <w:trPr>
          <w:trHeight w:val="660"/>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14:paraId="4C1B22F0" w14:textId="77777777" w:rsidR="00340008" w:rsidRPr="00626A61" w:rsidRDefault="00340008" w:rsidP="00C45937">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376F6F" w14:textId="7E481672" w:rsidR="008A6017" w:rsidRPr="00626A61" w:rsidRDefault="008A6017" w:rsidP="00C45937">
            <w:pPr>
              <w:spacing w:before="120" w:after="120"/>
              <w:jc w:val="left"/>
              <w:rPr>
                <w:rFonts w:eastAsia="Times New Roman" w:cs="Times New Roman"/>
                <w:b/>
                <w:bCs/>
                <w:iCs/>
                <w:color w:val="000000"/>
                <w:sz w:val="20"/>
                <w:szCs w:val="20"/>
                <w:lang w:eastAsia="en-US"/>
              </w:rPr>
            </w:pPr>
            <w:r w:rsidRPr="00626A61">
              <w:rPr>
                <w:rFonts w:eastAsia="Times New Roman" w:cs="Times New Roman"/>
                <w:b/>
                <w:color w:val="000000"/>
                <w:sz w:val="20"/>
                <w:szCs w:val="20"/>
                <w:lang w:eastAsia="en-US"/>
              </w:rPr>
              <w:t>Operační program Výzkum, vývoj a vzdělávání:</w:t>
            </w:r>
          </w:p>
          <w:p w14:paraId="7452CB72" w14:textId="77777777" w:rsidR="00C11A12" w:rsidRPr="00626A61" w:rsidRDefault="00C11A12" w:rsidP="00C45937">
            <w:pPr>
              <w:spacing w:before="120" w:after="12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2 prioritní osa 3 – Specifický cíl 2: Zlepšení kvality vzdělávání a výsledků žáků v klíčových kompetencích</w:t>
            </w:r>
          </w:p>
          <w:p w14:paraId="48181D17" w14:textId="77777777" w:rsidR="00340008" w:rsidRPr="00626A61" w:rsidRDefault="00340008" w:rsidP="00C45937">
            <w:pPr>
              <w:spacing w:before="120" w:after="120"/>
              <w:jc w:val="left"/>
              <w:rPr>
                <w:rFonts w:eastAsia="Times New Roman" w:cs="Times New Roman"/>
                <w:b/>
                <w:bCs/>
                <w:i/>
                <w:iCs/>
                <w:color w:val="000000"/>
                <w:sz w:val="20"/>
                <w:szCs w:val="20"/>
                <w:lang w:eastAsia="en-US"/>
              </w:rPr>
            </w:pPr>
          </w:p>
        </w:tc>
      </w:tr>
      <w:tr w:rsidR="00340008" w:rsidRPr="00626A61" w14:paraId="70E2C5C7" w14:textId="77777777" w:rsidTr="00E3236A">
        <w:trPr>
          <w:trHeight w:val="46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A290B4" w14:textId="77777777" w:rsidR="00340008" w:rsidRPr="00626A61" w:rsidRDefault="00340008" w:rsidP="00C4593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964507" w14:textId="76B1DDA8" w:rsidR="00340008" w:rsidRPr="00626A61" w:rsidRDefault="005351A9" w:rsidP="00C45937">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cca 31 mil. Kč</w:t>
            </w:r>
          </w:p>
        </w:tc>
      </w:tr>
      <w:tr w:rsidR="00340008" w:rsidRPr="00626A61" w14:paraId="524F3A48" w14:textId="77777777" w:rsidTr="00E3236A">
        <w:trPr>
          <w:trHeight w:val="2986"/>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CA51E3" w14:textId="77777777" w:rsidR="00340008" w:rsidRPr="00626A61" w:rsidRDefault="00340008" w:rsidP="00C45937">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72BE12" w14:textId="02721432" w:rsidR="00340008" w:rsidRPr="00626A61" w:rsidRDefault="0043421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5351A9" w:rsidRPr="00626A61">
              <w:rPr>
                <w:rFonts w:eastAsia="Times New Roman" w:cs="Times New Roman"/>
                <w:color w:val="000000"/>
                <w:sz w:val="20"/>
                <w:szCs w:val="20"/>
                <w:lang w:eastAsia="en-US"/>
              </w:rPr>
              <w:t>(</w:t>
            </w:r>
            <w:r w:rsidR="007A28FD" w:rsidRPr="00626A61">
              <w:rPr>
                <w:rFonts w:eastAsia="Times New Roman" w:cs="Times New Roman"/>
                <w:color w:val="000000"/>
                <w:sz w:val="20"/>
                <w:szCs w:val="20"/>
                <w:lang w:eastAsia="en-US"/>
              </w:rPr>
              <w:t>43</w:t>
            </w:r>
            <w:r w:rsidR="005351A9" w:rsidRPr="00626A61">
              <w:rPr>
                <w:rFonts w:eastAsia="Times New Roman" w:cs="Times New Roman"/>
                <w:color w:val="000000"/>
                <w:sz w:val="20"/>
                <w:szCs w:val="20"/>
                <w:lang w:eastAsia="en-US"/>
              </w:rPr>
              <w:t xml:space="preserve"> %), regionální (</w:t>
            </w:r>
            <w:r w:rsidR="007A28FD" w:rsidRPr="00626A61">
              <w:rPr>
                <w:rFonts w:eastAsia="Times New Roman" w:cs="Times New Roman"/>
                <w:color w:val="000000"/>
                <w:sz w:val="20"/>
                <w:szCs w:val="20"/>
                <w:lang w:eastAsia="en-US"/>
              </w:rPr>
              <w:t>57</w:t>
            </w:r>
            <w:r w:rsidR="005351A9" w:rsidRPr="00626A61">
              <w:rPr>
                <w:rFonts w:eastAsia="Times New Roman" w:cs="Times New Roman"/>
                <w:color w:val="000000"/>
                <w:sz w:val="20"/>
                <w:szCs w:val="20"/>
                <w:lang w:eastAsia="en-US"/>
              </w:rPr>
              <w:t xml:space="preserve"> %), místní (</w:t>
            </w:r>
            <w:r w:rsidR="004A1325" w:rsidRPr="00626A61">
              <w:rPr>
                <w:rFonts w:eastAsia="Times New Roman" w:cs="Times New Roman"/>
                <w:color w:val="000000"/>
                <w:sz w:val="20"/>
                <w:szCs w:val="20"/>
                <w:lang w:eastAsia="en-US"/>
              </w:rPr>
              <w:t>0</w:t>
            </w:r>
            <w:r w:rsidR="005351A9" w:rsidRPr="00626A61">
              <w:rPr>
                <w:rFonts w:eastAsia="Times New Roman" w:cs="Times New Roman"/>
                <w:color w:val="000000"/>
                <w:sz w:val="20"/>
                <w:szCs w:val="20"/>
                <w:lang w:eastAsia="en-US"/>
              </w:rPr>
              <w:t xml:space="preserve"> %) celkem 7</w:t>
            </w:r>
          </w:p>
          <w:p w14:paraId="6BF28424" w14:textId="77777777" w:rsidR="0096401F" w:rsidRPr="00626A61" w:rsidRDefault="0096401F" w:rsidP="00C45937">
            <w:pPr>
              <w:spacing w:before="0" w:after="0"/>
              <w:jc w:val="left"/>
              <w:rPr>
                <w:rFonts w:eastAsia="Times New Roman" w:cs="Times New Roman"/>
                <w:color w:val="000000"/>
                <w:sz w:val="20"/>
                <w:szCs w:val="20"/>
                <w:lang w:eastAsia="en-US"/>
              </w:rPr>
            </w:pPr>
          </w:p>
          <w:p w14:paraId="5AB44F33" w14:textId="66CE6118" w:rsidR="00FF5D19" w:rsidRPr="00626A61" w:rsidRDefault="00B37B54" w:rsidP="00C45937">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76DA4BD5" wp14:editId="60D77370">
                  <wp:extent cx="3716676" cy="1629838"/>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40008" w:rsidRPr="00626A61" w14:paraId="713DEA90" w14:textId="77777777" w:rsidTr="00E3236A">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7BC56E" w14:textId="77777777" w:rsidR="00340008" w:rsidRPr="00626A61" w:rsidRDefault="00340008" w:rsidP="00C45937">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749D8C" w14:textId="6430BAF1" w:rsidR="00340008" w:rsidRPr="00626A61" w:rsidRDefault="00AA34FD"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P</w:t>
            </w:r>
            <w:r w:rsidR="00C67A36" w:rsidRPr="00626A61">
              <w:rPr>
                <w:rFonts w:asciiTheme="majorHAnsi" w:hAnsiTheme="majorHAnsi"/>
                <w:color w:val="000000"/>
                <w:sz w:val="20"/>
                <w:szCs w:val="20"/>
              </w:rPr>
              <w:t>edagogové</w:t>
            </w:r>
          </w:p>
          <w:p w14:paraId="166FB601" w14:textId="77777777" w:rsidR="00C67A36" w:rsidRPr="00626A61" w:rsidRDefault="00AA34FD" w:rsidP="00825A03">
            <w:pPr>
              <w:pStyle w:val="Odstavecseseznamem"/>
              <w:numPr>
                <w:ilvl w:val="0"/>
                <w:numId w:val="13"/>
              </w:numPr>
              <w:jc w:val="left"/>
              <w:rPr>
                <w:rFonts w:asciiTheme="majorHAnsi" w:hAnsiTheme="majorHAnsi"/>
                <w:color w:val="000000"/>
                <w:sz w:val="20"/>
                <w:szCs w:val="20"/>
              </w:rPr>
            </w:pPr>
            <w:r w:rsidRPr="00626A61">
              <w:rPr>
                <w:rFonts w:asciiTheme="majorHAnsi" w:hAnsiTheme="majorHAnsi"/>
                <w:color w:val="000000"/>
                <w:sz w:val="20"/>
                <w:szCs w:val="20"/>
              </w:rPr>
              <w:t>Ž</w:t>
            </w:r>
            <w:r w:rsidR="00C67A36" w:rsidRPr="00626A61">
              <w:rPr>
                <w:rFonts w:asciiTheme="majorHAnsi" w:hAnsiTheme="majorHAnsi"/>
                <w:color w:val="000000"/>
                <w:sz w:val="20"/>
                <w:szCs w:val="20"/>
              </w:rPr>
              <w:t xml:space="preserve">áci </w:t>
            </w:r>
            <w:r w:rsidR="00012451" w:rsidRPr="00626A61">
              <w:rPr>
                <w:rFonts w:asciiTheme="majorHAnsi" w:hAnsiTheme="majorHAnsi"/>
                <w:color w:val="000000"/>
                <w:sz w:val="20"/>
                <w:szCs w:val="20"/>
              </w:rPr>
              <w:t>SŠ</w:t>
            </w:r>
            <w:r w:rsidR="00C67A36" w:rsidRPr="00626A61">
              <w:rPr>
                <w:rFonts w:asciiTheme="majorHAnsi" w:hAnsiTheme="majorHAnsi"/>
                <w:color w:val="000000"/>
                <w:sz w:val="20"/>
                <w:szCs w:val="20"/>
              </w:rPr>
              <w:t xml:space="preserve">, </w:t>
            </w:r>
            <w:r w:rsidR="00012451" w:rsidRPr="00626A61">
              <w:rPr>
                <w:rFonts w:asciiTheme="majorHAnsi" w:hAnsiTheme="majorHAnsi"/>
                <w:color w:val="000000"/>
                <w:sz w:val="20"/>
                <w:szCs w:val="20"/>
              </w:rPr>
              <w:t>ZŠ</w:t>
            </w:r>
            <w:r w:rsidR="00C67A36" w:rsidRPr="00626A61">
              <w:rPr>
                <w:rFonts w:asciiTheme="majorHAnsi" w:hAnsiTheme="majorHAnsi"/>
                <w:color w:val="000000"/>
                <w:sz w:val="20"/>
                <w:szCs w:val="20"/>
              </w:rPr>
              <w:t>,</w:t>
            </w:r>
            <w:r w:rsidR="00012451" w:rsidRPr="00626A61">
              <w:rPr>
                <w:rFonts w:asciiTheme="majorHAnsi" w:hAnsiTheme="majorHAnsi"/>
                <w:color w:val="000000"/>
                <w:sz w:val="20"/>
                <w:szCs w:val="20"/>
              </w:rPr>
              <w:t xml:space="preserve"> SPSŠE, střední školy hospodářské</w:t>
            </w:r>
          </w:p>
          <w:p w14:paraId="5B51EEAB" w14:textId="2F2E38EF" w:rsidR="0067479C" w:rsidRPr="00626A61" w:rsidRDefault="0067479C" w:rsidP="0067479C">
            <w:pPr>
              <w:pStyle w:val="Odstavecseseznamem"/>
              <w:jc w:val="left"/>
              <w:rPr>
                <w:rFonts w:asciiTheme="majorHAnsi" w:hAnsiTheme="majorHAnsi"/>
                <w:color w:val="000000"/>
                <w:sz w:val="20"/>
                <w:szCs w:val="20"/>
                <w:lang w:val="cs-CZ"/>
              </w:rPr>
            </w:pPr>
          </w:p>
        </w:tc>
      </w:tr>
      <w:tr w:rsidR="00340008" w:rsidRPr="00626A61" w14:paraId="522C4C9F" w14:textId="77777777" w:rsidTr="00E3236A">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5C8B59" w14:textId="0FCCC2BA" w:rsidR="00340008" w:rsidRPr="00626A61" w:rsidRDefault="00340008" w:rsidP="00C45937">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190DBF" w14:textId="1285C922" w:rsidR="0080415C" w:rsidRPr="00626A61" w:rsidRDefault="0080415C" w:rsidP="00C45937">
            <w:pPr>
              <w:ind w:left="360"/>
              <w:jc w:val="left"/>
              <w:rPr>
                <w:color w:val="000000"/>
                <w:sz w:val="20"/>
                <w:szCs w:val="20"/>
              </w:rPr>
            </w:pPr>
            <w:r w:rsidRPr="00626A61">
              <w:rPr>
                <w:color w:val="000000"/>
                <w:sz w:val="20"/>
                <w:szCs w:val="20"/>
              </w:rPr>
              <w:t>Projekt je neutrální (</w:t>
            </w:r>
            <w:r w:rsidR="00041C07" w:rsidRPr="00626A61">
              <w:rPr>
                <w:color w:val="000000"/>
                <w:sz w:val="20"/>
                <w:szCs w:val="20"/>
              </w:rPr>
              <w:t>43</w:t>
            </w:r>
            <w:r w:rsidRPr="00626A61">
              <w:rPr>
                <w:color w:val="000000"/>
                <w:sz w:val="20"/>
                <w:szCs w:val="20"/>
              </w:rPr>
              <w:t xml:space="preserve"> %), projekt má pozitivní dopad (</w:t>
            </w:r>
            <w:r w:rsidR="00041C07" w:rsidRPr="00626A61">
              <w:rPr>
                <w:color w:val="000000"/>
                <w:sz w:val="20"/>
                <w:szCs w:val="20"/>
              </w:rPr>
              <w:t>43</w:t>
            </w:r>
            <w:r w:rsidRPr="00626A61">
              <w:rPr>
                <w:color w:val="000000"/>
                <w:sz w:val="20"/>
                <w:szCs w:val="20"/>
              </w:rPr>
              <w:t xml:space="preserve"> %), projekt je zaměřen na podporu rovných příležitostí </w:t>
            </w:r>
            <w:r w:rsidR="00E517E2" w:rsidRPr="00626A61">
              <w:rPr>
                <w:color w:val="000000"/>
                <w:sz w:val="20"/>
                <w:szCs w:val="20"/>
              </w:rPr>
              <w:t>(</w:t>
            </w:r>
            <w:r w:rsidR="00041C07" w:rsidRPr="00626A61">
              <w:rPr>
                <w:color w:val="000000"/>
                <w:sz w:val="20"/>
                <w:szCs w:val="20"/>
              </w:rPr>
              <w:t>14</w:t>
            </w:r>
            <w:r w:rsidR="00E517E2" w:rsidRPr="00626A61">
              <w:rPr>
                <w:color w:val="000000"/>
                <w:sz w:val="20"/>
                <w:szCs w:val="20"/>
              </w:rPr>
              <w:t xml:space="preserve"> %), celkem</w:t>
            </w:r>
            <w:r w:rsidR="008C0DCC" w:rsidRPr="00626A61">
              <w:rPr>
                <w:color w:val="000000"/>
                <w:sz w:val="20"/>
                <w:szCs w:val="20"/>
              </w:rPr>
              <w:t xml:space="preserve"> 7</w:t>
            </w:r>
          </w:p>
          <w:p w14:paraId="707780CE" w14:textId="2FDD0B88" w:rsidR="0096401F" w:rsidRPr="00626A61" w:rsidRDefault="00A86566" w:rsidP="00C45937">
            <w:pPr>
              <w:ind w:left="360"/>
              <w:jc w:val="left"/>
              <w:rPr>
                <w:color w:val="000000"/>
                <w:sz w:val="20"/>
                <w:szCs w:val="20"/>
              </w:rPr>
            </w:pPr>
            <w:r w:rsidRPr="00626A61">
              <w:rPr>
                <w:noProof/>
                <w:lang w:eastAsia="cs-CZ"/>
              </w:rPr>
              <w:drawing>
                <wp:inline distT="0" distB="0" distL="0" distR="0" wp14:anchorId="4E10354D" wp14:editId="02EAA7E2">
                  <wp:extent cx="3833545" cy="1715898"/>
                  <wp:effectExtent l="0" t="0" r="1905" b="1143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6257C6" w14:textId="77777777" w:rsidR="0096401F" w:rsidRPr="00626A61" w:rsidRDefault="0096401F" w:rsidP="0067479C">
            <w:pPr>
              <w:jc w:val="left"/>
              <w:rPr>
                <w:color w:val="000000"/>
                <w:sz w:val="20"/>
                <w:szCs w:val="20"/>
              </w:rPr>
            </w:pPr>
          </w:p>
          <w:p w14:paraId="21718FF4" w14:textId="77777777" w:rsidR="0067479C" w:rsidRPr="00626A61" w:rsidRDefault="0067479C" w:rsidP="0067479C">
            <w:pPr>
              <w:jc w:val="left"/>
              <w:rPr>
                <w:color w:val="000000"/>
                <w:sz w:val="20"/>
                <w:szCs w:val="20"/>
              </w:rPr>
            </w:pPr>
          </w:p>
          <w:p w14:paraId="26CDF96F" w14:textId="77777777" w:rsidR="0067479C" w:rsidRPr="00626A61" w:rsidRDefault="0067479C" w:rsidP="00C45937">
            <w:pPr>
              <w:ind w:left="360"/>
              <w:jc w:val="left"/>
              <w:rPr>
                <w:color w:val="000000"/>
                <w:sz w:val="20"/>
                <w:szCs w:val="20"/>
              </w:rPr>
            </w:pPr>
          </w:p>
          <w:p w14:paraId="4C5ACB0B" w14:textId="1CF3A54F" w:rsidR="0067479C" w:rsidRPr="00626A61" w:rsidRDefault="0067479C" w:rsidP="00C45937">
            <w:pPr>
              <w:ind w:left="360"/>
              <w:jc w:val="left"/>
              <w:rPr>
                <w:color w:val="000000"/>
                <w:sz w:val="20"/>
                <w:szCs w:val="20"/>
              </w:rPr>
            </w:pPr>
          </w:p>
        </w:tc>
      </w:tr>
      <w:tr w:rsidR="00340008" w:rsidRPr="00626A61" w14:paraId="335D4B17" w14:textId="77777777" w:rsidTr="00E3236A">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884519F" w14:textId="77777777" w:rsidR="00340008" w:rsidRPr="00626A61" w:rsidRDefault="00340008" w:rsidP="00C45937">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53B005" w14:textId="77777777" w:rsidR="00392BCE" w:rsidRPr="00626A61" w:rsidRDefault="00392BCE" w:rsidP="00C45937">
            <w:pPr>
              <w:ind w:left="360"/>
              <w:jc w:val="left"/>
              <w:rPr>
                <w:color w:val="000000"/>
                <w:sz w:val="20"/>
                <w:szCs w:val="20"/>
              </w:rPr>
            </w:pPr>
          </w:p>
          <w:p w14:paraId="539F3EA5" w14:textId="10E1B3BF" w:rsidR="003F7AA3" w:rsidRPr="00626A61" w:rsidRDefault="003F7AA3" w:rsidP="00C45937">
            <w:pPr>
              <w:ind w:left="360"/>
              <w:jc w:val="left"/>
              <w:rPr>
                <w:color w:val="000000"/>
                <w:sz w:val="20"/>
                <w:szCs w:val="20"/>
              </w:rPr>
            </w:pPr>
            <w:r w:rsidRPr="00626A61">
              <w:rPr>
                <w:color w:val="000000"/>
                <w:sz w:val="20"/>
                <w:szCs w:val="20"/>
              </w:rPr>
              <w:t>Projekt je neutrální (</w:t>
            </w:r>
            <w:r w:rsidR="00041C07" w:rsidRPr="00626A61">
              <w:rPr>
                <w:color w:val="000000"/>
                <w:sz w:val="20"/>
                <w:szCs w:val="20"/>
              </w:rPr>
              <w:t>86</w:t>
            </w:r>
            <w:r w:rsidRPr="00626A61">
              <w:rPr>
                <w:color w:val="000000"/>
                <w:sz w:val="20"/>
                <w:szCs w:val="20"/>
              </w:rPr>
              <w:t xml:space="preserve"> %), projekt je zaměřen na podporu udržitelného rozvoje </w:t>
            </w:r>
            <w:r w:rsidR="00E517E2" w:rsidRPr="00626A61">
              <w:rPr>
                <w:color w:val="000000"/>
                <w:sz w:val="20"/>
                <w:szCs w:val="20"/>
              </w:rPr>
              <w:t>(</w:t>
            </w:r>
            <w:r w:rsidR="00B27233" w:rsidRPr="00626A61">
              <w:rPr>
                <w:color w:val="000000"/>
                <w:sz w:val="20"/>
                <w:szCs w:val="20"/>
              </w:rPr>
              <w:t>14</w:t>
            </w:r>
            <w:r w:rsidR="00E517E2" w:rsidRPr="00626A61">
              <w:rPr>
                <w:color w:val="000000"/>
                <w:sz w:val="20"/>
                <w:szCs w:val="20"/>
              </w:rPr>
              <w:t xml:space="preserve"> %), celkem</w:t>
            </w:r>
            <w:r w:rsidR="008C0DCC" w:rsidRPr="00626A61">
              <w:rPr>
                <w:color w:val="000000"/>
                <w:sz w:val="20"/>
                <w:szCs w:val="20"/>
              </w:rPr>
              <w:t xml:space="preserve"> 7</w:t>
            </w:r>
          </w:p>
          <w:p w14:paraId="7F4E8620" w14:textId="77777777" w:rsidR="009873BE" w:rsidRPr="00626A61" w:rsidRDefault="009873BE" w:rsidP="00C45937">
            <w:pPr>
              <w:ind w:left="360"/>
              <w:jc w:val="left"/>
              <w:rPr>
                <w:color w:val="000000"/>
                <w:sz w:val="20"/>
                <w:szCs w:val="20"/>
              </w:rPr>
            </w:pPr>
          </w:p>
          <w:p w14:paraId="25BEE0A5" w14:textId="52E4C307" w:rsidR="00A86566" w:rsidRPr="00626A61" w:rsidRDefault="00A86566" w:rsidP="00C45937">
            <w:pPr>
              <w:ind w:left="360"/>
              <w:jc w:val="left"/>
              <w:rPr>
                <w:color w:val="000000"/>
                <w:sz w:val="20"/>
                <w:szCs w:val="20"/>
              </w:rPr>
            </w:pPr>
            <w:r w:rsidRPr="00626A61">
              <w:rPr>
                <w:noProof/>
                <w:lang w:eastAsia="cs-CZ"/>
              </w:rPr>
              <w:drawing>
                <wp:inline distT="0" distB="0" distL="0" distR="0" wp14:anchorId="2D1ABAC3" wp14:editId="27891768">
                  <wp:extent cx="3719245" cy="1798077"/>
                  <wp:effectExtent l="0" t="0" r="0" b="571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DF9DC44" w14:textId="77777777" w:rsidR="00FF5D19" w:rsidRPr="00626A61" w:rsidRDefault="00FF5D19" w:rsidP="00C45937">
            <w:pPr>
              <w:ind w:left="360"/>
              <w:jc w:val="left"/>
              <w:rPr>
                <w:color w:val="000000"/>
                <w:sz w:val="20"/>
                <w:szCs w:val="20"/>
              </w:rPr>
            </w:pPr>
          </w:p>
          <w:p w14:paraId="46E6DB22" w14:textId="77777777" w:rsidR="0067479C" w:rsidRPr="00626A61" w:rsidRDefault="0067479C" w:rsidP="0067479C">
            <w:pPr>
              <w:jc w:val="left"/>
              <w:rPr>
                <w:color w:val="000000"/>
                <w:sz w:val="20"/>
                <w:szCs w:val="20"/>
              </w:rPr>
            </w:pPr>
          </w:p>
          <w:p w14:paraId="573BFCC7" w14:textId="6B8692FD" w:rsidR="0096401F" w:rsidRPr="00626A61" w:rsidRDefault="0096401F" w:rsidP="00C45937">
            <w:pPr>
              <w:ind w:left="360"/>
              <w:jc w:val="left"/>
              <w:rPr>
                <w:color w:val="000000"/>
                <w:sz w:val="20"/>
                <w:szCs w:val="20"/>
              </w:rPr>
            </w:pPr>
          </w:p>
        </w:tc>
      </w:tr>
      <w:tr w:rsidR="00340008" w:rsidRPr="00626A61" w14:paraId="036B5FE9" w14:textId="77777777" w:rsidTr="00C45937">
        <w:trPr>
          <w:trHeight w:val="320"/>
        </w:trPr>
        <w:tc>
          <w:tcPr>
            <w:tcW w:w="14176"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D16814E" w14:textId="77777777" w:rsidR="00340008" w:rsidRPr="00626A61" w:rsidRDefault="00340008" w:rsidP="00C45937">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w:t>
            </w:r>
            <w:r w:rsidR="005579DD" w:rsidRPr="00626A61">
              <w:rPr>
                <w:rFonts w:eastAsia="Times New Roman" w:cs="Times New Roman"/>
                <w:b/>
                <w:bCs/>
                <w:color w:val="000000"/>
                <w:sz w:val="20"/>
                <w:szCs w:val="20"/>
                <w:lang w:eastAsia="en-US"/>
              </w:rPr>
              <w:t>ktové záměry v rámci opatření O 5</w:t>
            </w:r>
            <w:r w:rsidRPr="00626A61">
              <w:rPr>
                <w:rFonts w:eastAsia="Times New Roman" w:cs="Times New Roman"/>
                <w:b/>
                <w:bCs/>
                <w:color w:val="000000"/>
                <w:sz w:val="20"/>
                <w:szCs w:val="20"/>
                <w:lang w:eastAsia="en-US"/>
              </w:rPr>
              <w:t>. dle priority</w:t>
            </w:r>
          </w:p>
        </w:tc>
      </w:tr>
      <w:tr w:rsidR="00C45937" w:rsidRPr="00626A61" w14:paraId="2126018F" w14:textId="77777777" w:rsidTr="000E1E93">
        <w:trPr>
          <w:trHeight w:val="977"/>
        </w:trPr>
        <w:tc>
          <w:tcPr>
            <w:tcW w:w="200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494B2790" w14:textId="77777777"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5BAEE24D" w14:textId="6D8E3BEA" w:rsidR="00C45937" w:rsidRPr="00626A61" w:rsidRDefault="00DE2B34"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6339A8CF" w14:textId="340C6C98"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5. </w:t>
            </w:r>
          </w:p>
        </w:tc>
        <w:tc>
          <w:tcPr>
            <w:tcW w:w="3685" w:type="dxa"/>
            <w:tcBorders>
              <w:top w:val="single" w:sz="4" w:space="0" w:color="auto"/>
              <w:left w:val="single" w:sz="4" w:space="0" w:color="auto"/>
              <w:right w:val="single" w:sz="4" w:space="0" w:color="auto"/>
            </w:tcBorders>
            <w:shd w:val="clear" w:color="000000" w:fill="D9D9D9" w:themeFill="background1" w:themeFillShade="D9"/>
            <w:vAlign w:val="center"/>
            <w:hideMark/>
          </w:tcPr>
          <w:p w14:paraId="360E03D0" w14:textId="5A77763C"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8"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52B50AA5" w14:textId="77777777"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35"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6662BBE" w14:textId="77777777"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8A8DCA9" w14:textId="77777777"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C45937" w:rsidRPr="00626A61" w14:paraId="0C980FEA" w14:textId="77777777" w:rsidTr="000E1E93">
        <w:trPr>
          <w:trHeight w:val="669"/>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tcPr>
          <w:p w14:paraId="637B9B0B" w14:textId="18A4AE1E" w:rsidR="00C45937" w:rsidRPr="00626A61" w:rsidRDefault="00C45937" w:rsidP="00C45937">
            <w:pPr>
              <w:spacing w:before="0" w:after="0"/>
              <w:jc w:val="left"/>
              <w:rPr>
                <w:rFonts w:eastAsia="Times New Roman" w:cs="Times New Roman"/>
                <w:color w:val="000000"/>
                <w:sz w:val="20"/>
                <w:szCs w:val="20"/>
                <w:lang w:eastAsia="en-US"/>
              </w:rPr>
            </w:pPr>
            <w:r w:rsidRPr="00626A61">
              <w:rPr>
                <w:sz w:val="20"/>
                <w:szCs w:val="20"/>
              </w:rPr>
              <w:t>Hledání hvězd Libereckého kraje</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7FA5986" w14:textId="13A3051E" w:rsidR="00C45937" w:rsidRPr="00626A61" w:rsidRDefault="001E2EA4"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26150" w14:textId="03BDEB59"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5.1.</w:t>
            </w:r>
          </w:p>
          <w:p w14:paraId="068EA454" w14:textId="54CA2EC1"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5.2.</w:t>
            </w:r>
          </w:p>
          <w:p w14:paraId="17F7E0BF" w14:textId="45E8CF14"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5.3.</w:t>
            </w:r>
            <w:r w:rsidRPr="00626A61">
              <w:rPr>
                <w:rFonts w:eastAsia="Times New Roman" w:cs="Times New Roman"/>
                <w:color w:val="000000"/>
                <w:sz w:val="20"/>
                <w:szCs w:val="20"/>
                <w:lang w:eastAsia="en-US"/>
              </w:rPr>
              <w:tab/>
            </w:r>
          </w:p>
        </w:tc>
        <w:tc>
          <w:tcPr>
            <w:tcW w:w="3685" w:type="dxa"/>
            <w:tcBorders>
              <w:top w:val="single" w:sz="4" w:space="0" w:color="auto"/>
              <w:left w:val="single" w:sz="4" w:space="0" w:color="auto"/>
              <w:right w:val="single" w:sz="4" w:space="0" w:color="auto"/>
            </w:tcBorders>
            <w:shd w:val="clear" w:color="auto" w:fill="auto"/>
            <w:vAlign w:val="center"/>
          </w:tcPr>
          <w:p w14:paraId="1B75BA82" w14:textId="7E4FA799"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zkvalitnění péče o žáky nadané a talentované. Podporuje inkluzivní vzdělávání. Tvoří systém podpůrných opatření pro žáky nadané a talentované.</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7AA62" w14:textId="6C8A8140"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w:t>
            </w:r>
          </w:p>
          <w:p w14:paraId="0E80CCC5" w14:textId="002A4723"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ACB64" w14:textId="5BE3099E" w:rsidR="00C45937" w:rsidRPr="00626A61" w:rsidRDefault="00C45937"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Žáci ZŠ a SŠ</w:t>
            </w:r>
          </w:p>
          <w:p w14:paraId="7E3C563D" w14:textId="372192C6" w:rsidR="00C45937" w:rsidRPr="00626A61" w:rsidRDefault="00C45937"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55699" w14:textId="0126BBB2"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C45937" w:rsidRPr="00626A61" w14:paraId="590894DB" w14:textId="77777777" w:rsidTr="000E1E93">
        <w:trPr>
          <w:trHeight w:val="481"/>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73FE0" w14:textId="2942D9CC" w:rsidR="00C45937" w:rsidRPr="00626A61" w:rsidRDefault="00C45937" w:rsidP="00C45937">
            <w:pPr>
              <w:spacing w:before="0" w:after="0"/>
              <w:jc w:val="left"/>
              <w:rPr>
                <w:rFonts w:eastAsia="Times New Roman" w:cs="Times New Roman"/>
                <w:color w:val="000000"/>
                <w:sz w:val="20"/>
                <w:szCs w:val="20"/>
                <w:lang w:eastAsia="en-US"/>
              </w:rPr>
            </w:pPr>
            <w:r w:rsidRPr="00626A61">
              <w:rPr>
                <w:sz w:val="20"/>
                <w:szCs w:val="20"/>
              </w:rPr>
              <w:t>Talentcentrum pro LK</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B7154F3" w14:textId="29FAC4AB" w:rsidR="00C45937" w:rsidRPr="00626A61" w:rsidRDefault="001E2EA4"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Vzdělávací centrum Turnov, o.p.s.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A9A0B" w14:textId="5F5BAFBA"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5.1.</w:t>
            </w:r>
          </w:p>
          <w:p w14:paraId="10048911" w14:textId="7F625823"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5.2.</w:t>
            </w:r>
          </w:p>
          <w:p w14:paraId="190B0867" w14:textId="77777777"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5.3.</w:t>
            </w:r>
            <w:r w:rsidRPr="00626A61">
              <w:rPr>
                <w:rFonts w:eastAsia="Times New Roman" w:cs="Times New Roman"/>
                <w:color w:val="000000"/>
                <w:sz w:val="20"/>
                <w:szCs w:val="20"/>
                <w:lang w:eastAsia="en-US"/>
              </w:rPr>
              <w:tab/>
            </w:r>
          </w:p>
          <w:p w14:paraId="6B4A533B" w14:textId="77777777" w:rsidR="00C45937" w:rsidRPr="00626A61" w:rsidRDefault="00C45937" w:rsidP="00C45937">
            <w:pPr>
              <w:spacing w:before="0" w:after="0"/>
              <w:jc w:val="left"/>
              <w:rPr>
                <w:rFonts w:eastAsia="Times New Roman" w:cs="Times New Roman"/>
                <w:color w:val="000000"/>
                <w:sz w:val="20"/>
                <w:szCs w:val="20"/>
                <w:lang w:eastAsia="en-US"/>
              </w:rPr>
            </w:pPr>
          </w:p>
        </w:tc>
        <w:tc>
          <w:tcPr>
            <w:tcW w:w="3685" w:type="dxa"/>
            <w:tcBorders>
              <w:top w:val="single" w:sz="4" w:space="0" w:color="auto"/>
              <w:left w:val="single" w:sz="4" w:space="0" w:color="auto"/>
              <w:right w:val="single" w:sz="4" w:space="0" w:color="auto"/>
            </w:tcBorders>
            <w:shd w:val="clear" w:color="auto" w:fill="auto"/>
            <w:vAlign w:val="center"/>
            <w:hideMark/>
          </w:tcPr>
          <w:p w14:paraId="1D67FCFD" w14:textId="3756965E"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Rozšíření činnosti Talentcentra pro LK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147CF" w14:textId="7AE986A1"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01.01.18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61BBC" w14:textId="5F545A6C" w:rsidR="00C45937" w:rsidRPr="00626A61" w:rsidRDefault="0067479C"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Ž</w:t>
            </w:r>
            <w:r w:rsidR="00C45937" w:rsidRPr="00626A61">
              <w:rPr>
                <w:rFonts w:asciiTheme="majorHAnsi" w:hAnsiTheme="majorHAnsi"/>
                <w:color w:val="000000"/>
                <w:sz w:val="20"/>
                <w:szCs w:val="20"/>
              </w:rPr>
              <w:t>áci ZŠ a SŠ</w:t>
            </w:r>
          </w:p>
          <w:p w14:paraId="640C9821" w14:textId="0CC0957F" w:rsidR="00C45937" w:rsidRPr="00626A61" w:rsidRDefault="0067479C"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P</w:t>
            </w:r>
            <w:r w:rsidR="00C45937" w:rsidRPr="00626A61">
              <w:rPr>
                <w:rFonts w:asciiTheme="majorHAnsi" w:hAnsiTheme="majorHAnsi"/>
                <w:color w:val="000000"/>
                <w:sz w:val="20"/>
                <w:szCs w:val="20"/>
              </w:rPr>
              <w:t>edagogové</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51236" w14:textId="45FB48C5"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C45937" w:rsidRPr="00626A61" w14:paraId="2649B624" w14:textId="77777777" w:rsidTr="000E1E93">
        <w:trPr>
          <w:trHeight w:val="1062"/>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437D56" w14:textId="1457A8F1" w:rsidR="00C45937" w:rsidRPr="00626A61" w:rsidRDefault="00C45937" w:rsidP="00C45937">
            <w:pPr>
              <w:spacing w:before="0" w:after="0"/>
              <w:jc w:val="left"/>
              <w:rPr>
                <w:rFonts w:eastAsia="Times New Roman" w:cs="Times New Roman"/>
                <w:color w:val="000000"/>
                <w:sz w:val="20"/>
                <w:szCs w:val="20"/>
                <w:lang w:eastAsia="en-US"/>
              </w:rPr>
            </w:pPr>
            <w:r w:rsidRPr="00626A61">
              <w:rPr>
                <w:sz w:val="20"/>
                <w:szCs w:val="20"/>
              </w:rPr>
              <w:t>Silence, genius at work</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2503F6E" w14:textId="46370A59" w:rsidR="00C45937" w:rsidRPr="00626A61" w:rsidRDefault="001E2EA4"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Frýdlant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4F8EE" w14:textId="0F4A594B"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5.1.</w:t>
            </w:r>
          </w:p>
          <w:p w14:paraId="09D6DE44" w14:textId="77777777"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5.3.</w:t>
            </w:r>
            <w:r w:rsidRPr="00626A61">
              <w:rPr>
                <w:rFonts w:eastAsia="Times New Roman" w:cs="Times New Roman"/>
                <w:color w:val="000000"/>
                <w:sz w:val="20"/>
                <w:szCs w:val="20"/>
                <w:lang w:eastAsia="en-US"/>
              </w:rPr>
              <w:tab/>
            </w:r>
          </w:p>
          <w:p w14:paraId="6D2C15AB" w14:textId="77777777" w:rsidR="00C45937" w:rsidRPr="00626A61" w:rsidRDefault="00C45937" w:rsidP="00C45937">
            <w:pPr>
              <w:spacing w:before="0" w:after="0"/>
              <w:jc w:val="left"/>
              <w:rPr>
                <w:rFonts w:eastAsia="Times New Roman" w:cs="Times New Roman"/>
                <w:color w:val="000000"/>
                <w:sz w:val="20"/>
                <w:szCs w:val="20"/>
                <w:lang w:eastAsia="en-US"/>
              </w:rPr>
            </w:pPr>
          </w:p>
        </w:tc>
        <w:tc>
          <w:tcPr>
            <w:tcW w:w="3685" w:type="dxa"/>
            <w:tcBorders>
              <w:top w:val="single" w:sz="4" w:space="0" w:color="auto"/>
              <w:left w:val="single" w:sz="4" w:space="0" w:color="auto"/>
              <w:right w:val="single" w:sz="4" w:space="0" w:color="auto"/>
            </w:tcBorders>
            <w:shd w:val="clear" w:color="auto" w:fill="auto"/>
            <w:vAlign w:val="center"/>
            <w:hideMark/>
          </w:tcPr>
          <w:p w14:paraId="4F48419F" w14:textId="697FDD14"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Pedagogické fakulty nedostatečně vzdělávají budoucí pedagogy v oboru práce s talentovanými žáky; starší učitelé nejsou s touto problematikou vůbec seznámeni. Je nutné rozšířit kompetence učitelů, abychom neplýtvali potenciálem, který naši žáci v sobě nesou.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A5E62" w14:textId="77777777"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3A57B" w14:textId="4A9CDD6F" w:rsidR="00C45937" w:rsidRPr="00626A61" w:rsidRDefault="00C45937"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Učitelé Gymnázia Frýdlant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004ED" w14:textId="542394BE"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C45937" w:rsidRPr="00626A61" w14:paraId="4E7FA129" w14:textId="77777777" w:rsidTr="000E1E93">
        <w:trPr>
          <w:trHeight w:val="1392"/>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DD5CD4" w14:textId="2EE14B78"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Klíčové kompetence pedagogů volného času (dále jen K2)</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09E1A57" w14:textId="5A2B9F50" w:rsidR="00C45937" w:rsidRPr="00626A61" w:rsidRDefault="001E2EA4"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Dům dětí a mládeže Větrník, p.o.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F3932" w14:textId="00106923"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5.3.</w:t>
            </w:r>
            <w:r w:rsidRPr="00626A61">
              <w:rPr>
                <w:rFonts w:eastAsia="Times New Roman" w:cs="Times New Roman"/>
                <w:color w:val="000000"/>
                <w:sz w:val="20"/>
                <w:szCs w:val="20"/>
                <w:lang w:eastAsia="en-US"/>
              </w:rPr>
              <w:tab/>
            </w:r>
          </w:p>
        </w:tc>
        <w:tc>
          <w:tcPr>
            <w:tcW w:w="3685" w:type="dxa"/>
            <w:tcBorders>
              <w:top w:val="single" w:sz="4" w:space="0" w:color="auto"/>
              <w:left w:val="single" w:sz="4" w:space="0" w:color="auto"/>
              <w:right w:val="single" w:sz="4" w:space="0" w:color="auto"/>
            </w:tcBorders>
            <w:shd w:val="clear" w:color="auto" w:fill="auto"/>
            <w:vAlign w:val="center"/>
            <w:hideMark/>
          </w:tcPr>
          <w:p w14:paraId="3D412BF4" w14:textId="6BDEBD61"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r w:rsidRPr="00626A61">
              <w:rPr>
                <w:rFonts w:eastAsia="Times New Roman" w:cs="Times New Roman"/>
                <w:sz w:val="20"/>
                <w:szCs w:val="20"/>
              </w:rPr>
              <w:t>Studium pedagogiky pro externisty DDM, čas. dotace: 40h prezenčně + cca 10h e-learning, souhrn základních teoretických i praktických poznatků v oblasti pedagogiky volného času, sociologie, psychologie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D0735" w14:textId="339DE9D8"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10.10.15 až 10.10.20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A642E" w14:textId="19F39E6C" w:rsidR="00C45937" w:rsidRPr="00626A61" w:rsidRDefault="00C45937"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Dospělí, pedagogové, alespoň vyučení, se soft skills</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21015" w14:textId="7EDC9E7E"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C45937" w:rsidRPr="00626A61" w14:paraId="12CB5FFC" w14:textId="77777777" w:rsidTr="000E1E93">
        <w:trPr>
          <w:trHeight w:val="977"/>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tcPr>
          <w:p w14:paraId="643CA431" w14:textId="476569A5" w:rsidR="00C45937" w:rsidRPr="00626A61" w:rsidRDefault="00C45937" w:rsidP="00C45937">
            <w:pPr>
              <w:spacing w:before="0" w:after="0"/>
              <w:jc w:val="left"/>
              <w:rPr>
                <w:rFonts w:eastAsia="Times New Roman" w:cs="Times New Roman"/>
                <w:color w:val="000000"/>
                <w:sz w:val="20"/>
                <w:szCs w:val="20"/>
                <w:lang w:eastAsia="en-US"/>
              </w:rPr>
            </w:pPr>
            <w:r w:rsidRPr="00626A61">
              <w:rPr>
                <w:sz w:val="20"/>
                <w:szCs w:val="20"/>
              </w:rPr>
              <w:t>Design platidla pro 21. století</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D6C4B82" w14:textId="6A3C4ABD" w:rsidR="00C45937" w:rsidRPr="00626A61" w:rsidRDefault="000E5465"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a VOŠ, Jablonec nad Nisou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3DB26" w14:textId="4B59C1CA"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5.2.</w:t>
            </w:r>
            <w:r w:rsidRPr="00626A61">
              <w:rPr>
                <w:rFonts w:eastAsia="Times New Roman" w:cs="Times New Roman"/>
                <w:color w:val="000000"/>
                <w:sz w:val="20"/>
                <w:szCs w:val="20"/>
                <w:lang w:eastAsia="en-US"/>
              </w:rPr>
              <w:tab/>
            </w:r>
          </w:p>
        </w:tc>
        <w:tc>
          <w:tcPr>
            <w:tcW w:w="3685" w:type="dxa"/>
            <w:tcBorders>
              <w:top w:val="single" w:sz="4" w:space="0" w:color="auto"/>
              <w:left w:val="single" w:sz="4" w:space="0" w:color="auto"/>
              <w:right w:val="single" w:sz="4" w:space="0" w:color="auto"/>
            </w:tcBorders>
            <w:shd w:val="clear" w:color="auto" w:fill="auto"/>
            <w:vAlign w:val="center"/>
          </w:tcPr>
          <w:p w14:paraId="48AAF122" w14:textId="27E12C49"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Workshop VOŠ pořádaný pro studenty středních uměleckých škol na téma: Design platidla pro 21. století.</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F18542" w14:textId="2BED4ED0"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 01.12.19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909325" w14:textId="603C8480" w:rsidR="00C45937" w:rsidRPr="00626A61" w:rsidRDefault="00C45937"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Žác</w:t>
            </w:r>
            <w:r w:rsidR="009E2B36" w:rsidRPr="00626A61">
              <w:rPr>
                <w:rFonts w:asciiTheme="majorHAnsi" w:hAnsiTheme="majorHAnsi"/>
                <w:color w:val="000000"/>
                <w:sz w:val="20"/>
                <w:szCs w:val="20"/>
              </w:rPr>
              <w:t>i a studenti uměleckoprůmyslovýc</w:t>
            </w:r>
            <w:r w:rsidRPr="00626A61">
              <w:rPr>
                <w:rFonts w:asciiTheme="majorHAnsi" w:hAnsiTheme="majorHAnsi"/>
                <w:color w:val="000000"/>
                <w:sz w:val="20"/>
                <w:szCs w:val="20"/>
              </w:rPr>
              <w:t>h škol</w:t>
            </w:r>
          </w:p>
          <w:p w14:paraId="2C922200" w14:textId="23C79612" w:rsidR="00C45937" w:rsidRPr="00626A61" w:rsidRDefault="009E2B36"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P</w:t>
            </w:r>
            <w:r w:rsidR="00C45937" w:rsidRPr="00626A61">
              <w:rPr>
                <w:rFonts w:asciiTheme="majorHAnsi" w:hAnsiTheme="majorHAnsi"/>
                <w:color w:val="000000"/>
                <w:sz w:val="20"/>
                <w:szCs w:val="20"/>
              </w:rPr>
              <w:t>edagogové</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D2F187D" w14:textId="7B3F2216"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61F6D8BF" w14:textId="77777777" w:rsidTr="000E1E93">
        <w:trPr>
          <w:trHeight w:val="590"/>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tcPr>
          <w:p w14:paraId="49D7E296" w14:textId="1892AA64" w:rsidR="00C45937" w:rsidRPr="00626A61" w:rsidRDefault="00C45937" w:rsidP="00C45937">
            <w:pPr>
              <w:spacing w:before="0" w:after="0"/>
              <w:jc w:val="left"/>
              <w:rPr>
                <w:rFonts w:eastAsia="Times New Roman" w:cs="Times New Roman"/>
                <w:color w:val="000000"/>
                <w:sz w:val="20"/>
                <w:szCs w:val="20"/>
                <w:lang w:eastAsia="en-US"/>
              </w:rPr>
            </w:pPr>
            <w:r w:rsidRPr="00626A61">
              <w:rPr>
                <w:sz w:val="20"/>
                <w:szCs w:val="20"/>
              </w:rPr>
              <w:t>Zajímá nás víc</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795951" w14:textId="024D1EF9" w:rsidR="00C45937" w:rsidRPr="00626A61" w:rsidRDefault="000E5465"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Česká Lípa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4F005" w14:textId="2004E2B1"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5.2.</w:t>
            </w:r>
          </w:p>
          <w:p w14:paraId="7A1C700D" w14:textId="3246CFA8"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5.3.</w:t>
            </w:r>
            <w:r w:rsidRPr="00626A61">
              <w:rPr>
                <w:rFonts w:eastAsia="Times New Roman" w:cs="Times New Roman"/>
                <w:color w:val="000000"/>
                <w:sz w:val="20"/>
                <w:szCs w:val="20"/>
                <w:lang w:eastAsia="en-US"/>
              </w:rPr>
              <w:tab/>
            </w:r>
          </w:p>
        </w:tc>
        <w:tc>
          <w:tcPr>
            <w:tcW w:w="3685" w:type="dxa"/>
            <w:tcBorders>
              <w:top w:val="single" w:sz="4" w:space="0" w:color="auto"/>
              <w:left w:val="single" w:sz="4" w:space="0" w:color="auto"/>
              <w:right w:val="single" w:sz="4" w:space="0" w:color="auto"/>
            </w:tcBorders>
            <w:shd w:val="clear" w:color="auto" w:fill="auto"/>
            <w:vAlign w:val="center"/>
          </w:tcPr>
          <w:p w14:paraId="3003A194" w14:textId="71568969"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Kroužky pro nadané žáky školy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5A722D" w14:textId="5B0FCABD"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31.08.20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4B4263" w14:textId="6EE3B2E5" w:rsidR="00C45937" w:rsidRPr="00626A61" w:rsidRDefault="00C45937"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Učitele školy</w:t>
            </w:r>
          </w:p>
          <w:p w14:paraId="26DADFCC" w14:textId="7CEBE4B5" w:rsidR="00C45937" w:rsidRPr="00626A61" w:rsidRDefault="00C45937"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žáci SŠ</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35C85879" w14:textId="400BAE70"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C45937" w:rsidRPr="00626A61" w14:paraId="6590221D" w14:textId="77777777" w:rsidTr="009E2B36">
        <w:trPr>
          <w:trHeight w:val="1690"/>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tcPr>
          <w:p w14:paraId="549F981A" w14:textId="4CA8B965" w:rsidR="00C45937" w:rsidRPr="00626A61" w:rsidRDefault="00C45937" w:rsidP="00C45937">
            <w:pPr>
              <w:spacing w:before="0" w:after="0"/>
              <w:jc w:val="left"/>
              <w:rPr>
                <w:rFonts w:eastAsia="Times New Roman" w:cs="Times New Roman"/>
                <w:color w:val="000000"/>
                <w:sz w:val="20"/>
                <w:szCs w:val="20"/>
                <w:lang w:eastAsia="en-US"/>
              </w:rPr>
            </w:pPr>
            <w:r w:rsidRPr="00626A61">
              <w:rPr>
                <w:sz w:val="20"/>
                <w:szCs w:val="20"/>
              </w:rPr>
              <w:t>Volnočasové technické kroužky - podpora nadaných žáků SPŠSE a VOŠ Liberec</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20721D" w14:textId="2C51F461" w:rsidR="00C45937" w:rsidRPr="00626A61" w:rsidRDefault="000E5465"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SPŠSE a VOŠ Liberec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B0214" w14:textId="0B05FF51"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5.2.</w:t>
            </w:r>
            <w:r w:rsidRPr="00626A61">
              <w:rPr>
                <w:rFonts w:eastAsia="Times New Roman" w:cs="Times New Roman"/>
                <w:color w:val="000000"/>
                <w:sz w:val="20"/>
                <w:szCs w:val="20"/>
                <w:lang w:eastAsia="en-US"/>
              </w:rPr>
              <w:tab/>
            </w:r>
          </w:p>
        </w:tc>
        <w:tc>
          <w:tcPr>
            <w:tcW w:w="3685" w:type="dxa"/>
            <w:tcBorders>
              <w:top w:val="single" w:sz="4" w:space="0" w:color="auto"/>
              <w:left w:val="single" w:sz="4" w:space="0" w:color="auto"/>
              <w:right w:val="single" w:sz="4" w:space="0" w:color="auto"/>
            </w:tcBorders>
            <w:shd w:val="clear" w:color="auto" w:fill="auto"/>
            <w:vAlign w:val="center"/>
          </w:tcPr>
          <w:p w14:paraId="1AAB6A92" w14:textId="14F7BCF3"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Projektem budou organizovány pro talentované žáky v rámci  volnočasových aktivit odborné kroužky. Kroužky budou navazovat na ŠVP a budou dále prohlubovat učivo se zaměřením na praxi.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242A72" w14:textId="5A866FC6"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30.06.20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7D353A" w14:textId="78DF7651" w:rsidR="00C45937" w:rsidRPr="00626A61" w:rsidRDefault="00C45937"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Žáci SPŠSE, 15 až 19 let</w:t>
            </w:r>
          </w:p>
        </w:tc>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14:paraId="716FB56E" w14:textId="1B2FCFB0" w:rsidR="00C45937" w:rsidRPr="00626A61" w:rsidRDefault="00C45937" w:rsidP="00C4593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bl>
    <w:p w14:paraId="11569031" w14:textId="1872EAB9" w:rsidR="00340008" w:rsidRPr="00626A61" w:rsidRDefault="004907B9">
      <w:r w:rsidRPr="00626A61">
        <w:t xml:space="preserve"> </w:t>
      </w:r>
      <w:r w:rsidR="000E1E93" w:rsidRPr="00626A61">
        <w:t xml:space="preserve"> </w:t>
      </w:r>
    </w:p>
    <w:p w14:paraId="21677151" w14:textId="77777777" w:rsidR="000E1E93" w:rsidRPr="00626A61" w:rsidRDefault="000E1E93"/>
    <w:p w14:paraId="0BA37AD3" w14:textId="77777777" w:rsidR="000E1E93" w:rsidRPr="00626A61" w:rsidRDefault="000E1E93"/>
    <w:p w14:paraId="19ABAC4C" w14:textId="77777777" w:rsidR="000E1E93" w:rsidRPr="00626A61" w:rsidRDefault="000E1E93"/>
    <w:p w14:paraId="69FDA990" w14:textId="77777777" w:rsidR="000E1E93" w:rsidRPr="00626A61" w:rsidRDefault="000E1E93"/>
    <w:p w14:paraId="435EDDDE" w14:textId="77777777" w:rsidR="000E1E93" w:rsidRPr="00626A61" w:rsidRDefault="000E1E93"/>
    <w:p w14:paraId="29725E59" w14:textId="77777777" w:rsidR="000E1E93" w:rsidRPr="00626A61" w:rsidRDefault="000E1E93"/>
    <w:p w14:paraId="239A47DD" w14:textId="77777777" w:rsidR="000E1E93" w:rsidRPr="00626A61" w:rsidRDefault="000E1E93"/>
    <w:p w14:paraId="70C3A05B" w14:textId="77777777" w:rsidR="000E1E93" w:rsidRPr="00626A61" w:rsidRDefault="000E1E93"/>
    <w:p w14:paraId="1BEBB04E" w14:textId="77777777" w:rsidR="000E1E93" w:rsidRPr="00626A61" w:rsidRDefault="000E1E93"/>
    <w:p w14:paraId="3BD773E2" w14:textId="77777777" w:rsidR="000E1E93" w:rsidRPr="00626A61" w:rsidRDefault="000E1E93"/>
    <w:p w14:paraId="53856CE2" w14:textId="77777777" w:rsidR="000E1E93" w:rsidRPr="00626A61" w:rsidRDefault="000E1E93"/>
    <w:p w14:paraId="40AEF464" w14:textId="77777777" w:rsidR="000E1E93" w:rsidRPr="00626A61" w:rsidRDefault="000E1E93"/>
    <w:p w14:paraId="12E27573" w14:textId="77777777" w:rsidR="000E1E93" w:rsidRPr="00626A61" w:rsidRDefault="000E1E93"/>
    <w:p w14:paraId="14C07D72" w14:textId="77777777" w:rsidR="000E1E93" w:rsidRPr="00626A61" w:rsidRDefault="000E1E93"/>
    <w:p w14:paraId="37992886" w14:textId="77777777" w:rsidR="000E1E93" w:rsidRPr="00626A61" w:rsidRDefault="000E1E93"/>
    <w:p w14:paraId="09B479AB" w14:textId="77777777" w:rsidR="000E1E93" w:rsidRPr="00626A61" w:rsidRDefault="000E1E93"/>
    <w:p w14:paraId="6BAC588E" w14:textId="77777777" w:rsidR="000E1E93" w:rsidRPr="00626A61" w:rsidRDefault="000E1E93"/>
    <w:p w14:paraId="4DCE2BB5" w14:textId="77777777" w:rsidR="000E1E93" w:rsidRPr="00626A61" w:rsidRDefault="000E1E93"/>
    <w:p w14:paraId="796F9CC9" w14:textId="77777777" w:rsidR="000E1E93" w:rsidRPr="00626A61" w:rsidRDefault="000E1E93"/>
    <w:p w14:paraId="49DEC9A6" w14:textId="77777777" w:rsidR="000E1E93" w:rsidRPr="00626A61" w:rsidRDefault="000E1E93"/>
    <w:p w14:paraId="02EABE40" w14:textId="77777777" w:rsidR="000E1E93" w:rsidRPr="00626A61" w:rsidRDefault="000E1E93"/>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11835"/>
      </w:tblGrid>
      <w:tr w:rsidR="00340008" w:rsidRPr="00626A61" w14:paraId="0DDE0DA1" w14:textId="77777777" w:rsidTr="00022C8A">
        <w:trPr>
          <w:trHeight w:val="320"/>
        </w:trPr>
        <w:tc>
          <w:tcPr>
            <w:tcW w:w="2341" w:type="dxa"/>
            <w:shd w:val="clear" w:color="auto" w:fill="FF9966"/>
            <w:vAlign w:val="center"/>
          </w:tcPr>
          <w:p w14:paraId="40E669AA" w14:textId="5189BFA0" w:rsidR="00340008" w:rsidRPr="00626A61" w:rsidRDefault="00633679" w:rsidP="00F45112">
            <w:pPr>
              <w:spacing w:before="120" w:after="120"/>
              <w:jc w:val="left"/>
              <w:rPr>
                <w:rFonts w:eastAsia="Times New Roman" w:cs="Times New Roman"/>
                <w:b/>
                <w:bCs/>
                <w:sz w:val="24"/>
                <w:szCs w:val="24"/>
                <w:lang w:eastAsia="en-US"/>
              </w:rPr>
            </w:pPr>
            <w:r w:rsidRPr="00626A61">
              <w:rPr>
                <w:b/>
                <w:sz w:val="24"/>
                <w:szCs w:val="24"/>
              </w:rPr>
              <w:t>Strategický cíl 1</w:t>
            </w:r>
          </w:p>
        </w:tc>
        <w:tc>
          <w:tcPr>
            <w:tcW w:w="11835" w:type="dxa"/>
            <w:shd w:val="clear" w:color="auto" w:fill="FF9966"/>
            <w:vAlign w:val="center"/>
          </w:tcPr>
          <w:p w14:paraId="62706BA2" w14:textId="77777777" w:rsidR="00340008" w:rsidRPr="00626A61" w:rsidRDefault="00340008" w:rsidP="00F45112">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Oblast vzdělávání (VZD)</w:t>
            </w:r>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11835"/>
      </w:tblGrid>
      <w:tr w:rsidR="00340008" w:rsidRPr="00626A61" w14:paraId="7B9AC7C5" w14:textId="77777777" w:rsidTr="00022C8A">
        <w:trPr>
          <w:trHeight w:val="320"/>
        </w:trPr>
        <w:tc>
          <w:tcPr>
            <w:tcW w:w="2341" w:type="dxa"/>
            <w:shd w:val="clear" w:color="auto" w:fill="FF9966"/>
            <w:vAlign w:val="center"/>
          </w:tcPr>
          <w:p w14:paraId="1ABDA2EC" w14:textId="64E59541" w:rsidR="00340008" w:rsidRPr="00626A61" w:rsidRDefault="00340008" w:rsidP="008E18DF">
            <w:pPr>
              <w:pStyle w:val="Nadpis2"/>
              <w:framePr w:wrap="around"/>
            </w:pPr>
            <w:bookmarkStart w:id="50" w:name="_Toc299103556"/>
            <w:bookmarkStart w:id="51" w:name="_Toc299291245"/>
            <w:bookmarkStart w:id="52" w:name="_Toc427831295"/>
            <w:r w:rsidRPr="00626A61">
              <w:t xml:space="preserve">Opatření </w:t>
            </w:r>
            <w:r w:rsidR="00F45112" w:rsidRPr="00626A61">
              <w:t xml:space="preserve"> </w:t>
            </w:r>
            <w:r w:rsidR="005579DD" w:rsidRPr="00626A61">
              <w:t>O 6</w:t>
            </w:r>
            <w:r w:rsidRPr="00626A61">
              <w:t>.</w:t>
            </w:r>
            <w:bookmarkEnd w:id="50"/>
            <w:bookmarkEnd w:id="51"/>
            <w:bookmarkEnd w:id="52"/>
            <w:r w:rsidRPr="00626A61">
              <w:t xml:space="preserve">  </w:t>
            </w:r>
          </w:p>
        </w:tc>
        <w:tc>
          <w:tcPr>
            <w:tcW w:w="11835" w:type="dxa"/>
            <w:shd w:val="clear" w:color="auto" w:fill="FF9966"/>
            <w:vAlign w:val="center"/>
          </w:tcPr>
          <w:p w14:paraId="781FEB82" w14:textId="77777777" w:rsidR="00340008" w:rsidRPr="00626A61" w:rsidRDefault="005579DD" w:rsidP="008E18DF">
            <w:pPr>
              <w:pStyle w:val="Nadpis2"/>
              <w:framePr w:wrap="around"/>
            </w:pPr>
            <w:bookmarkStart w:id="53" w:name="_Toc427770661"/>
            <w:bookmarkStart w:id="54" w:name="_Toc427831296"/>
            <w:r w:rsidRPr="00626A61">
              <w:t>Zkvalitnění a zvýšení dostupnosti dalšího vzdělávání</w:t>
            </w:r>
            <w:bookmarkEnd w:id="53"/>
            <w:bookmarkEnd w:id="54"/>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99"/>
        <w:gridCol w:w="2069"/>
        <w:gridCol w:w="992"/>
        <w:gridCol w:w="3685"/>
        <w:gridCol w:w="1418"/>
        <w:gridCol w:w="2835"/>
        <w:gridCol w:w="836"/>
      </w:tblGrid>
      <w:tr w:rsidR="003E7542" w:rsidRPr="00626A61" w14:paraId="12D920FD" w14:textId="77777777" w:rsidTr="00F45112">
        <w:trPr>
          <w:trHeight w:val="320"/>
        </w:trPr>
        <w:tc>
          <w:tcPr>
            <w:tcW w:w="2341" w:type="dxa"/>
            <w:gridSpan w:val="2"/>
            <w:vMerge w:val="restart"/>
            <w:shd w:val="clear" w:color="auto" w:fill="D9D9D9" w:themeFill="background1" w:themeFillShade="D9"/>
            <w:vAlign w:val="center"/>
            <w:hideMark/>
          </w:tcPr>
          <w:p w14:paraId="7BEEBFFB" w14:textId="77777777" w:rsidR="003E7542" w:rsidRPr="00626A61" w:rsidRDefault="003E7542" w:rsidP="00F4511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835" w:type="dxa"/>
            <w:gridSpan w:val="6"/>
            <w:shd w:val="clear" w:color="auto" w:fill="D9D9D9" w:themeFill="background1" w:themeFillShade="D9"/>
            <w:vAlign w:val="center"/>
          </w:tcPr>
          <w:p w14:paraId="11480449" w14:textId="0C39D704" w:rsidR="003E7542" w:rsidRPr="00626A61" w:rsidRDefault="004B379D" w:rsidP="00F45112">
            <w:pPr>
              <w:spacing w:before="120" w:after="120"/>
              <w:ind w:left="175"/>
              <w:jc w:val="left"/>
              <w:rPr>
                <w:rFonts w:eastAsia="Times New Roman" w:cs="Times New Roman"/>
                <w:color w:val="000000"/>
                <w:sz w:val="20"/>
                <w:szCs w:val="20"/>
                <w:lang w:eastAsia="en-US"/>
              </w:rPr>
            </w:pPr>
            <w:r w:rsidRPr="00626A61">
              <w:rPr>
                <w:sz w:val="20"/>
                <w:szCs w:val="20"/>
              </w:rPr>
              <w:t xml:space="preserve">A 6.1. </w:t>
            </w:r>
            <w:r w:rsidR="003E7542" w:rsidRPr="00626A61">
              <w:rPr>
                <w:sz w:val="20"/>
                <w:szCs w:val="20"/>
              </w:rPr>
              <w:t>Rozvoj nabídky dalšího vzdělávání a zvyšování jeho dostupnosti na území kraje</w:t>
            </w:r>
          </w:p>
        </w:tc>
      </w:tr>
      <w:tr w:rsidR="003E7542" w:rsidRPr="00626A61" w14:paraId="161C83EA" w14:textId="77777777" w:rsidTr="00F45112">
        <w:trPr>
          <w:trHeight w:val="320"/>
        </w:trPr>
        <w:tc>
          <w:tcPr>
            <w:tcW w:w="2341" w:type="dxa"/>
            <w:gridSpan w:val="2"/>
            <w:vMerge/>
            <w:shd w:val="clear" w:color="auto" w:fill="D9D9D9" w:themeFill="background1" w:themeFillShade="D9"/>
            <w:vAlign w:val="center"/>
            <w:hideMark/>
          </w:tcPr>
          <w:p w14:paraId="2ED353CA" w14:textId="77777777" w:rsidR="003E7542" w:rsidRPr="00626A61" w:rsidRDefault="003E7542" w:rsidP="00F45112">
            <w:pPr>
              <w:spacing w:before="120" w:after="120"/>
              <w:jc w:val="left"/>
              <w:rPr>
                <w:rFonts w:eastAsia="Times New Roman" w:cs="Times New Roman"/>
                <w:b/>
                <w:color w:val="000000"/>
                <w:sz w:val="20"/>
                <w:szCs w:val="20"/>
                <w:lang w:eastAsia="en-US"/>
              </w:rPr>
            </w:pPr>
          </w:p>
        </w:tc>
        <w:tc>
          <w:tcPr>
            <w:tcW w:w="11835" w:type="dxa"/>
            <w:gridSpan w:val="6"/>
            <w:shd w:val="clear" w:color="auto" w:fill="D9D9D9" w:themeFill="background1" w:themeFillShade="D9"/>
            <w:vAlign w:val="center"/>
          </w:tcPr>
          <w:p w14:paraId="7C4249F7" w14:textId="675392F6" w:rsidR="003E7542" w:rsidRPr="00626A61" w:rsidRDefault="004B379D" w:rsidP="00F45112">
            <w:pPr>
              <w:spacing w:before="120" w:after="120"/>
              <w:ind w:left="175"/>
              <w:jc w:val="left"/>
              <w:rPr>
                <w:rFonts w:eastAsia="Times New Roman" w:cs="Times New Roman"/>
                <w:color w:val="000000"/>
                <w:sz w:val="20"/>
                <w:szCs w:val="20"/>
                <w:lang w:eastAsia="en-US"/>
              </w:rPr>
            </w:pPr>
            <w:r w:rsidRPr="00626A61">
              <w:rPr>
                <w:sz w:val="20"/>
                <w:szCs w:val="20"/>
              </w:rPr>
              <w:t xml:space="preserve">A 6.2. </w:t>
            </w:r>
            <w:r w:rsidR="003E7542" w:rsidRPr="00626A61">
              <w:rPr>
                <w:sz w:val="20"/>
                <w:szCs w:val="20"/>
              </w:rPr>
              <w:t>Rozvoj dalšího profesního vzdělávání v souladu s potřebami zaměstnavatelů, vč. rekvalifikací</w:t>
            </w:r>
          </w:p>
        </w:tc>
      </w:tr>
      <w:tr w:rsidR="003E7542" w:rsidRPr="00626A61" w14:paraId="43BAA2AF" w14:textId="77777777" w:rsidTr="00F45112">
        <w:trPr>
          <w:trHeight w:val="320"/>
        </w:trPr>
        <w:tc>
          <w:tcPr>
            <w:tcW w:w="2341" w:type="dxa"/>
            <w:gridSpan w:val="2"/>
            <w:vMerge/>
            <w:shd w:val="clear" w:color="auto" w:fill="D9D9D9" w:themeFill="background1" w:themeFillShade="D9"/>
            <w:vAlign w:val="center"/>
            <w:hideMark/>
          </w:tcPr>
          <w:p w14:paraId="5EFD7329" w14:textId="77777777" w:rsidR="003E7542" w:rsidRPr="00626A61" w:rsidRDefault="003E7542" w:rsidP="00F45112">
            <w:pPr>
              <w:spacing w:before="120" w:after="120"/>
              <w:jc w:val="left"/>
              <w:rPr>
                <w:rFonts w:eastAsia="Times New Roman" w:cs="Times New Roman"/>
                <w:b/>
                <w:color w:val="000000"/>
                <w:sz w:val="20"/>
                <w:szCs w:val="20"/>
                <w:lang w:eastAsia="en-US"/>
              </w:rPr>
            </w:pPr>
          </w:p>
        </w:tc>
        <w:tc>
          <w:tcPr>
            <w:tcW w:w="11835" w:type="dxa"/>
            <w:gridSpan w:val="6"/>
            <w:shd w:val="clear" w:color="auto" w:fill="D9D9D9" w:themeFill="background1" w:themeFillShade="D9"/>
            <w:vAlign w:val="center"/>
          </w:tcPr>
          <w:p w14:paraId="3C37CCDA" w14:textId="1C66BEAC" w:rsidR="003E7542" w:rsidRPr="00626A61" w:rsidRDefault="004B379D" w:rsidP="00F45112">
            <w:pPr>
              <w:spacing w:before="120" w:after="120"/>
              <w:ind w:left="175"/>
              <w:jc w:val="left"/>
              <w:rPr>
                <w:rFonts w:eastAsia="Times New Roman" w:cs="Times New Roman"/>
                <w:color w:val="000000"/>
                <w:sz w:val="20"/>
                <w:szCs w:val="20"/>
                <w:lang w:eastAsia="en-US"/>
              </w:rPr>
            </w:pPr>
            <w:r w:rsidRPr="00626A61">
              <w:rPr>
                <w:sz w:val="20"/>
                <w:szCs w:val="20"/>
              </w:rPr>
              <w:t xml:space="preserve">A 6.3. </w:t>
            </w:r>
            <w:r w:rsidR="003E7542" w:rsidRPr="00626A61">
              <w:rPr>
                <w:sz w:val="20"/>
                <w:szCs w:val="20"/>
              </w:rPr>
              <w:t>Podpora občanského, zájmového a jiného dalšího vzdělávání než úzce profesního vzdělávání</w:t>
            </w:r>
          </w:p>
        </w:tc>
      </w:tr>
      <w:tr w:rsidR="003E7542" w:rsidRPr="00626A61" w14:paraId="659B4D3C" w14:textId="77777777" w:rsidTr="00F45112">
        <w:trPr>
          <w:trHeight w:val="320"/>
        </w:trPr>
        <w:tc>
          <w:tcPr>
            <w:tcW w:w="2341" w:type="dxa"/>
            <w:gridSpan w:val="2"/>
            <w:vMerge/>
            <w:shd w:val="clear" w:color="auto" w:fill="D9D9D9" w:themeFill="background1" w:themeFillShade="D9"/>
            <w:vAlign w:val="center"/>
            <w:hideMark/>
          </w:tcPr>
          <w:p w14:paraId="69FFE518" w14:textId="77777777" w:rsidR="003E7542" w:rsidRPr="00626A61" w:rsidRDefault="003E7542" w:rsidP="00F45112">
            <w:pPr>
              <w:spacing w:before="120" w:after="120"/>
              <w:jc w:val="left"/>
              <w:rPr>
                <w:rFonts w:eastAsia="Times New Roman" w:cs="Times New Roman"/>
                <w:b/>
                <w:color w:val="000000"/>
                <w:sz w:val="20"/>
                <w:szCs w:val="20"/>
                <w:lang w:eastAsia="en-US"/>
              </w:rPr>
            </w:pPr>
          </w:p>
        </w:tc>
        <w:tc>
          <w:tcPr>
            <w:tcW w:w="11835" w:type="dxa"/>
            <w:gridSpan w:val="6"/>
            <w:shd w:val="clear" w:color="auto" w:fill="D9D9D9" w:themeFill="background1" w:themeFillShade="D9"/>
            <w:vAlign w:val="center"/>
          </w:tcPr>
          <w:p w14:paraId="1904BB8A" w14:textId="179DF261" w:rsidR="003E7542" w:rsidRPr="00626A61" w:rsidRDefault="00AD1A2B" w:rsidP="00F45112">
            <w:pPr>
              <w:spacing w:before="120" w:after="120"/>
              <w:ind w:left="175"/>
              <w:jc w:val="left"/>
              <w:rPr>
                <w:rFonts w:eastAsia="Times New Roman" w:cs="Times New Roman"/>
                <w:color w:val="000000"/>
                <w:sz w:val="20"/>
                <w:szCs w:val="20"/>
                <w:lang w:eastAsia="en-US"/>
              </w:rPr>
            </w:pPr>
            <w:r w:rsidRPr="00626A61">
              <w:rPr>
                <w:sz w:val="20"/>
                <w:szCs w:val="20"/>
              </w:rPr>
              <w:t xml:space="preserve">A 6.4. </w:t>
            </w:r>
            <w:r w:rsidR="003E7542" w:rsidRPr="00626A61">
              <w:rPr>
                <w:sz w:val="20"/>
                <w:szCs w:val="20"/>
              </w:rPr>
              <w:t>Podpora uznávání výsledků neformálního vzdělávání a informálního učení</w:t>
            </w:r>
          </w:p>
        </w:tc>
      </w:tr>
      <w:tr w:rsidR="003E7542" w:rsidRPr="00626A61" w14:paraId="55599586" w14:textId="77777777" w:rsidTr="00F45112">
        <w:trPr>
          <w:trHeight w:val="320"/>
        </w:trPr>
        <w:tc>
          <w:tcPr>
            <w:tcW w:w="2341" w:type="dxa"/>
            <w:gridSpan w:val="2"/>
            <w:vMerge/>
            <w:shd w:val="clear" w:color="auto" w:fill="D9D9D9" w:themeFill="background1" w:themeFillShade="D9"/>
            <w:vAlign w:val="center"/>
            <w:hideMark/>
          </w:tcPr>
          <w:p w14:paraId="11EEE82B" w14:textId="77777777" w:rsidR="003E7542" w:rsidRPr="00626A61" w:rsidRDefault="003E7542" w:rsidP="00F45112">
            <w:pPr>
              <w:spacing w:before="120" w:after="120"/>
              <w:jc w:val="left"/>
              <w:rPr>
                <w:rFonts w:eastAsia="Times New Roman" w:cs="Times New Roman"/>
                <w:b/>
                <w:color w:val="000000"/>
                <w:sz w:val="20"/>
                <w:szCs w:val="20"/>
                <w:lang w:eastAsia="en-US"/>
              </w:rPr>
            </w:pPr>
          </w:p>
        </w:tc>
        <w:tc>
          <w:tcPr>
            <w:tcW w:w="11835" w:type="dxa"/>
            <w:gridSpan w:val="6"/>
            <w:shd w:val="clear" w:color="auto" w:fill="D9D9D9" w:themeFill="background1" w:themeFillShade="D9"/>
            <w:vAlign w:val="center"/>
          </w:tcPr>
          <w:p w14:paraId="154D6648" w14:textId="216835ED" w:rsidR="003E7542" w:rsidRPr="00626A61" w:rsidRDefault="003E7542" w:rsidP="00F45112">
            <w:pPr>
              <w:spacing w:before="120" w:after="120"/>
              <w:ind w:left="175"/>
              <w:jc w:val="left"/>
              <w:rPr>
                <w:rFonts w:eastAsia="Times New Roman" w:cs="Times New Roman"/>
                <w:color w:val="000000"/>
                <w:sz w:val="20"/>
                <w:szCs w:val="20"/>
                <w:lang w:eastAsia="en-US"/>
              </w:rPr>
            </w:pPr>
            <w:r w:rsidRPr="00626A61">
              <w:rPr>
                <w:sz w:val="20"/>
                <w:szCs w:val="20"/>
              </w:rPr>
              <w:t>A 6.5. Rozvoj kompetencí lektorů a dalších pracovníků v dalším vzdělávání</w:t>
            </w:r>
          </w:p>
        </w:tc>
      </w:tr>
      <w:tr w:rsidR="003E7542" w:rsidRPr="00626A61" w14:paraId="57E2E087" w14:textId="77777777" w:rsidTr="00F45112">
        <w:trPr>
          <w:trHeight w:val="440"/>
        </w:trPr>
        <w:tc>
          <w:tcPr>
            <w:tcW w:w="2341" w:type="dxa"/>
            <w:gridSpan w:val="2"/>
            <w:vMerge/>
            <w:shd w:val="clear" w:color="auto" w:fill="D9D9D9" w:themeFill="background1" w:themeFillShade="D9"/>
            <w:vAlign w:val="center"/>
            <w:hideMark/>
          </w:tcPr>
          <w:p w14:paraId="68CA0673" w14:textId="77777777" w:rsidR="003E7542" w:rsidRPr="00626A61" w:rsidRDefault="003E7542" w:rsidP="00F45112">
            <w:pPr>
              <w:spacing w:before="120" w:after="120"/>
              <w:jc w:val="left"/>
              <w:rPr>
                <w:rFonts w:eastAsia="Times New Roman" w:cs="Times New Roman"/>
                <w:b/>
                <w:color w:val="000000"/>
                <w:sz w:val="20"/>
                <w:szCs w:val="20"/>
                <w:lang w:eastAsia="en-US"/>
              </w:rPr>
            </w:pPr>
          </w:p>
        </w:tc>
        <w:tc>
          <w:tcPr>
            <w:tcW w:w="11835" w:type="dxa"/>
            <w:gridSpan w:val="6"/>
            <w:shd w:val="clear" w:color="auto" w:fill="D9D9D9" w:themeFill="background1" w:themeFillShade="D9"/>
            <w:vAlign w:val="center"/>
          </w:tcPr>
          <w:p w14:paraId="296662A3" w14:textId="35E991E6" w:rsidR="003E7542" w:rsidRPr="00626A61" w:rsidRDefault="003E7542" w:rsidP="00F45112">
            <w:pPr>
              <w:spacing w:before="120" w:after="120"/>
              <w:ind w:left="175"/>
              <w:jc w:val="left"/>
              <w:rPr>
                <w:rFonts w:eastAsia="Times New Roman" w:cs="Times New Roman"/>
                <w:color w:val="000000"/>
                <w:sz w:val="20"/>
                <w:szCs w:val="20"/>
                <w:lang w:eastAsia="en-US"/>
              </w:rPr>
            </w:pPr>
            <w:r w:rsidRPr="00626A61">
              <w:rPr>
                <w:sz w:val="20"/>
                <w:szCs w:val="20"/>
              </w:rPr>
              <w:t>A 6.6. Další profesní vzdělávání směřující k výkonu samostatně výdělečné činnost</w:t>
            </w:r>
          </w:p>
        </w:tc>
      </w:tr>
      <w:tr w:rsidR="00340008" w:rsidRPr="00626A61" w14:paraId="51FD99FA" w14:textId="77777777" w:rsidTr="00F45112">
        <w:trPr>
          <w:trHeight w:val="440"/>
        </w:trPr>
        <w:tc>
          <w:tcPr>
            <w:tcW w:w="2341" w:type="dxa"/>
            <w:gridSpan w:val="2"/>
            <w:shd w:val="clear" w:color="000000" w:fill="FFFFFF"/>
            <w:vAlign w:val="center"/>
            <w:hideMark/>
          </w:tcPr>
          <w:p w14:paraId="7374C98B" w14:textId="77777777" w:rsidR="00340008" w:rsidRPr="00626A61" w:rsidRDefault="00340008" w:rsidP="00F4511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835" w:type="dxa"/>
            <w:gridSpan w:val="6"/>
            <w:shd w:val="clear" w:color="auto" w:fill="auto"/>
            <w:vAlign w:val="center"/>
          </w:tcPr>
          <w:p w14:paraId="6264D99F" w14:textId="63416EF4" w:rsidR="00340008" w:rsidRPr="00626A61" w:rsidRDefault="00102F36" w:rsidP="00F45112">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vzdělanosti Libereckého kraje</w:t>
            </w:r>
          </w:p>
        </w:tc>
      </w:tr>
      <w:tr w:rsidR="00340008" w:rsidRPr="00626A61" w14:paraId="6018D7DF" w14:textId="77777777" w:rsidTr="00F45112">
        <w:trPr>
          <w:trHeight w:val="300"/>
        </w:trPr>
        <w:tc>
          <w:tcPr>
            <w:tcW w:w="2341" w:type="dxa"/>
            <w:gridSpan w:val="2"/>
            <w:vMerge w:val="restart"/>
            <w:shd w:val="clear" w:color="000000" w:fill="FFFFFF"/>
            <w:vAlign w:val="center"/>
            <w:hideMark/>
          </w:tcPr>
          <w:p w14:paraId="0908F745" w14:textId="77777777" w:rsidR="00340008" w:rsidRPr="00626A61" w:rsidRDefault="00340008" w:rsidP="00F4511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835" w:type="dxa"/>
            <w:gridSpan w:val="6"/>
            <w:shd w:val="clear" w:color="auto" w:fill="auto"/>
            <w:vAlign w:val="center"/>
          </w:tcPr>
          <w:p w14:paraId="3802D7AD" w14:textId="16C9FCB1" w:rsidR="00E468D9" w:rsidRPr="00626A61" w:rsidRDefault="00102F36" w:rsidP="00F4511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340008" w:rsidRPr="00626A61" w14:paraId="3AFE197A" w14:textId="77777777" w:rsidTr="00F45112">
        <w:trPr>
          <w:trHeight w:val="660"/>
        </w:trPr>
        <w:tc>
          <w:tcPr>
            <w:tcW w:w="2341" w:type="dxa"/>
            <w:gridSpan w:val="2"/>
            <w:vMerge/>
            <w:vAlign w:val="center"/>
            <w:hideMark/>
          </w:tcPr>
          <w:p w14:paraId="341E5F8D" w14:textId="77777777" w:rsidR="00340008" w:rsidRPr="00626A61" w:rsidRDefault="00340008" w:rsidP="00F45112">
            <w:pPr>
              <w:spacing w:before="120" w:after="120"/>
              <w:jc w:val="left"/>
              <w:rPr>
                <w:rFonts w:eastAsia="Times New Roman" w:cs="Times New Roman"/>
                <w:b/>
                <w:color w:val="000000"/>
                <w:sz w:val="20"/>
                <w:szCs w:val="20"/>
                <w:lang w:eastAsia="en-US"/>
              </w:rPr>
            </w:pPr>
          </w:p>
        </w:tc>
        <w:tc>
          <w:tcPr>
            <w:tcW w:w="11835" w:type="dxa"/>
            <w:gridSpan w:val="6"/>
            <w:shd w:val="clear" w:color="auto" w:fill="auto"/>
            <w:vAlign w:val="center"/>
          </w:tcPr>
          <w:p w14:paraId="3685B4DF" w14:textId="77D7399C" w:rsidR="008A6017" w:rsidRPr="00626A61" w:rsidRDefault="008A6017" w:rsidP="00F45112">
            <w:pPr>
              <w:spacing w:before="120" w:after="120"/>
              <w:jc w:val="left"/>
              <w:rPr>
                <w:rFonts w:eastAsia="Times New Roman" w:cs="Times New Roman"/>
                <w:b/>
                <w:bCs/>
                <w:iCs/>
                <w:color w:val="000000"/>
                <w:sz w:val="20"/>
                <w:szCs w:val="20"/>
                <w:lang w:eastAsia="en-US"/>
              </w:rPr>
            </w:pPr>
            <w:r w:rsidRPr="00626A61">
              <w:rPr>
                <w:rFonts w:eastAsia="Times New Roman" w:cs="Times New Roman"/>
                <w:b/>
                <w:color w:val="000000"/>
                <w:sz w:val="20"/>
                <w:szCs w:val="20"/>
                <w:lang w:eastAsia="en-US"/>
              </w:rPr>
              <w:t>Operační program Výzkum, vývoj a vzdělávání:</w:t>
            </w:r>
          </w:p>
          <w:p w14:paraId="718C21B1" w14:textId="77777777" w:rsidR="00102F36" w:rsidRPr="00626A61" w:rsidRDefault="00102F36" w:rsidP="00F45112">
            <w:pPr>
              <w:spacing w:before="120" w:after="12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1 prioritní osy 2 - Specifický cíl 3: Zkvalitnění podmínek pro celoživotní vzdělávání na vysokých školách</w:t>
            </w:r>
          </w:p>
          <w:p w14:paraId="0EAC15AB" w14:textId="02BD67AA" w:rsidR="00102F36" w:rsidRPr="00626A61" w:rsidRDefault="00102F36" w:rsidP="00F45112">
            <w:pPr>
              <w:spacing w:before="120" w:after="12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2 prioritní osa 3 – Specifický cíl 5: Zvyšování kvality vzdělávání a odborné přípravy včetně posílení jejích relevance pro trh práce</w:t>
            </w:r>
          </w:p>
          <w:p w14:paraId="558ADEAF" w14:textId="77777777" w:rsidR="00E3236A" w:rsidRPr="00626A61" w:rsidRDefault="00102F36" w:rsidP="00F45112">
            <w:pPr>
              <w:spacing w:before="120" w:after="120"/>
              <w:jc w:val="left"/>
              <w:rPr>
                <w:rFonts w:eastAsia="Times New Roman" w:cs="Times New Roman"/>
                <w:bCs/>
                <w:iCs/>
                <w:color w:val="000000"/>
                <w:sz w:val="20"/>
                <w:szCs w:val="20"/>
                <w:lang w:eastAsia="en-US"/>
              </w:rPr>
            </w:pPr>
            <w:r w:rsidRPr="00626A61">
              <w:rPr>
                <w:rFonts w:eastAsia="Times New Roman" w:cs="Times New Roman"/>
                <w:b/>
                <w:bCs/>
                <w:iCs/>
                <w:color w:val="000000"/>
                <w:sz w:val="20"/>
                <w:szCs w:val="20"/>
                <w:lang w:eastAsia="en-US"/>
              </w:rPr>
              <w:t>Operační program Zaměstnanost:</w:t>
            </w:r>
            <w:r w:rsidR="0050451C" w:rsidRPr="00626A61">
              <w:rPr>
                <w:rFonts w:eastAsia="Times New Roman" w:cs="Times New Roman"/>
                <w:bCs/>
                <w:iCs/>
                <w:color w:val="000000"/>
                <w:sz w:val="20"/>
                <w:szCs w:val="20"/>
                <w:lang w:eastAsia="en-US"/>
              </w:rPr>
              <w:t xml:space="preserve"> </w:t>
            </w:r>
          </w:p>
          <w:p w14:paraId="0C448063" w14:textId="4B8DC879" w:rsidR="00340008" w:rsidRPr="00626A61" w:rsidRDefault="00102F36" w:rsidP="00F45112">
            <w:pPr>
              <w:spacing w:before="120" w:after="12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4 prioritní osy 1 – Specifický cíl 1.4.2: Zvýšit kvalitu systému dalšího vzdělávání</w:t>
            </w:r>
          </w:p>
        </w:tc>
      </w:tr>
      <w:tr w:rsidR="00340008" w:rsidRPr="00626A61" w14:paraId="4A71BE33" w14:textId="77777777" w:rsidTr="00F45112">
        <w:trPr>
          <w:trHeight w:val="460"/>
        </w:trPr>
        <w:tc>
          <w:tcPr>
            <w:tcW w:w="2341" w:type="dxa"/>
            <w:gridSpan w:val="2"/>
            <w:shd w:val="clear" w:color="000000" w:fill="FFFFFF"/>
            <w:vAlign w:val="center"/>
            <w:hideMark/>
          </w:tcPr>
          <w:p w14:paraId="41242A0C" w14:textId="77777777" w:rsidR="00340008" w:rsidRPr="00626A61" w:rsidRDefault="00340008" w:rsidP="00F4511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835" w:type="dxa"/>
            <w:gridSpan w:val="6"/>
            <w:shd w:val="clear" w:color="auto" w:fill="auto"/>
            <w:vAlign w:val="center"/>
          </w:tcPr>
          <w:p w14:paraId="236DE833" w14:textId="029141AB" w:rsidR="00D12BFF" w:rsidRPr="00626A61" w:rsidRDefault="003F63CA" w:rsidP="00F45112">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cca 132 mil. Kč</w:t>
            </w:r>
          </w:p>
        </w:tc>
      </w:tr>
      <w:tr w:rsidR="00340008" w:rsidRPr="00626A61" w14:paraId="2D5B6556" w14:textId="77777777" w:rsidTr="00F45112">
        <w:trPr>
          <w:trHeight w:val="460"/>
        </w:trPr>
        <w:tc>
          <w:tcPr>
            <w:tcW w:w="2341" w:type="dxa"/>
            <w:gridSpan w:val="2"/>
            <w:shd w:val="clear" w:color="000000" w:fill="FFFFFF"/>
            <w:vAlign w:val="center"/>
            <w:hideMark/>
          </w:tcPr>
          <w:p w14:paraId="089A83EC" w14:textId="77777777" w:rsidR="00340008" w:rsidRPr="00626A61" w:rsidRDefault="00340008" w:rsidP="00F4511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835" w:type="dxa"/>
            <w:gridSpan w:val="6"/>
            <w:shd w:val="clear" w:color="auto" w:fill="auto"/>
            <w:vAlign w:val="center"/>
          </w:tcPr>
          <w:p w14:paraId="4F346A53" w14:textId="42F39A74" w:rsidR="00A52D5E" w:rsidRPr="00626A61" w:rsidRDefault="0043421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A52D5E" w:rsidRPr="00626A61">
              <w:rPr>
                <w:rFonts w:eastAsia="Times New Roman" w:cs="Times New Roman"/>
                <w:color w:val="000000"/>
                <w:sz w:val="20"/>
                <w:szCs w:val="20"/>
                <w:lang w:eastAsia="en-US"/>
              </w:rPr>
              <w:t>(84 %), regionální (8 %), místní (8 %) celkem 1</w:t>
            </w:r>
            <w:r w:rsidR="00E5093A" w:rsidRPr="00626A61">
              <w:rPr>
                <w:rFonts w:eastAsia="Times New Roman" w:cs="Times New Roman"/>
                <w:color w:val="000000"/>
                <w:sz w:val="20"/>
                <w:szCs w:val="20"/>
                <w:lang w:eastAsia="en-US"/>
              </w:rPr>
              <w:t>4</w:t>
            </w:r>
          </w:p>
          <w:p w14:paraId="583A0262" w14:textId="4A787BFF" w:rsidR="00340008" w:rsidRPr="00626A61" w:rsidRDefault="00734422" w:rsidP="00F45112">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0B39BC1C" wp14:editId="0A334DAF">
                  <wp:extent cx="3830976" cy="1868855"/>
                  <wp:effectExtent l="0" t="0" r="4445" b="1079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BB55387" w14:textId="77777777" w:rsidR="009E2B36" w:rsidRPr="00626A61" w:rsidRDefault="009E2B36" w:rsidP="00F45112">
            <w:pPr>
              <w:spacing w:before="0" w:after="0"/>
              <w:jc w:val="left"/>
              <w:rPr>
                <w:rFonts w:eastAsia="Times New Roman" w:cs="Times New Roman"/>
                <w:color w:val="000000"/>
                <w:sz w:val="20"/>
                <w:szCs w:val="20"/>
                <w:lang w:eastAsia="en-US"/>
              </w:rPr>
            </w:pPr>
          </w:p>
          <w:p w14:paraId="2551CE35" w14:textId="77777777" w:rsidR="009E2B36" w:rsidRPr="00626A61" w:rsidRDefault="009E2B36" w:rsidP="00F45112">
            <w:pPr>
              <w:spacing w:before="0" w:after="0"/>
              <w:jc w:val="left"/>
              <w:rPr>
                <w:rFonts w:eastAsia="Times New Roman" w:cs="Times New Roman"/>
                <w:color w:val="000000"/>
                <w:sz w:val="20"/>
                <w:szCs w:val="20"/>
                <w:lang w:eastAsia="en-US"/>
              </w:rPr>
            </w:pPr>
          </w:p>
          <w:p w14:paraId="2AC39C99" w14:textId="44918F97" w:rsidR="00384086" w:rsidRPr="00626A61" w:rsidRDefault="00384086" w:rsidP="00F45112">
            <w:pPr>
              <w:spacing w:before="0" w:after="0"/>
              <w:jc w:val="left"/>
              <w:rPr>
                <w:rFonts w:eastAsia="Times New Roman" w:cs="Times New Roman"/>
                <w:color w:val="000000"/>
                <w:sz w:val="20"/>
                <w:szCs w:val="20"/>
                <w:lang w:eastAsia="en-US"/>
              </w:rPr>
            </w:pPr>
          </w:p>
        </w:tc>
      </w:tr>
      <w:tr w:rsidR="00340008" w:rsidRPr="00626A61" w14:paraId="711BF696" w14:textId="77777777" w:rsidTr="00F45112">
        <w:trPr>
          <w:trHeight w:val="300"/>
        </w:trPr>
        <w:tc>
          <w:tcPr>
            <w:tcW w:w="2341" w:type="dxa"/>
            <w:gridSpan w:val="2"/>
            <w:shd w:val="clear" w:color="000000" w:fill="FFFFFF"/>
            <w:vAlign w:val="center"/>
            <w:hideMark/>
          </w:tcPr>
          <w:p w14:paraId="264B6039" w14:textId="77777777" w:rsidR="00340008" w:rsidRPr="00626A61" w:rsidRDefault="00340008" w:rsidP="00F4511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835" w:type="dxa"/>
            <w:gridSpan w:val="6"/>
            <w:shd w:val="clear" w:color="auto" w:fill="auto"/>
            <w:vAlign w:val="center"/>
          </w:tcPr>
          <w:p w14:paraId="2BB11F26" w14:textId="0B6114FD" w:rsidR="00340008" w:rsidRPr="00626A61" w:rsidRDefault="0043431F"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w:t>
            </w:r>
            <w:r w:rsidR="00921472" w:rsidRPr="00626A61">
              <w:rPr>
                <w:rFonts w:asciiTheme="majorHAnsi" w:hAnsiTheme="majorHAnsi"/>
                <w:color w:val="000000"/>
                <w:sz w:val="20"/>
                <w:szCs w:val="20"/>
              </w:rPr>
              <w:t xml:space="preserve"> MŠ, ZŠ, </w:t>
            </w:r>
          </w:p>
          <w:p w14:paraId="34B7253A" w14:textId="73E62294" w:rsidR="009E2B36" w:rsidRPr="00626A61" w:rsidRDefault="0043431F" w:rsidP="00825A03">
            <w:pPr>
              <w:pStyle w:val="Odstavecseseznamem"/>
              <w:numPr>
                <w:ilvl w:val="0"/>
                <w:numId w:val="14"/>
              </w:numPr>
              <w:jc w:val="left"/>
              <w:rPr>
                <w:rFonts w:asciiTheme="majorHAnsi" w:hAnsiTheme="majorHAnsi"/>
                <w:color w:val="000000"/>
                <w:sz w:val="20"/>
                <w:szCs w:val="20"/>
              </w:rPr>
            </w:pPr>
            <w:r w:rsidRPr="00626A61">
              <w:rPr>
                <w:rFonts w:asciiTheme="majorHAnsi" w:hAnsiTheme="majorHAnsi"/>
                <w:color w:val="000000"/>
                <w:sz w:val="20"/>
                <w:szCs w:val="20"/>
              </w:rPr>
              <w:t>Studenti SŠ</w:t>
            </w:r>
          </w:p>
        </w:tc>
      </w:tr>
      <w:tr w:rsidR="00340008" w:rsidRPr="00626A61" w14:paraId="0B6AD0A1" w14:textId="77777777" w:rsidTr="00F45112">
        <w:trPr>
          <w:trHeight w:val="300"/>
        </w:trPr>
        <w:tc>
          <w:tcPr>
            <w:tcW w:w="2341" w:type="dxa"/>
            <w:gridSpan w:val="2"/>
            <w:shd w:val="clear" w:color="000000" w:fill="FFFFFF"/>
            <w:vAlign w:val="center"/>
          </w:tcPr>
          <w:p w14:paraId="58CFD47F" w14:textId="6F2654DE" w:rsidR="00340008" w:rsidRPr="00626A61" w:rsidRDefault="00340008" w:rsidP="00F4511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835" w:type="dxa"/>
            <w:gridSpan w:val="6"/>
            <w:shd w:val="clear" w:color="auto" w:fill="auto"/>
            <w:vAlign w:val="center"/>
          </w:tcPr>
          <w:p w14:paraId="2E5B8156" w14:textId="0A655380" w:rsidR="0080415C" w:rsidRPr="00626A61" w:rsidRDefault="0080415C" w:rsidP="00F45112">
            <w:pPr>
              <w:ind w:left="360"/>
              <w:jc w:val="left"/>
              <w:rPr>
                <w:color w:val="000000"/>
                <w:sz w:val="20"/>
                <w:szCs w:val="20"/>
              </w:rPr>
            </w:pPr>
            <w:r w:rsidRPr="00626A61">
              <w:rPr>
                <w:color w:val="000000"/>
                <w:sz w:val="20"/>
                <w:szCs w:val="20"/>
              </w:rPr>
              <w:t>Projekt je neutrální (</w:t>
            </w:r>
            <w:r w:rsidR="00612ACE" w:rsidRPr="00626A61">
              <w:rPr>
                <w:color w:val="000000"/>
                <w:sz w:val="20"/>
                <w:szCs w:val="20"/>
              </w:rPr>
              <w:t>21</w:t>
            </w:r>
            <w:r w:rsidRPr="00626A61">
              <w:rPr>
                <w:color w:val="000000"/>
                <w:sz w:val="20"/>
                <w:szCs w:val="20"/>
              </w:rPr>
              <w:t xml:space="preserve"> %), projekt má pozitivní dopad (</w:t>
            </w:r>
            <w:r w:rsidR="00612ACE" w:rsidRPr="00626A61">
              <w:rPr>
                <w:color w:val="000000"/>
                <w:sz w:val="20"/>
                <w:szCs w:val="20"/>
              </w:rPr>
              <w:t>43</w:t>
            </w:r>
            <w:r w:rsidRPr="00626A61">
              <w:rPr>
                <w:color w:val="000000"/>
                <w:sz w:val="20"/>
                <w:szCs w:val="20"/>
              </w:rPr>
              <w:t xml:space="preserve"> %), projekt je zaměřen na podporu rovných příležitostí </w:t>
            </w:r>
            <w:r w:rsidR="00E517E2" w:rsidRPr="00626A61">
              <w:rPr>
                <w:color w:val="000000"/>
                <w:sz w:val="20"/>
                <w:szCs w:val="20"/>
              </w:rPr>
              <w:t>(</w:t>
            </w:r>
            <w:r w:rsidR="00612ACE" w:rsidRPr="00626A61">
              <w:rPr>
                <w:color w:val="000000"/>
                <w:sz w:val="20"/>
                <w:szCs w:val="20"/>
              </w:rPr>
              <w:t>36</w:t>
            </w:r>
            <w:r w:rsidR="00E517E2" w:rsidRPr="00626A61">
              <w:rPr>
                <w:color w:val="000000"/>
                <w:sz w:val="20"/>
                <w:szCs w:val="20"/>
              </w:rPr>
              <w:t xml:space="preserve"> %), celkem</w:t>
            </w:r>
            <w:r w:rsidR="008C0DCC" w:rsidRPr="00626A61">
              <w:rPr>
                <w:color w:val="000000"/>
                <w:sz w:val="20"/>
                <w:szCs w:val="20"/>
              </w:rPr>
              <w:t xml:space="preserve"> 14</w:t>
            </w:r>
          </w:p>
          <w:p w14:paraId="20E68912" w14:textId="77777777" w:rsidR="00BA01FF" w:rsidRPr="00626A61" w:rsidRDefault="00BA01FF" w:rsidP="00F45112">
            <w:pPr>
              <w:ind w:left="360"/>
              <w:jc w:val="left"/>
              <w:rPr>
                <w:color w:val="000000"/>
                <w:sz w:val="20"/>
                <w:szCs w:val="20"/>
              </w:rPr>
            </w:pPr>
          </w:p>
          <w:p w14:paraId="17EA70CA" w14:textId="77777777" w:rsidR="006B4BA5" w:rsidRPr="00626A61" w:rsidRDefault="006604D1" w:rsidP="000E1E93">
            <w:pPr>
              <w:ind w:left="360"/>
              <w:jc w:val="left"/>
              <w:rPr>
                <w:color w:val="000000"/>
                <w:sz w:val="20"/>
                <w:szCs w:val="20"/>
              </w:rPr>
            </w:pPr>
            <w:r w:rsidRPr="00626A61">
              <w:rPr>
                <w:noProof/>
                <w:lang w:eastAsia="cs-CZ"/>
              </w:rPr>
              <w:drawing>
                <wp:inline distT="0" distB="0" distL="0" distR="0" wp14:anchorId="7430E23B" wp14:editId="16980B84">
                  <wp:extent cx="4051871" cy="1944498"/>
                  <wp:effectExtent l="0" t="0" r="0" b="1143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CCA11C5" w14:textId="77777777" w:rsidR="000E1E93" w:rsidRPr="00626A61" w:rsidRDefault="000E1E93" w:rsidP="009E2B36">
            <w:pPr>
              <w:jc w:val="left"/>
              <w:rPr>
                <w:color w:val="000000"/>
                <w:sz w:val="20"/>
                <w:szCs w:val="20"/>
              </w:rPr>
            </w:pPr>
          </w:p>
          <w:p w14:paraId="3F186119" w14:textId="77777777" w:rsidR="009E2B36" w:rsidRPr="00626A61" w:rsidRDefault="009E2B36" w:rsidP="000E1E93">
            <w:pPr>
              <w:ind w:left="360"/>
              <w:jc w:val="left"/>
              <w:rPr>
                <w:color w:val="000000"/>
                <w:sz w:val="20"/>
                <w:szCs w:val="20"/>
              </w:rPr>
            </w:pPr>
          </w:p>
          <w:p w14:paraId="5EC98891" w14:textId="77777777" w:rsidR="009E2B36" w:rsidRPr="00626A61" w:rsidRDefault="009E2B36" w:rsidP="000E1E93">
            <w:pPr>
              <w:ind w:left="360"/>
              <w:jc w:val="left"/>
              <w:rPr>
                <w:color w:val="000000"/>
                <w:sz w:val="20"/>
                <w:szCs w:val="20"/>
              </w:rPr>
            </w:pPr>
          </w:p>
          <w:p w14:paraId="3817FDA7" w14:textId="6A0333E3" w:rsidR="006E5437" w:rsidRPr="00626A61" w:rsidRDefault="006E5437" w:rsidP="000E1E93">
            <w:pPr>
              <w:ind w:left="360"/>
              <w:jc w:val="left"/>
              <w:rPr>
                <w:color w:val="000000"/>
                <w:sz w:val="20"/>
                <w:szCs w:val="20"/>
              </w:rPr>
            </w:pPr>
          </w:p>
        </w:tc>
      </w:tr>
      <w:tr w:rsidR="00340008" w:rsidRPr="00626A61" w14:paraId="64287E66" w14:textId="77777777" w:rsidTr="00F45112">
        <w:trPr>
          <w:trHeight w:val="300"/>
        </w:trPr>
        <w:tc>
          <w:tcPr>
            <w:tcW w:w="2341" w:type="dxa"/>
            <w:gridSpan w:val="2"/>
            <w:shd w:val="clear" w:color="000000" w:fill="FFFFFF"/>
            <w:vAlign w:val="center"/>
          </w:tcPr>
          <w:p w14:paraId="1BD2659D" w14:textId="77777777" w:rsidR="00340008" w:rsidRPr="00626A61" w:rsidRDefault="00340008" w:rsidP="00F4511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835" w:type="dxa"/>
            <w:gridSpan w:val="6"/>
            <w:shd w:val="clear" w:color="auto" w:fill="auto"/>
            <w:vAlign w:val="center"/>
          </w:tcPr>
          <w:p w14:paraId="510052CC" w14:textId="0BC7A428" w:rsidR="003F7AA3" w:rsidRPr="00626A61" w:rsidRDefault="003F7AA3" w:rsidP="003F7AA3">
            <w:pPr>
              <w:ind w:left="360"/>
              <w:jc w:val="left"/>
              <w:rPr>
                <w:color w:val="000000"/>
                <w:sz w:val="20"/>
                <w:szCs w:val="20"/>
              </w:rPr>
            </w:pPr>
            <w:r w:rsidRPr="00626A61">
              <w:rPr>
                <w:color w:val="000000"/>
                <w:sz w:val="20"/>
                <w:szCs w:val="20"/>
              </w:rPr>
              <w:t>Projekt je neutrální (</w:t>
            </w:r>
            <w:r w:rsidR="00612ACE" w:rsidRPr="00626A61">
              <w:rPr>
                <w:color w:val="000000"/>
                <w:sz w:val="20"/>
                <w:szCs w:val="20"/>
              </w:rPr>
              <w:t>57</w:t>
            </w:r>
            <w:r w:rsidRPr="00626A61">
              <w:rPr>
                <w:color w:val="000000"/>
                <w:sz w:val="20"/>
                <w:szCs w:val="20"/>
              </w:rPr>
              <w:t xml:space="preserve"> %), projekt má pozitivní dopad (</w:t>
            </w:r>
            <w:r w:rsidR="00612ACE" w:rsidRPr="00626A61">
              <w:rPr>
                <w:color w:val="000000"/>
                <w:sz w:val="20"/>
                <w:szCs w:val="20"/>
              </w:rPr>
              <w:t>29</w:t>
            </w:r>
            <w:r w:rsidRPr="00626A61">
              <w:rPr>
                <w:color w:val="000000"/>
                <w:sz w:val="20"/>
                <w:szCs w:val="20"/>
              </w:rPr>
              <w:t xml:space="preserve"> %), projekt je zaměřen na podporu udržitelného rozvoje </w:t>
            </w:r>
            <w:r w:rsidR="00E517E2" w:rsidRPr="00626A61">
              <w:rPr>
                <w:color w:val="000000"/>
                <w:sz w:val="20"/>
                <w:szCs w:val="20"/>
              </w:rPr>
              <w:t>(</w:t>
            </w:r>
            <w:r w:rsidR="00002B93" w:rsidRPr="00626A61">
              <w:rPr>
                <w:color w:val="000000"/>
                <w:sz w:val="20"/>
                <w:szCs w:val="20"/>
              </w:rPr>
              <w:t>14</w:t>
            </w:r>
            <w:r w:rsidR="00E517E2" w:rsidRPr="00626A61">
              <w:rPr>
                <w:color w:val="000000"/>
                <w:sz w:val="20"/>
                <w:szCs w:val="20"/>
              </w:rPr>
              <w:t xml:space="preserve"> %), celkem</w:t>
            </w:r>
            <w:r w:rsidR="008C0DCC" w:rsidRPr="00626A61">
              <w:rPr>
                <w:color w:val="000000"/>
                <w:sz w:val="20"/>
                <w:szCs w:val="20"/>
              </w:rPr>
              <w:t xml:space="preserve"> 14</w:t>
            </w:r>
          </w:p>
          <w:p w14:paraId="6EEA2336" w14:textId="71094287" w:rsidR="00384086" w:rsidRPr="00626A61" w:rsidRDefault="006604D1" w:rsidP="00F45112">
            <w:pPr>
              <w:ind w:left="360"/>
              <w:jc w:val="left"/>
              <w:rPr>
                <w:color w:val="000000"/>
                <w:sz w:val="20"/>
                <w:szCs w:val="20"/>
              </w:rPr>
            </w:pPr>
            <w:r w:rsidRPr="00626A61">
              <w:rPr>
                <w:noProof/>
                <w:lang w:eastAsia="cs-CZ"/>
              </w:rPr>
              <w:drawing>
                <wp:inline distT="0" distB="0" distL="0" distR="0" wp14:anchorId="0B4A1973" wp14:editId="54C36A5F">
                  <wp:extent cx="4166171" cy="1907240"/>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191098E" w14:textId="516BFFDF" w:rsidR="00384086" w:rsidRPr="00626A61" w:rsidRDefault="00384086" w:rsidP="00F45112">
            <w:pPr>
              <w:ind w:left="360"/>
              <w:jc w:val="left"/>
              <w:rPr>
                <w:color w:val="000000"/>
                <w:sz w:val="20"/>
                <w:szCs w:val="20"/>
              </w:rPr>
            </w:pPr>
          </w:p>
        </w:tc>
      </w:tr>
      <w:tr w:rsidR="00340008" w:rsidRPr="00626A61" w14:paraId="3185AE57" w14:textId="77777777" w:rsidTr="00F45112">
        <w:trPr>
          <w:trHeight w:val="320"/>
        </w:trPr>
        <w:tc>
          <w:tcPr>
            <w:tcW w:w="14176" w:type="dxa"/>
            <w:gridSpan w:val="8"/>
            <w:shd w:val="clear" w:color="000000" w:fill="D9D9D9" w:themeFill="background1" w:themeFillShade="D9"/>
            <w:vAlign w:val="center"/>
            <w:hideMark/>
          </w:tcPr>
          <w:p w14:paraId="00860BF7" w14:textId="77777777" w:rsidR="00340008" w:rsidRPr="00626A61" w:rsidRDefault="00340008" w:rsidP="00F45112">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w:t>
            </w:r>
            <w:r w:rsidR="005579DD" w:rsidRPr="00626A61">
              <w:rPr>
                <w:rFonts w:eastAsia="Times New Roman" w:cs="Times New Roman"/>
                <w:b/>
                <w:bCs/>
                <w:color w:val="000000"/>
                <w:sz w:val="20"/>
                <w:szCs w:val="20"/>
                <w:lang w:eastAsia="en-US"/>
              </w:rPr>
              <w:t>ení O 6</w:t>
            </w:r>
            <w:r w:rsidRPr="00626A61">
              <w:rPr>
                <w:rFonts w:eastAsia="Times New Roman" w:cs="Times New Roman"/>
                <w:b/>
                <w:bCs/>
                <w:color w:val="000000"/>
                <w:sz w:val="20"/>
                <w:szCs w:val="20"/>
                <w:lang w:eastAsia="en-US"/>
              </w:rPr>
              <w:t>. dle priority</w:t>
            </w:r>
          </w:p>
        </w:tc>
      </w:tr>
      <w:tr w:rsidR="00F54880" w:rsidRPr="00626A61" w14:paraId="67D617A6" w14:textId="77777777" w:rsidTr="00F54880">
        <w:trPr>
          <w:trHeight w:val="977"/>
        </w:trPr>
        <w:tc>
          <w:tcPr>
            <w:tcW w:w="2142" w:type="dxa"/>
            <w:shd w:val="clear" w:color="000000" w:fill="D9D9D9" w:themeFill="background1" w:themeFillShade="D9"/>
            <w:vAlign w:val="center"/>
            <w:hideMark/>
          </w:tcPr>
          <w:p w14:paraId="707E0E81"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2268" w:type="dxa"/>
            <w:gridSpan w:val="2"/>
            <w:shd w:val="clear" w:color="000000" w:fill="D9D9D9" w:themeFill="background1" w:themeFillShade="D9"/>
            <w:vAlign w:val="center"/>
          </w:tcPr>
          <w:p w14:paraId="772806F2" w14:textId="0B00548E" w:rsidR="00C45937" w:rsidRPr="00626A61" w:rsidRDefault="00DE2B34"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shd w:val="clear" w:color="000000" w:fill="D9D9D9" w:themeFill="background1" w:themeFillShade="D9"/>
            <w:vAlign w:val="center"/>
            <w:hideMark/>
          </w:tcPr>
          <w:p w14:paraId="2EFF5A78" w14:textId="107F1A7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6. </w:t>
            </w:r>
          </w:p>
        </w:tc>
        <w:tc>
          <w:tcPr>
            <w:tcW w:w="3685" w:type="dxa"/>
            <w:shd w:val="clear" w:color="000000" w:fill="D9D9D9" w:themeFill="background1" w:themeFillShade="D9"/>
            <w:vAlign w:val="center"/>
            <w:hideMark/>
          </w:tcPr>
          <w:p w14:paraId="153E8989" w14:textId="1C2E7351" w:rsidR="00C45937" w:rsidRPr="00626A61" w:rsidRDefault="00C45937" w:rsidP="007B0285">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8" w:type="dxa"/>
            <w:shd w:val="clear" w:color="000000" w:fill="D9D9D9" w:themeFill="background1" w:themeFillShade="D9"/>
            <w:vAlign w:val="center"/>
            <w:hideMark/>
          </w:tcPr>
          <w:p w14:paraId="1B2EFB61"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35" w:type="dxa"/>
            <w:shd w:val="clear" w:color="000000" w:fill="D9D9D9" w:themeFill="background1" w:themeFillShade="D9"/>
            <w:vAlign w:val="center"/>
            <w:hideMark/>
          </w:tcPr>
          <w:p w14:paraId="746E6AF6"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shd w:val="clear" w:color="000000" w:fill="D9D9D9" w:themeFill="background1" w:themeFillShade="D9"/>
            <w:vAlign w:val="center"/>
            <w:hideMark/>
          </w:tcPr>
          <w:p w14:paraId="4B0A5E72"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F54880" w:rsidRPr="00626A61" w14:paraId="1232615D" w14:textId="77777777" w:rsidTr="00F54880">
        <w:trPr>
          <w:trHeight w:val="768"/>
        </w:trPr>
        <w:tc>
          <w:tcPr>
            <w:tcW w:w="2142" w:type="dxa"/>
            <w:shd w:val="clear" w:color="000000" w:fill="FFFFFF"/>
            <w:vAlign w:val="center"/>
          </w:tcPr>
          <w:p w14:paraId="2BD2B3D6" w14:textId="5B123FE4"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První kroky pedagoga</w:t>
            </w:r>
          </w:p>
        </w:tc>
        <w:tc>
          <w:tcPr>
            <w:tcW w:w="2268" w:type="dxa"/>
            <w:gridSpan w:val="2"/>
            <w:shd w:val="clear" w:color="000000" w:fill="FFFFFF"/>
            <w:vAlign w:val="center"/>
          </w:tcPr>
          <w:p w14:paraId="39CE6B9E" w14:textId="423A8D9E" w:rsidR="00C45937" w:rsidRPr="00626A61" w:rsidRDefault="000E5465"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vzdělanosti Libereckého kraje, příspěvková organizace</w:t>
            </w:r>
          </w:p>
        </w:tc>
        <w:tc>
          <w:tcPr>
            <w:tcW w:w="992" w:type="dxa"/>
            <w:shd w:val="clear" w:color="auto" w:fill="auto"/>
            <w:vAlign w:val="center"/>
          </w:tcPr>
          <w:p w14:paraId="4D49DCA0" w14:textId="253D4009"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6.5.</w:t>
            </w:r>
            <w:r w:rsidRPr="00626A61">
              <w:rPr>
                <w:rFonts w:eastAsia="Times New Roman" w:cs="Times New Roman"/>
                <w:color w:val="000000"/>
                <w:sz w:val="20"/>
                <w:szCs w:val="20"/>
                <w:lang w:eastAsia="en-US"/>
              </w:rPr>
              <w:tab/>
            </w:r>
          </w:p>
        </w:tc>
        <w:tc>
          <w:tcPr>
            <w:tcW w:w="3685" w:type="dxa"/>
            <w:shd w:val="clear" w:color="auto" w:fill="auto"/>
            <w:vAlign w:val="center"/>
          </w:tcPr>
          <w:p w14:paraId="25A1D5B2" w14:textId="1DC1F03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Zavedení a zkvalitnění postupů a nástrojů podpory začínajících pedagogů MŠ a ZŠ.</w:t>
            </w:r>
          </w:p>
        </w:tc>
        <w:tc>
          <w:tcPr>
            <w:tcW w:w="1418" w:type="dxa"/>
            <w:shd w:val="clear" w:color="auto" w:fill="auto"/>
            <w:vAlign w:val="center"/>
            <w:hideMark/>
          </w:tcPr>
          <w:p w14:paraId="4C8FD2E6" w14:textId="6D561E35"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31.12.19</w:t>
            </w:r>
          </w:p>
        </w:tc>
        <w:tc>
          <w:tcPr>
            <w:tcW w:w="2835" w:type="dxa"/>
            <w:shd w:val="clear" w:color="auto" w:fill="auto"/>
            <w:vAlign w:val="center"/>
            <w:hideMark/>
          </w:tcPr>
          <w:p w14:paraId="449A951A" w14:textId="386B47D7"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PP MŠ a ZŠ</w:t>
            </w:r>
          </w:p>
        </w:tc>
        <w:tc>
          <w:tcPr>
            <w:tcW w:w="836" w:type="dxa"/>
            <w:shd w:val="clear" w:color="auto" w:fill="auto"/>
            <w:vAlign w:val="center"/>
            <w:hideMark/>
          </w:tcPr>
          <w:p w14:paraId="7956CE39"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r>
      <w:tr w:rsidR="00F54880" w:rsidRPr="00626A61" w14:paraId="66ECD536" w14:textId="77777777" w:rsidTr="00F54880">
        <w:trPr>
          <w:trHeight w:val="1232"/>
        </w:trPr>
        <w:tc>
          <w:tcPr>
            <w:tcW w:w="2142" w:type="dxa"/>
            <w:shd w:val="clear" w:color="000000" w:fill="FFFFFF"/>
            <w:vAlign w:val="center"/>
            <w:hideMark/>
          </w:tcPr>
          <w:p w14:paraId="31CDDB9E" w14:textId="1E5DCEE5"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Vzdělávání pedagogů v MŠ: „Předškoláci – hrajeme si s pohybem“</w:t>
            </w:r>
          </w:p>
        </w:tc>
        <w:tc>
          <w:tcPr>
            <w:tcW w:w="2268" w:type="dxa"/>
            <w:gridSpan w:val="2"/>
            <w:shd w:val="clear" w:color="000000" w:fill="FFFFFF"/>
            <w:vAlign w:val="center"/>
          </w:tcPr>
          <w:p w14:paraId="17F3F689" w14:textId="36002ECC" w:rsidR="00C45937" w:rsidRPr="00626A61" w:rsidRDefault="000A457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Klub pro zdraví obyvatel Liberecka</w:t>
            </w:r>
          </w:p>
        </w:tc>
        <w:tc>
          <w:tcPr>
            <w:tcW w:w="992" w:type="dxa"/>
            <w:shd w:val="clear" w:color="auto" w:fill="auto"/>
            <w:vAlign w:val="center"/>
            <w:hideMark/>
          </w:tcPr>
          <w:p w14:paraId="416F0408" w14:textId="0F1AF349"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179941AC" w14:textId="71F31D0E" w:rsidR="00C45937" w:rsidRPr="00626A61" w:rsidRDefault="00C45937" w:rsidP="00F45112">
            <w:pPr>
              <w:jc w:val="left"/>
              <w:rPr>
                <w:rFonts w:eastAsia="Times New Roman" w:cs="Times New Roman"/>
                <w:sz w:val="20"/>
                <w:szCs w:val="20"/>
              </w:rPr>
            </w:pPr>
            <w:r w:rsidRPr="00626A61">
              <w:rPr>
                <w:rFonts w:eastAsia="Times New Roman" w:cs="Times New Roman"/>
                <w:sz w:val="20"/>
                <w:szCs w:val="20"/>
              </w:rPr>
              <w:t>A 6.2.</w:t>
            </w:r>
          </w:p>
        </w:tc>
        <w:tc>
          <w:tcPr>
            <w:tcW w:w="3685" w:type="dxa"/>
            <w:shd w:val="clear" w:color="auto" w:fill="auto"/>
            <w:vAlign w:val="center"/>
            <w:hideMark/>
          </w:tcPr>
          <w:p w14:paraId="5AFA7342" w14:textId="555B353E" w:rsidR="00C45937" w:rsidRPr="00626A61" w:rsidRDefault="00C45937" w:rsidP="007B0285">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Zdravotní cvičení prováděno pouze na specializovaných pracovištích na základě lékařského doporučení. Preventivním cvičením, které bude zařazeno do pravidelného režimu MŠ, dokážeme částečně omezit a předejít zdravotním nedostatkům (skolióza, plochonoží, VDT)</w:t>
            </w:r>
          </w:p>
        </w:tc>
        <w:tc>
          <w:tcPr>
            <w:tcW w:w="1418" w:type="dxa"/>
            <w:shd w:val="clear" w:color="auto" w:fill="auto"/>
            <w:vAlign w:val="center"/>
            <w:hideMark/>
          </w:tcPr>
          <w:p w14:paraId="55248856" w14:textId="5661DA12"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30.06.18</w:t>
            </w:r>
          </w:p>
        </w:tc>
        <w:tc>
          <w:tcPr>
            <w:tcW w:w="2835" w:type="dxa"/>
            <w:shd w:val="clear" w:color="auto" w:fill="auto"/>
            <w:vAlign w:val="center"/>
            <w:hideMark/>
          </w:tcPr>
          <w:p w14:paraId="2A39201C" w14:textId="27B63ABC" w:rsidR="00C45937" w:rsidRPr="00626A61" w:rsidRDefault="009E2B36"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Učitelé a učitelky v MŠ</w:t>
            </w:r>
          </w:p>
          <w:p w14:paraId="35987501" w14:textId="5188D4BB" w:rsidR="00C45937" w:rsidRPr="00626A61" w:rsidRDefault="009E2B36"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Děti v MŠ.</w:t>
            </w:r>
          </w:p>
          <w:p w14:paraId="152D1F98" w14:textId="29E971A7" w:rsidR="00C45937" w:rsidRPr="00626A61" w:rsidRDefault="009E2B36"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 xml:space="preserve">Veřejnost, </w:t>
            </w:r>
            <w:r w:rsidR="00C45937" w:rsidRPr="00626A61">
              <w:rPr>
                <w:rFonts w:asciiTheme="majorHAnsi" w:hAnsiTheme="majorHAnsi"/>
                <w:color w:val="000000"/>
                <w:sz w:val="20"/>
                <w:szCs w:val="20"/>
              </w:rPr>
              <w:t>věk: 18 -55 let, spíše ženy</w:t>
            </w:r>
          </w:p>
          <w:p w14:paraId="758F3184" w14:textId="0955F995" w:rsidR="00C45937" w:rsidRPr="00626A61" w:rsidRDefault="00C45937" w:rsidP="009E2B36">
            <w:pPr>
              <w:pStyle w:val="Odstavecseseznamem"/>
              <w:jc w:val="left"/>
              <w:rPr>
                <w:rFonts w:asciiTheme="majorHAnsi" w:hAnsiTheme="majorHAnsi"/>
                <w:color w:val="000000"/>
                <w:sz w:val="20"/>
                <w:szCs w:val="20"/>
              </w:rPr>
            </w:pPr>
          </w:p>
        </w:tc>
        <w:tc>
          <w:tcPr>
            <w:tcW w:w="836" w:type="dxa"/>
            <w:shd w:val="clear" w:color="auto" w:fill="auto"/>
            <w:vAlign w:val="center"/>
            <w:hideMark/>
          </w:tcPr>
          <w:p w14:paraId="116B92D6" w14:textId="54BACE89"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F54880" w:rsidRPr="00626A61" w14:paraId="4D3BDA88" w14:textId="77777777" w:rsidTr="00F54880">
        <w:trPr>
          <w:trHeight w:val="1465"/>
        </w:trPr>
        <w:tc>
          <w:tcPr>
            <w:tcW w:w="2142" w:type="dxa"/>
            <w:shd w:val="clear" w:color="000000" w:fill="FFFFFF"/>
            <w:vAlign w:val="center"/>
          </w:tcPr>
          <w:p w14:paraId="2CCA1AF9" w14:textId="762DB623"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Regionální tradice ve výuce</w:t>
            </w:r>
          </w:p>
        </w:tc>
        <w:tc>
          <w:tcPr>
            <w:tcW w:w="2268" w:type="dxa"/>
            <w:gridSpan w:val="2"/>
            <w:shd w:val="clear" w:color="000000" w:fill="FFFFFF"/>
            <w:vAlign w:val="center"/>
          </w:tcPr>
          <w:p w14:paraId="068DA2CF" w14:textId="775FC8AA" w:rsidR="00C45937" w:rsidRPr="00626A61" w:rsidRDefault="000A457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Spolek Jabloneckých dam a pánů, o. s.</w:t>
            </w:r>
          </w:p>
        </w:tc>
        <w:tc>
          <w:tcPr>
            <w:tcW w:w="992" w:type="dxa"/>
            <w:shd w:val="clear" w:color="auto" w:fill="auto"/>
            <w:vAlign w:val="center"/>
          </w:tcPr>
          <w:p w14:paraId="3256BD77" w14:textId="309606BF"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p w14:paraId="607994F4" w14:textId="01659D78" w:rsidR="00C45937" w:rsidRPr="00626A61" w:rsidRDefault="00C45937" w:rsidP="00F45112">
            <w:pPr>
              <w:spacing w:before="0" w:after="0"/>
              <w:jc w:val="left"/>
              <w:rPr>
                <w:rFonts w:eastAsia="Times New Roman" w:cs="Times New Roman"/>
                <w:color w:val="000000"/>
                <w:sz w:val="20"/>
                <w:szCs w:val="20"/>
                <w:lang w:eastAsia="en-US"/>
              </w:rPr>
            </w:pPr>
          </w:p>
        </w:tc>
        <w:tc>
          <w:tcPr>
            <w:tcW w:w="3685" w:type="dxa"/>
            <w:shd w:val="clear" w:color="auto" w:fill="auto"/>
            <w:vAlign w:val="center"/>
          </w:tcPr>
          <w:p w14:paraId="33542DF5" w14:textId="24D95053"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vytváří další nabídku profesního vzdělávání pro pedagogy MŠ a ZŠ se zaměřením na regionální tradice a připravuje pedagogy pro praktickou aplikaci tématu ve výuce formou uceleného vzdělávacího programu pro pg.</w:t>
            </w:r>
          </w:p>
        </w:tc>
        <w:tc>
          <w:tcPr>
            <w:tcW w:w="1418" w:type="dxa"/>
            <w:shd w:val="clear" w:color="auto" w:fill="auto"/>
            <w:vAlign w:val="center"/>
          </w:tcPr>
          <w:p w14:paraId="3F73D743" w14:textId="0E6573E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01.05.17 až 31.12.19</w:t>
            </w:r>
          </w:p>
        </w:tc>
        <w:tc>
          <w:tcPr>
            <w:tcW w:w="2835" w:type="dxa"/>
            <w:shd w:val="clear" w:color="auto" w:fill="auto"/>
            <w:vAlign w:val="center"/>
          </w:tcPr>
          <w:p w14:paraId="3704C001" w14:textId="6F50C8C6"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Pedagogové MŠ a ZŠ</w:t>
            </w:r>
          </w:p>
          <w:p w14:paraId="235B9E9F" w14:textId="2C0E2DEE"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Zřizovatelé a zaměstnavatelé v oblasti PV a ZV</w:t>
            </w:r>
          </w:p>
          <w:p w14:paraId="4C46B736" w14:textId="77777777" w:rsidR="00C45937" w:rsidRPr="00626A61" w:rsidRDefault="00C45937" w:rsidP="00F45112">
            <w:pPr>
              <w:spacing w:before="0" w:after="0"/>
              <w:jc w:val="left"/>
              <w:rPr>
                <w:rFonts w:eastAsia="Times New Roman" w:cs="Times New Roman"/>
                <w:color w:val="000000"/>
                <w:sz w:val="20"/>
                <w:szCs w:val="20"/>
                <w:lang w:eastAsia="en-US"/>
              </w:rPr>
            </w:pPr>
          </w:p>
          <w:p w14:paraId="5A15F536" w14:textId="525B66A8" w:rsidR="00C45937" w:rsidRPr="00626A61" w:rsidRDefault="00C45937" w:rsidP="00F45112">
            <w:pPr>
              <w:spacing w:before="0" w:after="0"/>
              <w:jc w:val="left"/>
              <w:rPr>
                <w:rFonts w:eastAsia="Times New Roman" w:cs="Times New Roman"/>
                <w:color w:val="000000"/>
                <w:sz w:val="20"/>
                <w:szCs w:val="20"/>
                <w:lang w:eastAsia="en-US"/>
              </w:rPr>
            </w:pPr>
          </w:p>
        </w:tc>
        <w:tc>
          <w:tcPr>
            <w:tcW w:w="836" w:type="dxa"/>
            <w:shd w:val="clear" w:color="auto" w:fill="auto"/>
            <w:vAlign w:val="center"/>
          </w:tcPr>
          <w:p w14:paraId="176D0A96" w14:textId="26268783"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F54880" w:rsidRPr="00626A61" w14:paraId="31906238" w14:textId="77777777" w:rsidTr="00F54880">
        <w:trPr>
          <w:trHeight w:val="1546"/>
        </w:trPr>
        <w:tc>
          <w:tcPr>
            <w:tcW w:w="2142" w:type="dxa"/>
            <w:shd w:val="clear" w:color="000000" w:fill="FFFFFF"/>
            <w:vAlign w:val="center"/>
          </w:tcPr>
          <w:p w14:paraId="30A8030F" w14:textId="5DCEA1B8"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Semisex - 2. ročník</w:t>
            </w:r>
          </w:p>
        </w:tc>
        <w:tc>
          <w:tcPr>
            <w:tcW w:w="2268" w:type="dxa"/>
            <w:gridSpan w:val="2"/>
            <w:shd w:val="clear" w:color="000000" w:fill="FFFFFF"/>
            <w:vAlign w:val="center"/>
          </w:tcPr>
          <w:p w14:paraId="538B2EEA" w14:textId="3F626C0F" w:rsidR="00C45937" w:rsidRPr="00626A61" w:rsidRDefault="000A457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zdravotnická škola a Vyšší odborná škola zdravotnická Liberec</w:t>
            </w:r>
          </w:p>
        </w:tc>
        <w:tc>
          <w:tcPr>
            <w:tcW w:w="992" w:type="dxa"/>
            <w:shd w:val="clear" w:color="auto" w:fill="auto"/>
            <w:vAlign w:val="center"/>
          </w:tcPr>
          <w:p w14:paraId="388A20A1" w14:textId="2C9B0E95"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tc>
        <w:tc>
          <w:tcPr>
            <w:tcW w:w="3685" w:type="dxa"/>
            <w:shd w:val="clear" w:color="auto" w:fill="auto"/>
            <w:vAlign w:val="center"/>
          </w:tcPr>
          <w:p w14:paraId="26129396" w14:textId="2B581FBB"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Rozšíření a upevnění  teor. vědomostí a prak. dovedností zaměřené na problematiku sex. výuky a výchovy. Získá info v problematice a schopnost přirozené kom. a schopnost poradit dospívajícím v oblasti spojené s nežádoucím sex. chováním. Budou vypracovány DUM.</w:t>
            </w:r>
          </w:p>
        </w:tc>
        <w:tc>
          <w:tcPr>
            <w:tcW w:w="1418" w:type="dxa"/>
            <w:shd w:val="clear" w:color="auto" w:fill="auto"/>
            <w:vAlign w:val="center"/>
          </w:tcPr>
          <w:p w14:paraId="31B4A5D4" w14:textId="3FD1D3E2"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w:t>
            </w:r>
            <w:r w:rsidRPr="00626A61">
              <w:rPr>
                <w:rFonts w:eastAsia="Times New Roman" w:cs="Times New Roman"/>
                <w:color w:val="000000"/>
                <w:sz w:val="20"/>
                <w:szCs w:val="20"/>
                <w:lang w:eastAsia="en-US"/>
              </w:rPr>
              <w:tab/>
            </w:r>
          </w:p>
        </w:tc>
        <w:tc>
          <w:tcPr>
            <w:tcW w:w="2835" w:type="dxa"/>
            <w:shd w:val="clear" w:color="auto" w:fill="auto"/>
            <w:vAlign w:val="center"/>
          </w:tcPr>
          <w:p w14:paraId="576AB85F" w14:textId="60426DF4"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Lektoři daných oborů - gynekologové, sexuologové, hygienici a psychologové</w:t>
            </w:r>
          </w:p>
          <w:p w14:paraId="6E7CA738" w14:textId="768CBD35"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Učitelé rodinné výchovy, přírodopisu na ZŠ a SŠ</w:t>
            </w:r>
          </w:p>
          <w:p w14:paraId="7A4A82AA" w14:textId="2AE67A1A"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Vychovatelé školských zařízeních</w:t>
            </w:r>
          </w:p>
        </w:tc>
        <w:tc>
          <w:tcPr>
            <w:tcW w:w="836" w:type="dxa"/>
            <w:shd w:val="clear" w:color="auto" w:fill="auto"/>
            <w:vAlign w:val="center"/>
          </w:tcPr>
          <w:p w14:paraId="1783ACFF" w14:textId="2F29689C"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F54880" w:rsidRPr="00626A61" w14:paraId="7230C375" w14:textId="77777777" w:rsidTr="00F54880">
        <w:trPr>
          <w:trHeight w:val="1006"/>
        </w:trPr>
        <w:tc>
          <w:tcPr>
            <w:tcW w:w="2142" w:type="dxa"/>
            <w:shd w:val="clear" w:color="000000" w:fill="FFFFFF"/>
            <w:vAlign w:val="center"/>
          </w:tcPr>
          <w:p w14:paraId="5CE2CAAC" w14:textId="5B1F0B19"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Vzdělávání učitelů MŠ v klíčových kompetencích</w:t>
            </w:r>
          </w:p>
        </w:tc>
        <w:tc>
          <w:tcPr>
            <w:tcW w:w="2268" w:type="dxa"/>
            <w:gridSpan w:val="2"/>
            <w:shd w:val="clear" w:color="000000" w:fill="FFFFFF"/>
            <w:vAlign w:val="center"/>
          </w:tcPr>
          <w:p w14:paraId="51B74010" w14:textId="0C0954DB" w:rsidR="00C45937" w:rsidRPr="00626A61" w:rsidRDefault="00D72D4C"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ATTEST s.r.o.</w:t>
            </w:r>
          </w:p>
        </w:tc>
        <w:tc>
          <w:tcPr>
            <w:tcW w:w="992" w:type="dxa"/>
            <w:shd w:val="clear" w:color="auto" w:fill="auto"/>
            <w:vAlign w:val="center"/>
          </w:tcPr>
          <w:p w14:paraId="31E5012C" w14:textId="2D8490E4"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03861775" w14:textId="23BF28E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tc>
        <w:tc>
          <w:tcPr>
            <w:tcW w:w="3685" w:type="dxa"/>
            <w:shd w:val="clear" w:color="auto" w:fill="auto"/>
            <w:vAlign w:val="center"/>
          </w:tcPr>
          <w:p w14:paraId="4A3E975B" w14:textId="3CB73F11"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Vytvoříme cca dvanáct vzd. kurzů z oblasti ICT, řízení a personální politiky, sociálních rozdílů mezi dětmi ad. K těmto kurzům se sestaví jednotlivé výukové manuály a proběhne pilotní verze všech vzd. kurzů projektu včetně jejich dalšího druhého kola.</w:t>
            </w:r>
          </w:p>
        </w:tc>
        <w:tc>
          <w:tcPr>
            <w:tcW w:w="1418" w:type="dxa"/>
            <w:shd w:val="clear" w:color="auto" w:fill="auto"/>
            <w:vAlign w:val="center"/>
          </w:tcPr>
          <w:p w14:paraId="5E414C35" w14:textId="533FB3C4"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01.06.16 až 31.05.19</w:t>
            </w:r>
          </w:p>
        </w:tc>
        <w:tc>
          <w:tcPr>
            <w:tcW w:w="2835" w:type="dxa"/>
            <w:shd w:val="clear" w:color="auto" w:fill="auto"/>
            <w:vAlign w:val="center"/>
          </w:tcPr>
          <w:p w14:paraId="0A157868" w14:textId="3D87E015"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v předškolním vzdělávání</w:t>
            </w:r>
          </w:p>
        </w:tc>
        <w:tc>
          <w:tcPr>
            <w:tcW w:w="836" w:type="dxa"/>
            <w:shd w:val="clear" w:color="auto" w:fill="auto"/>
            <w:vAlign w:val="center"/>
          </w:tcPr>
          <w:p w14:paraId="74B8D783" w14:textId="563EA293"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F54880" w:rsidRPr="00626A61" w14:paraId="0F1CB9CA" w14:textId="77777777" w:rsidTr="00F54880">
        <w:trPr>
          <w:trHeight w:val="1120"/>
        </w:trPr>
        <w:tc>
          <w:tcPr>
            <w:tcW w:w="2142" w:type="dxa"/>
            <w:shd w:val="clear" w:color="000000" w:fill="FFFFFF"/>
            <w:vAlign w:val="center"/>
          </w:tcPr>
          <w:p w14:paraId="0B8BB033" w14:textId="396AB25A"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Integrace ICT do pedagogické činnosti</w:t>
            </w:r>
          </w:p>
        </w:tc>
        <w:tc>
          <w:tcPr>
            <w:tcW w:w="2268" w:type="dxa"/>
            <w:gridSpan w:val="2"/>
            <w:shd w:val="clear" w:color="000000" w:fill="FFFFFF"/>
            <w:vAlign w:val="center"/>
          </w:tcPr>
          <w:p w14:paraId="2BB032B1" w14:textId="6C889A3C" w:rsidR="00C45937" w:rsidRPr="00626A61" w:rsidRDefault="00D72D4C"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ATTEST s.r.o.</w:t>
            </w:r>
          </w:p>
        </w:tc>
        <w:tc>
          <w:tcPr>
            <w:tcW w:w="992" w:type="dxa"/>
            <w:shd w:val="clear" w:color="auto" w:fill="auto"/>
            <w:vAlign w:val="center"/>
          </w:tcPr>
          <w:p w14:paraId="31583BE8" w14:textId="342FDFF9"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08F34C21" w14:textId="731D3623"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r w:rsidRPr="00626A61">
              <w:rPr>
                <w:rFonts w:eastAsia="Times New Roman" w:cs="Times New Roman"/>
                <w:color w:val="000000"/>
                <w:sz w:val="20"/>
                <w:szCs w:val="20"/>
                <w:lang w:eastAsia="en-US"/>
              </w:rPr>
              <w:tab/>
            </w:r>
          </w:p>
        </w:tc>
        <w:tc>
          <w:tcPr>
            <w:tcW w:w="3685" w:type="dxa"/>
            <w:shd w:val="clear" w:color="auto" w:fill="auto"/>
            <w:vAlign w:val="center"/>
          </w:tcPr>
          <w:p w14:paraId="78BC38EB" w14:textId="372E6930" w:rsidR="00C45937" w:rsidRPr="00626A61" w:rsidRDefault="00C45937" w:rsidP="00247A11">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se zaměřuje na zvyšování kompetencí a profesní rozvoj minimálně 800 pedagogických pracovníků základních a středních škol Libereckého kraje v oblasti integrace informačních a komunikačních technologií (ICT) do výuky.</w:t>
            </w:r>
          </w:p>
        </w:tc>
        <w:tc>
          <w:tcPr>
            <w:tcW w:w="1418" w:type="dxa"/>
            <w:shd w:val="clear" w:color="auto" w:fill="auto"/>
            <w:vAlign w:val="center"/>
          </w:tcPr>
          <w:p w14:paraId="67E092A5" w14:textId="32848B2F"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31.08.19</w:t>
            </w:r>
          </w:p>
        </w:tc>
        <w:tc>
          <w:tcPr>
            <w:tcW w:w="2835" w:type="dxa"/>
            <w:shd w:val="clear" w:color="auto" w:fill="auto"/>
            <w:vAlign w:val="center"/>
          </w:tcPr>
          <w:p w14:paraId="5EC32EEB" w14:textId="480520E9"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cca 40 ZŠ a SŠ</w:t>
            </w:r>
          </w:p>
          <w:p w14:paraId="7306749A" w14:textId="77777777" w:rsidR="00C45937" w:rsidRPr="00626A61" w:rsidRDefault="00C45937" w:rsidP="00F45112">
            <w:pPr>
              <w:spacing w:before="0" w:after="0"/>
              <w:jc w:val="left"/>
              <w:rPr>
                <w:rFonts w:eastAsia="Times New Roman" w:cs="Times New Roman"/>
                <w:color w:val="000000"/>
                <w:sz w:val="20"/>
                <w:szCs w:val="20"/>
                <w:lang w:eastAsia="en-US"/>
              </w:rPr>
            </w:pPr>
          </w:p>
          <w:p w14:paraId="2D66A6C6" w14:textId="29617546" w:rsidR="00C45937" w:rsidRPr="00626A61" w:rsidRDefault="00C45937" w:rsidP="00F45112">
            <w:pPr>
              <w:spacing w:before="0" w:after="0"/>
              <w:jc w:val="left"/>
              <w:rPr>
                <w:rFonts w:eastAsia="Times New Roman" w:cs="Times New Roman"/>
                <w:color w:val="000000"/>
                <w:sz w:val="20"/>
                <w:szCs w:val="20"/>
                <w:lang w:eastAsia="en-US"/>
              </w:rPr>
            </w:pPr>
          </w:p>
        </w:tc>
        <w:tc>
          <w:tcPr>
            <w:tcW w:w="836" w:type="dxa"/>
            <w:shd w:val="clear" w:color="auto" w:fill="auto"/>
            <w:vAlign w:val="center"/>
          </w:tcPr>
          <w:p w14:paraId="5618C3CF" w14:textId="629EFD7D"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F54880" w:rsidRPr="00626A61" w14:paraId="3B96E080" w14:textId="77777777" w:rsidTr="00F54880">
        <w:trPr>
          <w:trHeight w:val="1653"/>
        </w:trPr>
        <w:tc>
          <w:tcPr>
            <w:tcW w:w="2142" w:type="dxa"/>
            <w:shd w:val="clear" w:color="000000" w:fill="FFFFFF"/>
            <w:vAlign w:val="center"/>
          </w:tcPr>
          <w:p w14:paraId="422098C9" w14:textId="16DDB584"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Sklářská technologie E-learningem</w:t>
            </w:r>
          </w:p>
        </w:tc>
        <w:tc>
          <w:tcPr>
            <w:tcW w:w="2268" w:type="dxa"/>
            <w:gridSpan w:val="2"/>
            <w:shd w:val="clear" w:color="000000" w:fill="FFFFFF"/>
            <w:vAlign w:val="center"/>
          </w:tcPr>
          <w:p w14:paraId="4D4F271B" w14:textId="1E19512D" w:rsidR="00C45937" w:rsidRPr="00626A61" w:rsidRDefault="00D72D4C"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Železný Brod</w:t>
            </w:r>
          </w:p>
        </w:tc>
        <w:tc>
          <w:tcPr>
            <w:tcW w:w="992" w:type="dxa"/>
            <w:shd w:val="clear" w:color="auto" w:fill="auto"/>
            <w:vAlign w:val="center"/>
          </w:tcPr>
          <w:p w14:paraId="13E7C911" w14:textId="23249404"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77924157" w14:textId="638B162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tc>
        <w:tc>
          <w:tcPr>
            <w:tcW w:w="3685" w:type="dxa"/>
            <w:shd w:val="clear" w:color="auto" w:fill="auto"/>
            <w:vAlign w:val="center"/>
          </w:tcPr>
          <w:p w14:paraId="049DB477"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"Vytvoření vzdělávacího  e-learningového  programu pro  zaměstnavateli  požadovanou odbornost - TECHNOLOGII SKLA.</w:t>
            </w:r>
          </w:p>
          <w:p w14:paraId="40E19D24" w14:textId="3120D99A"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Naplnění e-learningového prostředí vytvořením textů, schémat, videozáznamů technologií, testů a propojení s ostatními formami DVP."</w:t>
            </w:r>
          </w:p>
        </w:tc>
        <w:tc>
          <w:tcPr>
            <w:tcW w:w="1418" w:type="dxa"/>
            <w:shd w:val="clear" w:color="auto" w:fill="auto"/>
            <w:vAlign w:val="center"/>
          </w:tcPr>
          <w:p w14:paraId="09532929" w14:textId="15E98732" w:rsidR="00C45937" w:rsidRPr="00626A61" w:rsidRDefault="00C45937" w:rsidP="00F45112">
            <w:pPr>
              <w:jc w:val="left"/>
              <w:rPr>
                <w:rFonts w:eastAsia="Times New Roman" w:cs="Times New Roman"/>
                <w:sz w:val="20"/>
                <w:szCs w:val="20"/>
              </w:rPr>
            </w:pPr>
            <w:r w:rsidRPr="00626A61">
              <w:rPr>
                <w:rFonts w:eastAsia="Times New Roman" w:cs="Times New Roman"/>
                <w:sz w:val="20"/>
                <w:szCs w:val="20"/>
              </w:rPr>
              <w:t>01.01.16 až 30.12.20</w:t>
            </w:r>
          </w:p>
        </w:tc>
        <w:tc>
          <w:tcPr>
            <w:tcW w:w="2835" w:type="dxa"/>
            <w:shd w:val="clear" w:color="auto" w:fill="auto"/>
            <w:vAlign w:val="center"/>
          </w:tcPr>
          <w:p w14:paraId="00DCFD73" w14:textId="2703DE3E"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20+, muži a ženy, maturitní vzdělání, zaměstnanci firem</w:t>
            </w:r>
          </w:p>
          <w:p w14:paraId="2121BC03" w14:textId="0930B2CB" w:rsidR="00C45937" w:rsidRPr="00626A61" w:rsidRDefault="009E2B36"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Z</w:t>
            </w:r>
            <w:r w:rsidR="00C45937" w:rsidRPr="00626A61">
              <w:rPr>
                <w:rFonts w:asciiTheme="majorHAnsi" w:hAnsiTheme="majorHAnsi"/>
                <w:color w:val="000000"/>
                <w:sz w:val="20"/>
                <w:szCs w:val="20"/>
              </w:rPr>
              <w:t>aměstnavatelé sklářských firem</w:t>
            </w:r>
          </w:p>
          <w:p w14:paraId="4D22BC3F" w14:textId="713FC9D2"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15-19, studenti SŠ, středoškolští pedagogové</w:t>
            </w:r>
          </w:p>
        </w:tc>
        <w:tc>
          <w:tcPr>
            <w:tcW w:w="836" w:type="dxa"/>
            <w:shd w:val="clear" w:color="auto" w:fill="auto"/>
            <w:vAlign w:val="center"/>
          </w:tcPr>
          <w:p w14:paraId="489C9F44" w14:textId="086F95E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F54880" w:rsidRPr="00626A61" w14:paraId="67F6ADAB" w14:textId="77777777" w:rsidTr="00F54880">
        <w:trPr>
          <w:trHeight w:val="3285"/>
        </w:trPr>
        <w:tc>
          <w:tcPr>
            <w:tcW w:w="2142" w:type="dxa"/>
            <w:shd w:val="clear" w:color="000000" w:fill="FFFFFF"/>
            <w:vAlign w:val="center"/>
          </w:tcPr>
          <w:p w14:paraId="3391F3DA" w14:textId="3E193D02"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Podpora osobního i profesního seberozvoje zaměstnanců a dospívajících s nařízenou ústavní nebo uloženou ochrannou výchovou ve Výchovném ústavu a dětském domově se školou Chrastava</w:t>
            </w:r>
          </w:p>
        </w:tc>
        <w:tc>
          <w:tcPr>
            <w:tcW w:w="2268" w:type="dxa"/>
            <w:gridSpan w:val="2"/>
            <w:shd w:val="clear" w:color="000000" w:fill="FFFFFF"/>
            <w:vAlign w:val="center"/>
          </w:tcPr>
          <w:p w14:paraId="3D3D8D69" w14:textId="527C08B3" w:rsidR="00C45937" w:rsidRPr="00626A61" w:rsidRDefault="00D72D4C"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Výchovný ústav a dětský domov se školou, Chrastava</w:t>
            </w:r>
          </w:p>
        </w:tc>
        <w:tc>
          <w:tcPr>
            <w:tcW w:w="992" w:type="dxa"/>
            <w:shd w:val="clear" w:color="auto" w:fill="auto"/>
            <w:vAlign w:val="center"/>
          </w:tcPr>
          <w:p w14:paraId="687371F2" w14:textId="14452F8A"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p w14:paraId="0144C1B3" w14:textId="1E7D83D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6.3.</w:t>
            </w:r>
          </w:p>
        </w:tc>
        <w:tc>
          <w:tcPr>
            <w:tcW w:w="3685" w:type="dxa"/>
            <w:shd w:val="clear" w:color="auto" w:fill="auto"/>
            <w:vAlign w:val="center"/>
          </w:tcPr>
          <w:p w14:paraId="45C798CA" w14:textId="43BD7558"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Usilujeme o podporu seberozvoje zaměstnanců výchovného ústavu Chrastava a rozvoj kompetencí dospívajících s nařízenou ústavní nebo uloženou ochrannou výchovou, kteří v max. 2 letech opustí VÚ.</w:t>
            </w:r>
          </w:p>
        </w:tc>
        <w:tc>
          <w:tcPr>
            <w:tcW w:w="1418" w:type="dxa"/>
            <w:shd w:val="clear" w:color="auto" w:fill="auto"/>
            <w:vAlign w:val="center"/>
          </w:tcPr>
          <w:p w14:paraId="153D5008" w14:textId="3870701A"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01.01.17</w:t>
            </w:r>
          </w:p>
        </w:tc>
        <w:tc>
          <w:tcPr>
            <w:tcW w:w="2835" w:type="dxa"/>
            <w:shd w:val="clear" w:color="auto" w:fill="auto"/>
            <w:vAlign w:val="center"/>
          </w:tcPr>
          <w:p w14:paraId="1B3A2D8D" w14:textId="1819C370" w:rsidR="00C45937" w:rsidRPr="00626A61" w:rsidRDefault="00C45937" w:rsidP="00825A03">
            <w:pPr>
              <w:pStyle w:val="Odstavecseseznamem"/>
              <w:numPr>
                <w:ilvl w:val="0"/>
                <w:numId w:val="15"/>
              </w:numPr>
              <w:jc w:val="left"/>
              <w:rPr>
                <w:rFonts w:asciiTheme="majorHAnsi" w:hAnsiTheme="majorHAnsi"/>
                <w:sz w:val="20"/>
                <w:szCs w:val="20"/>
              </w:rPr>
            </w:pPr>
            <w:r w:rsidRPr="00626A61">
              <w:rPr>
                <w:rFonts w:asciiTheme="majorHAnsi" w:hAnsiTheme="majorHAnsi"/>
                <w:sz w:val="20"/>
                <w:szCs w:val="20"/>
              </w:rPr>
              <w:t>Dospívající chlapci s nařízenou ústavní nebo uloženou ochrannou výchovou, kteří v max. 2 letech opustí výchovn</w:t>
            </w:r>
            <w:r w:rsidR="009E2B36" w:rsidRPr="00626A61">
              <w:rPr>
                <w:rFonts w:asciiTheme="majorHAnsi" w:hAnsiTheme="majorHAnsi"/>
                <w:sz w:val="20"/>
                <w:szCs w:val="20"/>
              </w:rPr>
              <w:t>ý ústav, tedy ve věku 16-18 let</w:t>
            </w:r>
          </w:p>
          <w:p w14:paraId="5E79A084" w14:textId="0217C1EB" w:rsidR="00C45937" w:rsidRPr="00626A61" w:rsidRDefault="00C45937" w:rsidP="00825A03">
            <w:pPr>
              <w:pStyle w:val="Odstavecseseznamem"/>
              <w:numPr>
                <w:ilvl w:val="0"/>
                <w:numId w:val="15"/>
              </w:numPr>
              <w:jc w:val="left"/>
              <w:rPr>
                <w:rFonts w:asciiTheme="majorHAnsi" w:hAnsiTheme="majorHAnsi"/>
                <w:sz w:val="20"/>
                <w:szCs w:val="20"/>
              </w:rPr>
            </w:pPr>
            <w:r w:rsidRPr="00626A61">
              <w:rPr>
                <w:rFonts w:asciiTheme="majorHAnsi" w:hAnsiTheme="majorHAnsi"/>
                <w:sz w:val="20"/>
                <w:szCs w:val="20"/>
              </w:rPr>
              <w:t>Pedagogičtí pracovníci výchovného ústavu, kteří se věnuj</w:t>
            </w:r>
            <w:r w:rsidR="00FE0419">
              <w:rPr>
                <w:rFonts w:asciiTheme="majorHAnsi" w:hAnsiTheme="majorHAnsi"/>
                <w:sz w:val="20"/>
                <w:szCs w:val="20"/>
              </w:rPr>
              <w:t xml:space="preserve">í přímé práci s dospívajícími </w:t>
            </w:r>
          </w:p>
          <w:p w14:paraId="122DDE4E" w14:textId="0823FE67" w:rsidR="00C45937" w:rsidRPr="00626A61" w:rsidRDefault="00C45937" w:rsidP="00825A03">
            <w:pPr>
              <w:pStyle w:val="Odstavecseseznamem"/>
              <w:numPr>
                <w:ilvl w:val="0"/>
                <w:numId w:val="15"/>
              </w:numPr>
              <w:jc w:val="left"/>
              <w:rPr>
                <w:rFonts w:asciiTheme="majorHAnsi" w:hAnsiTheme="majorHAnsi"/>
                <w:sz w:val="20"/>
                <w:szCs w:val="20"/>
              </w:rPr>
            </w:pPr>
            <w:r w:rsidRPr="00626A61">
              <w:rPr>
                <w:rFonts w:asciiTheme="majorHAnsi" w:hAnsiTheme="majorHAnsi"/>
                <w:sz w:val="20"/>
                <w:szCs w:val="20"/>
              </w:rPr>
              <w:t>Vychovatelé, učitelé a mistři odborného výcviku, případně asiste</w:t>
            </w:r>
            <w:r w:rsidR="009E2B36" w:rsidRPr="00626A61">
              <w:rPr>
                <w:rFonts w:asciiTheme="majorHAnsi" w:hAnsiTheme="majorHAnsi"/>
                <w:sz w:val="20"/>
                <w:szCs w:val="20"/>
              </w:rPr>
              <w:t>nti pedagoga</w:t>
            </w:r>
          </w:p>
        </w:tc>
        <w:tc>
          <w:tcPr>
            <w:tcW w:w="836" w:type="dxa"/>
            <w:shd w:val="clear" w:color="auto" w:fill="auto"/>
            <w:vAlign w:val="center"/>
          </w:tcPr>
          <w:p w14:paraId="243A3457" w14:textId="3BD7860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F54880" w:rsidRPr="00626A61" w14:paraId="73506A92" w14:textId="77777777" w:rsidTr="00F54880">
        <w:trPr>
          <w:trHeight w:val="1546"/>
        </w:trPr>
        <w:tc>
          <w:tcPr>
            <w:tcW w:w="2142" w:type="dxa"/>
            <w:shd w:val="clear" w:color="000000" w:fill="FFFFFF"/>
            <w:vAlign w:val="center"/>
          </w:tcPr>
          <w:p w14:paraId="03A6E4BF" w14:textId="6B4D48AD"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Vzdělávání v oblasti pivovarnictví</w:t>
            </w:r>
          </w:p>
        </w:tc>
        <w:tc>
          <w:tcPr>
            <w:tcW w:w="2268" w:type="dxa"/>
            <w:gridSpan w:val="2"/>
            <w:shd w:val="clear" w:color="000000" w:fill="FFFFFF"/>
            <w:vAlign w:val="center"/>
          </w:tcPr>
          <w:p w14:paraId="0CB908A6" w14:textId="484A8B9B" w:rsidR="00C45937" w:rsidRPr="00626A61" w:rsidRDefault="0021180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shd w:val="clear" w:color="auto" w:fill="auto"/>
            <w:vAlign w:val="center"/>
          </w:tcPr>
          <w:p w14:paraId="44EC79D7" w14:textId="2B26DB55"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5099C6AD" w14:textId="68192033"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p w14:paraId="012BD8F6" w14:textId="25F97E0B"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6.3.</w:t>
            </w:r>
          </w:p>
          <w:p w14:paraId="34A21AE0" w14:textId="64DB11D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6.6.</w:t>
            </w:r>
          </w:p>
        </w:tc>
        <w:tc>
          <w:tcPr>
            <w:tcW w:w="3685" w:type="dxa"/>
            <w:shd w:val="clear" w:color="auto" w:fill="auto"/>
            <w:vAlign w:val="center"/>
          </w:tcPr>
          <w:p w14:paraId="49EDD2A6" w14:textId="5553FEAA" w:rsidR="00C45937" w:rsidRPr="00626A61" w:rsidRDefault="00C45937" w:rsidP="0094300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Základním cílem tohoto projektu je rozšířit nabídku dalšího vzdělávání v Libereckém kraji v oblasti zemědělství a potravinářství.</w:t>
            </w:r>
          </w:p>
        </w:tc>
        <w:tc>
          <w:tcPr>
            <w:tcW w:w="1418" w:type="dxa"/>
            <w:shd w:val="clear" w:color="auto" w:fill="auto"/>
            <w:vAlign w:val="center"/>
          </w:tcPr>
          <w:p w14:paraId="43B70AE3" w14:textId="7B3BC5DA"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01.06.17</w:t>
            </w:r>
          </w:p>
        </w:tc>
        <w:tc>
          <w:tcPr>
            <w:tcW w:w="2835" w:type="dxa"/>
            <w:shd w:val="clear" w:color="auto" w:fill="auto"/>
            <w:vAlign w:val="center"/>
          </w:tcPr>
          <w:p w14:paraId="20398874" w14:textId="6033D92B"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Obyvatelé Liberecké</w:t>
            </w:r>
            <w:r w:rsidR="009E2B36" w:rsidRPr="00626A61">
              <w:rPr>
                <w:rFonts w:asciiTheme="majorHAnsi" w:hAnsiTheme="majorHAnsi"/>
                <w:color w:val="000000"/>
                <w:sz w:val="20"/>
                <w:szCs w:val="20"/>
              </w:rPr>
              <w:t>ho regionu ve věku 18 - 64 let</w:t>
            </w:r>
          </w:p>
          <w:p w14:paraId="5B835C86" w14:textId="41015435"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w:t>
            </w:r>
          </w:p>
          <w:p w14:paraId="60298579" w14:textId="6477B030"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Zaměstnanci oslovených firem</w:t>
            </w:r>
          </w:p>
        </w:tc>
        <w:tc>
          <w:tcPr>
            <w:tcW w:w="836" w:type="dxa"/>
            <w:shd w:val="clear" w:color="auto" w:fill="auto"/>
            <w:vAlign w:val="center"/>
          </w:tcPr>
          <w:p w14:paraId="33F25916" w14:textId="2571731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F54880" w:rsidRPr="00626A61" w14:paraId="5139D42F" w14:textId="77777777" w:rsidTr="00F54880">
        <w:trPr>
          <w:trHeight w:val="1695"/>
        </w:trPr>
        <w:tc>
          <w:tcPr>
            <w:tcW w:w="2142" w:type="dxa"/>
            <w:shd w:val="clear" w:color="000000" w:fill="FFFFFF"/>
            <w:vAlign w:val="center"/>
          </w:tcPr>
          <w:p w14:paraId="5BAF81D7" w14:textId="0EE9F429"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Podpora zemědělství na Frýdlantsku</w:t>
            </w:r>
          </w:p>
        </w:tc>
        <w:tc>
          <w:tcPr>
            <w:tcW w:w="2268" w:type="dxa"/>
            <w:gridSpan w:val="2"/>
            <w:shd w:val="clear" w:color="000000" w:fill="FFFFFF"/>
            <w:vAlign w:val="center"/>
          </w:tcPr>
          <w:p w14:paraId="05B4DB29" w14:textId="12294586" w:rsidR="00C45937" w:rsidRPr="00626A61" w:rsidRDefault="0021180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hospodářská a lesnická, Frýdlant</w:t>
            </w:r>
          </w:p>
        </w:tc>
        <w:tc>
          <w:tcPr>
            <w:tcW w:w="992" w:type="dxa"/>
            <w:shd w:val="clear" w:color="auto" w:fill="auto"/>
            <w:vAlign w:val="center"/>
          </w:tcPr>
          <w:p w14:paraId="4B744267" w14:textId="3C8998BA"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3237FF9D" w14:textId="397BC1C1"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p w14:paraId="08FE6F35" w14:textId="733BBC5A"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6.3.</w:t>
            </w:r>
          </w:p>
          <w:p w14:paraId="6EDF7318" w14:textId="2C8E0D71"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6.4.</w:t>
            </w:r>
          </w:p>
          <w:p w14:paraId="2ECD15B1" w14:textId="6CB851A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6.5.</w:t>
            </w:r>
          </w:p>
          <w:p w14:paraId="7714F54F" w14:textId="2997A95B"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6.6.</w:t>
            </w:r>
          </w:p>
        </w:tc>
        <w:tc>
          <w:tcPr>
            <w:tcW w:w="3685" w:type="dxa"/>
            <w:shd w:val="clear" w:color="auto" w:fill="auto"/>
            <w:vAlign w:val="center"/>
          </w:tcPr>
          <w:p w14:paraId="7A13E097" w14:textId="785DECA2"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rozšíření dalšího vzdělávání v Libereckém kraji v oblasti zemědělství. </w:t>
            </w:r>
          </w:p>
        </w:tc>
        <w:tc>
          <w:tcPr>
            <w:tcW w:w="1418" w:type="dxa"/>
            <w:shd w:val="clear" w:color="auto" w:fill="auto"/>
            <w:vAlign w:val="center"/>
          </w:tcPr>
          <w:p w14:paraId="679BFBA9" w14:textId="32CE760F"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31.10.15 až 31.03.18</w:t>
            </w:r>
          </w:p>
        </w:tc>
        <w:tc>
          <w:tcPr>
            <w:tcW w:w="2835" w:type="dxa"/>
            <w:shd w:val="clear" w:color="auto" w:fill="auto"/>
            <w:vAlign w:val="center"/>
          </w:tcPr>
          <w:p w14:paraId="41824F23" w14:textId="77777777" w:rsidR="00C45937" w:rsidRPr="00626A61" w:rsidRDefault="00C45937" w:rsidP="009E2B36">
            <w:pPr>
              <w:pStyle w:val="Odstavecseseznamem"/>
              <w:jc w:val="left"/>
              <w:rPr>
                <w:rFonts w:asciiTheme="majorHAnsi" w:hAnsiTheme="majorHAnsi"/>
                <w:color w:val="000000"/>
                <w:sz w:val="20"/>
                <w:szCs w:val="20"/>
              </w:rPr>
            </w:pPr>
          </w:p>
          <w:p w14:paraId="3AD80676" w14:textId="76D41BCC"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w:t>
            </w:r>
          </w:p>
          <w:p w14:paraId="6D3AE499" w14:textId="373A59B8"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Obyvatelé Libereckéh</w:t>
            </w:r>
            <w:r w:rsidR="009E2B36" w:rsidRPr="00626A61">
              <w:rPr>
                <w:rFonts w:asciiTheme="majorHAnsi" w:hAnsiTheme="majorHAnsi"/>
                <w:color w:val="000000"/>
                <w:sz w:val="20"/>
                <w:szCs w:val="20"/>
              </w:rPr>
              <w:t>o regionu  ve věku 18 - 64 let</w:t>
            </w:r>
          </w:p>
          <w:p w14:paraId="0C7C9DE9" w14:textId="0BABB6F6"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Zaměstnanc</w:t>
            </w:r>
            <w:r w:rsidR="00A42A91">
              <w:rPr>
                <w:rFonts w:asciiTheme="majorHAnsi" w:hAnsiTheme="majorHAnsi"/>
                <w:color w:val="000000"/>
                <w:sz w:val="20"/>
                <w:szCs w:val="20"/>
              </w:rPr>
              <w:t>i</w:t>
            </w:r>
            <w:r w:rsidRPr="00626A61">
              <w:rPr>
                <w:rFonts w:asciiTheme="majorHAnsi" w:hAnsiTheme="majorHAnsi"/>
                <w:color w:val="000000"/>
                <w:sz w:val="20"/>
                <w:szCs w:val="20"/>
              </w:rPr>
              <w:t> oslovených firem</w:t>
            </w:r>
          </w:p>
          <w:p w14:paraId="66127781" w14:textId="2611102D" w:rsidR="00C45937" w:rsidRPr="00626A61" w:rsidRDefault="00C45937" w:rsidP="00F45112">
            <w:pPr>
              <w:spacing w:before="0" w:after="0"/>
              <w:jc w:val="left"/>
              <w:rPr>
                <w:rFonts w:eastAsia="Times New Roman" w:cs="Times New Roman"/>
                <w:color w:val="000000"/>
                <w:sz w:val="20"/>
                <w:szCs w:val="20"/>
                <w:lang w:eastAsia="en-US"/>
              </w:rPr>
            </w:pPr>
          </w:p>
        </w:tc>
        <w:tc>
          <w:tcPr>
            <w:tcW w:w="836" w:type="dxa"/>
            <w:shd w:val="clear" w:color="auto" w:fill="auto"/>
            <w:vAlign w:val="center"/>
          </w:tcPr>
          <w:p w14:paraId="6D7F8C64" w14:textId="0C5A0BA9"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F54880" w:rsidRPr="00626A61" w14:paraId="41313902" w14:textId="77777777" w:rsidTr="00F54880">
        <w:trPr>
          <w:trHeight w:val="1014"/>
        </w:trPr>
        <w:tc>
          <w:tcPr>
            <w:tcW w:w="2142" w:type="dxa"/>
            <w:shd w:val="clear" w:color="000000" w:fill="FFFFFF"/>
            <w:vAlign w:val="center"/>
          </w:tcPr>
          <w:p w14:paraId="0CEB6253" w14:textId="23FCE8F9"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Gastronomie v Lomnici nad Popelkou 2.</w:t>
            </w:r>
          </w:p>
        </w:tc>
        <w:tc>
          <w:tcPr>
            <w:tcW w:w="2268" w:type="dxa"/>
            <w:gridSpan w:val="2"/>
            <w:shd w:val="clear" w:color="000000" w:fill="FFFFFF"/>
            <w:vAlign w:val="center"/>
          </w:tcPr>
          <w:p w14:paraId="0B1DFDA1" w14:textId="367A98BD" w:rsidR="00C45937" w:rsidRPr="00626A61" w:rsidRDefault="0021180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škola, Lomnice nad Popelkou</w:t>
            </w:r>
          </w:p>
        </w:tc>
        <w:tc>
          <w:tcPr>
            <w:tcW w:w="992" w:type="dxa"/>
            <w:shd w:val="clear" w:color="auto" w:fill="auto"/>
            <w:vAlign w:val="center"/>
          </w:tcPr>
          <w:p w14:paraId="1CE007AA" w14:textId="46E2F000"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1FF8506D" w14:textId="45BA793B"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p w14:paraId="1AC8833E" w14:textId="5BC8DF6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6.3.</w:t>
            </w:r>
          </w:p>
          <w:p w14:paraId="3D27C413" w14:textId="25BB773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6.4.</w:t>
            </w:r>
            <w:r w:rsidRPr="00626A61">
              <w:rPr>
                <w:rFonts w:eastAsia="Times New Roman" w:cs="Times New Roman"/>
                <w:color w:val="000000"/>
                <w:sz w:val="20"/>
                <w:szCs w:val="20"/>
                <w:lang w:eastAsia="en-US"/>
              </w:rPr>
              <w:tab/>
            </w:r>
          </w:p>
        </w:tc>
        <w:tc>
          <w:tcPr>
            <w:tcW w:w="3685" w:type="dxa"/>
            <w:shd w:val="clear" w:color="auto" w:fill="auto"/>
            <w:vAlign w:val="center"/>
          </w:tcPr>
          <w:p w14:paraId="3999D00A" w14:textId="71B8790D"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vytvořit vzdělávacích nabídku v oblasti gastronomie vytvořením 4 vzdělávacích programů, studijních opor</w:t>
            </w:r>
          </w:p>
        </w:tc>
        <w:tc>
          <w:tcPr>
            <w:tcW w:w="1418" w:type="dxa"/>
            <w:shd w:val="clear" w:color="auto" w:fill="auto"/>
            <w:vAlign w:val="center"/>
          </w:tcPr>
          <w:p w14:paraId="5CCEDFE1" w14:textId="740DB5D1"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01.03.17 až 28.02.19</w:t>
            </w:r>
          </w:p>
        </w:tc>
        <w:tc>
          <w:tcPr>
            <w:tcW w:w="2835" w:type="dxa"/>
            <w:shd w:val="clear" w:color="auto" w:fill="auto"/>
            <w:vAlign w:val="center"/>
          </w:tcPr>
          <w:p w14:paraId="076FA930" w14:textId="39D54452"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Věk 15 +</w:t>
            </w:r>
          </w:p>
        </w:tc>
        <w:tc>
          <w:tcPr>
            <w:tcW w:w="836" w:type="dxa"/>
            <w:shd w:val="clear" w:color="auto" w:fill="auto"/>
            <w:vAlign w:val="center"/>
          </w:tcPr>
          <w:p w14:paraId="61BA3FDF" w14:textId="757E09FD"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F54880" w:rsidRPr="00626A61" w14:paraId="1926A395" w14:textId="77777777" w:rsidTr="00F54880">
        <w:trPr>
          <w:trHeight w:val="1060"/>
        </w:trPr>
        <w:tc>
          <w:tcPr>
            <w:tcW w:w="2142" w:type="dxa"/>
            <w:shd w:val="clear" w:color="000000" w:fill="FFFFFF"/>
            <w:vAlign w:val="center"/>
          </w:tcPr>
          <w:p w14:paraId="5D96B7E1" w14:textId="381D1715"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Centrum odborného vzdělávání</w:t>
            </w:r>
          </w:p>
        </w:tc>
        <w:tc>
          <w:tcPr>
            <w:tcW w:w="2268" w:type="dxa"/>
            <w:gridSpan w:val="2"/>
            <w:shd w:val="clear" w:color="000000" w:fill="FFFFFF"/>
            <w:vAlign w:val="center"/>
          </w:tcPr>
          <w:p w14:paraId="3C3D5511" w14:textId="051B2199" w:rsidR="00C45937" w:rsidRPr="00626A61" w:rsidRDefault="0021180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průmyslová škola, Česká Lípa</w:t>
            </w:r>
          </w:p>
        </w:tc>
        <w:tc>
          <w:tcPr>
            <w:tcW w:w="992" w:type="dxa"/>
            <w:shd w:val="clear" w:color="auto" w:fill="auto"/>
            <w:vAlign w:val="center"/>
          </w:tcPr>
          <w:p w14:paraId="2BA4FDAF" w14:textId="656A5B4C"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73A4FB36" w14:textId="3989977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p w14:paraId="1B464240" w14:textId="17B04289"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6.3.</w:t>
            </w:r>
          </w:p>
          <w:p w14:paraId="7A192BBF" w14:textId="71685FFF"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6.5.</w:t>
            </w:r>
          </w:p>
        </w:tc>
        <w:tc>
          <w:tcPr>
            <w:tcW w:w="3685" w:type="dxa"/>
            <w:shd w:val="clear" w:color="auto" w:fill="auto"/>
            <w:vAlign w:val="center"/>
          </w:tcPr>
          <w:p w14:paraId="32B025A4" w14:textId="30ED442F"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Tvorba nabídky dalšího odborného vzdělávání</w:t>
            </w:r>
          </w:p>
        </w:tc>
        <w:tc>
          <w:tcPr>
            <w:tcW w:w="1418" w:type="dxa"/>
            <w:shd w:val="clear" w:color="auto" w:fill="auto"/>
            <w:vAlign w:val="center"/>
          </w:tcPr>
          <w:p w14:paraId="2AA0C3BF" w14:textId="19F9A0D4"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31.08.20</w:t>
            </w:r>
          </w:p>
        </w:tc>
        <w:tc>
          <w:tcPr>
            <w:tcW w:w="2835" w:type="dxa"/>
            <w:shd w:val="clear" w:color="auto" w:fill="auto"/>
            <w:vAlign w:val="center"/>
          </w:tcPr>
          <w:p w14:paraId="533291DE" w14:textId="1BB98E7D"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Zaměstnavatelé</w:t>
            </w:r>
          </w:p>
          <w:p w14:paraId="24057DA9" w14:textId="1817170D"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Rekvalifikanti</w:t>
            </w:r>
          </w:p>
          <w:p w14:paraId="74822E94" w14:textId="39C1BE69"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Zájmový uchazeči</w:t>
            </w:r>
          </w:p>
        </w:tc>
        <w:tc>
          <w:tcPr>
            <w:tcW w:w="836" w:type="dxa"/>
            <w:shd w:val="clear" w:color="auto" w:fill="auto"/>
            <w:vAlign w:val="center"/>
          </w:tcPr>
          <w:p w14:paraId="4141ECCF" w14:textId="7F522691"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F54880" w:rsidRPr="00626A61" w14:paraId="02D025BE" w14:textId="77777777" w:rsidTr="00F54880">
        <w:trPr>
          <w:trHeight w:val="1248"/>
        </w:trPr>
        <w:tc>
          <w:tcPr>
            <w:tcW w:w="2142" w:type="dxa"/>
            <w:shd w:val="clear" w:color="000000" w:fill="FFFFFF"/>
            <w:vAlign w:val="center"/>
          </w:tcPr>
          <w:p w14:paraId="6691B3B3" w14:textId="4F0B43D7"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Mistrovská škola řemesel</w:t>
            </w:r>
          </w:p>
        </w:tc>
        <w:tc>
          <w:tcPr>
            <w:tcW w:w="2268" w:type="dxa"/>
            <w:gridSpan w:val="2"/>
            <w:shd w:val="clear" w:color="000000" w:fill="FFFFFF"/>
            <w:vAlign w:val="center"/>
          </w:tcPr>
          <w:p w14:paraId="01FE413F" w14:textId="52D479C4" w:rsidR="00C45937" w:rsidRPr="00626A61" w:rsidRDefault="0021180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D.I.E.C. s.r.o.</w:t>
            </w:r>
          </w:p>
        </w:tc>
        <w:tc>
          <w:tcPr>
            <w:tcW w:w="992" w:type="dxa"/>
            <w:shd w:val="clear" w:color="auto" w:fill="auto"/>
            <w:vAlign w:val="center"/>
          </w:tcPr>
          <w:p w14:paraId="10BDACC9" w14:textId="555A3DB6"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p w14:paraId="7EA7B776" w14:textId="685D36BC"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6.6.</w:t>
            </w:r>
          </w:p>
        </w:tc>
        <w:tc>
          <w:tcPr>
            <w:tcW w:w="3685" w:type="dxa"/>
            <w:shd w:val="clear" w:color="auto" w:fill="auto"/>
            <w:vAlign w:val="center"/>
          </w:tcPr>
          <w:p w14:paraId="3EA3CC2A" w14:textId="4D527BE3"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Záměrem projektu je zpracování a pilotní ověření pěti vzdělávacích modulů v rámci školy řemesel. Modul:</w:t>
            </w:r>
          </w:p>
          <w:p w14:paraId="2CDC3602"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 Profesionál</w:t>
            </w:r>
          </w:p>
          <w:p w14:paraId="1710C0E6"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 Kvalifikace</w:t>
            </w:r>
          </w:p>
          <w:p w14:paraId="78C4E6AE"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 Rekvalifikace</w:t>
            </w:r>
          </w:p>
          <w:p w14:paraId="34D2AB14" w14:textId="7777777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 Volba povolání</w:t>
            </w:r>
          </w:p>
          <w:p w14:paraId="0336171E" w14:textId="67F7F822" w:rsidR="00C45937" w:rsidRPr="00626A61" w:rsidRDefault="00C45937" w:rsidP="0094300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5/ Hobby</w:t>
            </w:r>
          </w:p>
        </w:tc>
        <w:tc>
          <w:tcPr>
            <w:tcW w:w="1418" w:type="dxa"/>
            <w:shd w:val="clear" w:color="auto" w:fill="auto"/>
            <w:vAlign w:val="center"/>
          </w:tcPr>
          <w:p w14:paraId="4D218714" w14:textId="2C47E43F"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18.04.16 až 28.09.18</w:t>
            </w:r>
          </w:p>
        </w:tc>
        <w:tc>
          <w:tcPr>
            <w:tcW w:w="2835" w:type="dxa"/>
            <w:shd w:val="clear" w:color="auto" w:fill="auto"/>
            <w:vAlign w:val="center"/>
          </w:tcPr>
          <w:p w14:paraId="1427DF49" w14:textId="7AC71F8F"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absol</w:t>
            </w:r>
            <w:r w:rsidR="009E2B36" w:rsidRPr="00626A61">
              <w:rPr>
                <w:rFonts w:asciiTheme="majorHAnsi" w:hAnsiTheme="majorHAnsi"/>
                <w:color w:val="000000"/>
                <w:sz w:val="20"/>
                <w:szCs w:val="20"/>
              </w:rPr>
              <w:t>venti 18-25 let. Většinou se SŠ</w:t>
            </w:r>
          </w:p>
          <w:p w14:paraId="6908553A" w14:textId="5E96B60E"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50+</w:t>
            </w:r>
          </w:p>
          <w:p w14:paraId="1A47F86A" w14:textId="1B2BC20A"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Mistři - přeškolené osoby, které b</w:t>
            </w:r>
            <w:r w:rsidR="009E2B36" w:rsidRPr="00626A61">
              <w:rPr>
                <w:rFonts w:asciiTheme="majorHAnsi" w:hAnsiTheme="majorHAnsi"/>
                <w:color w:val="000000"/>
                <w:sz w:val="20"/>
                <w:szCs w:val="20"/>
              </w:rPr>
              <w:t>y poté dále školily</w:t>
            </w:r>
          </w:p>
        </w:tc>
        <w:tc>
          <w:tcPr>
            <w:tcW w:w="836" w:type="dxa"/>
            <w:shd w:val="clear" w:color="auto" w:fill="auto"/>
            <w:vAlign w:val="center"/>
          </w:tcPr>
          <w:p w14:paraId="5611C56F" w14:textId="0D9E8C0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F54880" w:rsidRPr="00626A61" w14:paraId="26935D92" w14:textId="77777777" w:rsidTr="00F54880">
        <w:trPr>
          <w:trHeight w:val="1262"/>
        </w:trPr>
        <w:tc>
          <w:tcPr>
            <w:tcW w:w="2142" w:type="dxa"/>
            <w:shd w:val="clear" w:color="000000" w:fill="FFFFFF"/>
            <w:vAlign w:val="center"/>
          </w:tcPr>
          <w:p w14:paraId="4C081ADA" w14:textId="3C50384F" w:rsidR="00C45937" w:rsidRPr="00626A61" w:rsidRDefault="00C45937" w:rsidP="00F45112">
            <w:pPr>
              <w:spacing w:before="0" w:after="0"/>
              <w:jc w:val="left"/>
              <w:rPr>
                <w:rFonts w:eastAsia="Times New Roman" w:cs="Times New Roman"/>
                <w:color w:val="000000"/>
                <w:sz w:val="20"/>
                <w:szCs w:val="20"/>
                <w:lang w:eastAsia="en-US"/>
              </w:rPr>
            </w:pPr>
            <w:r w:rsidRPr="00626A61">
              <w:rPr>
                <w:sz w:val="20"/>
                <w:szCs w:val="20"/>
              </w:rPr>
              <w:t>Profesní růst, využití potenciálu na pracovní, trhu, seberozvoj a sebemotivace.</w:t>
            </w:r>
          </w:p>
        </w:tc>
        <w:tc>
          <w:tcPr>
            <w:tcW w:w="2268" w:type="dxa"/>
            <w:gridSpan w:val="2"/>
            <w:shd w:val="clear" w:color="000000" w:fill="FFFFFF"/>
            <w:vAlign w:val="center"/>
          </w:tcPr>
          <w:p w14:paraId="4C4BBCD4" w14:textId="629EA5BE" w:rsidR="00C45937" w:rsidRPr="00626A61" w:rsidRDefault="00211808"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Lenka Markovičová</w:t>
            </w:r>
          </w:p>
        </w:tc>
        <w:tc>
          <w:tcPr>
            <w:tcW w:w="992" w:type="dxa"/>
            <w:shd w:val="clear" w:color="auto" w:fill="auto"/>
            <w:vAlign w:val="center"/>
          </w:tcPr>
          <w:p w14:paraId="453C1C39" w14:textId="4F10A30B"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6.1.</w:t>
            </w:r>
          </w:p>
          <w:p w14:paraId="2E13805D" w14:textId="6639E11A"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6.2.</w:t>
            </w:r>
          </w:p>
          <w:p w14:paraId="3D303877" w14:textId="4A550B59"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6.3.</w:t>
            </w:r>
          </w:p>
          <w:p w14:paraId="7DF30E69" w14:textId="2F73957D"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6.4.</w:t>
            </w:r>
          </w:p>
          <w:p w14:paraId="707CC289" w14:textId="6535608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6.5.</w:t>
            </w:r>
          </w:p>
          <w:p w14:paraId="6DFAF0AA" w14:textId="187F22E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6.6.</w:t>
            </w:r>
          </w:p>
        </w:tc>
        <w:tc>
          <w:tcPr>
            <w:tcW w:w="3685" w:type="dxa"/>
            <w:shd w:val="clear" w:color="auto" w:fill="auto"/>
            <w:vAlign w:val="center"/>
          </w:tcPr>
          <w:p w14:paraId="4EEF90EF" w14:textId="278002B7"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objevení a využití vlastního potenciálu, seberozvoj a  sebemotivaci v profesní oblasti. Práce s vlastním potenciálem objevuje skryté možnosti pro profesní růst a lepší využití na trhu práce.</w:t>
            </w:r>
          </w:p>
        </w:tc>
        <w:tc>
          <w:tcPr>
            <w:tcW w:w="1418" w:type="dxa"/>
            <w:shd w:val="clear" w:color="auto" w:fill="auto"/>
            <w:vAlign w:val="center"/>
          </w:tcPr>
          <w:p w14:paraId="5797FF4F" w14:textId="33B4D39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01.10.15 až 30.10.18</w:t>
            </w:r>
          </w:p>
        </w:tc>
        <w:tc>
          <w:tcPr>
            <w:tcW w:w="2835" w:type="dxa"/>
            <w:shd w:val="clear" w:color="auto" w:fill="auto"/>
            <w:vAlign w:val="center"/>
          </w:tcPr>
          <w:p w14:paraId="01CCBD21" w14:textId="228B85B3" w:rsidR="00C45937" w:rsidRPr="00626A61" w:rsidRDefault="00C45937" w:rsidP="00825A03">
            <w:pPr>
              <w:pStyle w:val="Odstavecseseznamem"/>
              <w:numPr>
                <w:ilvl w:val="0"/>
                <w:numId w:val="15"/>
              </w:numPr>
              <w:jc w:val="left"/>
              <w:rPr>
                <w:rFonts w:asciiTheme="majorHAnsi" w:hAnsiTheme="majorHAnsi"/>
                <w:color w:val="000000"/>
                <w:sz w:val="20"/>
                <w:szCs w:val="20"/>
              </w:rPr>
            </w:pPr>
            <w:r w:rsidRPr="00626A61">
              <w:rPr>
                <w:rFonts w:asciiTheme="majorHAnsi" w:hAnsiTheme="majorHAnsi"/>
                <w:color w:val="000000"/>
                <w:sz w:val="20"/>
                <w:szCs w:val="20"/>
              </w:rPr>
              <w:t>Všechny věkové kategorie s akcentem na 40 až 60 let</w:t>
            </w:r>
          </w:p>
          <w:p w14:paraId="7D2A5568" w14:textId="5D94F9BE" w:rsidR="00C45937" w:rsidRPr="00626A61" w:rsidRDefault="00C45937" w:rsidP="00F45112">
            <w:pPr>
              <w:spacing w:before="0" w:after="0"/>
              <w:jc w:val="left"/>
              <w:rPr>
                <w:rFonts w:eastAsia="Times New Roman" w:cs="Times New Roman"/>
                <w:color w:val="000000"/>
                <w:sz w:val="20"/>
                <w:szCs w:val="20"/>
                <w:lang w:eastAsia="en-US"/>
              </w:rPr>
            </w:pPr>
          </w:p>
        </w:tc>
        <w:tc>
          <w:tcPr>
            <w:tcW w:w="836" w:type="dxa"/>
            <w:shd w:val="clear" w:color="auto" w:fill="auto"/>
            <w:vAlign w:val="center"/>
          </w:tcPr>
          <w:p w14:paraId="5C1B8392" w14:textId="166EAC0E" w:rsidR="00C45937" w:rsidRPr="00626A61" w:rsidRDefault="00C45937" w:rsidP="00F4511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bl>
    <w:p w14:paraId="413A8435" w14:textId="2D293EA0" w:rsidR="00822E19" w:rsidRPr="00626A61" w:rsidRDefault="00F54880">
      <w:r w:rsidRPr="00626A61">
        <w:t xml:space="preserve"> </w:t>
      </w:r>
    </w:p>
    <w:p w14:paraId="120D8EBA" w14:textId="77777777" w:rsidR="00F54880" w:rsidRPr="00626A61" w:rsidRDefault="00F54880"/>
    <w:p w14:paraId="22545DCA" w14:textId="77777777" w:rsidR="00F54880" w:rsidRPr="00626A61" w:rsidRDefault="00F54880"/>
    <w:p w14:paraId="199EC3CF" w14:textId="77777777" w:rsidR="00F54880" w:rsidRPr="00626A61" w:rsidRDefault="00F54880"/>
    <w:p w14:paraId="7ACAA33A" w14:textId="77777777" w:rsidR="00F54880" w:rsidRPr="00626A61" w:rsidRDefault="00F54880"/>
    <w:p w14:paraId="4AE4EFC4" w14:textId="77777777" w:rsidR="00F54880" w:rsidRPr="00626A61" w:rsidRDefault="00F54880"/>
    <w:p w14:paraId="4BCF0A3E" w14:textId="77777777" w:rsidR="00F54880" w:rsidRPr="00626A61" w:rsidRDefault="00F54880"/>
    <w:p w14:paraId="60C8D6C5" w14:textId="77777777" w:rsidR="00F54880" w:rsidRPr="00626A61" w:rsidRDefault="00F54880"/>
    <w:p w14:paraId="13E43323" w14:textId="77777777" w:rsidR="00F54880" w:rsidRPr="00626A61" w:rsidRDefault="00F54880"/>
    <w:p w14:paraId="348A8AF3" w14:textId="77777777" w:rsidR="00F54880" w:rsidRPr="00626A61" w:rsidRDefault="00F54880"/>
    <w:p w14:paraId="42015FD3" w14:textId="77777777" w:rsidR="00F54880" w:rsidRPr="00626A61" w:rsidRDefault="00F54880"/>
    <w:p w14:paraId="49C5E96F" w14:textId="77777777" w:rsidR="00F54880" w:rsidRPr="00626A61" w:rsidRDefault="00F54880"/>
    <w:p w14:paraId="4899219D" w14:textId="77777777" w:rsidR="00F54880" w:rsidRPr="00626A61" w:rsidRDefault="00F54880"/>
    <w:p w14:paraId="35AB5928" w14:textId="77777777" w:rsidR="00F54880" w:rsidRPr="00626A61" w:rsidRDefault="00F54880"/>
    <w:p w14:paraId="09881433" w14:textId="77777777" w:rsidR="00F54880" w:rsidRPr="00626A61" w:rsidRDefault="00F54880"/>
    <w:p w14:paraId="447B92A3" w14:textId="77777777" w:rsidR="00F54880" w:rsidRPr="00626A61" w:rsidRDefault="00F54880"/>
    <w:p w14:paraId="53B55433" w14:textId="77777777" w:rsidR="00F54880" w:rsidRPr="00626A61" w:rsidRDefault="00F54880"/>
    <w:tbl>
      <w:tblPr>
        <w:tblpPr w:leftFromText="180" w:rightFromText="180" w:vertAnchor="text" w:tblpX="93"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8"/>
        <w:gridCol w:w="992"/>
        <w:gridCol w:w="3686"/>
        <w:gridCol w:w="1417"/>
        <w:gridCol w:w="2901"/>
        <w:gridCol w:w="819"/>
      </w:tblGrid>
      <w:tr w:rsidR="005E5A5E" w:rsidRPr="00626A61" w14:paraId="1CB6F62E" w14:textId="77777777" w:rsidTr="00022C8A">
        <w:trPr>
          <w:trHeight w:val="283"/>
          <w:tblHeader/>
        </w:trPr>
        <w:tc>
          <w:tcPr>
            <w:tcW w:w="2093" w:type="dxa"/>
            <w:shd w:val="clear" w:color="auto" w:fill="FF9966"/>
            <w:vAlign w:val="center"/>
          </w:tcPr>
          <w:p w14:paraId="17F64C2A" w14:textId="2593047A" w:rsidR="005E5A5E" w:rsidRPr="00626A61" w:rsidRDefault="00633679" w:rsidP="004139A4">
            <w:pPr>
              <w:spacing w:before="120" w:after="120"/>
              <w:jc w:val="left"/>
              <w:rPr>
                <w:rFonts w:eastAsia="Times New Roman" w:cs="Times New Roman"/>
                <w:b/>
                <w:bCs/>
                <w:sz w:val="24"/>
                <w:szCs w:val="24"/>
                <w:lang w:eastAsia="en-US"/>
              </w:rPr>
            </w:pPr>
            <w:r w:rsidRPr="00626A61">
              <w:rPr>
                <w:b/>
                <w:sz w:val="24"/>
                <w:szCs w:val="24"/>
              </w:rPr>
              <w:t>Strategický cíl 1</w:t>
            </w:r>
          </w:p>
        </w:tc>
        <w:tc>
          <w:tcPr>
            <w:tcW w:w="12083" w:type="dxa"/>
            <w:gridSpan w:val="6"/>
            <w:shd w:val="clear" w:color="auto" w:fill="FF9966"/>
            <w:vAlign w:val="center"/>
          </w:tcPr>
          <w:p w14:paraId="5ED49723" w14:textId="77777777" w:rsidR="005E5A5E" w:rsidRPr="00626A61" w:rsidRDefault="005E5A5E" w:rsidP="004139A4">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Oblast vzdělávání (VZD)</w:t>
            </w:r>
          </w:p>
        </w:tc>
      </w:tr>
      <w:tr w:rsidR="005E5A5E" w:rsidRPr="00626A61" w14:paraId="2D7FE479" w14:textId="77777777" w:rsidTr="00022C8A">
        <w:trPr>
          <w:trHeight w:val="283"/>
          <w:tblHeader/>
        </w:trPr>
        <w:tc>
          <w:tcPr>
            <w:tcW w:w="2093" w:type="dxa"/>
            <w:shd w:val="clear" w:color="auto" w:fill="FF9966"/>
            <w:vAlign w:val="center"/>
          </w:tcPr>
          <w:p w14:paraId="320EFBBC" w14:textId="601A37CA" w:rsidR="005E5A5E" w:rsidRPr="00626A61" w:rsidRDefault="005E5A5E" w:rsidP="008E18DF">
            <w:pPr>
              <w:pStyle w:val="Nadpis2"/>
              <w:framePr w:hSpace="0" w:wrap="auto" w:vAnchor="margin" w:yAlign="inline"/>
              <w:suppressOverlap w:val="0"/>
            </w:pPr>
            <w:bookmarkStart w:id="55" w:name="_Toc299103558"/>
            <w:bookmarkStart w:id="56" w:name="_Toc299291247"/>
            <w:bookmarkStart w:id="57" w:name="_Toc427831297"/>
            <w:r w:rsidRPr="00626A61">
              <w:t>Opatření O 7.</w:t>
            </w:r>
            <w:bookmarkEnd w:id="55"/>
            <w:bookmarkEnd w:id="56"/>
            <w:bookmarkEnd w:id="57"/>
            <w:r w:rsidRPr="00626A61">
              <w:t xml:space="preserve">  </w:t>
            </w:r>
          </w:p>
        </w:tc>
        <w:tc>
          <w:tcPr>
            <w:tcW w:w="12083" w:type="dxa"/>
            <w:gridSpan w:val="6"/>
            <w:shd w:val="clear" w:color="auto" w:fill="FF9966"/>
            <w:vAlign w:val="center"/>
          </w:tcPr>
          <w:p w14:paraId="03DC178B" w14:textId="34F2ABD9" w:rsidR="005E5A5E" w:rsidRPr="00626A61" w:rsidRDefault="00D43277" w:rsidP="008E18DF">
            <w:pPr>
              <w:pStyle w:val="Nadpis2"/>
              <w:framePr w:hSpace="0" w:wrap="auto" w:vAnchor="margin" w:yAlign="inline"/>
              <w:suppressOverlap w:val="0"/>
            </w:pPr>
            <w:bookmarkStart w:id="58" w:name="_Toc427770663"/>
            <w:bookmarkStart w:id="59" w:name="_Toc427831298"/>
            <w:r w:rsidRPr="00626A61">
              <w:t>Modernizace infrastruktury pro vzdělávání</w:t>
            </w:r>
            <w:bookmarkEnd w:id="58"/>
            <w:bookmarkEnd w:id="59"/>
          </w:p>
        </w:tc>
      </w:tr>
      <w:tr w:rsidR="005E5A5E" w:rsidRPr="00626A61" w14:paraId="24307685" w14:textId="77777777" w:rsidTr="009E2B36">
        <w:trPr>
          <w:trHeight w:val="283"/>
        </w:trPr>
        <w:tc>
          <w:tcPr>
            <w:tcW w:w="2093" w:type="dxa"/>
            <w:vMerge w:val="restart"/>
            <w:shd w:val="clear" w:color="auto" w:fill="D9D9D9" w:themeFill="background1" w:themeFillShade="D9"/>
            <w:vAlign w:val="center"/>
            <w:hideMark/>
          </w:tcPr>
          <w:p w14:paraId="1E6CB98B" w14:textId="77777777" w:rsidR="005E5A5E" w:rsidRPr="00626A61" w:rsidRDefault="005E5A5E" w:rsidP="004139A4">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2083" w:type="dxa"/>
            <w:gridSpan w:val="6"/>
            <w:shd w:val="clear" w:color="auto" w:fill="D9D9D9" w:themeFill="background1" w:themeFillShade="D9"/>
            <w:vAlign w:val="center"/>
          </w:tcPr>
          <w:p w14:paraId="4C16DD31" w14:textId="5667DAF3" w:rsidR="005E5A5E" w:rsidRPr="00626A61" w:rsidRDefault="00D43277" w:rsidP="004139A4">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 Modernizace vybavení vzdělávacích institucí, vč. nezbytných stavebních úprav</w:t>
            </w:r>
          </w:p>
        </w:tc>
      </w:tr>
      <w:tr w:rsidR="005E5A5E" w:rsidRPr="00626A61" w14:paraId="7AB685CC" w14:textId="77777777" w:rsidTr="009E2B36">
        <w:trPr>
          <w:trHeight w:val="283"/>
        </w:trPr>
        <w:tc>
          <w:tcPr>
            <w:tcW w:w="2093" w:type="dxa"/>
            <w:vMerge/>
            <w:shd w:val="clear" w:color="auto" w:fill="D9D9D9" w:themeFill="background1" w:themeFillShade="D9"/>
            <w:vAlign w:val="center"/>
            <w:hideMark/>
          </w:tcPr>
          <w:p w14:paraId="723F9E5C" w14:textId="77777777" w:rsidR="005E5A5E" w:rsidRPr="00626A61" w:rsidRDefault="005E5A5E" w:rsidP="004139A4">
            <w:pPr>
              <w:spacing w:before="120" w:after="120"/>
              <w:jc w:val="left"/>
              <w:rPr>
                <w:rFonts w:eastAsia="Times New Roman" w:cs="Times New Roman"/>
                <w:b/>
                <w:color w:val="000000"/>
                <w:sz w:val="20"/>
                <w:szCs w:val="20"/>
                <w:lang w:eastAsia="en-US"/>
              </w:rPr>
            </w:pPr>
          </w:p>
        </w:tc>
        <w:tc>
          <w:tcPr>
            <w:tcW w:w="12083" w:type="dxa"/>
            <w:gridSpan w:val="6"/>
            <w:shd w:val="clear" w:color="auto" w:fill="D9D9D9" w:themeFill="background1" w:themeFillShade="D9"/>
            <w:vAlign w:val="center"/>
          </w:tcPr>
          <w:p w14:paraId="0DAB2BA8" w14:textId="694778BD" w:rsidR="005E5A5E" w:rsidRPr="00626A61" w:rsidRDefault="00D43277" w:rsidP="004139A4">
            <w:pPr>
              <w:tabs>
                <w:tab w:val="left" w:pos="1640"/>
              </w:tabs>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 Uzpůsobení objektů škol pro žáky se speciálními vzdělávacími potřebami, vč. vybavení kompenzačními pomůckami</w:t>
            </w:r>
          </w:p>
        </w:tc>
      </w:tr>
      <w:tr w:rsidR="005E5A5E" w:rsidRPr="00626A61" w14:paraId="149159EA" w14:textId="77777777" w:rsidTr="009E2B36">
        <w:trPr>
          <w:trHeight w:val="283"/>
        </w:trPr>
        <w:tc>
          <w:tcPr>
            <w:tcW w:w="2093" w:type="dxa"/>
            <w:vMerge/>
            <w:shd w:val="clear" w:color="auto" w:fill="D9D9D9" w:themeFill="background1" w:themeFillShade="D9"/>
            <w:vAlign w:val="center"/>
            <w:hideMark/>
          </w:tcPr>
          <w:p w14:paraId="4737E509" w14:textId="77777777" w:rsidR="005E5A5E" w:rsidRPr="00626A61" w:rsidRDefault="005E5A5E" w:rsidP="004139A4">
            <w:pPr>
              <w:spacing w:before="120" w:after="120"/>
              <w:jc w:val="left"/>
              <w:rPr>
                <w:rFonts w:eastAsia="Times New Roman" w:cs="Times New Roman"/>
                <w:b/>
                <w:color w:val="000000"/>
                <w:sz w:val="20"/>
                <w:szCs w:val="20"/>
                <w:lang w:eastAsia="en-US"/>
              </w:rPr>
            </w:pPr>
          </w:p>
        </w:tc>
        <w:tc>
          <w:tcPr>
            <w:tcW w:w="12083" w:type="dxa"/>
            <w:gridSpan w:val="6"/>
            <w:shd w:val="clear" w:color="auto" w:fill="D9D9D9" w:themeFill="background1" w:themeFillShade="D9"/>
            <w:vAlign w:val="center"/>
          </w:tcPr>
          <w:p w14:paraId="465A62E9" w14:textId="75EFCA0A" w:rsidR="005E5A5E" w:rsidRPr="00626A61" w:rsidRDefault="00D43277" w:rsidP="004139A4">
            <w:pPr>
              <w:tabs>
                <w:tab w:val="left" w:pos="2160"/>
              </w:tabs>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 Zlepšování technického stavu objektů škol, zejména rekonstrukce objektů snižující provozní nároky a spotřebu energií</w:t>
            </w:r>
          </w:p>
        </w:tc>
      </w:tr>
      <w:tr w:rsidR="005E5A5E" w:rsidRPr="00626A61" w14:paraId="330F0B60" w14:textId="77777777" w:rsidTr="009E2B36">
        <w:trPr>
          <w:trHeight w:val="390"/>
        </w:trPr>
        <w:tc>
          <w:tcPr>
            <w:tcW w:w="2093" w:type="dxa"/>
            <w:shd w:val="clear" w:color="000000" w:fill="FFFFFF"/>
            <w:vAlign w:val="center"/>
            <w:hideMark/>
          </w:tcPr>
          <w:p w14:paraId="2D8A2CA8" w14:textId="77777777" w:rsidR="005E5A5E" w:rsidRPr="00626A61" w:rsidRDefault="005E5A5E" w:rsidP="004139A4">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2083" w:type="dxa"/>
            <w:gridSpan w:val="6"/>
            <w:shd w:val="clear" w:color="auto" w:fill="auto"/>
            <w:vAlign w:val="center"/>
          </w:tcPr>
          <w:p w14:paraId="28DFF6E2" w14:textId="47026BB1" w:rsidR="005E5A5E" w:rsidRPr="00626A61" w:rsidRDefault="00D43277" w:rsidP="004139A4">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školství, mládeže, tělovýchovy a sportu</w:t>
            </w:r>
          </w:p>
        </w:tc>
      </w:tr>
      <w:tr w:rsidR="005E5A5E" w:rsidRPr="00626A61" w14:paraId="2F37C4B8" w14:textId="77777777" w:rsidTr="009E2B36">
        <w:trPr>
          <w:trHeight w:val="266"/>
        </w:trPr>
        <w:tc>
          <w:tcPr>
            <w:tcW w:w="2093" w:type="dxa"/>
            <w:vMerge w:val="restart"/>
            <w:shd w:val="clear" w:color="000000" w:fill="FFFFFF"/>
            <w:vAlign w:val="center"/>
            <w:hideMark/>
          </w:tcPr>
          <w:p w14:paraId="63344275" w14:textId="77777777" w:rsidR="005E5A5E" w:rsidRPr="00626A61" w:rsidRDefault="005E5A5E" w:rsidP="004139A4">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2083" w:type="dxa"/>
            <w:gridSpan w:val="6"/>
            <w:shd w:val="clear" w:color="auto" w:fill="auto"/>
            <w:vAlign w:val="center"/>
          </w:tcPr>
          <w:p w14:paraId="66E66183" w14:textId="2FD52216" w:rsidR="005E5A5E" w:rsidRPr="00626A61" w:rsidRDefault="00267BC2" w:rsidP="004139A4">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5E5A5E" w:rsidRPr="00626A61" w14:paraId="0C009C3C" w14:textId="77777777" w:rsidTr="009E2B36">
        <w:trPr>
          <w:trHeight w:val="585"/>
        </w:trPr>
        <w:tc>
          <w:tcPr>
            <w:tcW w:w="2093" w:type="dxa"/>
            <w:vMerge/>
            <w:vAlign w:val="center"/>
            <w:hideMark/>
          </w:tcPr>
          <w:p w14:paraId="0982906D" w14:textId="77777777" w:rsidR="005E5A5E" w:rsidRPr="00626A61" w:rsidRDefault="005E5A5E" w:rsidP="004139A4">
            <w:pPr>
              <w:spacing w:before="120" w:after="120"/>
              <w:jc w:val="left"/>
              <w:rPr>
                <w:rFonts w:eastAsia="Times New Roman" w:cs="Times New Roman"/>
                <w:b/>
                <w:color w:val="000000"/>
                <w:sz w:val="20"/>
                <w:szCs w:val="20"/>
                <w:lang w:eastAsia="en-US"/>
              </w:rPr>
            </w:pPr>
          </w:p>
        </w:tc>
        <w:tc>
          <w:tcPr>
            <w:tcW w:w="12083" w:type="dxa"/>
            <w:gridSpan w:val="6"/>
            <w:shd w:val="clear" w:color="auto" w:fill="auto"/>
            <w:vAlign w:val="center"/>
          </w:tcPr>
          <w:p w14:paraId="2BF56DA6" w14:textId="77777777" w:rsidR="00267BC2" w:rsidRPr="00626A61" w:rsidRDefault="00267BC2" w:rsidP="004139A4">
            <w:pPr>
              <w:spacing w:before="120" w:after="12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Integrovaný regionální operační program:</w:t>
            </w:r>
          </w:p>
          <w:p w14:paraId="567CC78F" w14:textId="2B58E3A9" w:rsidR="005E5A5E" w:rsidRPr="00626A61" w:rsidRDefault="00267BC2" w:rsidP="004139A4">
            <w:pPr>
              <w:spacing w:before="120" w:after="120"/>
              <w:jc w:val="left"/>
              <w:rPr>
                <w:rFonts w:eastAsia="Times New Roman" w:cs="Times New Roman"/>
                <w:b/>
                <w:bCs/>
                <w:i/>
                <w:iCs/>
                <w:color w:val="000000"/>
                <w:sz w:val="20"/>
                <w:szCs w:val="20"/>
                <w:lang w:eastAsia="en-US"/>
              </w:rPr>
            </w:pPr>
            <w:r w:rsidRPr="00626A61">
              <w:rPr>
                <w:rFonts w:eastAsia="Times New Roman" w:cs="Times New Roman"/>
                <w:bCs/>
                <w:iCs/>
                <w:color w:val="000000"/>
                <w:sz w:val="20"/>
                <w:szCs w:val="20"/>
                <w:lang w:eastAsia="en-US"/>
              </w:rPr>
              <w:t>Investiční priorita 10 prioritní osy 2 - Specifický cíl 2.4: Zvýšení kvality a dostupnosti infrastruktury pro vzdělávání a celoživotní učení</w:t>
            </w:r>
          </w:p>
        </w:tc>
      </w:tr>
      <w:tr w:rsidR="005E5A5E" w:rsidRPr="00626A61" w14:paraId="18EB6319" w14:textId="77777777" w:rsidTr="009E2B36">
        <w:trPr>
          <w:trHeight w:val="408"/>
        </w:trPr>
        <w:tc>
          <w:tcPr>
            <w:tcW w:w="2093" w:type="dxa"/>
            <w:shd w:val="clear" w:color="000000" w:fill="FFFFFF"/>
            <w:vAlign w:val="center"/>
            <w:hideMark/>
          </w:tcPr>
          <w:p w14:paraId="0E7650C3" w14:textId="77777777" w:rsidR="005E5A5E" w:rsidRPr="00626A61" w:rsidRDefault="005E5A5E" w:rsidP="004139A4">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2083" w:type="dxa"/>
            <w:gridSpan w:val="6"/>
            <w:shd w:val="clear" w:color="auto" w:fill="auto"/>
            <w:vAlign w:val="center"/>
          </w:tcPr>
          <w:p w14:paraId="6C050DB2" w14:textId="72A80A6F" w:rsidR="005E5A5E" w:rsidRPr="00626A61" w:rsidRDefault="00A5466C" w:rsidP="004139A4">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cca 244</w:t>
            </w:r>
            <w:r w:rsidR="008033A8" w:rsidRPr="00626A61">
              <w:rPr>
                <w:rFonts w:eastAsia="Times New Roman" w:cs="Times New Roman"/>
                <w:color w:val="000000"/>
                <w:sz w:val="20"/>
                <w:szCs w:val="20"/>
                <w:lang w:eastAsia="en-US"/>
              </w:rPr>
              <w:t xml:space="preserve"> m</w:t>
            </w:r>
            <w:r w:rsidRPr="00626A61">
              <w:rPr>
                <w:rFonts w:eastAsia="Times New Roman" w:cs="Times New Roman"/>
                <w:color w:val="000000"/>
                <w:sz w:val="20"/>
                <w:szCs w:val="20"/>
                <w:lang w:eastAsia="en-US"/>
              </w:rPr>
              <w:t>il</w:t>
            </w:r>
            <w:r w:rsidR="008033A8" w:rsidRPr="00626A61">
              <w:rPr>
                <w:rFonts w:eastAsia="Times New Roman" w:cs="Times New Roman"/>
                <w:color w:val="000000"/>
                <w:sz w:val="20"/>
                <w:szCs w:val="20"/>
                <w:lang w:eastAsia="en-US"/>
              </w:rPr>
              <w:t>. Kč</w:t>
            </w:r>
          </w:p>
        </w:tc>
      </w:tr>
      <w:tr w:rsidR="005E5A5E" w:rsidRPr="00626A61" w14:paraId="7ADAE536" w14:textId="77777777" w:rsidTr="009E2B36">
        <w:trPr>
          <w:trHeight w:val="408"/>
        </w:trPr>
        <w:tc>
          <w:tcPr>
            <w:tcW w:w="2093" w:type="dxa"/>
            <w:shd w:val="clear" w:color="000000" w:fill="FFFFFF"/>
            <w:vAlign w:val="center"/>
            <w:hideMark/>
          </w:tcPr>
          <w:p w14:paraId="19456C42" w14:textId="77777777" w:rsidR="005E5A5E" w:rsidRPr="00626A61" w:rsidRDefault="005E5A5E" w:rsidP="004139A4">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2083" w:type="dxa"/>
            <w:gridSpan w:val="6"/>
            <w:shd w:val="clear" w:color="auto" w:fill="auto"/>
            <w:vAlign w:val="center"/>
          </w:tcPr>
          <w:p w14:paraId="2888094F" w14:textId="63C7FA7E" w:rsidR="005E5A5E" w:rsidRPr="00626A61" w:rsidRDefault="0043421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Krajské</w:t>
            </w:r>
            <w:r w:rsidR="00553B1F" w:rsidRPr="00626A61">
              <w:rPr>
                <w:rFonts w:eastAsia="Times New Roman" w:cs="Times New Roman"/>
                <w:color w:val="000000"/>
                <w:sz w:val="20"/>
                <w:szCs w:val="20"/>
                <w:lang w:eastAsia="en-US"/>
              </w:rPr>
              <w:t xml:space="preserve"> </w:t>
            </w:r>
            <w:r w:rsidR="0020628A" w:rsidRPr="00626A61">
              <w:rPr>
                <w:rFonts w:eastAsia="Times New Roman" w:cs="Times New Roman"/>
                <w:color w:val="000000"/>
                <w:sz w:val="20"/>
                <w:szCs w:val="20"/>
                <w:lang w:eastAsia="en-US"/>
              </w:rPr>
              <w:t>(</w:t>
            </w:r>
            <w:r w:rsidR="003D7DF8" w:rsidRPr="00626A61">
              <w:rPr>
                <w:rFonts w:eastAsia="Times New Roman" w:cs="Times New Roman"/>
                <w:color w:val="000000"/>
                <w:sz w:val="20"/>
                <w:szCs w:val="20"/>
                <w:lang w:eastAsia="en-US"/>
              </w:rPr>
              <w:t>42</w:t>
            </w:r>
            <w:r w:rsidR="003777A4" w:rsidRPr="00626A61">
              <w:rPr>
                <w:rFonts w:eastAsia="Times New Roman" w:cs="Times New Roman"/>
                <w:color w:val="000000"/>
                <w:sz w:val="20"/>
                <w:szCs w:val="20"/>
                <w:lang w:eastAsia="en-US"/>
              </w:rPr>
              <w:t xml:space="preserve"> </w:t>
            </w:r>
            <w:r w:rsidR="0020628A" w:rsidRPr="00626A61">
              <w:rPr>
                <w:rFonts w:eastAsia="Times New Roman" w:cs="Times New Roman"/>
                <w:color w:val="000000"/>
                <w:sz w:val="20"/>
                <w:szCs w:val="20"/>
                <w:lang w:eastAsia="en-US"/>
              </w:rPr>
              <w:t>%), regionální</w:t>
            </w:r>
            <w:r w:rsidR="00553B1F" w:rsidRPr="00626A61">
              <w:rPr>
                <w:rFonts w:eastAsia="Times New Roman" w:cs="Times New Roman"/>
                <w:color w:val="000000"/>
                <w:sz w:val="20"/>
                <w:szCs w:val="20"/>
                <w:lang w:eastAsia="en-US"/>
              </w:rPr>
              <w:t xml:space="preserve"> </w:t>
            </w:r>
            <w:r w:rsidR="0020628A" w:rsidRPr="00626A61">
              <w:rPr>
                <w:rFonts w:eastAsia="Times New Roman" w:cs="Times New Roman"/>
                <w:color w:val="000000"/>
                <w:sz w:val="20"/>
                <w:szCs w:val="20"/>
                <w:lang w:eastAsia="en-US"/>
              </w:rPr>
              <w:t>(</w:t>
            </w:r>
            <w:r w:rsidR="003D7DF8" w:rsidRPr="00626A61">
              <w:rPr>
                <w:rFonts w:eastAsia="Times New Roman" w:cs="Times New Roman"/>
                <w:color w:val="000000"/>
                <w:sz w:val="20"/>
                <w:szCs w:val="20"/>
                <w:lang w:eastAsia="en-US"/>
              </w:rPr>
              <w:t>9</w:t>
            </w:r>
            <w:r w:rsidR="00553B1F" w:rsidRPr="00626A61">
              <w:rPr>
                <w:rFonts w:eastAsia="Times New Roman" w:cs="Times New Roman"/>
                <w:color w:val="000000"/>
                <w:sz w:val="20"/>
                <w:szCs w:val="20"/>
                <w:lang w:eastAsia="en-US"/>
              </w:rPr>
              <w:t xml:space="preserve"> </w:t>
            </w:r>
            <w:r w:rsidR="0020628A" w:rsidRPr="00626A61">
              <w:rPr>
                <w:rFonts w:eastAsia="Times New Roman" w:cs="Times New Roman"/>
                <w:color w:val="000000"/>
                <w:sz w:val="20"/>
                <w:szCs w:val="20"/>
                <w:lang w:eastAsia="en-US"/>
              </w:rPr>
              <w:t>%), místní (</w:t>
            </w:r>
            <w:r w:rsidR="003D7DF8" w:rsidRPr="00626A61">
              <w:rPr>
                <w:rFonts w:eastAsia="Times New Roman" w:cs="Times New Roman"/>
                <w:color w:val="000000"/>
                <w:sz w:val="20"/>
                <w:szCs w:val="20"/>
                <w:lang w:eastAsia="en-US"/>
              </w:rPr>
              <w:t>49</w:t>
            </w:r>
            <w:r w:rsidR="00252AD8" w:rsidRPr="00626A61">
              <w:rPr>
                <w:rFonts w:eastAsia="Times New Roman" w:cs="Times New Roman"/>
                <w:color w:val="000000"/>
                <w:sz w:val="20"/>
                <w:szCs w:val="20"/>
                <w:lang w:eastAsia="en-US"/>
              </w:rPr>
              <w:t xml:space="preserve"> </w:t>
            </w:r>
            <w:r w:rsidR="0020628A" w:rsidRPr="00626A61">
              <w:rPr>
                <w:rFonts w:eastAsia="Times New Roman" w:cs="Times New Roman"/>
                <w:color w:val="000000"/>
                <w:sz w:val="20"/>
                <w:szCs w:val="20"/>
                <w:lang w:eastAsia="en-US"/>
              </w:rPr>
              <w:t xml:space="preserve">%) celkem </w:t>
            </w:r>
            <w:r w:rsidR="00E5093A" w:rsidRPr="00626A61">
              <w:rPr>
                <w:rFonts w:eastAsia="Times New Roman" w:cs="Times New Roman"/>
                <w:color w:val="000000"/>
                <w:sz w:val="20"/>
                <w:szCs w:val="20"/>
                <w:lang w:eastAsia="en-US"/>
              </w:rPr>
              <w:t>106</w:t>
            </w:r>
          </w:p>
          <w:p w14:paraId="1531381D" w14:textId="77777777" w:rsidR="00247A11" w:rsidRPr="00626A61" w:rsidRDefault="00247A11" w:rsidP="004139A4">
            <w:pPr>
              <w:spacing w:before="0" w:after="0"/>
              <w:jc w:val="left"/>
              <w:rPr>
                <w:rFonts w:eastAsia="Times New Roman" w:cs="Times New Roman"/>
                <w:color w:val="000000"/>
                <w:sz w:val="20"/>
                <w:szCs w:val="20"/>
                <w:lang w:eastAsia="en-US"/>
              </w:rPr>
            </w:pPr>
          </w:p>
          <w:p w14:paraId="1C427792" w14:textId="77777777" w:rsidR="00247A11" w:rsidRPr="00626A61" w:rsidRDefault="00247A11" w:rsidP="004139A4">
            <w:pPr>
              <w:spacing w:before="0" w:after="0"/>
              <w:jc w:val="left"/>
              <w:rPr>
                <w:rFonts w:eastAsia="Times New Roman" w:cs="Times New Roman"/>
                <w:color w:val="000000"/>
                <w:sz w:val="20"/>
                <w:szCs w:val="20"/>
                <w:lang w:eastAsia="en-US"/>
              </w:rPr>
            </w:pPr>
          </w:p>
          <w:p w14:paraId="12E4A0E1" w14:textId="4BC93CD7" w:rsidR="00A74790" w:rsidRPr="00626A61" w:rsidRDefault="00C45249" w:rsidP="004139A4">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022FEE22" wp14:editId="1CF968FD">
                  <wp:extent cx="3945276" cy="1719737"/>
                  <wp:effectExtent l="0" t="0" r="0" b="76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2083E20" w14:textId="77777777" w:rsidR="009E2B36" w:rsidRPr="00626A61" w:rsidRDefault="009E2B36" w:rsidP="004139A4">
            <w:pPr>
              <w:spacing w:before="0" w:after="0"/>
              <w:jc w:val="left"/>
              <w:rPr>
                <w:rFonts w:eastAsia="Times New Roman" w:cs="Times New Roman"/>
                <w:color w:val="000000"/>
                <w:sz w:val="20"/>
                <w:szCs w:val="20"/>
                <w:lang w:eastAsia="en-US"/>
              </w:rPr>
            </w:pPr>
          </w:p>
          <w:p w14:paraId="1BFFCB8A" w14:textId="77777777" w:rsidR="009E2B36" w:rsidRPr="00626A61" w:rsidRDefault="009E2B36" w:rsidP="004139A4">
            <w:pPr>
              <w:spacing w:before="0" w:after="0"/>
              <w:jc w:val="left"/>
              <w:rPr>
                <w:rFonts w:eastAsia="Times New Roman" w:cs="Times New Roman"/>
                <w:color w:val="000000"/>
                <w:sz w:val="20"/>
                <w:szCs w:val="20"/>
                <w:lang w:eastAsia="en-US"/>
              </w:rPr>
            </w:pPr>
          </w:p>
          <w:p w14:paraId="1756DFF8" w14:textId="2EDC43B9" w:rsidR="00A74790" w:rsidRPr="00626A61" w:rsidRDefault="00A74790" w:rsidP="004139A4">
            <w:pPr>
              <w:spacing w:before="0" w:after="0"/>
              <w:jc w:val="left"/>
              <w:rPr>
                <w:rFonts w:eastAsia="Times New Roman" w:cs="Times New Roman"/>
                <w:color w:val="000000"/>
                <w:sz w:val="20"/>
                <w:szCs w:val="20"/>
                <w:lang w:eastAsia="en-US"/>
              </w:rPr>
            </w:pPr>
          </w:p>
        </w:tc>
      </w:tr>
      <w:tr w:rsidR="005E5A5E" w:rsidRPr="00626A61" w14:paraId="23948CEC" w14:textId="77777777" w:rsidTr="009E2B36">
        <w:trPr>
          <w:trHeight w:val="266"/>
        </w:trPr>
        <w:tc>
          <w:tcPr>
            <w:tcW w:w="2093" w:type="dxa"/>
            <w:shd w:val="clear" w:color="000000" w:fill="FFFFFF"/>
            <w:vAlign w:val="center"/>
            <w:hideMark/>
          </w:tcPr>
          <w:p w14:paraId="4A8FCD3D" w14:textId="77777777" w:rsidR="006A0D74" w:rsidRPr="00626A61" w:rsidRDefault="006A0D74" w:rsidP="004139A4">
            <w:pPr>
              <w:spacing w:before="0" w:after="0"/>
              <w:jc w:val="left"/>
              <w:rPr>
                <w:rFonts w:eastAsia="Times New Roman" w:cs="Times New Roman"/>
                <w:b/>
                <w:color w:val="000000"/>
                <w:sz w:val="20"/>
                <w:szCs w:val="20"/>
                <w:lang w:eastAsia="en-US"/>
              </w:rPr>
            </w:pPr>
          </w:p>
          <w:p w14:paraId="3A984AB1" w14:textId="77777777" w:rsidR="005E5A5E" w:rsidRPr="00626A61" w:rsidRDefault="005E5A5E" w:rsidP="004139A4">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2083" w:type="dxa"/>
            <w:gridSpan w:val="6"/>
            <w:shd w:val="clear" w:color="auto" w:fill="auto"/>
            <w:vAlign w:val="center"/>
          </w:tcPr>
          <w:p w14:paraId="1695B058" w14:textId="264AB599" w:rsidR="001E61D1" w:rsidRPr="00626A61" w:rsidRDefault="00AA34FD" w:rsidP="00825A03">
            <w:pPr>
              <w:pStyle w:val="Odstavecseseznamem"/>
              <w:numPr>
                <w:ilvl w:val="0"/>
                <w:numId w:val="16"/>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w:t>
            </w:r>
            <w:r w:rsidR="009A1E62" w:rsidRPr="00626A61">
              <w:rPr>
                <w:rFonts w:asciiTheme="majorHAnsi" w:hAnsiTheme="majorHAnsi"/>
                <w:color w:val="000000"/>
                <w:sz w:val="20"/>
                <w:szCs w:val="20"/>
              </w:rPr>
              <w:t>ZŠ, SŠ a Gymnázia</w:t>
            </w:r>
          </w:p>
          <w:p w14:paraId="66ED505C" w14:textId="0693EF94" w:rsidR="001E61D1" w:rsidRPr="00626A61" w:rsidRDefault="00AA34FD" w:rsidP="00825A03">
            <w:pPr>
              <w:pStyle w:val="Odstavecseseznamem"/>
              <w:numPr>
                <w:ilvl w:val="0"/>
                <w:numId w:val="16"/>
              </w:numPr>
              <w:jc w:val="left"/>
              <w:rPr>
                <w:rFonts w:asciiTheme="majorHAnsi" w:hAnsiTheme="majorHAnsi"/>
                <w:color w:val="000000"/>
                <w:sz w:val="20"/>
                <w:szCs w:val="20"/>
              </w:rPr>
            </w:pPr>
            <w:r w:rsidRPr="00626A61">
              <w:rPr>
                <w:rFonts w:asciiTheme="majorHAnsi" w:hAnsiTheme="majorHAnsi"/>
                <w:color w:val="000000"/>
                <w:sz w:val="20"/>
                <w:szCs w:val="20"/>
              </w:rPr>
              <w:t>Učitelé</w:t>
            </w:r>
          </w:p>
          <w:p w14:paraId="45B26653" w14:textId="575F9915" w:rsidR="001E61D1" w:rsidRPr="00626A61" w:rsidRDefault="00AA34FD" w:rsidP="00825A03">
            <w:pPr>
              <w:pStyle w:val="Odstavecseseznamem"/>
              <w:numPr>
                <w:ilvl w:val="0"/>
                <w:numId w:val="16"/>
              </w:numPr>
              <w:jc w:val="left"/>
              <w:rPr>
                <w:rFonts w:asciiTheme="majorHAnsi" w:hAnsiTheme="majorHAnsi"/>
                <w:color w:val="000000"/>
                <w:sz w:val="20"/>
                <w:szCs w:val="20"/>
              </w:rPr>
            </w:pPr>
            <w:r w:rsidRPr="00626A61">
              <w:rPr>
                <w:rFonts w:asciiTheme="majorHAnsi" w:hAnsiTheme="majorHAnsi"/>
                <w:color w:val="000000"/>
                <w:sz w:val="20"/>
                <w:szCs w:val="20"/>
              </w:rPr>
              <w:t>Rodiče</w:t>
            </w:r>
          </w:p>
          <w:p w14:paraId="0603A18B" w14:textId="25454BD6" w:rsidR="009A1E62" w:rsidRPr="00626A61" w:rsidRDefault="00AA34FD" w:rsidP="00825A03">
            <w:pPr>
              <w:pStyle w:val="Odstavecseseznamem"/>
              <w:numPr>
                <w:ilvl w:val="0"/>
                <w:numId w:val="16"/>
              </w:numPr>
              <w:jc w:val="left"/>
              <w:rPr>
                <w:rFonts w:asciiTheme="majorHAnsi" w:hAnsiTheme="majorHAnsi"/>
                <w:color w:val="000000"/>
                <w:sz w:val="20"/>
                <w:szCs w:val="20"/>
              </w:rPr>
            </w:pPr>
            <w:r w:rsidRPr="00626A61">
              <w:rPr>
                <w:rFonts w:asciiTheme="majorHAnsi" w:hAnsiTheme="majorHAnsi"/>
                <w:color w:val="000000"/>
                <w:sz w:val="20"/>
                <w:szCs w:val="20"/>
              </w:rPr>
              <w:t xml:space="preserve">Studenti </w:t>
            </w:r>
            <w:r w:rsidR="009A1E62" w:rsidRPr="00626A61">
              <w:rPr>
                <w:rFonts w:asciiTheme="majorHAnsi" w:hAnsiTheme="majorHAnsi"/>
                <w:color w:val="000000"/>
                <w:sz w:val="20"/>
                <w:szCs w:val="20"/>
              </w:rPr>
              <w:t>domova mládeže</w:t>
            </w:r>
          </w:p>
          <w:p w14:paraId="7772A06F" w14:textId="425C4B19" w:rsidR="00B712A4" w:rsidRPr="00626A61" w:rsidRDefault="00037F06" w:rsidP="00825A03">
            <w:pPr>
              <w:pStyle w:val="Odstavecseseznamem"/>
              <w:numPr>
                <w:ilvl w:val="0"/>
                <w:numId w:val="16"/>
              </w:numPr>
              <w:jc w:val="left"/>
              <w:rPr>
                <w:rFonts w:asciiTheme="majorHAnsi" w:hAnsiTheme="majorHAnsi"/>
                <w:color w:val="000000"/>
                <w:sz w:val="20"/>
                <w:szCs w:val="20"/>
              </w:rPr>
            </w:pPr>
            <w:r w:rsidRPr="00626A61">
              <w:rPr>
                <w:rFonts w:asciiTheme="majorHAnsi" w:hAnsiTheme="majorHAnsi"/>
                <w:color w:val="000000"/>
                <w:sz w:val="20"/>
                <w:szCs w:val="20"/>
              </w:rPr>
              <w:t>Vychovatelé</w:t>
            </w:r>
          </w:p>
          <w:p w14:paraId="78B71B05" w14:textId="031B0A77" w:rsidR="009E2B36" w:rsidRPr="00626A61" w:rsidRDefault="009E2B36" w:rsidP="009E2B36">
            <w:pPr>
              <w:pStyle w:val="Odstavecseseznamem"/>
              <w:ind w:left="1080"/>
              <w:jc w:val="left"/>
              <w:rPr>
                <w:rFonts w:asciiTheme="majorHAnsi" w:hAnsiTheme="majorHAnsi"/>
                <w:color w:val="000000"/>
                <w:sz w:val="20"/>
                <w:szCs w:val="20"/>
              </w:rPr>
            </w:pPr>
          </w:p>
        </w:tc>
      </w:tr>
      <w:tr w:rsidR="005E5A5E" w:rsidRPr="00626A61" w14:paraId="46DC92E9" w14:textId="77777777" w:rsidTr="009E2B36">
        <w:trPr>
          <w:trHeight w:val="266"/>
        </w:trPr>
        <w:tc>
          <w:tcPr>
            <w:tcW w:w="2093" w:type="dxa"/>
            <w:shd w:val="clear" w:color="000000" w:fill="FFFFFF"/>
            <w:vAlign w:val="center"/>
          </w:tcPr>
          <w:p w14:paraId="14EF0830" w14:textId="3930B968" w:rsidR="005E5A5E" w:rsidRPr="00626A61" w:rsidRDefault="005E5A5E" w:rsidP="004139A4">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2083" w:type="dxa"/>
            <w:gridSpan w:val="6"/>
            <w:shd w:val="clear" w:color="auto" w:fill="auto"/>
            <w:vAlign w:val="center"/>
          </w:tcPr>
          <w:p w14:paraId="7D7F7BF4" w14:textId="0F08CB44" w:rsidR="0080415C" w:rsidRPr="00626A61" w:rsidRDefault="0080415C" w:rsidP="004139A4">
            <w:pPr>
              <w:ind w:left="360"/>
              <w:jc w:val="left"/>
              <w:rPr>
                <w:color w:val="000000"/>
                <w:sz w:val="20"/>
                <w:szCs w:val="20"/>
              </w:rPr>
            </w:pPr>
            <w:r w:rsidRPr="00626A61">
              <w:rPr>
                <w:color w:val="000000"/>
                <w:sz w:val="20"/>
                <w:szCs w:val="20"/>
              </w:rPr>
              <w:t>Projekt je neutrální (</w:t>
            </w:r>
            <w:r w:rsidR="00454AF8" w:rsidRPr="00626A61">
              <w:rPr>
                <w:color w:val="000000"/>
                <w:sz w:val="20"/>
                <w:szCs w:val="20"/>
              </w:rPr>
              <w:t>73</w:t>
            </w:r>
            <w:r w:rsidRPr="00626A61">
              <w:rPr>
                <w:color w:val="000000"/>
                <w:sz w:val="20"/>
                <w:szCs w:val="20"/>
              </w:rPr>
              <w:t xml:space="preserve"> %), projekt má pozitivní dopad (</w:t>
            </w:r>
            <w:r w:rsidR="00454AF8" w:rsidRPr="00626A61">
              <w:rPr>
                <w:color w:val="000000"/>
                <w:sz w:val="20"/>
                <w:szCs w:val="20"/>
              </w:rPr>
              <w:t>15</w:t>
            </w:r>
            <w:r w:rsidRPr="00626A61">
              <w:rPr>
                <w:color w:val="000000"/>
                <w:sz w:val="20"/>
                <w:szCs w:val="20"/>
              </w:rPr>
              <w:t xml:space="preserve"> %), projekt je zaměřen na podporu rovných příležitostí </w:t>
            </w:r>
            <w:r w:rsidR="00E517E2" w:rsidRPr="00626A61">
              <w:rPr>
                <w:color w:val="000000"/>
                <w:sz w:val="20"/>
                <w:szCs w:val="20"/>
              </w:rPr>
              <w:t>(</w:t>
            </w:r>
            <w:r w:rsidR="00454AF8" w:rsidRPr="00626A61">
              <w:rPr>
                <w:color w:val="000000"/>
                <w:sz w:val="20"/>
                <w:szCs w:val="20"/>
              </w:rPr>
              <w:t>12</w:t>
            </w:r>
            <w:r w:rsidR="00E517E2" w:rsidRPr="00626A61">
              <w:rPr>
                <w:color w:val="000000"/>
                <w:sz w:val="20"/>
                <w:szCs w:val="20"/>
              </w:rPr>
              <w:t xml:space="preserve"> %), celkem</w:t>
            </w:r>
            <w:r w:rsidR="008C0DCC" w:rsidRPr="00626A61">
              <w:rPr>
                <w:color w:val="000000"/>
                <w:sz w:val="20"/>
                <w:szCs w:val="20"/>
              </w:rPr>
              <w:t xml:space="preserve"> 106</w:t>
            </w:r>
          </w:p>
          <w:p w14:paraId="62132502" w14:textId="6A9C1DD7" w:rsidR="00A74790" w:rsidRPr="00626A61" w:rsidRDefault="006604D1" w:rsidP="004139A4">
            <w:pPr>
              <w:ind w:left="360"/>
              <w:jc w:val="left"/>
              <w:rPr>
                <w:color w:val="000000"/>
                <w:sz w:val="20"/>
                <w:szCs w:val="20"/>
              </w:rPr>
            </w:pPr>
            <w:r w:rsidRPr="00626A61">
              <w:rPr>
                <w:noProof/>
                <w:lang w:eastAsia="cs-CZ"/>
              </w:rPr>
              <w:drawing>
                <wp:inline distT="0" distB="0" distL="0" distR="0" wp14:anchorId="0231B9D2" wp14:editId="65AB5AE9">
                  <wp:extent cx="3708971" cy="1699203"/>
                  <wp:effectExtent l="0" t="0" r="0" b="317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381B4F8" w14:textId="77777777" w:rsidR="00A74790" w:rsidRPr="00626A61" w:rsidRDefault="00A74790" w:rsidP="004139A4">
            <w:pPr>
              <w:ind w:left="360"/>
              <w:jc w:val="left"/>
              <w:rPr>
                <w:color w:val="000000"/>
                <w:sz w:val="20"/>
                <w:szCs w:val="20"/>
              </w:rPr>
            </w:pPr>
          </w:p>
          <w:p w14:paraId="3119D3BC" w14:textId="237471BE" w:rsidR="009E2B36" w:rsidRPr="00626A61" w:rsidRDefault="009E2B36" w:rsidP="004139A4">
            <w:pPr>
              <w:ind w:left="360"/>
              <w:jc w:val="left"/>
              <w:rPr>
                <w:color w:val="000000"/>
                <w:sz w:val="20"/>
                <w:szCs w:val="20"/>
              </w:rPr>
            </w:pPr>
          </w:p>
        </w:tc>
      </w:tr>
      <w:tr w:rsidR="005E5A5E" w:rsidRPr="00626A61" w14:paraId="75434E50" w14:textId="77777777" w:rsidTr="009E2B36">
        <w:trPr>
          <w:trHeight w:val="266"/>
        </w:trPr>
        <w:tc>
          <w:tcPr>
            <w:tcW w:w="2093" w:type="dxa"/>
            <w:shd w:val="clear" w:color="000000" w:fill="FFFFFF"/>
            <w:vAlign w:val="center"/>
          </w:tcPr>
          <w:p w14:paraId="16FCD6A7" w14:textId="77777777" w:rsidR="005E5A5E" w:rsidRPr="00626A61" w:rsidRDefault="005E5A5E" w:rsidP="004139A4">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2083" w:type="dxa"/>
            <w:gridSpan w:val="6"/>
            <w:shd w:val="clear" w:color="auto" w:fill="auto"/>
            <w:vAlign w:val="center"/>
          </w:tcPr>
          <w:p w14:paraId="4EFC3392" w14:textId="1F6614FA" w:rsidR="003F7AA3" w:rsidRPr="00626A61" w:rsidRDefault="003F7AA3" w:rsidP="004139A4">
            <w:pPr>
              <w:ind w:left="360"/>
              <w:jc w:val="left"/>
              <w:rPr>
                <w:color w:val="000000"/>
                <w:sz w:val="20"/>
                <w:szCs w:val="20"/>
              </w:rPr>
            </w:pPr>
            <w:r w:rsidRPr="00626A61">
              <w:rPr>
                <w:color w:val="000000"/>
                <w:sz w:val="20"/>
                <w:szCs w:val="20"/>
              </w:rPr>
              <w:t>Projekt je neutrální (</w:t>
            </w:r>
            <w:r w:rsidR="00454AF8" w:rsidRPr="00626A61">
              <w:rPr>
                <w:color w:val="000000"/>
                <w:sz w:val="20"/>
                <w:szCs w:val="20"/>
              </w:rPr>
              <w:t>76</w:t>
            </w:r>
            <w:r w:rsidRPr="00626A61">
              <w:rPr>
                <w:color w:val="000000"/>
                <w:sz w:val="20"/>
                <w:szCs w:val="20"/>
              </w:rPr>
              <w:t xml:space="preserve"> %), projekt má pozitivní dopad (</w:t>
            </w:r>
            <w:r w:rsidR="00454AF8" w:rsidRPr="00626A61">
              <w:rPr>
                <w:color w:val="000000"/>
                <w:sz w:val="20"/>
                <w:szCs w:val="20"/>
              </w:rPr>
              <w:t>18</w:t>
            </w:r>
            <w:r w:rsidRPr="00626A61">
              <w:rPr>
                <w:color w:val="000000"/>
                <w:sz w:val="20"/>
                <w:szCs w:val="20"/>
              </w:rPr>
              <w:t xml:space="preserve"> %), projekt je zaměřen na podporu udržitelného rozvoje </w:t>
            </w:r>
            <w:r w:rsidR="00E517E2" w:rsidRPr="00626A61">
              <w:rPr>
                <w:color w:val="000000"/>
                <w:sz w:val="20"/>
                <w:szCs w:val="20"/>
              </w:rPr>
              <w:t>(</w:t>
            </w:r>
            <w:r w:rsidR="00454AF8" w:rsidRPr="00626A61">
              <w:rPr>
                <w:color w:val="000000"/>
                <w:sz w:val="20"/>
                <w:szCs w:val="20"/>
              </w:rPr>
              <w:t>6</w:t>
            </w:r>
            <w:r w:rsidR="00E517E2" w:rsidRPr="00626A61">
              <w:rPr>
                <w:color w:val="000000"/>
                <w:sz w:val="20"/>
                <w:szCs w:val="20"/>
              </w:rPr>
              <w:t xml:space="preserve"> %), celkem</w:t>
            </w:r>
            <w:r w:rsidR="008C0DCC" w:rsidRPr="00626A61">
              <w:rPr>
                <w:color w:val="000000"/>
                <w:sz w:val="20"/>
                <w:szCs w:val="20"/>
              </w:rPr>
              <w:t xml:space="preserve"> 106</w:t>
            </w:r>
          </w:p>
          <w:p w14:paraId="3CF1D702" w14:textId="77777777" w:rsidR="00247A11" w:rsidRPr="00626A61" w:rsidRDefault="00247A11" w:rsidP="004139A4">
            <w:pPr>
              <w:ind w:left="360"/>
              <w:jc w:val="left"/>
              <w:rPr>
                <w:color w:val="000000"/>
                <w:sz w:val="20"/>
                <w:szCs w:val="20"/>
              </w:rPr>
            </w:pPr>
          </w:p>
          <w:p w14:paraId="3AE1A452" w14:textId="52414524" w:rsidR="006A0D74" w:rsidRPr="00626A61" w:rsidRDefault="0094007C" w:rsidP="004139A4">
            <w:pPr>
              <w:ind w:left="360"/>
              <w:jc w:val="left"/>
              <w:rPr>
                <w:color w:val="000000"/>
                <w:sz w:val="20"/>
                <w:szCs w:val="20"/>
              </w:rPr>
            </w:pPr>
            <w:r w:rsidRPr="00626A61">
              <w:rPr>
                <w:noProof/>
                <w:lang w:eastAsia="cs-CZ"/>
              </w:rPr>
              <w:drawing>
                <wp:inline distT="0" distB="0" distL="0" distR="0" wp14:anchorId="2D0655B0" wp14:editId="755D3CEE">
                  <wp:extent cx="4280471" cy="1770808"/>
                  <wp:effectExtent l="0" t="0" r="0" b="762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415A9" w14:textId="77777777" w:rsidR="009E2B36" w:rsidRPr="00626A61" w:rsidRDefault="009E2B36" w:rsidP="009E2B36">
            <w:pPr>
              <w:jc w:val="left"/>
              <w:rPr>
                <w:color w:val="000000"/>
                <w:sz w:val="20"/>
                <w:szCs w:val="20"/>
              </w:rPr>
            </w:pPr>
          </w:p>
          <w:p w14:paraId="7CC38E9E" w14:textId="0919488B" w:rsidR="00B712A4" w:rsidRPr="00626A61" w:rsidRDefault="00B712A4" w:rsidP="004139A4">
            <w:pPr>
              <w:ind w:left="360"/>
              <w:jc w:val="left"/>
              <w:rPr>
                <w:color w:val="000000"/>
                <w:sz w:val="20"/>
                <w:szCs w:val="20"/>
              </w:rPr>
            </w:pPr>
          </w:p>
        </w:tc>
      </w:tr>
      <w:tr w:rsidR="005E5A5E" w:rsidRPr="00626A61" w14:paraId="1BCE38F9" w14:textId="77777777" w:rsidTr="005A3FD5">
        <w:trPr>
          <w:trHeight w:val="283"/>
        </w:trPr>
        <w:tc>
          <w:tcPr>
            <w:tcW w:w="14176" w:type="dxa"/>
            <w:gridSpan w:val="7"/>
            <w:shd w:val="clear" w:color="000000" w:fill="D9D9D9" w:themeFill="background1" w:themeFillShade="D9"/>
            <w:vAlign w:val="center"/>
            <w:hideMark/>
          </w:tcPr>
          <w:p w14:paraId="32204A46" w14:textId="1260EC2A" w:rsidR="005E5A5E" w:rsidRPr="00626A61" w:rsidRDefault="005E5A5E" w:rsidP="004139A4">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w:t>
            </w:r>
            <w:r w:rsidR="003E3B5B" w:rsidRPr="00626A61">
              <w:rPr>
                <w:rFonts w:eastAsia="Times New Roman" w:cs="Times New Roman"/>
                <w:b/>
                <w:bCs/>
                <w:color w:val="000000"/>
                <w:sz w:val="20"/>
                <w:szCs w:val="20"/>
                <w:lang w:eastAsia="en-US"/>
              </w:rPr>
              <w:t>ení O 7</w:t>
            </w:r>
            <w:r w:rsidRPr="00626A61">
              <w:rPr>
                <w:rFonts w:eastAsia="Times New Roman" w:cs="Times New Roman"/>
                <w:b/>
                <w:bCs/>
                <w:color w:val="000000"/>
                <w:sz w:val="20"/>
                <w:szCs w:val="20"/>
                <w:lang w:eastAsia="en-US"/>
              </w:rPr>
              <w:t>. dle priority</w:t>
            </w:r>
          </w:p>
        </w:tc>
      </w:tr>
      <w:tr w:rsidR="006B4307" w:rsidRPr="00626A61" w14:paraId="48CE371D" w14:textId="77777777" w:rsidTr="006B4307">
        <w:trPr>
          <w:trHeight w:val="808"/>
        </w:trPr>
        <w:tc>
          <w:tcPr>
            <w:tcW w:w="2093" w:type="dxa"/>
            <w:shd w:val="clear" w:color="000000" w:fill="D9D9D9" w:themeFill="background1" w:themeFillShade="D9"/>
            <w:vAlign w:val="center"/>
            <w:hideMark/>
          </w:tcPr>
          <w:p w14:paraId="516C5E41" w14:textId="77777777" w:rsidR="00DE2B34" w:rsidRPr="00626A61" w:rsidRDefault="00DE2B34"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2268" w:type="dxa"/>
            <w:shd w:val="clear" w:color="000000" w:fill="D9D9D9" w:themeFill="background1" w:themeFillShade="D9"/>
            <w:vAlign w:val="center"/>
          </w:tcPr>
          <w:p w14:paraId="635B20D6" w14:textId="0F6F2071" w:rsidR="00DE2B34" w:rsidRPr="00626A61" w:rsidRDefault="00DE2B34"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shd w:val="clear" w:color="000000" w:fill="D9D9D9" w:themeFill="background1" w:themeFillShade="D9"/>
            <w:vAlign w:val="center"/>
            <w:hideMark/>
          </w:tcPr>
          <w:p w14:paraId="4568CD7D" w14:textId="1F7840D0" w:rsidR="00DE2B34" w:rsidRPr="00626A61" w:rsidRDefault="00DE2B34"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7. </w:t>
            </w:r>
          </w:p>
        </w:tc>
        <w:tc>
          <w:tcPr>
            <w:tcW w:w="3686" w:type="dxa"/>
            <w:shd w:val="clear" w:color="000000" w:fill="D9D9D9" w:themeFill="background1" w:themeFillShade="D9"/>
            <w:vAlign w:val="center"/>
            <w:hideMark/>
          </w:tcPr>
          <w:p w14:paraId="60A00123" w14:textId="3D2AA1E0" w:rsidR="00DE2B34" w:rsidRPr="00626A61" w:rsidRDefault="00DE2B34"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7" w:type="dxa"/>
            <w:shd w:val="clear" w:color="000000" w:fill="D9D9D9" w:themeFill="background1" w:themeFillShade="D9"/>
            <w:vAlign w:val="center"/>
            <w:hideMark/>
          </w:tcPr>
          <w:p w14:paraId="7558758D" w14:textId="77777777" w:rsidR="00DE2B34" w:rsidRPr="00626A61" w:rsidRDefault="00DE2B34"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901" w:type="dxa"/>
            <w:shd w:val="clear" w:color="000000" w:fill="D9D9D9" w:themeFill="background1" w:themeFillShade="D9"/>
            <w:vAlign w:val="center"/>
            <w:hideMark/>
          </w:tcPr>
          <w:p w14:paraId="5DA29A42" w14:textId="77777777" w:rsidR="00DE2B34" w:rsidRPr="00626A61" w:rsidRDefault="00DE2B34"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19" w:type="dxa"/>
            <w:shd w:val="clear" w:color="000000" w:fill="D9D9D9" w:themeFill="background1" w:themeFillShade="D9"/>
            <w:vAlign w:val="center"/>
            <w:hideMark/>
          </w:tcPr>
          <w:p w14:paraId="4204AF84" w14:textId="77777777" w:rsidR="00DE2B34" w:rsidRPr="00626A61" w:rsidRDefault="00DE2B34"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6B4307" w:rsidRPr="00626A61" w14:paraId="469811C5" w14:textId="77777777" w:rsidTr="006B4307">
        <w:trPr>
          <w:trHeight w:val="1618"/>
        </w:trPr>
        <w:tc>
          <w:tcPr>
            <w:tcW w:w="2093" w:type="dxa"/>
            <w:shd w:val="clear" w:color="000000" w:fill="FFFFFF"/>
            <w:vAlign w:val="center"/>
          </w:tcPr>
          <w:p w14:paraId="1DB8EB32" w14:textId="7426C783" w:rsidR="00C45937" w:rsidRPr="00626A61" w:rsidRDefault="00C45937" w:rsidP="004139A4">
            <w:pPr>
              <w:spacing w:before="0" w:after="0"/>
              <w:jc w:val="left"/>
              <w:rPr>
                <w:rFonts w:eastAsia="Times New Roman" w:cs="Times New Roman"/>
                <w:color w:val="000000"/>
                <w:sz w:val="20"/>
                <w:szCs w:val="20"/>
                <w:lang w:eastAsia="en-US"/>
              </w:rPr>
            </w:pPr>
            <w:r w:rsidRPr="00626A61">
              <w:rPr>
                <w:sz w:val="20"/>
                <w:szCs w:val="20"/>
              </w:rPr>
              <w:t>Centra odborného vzdělávání Libereckého kraje</w:t>
            </w:r>
          </w:p>
        </w:tc>
        <w:tc>
          <w:tcPr>
            <w:tcW w:w="2268" w:type="dxa"/>
            <w:shd w:val="clear" w:color="000000" w:fill="FFFFFF"/>
            <w:vAlign w:val="center"/>
          </w:tcPr>
          <w:p w14:paraId="0B1533EF" w14:textId="4BE923D0" w:rsidR="00C45937" w:rsidRPr="00626A61" w:rsidRDefault="0063398A"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shd w:val="clear" w:color="auto" w:fill="auto"/>
            <w:vAlign w:val="center"/>
          </w:tcPr>
          <w:p w14:paraId="5A23A984" w14:textId="2FE54F0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252B0A51" w14:textId="0E8303E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Vytvoření regionálních vzdělávacích center (páteřní sítě středních škol). Modernizace vybavení středních škol vč. stavebních úprav směřujících k zaměřených na odborné, především technické, zemědělské a přírodovědné vzdělávání. Navazující "měkké" činnosti.</w:t>
            </w:r>
          </w:p>
        </w:tc>
        <w:tc>
          <w:tcPr>
            <w:tcW w:w="1417" w:type="dxa"/>
            <w:shd w:val="clear" w:color="auto" w:fill="auto"/>
            <w:vAlign w:val="center"/>
          </w:tcPr>
          <w:p w14:paraId="7F378556" w14:textId="577FDC8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01.09.22</w:t>
            </w:r>
          </w:p>
        </w:tc>
        <w:tc>
          <w:tcPr>
            <w:tcW w:w="2901" w:type="dxa"/>
            <w:shd w:val="clear" w:color="auto" w:fill="auto"/>
            <w:vAlign w:val="center"/>
          </w:tcPr>
          <w:p w14:paraId="3826BB75" w14:textId="6B440003"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ZŠ </w:t>
            </w:r>
          </w:p>
          <w:p w14:paraId="009612C6" w14:textId="290B9794"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Studenti SŠ </w:t>
            </w:r>
          </w:p>
          <w:p w14:paraId="4D99E685" w14:textId="1CFFB2C4"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Studenti VOŠ</w:t>
            </w:r>
          </w:p>
          <w:p w14:paraId="10033220" w14:textId="1310B331" w:rsidR="00C45937" w:rsidRPr="00626A61" w:rsidRDefault="00CF47E2"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Pedagogičtí pracovníci </w:t>
            </w:r>
            <w:r w:rsidR="00C45937" w:rsidRPr="00626A61">
              <w:rPr>
                <w:rFonts w:asciiTheme="majorHAnsi" w:hAnsiTheme="majorHAnsi"/>
                <w:color w:val="000000"/>
                <w:sz w:val="20"/>
                <w:szCs w:val="20"/>
              </w:rPr>
              <w:t xml:space="preserve"> </w:t>
            </w:r>
          </w:p>
        </w:tc>
        <w:tc>
          <w:tcPr>
            <w:tcW w:w="819" w:type="dxa"/>
            <w:shd w:val="clear" w:color="auto" w:fill="auto"/>
            <w:vAlign w:val="center"/>
          </w:tcPr>
          <w:p w14:paraId="65A6AF18" w14:textId="6A7C148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6B4307" w:rsidRPr="00626A61" w14:paraId="08DA2FC4" w14:textId="77777777" w:rsidTr="006B4307">
        <w:trPr>
          <w:trHeight w:val="807"/>
        </w:trPr>
        <w:tc>
          <w:tcPr>
            <w:tcW w:w="2093" w:type="dxa"/>
            <w:shd w:val="clear" w:color="000000" w:fill="FFFFFF"/>
            <w:vAlign w:val="center"/>
          </w:tcPr>
          <w:p w14:paraId="51102564" w14:textId="1F5C2B80" w:rsidR="004139A4" w:rsidRPr="00626A61" w:rsidRDefault="004139A4" w:rsidP="004139A4">
            <w:pPr>
              <w:jc w:val="left"/>
              <w:rPr>
                <w:sz w:val="20"/>
                <w:szCs w:val="20"/>
              </w:rPr>
            </w:pPr>
            <w:r w:rsidRPr="00626A61">
              <w:rPr>
                <w:sz w:val="20"/>
                <w:szCs w:val="20"/>
              </w:rPr>
              <w:t>Školy bez bariér</w:t>
            </w:r>
          </w:p>
        </w:tc>
        <w:tc>
          <w:tcPr>
            <w:tcW w:w="2268" w:type="dxa"/>
            <w:shd w:val="clear" w:color="000000" w:fill="FFFFFF"/>
            <w:vAlign w:val="center"/>
          </w:tcPr>
          <w:p w14:paraId="73775CF8" w14:textId="65342B23" w:rsidR="004139A4" w:rsidRPr="00626A61" w:rsidRDefault="0063398A"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shd w:val="clear" w:color="auto" w:fill="auto"/>
            <w:vAlign w:val="center"/>
          </w:tcPr>
          <w:p w14:paraId="0562F86A" w14:textId="77777777" w:rsidR="004139A4" w:rsidRPr="00626A61" w:rsidRDefault="004139A4" w:rsidP="004139A4">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453688A9" w14:textId="40E0B6C0" w:rsidR="004139A4" w:rsidRPr="00626A61" w:rsidRDefault="004139A4" w:rsidP="004139A4">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tc>
        <w:tc>
          <w:tcPr>
            <w:tcW w:w="3686" w:type="dxa"/>
            <w:shd w:val="clear" w:color="auto" w:fill="auto"/>
            <w:vAlign w:val="center"/>
          </w:tcPr>
          <w:p w14:paraId="58258AE4" w14:textId="4126AB5B" w:rsidR="004139A4" w:rsidRPr="00626A61" w:rsidRDefault="00CF47E2" w:rsidP="004139A4">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Uzpůsobení objektů středních škol pro potřeby vzdělávání žáků se speciálními vzdělávacími potřebami, zejména s tělesnými a smyslovými hendikepy.</w:t>
            </w:r>
          </w:p>
        </w:tc>
        <w:tc>
          <w:tcPr>
            <w:tcW w:w="1417" w:type="dxa"/>
            <w:shd w:val="clear" w:color="auto" w:fill="auto"/>
            <w:vAlign w:val="center"/>
          </w:tcPr>
          <w:p w14:paraId="334E4251" w14:textId="77777777" w:rsidR="004139A4" w:rsidRPr="00626A61" w:rsidRDefault="004139A4" w:rsidP="004139A4">
            <w:pPr>
              <w:jc w:val="left"/>
              <w:rPr>
                <w:rFonts w:eastAsia="Times New Roman" w:cs="Times New Roman"/>
                <w:color w:val="000000"/>
                <w:sz w:val="20"/>
                <w:szCs w:val="20"/>
                <w:lang w:eastAsia="en-US"/>
              </w:rPr>
            </w:pPr>
          </w:p>
        </w:tc>
        <w:tc>
          <w:tcPr>
            <w:tcW w:w="2901" w:type="dxa"/>
            <w:shd w:val="clear" w:color="auto" w:fill="auto"/>
            <w:vAlign w:val="center"/>
          </w:tcPr>
          <w:p w14:paraId="5C52F012" w14:textId="5ED4580C" w:rsidR="004139A4" w:rsidRPr="00626A61" w:rsidRDefault="00CF47E2"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 s tělesným nebo smyslovým hendikepem</w:t>
            </w:r>
          </w:p>
        </w:tc>
        <w:tc>
          <w:tcPr>
            <w:tcW w:w="819" w:type="dxa"/>
            <w:shd w:val="clear" w:color="auto" w:fill="auto"/>
            <w:vAlign w:val="center"/>
          </w:tcPr>
          <w:p w14:paraId="74D0C9CA" w14:textId="02B719C6" w:rsidR="004139A4" w:rsidRPr="00626A61" w:rsidRDefault="00CF47E2" w:rsidP="004139A4">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6B4307" w:rsidRPr="00626A61" w14:paraId="073DFA1C" w14:textId="77777777" w:rsidTr="006B4307">
        <w:trPr>
          <w:trHeight w:val="1254"/>
        </w:trPr>
        <w:tc>
          <w:tcPr>
            <w:tcW w:w="2093" w:type="dxa"/>
            <w:shd w:val="clear" w:color="000000" w:fill="FFFFFF"/>
            <w:vAlign w:val="center"/>
          </w:tcPr>
          <w:p w14:paraId="7B5C760B" w14:textId="77777777" w:rsidR="00C45937" w:rsidRPr="00626A61" w:rsidRDefault="00C45937" w:rsidP="004139A4">
            <w:pPr>
              <w:spacing w:before="0" w:after="0"/>
              <w:jc w:val="left"/>
              <w:rPr>
                <w:rFonts w:eastAsia="Times New Roman" w:cs="Times New Roman"/>
                <w:color w:val="000000"/>
                <w:sz w:val="20"/>
                <w:szCs w:val="20"/>
                <w:lang w:eastAsia="en-US"/>
              </w:rPr>
            </w:pPr>
            <w:r w:rsidRPr="00626A61">
              <w:rPr>
                <w:sz w:val="20"/>
                <w:szCs w:val="20"/>
              </w:rPr>
              <w:t>Modernizace nové budovy laboratoří TUL</w:t>
            </w:r>
          </w:p>
          <w:p w14:paraId="5B343C67" w14:textId="25298E2A" w:rsidR="00C45937" w:rsidRPr="00626A61" w:rsidRDefault="00C45937" w:rsidP="004139A4">
            <w:pPr>
              <w:spacing w:before="0" w:after="0"/>
              <w:jc w:val="left"/>
              <w:rPr>
                <w:rFonts w:eastAsia="Times New Roman" w:cs="Times New Roman"/>
                <w:color w:val="000000"/>
                <w:sz w:val="20"/>
                <w:szCs w:val="20"/>
                <w:lang w:eastAsia="en-US"/>
              </w:rPr>
            </w:pPr>
            <w:r w:rsidRPr="00626A61">
              <w:rPr>
                <w:sz w:val="20"/>
                <w:szCs w:val="20"/>
              </w:rPr>
              <w:t>Centra odborného vzdělávání Libereckého kraje</w:t>
            </w:r>
          </w:p>
        </w:tc>
        <w:tc>
          <w:tcPr>
            <w:tcW w:w="2268" w:type="dxa"/>
            <w:shd w:val="clear" w:color="000000" w:fill="FFFFFF"/>
            <w:vAlign w:val="center"/>
          </w:tcPr>
          <w:p w14:paraId="19BB318E" w14:textId="509A3510" w:rsidR="00C45937" w:rsidRPr="00626A61" w:rsidRDefault="00F47658"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TUL</w:t>
            </w:r>
          </w:p>
        </w:tc>
        <w:tc>
          <w:tcPr>
            <w:tcW w:w="992" w:type="dxa"/>
            <w:shd w:val="clear" w:color="auto" w:fill="auto"/>
            <w:vAlign w:val="center"/>
          </w:tcPr>
          <w:p w14:paraId="19DDFB7E" w14:textId="1D63F96D" w:rsidR="00C45937" w:rsidRPr="00626A61" w:rsidRDefault="00F47658" w:rsidP="004139A4">
            <w:pPr>
              <w:jc w:val="left"/>
              <w:rPr>
                <w:rFonts w:eastAsia="Times New Roman" w:cs="Times New Roman"/>
                <w:sz w:val="20"/>
                <w:szCs w:val="20"/>
              </w:rPr>
            </w:pPr>
            <w:r w:rsidRPr="00626A61">
              <w:rPr>
                <w:rFonts w:eastAsia="Times New Roman" w:cs="Times New Roman"/>
                <w:sz w:val="20"/>
                <w:szCs w:val="20"/>
              </w:rPr>
              <w:t>A 7.3.</w:t>
            </w:r>
            <w:r w:rsidR="00C45937" w:rsidRPr="00626A61">
              <w:rPr>
                <w:rFonts w:eastAsia="Times New Roman" w:cs="Times New Roman"/>
                <w:sz w:val="20"/>
                <w:szCs w:val="20"/>
              </w:rPr>
              <w:tab/>
            </w:r>
          </w:p>
        </w:tc>
        <w:tc>
          <w:tcPr>
            <w:tcW w:w="3686" w:type="dxa"/>
            <w:shd w:val="clear" w:color="auto" w:fill="auto"/>
            <w:vAlign w:val="center"/>
          </w:tcPr>
          <w:p w14:paraId="7405D4BB" w14:textId="340E36B0" w:rsidR="00C45937" w:rsidRPr="00626A61" w:rsidRDefault="001D7042" w:rsidP="001D704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Zlepšování technického stavu objektu, zejména rekonstrukce objektů snižující provozní nároky a spotřebu energií</w:t>
            </w:r>
          </w:p>
        </w:tc>
        <w:tc>
          <w:tcPr>
            <w:tcW w:w="1417" w:type="dxa"/>
            <w:shd w:val="clear" w:color="auto" w:fill="auto"/>
            <w:vAlign w:val="center"/>
          </w:tcPr>
          <w:p w14:paraId="1EBF0079" w14:textId="7305793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01.12.18</w:t>
            </w:r>
          </w:p>
        </w:tc>
        <w:tc>
          <w:tcPr>
            <w:tcW w:w="2901" w:type="dxa"/>
            <w:shd w:val="clear" w:color="auto" w:fill="auto"/>
            <w:vAlign w:val="center"/>
          </w:tcPr>
          <w:p w14:paraId="183E278E" w14:textId="0A078550" w:rsidR="00C45937" w:rsidRPr="00626A61" w:rsidRDefault="00546EF1"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Studenti TUL</w:t>
            </w:r>
          </w:p>
        </w:tc>
        <w:tc>
          <w:tcPr>
            <w:tcW w:w="819" w:type="dxa"/>
            <w:shd w:val="clear" w:color="auto" w:fill="auto"/>
            <w:vAlign w:val="center"/>
          </w:tcPr>
          <w:p w14:paraId="23802CA8" w14:textId="352D109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6B4307" w:rsidRPr="00626A61" w14:paraId="67738AED" w14:textId="77777777" w:rsidTr="006B4307">
        <w:trPr>
          <w:trHeight w:val="3118"/>
        </w:trPr>
        <w:tc>
          <w:tcPr>
            <w:tcW w:w="2093" w:type="dxa"/>
            <w:shd w:val="clear" w:color="000000" w:fill="FFFFFF"/>
            <w:vAlign w:val="center"/>
          </w:tcPr>
          <w:p w14:paraId="7990CC76" w14:textId="570B6B2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Výstavba školy pro žáky s mentálním postižením a postižením více vadami a speciálně pedagogického centra pro žáky s mentálním postižením a kombinovanými vadami.</w:t>
            </w:r>
          </w:p>
        </w:tc>
        <w:tc>
          <w:tcPr>
            <w:tcW w:w="2268" w:type="dxa"/>
            <w:shd w:val="clear" w:color="000000" w:fill="FFFFFF"/>
            <w:vAlign w:val="center"/>
          </w:tcPr>
          <w:p w14:paraId="4E6466FF" w14:textId="50A4AEB3" w:rsidR="00C45937" w:rsidRPr="00626A61" w:rsidRDefault="00013CE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Základní škola, Jablonec nad Nisou, Liberecká</w:t>
            </w:r>
          </w:p>
        </w:tc>
        <w:tc>
          <w:tcPr>
            <w:tcW w:w="992" w:type="dxa"/>
            <w:shd w:val="clear" w:color="auto" w:fill="auto"/>
            <w:vAlign w:val="center"/>
          </w:tcPr>
          <w:p w14:paraId="4300C0CE" w14:textId="2D8B270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tc>
        <w:tc>
          <w:tcPr>
            <w:tcW w:w="3686" w:type="dxa"/>
            <w:shd w:val="clear" w:color="auto" w:fill="auto"/>
            <w:vAlign w:val="center"/>
          </w:tcPr>
          <w:p w14:paraId="0EF17515" w14:textId="6D5C290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Výstavba bezbariérové školy, která zajistí mentálně postiženým žákům možnost maximálního rozvoje schopností a komplexně připraví žáky na samostatný život.</w:t>
            </w:r>
          </w:p>
        </w:tc>
        <w:tc>
          <w:tcPr>
            <w:tcW w:w="1417" w:type="dxa"/>
            <w:shd w:val="clear" w:color="auto" w:fill="auto"/>
            <w:vAlign w:val="center"/>
          </w:tcPr>
          <w:p w14:paraId="60255CBA" w14:textId="6AD3552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01.01.18 až 01.07.20</w:t>
            </w:r>
          </w:p>
        </w:tc>
        <w:tc>
          <w:tcPr>
            <w:tcW w:w="2901" w:type="dxa"/>
            <w:shd w:val="clear" w:color="auto" w:fill="auto"/>
            <w:vAlign w:val="center"/>
          </w:tcPr>
          <w:p w14:paraId="4E97DC07" w14:textId="0EA95B71"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žáci přípravných tříd a přípravného stupně</w:t>
            </w:r>
          </w:p>
          <w:p w14:paraId="6C4D9436" w14:textId="4929EFF5"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ZŠ praktické a speciální</w:t>
            </w:r>
          </w:p>
          <w:p w14:paraId="66BB449E" w14:textId="134AB9BD" w:rsidR="00C45937" w:rsidRPr="00626A61" w:rsidRDefault="00037F0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K</w:t>
            </w:r>
            <w:r w:rsidR="00C45937" w:rsidRPr="00626A61">
              <w:rPr>
                <w:rFonts w:asciiTheme="majorHAnsi" w:hAnsiTheme="majorHAnsi"/>
                <w:color w:val="000000"/>
                <w:sz w:val="20"/>
                <w:szCs w:val="20"/>
              </w:rPr>
              <w:t xml:space="preserve">lienti Speciálně pedagogického centra </w:t>
            </w:r>
          </w:p>
          <w:p w14:paraId="3B52E8A6" w14:textId="129A485D"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Zaměstnanci školy </w:t>
            </w:r>
          </w:p>
          <w:p w14:paraId="76B3F6D4" w14:textId="24AD7F14"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Speciální pedagogové</w:t>
            </w:r>
          </w:p>
          <w:p w14:paraId="71110AA4" w14:textId="6CC837B4"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Vychovatelé</w:t>
            </w:r>
          </w:p>
          <w:p w14:paraId="35D21783" w14:textId="294DC9E6"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Asistenti pedagoga</w:t>
            </w:r>
          </w:p>
          <w:p w14:paraId="57DCBFA6" w14:textId="5348D82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Psychologové</w:t>
            </w:r>
          </w:p>
          <w:p w14:paraId="4AB132F3" w14:textId="37E5BA73"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Fyzioterapeuti</w:t>
            </w:r>
          </w:p>
          <w:p w14:paraId="4D7159BA" w14:textId="4CCFC12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Technicko-hospodářští pracovníci</w:t>
            </w:r>
          </w:p>
        </w:tc>
        <w:tc>
          <w:tcPr>
            <w:tcW w:w="819" w:type="dxa"/>
            <w:shd w:val="clear" w:color="auto" w:fill="auto"/>
            <w:vAlign w:val="center"/>
          </w:tcPr>
          <w:p w14:paraId="108C0A4B" w14:textId="7DEC1C6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6B4307" w:rsidRPr="00626A61" w14:paraId="43F6510C" w14:textId="77777777" w:rsidTr="006B4307">
        <w:trPr>
          <w:trHeight w:val="1827"/>
        </w:trPr>
        <w:tc>
          <w:tcPr>
            <w:tcW w:w="2093" w:type="dxa"/>
            <w:shd w:val="clear" w:color="000000" w:fill="FFFFFF"/>
            <w:vAlign w:val="center"/>
          </w:tcPr>
          <w:p w14:paraId="08041A4A" w14:textId="77777777" w:rsidR="00C45937" w:rsidRPr="00626A61" w:rsidRDefault="00C45937" w:rsidP="004139A4">
            <w:pPr>
              <w:spacing w:before="0" w:after="0"/>
              <w:jc w:val="left"/>
              <w:rPr>
                <w:rFonts w:eastAsia="Times New Roman" w:cs="Times New Roman"/>
                <w:color w:val="000000"/>
                <w:sz w:val="20"/>
                <w:szCs w:val="20"/>
                <w:lang w:eastAsia="en-US"/>
              </w:rPr>
            </w:pPr>
            <w:r w:rsidRPr="00626A61">
              <w:rPr>
                <w:sz w:val="20"/>
                <w:szCs w:val="20"/>
              </w:rPr>
              <w:t>Modernizace DDM Větrník - bezbarierový vstup</w:t>
            </w:r>
          </w:p>
          <w:p w14:paraId="61A69B94" w14:textId="20713A7D" w:rsidR="00C45937" w:rsidRPr="00626A61" w:rsidRDefault="00C45937" w:rsidP="004139A4">
            <w:pPr>
              <w:spacing w:before="0" w:after="0"/>
              <w:jc w:val="left"/>
              <w:rPr>
                <w:rFonts w:eastAsia="Times New Roman" w:cs="Times New Roman"/>
                <w:color w:val="000000"/>
                <w:sz w:val="20"/>
                <w:szCs w:val="20"/>
                <w:lang w:eastAsia="en-US"/>
              </w:rPr>
            </w:pPr>
            <w:r w:rsidRPr="00626A61">
              <w:rPr>
                <w:sz w:val="20"/>
                <w:szCs w:val="20"/>
              </w:rPr>
              <w:t>Rekonstrukce sportovního hřiště</w:t>
            </w:r>
          </w:p>
        </w:tc>
        <w:tc>
          <w:tcPr>
            <w:tcW w:w="2268" w:type="dxa"/>
            <w:shd w:val="clear" w:color="000000" w:fill="FFFFFF"/>
            <w:vAlign w:val="center"/>
          </w:tcPr>
          <w:p w14:paraId="46BA8B99" w14:textId="0B027F96" w:rsidR="00C45937" w:rsidRPr="00626A61" w:rsidRDefault="00C534B1"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Dům dětí a mládeže Větrník, p.o.</w:t>
            </w:r>
          </w:p>
        </w:tc>
        <w:tc>
          <w:tcPr>
            <w:tcW w:w="992" w:type="dxa"/>
            <w:shd w:val="clear" w:color="auto" w:fill="auto"/>
            <w:vAlign w:val="center"/>
          </w:tcPr>
          <w:p w14:paraId="590600CA" w14:textId="2E351D8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1E9E5346" w14:textId="4780A8B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p w14:paraId="7C9079AF" w14:textId="1248D53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4D9919CC" w14:textId="3C1D26C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Vybudováním výtahu přijde DDM o kanceláře, WC,...Proto to projekt také řeší (patro nad TV - kanceláře, zrcadlový sál,..). Budova z r. 1863 má starou elektroinstalaci, hrozí vyhoření. I to je řešeno. Součástí je zateplení budovy a nová okna.</w:t>
            </w:r>
          </w:p>
        </w:tc>
        <w:tc>
          <w:tcPr>
            <w:tcW w:w="1417" w:type="dxa"/>
            <w:shd w:val="clear" w:color="auto" w:fill="auto"/>
            <w:vAlign w:val="center"/>
          </w:tcPr>
          <w:p w14:paraId="79AA5A16" w14:textId="3A08BF98" w:rsidR="00C45937" w:rsidRPr="00626A61" w:rsidRDefault="00C45937" w:rsidP="004139A4">
            <w:pPr>
              <w:jc w:val="left"/>
              <w:rPr>
                <w:rFonts w:eastAsia="Times New Roman" w:cs="Times New Roman"/>
                <w:sz w:val="20"/>
                <w:szCs w:val="20"/>
              </w:rPr>
            </w:pPr>
            <w:r w:rsidRPr="00626A61">
              <w:rPr>
                <w:rFonts w:eastAsia="Times New Roman" w:cs="Times New Roman"/>
                <w:sz w:val="20"/>
                <w:szCs w:val="20"/>
              </w:rPr>
              <w:t>01.01.16 až 20.11.20</w:t>
            </w:r>
          </w:p>
        </w:tc>
        <w:tc>
          <w:tcPr>
            <w:tcW w:w="2901" w:type="dxa"/>
            <w:shd w:val="clear" w:color="auto" w:fill="auto"/>
            <w:vAlign w:val="center"/>
          </w:tcPr>
          <w:p w14:paraId="071B409C" w14:textId="3EE69131" w:rsidR="00C45937" w:rsidRPr="00626A61" w:rsidRDefault="00C45937" w:rsidP="00037F06">
            <w:pPr>
              <w:pStyle w:val="Odstavecseseznamem"/>
              <w:jc w:val="left"/>
              <w:rPr>
                <w:rFonts w:asciiTheme="majorHAnsi" w:hAnsiTheme="majorHAnsi"/>
                <w:color w:val="000000"/>
                <w:sz w:val="20"/>
                <w:szCs w:val="20"/>
              </w:rPr>
            </w:pPr>
          </w:p>
          <w:p w14:paraId="7A92364B" w14:textId="1E1F22DD"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Děti s handicapem i bez ve věku 7-18 let</w:t>
            </w:r>
          </w:p>
          <w:p w14:paraId="34CA53AE" w14:textId="6298994B"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Účastníci zájmového vzděláván</w:t>
            </w:r>
            <w:r w:rsidR="00A404D7">
              <w:rPr>
                <w:rFonts w:asciiTheme="majorHAnsi" w:hAnsiTheme="majorHAnsi"/>
                <w:sz w:val="20"/>
                <w:szCs w:val="20"/>
              </w:rPr>
              <w:t>í</w:t>
            </w:r>
          </w:p>
          <w:p w14:paraId="5D5877C9" w14:textId="510A3335"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 xml:space="preserve">Žáci ZŠ a SŠ </w:t>
            </w:r>
          </w:p>
        </w:tc>
        <w:tc>
          <w:tcPr>
            <w:tcW w:w="819" w:type="dxa"/>
            <w:shd w:val="clear" w:color="auto" w:fill="auto"/>
            <w:vAlign w:val="center"/>
          </w:tcPr>
          <w:p w14:paraId="3B8A4E9B" w14:textId="47EC00F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BB6DE18" w14:textId="77777777" w:rsidTr="006B4307">
        <w:trPr>
          <w:trHeight w:val="852"/>
        </w:trPr>
        <w:tc>
          <w:tcPr>
            <w:tcW w:w="2093" w:type="dxa"/>
            <w:shd w:val="clear" w:color="000000" w:fill="FFFFFF"/>
            <w:vAlign w:val="center"/>
          </w:tcPr>
          <w:p w14:paraId="237F49F1" w14:textId="60B8175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sportovního hřiště</w:t>
            </w:r>
          </w:p>
        </w:tc>
        <w:tc>
          <w:tcPr>
            <w:tcW w:w="2268" w:type="dxa"/>
            <w:shd w:val="clear" w:color="000000" w:fill="FFFFFF"/>
            <w:vAlign w:val="center"/>
          </w:tcPr>
          <w:p w14:paraId="06433DD6" w14:textId="0309BC41" w:rsidR="00C45937" w:rsidRPr="00626A61" w:rsidRDefault="00C534B1"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F. X. Šaldy</w:t>
            </w:r>
          </w:p>
        </w:tc>
        <w:tc>
          <w:tcPr>
            <w:tcW w:w="992" w:type="dxa"/>
            <w:shd w:val="clear" w:color="auto" w:fill="auto"/>
            <w:vAlign w:val="center"/>
          </w:tcPr>
          <w:p w14:paraId="0E7644BD" w14:textId="027CBBF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6A37B676" w14:textId="388D422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dostavbu školního hřiště, úpravu spodních (jižních) částí pozemku a jejich kompletní oplocení.</w:t>
            </w:r>
          </w:p>
        </w:tc>
        <w:tc>
          <w:tcPr>
            <w:tcW w:w="1417" w:type="dxa"/>
            <w:shd w:val="clear" w:color="auto" w:fill="auto"/>
            <w:vAlign w:val="center"/>
          </w:tcPr>
          <w:p w14:paraId="765FC8B8" w14:textId="78554E2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2901" w:type="dxa"/>
            <w:shd w:val="clear" w:color="auto" w:fill="auto"/>
            <w:vAlign w:val="center"/>
          </w:tcPr>
          <w:p w14:paraId="65F593E7" w14:textId="22AD5B98" w:rsidR="00C45937" w:rsidRPr="00626A61" w:rsidRDefault="00037F0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gymnázia</w:t>
            </w:r>
          </w:p>
          <w:p w14:paraId="1CCE2132" w14:textId="5952223A" w:rsidR="00C45937" w:rsidRPr="00626A61" w:rsidRDefault="00037F0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Rodiče a přátelé žáků školy</w:t>
            </w:r>
          </w:p>
        </w:tc>
        <w:tc>
          <w:tcPr>
            <w:tcW w:w="819" w:type="dxa"/>
            <w:shd w:val="clear" w:color="auto" w:fill="auto"/>
            <w:vAlign w:val="center"/>
          </w:tcPr>
          <w:p w14:paraId="2ADC2CFE" w14:textId="7365398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0ED2C2AC" w14:textId="77777777" w:rsidTr="006B4307">
        <w:trPr>
          <w:trHeight w:val="1709"/>
        </w:trPr>
        <w:tc>
          <w:tcPr>
            <w:tcW w:w="2093" w:type="dxa"/>
            <w:shd w:val="clear" w:color="000000" w:fill="FFFFFF"/>
            <w:vAlign w:val="center"/>
          </w:tcPr>
          <w:p w14:paraId="427AE85F" w14:textId="1B5D04D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Dokončení bezbariér</w:t>
            </w:r>
            <w:r w:rsidR="00C534B1" w:rsidRPr="00626A61">
              <w:rPr>
                <w:rFonts w:eastAsia="Times New Roman" w:cs="Times New Roman"/>
                <w:color w:val="000000"/>
                <w:sz w:val="20"/>
                <w:szCs w:val="20"/>
                <w:lang w:eastAsia="en-US"/>
              </w:rPr>
              <w:t>ového přístupu do objektu školy</w:t>
            </w:r>
          </w:p>
        </w:tc>
        <w:tc>
          <w:tcPr>
            <w:tcW w:w="2268" w:type="dxa"/>
            <w:shd w:val="clear" w:color="000000" w:fill="FFFFFF"/>
            <w:vAlign w:val="center"/>
          </w:tcPr>
          <w:p w14:paraId="690CAE58" w14:textId="54702003" w:rsidR="00C45937" w:rsidRPr="00626A61" w:rsidRDefault="00C534B1"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Ivana Olbrachta Semily</w:t>
            </w:r>
          </w:p>
        </w:tc>
        <w:tc>
          <w:tcPr>
            <w:tcW w:w="992" w:type="dxa"/>
            <w:shd w:val="clear" w:color="auto" w:fill="auto"/>
            <w:vAlign w:val="center"/>
          </w:tcPr>
          <w:p w14:paraId="7F1D69F6" w14:textId="0D2F423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tc>
        <w:tc>
          <w:tcPr>
            <w:tcW w:w="3686" w:type="dxa"/>
            <w:shd w:val="clear" w:color="auto" w:fill="auto"/>
            <w:vAlign w:val="center"/>
          </w:tcPr>
          <w:p w14:paraId="3E401FE2" w14:textId="129B7E5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Výtah připojený na vnější plášť budovy školy umožní vstup do vyšších pater budovy. Tím bude škola kompletně bezbariérová.</w:t>
            </w:r>
          </w:p>
        </w:tc>
        <w:tc>
          <w:tcPr>
            <w:tcW w:w="1417" w:type="dxa"/>
            <w:shd w:val="clear" w:color="auto" w:fill="auto"/>
            <w:vAlign w:val="center"/>
          </w:tcPr>
          <w:p w14:paraId="5CCA90E2" w14:textId="1AC22F2C" w:rsidR="00C45937" w:rsidRPr="00626A61" w:rsidRDefault="00C45937" w:rsidP="004139A4">
            <w:pPr>
              <w:jc w:val="left"/>
              <w:rPr>
                <w:rFonts w:eastAsia="Times New Roman" w:cs="Times New Roman"/>
                <w:sz w:val="20"/>
                <w:szCs w:val="20"/>
              </w:rPr>
            </w:pPr>
            <w:r w:rsidRPr="00626A61">
              <w:rPr>
                <w:rFonts w:eastAsia="Times New Roman" w:cs="Times New Roman"/>
                <w:sz w:val="20"/>
                <w:szCs w:val="20"/>
              </w:rPr>
              <w:t>01.09.16 až 29.08.16</w:t>
            </w:r>
          </w:p>
        </w:tc>
        <w:tc>
          <w:tcPr>
            <w:tcW w:w="2901" w:type="dxa"/>
            <w:shd w:val="clear" w:color="auto" w:fill="auto"/>
            <w:vAlign w:val="center"/>
          </w:tcPr>
          <w:p w14:paraId="0ABAA6A9" w14:textId="28315353"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ve věku od 10 do cca 19 let</w:t>
            </w:r>
          </w:p>
          <w:p w14:paraId="3324C307" w14:textId="0EF17320" w:rsidR="00C45937" w:rsidRPr="00626A61" w:rsidRDefault="00A404D7" w:rsidP="00825A03">
            <w:pPr>
              <w:pStyle w:val="Odstavecseseznamem"/>
              <w:numPr>
                <w:ilvl w:val="0"/>
                <w:numId w:val="17"/>
              </w:numPr>
              <w:jc w:val="left"/>
              <w:rPr>
                <w:rFonts w:asciiTheme="majorHAnsi" w:hAnsiTheme="majorHAnsi"/>
                <w:color w:val="000000"/>
                <w:sz w:val="20"/>
                <w:szCs w:val="20"/>
              </w:rPr>
            </w:pPr>
            <w:r>
              <w:rPr>
                <w:rFonts w:asciiTheme="majorHAnsi" w:hAnsiTheme="majorHAnsi"/>
                <w:color w:val="000000"/>
                <w:sz w:val="20"/>
                <w:szCs w:val="20"/>
              </w:rPr>
              <w:t>Z</w:t>
            </w:r>
            <w:r w:rsidR="00C45937" w:rsidRPr="00626A61">
              <w:rPr>
                <w:rFonts w:asciiTheme="majorHAnsi" w:hAnsiTheme="majorHAnsi"/>
                <w:color w:val="000000"/>
                <w:sz w:val="20"/>
                <w:szCs w:val="20"/>
              </w:rPr>
              <w:t xml:space="preserve">aměstnanci gymnázia a ZŠ </w:t>
            </w:r>
          </w:p>
          <w:p w14:paraId="266A8935" w14:textId="1D3C17D2"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Účastnící dalšího vzdělávání, sportovci, spolky </w:t>
            </w:r>
          </w:p>
        </w:tc>
        <w:tc>
          <w:tcPr>
            <w:tcW w:w="819" w:type="dxa"/>
            <w:shd w:val="clear" w:color="auto" w:fill="auto"/>
            <w:vAlign w:val="center"/>
          </w:tcPr>
          <w:p w14:paraId="601E8B4C" w14:textId="0D5BD1A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640074B7" w14:textId="77777777" w:rsidTr="006B4307">
        <w:trPr>
          <w:trHeight w:val="1283"/>
        </w:trPr>
        <w:tc>
          <w:tcPr>
            <w:tcW w:w="2093" w:type="dxa"/>
            <w:shd w:val="clear" w:color="000000" w:fill="FFFFFF"/>
            <w:vAlign w:val="center"/>
          </w:tcPr>
          <w:p w14:paraId="355CEC4A" w14:textId="61B9B8D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Výstavba n</w:t>
            </w:r>
            <w:r w:rsidR="00C534B1" w:rsidRPr="00626A61">
              <w:rPr>
                <w:rFonts w:eastAsia="Times New Roman" w:cs="Times New Roman"/>
                <w:color w:val="000000"/>
                <w:sz w:val="20"/>
                <w:szCs w:val="20"/>
                <w:lang w:eastAsia="en-US"/>
              </w:rPr>
              <w:t>ové  tělocvičny v objektu školy</w:t>
            </w:r>
          </w:p>
        </w:tc>
        <w:tc>
          <w:tcPr>
            <w:tcW w:w="2268" w:type="dxa"/>
            <w:shd w:val="clear" w:color="000000" w:fill="FFFFFF"/>
            <w:vAlign w:val="center"/>
          </w:tcPr>
          <w:p w14:paraId="212FD24F" w14:textId="154ABBB9" w:rsidR="00C45937" w:rsidRPr="00626A61" w:rsidRDefault="00C534B1"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Ivana Olbrachta Semily</w:t>
            </w:r>
          </w:p>
        </w:tc>
        <w:tc>
          <w:tcPr>
            <w:tcW w:w="992" w:type="dxa"/>
            <w:shd w:val="clear" w:color="auto" w:fill="auto"/>
            <w:vAlign w:val="center"/>
          </w:tcPr>
          <w:p w14:paraId="11F1864F" w14:textId="33D583D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79BA3BB2" w14:textId="7CF8279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místě stávající tělocvičny rekonstrukcí či výstavbou nové tělocvičny zlepšit podmínky pro výuku tělesné výchovy a podporu sportu ve městě.</w:t>
            </w:r>
          </w:p>
        </w:tc>
        <w:tc>
          <w:tcPr>
            <w:tcW w:w="1417" w:type="dxa"/>
            <w:shd w:val="clear" w:color="auto" w:fill="auto"/>
            <w:vAlign w:val="center"/>
          </w:tcPr>
          <w:p w14:paraId="789101F0" w14:textId="7359EFD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01.09.17 až 31.08.17</w:t>
            </w:r>
          </w:p>
        </w:tc>
        <w:tc>
          <w:tcPr>
            <w:tcW w:w="2901" w:type="dxa"/>
            <w:shd w:val="clear" w:color="auto" w:fill="auto"/>
            <w:vAlign w:val="center"/>
          </w:tcPr>
          <w:p w14:paraId="2A3B9E2F" w14:textId="28DF0713"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Žáci gymnázia a základní školy</w:t>
            </w:r>
          </w:p>
          <w:p w14:paraId="7C821A69" w14:textId="12302606"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Zaměstnanci obou škol</w:t>
            </w:r>
          </w:p>
          <w:p w14:paraId="3340D5F6" w14:textId="52BDFABA"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 xml:space="preserve">Spolky, sportovci, další subjekty </w:t>
            </w:r>
          </w:p>
        </w:tc>
        <w:tc>
          <w:tcPr>
            <w:tcW w:w="819" w:type="dxa"/>
            <w:shd w:val="clear" w:color="auto" w:fill="auto"/>
            <w:vAlign w:val="center"/>
          </w:tcPr>
          <w:p w14:paraId="595D1BCD" w14:textId="1686816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0AB1090A" w14:textId="77777777" w:rsidTr="006B4307">
        <w:trPr>
          <w:trHeight w:val="1264"/>
        </w:trPr>
        <w:tc>
          <w:tcPr>
            <w:tcW w:w="2093" w:type="dxa"/>
            <w:shd w:val="clear" w:color="000000" w:fill="FFFFFF"/>
            <w:vAlign w:val="center"/>
          </w:tcPr>
          <w:p w14:paraId="21E0608F" w14:textId="638F710F" w:rsidR="00C45937" w:rsidRPr="00626A61" w:rsidRDefault="00C45937" w:rsidP="00AE454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Výuka cizích jazyků efektivněji</w:t>
            </w:r>
            <w:r w:rsidR="00C534B1" w:rsidRPr="00626A61">
              <w:rPr>
                <w:rFonts w:eastAsia="Times New Roman" w:cs="Times New Roman"/>
                <w:color w:val="000000"/>
                <w:sz w:val="20"/>
                <w:szCs w:val="20"/>
                <w:lang w:eastAsia="en-US"/>
              </w:rPr>
              <w:t xml:space="preserve"> </w:t>
            </w:r>
            <w:r w:rsidR="00C534B1" w:rsidRPr="00626A61">
              <w:t xml:space="preserve"> </w:t>
            </w:r>
          </w:p>
        </w:tc>
        <w:tc>
          <w:tcPr>
            <w:tcW w:w="2268" w:type="dxa"/>
            <w:shd w:val="clear" w:color="000000" w:fill="FFFFFF"/>
            <w:vAlign w:val="center"/>
          </w:tcPr>
          <w:p w14:paraId="253A5D16" w14:textId="0F004EEE" w:rsidR="00C45937" w:rsidRPr="00626A61" w:rsidRDefault="00AE4543" w:rsidP="004139A4">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Mimoň, Letná 263, příspěvková organizace</w:t>
            </w:r>
          </w:p>
        </w:tc>
        <w:tc>
          <w:tcPr>
            <w:tcW w:w="992" w:type="dxa"/>
            <w:shd w:val="clear" w:color="auto" w:fill="auto"/>
            <w:vAlign w:val="center"/>
          </w:tcPr>
          <w:p w14:paraId="2928EA03" w14:textId="7989597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21A644F7" w14:textId="6AD1B6E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vybavena učebna cizích jazyků digitální jazykovou laboratoří, zároveň bude probíhat vzdělávání pedagogů cizích jazyků na využívání a práci v učebně.</w:t>
            </w:r>
          </w:p>
        </w:tc>
        <w:tc>
          <w:tcPr>
            <w:tcW w:w="1417" w:type="dxa"/>
            <w:shd w:val="clear" w:color="auto" w:fill="auto"/>
            <w:vAlign w:val="center"/>
          </w:tcPr>
          <w:p w14:paraId="02B08356" w14:textId="63E3434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31.01.17</w:t>
            </w:r>
          </w:p>
        </w:tc>
        <w:tc>
          <w:tcPr>
            <w:tcW w:w="2901" w:type="dxa"/>
            <w:shd w:val="clear" w:color="auto" w:fill="auto"/>
            <w:vAlign w:val="center"/>
          </w:tcPr>
          <w:p w14:paraId="7C69BA7A" w14:textId="38BEFFDA"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 a ZŠ</w:t>
            </w:r>
          </w:p>
          <w:p w14:paraId="1E5AAECE" w14:textId="399F43FC"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Pedagogičtí pracovníci SŠ a ZŠ</w:t>
            </w:r>
          </w:p>
        </w:tc>
        <w:tc>
          <w:tcPr>
            <w:tcW w:w="819" w:type="dxa"/>
            <w:shd w:val="clear" w:color="auto" w:fill="auto"/>
            <w:vAlign w:val="center"/>
          </w:tcPr>
          <w:p w14:paraId="27FC074E" w14:textId="411E494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73EE41F1" w14:textId="77777777" w:rsidTr="006B4307">
        <w:trPr>
          <w:trHeight w:val="1260"/>
        </w:trPr>
        <w:tc>
          <w:tcPr>
            <w:tcW w:w="2093" w:type="dxa"/>
            <w:shd w:val="clear" w:color="000000" w:fill="FFFFFF"/>
            <w:vAlign w:val="center"/>
          </w:tcPr>
          <w:p w14:paraId="7622A279" w14:textId="36F2BA9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a inovace odborných laboratoří na Gymnáziu Česká Lípa</w:t>
            </w:r>
          </w:p>
        </w:tc>
        <w:tc>
          <w:tcPr>
            <w:tcW w:w="2268" w:type="dxa"/>
            <w:shd w:val="clear" w:color="000000" w:fill="FFFFFF"/>
            <w:vAlign w:val="center"/>
          </w:tcPr>
          <w:p w14:paraId="0A20E3FF" w14:textId="60EDF9E2" w:rsidR="00C45937" w:rsidRPr="00626A61" w:rsidRDefault="00AE4543"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Gymnázium, Žitavská 2969, Česká Lípa, p. o.</w:t>
            </w:r>
          </w:p>
        </w:tc>
        <w:tc>
          <w:tcPr>
            <w:tcW w:w="992" w:type="dxa"/>
            <w:shd w:val="clear" w:color="auto" w:fill="auto"/>
            <w:vAlign w:val="center"/>
          </w:tcPr>
          <w:p w14:paraId="23532E57" w14:textId="0A80CC0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4925898F" w14:textId="7B4F954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rekonstrukci odborných laboratoří  - chemie, biologie a fyziky, tj. modernizace speciálního nábytku (pracovní stoly) a inovace  či pořízení dalšího vybavení - např. zabudování nové digestoře v laboratoři chemie.</w:t>
            </w:r>
          </w:p>
        </w:tc>
        <w:tc>
          <w:tcPr>
            <w:tcW w:w="1417" w:type="dxa"/>
            <w:shd w:val="clear" w:color="auto" w:fill="auto"/>
            <w:vAlign w:val="center"/>
          </w:tcPr>
          <w:p w14:paraId="401B1781" w14:textId="61933C4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30.06.18</w:t>
            </w:r>
          </w:p>
        </w:tc>
        <w:tc>
          <w:tcPr>
            <w:tcW w:w="2901" w:type="dxa"/>
            <w:shd w:val="clear" w:color="auto" w:fill="auto"/>
            <w:vAlign w:val="center"/>
          </w:tcPr>
          <w:p w14:paraId="217673DE" w14:textId="6AEFFE6A"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gymnázia </w:t>
            </w:r>
          </w:p>
          <w:p w14:paraId="043D14D5" w14:textId="54331FF1" w:rsidR="00C45937" w:rsidRPr="00626A61" w:rsidRDefault="00C45937" w:rsidP="00A404D7">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Učitelé </w:t>
            </w:r>
            <w:r w:rsidR="00A404D7">
              <w:rPr>
                <w:rFonts w:asciiTheme="majorHAnsi" w:hAnsiTheme="majorHAnsi"/>
                <w:color w:val="000000"/>
                <w:sz w:val="20"/>
                <w:szCs w:val="20"/>
              </w:rPr>
              <w:t>g</w:t>
            </w:r>
            <w:r w:rsidRPr="00626A61">
              <w:rPr>
                <w:rFonts w:asciiTheme="majorHAnsi" w:hAnsiTheme="majorHAnsi"/>
                <w:color w:val="000000"/>
                <w:sz w:val="20"/>
                <w:szCs w:val="20"/>
              </w:rPr>
              <w:t xml:space="preserve">ymnázia </w:t>
            </w:r>
          </w:p>
        </w:tc>
        <w:tc>
          <w:tcPr>
            <w:tcW w:w="819" w:type="dxa"/>
            <w:shd w:val="clear" w:color="auto" w:fill="auto"/>
            <w:vAlign w:val="center"/>
          </w:tcPr>
          <w:p w14:paraId="3654F2AA" w14:textId="23BD54A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A8D0A1F" w14:textId="77777777" w:rsidTr="006B4307">
        <w:trPr>
          <w:trHeight w:val="1402"/>
        </w:trPr>
        <w:tc>
          <w:tcPr>
            <w:tcW w:w="2093" w:type="dxa"/>
            <w:shd w:val="clear" w:color="000000" w:fill="FFFFFF"/>
            <w:vAlign w:val="center"/>
          </w:tcPr>
          <w:p w14:paraId="5115A9EC" w14:textId="56C83475" w:rsidR="00C45937" w:rsidRPr="00626A61" w:rsidRDefault="00C45937" w:rsidP="004139A4">
            <w:pPr>
              <w:spacing w:before="0" w:after="0"/>
              <w:jc w:val="left"/>
              <w:rPr>
                <w:rFonts w:eastAsia="Times New Roman" w:cs="Times New Roman"/>
                <w:color w:val="000000"/>
                <w:sz w:val="20"/>
                <w:szCs w:val="20"/>
                <w:lang w:eastAsia="en-US"/>
              </w:rPr>
            </w:pPr>
          </w:p>
          <w:p w14:paraId="599160B7" w14:textId="3E4D597B" w:rsidR="00C45937" w:rsidRPr="00626A61" w:rsidRDefault="00C45937" w:rsidP="004139A4">
            <w:pPr>
              <w:jc w:val="left"/>
              <w:rPr>
                <w:rFonts w:eastAsia="Times New Roman" w:cs="Times New Roman"/>
                <w:sz w:val="20"/>
                <w:szCs w:val="20"/>
              </w:rPr>
            </w:pPr>
            <w:r w:rsidRPr="00626A61">
              <w:rPr>
                <w:rFonts w:eastAsia="Times New Roman" w:cs="Times New Roman"/>
                <w:sz w:val="20"/>
                <w:szCs w:val="20"/>
              </w:rPr>
              <w:t>Sportovní areál</w:t>
            </w:r>
          </w:p>
        </w:tc>
        <w:tc>
          <w:tcPr>
            <w:tcW w:w="2268" w:type="dxa"/>
            <w:shd w:val="clear" w:color="000000" w:fill="FFFFFF"/>
            <w:vAlign w:val="center"/>
          </w:tcPr>
          <w:p w14:paraId="24DCF4E3" w14:textId="742601F0" w:rsidR="00C45937" w:rsidRPr="00626A61" w:rsidRDefault="00AE4543" w:rsidP="004139A4">
            <w:pPr>
              <w:jc w:val="left"/>
              <w:rPr>
                <w:rFonts w:eastAsia="Times New Roman" w:cs="Times New Roman"/>
                <w:sz w:val="20"/>
                <w:szCs w:val="20"/>
              </w:rPr>
            </w:pPr>
            <w:r w:rsidRPr="00626A61">
              <w:rPr>
                <w:rFonts w:eastAsia="Times New Roman" w:cs="Times New Roman"/>
                <w:sz w:val="20"/>
                <w:szCs w:val="20"/>
              </w:rPr>
              <w:t>Integrovaná střední škola Vysoké nad Jizerou</w:t>
            </w:r>
          </w:p>
        </w:tc>
        <w:tc>
          <w:tcPr>
            <w:tcW w:w="992" w:type="dxa"/>
            <w:shd w:val="clear" w:color="auto" w:fill="auto"/>
            <w:vAlign w:val="center"/>
          </w:tcPr>
          <w:p w14:paraId="4A181B27" w14:textId="4A1F110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19D68847" w14:textId="7A563B6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Novostavba sportovního areálu s cca 1650 m2 sportovní plochy a objektu šaten o ploše 200 m2.</w:t>
            </w:r>
          </w:p>
        </w:tc>
        <w:tc>
          <w:tcPr>
            <w:tcW w:w="1417" w:type="dxa"/>
            <w:shd w:val="clear" w:color="auto" w:fill="auto"/>
            <w:vAlign w:val="center"/>
          </w:tcPr>
          <w:p w14:paraId="42598099" w14:textId="7777777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01.04.16 až 30.11.17 </w:t>
            </w:r>
          </w:p>
          <w:p w14:paraId="7EA74FA9" w14:textId="77777777" w:rsidR="00C45937" w:rsidRPr="00626A61" w:rsidRDefault="00C45937" w:rsidP="004139A4">
            <w:pPr>
              <w:spacing w:before="0" w:after="0"/>
              <w:jc w:val="left"/>
              <w:rPr>
                <w:rFonts w:eastAsia="Times New Roman" w:cs="Times New Roman"/>
                <w:color w:val="000000"/>
                <w:sz w:val="20"/>
                <w:szCs w:val="20"/>
                <w:lang w:eastAsia="en-US"/>
              </w:rPr>
            </w:pPr>
          </w:p>
          <w:p w14:paraId="5636CEDA" w14:textId="66483CEC" w:rsidR="00C45937" w:rsidRPr="00626A61" w:rsidRDefault="00C45937" w:rsidP="004139A4">
            <w:pPr>
              <w:spacing w:before="0" w:after="0"/>
              <w:jc w:val="left"/>
              <w:rPr>
                <w:rFonts w:eastAsia="Times New Roman" w:cs="Times New Roman"/>
                <w:color w:val="000000"/>
                <w:sz w:val="20"/>
                <w:szCs w:val="20"/>
                <w:lang w:eastAsia="en-US"/>
              </w:rPr>
            </w:pPr>
          </w:p>
        </w:tc>
        <w:tc>
          <w:tcPr>
            <w:tcW w:w="2901" w:type="dxa"/>
            <w:shd w:val="clear" w:color="auto" w:fill="auto"/>
            <w:vAlign w:val="center"/>
          </w:tcPr>
          <w:p w14:paraId="223D4BF7" w14:textId="75BE960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15 - 24 let</w:t>
            </w:r>
          </w:p>
          <w:p w14:paraId="5BF1AAF4" w14:textId="6A53A1F5"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0F37DD83" w14:textId="4A80D6EB"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Zaměstnanci školy</w:t>
            </w:r>
          </w:p>
          <w:p w14:paraId="0FAA70D7" w14:textId="2017656D"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Veřejnost</w:t>
            </w:r>
          </w:p>
        </w:tc>
        <w:tc>
          <w:tcPr>
            <w:tcW w:w="819" w:type="dxa"/>
            <w:shd w:val="clear" w:color="auto" w:fill="auto"/>
            <w:vAlign w:val="center"/>
          </w:tcPr>
          <w:p w14:paraId="18B7B44F" w14:textId="3166594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78F9EAB1" w14:textId="77777777" w:rsidTr="006B4307">
        <w:trPr>
          <w:trHeight w:val="972"/>
        </w:trPr>
        <w:tc>
          <w:tcPr>
            <w:tcW w:w="2093" w:type="dxa"/>
            <w:shd w:val="clear" w:color="000000" w:fill="FFFFFF"/>
            <w:vAlign w:val="center"/>
          </w:tcPr>
          <w:p w14:paraId="0F4DE994" w14:textId="2CEEB38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Vybavení dílen oboru truhlář moderními technologiemi.</w:t>
            </w:r>
          </w:p>
        </w:tc>
        <w:tc>
          <w:tcPr>
            <w:tcW w:w="2268" w:type="dxa"/>
            <w:shd w:val="clear" w:color="000000" w:fill="FFFFFF"/>
            <w:vAlign w:val="center"/>
          </w:tcPr>
          <w:p w14:paraId="61160E06" w14:textId="4FF30A63" w:rsidR="00C45937" w:rsidRPr="00626A61" w:rsidRDefault="00AE4543"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Integrovaná střední škola Vysoké nad Jizerou</w:t>
            </w:r>
          </w:p>
        </w:tc>
        <w:tc>
          <w:tcPr>
            <w:tcW w:w="992" w:type="dxa"/>
            <w:shd w:val="clear" w:color="auto" w:fill="auto"/>
            <w:vAlign w:val="center"/>
          </w:tcPr>
          <w:p w14:paraId="6B36F75D" w14:textId="4C4A7FC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36BC8C0B" w14:textId="400F28F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obnoveno zastaralé, energeticky náročné strojní vybavení oboru truhlář a doplněné dalšími stroji potřebnými pro výuku technologických postupů v tomto oboru.</w:t>
            </w:r>
          </w:p>
        </w:tc>
        <w:tc>
          <w:tcPr>
            <w:tcW w:w="1417" w:type="dxa"/>
            <w:shd w:val="clear" w:color="auto" w:fill="auto"/>
            <w:vAlign w:val="center"/>
          </w:tcPr>
          <w:p w14:paraId="7A555324" w14:textId="10F64F4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30.06.18</w:t>
            </w:r>
          </w:p>
        </w:tc>
        <w:tc>
          <w:tcPr>
            <w:tcW w:w="2901" w:type="dxa"/>
            <w:shd w:val="clear" w:color="auto" w:fill="auto"/>
            <w:vAlign w:val="center"/>
          </w:tcPr>
          <w:p w14:paraId="10361030" w14:textId="0860C9C0"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781CF6D8" w14:textId="6D956AD2"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Učitelé odborného výcviku a odborných předmětů</w:t>
            </w:r>
          </w:p>
        </w:tc>
        <w:tc>
          <w:tcPr>
            <w:tcW w:w="819" w:type="dxa"/>
            <w:shd w:val="clear" w:color="auto" w:fill="auto"/>
            <w:vAlign w:val="center"/>
          </w:tcPr>
          <w:p w14:paraId="7ECF7CF6" w14:textId="3771CF5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7154B98F" w14:textId="77777777" w:rsidTr="006B4307">
        <w:trPr>
          <w:trHeight w:val="1465"/>
        </w:trPr>
        <w:tc>
          <w:tcPr>
            <w:tcW w:w="2093" w:type="dxa"/>
            <w:shd w:val="clear" w:color="000000" w:fill="FFFFFF"/>
            <w:vAlign w:val="center"/>
          </w:tcPr>
          <w:p w14:paraId="40B16A37" w14:textId="72163A9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dřevostavby - dílen pro odborný výcvik</w:t>
            </w:r>
          </w:p>
        </w:tc>
        <w:tc>
          <w:tcPr>
            <w:tcW w:w="2268" w:type="dxa"/>
            <w:shd w:val="clear" w:color="000000" w:fill="FFFFFF"/>
            <w:vAlign w:val="center"/>
          </w:tcPr>
          <w:p w14:paraId="7CCB73EF" w14:textId="7F5773B9" w:rsidR="00C45937" w:rsidRPr="00626A61" w:rsidRDefault="00AE4543"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Integrovaná střední škola Vysoké nad Jizerou</w:t>
            </w:r>
          </w:p>
        </w:tc>
        <w:tc>
          <w:tcPr>
            <w:tcW w:w="992" w:type="dxa"/>
            <w:shd w:val="clear" w:color="auto" w:fill="auto"/>
            <w:vAlign w:val="center"/>
          </w:tcPr>
          <w:p w14:paraId="05C561A4" w14:textId="14F1014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6CA0638F" w14:textId="6EA84EC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2FBB8AAC" w14:textId="1412C2E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provedena komplexní rekonstrukce dílen pro odborný výcvik oborů klempíř, zedník, instalatér.</w:t>
            </w:r>
          </w:p>
        </w:tc>
        <w:tc>
          <w:tcPr>
            <w:tcW w:w="1417" w:type="dxa"/>
            <w:shd w:val="clear" w:color="auto" w:fill="auto"/>
            <w:vAlign w:val="center"/>
          </w:tcPr>
          <w:p w14:paraId="48C3ABC5" w14:textId="3D729B2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30.06.19</w:t>
            </w:r>
          </w:p>
        </w:tc>
        <w:tc>
          <w:tcPr>
            <w:tcW w:w="2901" w:type="dxa"/>
            <w:shd w:val="clear" w:color="auto" w:fill="auto"/>
            <w:vAlign w:val="center"/>
          </w:tcPr>
          <w:p w14:paraId="4485798B" w14:textId="2BA4BC77"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učebních oborů</w:t>
            </w:r>
          </w:p>
          <w:p w14:paraId="61DF664D" w14:textId="4B9B9AC1"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 učitelé odborného výcviku</w:t>
            </w:r>
          </w:p>
          <w:p w14:paraId="047C04E1" w14:textId="4EE7A8A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ZŠ</w:t>
            </w:r>
          </w:p>
        </w:tc>
        <w:tc>
          <w:tcPr>
            <w:tcW w:w="819" w:type="dxa"/>
            <w:shd w:val="clear" w:color="auto" w:fill="auto"/>
            <w:vAlign w:val="center"/>
          </w:tcPr>
          <w:p w14:paraId="24D3EDC1" w14:textId="3E7C9A6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4FF2D36" w14:textId="77777777" w:rsidTr="006B4307">
        <w:trPr>
          <w:trHeight w:val="1024"/>
        </w:trPr>
        <w:tc>
          <w:tcPr>
            <w:tcW w:w="2093" w:type="dxa"/>
            <w:shd w:val="clear" w:color="000000" w:fill="FFFFFF"/>
            <w:vAlign w:val="center"/>
          </w:tcPr>
          <w:p w14:paraId="5D608EC9" w14:textId="5FD7557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dopravního hřiště ISŠ Vysoké nad Jizerou a nákup autobusu a jízdních kol včetně bezpečnostních prvků</w:t>
            </w:r>
          </w:p>
        </w:tc>
        <w:tc>
          <w:tcPr>
            <w:tcW w:w="2268" w:type="dxa"/>
            <w:shd w:val="clear" w:color="000000" w:fill="FFFFFF"/>
            <w:vAlign w:val="center"/>
          </w:tcPr>
          <w:p w14:paraId="0B47BE17" w14:textId="479595AE" w:rsidR="00C45937" w:rsidRPr="00626A61" w:rsidRDefault="00AE4543"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Integrovaná střední škola Vysoké nad Jizerou</w:t>
            </w:r>
          </w:p>
        </w:tc>
        <w:tc>
          <w:tcPr>
            <w:tcW w:w="992" w:type="dxa"/>
            <w:shd w:val="clear" w:color="auto" w:fill="auto"/>
            <w:vAlign w:val="center"/>
          </w:tcPr>
          <w:p w14:paraId="29C59203" w14:textId="3B1E0F8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1B7F4D57" w14:textId="373C5EB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stávajícího povrchu dopravního hřiště a svislého i vodorovného dopravního značení. Nákup autobusu pro zajištění dopravy žáků základních a středních škol.</w:t>
            </w:r>
          </w:p>
        </w:tc>
        <w:tc>
          <w:tcPr>
            <w:tcW w:w="1417" w:type="dxa"/>
            <w:shd w:val="clear" w:color="auto" w:fill="auto"/>
            <w:vAlign w:val="center"/>
          </w:tcPr>
          <w:p w14:paraId="7DC6CAAF" w14:textId="1456B6B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 01.09.17</w:t>
            </w:r>
          </w:p>
        </w:tc>
        <w:tc>
          <w:tcPr>
            <w:tcW w:w="2901" w:type="dxa"/>
            <w:shd w:val="clear" w:color="auto" w:fill="auto"/>
            <w:vAlign w:val="center"/>
          </w:tcPr>
          <w:p w14:paraId="29B80A3A" w14:textId="1F9D54D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483D7BF5" w14:textId="476F0CEB"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ZŠ, technické zaměření</w:t>
            </w:r>
          </w:p>
          <w:p w14:paraId="0395C460" w14:textId="18AD27E3"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MŠ</w:t>
            </w:r>
          </w:p>
        </w:tc>
        <w:tc>
          <w:tcPr>
            <w:tcW w:w="819" w:type="dxa"/>
            <w:shd w:val="clear" w:color="auto" w:fill="auto"/>
            <w:vAlign w:val="center"/>
          </w:tcPr>
          <w:p w14:paraId="239B39A5" w14:textId="4D3BC9B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71277EF2" w14:textId="77777777" w:rsidTr="006B4307">
        <w:trPr>
          <w:trHeight w:val="1637"/>
        </w:trPr>
        <w:tc>
          <w:tcPr>
            <w:tcW w:w="2093" w:type="dxa"/>
            <w:shd w:val="clear" w:color="000000" w:fill="FFFFFF"/>
            <w:vAlign w:val="center"/>
          </w:tcPr>
          <w:p w14:paraId="2B8FDFB1" w14:textId="1BC4C615" w:rsidR="00C45937" w:rsidRPr="00626A61" w:rsidRDefault="00C45937" w:rsidP="004139A4">
            <w:pPr>
              <w:spacing w:before="0" w:after="0"/>
              <w:jc w:val="left"/>
              <w:rPr>
                <w:sz w:val="20"/>
                <w:szCs w:val="20"/>
              </w:rPr>
            </w:pPr>
            <w:r w:rsidRPr="00626A61">
              <w:rPr>
                <w:sz w:val="20"/>
                <w:szCs w:val="20"/>
              </w:rPr>
              <w:t>ZŠ Chrastava, náměstí 1. máje – objekt ve Školní ul.</w:t>
            </w:r>
          </w:p>
        </w:tc>
        <w:tc>
          <w:tcPr>
            <w:tcW w:w="2268" w:type="dxa"/>
            <w:shd w:val="clear" w:color="000000" w:fill="FFFFFF"/>
            <w:vAlign w:val="center"/>
          </w:tcPr>
          <w:p w14:paraId="381B6CC5" w14:textId="56BA9EE0" w:rsidR="00C45937" w:rsidRPr="00626A61" w:rsidRDefault="009B0DFB" w:rsidP="004139A4">
            <w:pPr>
              <w:spacing w:before="0" w:after="0"/>
              <w:jc w:val="left"/>
              <w:rPr>
                <w:sz w:val="20"/>
                <w:szCs w:val="20"/>
              </w:rPr>
            </w:pPr>
            <w:r w:rsidRPr="00626A61">
              <w:rPr>
                <w:sz w:val="20"/>
                <w:szCs w:val="20"/>
              </w:rPr>
              <w:t>Město Chrastava</w:t>
            </w:r>
          </w:p>
        </w:tc>
        <w:tc>
          <w:tcPr>
            <w:tcW w:w="992" w:type="dxa"/>
            <w:shd w:val="clear" w:color="auto" w:fill="auto"/>
            <w:vAlign w:val="center"/>
          </w:tcPr>
          <w:p w14:paraId="75E1C975" w14:textId="2CCFB9E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49855EA5" w14:textId="67A3810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p>
        </w:tc>
        <w:tc>
          <w:tcPr>
            <w:tcW w:w="3686" w:type="dxa"/>
            <w:shd w:val="clear" w:color="auto" w:fill="auto"/>
            <w:vAlign w:val="center"/>
          </w:tcPr>
          <w:p w14:paraId="1C8CB583" w14:textId="6186F63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Rekonstrukcí objektu školy a přístavby dojde k rozšíření budovy a tedy zvýšení její kapacity. Při stavbě dojde ke splnění hygienických předpisů (osvětlení, akustika, hygienická zařízení…), a snížení energetické náročnosti budovy.</w:t>
            </w:r>
          </w:p>
        </w:tc>
        <w:tc>
          <w:tcPr>
            <w:tcW w:w="1417" w:type="dxa"/>
            <w:shd w:val="clear" w:color="auto" w:fill="auto"/>
            <w:vAlign w:val="center"/>
          </w:tcPr>
          <w:p w14:paraId="5D1C26B3" w14:textId="44D4689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03.07.17 až 30.08.19</w:t>
            </w:r>
          </w:p>
        </w:tc>
        <w:tc>
          <w:tcPr>
            <w:tcW w:w="2901" w:type="dxa"/>
            <w:shd w:val="clear" w:color="auto" w:fill="auto"/>
            <w:vAlign w:val="center"/>
          </w:tcPr>
          <w:p w14:paraId="2C2F006D" w14:textId="5911386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ZŠ</w:t>
            </w:r>
          </w:p>
          <w:p w14:paraId="525E80C3" w14:textId="779F106D"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w:t>
            </w:r>
          </w:p>
          <w:p w14:paraId="2C66EB23" w14:textId="54745C21" w:rsidR="00C45937" w:rsidRPr="00626A61" w:rsidRDefault="00037F0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Vyhovatelé</w:t>
            </w:r>
          </w:p>
          <w:p w14:paraId="3292DAB5" w14:textId="2513FDA1"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Nepedagogičtí zaměstnanci</w:t>
            </w:r>
          </w:p>
          <w:p w14:paraId="1C057F24" w14:textId="2A0A03FE" w:rsidR="00C45937" w:rsidRPr="00626A61" w:rsidRDefault="00C45937" w:rsidP="004139A4">
            <w:pPr>
              <w:spacing w:before="0" w:after="0"/>
              <w:jc w:val="left"/>
              <w:rPr>
                <w:rFonts w:eastAsia="Times New Roman" w:cs="Times New Roman"/>
                <w:color w:val="000000"/>
                <w:sz w:val="20"/>
                <w:szCs w:val="20"/>
                <w:lang w:eastAsia="en-US"/>
              </w:rPr>
            </w:pPr>
          </w:p>
        </w:tc>
        <w:tc>
          <w:tcPr>
            <w:tcW w:w="819" w:type="dxa"/>
            <w:shd w:val="clear" w:color="auto" w:fill="auto"/>
            <w:vAlign w:val="center"/>
          </w:tcPr>
          <w:p w14:paraId="19EB40F4" w14:textId="09B7489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26E1823" w14:textId="77777777" w:rsidTr="006B4307">
        <w:trPr>
          <w:trHeight w:val="1465"/>
        </w:trPr>
        <w:tc>
          <w:tcPr>
            <w:tcW w:w="2093" w:type="dxa"/>
            <w:shd w:val="clear" w:color="000000" w:fill="FFFFFF"/>
            <w:vAlign w:val="center"/>
          </w:tcPr>
          <w:p w14:paraId="3E25ACD2" w14:textId="71FA853D" w:rsidR="00C45937" w:rsidRPr="00626A61" w:rsidRDefault="00C45937" w:rsidP="004139A4">
            <w:pPr>
              <w:spacing w:before="0" w:after="0"/>
              <w:jc w:val="left"/>
              <w:rPr>
                <w:sz w:val="20"/>
                <w:szCs w:val="20"/>
              </w:rPr>
            </w:pPr>
            <w:r w:rsidRPr="00626A61">
              <w:rPr>
                <w:sz w:val="20"/>
                <w:szCs w:val="20"/>
              </w:rPr>
              <w:t>1. Zateplení objektu + rekuperace</w:t>
            </w:r>
          </w:p>
        </w:tc>
        <w:tc>
          <w:tcPr>
            <w:tcW w:w="2268" w:type="dxa"/>
            <w:shd w:val="clear" w:color="000000" w:fill="FFFFFF"/>
            <w:vAlign w:val="center"/>
          </w:tcPr>
          <w:p w14:paraId="64758348" w14:textId="53301F5A" w:rsidR="00C45937" w:rsidRPr="00626A61" w:rsidRDefault="009B0DFB" w:rsidP="004139A4">
            <w:pPr>
              <w:spacing w:before="0" w:after="0"/>
              <w:jc w:val="left"/>
              <w:rPr>
                <w:sz w:val="20"/>
                <w:szCs w:val="20"/>
              </w:rPr>
            </w:pPr>
            <w:r w:rsidRPr="00626A61">
              <w:rPr>
                <w:sz w:val="20"/>
                <w:szCs w:val="20"/>
              </w:rPr>
              <w:t>Obchodní akademie Česká Lípa</w:t>
            </w:r>
          </w:p>
        </w:tc>
        <w:tc>
          <w:tcPr>
            <w:tcW w:w="992" w:type="dxa"/>
            <w:shd w:val="clear" w:color="auto" w:fill="auto"/>
            <w:vAlign w:val="center"/>
          </w:tcPr>
          <w:p w14:paraId="6FA0AD62" w14:textId="4A922A8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4663CF2D" w14:textId="63E7C8B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p>
        </w:tc>
        <w:tc>
          <w:tcPr>
            <w:tcW w:w="3686" w:type="dxa"/>
            <w:shd w:val="clear" w:color="auto" w:fill="auto"/>
            <w:vAlign w:val="center"/>
          </w:tcPr>
          <w:p w14:paraId="7E0FD7D9" w14:textId="5DE094B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Zateplení objektu v památkové zóně, vybudování rekuperačních jednotek, včetně rozvodů, tepelná čerpadla pro ohřev TUV</w:t>
            </w:r>
            <w:r w:rsidR="00BC5BA4">
              <w:rPr>
                <w:rFonts w:eastAsia="Times New Roman" w:cs="Times New Roman"/>
                <w:color w:val="000000"/>
                <w:sz w:val="20"/>
                <w:szCs w:val="20"/>
                <w:lang w:eastAsia="en-US"/>
              </w:rPr>
              <w:t>.</w:t>
            </w:r>
          </w:p>
        </w:tc>
        <w:tc>
          <w:tcPr>
            <w:tcW w:w="1417" w:type="dxa"/>
            <w:shd w:val="clear" w:color="auto" w:fill="auto"/>
            <w:vAlign w:val="center"/>
          </w:tcPr>
          <w:p w14:paraId="40D88C41" w14:textId="677BE47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01.04.16 až 30.11.17</w:t>
            </w:r>
          </w:p>
        </w:tc>
        <w:tc>
          <w:tcPr>
            <w:tcW w:w="2901" w:type="dxa"/>
            <w:shd w:val="clear" w:color="auto" w:fill="auto"/>
            <w:vAlign w:val="center"/>
          </w:tcPr>
          <w:p w14:paraId="70813BFD" w14:textId="77777777"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w:t>
            </w:r>
          </w:p>
          <w:p w14:paraId="3AC2E7E6" w14:textId="7184AC0E"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w:t>
            </w:r>
          </w:p>
          <w:p w14:paraId="21D9A774" w14:textId="142C3852"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Návštěvníci budovy </w:t>
            </w:r>
          </w:p>
          <w:p w14:paraId="45C2794E" w14:textId="6F9A62E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Účastnící kurzů </w:t>
            </w:r>
          </w:p>
          <w:p w14:paraId="7AC6BED4" w14:textId="510A88C4"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Občané České Lípy</w:t>
            </w:r>
          </w:p>
          <w:p w14:paraId="4E896D28" w14:textId="215C2892"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Turisté</w:t>
            </w:r>
          </w:p>
        </w:tc>
        <w:tc>
          <w:tcPr>
            <w:tcW w:w="819" w:type="dxa"/>
            <w:shd w:val="clear" w:color="auto" w:fill="auto"/>
            <w:vAlign w:val="center"/>
          </w:tcPr>
          <w:p w14:paraId="092D85AE" w14:textId="5768255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D096EFD" w14:textId="77777777" w:rsidTr="006B4307">
        <w:trPr>
          <w:trHeight w:val="835"/>
        </w:trPr>
        <w:tc>
          <w:tcPr>
            <w:tcW w:w="2093" w:type="dxa"/>
            <w:shd w:val="clear" w:color="000000" w:fill="FFFFFF"/>
            <w:vAlign w:val="center"/>
          </w:tcPr>
          <w:p w14:paraId="40A57C62" w14:textId="799C1680" w:rsidR="00C45937" w:rsidRPr="00626A61" w:rsidRDefault="00C45937" w:rsidP="004139A4">
            <w:pPr>
              <w:spacing w:before="0" w:after="0"/>
              <w:jc w:val="left"/>
              <w:rPr>
                <w:sz w:val="20"/>
                <w:szCs w:val="20"/>
              </w:rPr>
            </w:pPr>
            <w:r w:rsidRPr="00626A61">
              <w:rPr>
                <w:sz w:val="20"/>
                <w:szCs w:val="20"/>
              </w:rPr>
              <w:t>Učebny pro výuku matematiky, fyziky a chemie</w:t>
            </w:r>
          </w:p>
        </w:tc>
        <w:tc>
          <w:tcPr>
            <w:tcW w:w="2268" w:type="dxa"/>
            <w:shd w:val="clear" w:color="000000" w:fill="FFFFFF"/>
            <w:vAlign w:val="center"/>
          </w:tcPr>
          <w:p w14:paraId="207B7022" w14:textId="662B85F8" w:rsidR="00C45937" w:rsidRPr="00626A61" w:rsidRDefault="009B0DFB" w:rsidP="004139A4">
            <w:pPr>
              <w:spacing w:before="0" w:after="0"/>
              <w:jc w:val="left"/>
              <w:rPr>
                <w:sz w:val="20"/>
                <w:szCs w:val="20"/>
              </w:rPr>
            </w:pPr>
            <w:r w:rsidRPr="00626A61">
              <w:rPr>
                <w:sz w:val="20"/>
                <w:szCs w:val="20"/>
              </w:rPr>
              <w:t>Obchodní akademie Česká Lípa</w:t>
            </w:r>
          </w:p>
        </w:tc>
        <w:tc>
          <w:tcPr>
            <w:tcW w:w="992" w:type="dxa"/>
            <w:shd w:val="clear" w:color="auto" w:fill="auto"/>
            <w:vAlign w:val="center"/>
          </w:tcPr>
          <w:p w14:paraId="27A18D0D" w14:textId="0E424C7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7BACF034" w14:textId="48A2689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Dosud nevyužitou a nezrekonstruovanou učebnu v 3. NP přepažit mobilní stěnou a vytvořit dva samostatné prostory pro skupinové vyučování přírodních věd.</w:t>
            </w:r>
          </w:p>
        </w:tc>
        <w:tc>
          <w:tcPr>
            <w:tcW w:w="1417" w:type="dxa"/>
            <w:shd w:val="clear" w:color="auto" w:fill="auto"/>
            <w:vAlign w:val="center"/>
          </w:tcPr>
          <w:p w14:paraId="3487FBD8" w14:textId="616860DE" w:rsidR="00C45937" w:rsidRPr="00626A61" w:rsidRDefault="00C45937" w:rsidP="004139A4">
            <w:pPr>
              <w:spacing w:before="0" w:after="0"/>
              <w:jc w:val="left"/>
              <w:rPr>
                <w:rFonts w:eastAsia="Times New Roman" w:cs="Times New Roman"/>
                <w:color w:val="000000"/>
                <w:sz w:val="20"/>
                <w:szCs w:val="20"/>
                <w:lang w:eastAsia="en-US"/>
              </w:rPr>
            </w:pPr>
          </w:p>
          <w:p w14:paraId="7C590C92" w14:textId="742E3AD8" w:rsidR="00C45937" w:rsidRPr="00626A61" w:rsidRDefault="00C45937" w:rsidP="004139A4">
            <w:pPr>
              <w:jc w:val="left"/>
              <w:rPr>
                <w:rFonts w:eastAsia="Times New Roman" w:cs="Times New Roman"/>
                <w:sz w:val="20"/>
                <w:szCs w:val="20"/>
              </w:rPr>
            </w:pPr>
            <w:r w:rsidRPr="00626A61">
              <w:rPr>
                <w:rFonts w:eastAsia="Times New Roman" w:cs="Times New Roman"/>
                <w:sz w:val="20"/>
                <w:szCs w:val="20"/>
              </w:rPr>
              <w:t>01.03.16 až 30.09.17</w:t>
            </w:r>
          </w:p>
        </w:tc>
        <w:tc>
          <w:tcPr>
            <w:tcW w:w="2901" w:type="dxa"/>
            <w:shd w:val="clear" w:color="auto" w:fill="auto"/>
            <w:vAlign w:val="center"/>
          </w:tcPr>
          <w:p w14:paraId="5FD5582C" w14:textId="16F19422"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tc>
        <w:tc>
          <w:tcPr>
            <w:tcW w:w="819" w:type="dxa"/>
            <w:shd w:val="clear" w:color="auto" w:fill="auto"/>
            <w:vAlign w:val="center"/>
          </w:tcPr>
          <w:p w14:paraId="16A46D7F" w14:textId="516D50B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EA6D935" w14:textId="77777777" w:rsidTr="006B4307">
        <w:trPr>
          <w:trHeight w:val="833"/>
        </w:trPr>
        <w:tc>
          <w:tcPr>
            <w:tcW w:w="2093" w:type="dxa"/>
            <w:shd w:val="clear" w:color="000000" w:fill="FFFFFF"/>
            <w:vAlign w:val="center"/>
          </w:tcPr>
          <w:p w14:paraId="54279FFA" w14:textId="6070B72B" w:rsidR="00C45937" w:rsidRPr="00626A61" w:rsidRDefault="00C45937" w:rsidP="004139A4">
            <w:pPr>
              <w:spacing w:before="0" w:after="0"/>
              <w:jc w:val="left"/>
              <w:rPr>
                <w:sz w:val="20"/>
                <w:szCs w:val="20"/>
              </w:rPr>
            </w:pPr>
            <w:r w:rsidRPr="00626A61">
              <w:rPr>
                <w:sz w:val="20"/>
                <w:szCs w:val="20"/>
              </w:rPr>
              <w:t>Bezbariérová škola</w:t>
            </w:r>
          </w:p>
        </w:tc>
        <w:tc>
          <w:tcPr>
            <w:tcW w:w="2268" w:type="dxa"/>
            <w:shd w:val="clear" w:color="000000" w:fill="FFFFFF"/>
            <w:vAlign w:val="center"/>
          </w:tcPr>
          <w:p w14:paraId="5275B9AE" w14:textId="4727E18B" w:rsidR="00C45937" w:rsidRPr="00626A61" w:rsidRDefault="009B0DFB" w:rsidP="004139A4">
            <w:pPr>
              <w:spacing w:before="0" w:after="0"/>
              <w:jc w:val="left"/>
              <w:rPr>
                <w:sz w:val="20"/>
                <w:szCs w:val="20"/>
              </w:rPr>
            </w:pPr>
            <w:r w:rsidRPr="00626A61">
              <w:rPr>
                <w:sz w:val="20"/>
                <w:szCs w:val="20"/>
              </w:rPr>
              <w:t>Obchodní akademie Liberec</w:t>
            </w:r>
          </w:p>
        </w:tc>
        <w:tc>
          <w:tcPr>
            <w:tcW w:w="992" w:type="dxa"/>
            <w:shd w:val="clear" w:color="auto" w:fill="auto"/>
            <w:vAlign w:val="center"/>
          </w:tcPr>
          <w:p w14:paraId="0F312618" w14:textId="7093000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tc>
        <w:tc>
          <w:tcPr>
            <w:tcW w:w="3686" w:type="dxa"/>
            <w:shd w:val="clear" w:color="auto" w:fill="auto"/>
            <w:vAlign w:val="center"/>
          </w:tcPr>
          <w:p w14:paraId="6B8F2C40" w14:textId="50A51B8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prostorách školy by došlo k vybudování výtahu a WC pro tělesně postižené žáky.</w:t>
            </w:r>
          </w:p>
        </w:tc>
        <w:tc>
          <w:tcPr>
            <w:tcW w:w="1417" w:type="dxa"/>
            <w:shd w:val="clear" w:color="auto" w:fill="auto"/>
            <w:vAlign w:val="center"/>
          </w:tcPr>
          <w:p w14:paraId="6EA182AA" w14:textId="1468F66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01.06.16 až 30.10.16</w:t>
            </w:r>
          </w:p>
        </w:tc>
        <w:tc>
          <w:tcPr>
            <w:tcW w:w="2901" w:type="dxa"/>
            <w:shd w:val="clear" w:color="auto" w:fill="auto"/>
            <w:vAlign w:val="center"/>
          </w:tcPr>
          <w:p w14:paraId="000A18E7" w14:textId="634DCC81"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15 - 19 let rozloženo do jednotlivých ročníků studia</w:t>
            </w:r>
          </w:p>
          <w:p w14:paraId="451EB7DB" w14:textId="7274B602" w:rsidR="00C45937" w:rsidRPr="00626A61" w:rsidRDefault="00037F0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T</w:t>
            </w:r>
            <w:r w:rsidR="00C45937" w:rsidRPr="00626A61">
              <w:rPr>
                <w:rFonts w:asciiTheme="majorHAnsi" w:hAnsiTheme="majorHAnsi"/>
                <w:color w:val="000000"/>
                <w:sz w:val="20"/>
                <w:szCs w:val="20"/>
              </w:rPr>
              <w:t>ělesně postižení</w:t>
            </w:r>
          </w:p>
        </w:tc>
        <w:tc>
          <w:tcPr>
            <w:tcW w:w="819" w:type="dxa"/>
            <w:shd w:val="clear" w:color="auto" w:fill="auto"/>
            <w:vAlign w:val="center"/>
          </w:tcPr>
          <w:p w14:paraId="46802F64" w14:textId="69BDB18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252A471" w14:textId="77777777" w:rsidTr="006B4307">
        <w:trPr>
          <w:trHeight w:val="1694"/>
        </w:trPr>
        <w:tc>
          <w:tcPr>
            <w:tcW w:w="2093" w:type="dxa"/>
            <w:shd w:val="clear" w:color="000000" w:fill="FFFFFF"/>
            <w:vAlign w:val="center"/>
          </w:tcPr>
          <w:p w14:paraId="040AB251" w14:textId="6E11E422" w:rsidR="00C45937" w:rsidRPr="00626A61" w:rsidRDefault="00C45937" w:rsidP="004139A4">
            <w:pPr>
              <w:spacing w:before="0" w:after="0"/>
              <w:jc w:val="left"/>
              <w:rPr>
                <w:sz w:val="20"/>
                <w:szCs w:val="20"/>
              </w:rPr>
            </w:pPr>
            <w:r w:rsidRPr="00626A61">
              <w:rPr>
                <w:sz w:val="20"/>
                <w:szCs w:val="20"/>
              </w:rPr>
              <w:t>Zlepšování mater</w:t>
            </w:r>
            <w:r w:rsidR="009B0DFB" w:rsidRPr="00626A61">
              <w:rPr>
                <w:sz w:val="20"/>
                <w:szCs w:val="20"/>
              </w:rPr>
              <w:t>iálně technického vybavení škol</w:t>
            </w:r>
          </w:p>
        </w:tc>
        <w:tc>
          <w:tcPr>
            <w:tcW w:w="2268" w:type="dxa"/>
            <w:shd w:val="clear" w:color="000000" w:fill="FFFFFF"/>
            <w:vAlign w:val="center"/>
          </w:tcPr>
          <w:p w14:paraId="04988830" w14:textId="12050239" w:rsidR="00C45937" w:rsidRPr="00626A61" w:rsidRDefault="009B0DFB" w:rsidP="004139A4">
            <w:pPr>
              <w:spacing w:before="0" w:after="0"/>
              <w:jc w:val="left"/>
              <w:rPr>
                <w:sz w:val="20"/>
                <w:szCs w:val="20"/>
              </w:rPr>
            </w:pPr>
            <w:r w:rsidRPr="00626A61">
              <w:rPr>
                <w:sz w:val="20"/>
                <w:szCs w:val="20"/>
              </w:rPr>
              <w:t>Obchodní akademie, Hotelová škola a Střední odborná škola, Turnov, Zborovská 519, příspěvková organizace</w:t>
            </w:r>
          </w:p>
        </w:tc>
        <w:tc>
          <w:tcPr>
            <w:tcW w:w="992" w:type="dxa"/>
            <w:shd w:val="clear" w:color="auto" w:fill="auto"/>
            <w:vAlign w:val="center"/>
          </w:tcPr>
          <w:p w14:paraId="29677D88" w14:textId="127DF12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0247956A" w14:textId="4B3FD94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stávajících budov či budov nevyužívaných, nákup např. moderní CNC stroje, přístroje a měřící techniku, nástroje, učební pomůcky apod.</w:t>
            </w:r>
          </w:p>
        </w:tc>
        <w:tc>
          <w:tcPr>
            <w:tcW w:w="1417" w:type="dxa"/>
            <w:shd w:val="clear" w:color="auto" w:fill="auto"/>
            <w:vAlign w:val="center"/>
          </w:tcPr>
          <w:p w14:paraId="0F3BB02B" w14:textId="5E6B244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01.08.15 až 31.10.17</w:t>
            </w:r>
          </w:p>
        </w:tc>
        <w:tc>
          <w:tcPr>
            <w:tcW w:w="2901" w:type="dxa"/>
            <w:shd w:val="clear" w:color="auto" w:fill="auto"/>
            <w:vAlign w:val="center"/>
          </w:tcPr>
          <w:p w14:paraId="5957CA15" w14:textId="44E4301A" w:rsidR="00C45937" w:rsidRPr="00626A61" w:rsidRDefault="00037F0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w:t>
            </w:r>
            <w:r w:rsidR="00C45937" w:rsidRPr="00626A61">
              <w:rPr>
                <w:rFonts w:asciiTheme="majorHAnsi" w:hAnsiTheme="majorHAnsi"/>
                <w:color w:val="000000"/>
                <w:sz w:val="20"/>
                <w:szCs w:val="20"/>
              </w:rPr>
              <w:t>čitelé ZŠ</w:t>
            </w:r>
          </w:p>
          <w:p w14:paraId="06C24317" w14:textId="73D41A93" w:rsidR="00C45937" w:rsidRPr="00626A61" w:rsidRDefault="00037F0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w:t>
            </w:r>
            <w:r w:rsidR="00C45937" w:rsidRPr="00626A61">
              <w:rPr>
                <w:rFonts w:asciiTheme="majorHAnsi" w:hAnsiTheme="majorHAnsi"/>
                <w:color w:val="000000"/>
                <w:sz w:val="20"/>
                <w:szCs w:val="20"/>
              </w:rPr>
              <w:t>čitelé SŠ</w:t>
            </w:r>
          </w:p>
          <w:p w14:paraId="0DBB7566" w14:textId="0F20800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Technicky zaměření učitelé</w:t>
            </w:r>
          </w:p>
          <w:p w14:paraId="7FE21EFC" w14:textId="268F3F4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odborného výcviku</w:t>
            </w:r>
          </w:p>
        </w:tc>
        <w:tc>
          <w:tcPr>
            <w:tcW w:w="819" w:type="dxa"/>
            <w:shd w:val="clear" w:color="auto" w:fill="auto"/>
            <w:vAlign w:val="center"/>
          </w:tcPr>
          <w:p w14:paraId="20CBB7B0" w14:textId="2D5155D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23C3C515" w14:textId="77777777" w:rsidTr="006B4307">
        <w:trPr>
          <w:trHeight w:val="954"/>
        </w:trPr>
        <w:tc>
          <w:tcPr>
            <w:tcW w:w="2093" w:type="dxa"/>
            <w:shd w:val="clear" w:color="000000" w:fill="FFFFFF"/>
            <w:vAlign w:val="center"/>
          </w:tcPr>
          <w:p w14:paraId="2E4A00DD" w14:textId="29013438" w:rsidR="00C45937" w:rsidRPr="00626A61" w:rsidRDefault="00C45937" w:rsidP="004139A4">
            <w:pPr>
              <w:spacing w:before="0" w:after="0"/>
              <w:jc w:val="left"/>
              <w:rPr>
                <w:sz w:val="20"/>
                <w:szCs w:val="20"/>
              </w:rPr>
            </w:pPr>
            <w:r w:rsidRPr="00626A61">
              <w:rPr>
                <w:sz w:val="20"/>
                <w:szCs w:val="20"/>
              </w:rPr>
              <w:t>Venkovní sportovní areál</w:t>
            </w:r>
          </w:p>
        </w:tc>
        <w:tc>
          <w:tcPr>
            <w:tcW w:w="2268" w:type="dxa"/>
            <w:shd w:val="clear" w:color="000000" w:fill="FFFFFF"/>
            <w:vAlign w:val="center"/>
          </w:tcPr>
          <w:p w14:paraId="583E56B7" w14:textId="218F7556" w:rsidR="00C45937" w:rsidRPr="00626A61" w:rsidRDefault="00657E13" w:rsidP="004139A4">
            <w:pPr>
              <w:spacing w:before="0" w:after="0"/>
              <w:jc w:val="left"/>
              <w:rPr>
                <w:sz w:val="20"/>
                <w:szCs w:val="20"/>
              </w:rPr>
            </w:pPr>
            <w:r w:rsidRPr="00626A61">
              <w:rPr>
                <w:sz w:val="20"/>
                <w:szCs w:val="20"/>
              </w:rPr>
              <w:t>Obchopdní akademie Česká Lípa</w:t>
            </w:r>
          </w:p>
        </w:tc>
        <w:tc>
          <w:tcPr>
            <w:tcW w:w="992" w:type="dxa"/>
            <w:shd w:val="clear" w:color="auto" w:fill="auto"/>
            <w:vAlign w:val="center"/>
          </w:tcPr>
          <w:p w14:paraId="680FF08E" w14:textId="702F0E2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468C625C" w14:textId="393D11A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Vybudování venkovního multifunkční sportovního hřiště s umělým povrchem.</w:t>
            </w:r>
          </w:p>
        </w:tc>
        <w:tc>
          <w:tcPr>
            <w:tcW w:w="1417" w:type="dxa"/>
            <w:shd w:val="clear" w:color="auto" w:fill="auto"/>
            <w:vAlign w:val="center"/>
          </w:tcPr>
          <w:p w14:paraId="12A6370C" w14:textId="392E3E2E" w:rsidR="00C45937" w:rsidRPr="00626A61" w:rsidRDefault="00C45937" w:rsidP="004139A4">
            <w:pPr>
              <w:spacing w:before="0" w:after="0"/>
              <w:jc w:val="left"/>
              <w:rPr>
                <w:rFonts w:eastAsia="Times New Roman" w:cs="Times New Roman"/>
                <w:color w:val="000000"/>
                <w:sz w:val="20"/>
                <w:szCs w:val="20"/>
                <w:lang w:eastAsia="en-US"/>
              </w:rPr>
            </w:pPr>
          </w:p>
          <w:p w14:paraId="3E143AF6" w14:textId="2926B773" w:rsidR="00C45937" w:rsidRPr="00626A61" w:rsidRDefault="00C45937" w:rsidP="004139A4">
            <w:pPr>
              <w:jc w:val="left"/>
              <w:rPr>
                <w:rFonts w:eastAsia="Times New Roman" w:cs="Times New Roman"/>
                <w:sz w:val="20"/>
                <w:szCs w:val="20"/>
              </w:rPr>
            </w:pPr>
          </w:p>
          <w:p w14:paraId="36295195" w14:textId="3B219F69" w:rsidR="00C45937" w:rsidRPr="00626A61" w:rsidRDefault="00C45937" w:rsidP="004139A4">
            <w:pPr>
              <w:jc w:val="left"/>
              <w:rPr>
                <w:rFonts w:eastAsia="Times New Roman" w:cs="Times New Roman"/>
                <w:sz w:val="20"/>
                <w:szCs w:val="20"/>
              </w:rPr>
            </w:pPr>
            <w:r w:rsidRPr="00626A61">
              <w:rPr>
                <w:rFonts w:eastAsia="Times New Roman" w:cs="Times New Roman"/>
                <w:sz w:val="20"/>
                <w:szCs w:val="20"/>
              </w:rPr>
              <w:t>01.04.17 až 30.11.18</w:t>
            </w:r>
          </w:p>
        </w:tc>
        <w:tc>
          <w:tcPr>
            <w:tcW w:w="2901" w:type="dxa"/>
            <w:shd w:val="clear" w:color="auto" w:fill="auto"/>
            <w:vAlign w:val="center"/>
          </w:tcPr>
          <w:p w14:paraId="33CDA49A" w14:textId="07E1D298"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0D9A6FC0" w14:textId="731A8B40"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Učitelé </w:t>
            </w:r>
          </w:p>
        </w:tc>
        <w:tc>
          <w:tcPr>
            <w:tcW w:w="819" w:type="dxa"/>
            <w:shd w:val="clear" w:color="auto" w:fill="auto"/>
            <w:vAlign w:val="center"/>
          </w:tcPr>
          <w:p w14:paraId="78BDC88D" w14:textId="0EE66DA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1AD04CF" w14:textId="77777777" w:rsidTr="006B4307">
        <w:trPr>
          <w:trHeight w:val="1920"/>
        </w:trPr>
        <w:tc>
          <w:tcPr>
            <w:tcW w:w="2093" w:type="dxa"/>
            <w:shd w:val="clear" w:color="000000" w:fill="FFFFFF"/>
            <w:vAlign w:val="center"/>
          </w:tcPr>
          <w:p w14:paraId="592FE8F6" w14:textId="71E95362" w:rsidR="00C45937" w:rsidRPr="00626A61" w:rsidRDefault="00C45937" w:rsidP="004139A4">
            <w:pPr>
              <w:spacing w:before="0" w:after="0"/>
              <w:jc w:val="left"/>
              <w:rPr>
                <w:sz w:val="20"/>
                <w:szCs w:val="20"/>
              </w:rPr>
            </w:pPr>
            <w:r w:rsidRPr="00626A61">
              <w:rPr>
                <w:sz w:val="20"/>
                <w:szCs w:val="20"/>
              </w:rPr>
              <w:t>AROME - automatizace, laserová robotika a mechatronika</w:t>
            </w:r>
          </w:p>
        </w:tc>
        <w:tc>
          <w:tcPr>
            <w:tcW w:w="2268" w:type="dxa"/>
            <w:shd w:val="clear" w:color="000000" w:fill="FFFFFF"/>
            <w:vAlign w:val="center"/>
          </w:tcPr>
          <w:p w14:paraId="119DFF3E" w14:textId="22FE21FF" w:rsidR="00C45937" w:rsidRPr="00626A61" w:rsidRDefault="00657E13" w:rsidP="004139A4">
            <w:pPr>
              <w:spacing w:before="0" w:after="0"/>
              <w:jc w:val="left"/>
              <w:rPr>
                <w:sz w:val="20"/>
                <w:szCs w:val="20"/>
              </w:rPr>
            </w:pPr>
            <w:r w:rsidRPr="00626A61">
              <w:rPr>
                <w:sz w:val="20"/>
                <w:szCs w:val="20"/>
              </w:rPr>
              <w:t>SPŠSE a VOŠ Liberec</w:t>
            </w:r>
          </w:p>
        </w:tc>
        <w:tc>
          <w:tcPr>
            <w:tcW w:w="992" w:type="dxa"/>
            <w:shd w:val="clear" w:color="auto" w:fill="auto"/>
            <w:vAlign w:val="center"/>
          </w:tcPr>
          <w:p w14:paraId="1DB2B492" w14:textId="0861239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1E0906A0" w14:textId="61CD52F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r w:rsidRPr="00626A61">
              <w:rPr>
                <w:rFonts w:eastAsia="Times New Roman" w:cs="Times New Roman"/>
                <w:color w:val="000000"/>
                <w:sz w:val="20"/>
                <w:szCs w:val="20"/>
                <w:lang w:eastAsia="en-US"/>
              </w:rPr>
              <w:tab/>
            </w:r>
          </w:p>
        </w:tc>
        <w:tc>
          <w:tcPr>
            <w:tcW w:w="3686" w:type="dxa"/>
            <w:shd w:val="clear" w:color="auto" w:fill="auto"/>
            <w:vAlign w:val="center"/>
          </w:tcPr>
          <w:p w14:paraId="5B4FF91F" w14:textId="781ABBE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by došlo k nadstavbě patra nad částí dílen. Prostory jsou uvažovány pro robotické laserové pracoviště, laboratoř automatizace a mechatroniky.</w:t>
            </w:r>
          </w:p>
        </w:tc>
        <w:tc>
          <w:tcPr>
            <w:tcW w:w="1417" w:type="dxa"/>
            <w:shd w:val="clear" w:color="auto" w:fill="auto"/>
            <w:vAlign w:val="center"/>
          </w:tcPr>
          <w:p w14:paraId="261501AA" w14:textId="2A1D2F6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30.06.15 až 23.12.17</w:t>
            </w:r>
          </w:p>
        </w:tc>
        <w:tc>
          <w:tcPr>
            <w:tcW w:w="2901" w:type="dxa"/>
            <w:shd w:val="clear" w:color="auto" w:fill="auto"/>
            <w:vAlign w:val="center"/>
          </w:tcPr>
          <w:p w14:paraId="5F7A2BAC" w14:textId="4E533FB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1714A896" w14:textId="09D0285E"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34AF3B2D" w14:textId="077917E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20-65 let, chlapci i dívky, ISCED 5 a 6</w:t>
            </w:r>
          </w:p>
          <w:p w14:paraId="0EEDA3B6" w14:textId="68488FAB"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SŠ</w:t>
            </w:r>
          </w:p>
        </w:tc>
        <w:tc>
          <w:tcPr>
            <w:tcW w:w="819" w:type="dxa"/>
            <w:shd w:val="clear" w:color="auto" w:fill="auto"/>
            <w:vAlign w:val="center"/>
          </w:tcPr>
          <w:p w14:paraId="4DAE457F" w14:textId="3909D40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60350244" w14:textId="77777777" w:rsidTr="006B4307">
        <w:trPr>
          <w:trHeight w:val="2122"/>
        </w:trPr>
        <w:tc>
          <w:tcPr>
            <w:tcW w:w="2093" w:type="dxa"/>
            <w:shd w:val="clear" w:color="000000" w:fill="FFFFFF"/>
            <w:vAlign w:val="center"/>
          </w:tcPr>
          <w:p w14:paraId="09F46F82" w14:textId="474FC673" w:rsidR="00C45937" w:rsidRPr="00626A61" w:rsidRDefault="00C45937" w:rsidP="004139A4">
            <w:pPr>
              <w:spacing w:before="0" w:after="0"/>
              <w:jc w:val="left"/>
              <w:rPr>
                <w:sz w:val="20"/>
                <w:szCs w:val="20"/>
              </w:rPr>
            </w:pPr>
            <w:r w:rsidRPr="00626A61">
              <w:rPr>
                <w:sz w:val="20"/>
                <w:szCs w:val="20"/>
              </w:rPr>
              <w:t>Konvenční soustruhy a frézky</w:t>
            </w:r>
          </w:p>
        </w:tc>
        <w:tc>
          <w:tcPr>
            <w:tcW w:w="2268" w:type="dxa"/>
            <w:shd w:val="clear" w:color="000000" w:fill="FFFFFF"/>
            <w:vAlign w:val="center"/>
          </w:tcPr>
          <w:p w14:paraId="6E4644FD" w14:textId="49B47281" w:rsidR="00C45937" w:rsidRPr="00626A61" w:rsidRDefault="00657E13" w:rsidP="004139A4">
            <w:pPr>
              <w:spacing w:before="0" w:after="0"/>
              <w:jc w:val="left"/>
              <w:rPr>
                <w:sz w:val="20"/>
                <w:szCs w:val="20"/>
              </w:rPr>
            </w:pPr>
            <w:r w:rsidRPr="00626A61">
              <w:rPr>
                <w:sz w:val="20"/>
                <w:szCs w:val="20"/>
              </w:rPr>
              <w:t>SPŠSE a VOŠ Liberec</w:t>
            </w:r>
          </w:p>
        </w:tc>
        <w:tc>
          <w:tcPr>
            <w:tcW w:w="992" w:type="dxa"/>
            <w:shd w:val="clear" w:color="auto" w:fill="auto"/>
            <w:vAlign w:val="center"/>
          </w:tcPr>
          <w:p w14:paraId="6782F9C8" w14:textId="4BB8093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016677D1" w14:textId="26B5661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530F3922" w14:textId="5B77DD0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dojde k pořízení konvenčních obráběcích strojů včetně příslušenství. Jedná se o 10 kusů frézek, z toho 7 kusů vertikálních a 3 kusy horizontálních, dále o 10 kusů soustruhů.</w:t>
            </w:r>
          </w:p>
        </w:tc>
        <w:tc>
          <w:tcPr>
            <w:tcW w:w="1417" w:type="dxa"/>
            <w:shd w:val="clear" w:color="auto" w:fill="auto"/>
            <w:vAlign w:val="center"/>
          </w:tcPr>
          <w:p w14:paraId="0A0FADA4" w14:textId="3FD7EF9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30.06.15 až 23.12.16</w:t>
            </w:r>
          </w:p>
        </w:tc>
        <w:tc>
          <w:tcPr>
            <w:tcW w:w="2901" w:type="dxa"/>
            <w:shd w:val="clear" w:color="auto" w:fill="auto"/>
            <w:vAlign w:val="center"/>
          </w:tcPr>
          <w:p w14:paraId="780FD857" w14:textId="551AF980"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1C45C8D0" w14:textId="42072E3B"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400EFE63" w14:textId="6F4F35DA"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20-65 let, chlapci i dívky, ISCED 5 a 6</w:t>
            </w:r>
          </w:p>
          <w:p w14:paraId="168514D1" w14:textId="194792E5"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SŠ</w:t>
            </w:r>
          </w:p>
        </w:tc>
        <w:tc>
          <w:tcPr>
            <w:tcW w:w="819" w:type="dxa"/>
            <w:shd w:val="clear" w:color="auto" w:fill="auto"/>
            <w:vAlign w:val="center"/>
          </w:tcPr>
          <w:p w14:paraId="0A7C5E29" w14:textId="4917A5A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55551E9" w14:textId="77777777" w:rsidTr="006B4307">
        <w:trPr>
          <w:trHeight w:val="1969"/>
        </w:trPr>
        <w:tc>
          <w:tcPr>
            <w:tcW w:w="2093" w:type="dxa"/>
            <w:shd w:val="clear" w:color="000000" w:fill="FFFFFF"/>
            <w:vAlign w:val="center"/>
          </w:tcPr>
          <w:p w14:paraId="043A9E35" w14:textId="25A4C8BF" w:rsidR="00C45937" w:rsidRPr="00626A61" w:rsidRDefault="00C45937" w:rsidP="004139A4">
            <w:pPr>
              <w:spacing w:before="0" w:after="0"/>
              <w:jc w:val="left"/>
              <w:rPr>
                <w:sz w:val="20"/>
                <w:szCs w:val="20"/>
              </w:rPr>
            </w:pPr>
            <w:r w:rsidRPr="00626A61">
              <w:rPr>
                <w:sz w:val="20"/>
                <w:szCs w:val="20"/>
              </w:rPr>
              <w:t>NAVLASOB - Moderní technologie výroby prototypů</w:t>
            </w:r>
          </w:p>
        </w:tc>
        <w:tc>
          <w:tcPr>
            <w:tcW w:w="2268" w:type="dxa"/>
            <w:shd w:val="clear" w:color="000000" w:fill="FFFFFF"/>
            <w:vAlign w:val="center"/>
          </w:tcPr>
          <w:p w14:paraId="497007A3" w14:textId="68E63B61" w:rsidR="00C45937" w:rsidRPr="00626A61" w:rsidRDefault="00657E13" w:rsidP="004139A4">
            <w:pPr>
              <w:spacing w:before="0" w:after="0"/>
              <w:jc w:val="left"/>
              <w:rPr>
                <w:sz w:val="20"/>
                <w:szCs w:val="20"/>
              </w:rPr>
            </w:pPr>
            <w:r w:rsidRPr="00626A61">
              <w:rPr>
                <w:sz w:val="20"/>
                <w:szCs w:val="20"/>
              </w:rPr>
              <w:t>SPŠSE a VOŠ Liberec</w:t>
            </w:r>
          </w:p>
        </w:tc>
        <w:tc>
          <w:tcPr>
            <w:tcW w:w="992" w:type="dxa"/>
            <w:shd w:val="clear" w:color="auto" w:fill="auto"/>
            <w:vAlign w:val="center"/>
          </w:tcPr>
          <w:p w14:paraId="57D41A3D" w14:textId="1A5EFF2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7EFF7ED5" w14:textId="0A513B3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chceme pořídit pracoviště využívající kombinace laserového navařování kovových prášků, včetně průběžného obrábění. Jedná se o  komplexní výuku kombinace nekonvenčních metod a obrábění Jedná se o začlenění nejmodernější technologie do výuky.</w:t>
            </w:r>
          </w:p>
        </w:tc>
        <w:tc>
          <w:tcPr>
            <w:tcW w:w="1417" w:type="dxa"/>
            <w:shd w:val="clear" w:color="auto" w:fill="auto"/>
            <w:vAlign w:val="center"/>
          </w:tcPr>
          <w:p w14:paraId="2AB1A811" w14:textId="42415A2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01.11.16</w:t>
            </w:r>
          </w:p>
        </w:tc>
        <w:tc>
          <w:tcPr>
            <w:tcW w:w="2901" w:type="dxa"/>
            <w:shd w:val="clear" w:color="auto" w:fill="auto"/>
            <w:vAlign w:val="center"/>
          </w:tcPr>
          <w:p w14:paraId="0D305FC0" w14:textId="51036E9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1DC70902" w14:textId="71FF761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0965234C" w14:textId="77777777"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20-65 let, chlapci i dívky, ISCED 5 a 6</w:t>
            </w:r>
          </w:p>
          <w:p w14:paraId="7C896339" w14:textId="6D6A3407" w:rsidR="00C45937" w:rsidRPr="00626A61" w:rsidRDefault="00C45937" w:rsidP="004139A4">
            <w:pPr>
              <w:spacing w:before="0" w:after="0"/>
              <w:jc w:val="left"/>
              <w:rPr>
                <w:rFonts w:eastAsia="Times New Roman" w:cs="Times New Roman"/>
                <w:color w:val="000000"/>
                <w:sz w:val="20"/>
                <w:szCs w:val="20"/>
                <w:lang w:eastAsia="en-US"/>
              </w:rPr>
            </w:pPr>
          </w:p>
        </w:tc>
        <w:tc>
          <w:tcPr>
            <w:tcW w:w="819" w:type="dxa"/>
            <w:shd w:val="clear" w:color="auto" w:fill="auto"/>
            <w:vAlign w:val="center"/>
          </w:tcPr>
          <w:p w14:paraId="3DB073C0" w14:textId="2B3B99D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0FFD0EBB" w14:textId="77777777" w:rsidTr="006B4307">
        <w:trPr>
          <w:trHeight w:val="1900"/>
        </w:trPr>
        <w:tc>
          <w:tcPr>
            <w:tcW w:w="2093" w:type="dxa"/>
            <w:shd w:val="clear" w:color="000000" w:fill="FFFFFF"/>
            <w:vAlign w:val="center"/>
          </w:tcPr>
          <w:p w14:paraId="2233C218" w14:textId="46B24A6B" w:rsidR="00C45937" w:rsidRPr="00626A61" w:rsidRDefault="00C45937" w:rsidP="004139A4">
            <w:pPr>
              <w:spacing w:before="0" w:after="0"/>
              <w:jc w:val="left"/>
              <w:rPr>
                <w:sz w:val="20"/>
                <w:szCs w:val="20"/>
              </w:rPr>
            </w:pPr>
            <w:r w:rsidRPr="00626A61">
              <w:rPr>
                <w:sz w:val="20"/>
                <w:szCs w:val="20"/>
              </w:rPr>
              <w:t>Konvenční obráběcí stroje pro praktickou výuku na SPŠSE a VOŠ Liberec</w:t>
            </w:r>
          </w:p>
        </w:tc>
        <w:tc>
          <w:tcPr>
            <w:tcW w:w="2268" w:type="dxa"/>
            <w:shd w:val="clear" w:color="000000" w:fill="FFFFFF"/>
            <w:vAlign w:val="center"/>
          </w:tcPr>
          <w:p w14:paraId="400B65AB" w14:textId="09CF94E4" w:rsidR="00C45937" w:rsidRPr="00626A61" w:rsidRDefault="00657E13" w:rsidP="004139A4">
            <w:pPr>
              <w:jc w:val="left"/>
              <w:rPr>
                <w:sz w:val="20"/>
                <w:szCs w:val="20"/>
              </w:rPr>
            </w:pPr>
            <w:r w:rsidRPr="00626A61">
              <w:rPr>
                <w:sz w:val="20"/>
                <w:szCs w:val="20"/>
              </w:rPr>
              <w:t>SPŠSE a VOŠ Liberec</w:t>
            </w:r>
          </w:p>
        </w:tc>
        <w:tc>
          <w:tcPr>
            <w:tcW w:w="992" w:type="dxa"/>
            <w:shd w:val="clear" w:color="auto" w:fill="auto"/>
            <w:vAlign w:val="center"/>
          </w:tcPr>
          <w:p w14:paraId="36A9D10F" w14:textId="1D8630D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2BC60B16" w14:textId="1DE0A71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dojde k pořízení konvenčních obráběcích strojů včetně příslušenství. Jedná se o 10 kusů frézek, z toho 7 kusů vertikálních a 3 kusy horizontálních, dále o 10 kusů soustruhů. Stávající strojové vybavení je již zastaralé.</w:t>
            </w:r>
          </w:p>
        </w:tc>
        <w:tc>
          <w:tcPr>
            <w:tcW w:w="1417" w:type="dxa"/>
            <w:shd w:val="clear" w:color="auto" w:fill="auto"/>
            <w:vAlign w:val="center"/>
          </w:tcPr>
          <w:p w14:paraId="67A40E47" w14:textId="2C7376C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01.11.15 až 17.07.16</w:t>
            </w:r>
          </w:p>
        </w:tc>
        <w:tc>
          <w:tcPr>
            <w:tcW w:w="2901" w:type="dxa"/>
            <w:shd w:val="clear" w:color="auto" w:fill="auto"/>
            <w:vAlign w:val="center"/>
          </w:tcPr>
          <w:p w14:paraId="1D2AF39C" w14:textId="0BB9B562"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29F9B2A8" w14:textId="77CF9ED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57203FBA" w14:textId="5EC2469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20-65 let, chlapci i dívky, ISCED 5 a 6</w:t>
            </w:r>
          </w:p>
          <w:p w14:paraId="1BC497FB" w14:textId="010B5F6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SŠ</w:t>
            </w:r>
          </w:p>
        </w:tc>
        <w:tc>
          <w:tcPr>
            <w:tcW w:w="819" w:type="dxa"/>
            <w:shd w:val="clear" w:color="auto" w:fill="auto"/>
            <w:vAlign w:val="center"/>
          </w:tcPr>
          <w:p w14:paraId="60073805" w14:textId="288AA01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72277E38" w14:textId="77777777" w:rsidTr="006B4307">
        <w:trPr>
          <w:trHeight w:val="1804"/>
        </w:trPr>
        <w:tc>
          <w:tcPr>
            <w:tcW w:w="2093" w:type="dxa"/>
            <w:shd w:val="clear" w:color="000000" w:fill="FFFFFF"/>
            <w:vAlign w:val="center"/>
          </w:tcPr>
          <w:p w14:paraId="3EA5C5DF" w14:textId="197ECB9B" w:rsidR="00C45937" w:rsidRPr="00626A61" w:rsidRDefault="00C45937" w:rsidP="004139A4">
            <w:pPr>
              <w:spacing w:before="0" w:after="0"/>
              <w:jc w:val="left"/>
              <w:rPr>
                <w:sz w:val="20"/>
                <w:szCs w:val="20"/>
              </w:rPr>
            </w:pPr>
            <w:r w:rsidRPr="00626A61">
              <w:rPr>
                <w:sz w:val="20"/>
                <w:szCs w:val="20"/>
              </w:rPr>
              <w:t>Nadstavba patra u budovy B v objektu SPŠSE a VOŠ Liberec</w:t>
            </w:r>
          </w:p>
        </w:tc>
        <w:tc>
          <w:tcPr>
            <w:tcW w:w="2268" w:type="dxa"/>
            <w:shd w:val="clear" w:color="000000" w:fill="FFFFFF"/>
            <w:vAlign w:val="center"/>
          </w:tcPr>
          <w:p w14:paraId="783676B2" w14:textId="246B14A3" w:rsidR="00C45937" w:rsidRPr="00626A61" w:rsidRDefault="00657E13" w:rsidP="004139A4">
            <w:pPr>
              <w:spacing w:before="0" w:after="0"/>
              <w:jc w:val="left"/>
              <w:rPr>
                <w:sz w:val="20"/>
                <w:szCs w:val="20"/>
              </w:rPr>
            </w:pPr>
            <w:r w:rsidRPr="00626A61">
              <w:rPr>
                <w:sz w:val="20"/>
                <w:szCs w:val="20"/>
              </w:rPr>
              <w:t>SPŠSE a VOŠ Liberec</w:t>
            </w:r>
          </w:p>
        </w:tc>
        <w:tc>
          <w:tcPr>
            <w:tcW w:w="992" w:type="dxa"/>
            <w:shd w:val="clear" w:color="auto" w:fill="auto"/>
            <w:vAlign w:val="center"/>
          </w:tcPr>
          <w:p w14:paraId="5186A231" w14:textId="656BEB8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78A4CB48" w14:textId="00C2F1C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517901A" w14:textId="20CBA17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dojde k nadstavbě budovy B. Budova B objektu SPŠSE a VOŠ Liberec bude zvýšena o jedno patro, čímž dojde k navýšení kapacity odborných (převážně počítačových) učeben.</w:t>
            </w:r>
          </w:p>
        </w:tc>
        <w:tc>
          <w:tcPr>
            <w:tcW w:w="1417" w:type="dxa"/>
            <w:shd w:val="clear" w:color="auto" w:fill="auto"/>
            <w:vAlign w:val="center"/>
          </w:tcPr>
          <w:p w14:paraId="54001487" w14:textId="4D4B6A42" w:rsidR="00C45937" w:rsidRPr="00626A61" w:rsidRDefault="00C45937" w:rsidP="004139A4">
            <w:pPr>
              <w:spacing w:before="0" w:after="0"/>
              <w:jc w:val="left"/>
              <w:rPr>
                <w:rFonts w:eastAsia="Times New Roman" w:cs="Times New Roman"/>
                <w:color w:val="000000"/>
                <w:sz w:val="20"/>
                <w:szCs w:val="20"/>
                <w:lang w:eastAsia="en-US"/>
              </w:rPr>
            </w:pPr>
          </w:p>
          <w:p w14:paraId="61383194" w14:textId="302DA738" w:rsidR="00C45937" w:rsidRPr="00626A61" w:rsidRDefault="00C45937" w:rsidP="004139A4">
            <w:pPr>
              <w:jc w:val="left"/>
              <w:rPr>
                <w:rFonts w:eastAsia="Times New Roman" w:cs="Times New Roman"/>
                <w:sz w:val="20"/>
                <w:szCs w:val="20"/>
              </w:rPr>
            </w:pPr>
            <w:r w:rsidRPr="00626A61">
              <w:rPr>
                <w:rFonts w:eastAsia="Times New Roman" w:cs="Times New Roman"/>
                <w:sz w:val="20"/>
                <w:szCs w:val="20"/>
              </w:rPr>
              <w:t>01.01.16 až 31.12.18</w:t>
            </w:r>
          </w:p>
        </w:tc>
        <w:tc>
          <w:tcPr>
            <w:tcW w:w="2901" w:type="dxa"/>
            <w:shd w:val="clear" w:color="auto" w:fill="auto"/>
            <w:vAlign w:val="center"/>
          </w:tcPr>
          <w:p w14:paraId="3FFD21C9" w14:textId="1F1AEE08"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30CF66B3" w14:textId="7D09CCB4"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07ECE5EC" w14:textId="61284B80"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20-65 let, chlapci i dívky, ISCED 5 a 6</w:t>
            </w:r>
          </w:p>
          <w:p w14:paraId="22206C24" w14:textId="35E2858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SŠ</w:t>
            </w:r>
          </w:p>
        </w:tc>
        <w:tc>
          <w:tcPr>
            <w:tcW w:w="819" w:type="dxa"/>
            <w:shd w:val="clear" w:color="auto" w:fill="auto"/>
            <w:vAlign w:val="center"/>
          </w:tcPr>
          <w:p w14:paraId="50E16689" w14:textId="52B0CBC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606A83E0" w14:textId="77777777" w:rsidTr="006B4307">
        <w:trPr>
          <w:trHeight w:val="2441"/>
        </w:trPr>
        <w:tc>
          <w:tcPr>
            <w:tcW w:w="2093" w:type="dxa"/>
            <w:shd w:val="clear" w:color="000000" w:fill="FFFFFF"/>
            <w:vAlign w:val="center"/>
          </w:tcPr>
          <w:p w14:paraId="28954B7C" w14:textId="35090A24" w:rsidR="00C45937" w:rsidRPr="00626A61" w:rsidRDefault="00C45937" w:rsidP="004139A4">
            <w:pPr>
              <w:spacing w:before="0" w:after="0"/>
              <w:jc w:val="left"/>
              <w:rPr>
                <w:sz w:val="20"/>
                <w:szCs w:val="20"/>
              </w:rPr>
            </w:pPr>
            <w:r w:rsidRPr="00626A61">
              <w:rPr>
                <w:sz w:val="20"/>
                <w:szCs w:val="20"/>
              </w:rPr>
              <w:t>Jazyková laboratoř</w:t>
            </w:r>
          </w:p>
        </w:tc>
        <w:tc>
          <w:tcPr>
            <w:tcW w:w="2268" w:type="dxa"/>
            <w:shd w:val="clear" w:color="000000" w:fill="FFFFFF"/>
            <w:vAlign w:val="center"/>
          </w:tcPr>
          <w:p w14:paraId="14185A8F" w14:textId="5F073756" w:rsidR="00C45937" w:rsidRPr="00626A61" w:rsidRDefault="00657E13" w:rsidP="004139A4">
            <w:pPr>
              <w:spacing w:before="0" w:after="0"/>
              <w:jc w:val="left"/>
              <w:rPr>
                <w:sz w:val="20"/>
                <w:szCs w:val="20"/>
              </w:rPr>
            </w:pPr>
            <w:r w:rsidRPr="00626A61">
              <w:rPr>
                <w:sz w:val="20"/>
                <w:szCs w:val="20"/>
              </w:rPr>
              <w:t>SPŠSE a VOŠ Liberec</w:t>
            </w:r>
          </w:p>
        </w:tc>
        <w:tc>
          <w:tcPr>
            <w:tcW w:w="992" w:type="dxa"/>
            <w:shd w:val="clear" w:color="auto" w:fill="auto"/>
            <w:vAlign w:val="center"/>
          </w:tcPr>
          <w:p w14:paraId="027DA340" w14:textId="6CF5284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28EC8181" w14:textId="27DB3B4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dojde k pořízení digitální jazykové laboratoře pro efektivní výuku cizích jazyků s přenosem a sdílením audia a videa.</w:t>
            </w:r>
          </w:p>
        </w:tc>
        <w:tc>
          <w:tcPr>
            <w:tcW w:w="1417" w:type="dxa"/>
            <w:shd w:val="clear" w:color="auto" w:fill="auto"/>
            <w:vAlign w:val="center"/>
          </w:tcPr>
          <w:p w14:paraId="1430EEA3" w14:textId="6E3BA54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15.11.15 až 18.08.16</w:t>
            </w:r>
          </w:p>
        </w:tc>
        <w:tc>
          <w:tcPr>
            <w:tcW w:w="2901" w:type="dxa"/>
            <w:shd w:val="clear" w:color="auto" w:fill="auto"/>
            <w:vAlign w:val="center"/>
          </w:tcPr>
          <w:p w14:paraId="31E6EDA8" w14:textId="60B43B9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18629FC2" w14:textId="6044934B"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460B77AC" w14:textId="174542DB"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20-65 let, chlapci i dívky, ISCED 5 a 6</w:t>
            </w:r>
          </w:p>
          <w:p w14:paraId="40FAE18B" w14:textId="7B2BE71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SŠ</w:t>
            </w:r>
          </w:p>
          <w:p w14:paraId="343F933F" w14:textId="77777777" w:rsidR="00C45937" w:rsidRPr="00626A61" w:rsidRDefault="00C45937" w:rsidP="004139A4">
            <w:pPr>
              <w:spacing w:before="0" w:after="0"/>
              <w:jc w:val="left"/>
              <w:rPr>
                <w:rFonts w:eastAsia="Times New Roman" w:cs="Times New Roman"/>
                <w:color w:val="000000"/>
                <w:sz w:val="20"/>
                <w:szCs w:val="20"/>
                <w:lang w:eastAsia="en-US"/>
              </w:rPr>
            </w:pPr>
          </w:p>
        </w:tc>
        <w:tc>
          <w:tcPr>
            <w:tcW w:w="819" w:type="dxa"/>
            <w:shd w:val="clear" w:color="auto" w:fill="auto"/>
            <w:vAlign w:val="center"/>
          </w:tcPr>
          <w:p w14:paraId="06009BED" w14:textId="63875A3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27F5357" w14:textId="77777777" w:rsidTr="00037F06">
        <w:trPr>
          <w:trHeight w:val="414"/>
        </w:trPr>
        <w:tc>
          <w:tcPr>
            <w:tcW w:w="2093" w:type="dxa"/>
            <w:shd w:val="clear" w:color="000000" w:fill="FFFFFF"/>
            <w:vAlign w:val="center"/>
          </w:tcPr>
          <w:p w14:paraId="726D6ACD" w14:textId="22C792B7" w:rsidR="00C45937" w:rsidRPr="00626A61" w:rsidRDefault="00C45937" w:rsidP="004139A4">
            <w:pPr>
              <w:spacing w:before="0" w:after="0"/>
              <w:jc w:val="left"/>
              <w:rPr>
                <w:sz w:val="20"/>
                <w:szCs w:val="20"/>
              </w:rPr>
            </w:pPr>
            <w:r w:rsidRPr="00626A61">
              <w:rPr>
                <w:sz w:val="20"/>
                <w:szCs w:val="20"/>
              </w:rPr>
              <w:t>Rozšíření vybavení laboratoří 3D skenování a 3D tisku</w:t>
            </w:r>
          </w:p>
        </w:tc>
        <w:tc>
          <w:tcPr>
            <w:tcW w:w="2268" w:type="dxa"/>
            <w:shd w:val="clear" w:color="000000" w:fill="FFFFFF"/>
            <w:vAlign w:val="center"/>
          </w:tcPr>
          <w:p w14:paraId="254C2F08" w14:textId="2CA259C1" w:rsidR="00C45937" w:rsidRPr="00626A61" w:rsidRDefault="00657E13" w:rsidP="004139A4">
            <w:pPr>
              <w:spacing w:before="0" w:after="0"/>
              <w:jc w:val="left"/>
              <w:rPr>
                <w:sz w:val="20"/>
                <w:szCs w:val="20"/>
              </w:rPr>
            </w:pPr>
            <w:r w:rsidRPr="00626A61">
              <w:rPr>
                <w:sz w:val="20"/>
                <w:szCs w:val="20"/>
              </w:rPr>
              <w:t>SPŠSE a VOŠ Liberec</w:t>
            </w:r>
          </w:p>
        </w:tc>
        <w:tc>
          <w:tcPr>
            <w:tcW w:w="992" w:type="dxa"/>
            <w:shd w:val="clear" w:color="auto" w:fill="auto"/>
            <w:vAlign w:val="center"/>
          </w:tcPr>
          <w:p w14:paraId="6AA7386D" w14:textId="2518038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2C2C947A" w14:textId="7AA08C9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rozšíření vybavení laboratoří 3D tisku a 3D digitalizace. Jedná se o doplnění technologií 3D tisku (např. práškové 3D tiskárny) a minimálně dvou typů skenerů pro bezkontaktní digitalizaci objektů.</w:t>
            </w:r>
          </w:p>
        </w:tc>
        <w:tc>
          <w:tcPr>
            <w:tcW w:w="1417" w:type="dxa"/>
            <w:shd w:val="clear" w:color="auto" w:fill="auto"/>
            <w:vAlign w:val="center"/>
          </w:tcPr>
          <w:p w14:paraId="4548CEDB" w14:textId="4D325F1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10.12.15 až 16.09.16</w:t>
            </w:r>
          </w:p>
        </w:tc>
        <w:tc>
          <w:tcPr>
            <w:tcW w:w="2901" w:type="dxa"/>
            <w:shd w:val="clear" w:color="auto" w:fill="auto"/>
            <w:vAlign w:val="center"/>
          </w:tcPr>
          <w:p w14:paraId="0FF3DEB3" w14:textId="53E2CC40"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15348CCA" w14:textId="6661EF0E"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tc>
        <w:tc>
          <w:tcPr>
            <w:tcW w:w="819" w:type="dxa"/>
            <w:shd w:val="clear" w:color="auto" w:fill="auto"/>
            <w:vAlign w:val="center"/>
          </w:tcPr>
          <w:p w14:paraId="1C09E412" w14:textId="5A9D4C5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8CB32B9" w14:textId="77777777" w:rsidTr="006B4307">
        <w:trPr>
          <w:trHeight w:val="1829"/>
        </w:trPr>
        <w:tc>
          <w:tcPr>
            <w:tcW w:w="2093" w:type="dxa"/>
            <w:shd w:val="clear" w:color="000000" w:fill="FFFFFF"/>
            <w:vAlign w:val="center"/>
          </w:tcPr>
          <w:p w14:paraId="5897DBE3" w14:textId="449771CF" w:rsidR="00C45937" w:rsidRPr="00626A61" w:rsidRDefault="00C45937" w:rsidP="004139A4">
            <w:pPr>
              <w:spacing w:before="0" w:after="0"/>
              <w:jc w:val="left"/>
              <w:rPr>
                <w:sz w:val="20"/>
                <w:szCs w:val="20"/>
              </w:rPr>
            </w:pPr>
            <w:r w:rsidRPr="00626A61">
              <w:rPr>
                <w:sz w:val="20"/>
                <w:szCs w:val="20"/>
              </w:rPr>
              <w:t>Přístrojové vybavení do strojních laboratoří SPŠSE a VOŠ Liberec</w:t>
            </w:r>
          </w:p>
        </w:tc>
        <w:tc>
          <w:tcPr>
            <w:tcW w:w="2268" w:type="dxa"/>
            <w:shd w:val="clear" w:color="000000" w:fill="FFFFFF"/>
            <w:vAlign w:val="center"/>
          </w:tcPr>
          <w:p w14:paraId="4D08C815" w14:textId="4EB06E59" w:rsidR="00C45937" w:rsidRPr="00626A61" w:rsidRDefault="00657E13" w:rsidP="004139A4">
            <w:pPr>
              <w:spacing w:before="0" w:after="0"/>
              <w:jc w:val="left"/>
              <w:rPr>
                <w:sz w:val="20"/>
                <w:szCs w:val="20"/>
              </w:rPr>
            </w:pPr>
            <w:r w:rsidRPr="00626A61">
              <w:rPr>
                <w:sz w:val="20"/>
                <w:szCs w:val="20"/>
              </w:rPr>
              <w:t>SPŠSE a VOŠ Liberec</w:t>
            </w:r>
          </w:p>
        </w:tc>
        <w:tc>
          <w:tcPr>
            <w:tcW w:w="992" w:type="dxa"/>
            <w:shd w:val="clear" w:color="auto" w:fill="auto"/>
            <w:vAlign w:val="center"/>
          </w:tcPr>
          <w:p w14:paraId="54DB8B20" w14:textId="59C3F13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0575278A" w14:textId="545D2A2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inovace vybavení strojních laboratoří. V rámci projektu by došlo k pořízení nového vybavení na metrologii, metalografii a technické zkoušení materiálů.</w:t>
            </w:r>
          </w:p>
        </w:tc>
        <w:tc>
          <w:tcPr>
            <w:tcW w:w="1417" w:type="dxa"/>
            <w:shd w:val="clear" w:color="auto" w:fill="auto"/>
            <w:vAlign w:val="center"/>
          </w:tcPr>
          <w:p w14:paraId="7A7A9599" w14:textId="65D449C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12.03.16 až 18.04.17</w:t>
            </w:r>
          </w:p>
        </w:tc>
        <w:tc>
          <w:tcPr>
            <w:tcW w:w="2901" w:type="dxa"/>
            <w:shd w:val="clear" w:color="auto" w:fill="auto"/>
            <w:vAlign w:val="center"/>
          </w:tcPr>
          <w:p w14:paraId="67C3E2E3" w14:textId="61C6061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299EE1A0" w14:textId="065DE25E"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42E09D88" w14:textId="22E19C50"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20-65 let, chlapci i dívky, ISCED 5 a 6</w:t>
            </w:r>
          </w:p>
          <w:p w14:paraId="4BC9FED3" w14:textId="6311EA9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SŠ</w:t>
            </w:r>
          </w:p>
        </w:tc>
        <w:tc>
          <w:tcPr>
            <w:tcW w:w="819" w:type="dxa"/>
            <w:shd w:val="clear" w:color="auto" w:fill="auto"/>
            <w:vAlign w:val="center"/>
          </w:tcPr>
          <w:p w14:paraId="1F41C264" w14:textId="5F86ADA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47D6CB8" w14:textId="77777777" w:rsidTr="00037F06">
        <w:trPr>
          <w:trHeight w:val="1834"/>
        </w:trPr>
        <w:tc>
          <w:tcPr>
            <w:tcW w:w="2093" w:type="dxa"/>
            <w:shd w:val="clear" w:color="000000" w:fill="FFFFFF"/>
            <w:vAlign w:val="center"/>
          </w:tcPr>
          <w:p w14:paraId="7DCA8F26" w14:textId="3E5A6AC8" w:rsidR="00C45937" w:rsidRPr="00626A61" w:rsidRDefault="00C45937" w:rsidP="004139A4">
            <w:pPr>
              <w:spacing w:before="0" w:after="0"/>
              <w:jc w:val="left"/>
              <w:rPr>
                <w:sz w:val="20"/>
                <w:szCs w:val="20"/>
              </w:rPr>
            </w:pPr>
            <w:r w:rsidRPr="00626A61">
              <w:rPr>
                <w:sz w:val="20"/>
                <w:szCs w:val="20"/>
              </w:rPr>
              <w:t>Bezbariérovost objektů SPŠSE a VOŠ Liberec</w:t>
            </w:r>
          </w:p>
        </w:tc>
        <w:tc>
          <w:tcPr>
            <w:tcW w:w="2268" w:type="dxa"/>
            <w:shd w:val="clear" w:color="000000" w:fill="FFFFFF"/>
            <w:vAlign w:val="center"/>
          </w:tcPr>
          <w:p w14:paraId="788A4D80" w14:textId="21A05072" w:rsidR="00C45937" w:rsidRPr="00626A61" w:rsidRDefault="0085741B" w:rsidP="004139A4">
            <w:pPr>
              <w:spacing w:before="0" w:after="0"/>
              <w:jc w:val="left"/>
              <w:rPr>
                <w:sz w:val="20"/>
                <w:szCs w:val="20"/>
              </w:rPr>
            </w:pPr>
            <w:r w:rsidRPr="00626A61">
              <w:rPr>
                <w:sz w:val="20"/>
                <w:szCs w:val="20"/>
              </w:rPr>
              <w:t>SPŠSE a VOŠ Liberec</w:t>
            </w:r>
          </w:p>
        </w:tc>
        <w:tc>
          <w:tcPr>
            <w:tcW w:w="992" w:type="dxa"/>
            <w:shd w:val="clear" w:color="auto" w:fill="auto"/>
            <w:vAlign w:val="center"/>
          </w:tcPr>
          <w:p w14:paraId="5EE2B0EB" w14:textId="744790C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tc>
        <w:tc>
          <w:tcPr>
            <w:tcW w:w="3686" w:type="dxa"/>
            <w:shd w:val="clear" w:color="auto" w:fill="auto"/>
            <w:vAlign w:val="center"/>
          </w:tcPr>
          <w:p w14:paraId="39AA1AFC" w14:textId="6EA57AE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bezbariérovost celého objektu SPŠSE a VOŠ Liberec. Jedná se o úpravy budov v rámci celého areálu školy tak, aby byl zajištěn bezbariérový přístup žákům s pohybovým omezením.</w:t>
            </w:r>
          </w:p>
        </w:tc>
        <w:tc>
          <w:tcPr>
            <w:tcW w:w="1417" w:type="dxa"/>
            <w:shd w:val="clear" w:color="auto" w:fill="auto"/>
            <w:vAlign w:val="center"/>
          </w:tcPr>
          <w:p w14:paraId="4DDA19CD" w14:textId="0458834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15.01.16 až 16.12.19</w:t>
            </w:r>
          </w:p>
        </w:tc>
        <w:tc>
          <w:tcPr>
            <w:tcW w:w="2901" w:type="dxa"/>
            <w:shd w:val="clear" w:color="auto" w:fill="auto"/>
            <w:vAlign w:val="center"/>
          </w:tcPr>
          <w:p w14:paraId="60E8FFA9" w14:textId="0AFE3B70"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w:t>
            </w:r>
          </w:p>
          <w:p w14:paraId="01DA9CAF" w14:textId="1B67568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p w14:paraId="7DB87351" w14:textId="34812EE7"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20-65 let, chlapci i dívky, ISCED 5 a 6</w:t>
            </w:r>
          </w:p>
          <w:p w14:paraId="431CA8A9" w14:textId="3134B616"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SŠ</w:t>
            </w:r>
          </w:p>
        </w:tc>
        <w:tc>
          <w:tcPr>
            <w:tcW w:w="819" w:type="dxa"/>
            <w:shd w:val="clear" w:color="auto" w:fill="auto"/>
            <w:vAlign w:val="center"/>
          </w:tcPr>
          <w:p w14:paraId="3D7F3768" w14:textId="4CC19A4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320D638" w14:textId="77777777" w:rsidTr="006B4307">
        <w:trPr>
          <w:trHeight w:val="1395"/>
        </w:trPr>
        <w:tc>
          <w:tcPr>
            <w:tcW w:w="2093" w:type="dxa"/>
            <w:shd w:val="clear" w:color="000000" w:fill="FFFFFF"/>
            <w:vAlign w:val="center"/>
          </w:tcPr>
          <w:p w14:paraId="7857E75E" w14:textId="4F48AF29" w:rsidR="00C45937" w:rsidRPr="00626A61" w:rsidRDefault="00C45937" w:rsidP="004139A4">
            <w:pPr>
              <w:spacing w:before="0" w:after="0"/>
              <w:jc w:val="left"/>
              <w:rPr>
                <w:sz w:val="20"/>
                <w:szCs w:val="20"/>
              </w:rPr>
            </w:pPr>
            <w:r w:rsidRPr="00626A61">
              <w:rPr>
                <w:sz w:val="20"/>
                <w:szCs w:val="20"/>
              </w:rPr>
              <w:t>Bezpečná škola</w:t>
            </w:r>
          </w:p>
        </w:tc>
        <w:tc>
          <w:tcPr>
            <w:tcW w:w="2268" w:type="dxa"/>
            <w:shd w:val="clear" w:color="000000" w:fill="FFFFFF"/>
            <w:vAlign w:val="center"/>
          </w:tcPr>
          <w:p w14:paraId="067343AE" w14:textId="5DBE668A" w:rsidR="00C45937" w:rsidRPr="00626A61" w:rsidRDefault="0048723B" w:rsidP="004139A4">
            <w:pPr>
              <w:spacing w:before="0" w:after="0"/>
              <w:jc w:val="left"/>
              <w:rPr>
                <w:sz w:val="20"/>
                <w:szCs w:val="20"/>
              </w:rPr>
            </w:pPr>
            <w:r w:rsidRPr="00626A61">
              <w:rPr>
                <w:sz w:val="20"/>
                <w:szCs w:val="20"/>
              </w:rPr>
              <w:t>Střední průmyslová škola technická, Jablonec nad Nisou, Belgická 4852, p. o.</w:t>
            </w:r>
          </w:p>
        </w:tc>
        <w:tc>
          <w:tcPr>
            <w:tcW w:w="992" w:type="dxa"/>
            <w:shd w:val="clear" w:color="auto" w:fill="auto"/>
            <w:vAlign w:val="center"/>
          </w:tcPr>
          <w:p w14:paraId="6C6A9B5E" w14:textId="65659E3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5F53FCA1" w14:textId="304D599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p>
        </w:tc>
        <w:tc>
          <w:tcPr>
            <w:tcW w:w="3686" w:type="dxa"/>
            <w:shd w:val="clear" w:color="auto" w:fill="auto"/>
            <w:vAlign w:val="center"/>
          </w:tcPr>
          <w:p w14:paraId="340F9384" w14:textId="3A80B56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Zlepšení zabezpečení budovy školy instalací bezpečnostního karuselu na vchodu pro žáky osazený čipy, video-telefonem. Instalace venkovního osvětlení u vchodů, oddělení prostoru před budovou od veřejné silnice a uzavření příjezdové cesty ke školnímu hřišti.</w:t>
            </w:r>
          </w:p>
        </w:tc>
        <w:tc>
          <w:tcPr>
            <w:tcW w:w="1417" w:type="dxa"/>
            <w:shd w:val="clear" w:color="auto" w:fill="auto"/>
            <w:vAlign w:val="center"/>
          </w:tcPr>
          <w:p w14:paraId="549AFF6D" w14:textId="562D98F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31.08.16</w:t>
            </w:r>
          </w:p>
        </w:tc>
        <w:tc>
          <w:tcPr>
            <w:tcW w:w="2901" w:type="dxa"/>
            <w:shd w:val="clear" w:color="auto" w:fill="auto"/>
            <w:vAlign w:val="center"/>
          </w:tcPr>
          <w:p w14:paraId="12DED9E5" w14:textId="394F5833"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školy</w:t>
            </w:r>
          </w:p>
          <w:p w14:paraId="5945D595" w14:textId="2B99BBF1"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Zaměstnanci školy</w:t>
            </w:r>
          </w:p>
        </w:tc>
        <w:tc>
          <w:tcPr>
            <w:tcW w:w="819" w:type="dxa"/>
            <w:shd w:val="clear" w:color="auto" w:fill="auto"/>
            <w:vAlign w:val="center"/>
          </w:tcPr>
          <w:p w14:paraId="671F9EED" w14:textId="5011CCE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3BC740E" w14:textId="77777777" w:rsidTr="006B4307">
        <w:trPr>
          <w:trHeight w:val="1709"/>
        </w:trPr>
        <w:tc>
          <w:tcPr>
            <w:tcW w:w="2093" w:type="dxa"/>
            <w:shd w:val="clear" w:color="000000" w:fill="FFFFFF"/>
            <w:vAlign w:val="center"/>
          </w:tcPr>
          <w:p w14:paraId="6B082154" w14:textId="50D761AE" w:rsidR="00C45937" w:rsidRPr="00626A61" w:rsidRDefault="00C45937" w:rsidP="004139A4">
            <w:pPr>
              <w:spacing w:before="0" w:after="0"/>
              <w:jc w:val="left"/>
              <w:rPr>
                <w:sz w:val="20"/>
                <w:szCs w:val="20"/>
              </w:rPr>
            </w:pPr>
            <w:r w:rsidRPr="00626A61">
              <w:rPr>
                <w:sz w:val="20"/>
                <w:szCs w:val="20"/>
              </w:rPr>
              <w:t>Bezbariérová škola</w:t>
            </w:r>
          </w:p>
        </w:tc>
        <w:tc>
          <w:tcPr>
            <w:tcW w:w="2268" w:type="dxa"/>
            <w:shd w:val="clear" w:color="000000" w:fill="FFFFFF"/>
            <w:vAlign w:val="center"/>
          </w:tcPr>
          <w:p w14:paraId="428879E5" w14:textId="13B4ACE9" w:rsidR="00C45937" w:rsidRPr="00626A61" w:rsidRDefault="0048723B" w:rsidP="004139A4">
            <w:pPr>
              <w:spacing w:before="0" w:after="0"/>
              <w:jc w:val="left"/>
              <w:rPr>
                <w:sz w:val="20"/>
                <w:szCs w:val="20"/>
              </w:rPr>
            </w:pPr>
            <w:r w:rsidRPr="00626A61">
              <w:rPr>
                <w:sz w:val="20"/>
                <w:szCs w:val="20"/>
              </w:rPr>
              <w:t>Střední průmyslová škola technická, Jablonec nad Nisou, Belgická 4852, p. o.</w:t>
            </w:r>
          </w:p>
        </w:tc>
        <w:tc>
          <w:tcPr>
            <w:tcW w:w="992" w:type="dxa"/>
            <w:shd w:val="clear" w:color="auto" w:fill="auto"/>
            <w:vAlign w:val="center"/>
          </w:tcPr>
          <w:p w14:paraId="31F38508" w14:textId="076ED90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tc>
        <w:tc>
          <w:tcPr>
            <w:tcW w:w="3686" w:type="dxa"/>
            <w:shd w:val="clear" w:color="auto" w:fill="auto"/>
            <w:vAlign w:val="center"/>
          </w:tcPr>
          <w:p w14:paraId="664364F0" w14:textId="7996016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Zajištění bezbariérového přístupu k technickému vzdělávání. Jedná se o bezbariérový vstup a vjezd do budovy, úpravu části pozemku před vjezdem, rekonstrukci osobního výtahu, WC pro vozíčkáře (2. a 5. patro), sprcha u tělocvičny, přístup do školní jídelny.</w:t>
            </w:r>
          </w:p>
        </w:tc>
        <w:tc>
          <w:tcPr>
            <w:tcW w:w="1417" w:type="dxa"/>
            <w:shd w:val="clear" w:color="auto" w:fill="auto"/>
            <w:vAlign w:val="center"/>
          </w:tcPr>
          <w:p w14:paraId="42842DA5" w14:textId="315F15C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01.10.15 až 31.08.16</w:t>
            </w:r>
          </w:p>
        </w:tc>
        <w:tc>
          <w:tcPr>
            <w:tcW w:w="2901" w:type="dxa"/>
            <w:shd w:val="clear" w:color="auto" w:fill="auto"/>
            <w:vAlign w:val="center"/>
          </w:tcPr>
          <w:p w14:paraId="538AFEF3" w14:textId="7DAEDA63"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se zdravotním znevýhodněním končící povinnou školní docházku na základních školách a dospělí v rámci vzdělávání dospělých.</w:t>
            </w:r>
          </w:p>
          <w:p w14:paraId="16638732" w14:textId="77777777" w:rsidR="00C45937" w:rsidRPr="00626A61" w:rsidRDefault="00C45937" w:rsidP="004139A4">
            <w:pPr>
              <w:spacing w:before="0" w:after="0"/>
              <w:jc w:val="left"/>
              <w:rPr>
                <w:rFonts w:eastAsia="Times New Roman" w:cs="Times New Roman"/>
                <w:color w:val="000000"/>
                <w:sz w:val="20"/>
                <w:szCs w:val="20"/>
                <w:lang w:eastAsia="en-US"/>
              </w:rPr>
            </w:pPr>
          </w:p>
          <w:p w14:paraId="63D7E057" w14:textId="48202648" w:rsidR="00C45937" w:rsidRPr="00626A61" w:rsidRDefault="00C45937" w:rsidP="004139A4">
            <w:pPr>
              <w:spacing w:before="0" w:after="0"/>
              <w:jc w:val="left"/>
              <w:rPr>
                <w:rFonts w:eastAsia="Times New Roman" w:cs="Times New Roman"/>
                <w:color w:val="000000"/>
                <w:sz w:val="20"/>
                <w:szCs w:val="20"/>
                <w:lang w:eastAsia="en-US"/>
              </w:rPr>
            </w:pPr>
          </w:p>
        </w:tc>
        <w:tc>
          <w:tcPr>
            <w:tcW w:w="819" w:type="dxa"/>
            <w:shd w:val="clear" w:color="auto" w:fill="auto"/>
            <w:vAlign w:val="center"/>
          </w:tcPr>
          <w:p w14:paraId="6BC65BCB" w14:textId="55EFCCF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CE87DCB" w14:textId="77777777" w:rsidTr="006B4307">
        <w:trPr>
          <w:trHeight w:val="2820"/>
        </w:trPr>
        <w:tc>
          <w:tcPr>
            <w:tcW w:w="2093" w:type="dxa"/>
            <w:shd w:val="clear" w:color="000000" w:fill="FFFFFF"/>
            <w:vAlign w:val="center"/>
          </w:tcPr>
          <w:p w14:paraId="2B962BD9" w14:textId="145051F5" w:rsidR="00C45937" w:rsidRPr="00626A61" w:rsidRDefault="00C45937" w:rsidP="004139A4">
            <w:pPr>
              <w:spacing w:before="0" w:after="0"/>
              <w:jc w:val="left"/>
              <w:rPr>
                <w:sz w:val="20"/>
                <w:szCs w:val="20"/>
              </w:rPr>
            </w:pPr>
            <w:r w:rsidRPr="00626A61">
              <w:rPr>
                <w:sz w:val="20"/>
                <w:szCs w:val="20"/>
              </w:rPr>
              <w:t>Zavětrování a rekonstrukce vstupního schodiště</w:t>
            </w:r>
          </w:p>
        </w:tc>
        <w:tc>
          <w:tcPr>
            <w:tcW w:w="2268" w:type="dxa"/>
            <w:shd w:val="clear" w:color="000000" w:fill="FFFFFF"/>
            <w:vAlign w:val="center"/>
          </w:tcPr>
          <w:p w14:paraId="007EEDD3" w14:textId="233004C2" w:rsidR="00C45937" w:rsidRPr="00626A61" w:rsidRDefault="008E504B" w:rsidP="004139A4">
            <w:pPr>
              <w:spacing w:before="0" w:after="0"/>
              <w:jc w:val="left"/>
              <w:rPr>
                <w:sz w:val="20"/>
                <w:szCs w:val="20"/>
              </w:rPr>
            </w:pPr>
            <w:r w:rsidRPr="00626A61">
              <w:rPr>
                <w:sz w:val="20"/>
                <w:szCs w:val="20"/>
              </w:rPr>
              <w:t>P</w:t>
            </w:r>
            <w:r w:rsidR="005A3FD5" w:rsidRPr="00626A61">
              <w:rPr>
                <w:sz w:val="20"/>
                <w:szCs w:val="20"/>
              </w:rPr>
              <w:t>růmyslová škola technická, Jablonec nad Nisou, Belgická 4852, p. o.</w:t>
            </w:r>
          </w:p>
        </w:tc>
        <w:tc>
          <w:tcPr>
            <w:tcW w:w="992" w:type="dxa"/>
            <w:shd w:val="clear" w:color="auto" w:fill="auto"/>
            <w:vAlign w:val="center"/>
          </w:tcPr>
          <w:p w14:paraId="3B1CEE03" w14:textId="7108FA8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5FE3BC2F" w14:textId="4EA0A2C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Boční zavětrování dvou vstupních schodišť do budovy školy s využitím stávajícího zastřešení a kompletní rekonstrukce schodiště a podesty. Výběr dodavatele proběhne na základě výběrového řízení.</w:t>
            </w:r>
          </w:p>
        </w:tc>
        <w:tc>
          <w:tcPr>
            <w:tcW w:w="1417" w:type="dxa"/>
            <w:shd w:val="clear" w:color="auto" w:fill="auto"/>
            <w:vAlign w:val="center"/>
          </w:tcPr>
          <w:p w14:paraId="3EB741C6" w14:textId="1F51FF5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31.05.16 až 31.08.17</w:t>
            </w:r>
          </w:p>
        </w:tc>
        <w:tc>
          <w:tcPr>
            <w:tcW w:w="2901" w:type="dxa"/>
            <w:shd w:val="clear" w:color="auto" w:fill="auto"/>
            <w:vAlign w:val="center"/>
          </w:tcPr>
          <w:p w14:paraId="1C5B7135" w14:textId="6A0D0FFE"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škol</w:t>
            </w:r>
          </w:p>
          <w:p w14:paraId="0FEFEBD1" w14:textId="178604CB"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technických maturitních a učebních oborů SŠ</w:t>
            </w:r>
          </w:p>
          <w:p w14:paraId="752462C8" w14:textId="71B82D65"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Zaměstnanci školy</w:t>
            </w:r>
          </w:p>
          <w:p w14:paraId="12A55403" w14:textId="00CADA96"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Osoby partnerských organizací</w:t>
            </w:r>
          </w:p>
          <w:p w14:paraId="40E793C8" w14:textId="0B34A18A"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 xml:space="preserve">Rodiče žáků a </w:t>
            </w:r>
          </w:p>
          <w:p w14:paraId="4E2E978C" w14:textId="35353D6B" w:rsidR="00C45937" w:rsidRPr="00626A61" w:rsidRDefault="00037F06"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O</w:t>
            </w:r>
            <w:r w:rsidR="00C45937" w:rsidRPr="00626A61">
              <w:rPr>
                <w:rFonts w:asciiTheme="majorHAnsi" w:hAnsiTheme="majorHAnsi"/>
                <w:sz w:val="20"/>
                <w:szCs w:val="20"/>
              </w:rPr>
              <w:t>statní návštěvy</w:t>
            </w:r>
          </w:p>
        </w:tc>
        <w:tc>
          <w:tcPr>
            <w:tcW w:w="819" w:type="dxa"/>
            <w:shd w:val="clear" w:color="auto" w:fill="auto"/>
            <w:vAlign w:val="center"/>
          </w:tcPr>
          <w:p w14:paraId="4F3FC800" w14:textId="242BFDA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52B250C" w14:textId="77777777" w:rsidTr="006B4307">
        <w:trPr>
          <w:trHeight w:val="1132"/>
        </w:trPr>
        <w:tc>
          <w:tcPr>
            <w:tcW w:w="2093" w:type="dxa"/>
            <w:shd w:val="clear" w:color="000000" w:fill="FFFFFF"/>
            <w:vAlign w:val="center"/>
          </w:tcPr>
          <w:p w14:paraId="3E45B332" w14:textId="55F7D5E4" w:rsidR="00C45937" w:rsidRPr="00626A61" w:rsidRDefault="00C45937" w:rsidP="004139A4">
            <w:pPr>
              <w:spacing w:before="0" w:after="0"/>
              <w:jc w:val="left"/>
              <w:rPr>
                <w:sz w:val="20"/>
                <w:szCs w:val="20"/>
              </w:rPr>
            </w:pPr>
            <w:r w:rsidRPr="00626A61">
              <w:rPr>
                <w:sz w:val="20"/>
                <w:szCs w:val="20"/>
              </w:rPr>
              <w:t>Myčka kol</w:t>
            </w:r>
          </w:p>
        </w:tc>
        <w:tc>
          <w:tcPr>
            <w:tcW w:w="2268" w:type="dxa"/>
            <w:shd w:val="clear" w:color="000000" w:fill="FFFFFF"/>
            <w:vAlign w:val="center"/>
          </w:tcPr>
          <w:p w14:paraId="35F52BC5" w14:textId="7648EFEE" w:rsidR="00C45937" w:rsidRPr="00626A61" w:rsidRDefault="008E504B" w:rsidP="004139A4">
            <w:pPr>
              <w:spacing w:before="0" w:after="0"/>
              <w:jc w:val="left"/>
              <w:rPr>
                <w:sz w:val="20"/>
                <w:szCs w:val="20"/>
              </w:rPr>
            </w:pPr>
            <w:r w:rsidRPr="00626A61">
              <w:rPr>
                <w:sz w:val="20"/>
                <w:szCs w:val="20"/>
              </w:rPr>
              <w:t>Střední průmyslová škola technická, Jablonec nad Nisou, Belgická 4852, p. o.</w:t>
            </w:r>
          </w:p>
        </w:tc>
        <w:tc>
          <w:tcPr>
            <w:tcW w:w="992" w:type="dxa"/>
            <w:shd w:val="clear" w:color="auto" w:fill="auto"/>
            <w:vAlign w:val="center"/>
          </w:tcPr>
          <w:p w14:paraId="12F85BB6" w14:textId="26FF949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5CE300B9" w14:textId="70339A0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dovybavena myčkou kol dílna přezouvání a vyvažování kol pro nácvik žáků a učitelů oboru Mechanik opravář motorových vozidel (Automechanik).</w:t>
            </w:r>
          </w:p>
        </w:tc>
        <w:tc>
          <w:tcPr>
            <w:tcW w:w="1417" w:type="dxa"/>
            <w:shd w:val="clear" w:color="auto" w:fill="auto"/>
            <w:vAlign w:val="center"/>
          </w:tcPr>
          <w:p w14:paraId="0B9FAE79" w14:textId="59FAE0E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30.03.16</w:t>
            </w:r>
          </w:p>
        </w:tc>
        <w:tc>
          <w:tcPr>
            <w:tcW w:w="2901" w:type="dxa"/>
            <w:shd w:val="clear" w:color="auto" w:fill="auto"/>
            <w:vAlign w:val="center"/>
          </w:tcPr>
          <w:p w14:paraId="5C084463" w14:textId="4F177DE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oboru Mechanik opravář motorových vozidel </w:t>
            </w:r>
          </w:p>
          <w:p w14:paraId="07F515B4" w14:textId="4406C80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odborného výcviku</w:t>
            </w:r>
          </w:p>
        </w:tc>
        <w:tc>
          <w:tcPr>
            <w:tcW w:w="819" w:type="dxa"/>
            <w:shd w:val="clear" w:color="auto" w:fill="auto"/>
            <w:vAlign w:val="center"/>
          </w:tcPr>
          <w:p w14:paraId="604E4147" w14:textId="46AE6FE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9D2984C" w14:textId="77777777" w:rsidTr="006B4307">
        <w:trPr>
          <w:trHeight w:val="1709"/>
        </w:trPr>
        <w:tc>
          <w:tcPr>
            <w:tcW w:w="2093" w:type="dxa"/>
            <w:shd w:val="clear" w:color="000000" w:fill="FFFFFF"/>
            <w:vAlign w:val="center"/>
          </w:tcPr>
          <w:p w14:paraId="08343F03" w14:textId="54CFFA7D" w:rsidR="00C45937" w:rsidRPr="00626A61" w:rsidRDefault="00C45937" w:rsidP="004139A4">
            <w:pPr>
              <w:spacing w:before="0" w:after="0"/>
              <w:jc w:val="left"/>
              <w:rPr>
                <w:sz w:val="20"/>
                <w:szCs w:val="20"/>
              </w:rPr>
            </w:pPr>
            <w:r w:rsidRPr="00626A61">
              <w:rPr>
                <w:sz w:val="20"/>
                <w:szCs w:val="20"/>
              </w:rPr>
              <w:t>Rekonstrukce 3. patra a sociálek na schodišti B</w:t>
            </w:r>
          </w:p>
        </w:tc>
        <w:tc>
          <w:tcPr>
            <w:tcW w:w="2268" w:type="dxa"/>
            <w:shd w:val="clear" w:color="000000" w:fill="FFFFFF"/>
            <w:vAlign w:val="center"/>
          </w:tcPr>
          <w:p w14:paraId="02919035" w14:textId="3FF90135" w:rsidR="00C45937" w:rsidRPr="00626A61" w:rsidRDefault="008E504B" w:rsidP="004139A4">
            <w:pPr>
              <w:spacing w:before="0" w:after="0"/>
              <w:jc w:val="left"/>
              <w:rPr>
                <w:sz w:val="20"/>
                <w:szCs w:val="20"/>
              </w:rPr>
            </w:pPr>
            <w:r w:rsidRPr="00626A61">
              <w:rPr>
                <w:sz w:val="20"/>
                <w:szCs w:val="20"/>
              </w:rPr>
              <w:t>Střední průmyslová škola technická, Jablonec nad Nisou, Belgická 4852, p. o.</w:t>
            </w:r>
          </w:p>
        </w:tc>
        <w:tc>
          <w:tcPr>
            <w:tcW w:w="992" w:type="dxa"/>
            <w:shd w:val="clear" w:color="auto" w:fill="auto"/>
            <w:vAlign w:val="center"/>
          </w:tcPr>
          <w:p w14:paraId="5761FA34" w14:textId="4D63A3D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4C88BDC" w14:textId="227EB09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proběhne rekonstrukce zbylé části 3. patra (chodba a vybudování dvou učeben) a rekonstrukce sociálek na schodišti B ve čtyřech patrech včetně nových stoupaček.</w:t>
            </w:r>
          </w:p>
        </w:tc>
        <w:tc>
          <w:tcPr>
            <w:tcW w:w="1417" w:type="dxa"/>
            <w:shd w:val="clear" w:color="auto" w:fill="auto"/>
            <w:vAlign w:val="center"/>
          </w:tcPr>
          <w:p w14:paraId="7CAA5122" w14:textId="42C1549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 31.08.17</w:t>
            </w:r>
          </w:p>
        </w:tc>
        <w:tc>
          <w:tcPr>
            <w:tcW w:w="2901" w:type="dxa"/>
            <w:shd w:val="clear" w:color="auto" w:fill="auto"/>
            <w:vAlign w:val="center"/>
          </w:tcPr>
          <w:p w14:paraId="5D47A284" w14:textId="443ACD6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školy</w:t>
            </w:r>
          </w:p>
          <w:p w14:paraId="654D3FF8" w14:textId="5C5C8367"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technických maturitních a učebních oborů středního vzdělávání</w:t>
            </w:r>
          </w:p>
          <w:p w14:paraId="2CF779DE" w14:textId="3A6F7D64" w:rsidR="00C45937" w:rsidRPr="00626A61" w:rsidRDefault="00037F0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Z</w:t>
            </w:r>
            <w:r w:rsidR="00C45937" w:rsidRPr="00626A61">
              <w:rPr>
                <w:rFonts w:asciiTheme="majorHAnsi" w:hAnsiTheme="majorHAnsi"/>
                <w:color w:val="000000"/>
                <w:sz w:val="20"/>
                <w:szCs w:val="20"/>
              </w:rPr>
              <w:t>aměstnanci školy</w:t>
            </w:r>
          </w:p>
        </w:tc>
        <w:tc>
          <w:tcPr>
            <w:tcW w:w="819" w:type="dxa"/>
            <w:shd w:val="clear" w:color="auto" w:fill="auto"/>
            <w:vAlign w:val="center"/>
          </w:tcPr>
          <w:p w14:paraId="2D0AFE82" w14:textId="2D076C9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72DD0AB9" w14:textId="77777777" w:rsidTr="006B4307">
        <w:trPr>
          <w:trHeight w:val="2686"/>
        </w:trPr>
        <w:tc>
          <w:tcPr>
            <w:tcW w:w="2093" w:type="dxa"/>
            <w:shd w:val="clear" w:color="000000" w:fill="FFFFFF"/>
            <w:vAlign w:val="center"/>
          </w:tcPr>
          <w:p w14:paraId="600AB299" w14:textId="696D328B" w:rsidR="00C45937" w:rsidRPr="00626A61" w:rsidRDefault="00C45937" w:rsidP="004139A4">
            <w:pPr>
              <w:spacing w:before="0" w:after="0"/>
              <w:jc w:val="left"/>
              <w:rPr>
                <w:sz w:val="20"/>
                <w:szCs w:val="20"/>
              </w:rPr>
            </w:pPr>
            <w:r w:rsidRPr="00626A61">
              <w:rPr>
                <w:sz w:val="20"/>
                <w:szCs w:val="20"/>
              </w:rPr>
              <w:t>Centrum sportovních a relaxačních aktivit při SPŠT</w:t>
            </w:r>
          </w:p>
        </w:tc>
        <w:tc>
          <w:tcPr>
            <w:tcW w:w="2268" w:type="dxa"/>
            <w:shd w:val="clear" w:color="000000" w:fill="FFFFFF"/>
            <w:vAlign w:val="center"/>
          </w:tcPr>
          <w:p w14:paraId="40289CCC" w14:textId="6297033E" w:rsidR="00C45937" w:rsidRPr="00626A61" w:rsidRDefault="008E504B" w:rsidP="004139A4">
            <w:pPr>
              <w:spacing w:before="0" w:after="0"/>
              <w:jc w:val="left"/>
              <w:rPr>
                <w:sz w:val="20"/>
                <w:szCs w:val="20"/>
              </w:rPr>
            </w:pPr>
            <w:r w:rsidRPr="00626A61">
              <w:rPr>
                <w:sz w:val="20"/>
                <w:szCs w:val="20"/>
              </w:rPr>
              <w:t>Střední průmyslová škola technická, Jablonec nad Nisou, Belgická 4852, p. o.</w:t>
            </w:r>
          </w:p>
        </w:tc>
        <w:tc>
          <w:tcPr>
            <w:tcW w:w="992" w:type="dxa"/>
            <w:shd w:val="clear" w:color="auto" w:fill="auto"/>
            <w:vAlign w:val="center"/>
          </w:tcPr>
          <w:p w14:paraId="157288A7" w14:textId="28437D3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p>
        </w:tc>
        <w:tc>
          <w:tcPr>
            <w:tcW w:w="3686" w:type="dxa"/>
            <w:shd w:val="clear" w:color="auto" w:fill="auto"/>
            <w:vAlign w:val="center"/>
          </w:tcPr>
          <w:p w14:paraId="65F125D0" w14:textId="1EB9BC6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školního hřiště a běžecké dráhy (povrch, vybavení), výstavba multifunkčního hřiště , výstavba zázemí pro externí uživatele a žáky školy (šatna, WC, sprchy), rekultivace pozemku a přístupové cesty.</w:t>
            </w:r>
          </w:p>
        </w:tc>
        <w:tc>
          <w:tcPr>
            <w:tcW w:w="1417" w:type="dxa"/>
            <w:shd w:val="clear" w:color="auto" w:fill="auto"/>
            <w:vAlign w:val="center"/>
          </w:tcPr>
          <w:p w14:paraId="6F4490C6" w14:textId="01CFDB9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31.05.19</w:t>
            </w:r>
          </w:p>
        </w:tc>
        <w:tc>
          <w:tcPr>
            <w:tcW w:w="2901" w:type="dxa"/>
            <w:shd w:val="clear" w:color="auto" w:fill="auto"/>
            <w:vAlign w:val="center"/>
          </w:tcPr>
          <w:p w14:paraId="30AE5DBB" w14:textId="3C36C65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školy </w:t>
            </w:r>
          </w:p>
          <w:p w14:paraId="34255515" w14:textId="7B55F4C2"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technických maturitních a učebních oborů SŠ</w:t>
            </w:r>
          </w:p>
          <w:p w14:paraId="713B9B31" w14:textId="50E6D902"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tělesné výchovy</w:t>
            </w:r>
          </w:p>
          <w:p w14:paraId="49690969" w14:textId="0D5E35A0"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Zájemci z okolních firem</w:t>
            </w:r>
          </w:p>
          <w:p w14:paraId="3472F191" w14:textId="52FFE654"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FK Jablonec a případně jiná veřejnost</w:t>
            </w:r>
          </w:p>
        </w:tc>
        <w:tc>
          <w:tcPr>
            <w:tcW w:w="819" w:type="dxa"/>
            <w:shd w:val="clear" w:color="auto" w:fill="auto"/>
            <w:vAlign w:val="center"/>
          </w:tcPr>
          <w:p w14:paraId="38AA2869" w14:textId="6BC6DC7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1768C98" w14:textId="77777777" w:rsidTr="006B4307">
        <w:trPr>
          <w:trHeight w:val="602"/>
        </w:trPr>
        <w:tc>
          <w:tcPr>
            <w:tcW w:w="2093" w:type="dxa"/>
            <w:shd w:val="clear" w:color="000000" w:fill="FFFFFF"/>
            <w:vAlign w:val="center"/>
          </w:tcPr>
          <w:p w14:paraId="49FE27C0" w14:textId="4C94DB41" w:rsidR="00C45937" w:rsidRPr="00626A61" w:rsidRDefault="00C45937" w:rsidP="004139A4">
            <w:pPr>
              <w:spacing w:before="0" w:after="0"/>
              <w:jc w:val="left"/>
              <w:rPr>
                <w:sz w:val="20"/>
                <w:szCs w:val="20"/>
              </w:rPr>
            </w:pPr>
            <w:r w:rsidRPr="00626A61">
              <w:rPr>
                <w:sz w:val="20"/>
                <w:szCs w:val="20"/>
              </w:rPr>
              <w:t>Bezbariérová škola</w:t>
            </w:r>
          </w:p>
        </w:tc>
        <w:tc>
          <w:tcPr>
            <w:tcW w:w="2268" w:type="dxa"/>
            <w:shd w:val="clear" w:color="000000" w:fill="FFFFFF"/>
            <w:vAlign w:val="center"/>
          </w:tcPr>
          <w:p w14:paraId="7DF45658" w14:textId="6C10F44B" w:rsidR="00C45937" w:rsidRPr="00626A61" w:rsidRDefault="0063600E" w:rsidP="004139A4">
            <w:pPr>
              <w:spacing w:before="0" w:after="0"/>
              <w:jc w:val="left"/>
              <w:rPr>
                <w:sz w:val="20"/>
                <w:szCs w:val="20"/>
              </w:rPr>
            </w:pPr>
            <w:r w:rsidRPr="00626A61">
              <w:rPr>
                <w:sz w:val="20"/>
                <w:szCs w:val="20"/>
              </w:rPr>
              <w:t>Střední průmyslová škola technická, Jablonec nad Nisou, Belgická 4852, p. o.</w:t>
            </w:r>
          </w:p>
        </w:tc>
        <w:tc>
          <w:tcPr>
            <w:tcW w:w="992" w:type="dxa"/>
            <w:shd w:val="clear" w:color="auto" w:fill="auto"/>
            <w:vAlign w:val="center"/>
          </w:tcPr>
          <w:p w14:paraId="3647C652" w14:textId="6D7D60B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r w:rsidRPr="00626A61">
              <w:rPr>
                <w:rFonts w:eastAsia="Times New Roman" w:cs="Times New Roman"/>
                <w:color w:val="000000"/>
                <w:sz w:val="20"/>
                <w:szCs w:val="20"/>
                <w:lang w:eastAsia="en-US"/>
              </w:rPr>
              <w:tab/>
            </w:r>
          </w:p>
        </w:tc>
        <w:tc>
          <w:tcPr>
            <w:tcW w:w="3686" w:type="dxa"/>
            <w:shd w:val="clear" w:color="auto" w:fill="auto"/>
            <w:vAlign w:val="center"/>
          </w:tcPr>
          <w:p w14:paraId="7A8FFBE5" w14:textId="0BB644D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Vybudování bezbariérové školy</w:t>
            </w:r>
            <w:r w:rsidR="00BC5BA4">
              <w:rPr>
                <w:rFonts w:eastAsia="Times New Roman" w:cs="Times New Roman"/>
                <w:color w:val="000000"/>
                <w:sz w:val="20"/>
                <w:szCs w:val="20"/>
                <w:lang w:eastAsia="en-US"/>
              </w:rPr>
              <w:t>.</w:t>
            </w:r>
          </w:p>
        </w:tc>
        <w:tc>
          <w:tcPr>
            <w:tcW w:w="1417" w:type="dxa"/>
            <w:shd w:val="clear" w:color="auto" w:fill="auto"/>
            <w:vAlign w:val="center"/>
          </w:tcPr>
          <w:p w14:paraId="00BF84AB" w14:textId="68D9C91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31.12.16</w:t>
            </w:r>
          </w:p>
        </w:tc>
        <w:tc>
          <w:tcPr>
            <w:tcW w:w="2901" w:type="dxa"/>
            <w:shd w:val="clear" w:color="auto" w:fill="auto"/>
            <w:vAlign w:val="center"/>
          </w:tcPr>
          <w:p w14:paraId="4E514CFE" w14:textId="77777777" w:rsidR="00C45937" w:rsidRPr="00626A61" w:rsidRDefault="00C45937" w:rsidP="003B0320">
            <w:pPr>
              <w:pStyle w:val="Odstavecseseznamem"/>
              <w:jc w:val="left"/>
              <w:rPr>
                <w:rFonts w:asciiTheme="majorHAnsi" w:hAnsiTheme="majorHAnsi"/>
                <w:color w:val="000000"/>
                <w:sz w:val="20"/>
                <w:szCs w:val="20"/>
              </w:rPr>
            </w:pPr>
          </w:p>
        </w:tc>
        <w:tc>
          <w:tcPr>
            <w:tcW w:w="819" w:type="dxa"/>
            <w:shd w:val="clear" w:color="auto" w:fill="auto"/>
            <w:vAlign w:val="center"/>
          </w:tcPr>
          <w:p w14:paraId="200380F2" w14:textId="4704A92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64BBF934" w14:textId="77777777" w:rsidTr="006B4307">
        <w:trPr>
          <w:trHeight w:val="790"/>
        </w:trPr>
        <w:tc>
          <w:tcPr>
            <w:tcW w:w="2093" w:type="dxa"/>
            <w:shd w:val="clear" w:color="000000" w:fill="FFFFFF"/>
            <w:vAlign w:val="center"/>
          </w:tcPr>
          <w:p w14:paraId="29236829" w14:textId="7E8CAD9E" w:rsidR="00C45937" w:rsidRPr="00626A61" w:rsidRDefault="00C45937" w:rsidP="004139A4">
            <w:pPr>
              <w:spacing w:before="0" w:after="0"/>
              <w:jc w:val="left"/>
              <w:rPr>
                <w:sz w:val="20"/>
                <w:szCs w:val="20"/>
              </w:rPr>
            </w:pPr>
            <w:r w:rsidRPr="00626A61">
              <w:rPr>
                <w:sz w:val="20"/>
                <w:szCs w:val="20"/>
              </w:rPr>
              <w:t>Rekonstrukce otopné soustavy</w:t>
            </w:r>
          </w:p>
        </w:tc>
        <w:tc>
          <w:tcPr>
            <w:tcW w:w="2268" w:type="dxa"/>
            <w:shd w:val="clear" w:color="000000" w:fill="FFFFFF"/>
            <w:vAlign w:val="center"/>
          </w:tcPr>
          <w:p w14:paraId="4DFD60A1" w14:textId="10BA05AF" w:rsidR="00C45937" w:rsidRPr="00626A61" w:rsidRDefault="0063600E" w:rsidP="004139A4">
            <w:pPr>
              <w:spacing w:before="0" w:after="0"/>
              <w:jc w:val="left"/>
              <w:rPr>
                <w:sz w:val="20"/>
                <w:szCs w:val="20"/>
              </w:rPr>
            </w:pPr>
            <w:r w:rsidRPr="00626A61">
              <w:rPr>
                <w:sz w:val="20"/>
                <w:szCs w:val="20"/>
              </w:rPr>
              <w:t>Střední průmyslová škola, Česká Lípa, Havlíčkova 426, příspěvková organizace</w:t>
            </w:r>
          </w:p>
        </w:tc>
        <w:tc>
          <w:tcPr>
            <w:tcW w:w="992" w:type="dxa"/>
            <w:shd w:val="clear" w:color="auto" w:fill="auto"/>
            <w:vAlign w:val="center"/>
          </w:tcPr>
          <w:p w14:paraId="4E5FADC8" w14:textId="6D9D7E2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p>
        </w:tc>
        <w:tc>
          <w:tcPr>
            <w:tcW w:w="3686" w:type="dxa"/>
            <w:shd w:val="clear" w:color="auto" w:fill="auto"/>
            <w:vAlign w:val="center"/>
          </w:tcPr>
          <w:p w14:paraId="479AB709" w14:textId="6A7BB87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otopné soustavy</w:t>
            </w:r>
            <w:r w:rsidR="00BC5BA4">
              <w:rPr>
                <w:rFonts w:eastAsia="Times New Roman" w:cs="Times New Roman"/>
                <w:color w:val="000000"/>
                <w:sz w:val="20"/>
                <w:szCs w:val="20"/>
                <w:lang w:eastAsia="en-US"/>
              </w:rPr>
              <w:t>.</w:t>
            </w:r>
          </w:p>
        </w:tc>
        <w:tc>
          <w:tcPr>
            <w:tcW w:w="1417" w:type="dxa"/>
            <w:shd w:val="clear" w:color="auto" w:fill="auto"/>
            <w:vAlign w:val="center"/>
          </w:tcPr>
          <w:p w14:paraId="156CA4E5" w14:textId="1E6B9A3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2901" w:type="dxa"/>
            <w:shd w:val="clear" w:color="auto" w:fill="auto"/>
            <w:vAlign w:val="center"/>
          </w:tcPr>
          <w:p w14:paraId="03FEA9C1" w14:textId="77777777" w:rsidR="00C45937" w:rsidRPr="00626A61" w:rsidRDefault="00C45937" w:rsidP="003B0320">
            <w:pPr>
              <w:pStyle w:val="Odstavecseseznamem"/>
              <w:jc w:val="left"/>
              <w:rPr>
                <w:rFonts w:asciiTheme="majorHAnsi" w:hAnsiTheme="majorHAnsi"/>
                <w:color w:val="000000"/>
                <w:sz w:val="20"/>
                <w:szCs w:val="20"/>
              </w:rPr>
            </w:pPr>
          </w:p>
        </w:tc>
        <w:tc>
          <w:tcPr>
            <w:tcW w:w="819" w:type="dxa"/>
            <w:shd w:val="clear" w:color="auto" w:fill="auto"/>
            <w:vAlign w:val="center"/>
          </w:tcPr>
          <w:p w14:paraId="5BC30C4E" w14:textId="18DA3AF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E90649F" w14:textId="77777777" w:rsidTr="006B4307">
        <w:trPr>
          <w:trHeight w:val="1045"/>
        </w:trPr>
        <w:tc>
          <w:tcPr>
            <w:tcW w:w="2093" w:type="dxa"/>
            <w:shd w:val="clear" w:color="000000" w:fill="FFFFFF"/>
            <w:vAlign w:val="center"/>
          </w:tcPr>
          <w:p w14:paraId="5E6F8490" w14:textId="46E4F309" w:rsidR="00C45937" w:rsidRPr="00626A61" w:rsidRDefault="00C45937" w:rsidP="004139A4">
            <w:pPr>
              <w:spacing w:before="0" w:after="0"/>
              <w:jc w:val="left"/>
              <w:rPr>
                <w:sz w:val="20"/>
                <w:szCs w:val="20"/>
              </w:rPr>
            </w:pPr>
            <w:r w:rsidRPr="00626A61">
              <w:rPr>
                <w:sz w:val="20"/>
                <w:szCs w:val="20"/>
              </w:rPr>
              <w:t>Výtahy pro dostupnost vzdělávání tělesně postižených žáků a dospělých v elektrotechnických a logistických oborech.</w:t>
            </w:r>
          </w:p>
        </w:tc>
        <w:tc>
          <w:tcPr>
            <w:tcW w:w="2268" w:type="dxa"/>
            <w:shd w:val="clear" w:color="000000" w:fill="FFFFFF"/>
            <w:vAlign w:val="center"/>
          </w:tcPr>
          <w:p w14:paraId="733B7327" w14:textId="09D60A55" w:rsidR="00C45937" w:rsidRPr="00626A61" w:rsidRDefault="0063600E" w:rsidP="004139A4">
            <w:pPr>
              <w:spacing w:before="0" w:after="0"/>
              <w:jc w:val="left"/>
              <w:rPr>
                <w:sz w:val="20"/>
                <w:szCs w:val="20"/>
              </w:rPr>
            </w:pPr>
            <w:r w:rsidRPr="00626A61">
              <w:rPr>
                <w:sz w:val="20"/>
                <w:szCs w:val="20"/>
              </w:rPr>
              <w:t>Střední škola a Mateřská škola, Liberec, Na Bojišti 15, příspěvková organizace</w:t>
            </w:r>
          </w:p>
        </w:tc>
        <w:tc>
          <w:tcPr>
            <w:tcW w:w="992" w:type="dxa"/>
            <w:shd w:val="clear" w:color="auto" w:fill="auto"/>
            <w:vAlign w:val="center"/>
          </w:tcPr>
          <w:p w14:paraId="773D7F5F" w14:textId="1280D36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r w:rsidRPr="00626A61">
              <w:rPr>
                <w:rFonts w:eastAsia="Times New Roman" w:cs="Times New Roman"/>
                <w:color w:val="000000"/>
                <w:sz w:val="20"/>
                <w:szCs w:val="20"/>
                <w:lang w:eastAsia="en-US"/>
              </w:rPr>
              <w:tab/>
            </w:r>
          </w:p>
        </w:tc>
        <w:tc>
          <w:tcPr>
            <w:tcW w:w="3686" w:type="dxa"/>
            <w:shd w:val="clear" w:color="auto" w:fill="auto"/>
            <w:vAlign w:val="center"/>
          </w:tcPr>
          <w:p w14:paraId="0D4C5168" w14:textId="19E7920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Vybudování venkovních výtahů v budově školy a dílen pro dostupnost vzdělávání tělesně postižených žáků a dospělých v elektrotechnických a logistických oborech.</w:t>
            </w:r>
          </w:p>
        </w:tc>
        <w:tc>
          <w:tcPr>
            <w:tcW w:w="1417" w:type="dxa"/>
            <w:shd w:val="clear" w:color="auto" w:fill="auto"/>
            <w:vAlign w:val="center"/>
          </w:tcPr>
          <w:p w14:paraId="43DBB9DB" w14:textId="2469340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01.12.15 až 31.12.16</w:t>
            </w:r>
          </w:p>
        </w:tc>
        <w:tc>
          <w:tcPr>
            <w:tcW w:w="2901" w:type="dxa"/>
            <w:shd w:val="clear" w:color="auto" w:fill="auto"/>
            <w:vAlign w:val="center"/>
          </w:tcPr>
          <w:p w14:paraId="2A7A39CA" w14:textId="77777777" w:rsidR="00C45937" w:rsidRPr="00626A61" w:rsidRDefault="00C45937" w:rsidP="003B0320">
            <w:pPr>
              <w:pStyle w:val="Odstavecseseznamem"/>
              <w:jc w:val="left"/>
              <w:rPr>
                <w:rFonts w:asciiTheme="majorHAnsi" w:hAnsiTheme="majorHAnsi"/>
                <w:color w:val="000000"/>
                <w:sz w:val="20"/>
                <w:szCs w:val="20"/>
              </w:rPr>
            </w:pPr>
          </w:p>
          <w:p w14:paraId="72F56029" w14:textId="459B2BCA"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SŠ studenti omezená mobilita</w:t>
            </w:r>
          </w:p>
          <w:p w14:paraId="5F75CD70" w14:textId="6D4E3835"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Studenti SŚ, JSK, omezená mobilita</w:t>
            </w:r>
          </w:p>
        </w:tc>
        <w:tc>
          <w:tcPr>
            <w:tcW w:w="819" w:type="dxa"/>
            <w:shd w:val="clear" w:color="auto" w:fill="auto"/>
            <w:vAlign w:val="center"/>
          </w:tcPr>
          <w:p w14:paraId="45573B72" w14:textId="5491A2F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6C42E9A9" w14:textId="77777777" w:rsidTr="006B4307">
        <w:trPr>
          <w:trHeight w:val="838"/>
        </w:trPr>
        <w:tc>
          <w:tcPr>
            <w:tcW w:w="2093" w:type="dxa"/>
            <w:shd w:val="clear" w:color="000000" w:fill="FFFFFF"/>
            <w:vAlign w:val="center"/>
          </w:tcPr>
          <w:p w14:paraId="7E954212" w14:textId="6C2358DA" w:rsidR="00C45937" w:rsidRPr="00626A61" w:rsidRDefault="00C45937" w:rsidP="004139A4">
            <w:pPr>
              <w:spacing w:before="0" w:after="0"/>
              <w:jc w:val="left"/>
              <w:rPr>
                <w:sz w:val="20"/>
                <w:szCs w:val="20"/>
              </w:rPr>
            </w:pPr>
            <w:r w:rsidRPr="00626A61">
              <w:rPr>
                <w:sz w:val="20"/>
                <w:szCs w:val="20"/>
              </w:rPr>
              <w:t>Opravy f</w:t>
            </w:r>
            <w:r w:rsidR="0063600E" w:rsidRPr="00626A61">
              <w:rPr>
                <w:sz w:val="20"/>
                <w:szCs w:val="20"/>
              </w:rPr>
              <w:t>asády a zateplení objektů školy</w:t>
            </w:r>
          </w:p>
        </w:tc>
        <w:tc>
          <w:tcPr>
            <w:tcW w:w="2268" w:type="dxa"/>
            <w:shd w:val="clear" w:color="000000" w:fill="FFFFFF"/>
            <w:vAlign w:val="center"/>
          </w:tcPr>
          <w:p w14:paraId="2F50440C" w14:textId="071C621E" w:rsidR="00C45937" w:rsidRPr="00626A61" w:rsidRDefault="0063600E" w:rsidP="004139A4">
            <w:pPr>
              <w:spacing w:before="0" w:after="0"/>
              <w:jc w:val="left"/>
              <w:rPr>
                <w:sz w:val="20"/>
                <w:szCs w:val="20"/>
              </w:rPr>
            </w:pPr>
            <w:r w:rsidRPr="00626A61">
              <w:rPr>
                <w:sz w:val="20"/>
                <w:szCs w:val="20"/>
              </w:rPr>
              <w:t>Střední škola a Mateřská škola, Liberec, Na Bojišti 15, příspěvková organizace</w:t>
            </w:r>
          </w:p>
        </w:tc>
        <w:tc>
          <w:tcPr>
            <w:tcW w:w="992" w:type="dxa"/>
            <w:shd w:val="clear" w:color="auto" w:fill="auto"/>
            <w:vAlign w:val="center"/>
          </w:tcPr>
          <w:p w14:paraId="3F149A02" w14:textId="775FBFD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p>
        </w:tc>
        <w:tc>
          <w:tcPr>
            <w:tcW w:w="3686" w:type="dxa"/>
            <w:shd w:val="clear" w:color="auto" w:fill="auto"/>
            <w:vAlign w:val="center"/>
          </w:tcPr>
          <w:p w14:paraId="1465271B" w14:textId="22776AA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Aplikace speciální izolační omítky v kombinaci se zateplením některých částí budov. Aplikace zateplení střechy tělocvičny a části budov dílen odborného výcviku.</w:t>
            </w:r>
          </w:p>
        </w:tc>
        <w:tc>
          <w:tcPr>
            <w:tcW w:w="1417" w:type="dxa"/>
            <w:shd w:val="clear" w:color="auto" w:fill="auto"/>
            <w:vAlign w:val="center"/>
          </w:tcPr>
          <w:p w14:paraId="0799EB43" w14:textId="421C76E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01.12.15 až 31.10.17</w:t>
            </w:r>
          </w:p>
        </w:tc>
        <w:tc>
          <w:tcPr>
            <w:tcW w:w="2901" w:type="dxa"/>
            <w:shd w:val="clear" w:color="auto" w:fill="auto"/>
            <w:vAlign w:val="center"/>
          </w:tcPr>
          <w:p w14:paraId="15A0042B" w14:textId="57845A7E" w:rsidR="00C45937" w:rsidRPr="00626A61" w:rsidRDefault="00C45937" w:rsidP="003B0320">
            <w:pPr>
              <w:pStyle w:val="Odstavecseseznamem"/>
              <w:jc w:val="left"/>
              <w:rPr>
                <w:rFonts w:asciiTheme="majorHAnsi" w:hAnsiTheme="majorHAnsi"/>
                <w:color w:val="000000"/>
                <w:sz w:val="20"/>
                <w:szCs w:val="20"/>
              </w:rPr>
            </w:pPr>
          </w:p>
        </w:tc>
        <w:tc>
          <w:tcPr>
            <w:tcW w:w="819" w:type="dxa"/>
            <w:shd w:val="clear" w:color="auto" w:fill="auto"/>
            <w:vAlign w:val="center"/>
          </w:tcPr>
          <w:p w14:paraId="42AFC5C5" w14:textId="07153B5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E07C412" w14:textId="77777777" w:rsidTr="006B4307">
        <w:trPr>
          <w:trHeight w:val="1262"/>
        </w:trPr>
        <w:tc>
          <w:tcPr>
            <w:tcW w:w="2093" w:type="dxa"/>
            <w:shd w:val="clear" w:color="000000" w:fill="FFFFFF"/>
            <w:vAlign w:val="center"/>
          </w:tcPr>
          <w:p w14:paraId="5C1B32DB" w14:textId="5A6A6358" w:rsidR="00C45937" w:rsidRPr="00626A61" w:rsidRDefault="00C45937" w:rsidP="004139A4">
            <w:pPr>
              <w:spacing w:before="0" w:after="0"/>
              <w:jc w:val="left"/>
              <w:rPr>
                <w:sz w:val="20"/>
                <w:szCs w:val="20"/>
              </w:rPr>
            </w:pPr>
            <w:r w:rsidRPr="00626A61">
              <w:rPr>
                <w:sz w:val="20"/>
                <w:szCs w:val="20"/>
              </w:rPr>
              <w:t>Simulátor pro výuku harvestorových technologií - učební obor Lesní mechanizátor, úprava ŠVP oboru Lesní mechanizátor</w:t>
            </w:r>
          </w:p>
        </w:tc>
        <w:tc>
          <w:tcPr>
            <w:tcW w:w="2268" w:type="dxa"/>
            <w:shd w:val="clear" w:color="000000" w:fill="FFFFFF"/>
            <w:vAlign w:val="center"/>
          </w:tcPr>
          <w:p w14:paraId="1FC501B5" w14:textId="6121B03C" w:rsidR="00C45937" w:rsidRPr="00626A61" w:rsidRDefault="0063600E" w:rsidP="004139A4">
            <w:pPr>
              <w:spacing w:before="0" w:after="0"/>
              <w:jc w:val="left"/>
              <w:rPr>
                <w:sz w:val="20"/>
                <w:szCs w:val="20"/>
              </w:rPr>
            </w:pPr>
            <w:r w:rsidRPr="00626A61">
              <w:rPr>
                <w:sz w:val="20"/>
                <w:szCs w:val="20"/>
              </w:rPr>
              <w:t>Střední škola hospodářská a lesnická Frýdlant</w:t>
            </w:r>
          </w:p>
        </w:tc>
        <w:tc>
          <w:tcPr>
            <w:tcW w:w="992" w:type="dxa"/>
            <w:shd w:val="clear" w:color="auto" w:fill="auto"/>
            <w:vAlign w:val="center"/>
          </w:tcPr>
          <w:p w14:paraId="1A7AEC07" w14:textId="290429D1"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2DF95059" w14:textId="2AC3E07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Simulátor je moderní vzdělávací pomůcka pro nácvik práce s těžebně dopravními stroji. </w:t>
            </w:r>
          </w:p>
          <w:p w14:paraId="78BD94AB" w14:textId="32322D9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Vzhledem k rozvoji technologií používaných v lesním hos</w:t>
            </w:r>
            <w:r w:rsidR="00BC5BA4">
              <w:rPr>
                <w:rFonts w:eastAsia="Times New Roman" w:cs="Times New Roman"/>
                <w:color w:val="000000"/>
                <w:sz w:val="20"/>
                <w:szCs w:val="20"/>
                <w:lang w:eastAsia="en-US"/>
              </w:rPr>
              <w:t>podářství je nutná inovace ŠVP.</w:t>
            </w:r>
          </w:p>
        </w:tc>
        <w:tc>
          <w:tcPr>
            <w:tcW w:w="1417" w:type="dxa"/>
            <w:shd w:val="clear" w:color="auto" w:fill="auto"/>
            <w:vAlign w:val="center"/>
          </w:tcPr>
          <w:p w14:paraId="1BFD52F1" w14:textId="463771D8"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01.10.15 až 31.05.16</w:t>
            </w:r>
          </w:p>
        </w:tc>
        <w:tc>
          <w:tcPr>
            <w:tcW w:w="2901" w:type="dxa"/>
            <w:shd w:val="clear" w:color="auto" w:fill="auto"/>
            <w:vAlign w:val="center"/>
          </w:tcPr>
          <w:p w14:paraId="69F99011" w14:textId="2FB0867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učebního oboru Lesní mechanizátor </w:t>
            </w:r>
          </w:p>
          <w:p w14:paraId="6063B3E7" w14:textId="260F79C6"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Učitelé oboru lesní mechanizátor </w:t>
            </w:r>
          </w:p>
        </w:tc>
        <w:tc>
          <w:tcPr>
            <w:tcW w:w="819" w:type="dxa"/>
            <w:shd w:val="clear" w:color="auto" w:fill="auto"/>
            <w:vAlign w:val="center"/>
          </w:tcPr>
          <w:p w14:paraId="6BF98247" w14:textId="23338D8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CBF04EA" w14:textId="77777777" w:rsidTr="006B4307">
        <w:trPr>
          <w:trHeight w:val="1778"/>
        </w:trPr>
        <w:tc>
          <w:tcPr>
            <w:tcW w:w="2093" w:type="dxa"/>
            <w:shd w:val="clear" w:color="000000" w:fill="FFFFFF"/>
            <w:vAlign w:val="center"/>
          </w:tcPr>
          <w:p w14:paraId="5C7C1D16" w14:textId="6A9D9CCF" w:rsidR="00C45937" w:rsidRPr="00626A61" w:rsidRDefault="00C45937" w:rsidP="004139A4">
            <w:pPr>
              <w:spacing w:before="0" w:after="0"/>
              <w:jc w:val="left"/>
              <w:rPr>
                <w:sz w:val="20"/>
                <w:szCs w:val="20"/>
              </w:rPr>
            </w:pPr>
            <w:r w:rsidRPr="00626A61">
              <w:rPr>
                <w:sz w:val="20"/>
                <w:szCs w:val="20"/>
              </w:rPr>
              <w:t>Rehabilitace a integrace žáků se speciálně vzdělávacími potřebami v regionu Frýdlantsko.</w:t>
            </w:r>
          </w:p>
        </w:tc>
        <w:tc>
          <w:tcPr>
            <w:tcW w:w="2268" w:type="dxa"/>
            <w:shd w:val="clear" w:color="000000" w:fill="FFFFFF"/>
            <w:vAlign w:val="center"/>
          </w:tcPr>
          <w:p w14:paraId="263A0C58" w14:textId="71BB3E6C" w:rsidR="00C45937" w:rsidRPr="00626A61" w:rsidRDefault="00E042BD" w:rsidP="004139A4">
            <w:pPr>
              <w:spacing w:before="0" w:after="0"/>
              <w:jc w:val="left"/>
              <w:rPr>
                <w:sz w:val="20"/>
                <w:szCs w:val="20"/>
              </w:rPr>
            </w:pPr>
            <w:r w:rsidRPr="00626A61">
              <w:rPr>
                <w:sz w:val="20"/>
                <w:szCs w:val="20"/>
              </w:rPr>
              <w:t>Střední škola hospodářská a lesnická Frýdlant</w:t>
            </w:r>
          </w:p>
        </w:tc>
        <w:tc>
          <w:tcPr>
            <w:tcW w:w="992" w:type="dxa"/>
            <w:shd w:val="clear" w:color="auto" w:fill="auto"/>
            <w:vAlign w:val="center"/>
          </w:tcPr>
          <w:p w14:paraId="2074AF0F" w14:textId="5009E24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tc>
        <w:tc>
          <w:tcPr>
            <w:tcW w:w="3686" w:type="dxa"/>
            <w:shd w:val="clear" w:color="auto" w:fill="auto"/>
            <w:vAlign w:val="center"/>
          </w:tcPr>
          <w:p w14:paraId="376C92AA" w14:textId="1A2DF7F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vybavena učebna, multisenzorická místnost a chráněná dílna pro žáky praktické školy. Ve škole bude zároveň probíhat vzdělávání a rehanilitace proti syndromu vyhoření u pedagogů.</w:t>
            </w:r>
          </w:p>
        </w:tc>
        <w:tc>
          <w:tcPr>
            <w:tcW w:w="1417" w:type="dxa"/>
            <w:shd w:val="clear" w:color="auto" w:fill="auto"/>
            <w:vAlign w:val="center"/>
          </w:tcPr>
          <w:p w14:paraId="5B4350C8" w14:textId="5DFBE14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01.10.15 až 31.08.16</w:t>
            </w:r>
          </w:p>
        </w:tc>
        <w:tc>
          <w:tcPr>
            <w:tcW w:w="2901" w:type="dxa"/>
            <w:shd w:val="clear" w:color="auto" w:fill="auto"/>
            <w:vAlign w:val="center"/>
          </w:tcPr>
          <w:p w14:paraId="32A00AD1" w14:textId="482D65A9"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3. stupně vzdělávání s SVP učebních oborů C a E. </w:t>
            </w:r>
          </w:p>
          <w:p w14:paraId="57492BF3" w14:textId="181C6617"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Pedagogičtí a nepedagogičtí pracovníci</w:t>
            </w:r>
          </w:p>
          <w:p w14:paraId="63826251" w14:textId="6FB396E2"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Senioři, vybraní žáci ZŠ a MŠ z frýdlantska</w:t>
            </w:r>
          </w:p>
        </w:tc>
        <w:tc>
          <w:tcPr>
            <w:tcW w:w="819" w:type="dxa"/>
            <w:shd w:val="clear" w:color="auto" w:fill="auto"/>
            <w:vAlign w:val="center"/>
          </w:tcPr>
          <w:p w14:paraId="62F143B3" w14:textId="0BC8BF9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620EF93" w14:textId="77777777" w:rsidTr="006B4307">
        <w:trPr>
          <w:trHeight w:val="1460"/>
        </w:trPr>
        <w:tc>
          <w:tcPr>
            <w:tcW w:w="2093" w:type="dxa"/>
            <w:shd w:val="clear" w:color="000000" w:fill="FFFFFF"/>
            <w:vAlign w:val="center"/>
          </w:tcPr>
          <w:p w14:paraId="06411606" w14:textId="7CFBB705" w:rsidR="00C45937" w:rsidRPr="00626A61" w:rsidRDefault="00C45937" w:rsidP="004139A4">
            <w:pPr>
              <w:spacing w:before="0" w:after="0"/>
              <w:jc w:val="left"/>
              <w:rPr>
                <w:sz w:val="20"/>
                <w:szCs w:val="20"/>
              </w:rPr>
            </w:pPr>
            <w:r w:rsidRPr="00626A61">
              <w:rPr>
                <w:sz w:val="20"/>
                <w:szCs w:val="20"/>
              </w:rPr>
              <w:t>Modernizace strojního vybavení pro přírodovědné obory vzdělávání.</w:t>
            </w:r>
          </w:p>
        </w:tc>
        <w:tc>
          <w:tcPr>
            <w:tcW w:w="2268" w:type="dxa"/>
            <w:shd w:val="clear" w:color="000000" w:fill="FFFFFF"/>
            <w:vAlign w:val="center"/>
          </w:tcPr>
          <w:p w14:paraId="66EC45F7" w14:textId="0F51017C" w:rsidR="00C45937" w:rsidRPr="00626A61" w:rsidRDefault="00E042BD" w:rsidP="004139A4">
            <w:pPr>
              <w:spacing w:before="0" w:after="0"/>
              <w:jc w:val="left"/>
              <w:rPr>
                <w:sz w:val="20"/>
                <w:szCs w:val="20"/>
              </w:rPr>
            </w:pPr>
            <w:r w:rsidRPr="00626A61">
              <w:rPr>
                <w:sz w:val="20"/>
                <w:szCs w:val="20"/>
              </w:rPr>
              <w:t>Střední škola hospodářská a lesnická Frýdlant</w:t>
            </w:r>
          </w:p>
        </w:tc>
        <w:tc>
          <w:tcPr>
            <w:tcW w:w="992" w:type="dxa"/>
            <w:shd w:val="clear" w:color="auto" w:fill="auto"/>
            <w:vAlign w:val="center"/>
          </w:tcPr>
          <w:p w14:paraId="09F6A2E6" w14:textId="351AF9C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55D4064E" w14:textId="0D70087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Nákup moderní zemědělské a lesnické mechanizace. Veřejná zakázka na dodávku strojů a zařízení. Proškolení učitelů pro práci se stroji a zařízeními.</w:t>
            </w:r>
          </w:p>
        </w:tc>
        <w:tc>
          <w:tcPr>
            <w:tcW w:w="1417" w:type="dxa"/>
            <w:shd w:val="clear" w:color="auto" w:fill="auto"/>
            <w:vAlign w:val="center"/>
          </w:tcPr>
          <w:p w14:paraId="4202B361" w14:textId="494C1CC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01.01.17 až 31.12.17</w:t>
            </w:r>
          </w:p>
        </w:tc>
        <w:tc>
          <w:tcPr>
            <w:tcW w:w="2901" w:type="dxa"/>
            <w:shd w:val="clear" w:color="auto" w:fill="auto"/>
            <w:vAlign w:val="center"/>
          </w:tcPr>
          <w:p w14:paraId="382A73D5" w14:textId="09A79718"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SŠHL Frýdlant</w:t>
            </w:r>
          </w:p>
          <w:p w14:paraId="7CA8704B" w14:textId="5C761627"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SŠHL Fýdlant</w:t>
            </w:r>
          </w:p>
        </w:tc>
        <w:tc>
          <w:tcPr>
            <w:tcW w:w="819" w:type="dxa"/>
            <w:shd w:val="clear" w:color="auto" w:fill="auto"/>
            <w:vAlign w:val="center"/>
          </w:tcPr>
          <w:p w14:paraId="64E8E834" w14:textId="2F6AFE5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12DED96" w14:textId="77777777" w:rsidTr="006B4307">
        <w:trPr>
          <w:trHeight w:val="912"/>
        </w:trPr>
        <w:tc>
          <w:tcPr>
            <w:tcW w:w="2093" w:type="dxa"/>
            <w:shd w:val="clear" w:color="000000" w:fill="FFFFFF"/>
            <w:vAlign w:val="center"/>
          </w:tcPr>
          <w:p w14:paraId="7F1C2786" w14:textId="15BC8CCF" w:rsidR="00C45937" w:rsidRPr="00626A61" w:rsidRDefault="00C45937" w:rsidP="004139A4">
            <w:pPr>
              <w:spacing w:before="0" w:after="0"/>
              <w:jc w:val="left"/>
              <w:rPr>
                <w:sz w:val="20"/>
                <w:szCs w:val="20"/>
              </w:rPr>
            </w:pPr>
            <w:r w:rsidRPr="00626A61">
              <w:rPr>
                <w:sz w:val="20"/>
                <w:szCs w:val="20"/>
              </w:rPr>
              <w:t>Modernizace ICT struktury v SŠHL Frýdlant.</w:t>
            </w:r>
          </w:p>
        </w:tc>
        <w:tc>
          <w:tcPr>
            <w:tcW w:w="2268" w:type="dxa"/>
            <w:shd w:val="clear" w:color="000000" w:fill="FFFFFF"/>
            <w:vAlign w:val="center"/>
          </w:tcPr>
          <w:p w14:paraId="667960C7" w14:textId="1D39E31F" w:rsidR="00C45937" w:rsidRPr="00626A61" w:rsidRDefault="00E042BD" w:rsidP="004139A4">
            <w:pPr>
              <w:spacing w:before="0" w:after="0"/>
              <w:jc w:val="left"/>
              <w:rPr>
                <w:sz w:val="20"/>
                <w:szCs w:val="20"/>
              </w:rPr>
            </w:pPr>
            <w:r w:rsidRPr="00626A61">
              <w:rPr>
                <w:sz w:val="20"/>
                <w:szCs w:val="20"/>
              </w:rPr>
              <w:t>Střední škola hospodářská a lesnická Frýdlant</w:t>
            </w:r>
          </w:p>
        </w:tc>
        <w:tc>
          <w:tcPr>
            <w:tcW w:w="992" w:type="dxa"/>
            <w:shd w:val="clear" w:color="auto" w:fill="auto"/>
            <w:vAlign w:val="center"/>
          </w:tcPr>
          <w:p w14:paraId="7625340A" w14:textId="39EA242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0C4A6749" w14:textId="0B78C60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Dokončení pokrytí bezdrátovou sítí v budovách školy, propojení dílen OV optickým kabelem, výměna PC, výměna switchů.</w:t>
            </w:r>
          </w:p>
        </w:tc>
        <w:tc>
          <w:tcPr>
            <w:tcW w:w="1417" w:type="dxa"/>
            <w:shd w:val="clear" w:color="auto" w:fill="auto"/>
            <w:vAlign w:val="center"/>
          </w:tcPr>
          <w:p w14:paraId="1D69148B" w14:textId="57BAAC5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01.02.16 až 31.03.17</w:t>
            </w:r>
          </w:p>
        </w:tc>
        <w:tc>
          <w:tcPr>
            <w:tcW w:w="2901" w:type="dxa"/>
            <w:shd w:val="clear" w:color="auto" w:fill="auto"/>
            <w:vAlign w:val="center"/>
          </w:tcPr>
          <w:p w14:paraId="3603954B" w14:textId="1BEA1E7A"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SŠHL Frýdlant</w:t>
            </w:r>
          </w:p>
          <w:p w14:paraId="3D6208CE" w14:textId="00922606" w:rsidR="00C45937" w:rsidRPr="00626A61" w:rsidRDefault="00C45937"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Zaměstnanci SŠHL Frýdlant</w:t>
            </w:r>
          </w:p>
        </w:tc>
        <w:tc>
          <w:tcPr>
            <w:tcW w:w="819" w:type="dxa"/>
            <w:shd w:val="clear" w:color="auto" w:fill="auto"/>
            <w:vAlign w:val="center"/>
          </w:tcPr>
          <w:p w14:paraId="08FF3200" w14:textId="36AD0EF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5C196AA" w14:textId="77777777" w:rsidTr="006B4307">
        <w:trPr>
          <w:trHeight w:val="977"/>
        </w:trPr>
        <w:tc>
          <w:tcPr>
            <w:tcW w:w="2093" w:type="dxa"/>
            <w:shd w:val="clear" w:color="000000" w:fill="FFFFFF"/>
            <w:vAlign w:val="center"/>
          </w:tcPr>
          <w:p w14:paraId="07C30CAA" w14:textId="0EC64404" w:rsidR="00C45937" w:rsidRPr="00626A61" w:rsidRDefault="00C45937" w:rsidP="004139A4">
            <w:pPr>
              <w:spacing w:before="0" w:after="0"/>
              <w:jc w:val="left"/>
              <w:rPr>
                <w:sz w:val="20"/>
                <w:szCs w:val="20"/>
              </w:rPr>
            </w:pPr>
            <w:r w:rsidRPr="00626A61">
              <w:rPr>
                <w:sz w:val="20"/>
                <w:szCs w:val="20"/>
              </w:rPr>
              <w:t xml:space="preserve">Modernizace vybavení a zlepšení technického stavu </w:t>
            </w:r>
            <w:r w:rsidR="00E042BD" w:rsidRPr="00626A61">
              <w:rPr>
                <w:sz w:val="20"/>
                <w:szCs w:val="20"/>
              </w:rPr>
              <w:t>objektů ve správě SŠHL Frýdlant</w:t>
            </w:r>
          </w:p>
        </w:tc>
        <w:tc>
          <w:tcPr>
            <w:tcW w:w="2268" w:type="dxa"/>
            <w:shd w:val="clear" w:color="000000" w:fill="FFFFFF"/>
            <w:vAlign w:val="center"/>
          </w:tcPr>
          <w:p w14:paraId="0E936612" w14:textId="2F924E60" w:rsidR="00C45937" w:rsidRPr="00626A61" w:rsidRDefault="00E042BD" w:rsidP="004139A4">
            <w:pPr>
              <w:spacing w:before="0" w:after="0"/>
              <w:jc w:val="left"/>
              <w:rPr>
                <w:sz w:val="20"/>
                <w:szCs w:val="20"/>
              </w:rPr>
            </w:pPr>
            <w:r w:rsidRPr="00626A61">
              <w:rPr>
                <w:sz w:val="20"/>
                <w:szCs w:val="20"/>
              </w:rPr>
              <w:t>Střední škola hospodářská a lesnická Frýdlant</w:t>
            </w:r>
          </w:p>
        </w:tc>
        <w:tc>
          <w:tcPr>
            <w:tcW w:w="992" w:type="dxa"/>
            <w:shd w:val="clear" w:color="auto" w:fill="auto"/>
            <w:vAlign w:val="center"/>
          </w:tcPr>
          <w:p w14:paraId="1B00015E" w14:textId="2D32BD42"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60C99D2A" w14:textId="5F1147F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19F3212" w14:textId="50B1990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vybavení objektů pro praktické vyučování ve Frýdlantu a zlepšení technického stavu objektů školy ve Frýdlantu a v Hejnicích.</w:t>
            </w:r>
          </w:p>
        </w:tc>
        <w:tc>
          <w:tcPr>
            <w:tcW w:w="1417" w:type="dxa"/>
            <w:shd w:val="clear" w:color="auto" w:fill="auto"/>
            <w:vAlign w:val="center"/>
          </w:tcPr>
          <w:p w14:paraId="43509FE6" w14:textId="51490F6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31.12.20</w:t>
            </w:r>
          </w:p>
        </w:tc>
        <w:tc>
          <w:tcPr>
            <w:tcW w:w="2901" w:type="dxa"/>
            <w:shd w:val="clear" w:color="auto" w:fill="auto"/>
            <w:vAlign w:val="center"/>
          </w:tcPr>
          <w:p w14:paraId="07131FB6" w14:textId="7AABBDB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SŠHL Frýdlant</w:t>
            </w:r>
          </w:p>
        </w:tc>
        <w:tc>
          <w:tcPr>
            <w:tcW w:w="819" w:type="dxa"/>
            <w:shd w:val="clear" w:color="auto" w:fill="auto"/>
            <w:vAlign w:val="center"/>
          </w:tcPr>
          <w:p w14:paraId="03B444D7" w14:textId="28235FF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2B655A3E" w14:textId="77777777" w:rsidTr="006B4307">
        <w:trPr>
          <w:trHeight w:val="1157"/>
        </w:trPr>
        <w:tc>
          <w:tcPr>
            <w:tcW w:w="2093" w:type="dxa"/>
            <w:shd w:val="clear" w:color="000000" w:fill="FFFFFF"/>
            <w:vAlign w:val="center"/>
          </w:tcPr>
          <w:p w14:paraId="4647DDEE" w14:textId="418E110F" w:rsidR="00C45937" w:rsidRPr="00626A61" w:rsidRDefault="00C45937" w:rsidP="004139A4">
            <w:pPr>
              <w:spacing w:before="0" w:after="0"/>
              <w:jc w:val="left"/>
              <w:rPr>
                <w:sz w:val="20"/>
                <w:szCs w:val="20"/>
              </w:rPr>
            </w:pPr>
            <w:r w:rsidRPr="00626A61">
              <w:rPr>
                <w:sz w:val="20"/>
                <w:szCs w:val="20"/>
              </w:rPr>
              <w:t>Modernizace strojního vybavení</w:t>
            </w:r>
            <w:r w:rsidR="00E042BD" w:rsidRPr="00626A61">
              <w:rPr>
                <w:sz w:val="20"/>
                <w:szCs w:val="20"/>
              </w:rPr>
              <w:t xml:space="preserve"> pro technické obory vzdělávání</w:t>
            </w:r>
          </w:p>
        </w:tc>
        <w:tc>
          <w:tcPr>
            <w:tcW w:w="2268" w:type="dxa"/>
            <w:shd w:val="clear" w:color="000000" w:fill="FFFFFF"/>
            <w:vAlign w:val="center"/>
          </w:tcPr>
          <w:p w14:paraId="0387611D" w14:textId="2533A2E9" w:rsidR="00C45937" w:rsidRPr="00626A61" w:rsidRDefault="00E042BD" w:rsidP="004139A4">
            <w:pPr>
              <w:spacing w:before="0" w:after="0"/>
              <w:jc w:val="left"/>
              <w:rPr>
                <w:sz w:val="20"/>
                <w:szCs w:val="20"/>
              </w:rPr>
            </w:pPr>
            <w:r w:rsidRPr="00626A61">
              <w:rPr>
                <w:sz w:val="20"/>
                <w:szCs w:val="20"/>
              </w:rPr>
              <w:t>Střední škola hospodářská a lesnická Frýdlant</w:t>
            </w:r>
          </w:p>
        </w:tc>
        <w:tc>
          <w:tcPr>
            <w:tcW w:w="992" w:type="dxa"/>
            <w:shd w:val="clear" w:color="auto" w:fill="auto"/>
            <w:vAlign w:val="center"/>
          </w:tcPr>
          <w:p w14:paraId="4E19C6EE" w14:textId="3A63036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4DF17FA3" w14:textId="78EDE87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Nákup strojů a zařízení pro technické obory vzdělávání, veřejná zakázka, proškolení učitelů pro práci se stroji a zařízeními.</w:t>
            </w:r>
          </w:p>
        </w:tc>
        <w:tc>
          <w:tcPr>
            <w:tcW w:w="1417" w:type="dxa"/>
            <w:shd w:val="clear" w:color="auto" w:fill="auto"/>
            <w:vAlign w:val="center"/>
          </w:tcPr>
          <w:p w14:paraId="44BA6EA0" w14:textId="33D515AF" w:rsidR="00C45937" w:rsidRPr="00626A61" w:rsidRDefault="00C45937" w:rsidP="004139A4">
            <w:pPr>
              <w:spacing w:before="0" w:after="0"/>
              <w:jc w:val="left"/>
              <w:rPr>
                <w:rFonts w:eastAsia="Times New Roman" w:cs="Times New Roman"/>
                <w:color w:val="000000"/>
                <w:sz w:val="20"/>
                <w:szCs w:val="20"/>
                <w:lang w:eastAsia="en-US"/>
              </w:rPr>
            </w:pPr>
          </w:p>
          <w:p w14:paraId="10ADADD3" w14:textId="71F2238F" w:rsidR="00C45937" w:rsidRPr="00626A61" w:rsidRDefault="00C45937" w:rsidP="004139A4">
            <w:pPr>
              <w:jc w:val="left"/>
              <w:rPr>
                <w:rFonts w:eastAsia="Times New Roman" w:cs="Times New Roman"/>
                <w:sz w:val="20"/>
                <w:szCs w:val="20"/>
              </w:rPr>
            </w:pPr>
          </w:p>
          <w:p w14:paraId="714B0FB8" w14:textId="44E27319" w:rsidR="00C45937" w:rsidRPr="00626A61" w:rsidRDefault="00C45937" w:rsidP="004139A4">
            <w:pPr>
              <w:jc w:val="left"/>
              <w:rPr>
                <w:rFonts w:eastAsia="Times New Roman" w:cs="Times New Roman"/>
                <w:sz w:val="20"/>
                <w:szCs w:val="20"/>
              </w:rPr>
            </w:pPr>
            <w:r w:rsidRPr="00626A61">
              <w:rPr>
                <w:rFonts w:eastAsia="Times New Roman" w:cs="Times New Roman"/>
                <w:sz w:val="20"/>
                <w:szCs w:val="20"/>
              </w:rPr>
              <w:t>01.01.16 až 31.12.16</w:t>
            </w:r>
          </w:p>
        </w:tc>
        <w:tc>
          <w:tcPr>
            <w:tcW w:w="2901" w:type="dxa"/>
            <w:shd w:val="clear" w:color="auto" w:fill="auto"/>
            <w:vAlign w:val="center"/>
          </w:tcPr>
          <w:p w14:paraId="0442A6E6" w14:textId="3FEDF82D"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SŠHL Frýdlant</w:t>
            </w:r>
          </w:p>
          <w:p w14:paraId="70BFAC52" w14:textId="42EE7BE7" w:rsidR="00C45937" w:rsidRPr="00626A61" w:rsidRDefault="003B0320"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Učitelé SŠHL Frýdlant</w:t>
            </w:r>
          </w:p>
        </w:tc>
        <w:tc>
          <w:tcPr>
            <w:tcW w:w="819" w:type="dxa"/>
            <w:shd w:val="clear" w:color="auto" w:fill="auto"/>
            <w:vAlign w:val="center"/>
          </w:tcPr>
          <w:p w14:paraId="19B76333" w14:textId="33E9FDAE"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C67BADF" w14:textId="77777777" w:rsidTr="006B4307">
        <w:trPr>
          <w:trHeight w:val="525"/>
        </w:trPr>
        <w:tc>
          <w:tcPr>
            <w:tcW w:w="2093" w:type="dxa"/>
            <w:shd w:val="clear" w:color="000000" w:fill="FFFFFF"/>
            <w:vAlign w:val="center"/>
          </w:tcPr>
          <w:p w14:paraId="3F96B3D8" w14:textId="49743D67" w:rsidR="00C45937" w:rsidRPr="00626A61" w:rsidRDefault="00C45937" w:rsidP="004139A4">
            <w:pPr>
              <w:spacing w:before="0" w:after="0"/>
              <w:jc w:val="left"/>
              <w:rPr>
                <w:sz w:val="20"/>
                <w:szCs w:val="20"/>
              </w:rPr>
            </w:pPr>
            <w:r w:rsidRPr="00626A61">
              <w:rPr>
                <w:sz w:val="20"/>
                <w:szCs w:val="20"/>
              </w:rPr>
              <w:t>Výměna palubové podlahy v tělocvičně Podhorská 54, Jablonec nad Nisou</w:t>
            </w:r>
          </w:p>
        </w:tc>
        <w:tc>
          <w:tcPr>
            <w:tcW w:w="2268" w:type="dxa"/>
            <w:shd w:val="clear" w:color="000000" w:fill="FFFFFF"/>
            <w:vAlign w:val="center"/>
          </w:tcPr>
          <w:p w14:paraId="719B705F" w14:textId="190949D7" w:rsidR="00C45937" w:rsidRPr="00626A61" w:rsidRDefault="00E042BD"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137E41EF" w14:textId="65EDDF4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DB426D8" w14:textId="13A1863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provedena výměna palubové podlahy v tělocvičně školy Podhorská 54, Jablonec nad Nisou.</w:t>
            </w:r>
          </w:p>
        </w:tc>
        <w:tc>
          <w:tcPr>
            <w:tcW w:w="1417" w:type="dxa"/>
            <w:shd w:val="clear" w:color="auto" w:fill="auto"/>
            <w:vAlign w:val="center"/>
          </w:tcPr>
          <w:p w14:paraId="33430F13" w14:textId="1D4D7ACA"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01.06.16 až 31.08.16</w:t>
            </w:r>
          </w:p>
        </w:tc>
        <w:tc>
          <w:tcPr>
            <w:tcW w:w="2901" w:type="dxa"/>
            <w:shd w:val="clear" w:color="auto" w:fill="auto"/>
            <w:vAlign w:val="center"/>
          </w:tcPr>
          <w:p w14:paraId="2EA6273E" w14:textId="55615867"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 a sportovní oddílyTJ Bižuterie o.s. a TJ Elektro Praga o.s.</w:t>
            </w:r>
          </w:p>
        </w:tc>
        <w:tc>
          <w:tcPr>
            <w:tcW w:w="819" w:type="dxa"/>
            <w:shd w:val="clear" w:color="auto" w:fill="auto"/>
            <w:vAlign w:val="center"/>
          </w:tcPr>
          <w:p w14:paraId="373C391C" w14:textId="32B5CC4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7F305FC2" w14:textId="77777777" w:rsidTr="006B4307">
        <w:trPr>
          <w:trHeight w:val="634"/>
        </w:trPr>
        <w:tc>
          <w:tcPr>
            <w:tcW w:w="2093" w:type="dxa"/>
            <w:shd w:val="clear" w:color="000000" w:fill="FFFFFF"/>
            <w:vAlign w:val="center"/>
          </w:tcPr>
          <w:p w14:paraId="2B162C5D" w14:textId="5F85C7B6" w:rsidR="00C45937" w:rsidRPr="00626A61" w:rsidRDefault="00C45937" w:rsidP="004139A4">
            <w:pPr>
              <w:spacing w:before="0" w:after="0"/>
              <w:jc w:val="left"/>
              <w:rPr>
                <w:sz w:val="20"/>
                <w:szCs w:val="20"/>
              </w:rPr>
            </w:pPr>
            <w:r w:rsidRPr="00626A61">
              <w:rPr>
                <w:sz w:val="20"/>
                <w:szCs w:val="20"/>
              </w:rPr>
              <w:t>Výměna školních lavic a židlí v budově teorie S</w:t>
            </w:r>
            <w:r w:rsidR="00814683" w:rsidRPr="00626A61">
              <w:rPr>
                <w:sz w:val="20"/>
                <w:szCs w:val="20"/>
              </w:rPr>
              <w:t>metanova 66, Jablonec nad Nisou</w:t>
            </w:r>
          </w:p>
        </w:tc>
        <w:tc>
          <w:tcPr>
            <w:tcW w:w="2268" w:type="dxa"/>
            <w:shd w:val="clear" w:color="000000" w:fill="FFFFFF"/>
            <w:vAlign w:val="center"/>
          </w:tcPr>
          <w:p w14:paraId="4011A695" w14:textId="52F156AE" w:rsidR="00C45937" w:rsidRPr="00626A61" w:rsidRDefault="00144449"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0CB0C2A1" w14:textId="5FC9140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742761F8" w14:textId="540D871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výměna školních lavic a židlí v přízemí a 1. patře budovy.</w:t>
            </w:r>
          </w:p>
        </w:tc>
        <w:tc>
          <w:tcPr>
            <w:tcW w:w="1417" w:type="dxa"/>
            <w:shd w:val="clear" w:color="auto" w:fill="auto"/>
            <w:vAlign w:val="center"/>
          </w:tcPr>
          <w:p w14:paraId="25E64BE0" w14:textId="223C97C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 31.07.16</w:t>
            </w:r>
          </w:p>
        </w:tc>
        <w:tc>
          <w:tcPr>
            <w:tcW w:w="2901" w:type="dxa"/>
            <w:shd w:val="clear" w:color="auto" w:fill="auto"/>
            <w:vAlign w:val="center"/>
          </w:tcPr>
          <w:p w14:paraId="0EF98FB1" w14:textId="5AF315FC"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w:t>
            </w:r>
          </w:p>
        </w:tc>
        <w:tc>
          <w:tcPr>
            <w:tcW w:w="819" w:type="dxa"/>
            <w:shd w:val="clear" w:color="auto" w:fill="auto"/>
            <w:vAlign w:val="center"/>
          </w:tcPr>
          <w:p w14:paraId="170A3F70" w14:textId="5A92704B"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F1DBF03" w14:textId="77777777" w:rsidTr="006B4307">
        <w:trPr>
          <w:trHeight w:val="1377"/>
        </w:trPr>
        <w:tc>
          <w:tcPr>
            <w:tcW w:w="2093" w:type="dxa"/>
            <w:shd w:val="clear" w:color="000000" w:fill="FFFFFF"/>
            <w:vAlign w:val="center"/>
          </w:tcPr>
          <w:p w14:paraId="7530B66A" w14:textId="5B5F3B04" w:rsidR="00C45937" w:rsidRPr="00626A61" w:rsidRDefault="00C45937" w:rsidP="004139A4">
            <w:pPr>
              <w:spacing w:before="0" w:after="0"/>
              <w:jc w:val="left"/>
              <w:rPr>
                <w:sz w:val="20"/>
                <w:szCs w:val="20"/>
              </w:rPr>
            </w:pPr>
            <w:r w:rsidRPr="00626A61">
              <w:rPr>
                <w:sz w:val="20"/>
                <w:szCs w:val="20"/>
              </w:rPr>
              <w:t>Zkvalitnění podmínek pro odborný výcvik</w:t>
            </w:r>
          </w:p>
        </w:tc>
        <w:tc>
          <w:tcPr>
            <w:tcW w:w="2268" w:type="dxa"/>
            <w:shd w:val="clear" w:color="000000" w:fill="FFFFFF"/>
            <w:vAlign w:val="center"/>
          </w:tcPr>
          <w:p w14:paraId="4E2DE722" w14:textId="575FB7A4" w:rsidR="00C45937" w:rsidRPr="00626A61" w:rsidRDefault="00144449" w:rsidP="004139A4">
            <w:pPr>
              <w:spacing w:before="0" w:after="0"/>
              <w:jc w:val="left"/>
              <w:rPr>
                <w:sz w:val="20"/>
                <w:szCs w:val="20"/>
              </w:rPr>
            </w:pPr>
            <w:r w:rsidRPr="00626A61">
              <w:rPr>
                <w:sz w:val="20"/>
                <w:szCs w:val="20"/>
              </w:rPr>
              <w:t>Střední škola, Lomnice nad Popelkou, Antala Staška 213, příspěvková organizace</w:t>
            </w:r>
          </w:p>
        </w:tc>
        <w:tc>
          <w:tcPr>
            <w:tcW w:w="992" w:type="dxa"/>
            <w:shd w:val="clear" w:color="auto" w:fill="auto"/>
            <w:vAlign w:val="center"/>
          </w:tcPr>
          <w:p w14:paraId="68D2FF6F" w14:textId="416B587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019E3A24" w14:textId="1391E30C"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zmodernizován objekt dílen odborného výcviku v Pivovarské ulici čp.80 v Lomnici nad Popelkou. Dojde k výměně nevyhovujících výplní otvorů, sanaci zdiva (odstranění vlhkosti, dodatečná izolace,...), zateplení fasády.</w:t>
            </w:r>
          </w:p>
        </w:tc>
        <w:tc>
          <w:tcPr>
            <w:tcW w:w="1417" w:type="dxa"/>
            <w:shd w:val="clear" w:color="auto" w:fill="auto"/>
            <w:vAlign w:val="center"/>
          </w:tcPr>
          <w:p w14:paraId="2E293160" w14:textId="5B836AF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01.05.17 až 30.11.18</w:t>
            </w:r>
          </w:p>
        </w:tc>
        <w:tc>
          <w:tcPr>
            <w:tcW w:w="2901" w:type="dxa"/>
            <w:shd w:val="clear" w:color="auto" w:fill="auto"/>
            <w:vAlign w:val="center"/>
          </w:tcPr>
          <w:p w14:paraId="6DAB557C" w14:textId="1A8ACC56"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Pedagogové</w:t>
            </w:r>
          </w:p>
          <w:p w14:paraId="7D57EF7D" w14:textId="45A9B35B"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a účastníků dalšího vzděláván</w:t>
            </w:r>
            <w:r w:rsidR="003B0320" w:rsidRPr="00626A61">
              <w:rPr>
                <w:rFonts w:asciiTheme="majorHAnsi" w:hAnsiTheme="majorHAnsi"/>
                <w:color w:val="000000"/>
                <w:sz w:val="20"/>
                <w:szCs w:val="20"/>
              </w:rPr>
              <w:t>í</w:t>
            </w:r>
          </w:p>
        </w:tc>
        <w:tc>
          <w:tcPr>
            <w:tcW w:w="819" w:type="dxa"/>
            <w:shd w:val="clear" w:color="auto" w:fill="auto"/>
            <w:vAlign w:val="center"/>
          </w:tcPr>
          <w:p w14:paraId="318B7BEB" w14:textId="036BD33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30AE358" w14:textId="77777777" w:rsidTr="006B4307">
        <w:trPr>
          <w:trHeight w:val="1094"/>
        </w:trPr>
        <w:tc>
          <w:tcPr>
            <w:tcW w:w="2093" w:type="dxa"/>
            <w:shd w:val="clear" w:color="000000" w:fill="FFFFFF"/>
            <w:vAlign w:val="center"/>
          </w:tcPr>
          <w:p w14:paraId="33B6822F" w14:textId="64B86190" w:rsidR="00C45937" w:rsidRPr="00626A61" w:rsidRDefault="001F11B6" w:rsidP="004139A4">
            <w:pPr>
              <w:spacing w:before="0" w:after="0"/>
              <w:jc w:val="left"/>
              <w:rPr>
                <w:sz w:val="20"/>
                <w:szCs w:val="20"/>
              </w:rPr>
            </w:pPr>
            <w:r w:rsidRPr="00626A61">
              <w:rPr>
                <w:sz w:val="20"/>
                <w:szCs w:val="20"/>
              </w:rPr>
              <w:t xml:space="preserve">Projekt </w:t>
            </w:r>
            <w:r w:rsidR="00C45937" w:rsidRPr="00626A61">
              <w:rPr>
                <w:sz w:val="20"/>
                <w:szCs w:val="20"/>
              </w:rPr>
              <w:t>"</w:t>
            </w:r>
            <w:r w:rsidRPr="00626A61">
              <w:rPr>
                <w:sz w:val="20"/>
                <w:szCs w:val="20"/>
              </w:rPr>
              <w:t>kovárna</w:t>
            </w:r>
            <w:r w:rsidR="00C45937" w:rsidRPr="00626A61">
              <w:rPr>
                <w:sz w:val="20"/>
                <w:szCs w:val="20"/>
              </w:rPr>
              <w:t>"</w:t>
            </w:r>
          </w:p>
        </w:tc>
        <w:tc>
          <w:tcPr>
            <w:tcW w:w="2268" w:type="dxa"/>
            <w:shd w:val="clear" w:color="000000" w:fill="FFFFFF"/>
            <w:vAlign w:val="center"/>
          </w:tcPr>
          <w:p w14:paraId="1CAEBD11" w14:textId="1E29818A" w:rsidR="00C45937" w:rsidRPr="00626A61" w:rsidRDefault="00144449" w:rsidP="004139A4">
            <w:pPr>
              <w:spacing w:before="0" w:after="0"/>
              <w:jc w:val="left"/>
              <w:rPr>
                <w:sz w:val="20"/>
                <w:szCs w:val="20"/>
              </w:rPr>
            </w:pPr>
            <w:r w:rsidRPr="00626A61">
              <w:rPr>
                <w:sz w:val="20"/>
                <w:szCs w:val="20"/>
              </w:rPr>
              <w:t>Střední uměleckoprůmyslová škola a Vyšší odborná škola, Turnov, Skálova 373, příspěvková organizace</w:t>
            </w:r>
          </w:p>
        </w:tc>
        <w:tc>
          <w:tcPr>
            <w:tcW w:w="992" w:type="dxa"/>
            <w:shd w:val="clear" w:color="auto" w:fill="auto"/>
            <w:vAlign w:val="center"/>
          </w:tcPr>
          <w:p w14:paraId="7BAD18EA" w14:textId="32164DA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3AA1D307" w14:textId="724E0C3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Oprava a rozšíření vybavení kovářské dílny a rekonstrukce jejich prostor. Pořízení  bucharu a základu, pásových brusek a leštiček, kalící pece, svářecího invertoru, plazmy pro dělení materiálu. Nainstalovat hliníková okna do dílny, do prostoru, kde jsou výhně.</w:t>
            </w:r>
          </w:p>
        </w:tc>
        <w:tc>
          <w:tcPr>
            <w:tcW w:w="1417" w:type="dxa"/>
            <w:shd w:val="clear" w:color="auto" w:fill="auto"/>
            <w:vAlign w:val="center"/>
          </w:tcPr>
          <w:p w14:paraId="6D297D7F" w14:textId="061A242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01.07.17 až 30.08.17</w:t>
            </w:r>
          </w:p>
        </w:tc>
        <w:tc>
          <w:tcPr>
            <w:tcW w:w="2901" w:type="dxa"/>
            <w:shd w:val="clear" w:color="auto" w:fill="auto"/>
            <w:vAlign w:val="center"/>
          </w:tcPr>
          <w:p w14:paraId="6BC055B0" w14:textId="3ED8533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SŠ - zaměření umělecké kovářství a zámečnictví</w:t>
            </w:r>
          </w:p>
        </w:tc>
        <w:tc>
          <w:tcPr>
            <w:tcW w:w="819" w:type="dxa"/>
            <w:shd w:val="clear" w:color="auto" w:fill="auto"/>
            <w:vAlign w:val="center"/>
          </w:tcPr>
          <w:p w14:paraId="4CA43826" w14:textId="3EEAD77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F7491F3" w14:textId="77777777" w:rsidTr="006B4307">
        <w:trPr>
          <w:trHeight w:val="857"/>
        </w:trPr>
        <w:tc>
          <w:tcPr>
            <w:tcW w:w="2093" w:type="dxa"/>
            <w:shd w:val="clear" w:color="000000" w:fill="FFFFFF"/>
            <w:vAlign w:val="center"/>
          </w:tcPr>
          <w:p w14:paraId="195BD0FE" w14:textId="5DFA868F" w:rsidR="00C45937" w:rsidRPr="00626A61" w:rsidRDefault="001F11B6" w:rsidP="004139A4">
            <w:pPr>
              <w:spacing w:before="0" w:after="0"/>
              <w:jc w:val="left"/>
              <w:rPr>
                <w:sz w:val="20"/>
                <w:szCs w:val="20"/>
              </w:rPr>
            </w:pPr>
            <w:r w:rsidRPr="00626A61">
              <w:rPr>
                <w:sz w:val="20"/>
                <w:szCs w:val="20"/>
              </w:rPr>
              <w:t>Vybavení pro laboratoře a dílny restaurování VOŠ Turnov</w:t>
            </w:r>
          </w:p>
        </w:tc>
        <w:tc>
          <w:tcPr>
            <w:tcW w:w="2268" w:type="dxa"/>
            <w:shd w:val="clear" w:color="000000" w:fill="FFFFFF"/>
            <w:vAlign w:val="center"/>
          </w:tcPr>
          <w:p w14:paraId="7DD51B6E" w14:textId="2321DA09" w:rsidR="00C45937" w:rsidRPr="00626A61" w:rsidRDefault="00EA301C" w:rsidP="004139A4">
            <w:pPr>
              <w:spacing w:before="0" w:after="0"/>
              <w:jc w:val="left"/>
              <w:rPr>
                <w:sz w:val="20"/>
                <w:szCs w:val="20"/>
              </w:rPr>
            </w:pPr>
            <w:r w:rsidRPr="00626A61">
              <w:rPr>
                <w:sz w:val="20"/>
                <w:szCs w:val="20"/>
              </w:rPr>
              <w:t>Vybavení pro laboratoře a dílny restaurování VOŠ Turnov</w:t>
            </w:r>
          </w:p>
        </w:tc>
        <w:tc>
          <w:tcPr>
            <w:tcW w:w="992" w:type="dxa"/>
            <w:shd w:val="clear" w:color="auto" w:fill="auto"/>
            <w:vAlign w:val="center"/>
          </w:tcPr>
          <w:p w14:paraId="726D63EE" w14:textId="301A590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699FA27C" w14:textId="6D4FA29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je zaměřen na nákup vybavení pro laboratoře a dílny na VOŠ. Jedná se o přístroje, stroje, pracovní stoly, lasery, vypalovací pec na smalt vč. stavebních úprav prostoru VOŠ.</w:t>
            </w:r>
          </w:p>
        </w:tc>
        <w:tc>
          <w:tcPr>
            <w:tcW w:w="1417" w:type="dxa"/>
            <w:shd w:val="clear" w:color="auto" w:fill="auto"/>
            <w:vAlign w:val="center"/>
          </w:tcPr>
          <w:p w14:paraId="2C296729" w14:textId="1EEC098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01.06.17 až 30.06.18</w:t>
            </w:r>
          </w:p>
        </w:tc>
        <w:tc>
          <w:tcPr>
            <w:tcW w:w="2901" w:type="dxa"/>
            <w:shd w:val="clear" w:color="auto" w:fill="auto"/>
            <w:vAlign w:val="center"/>
          </w:tcPr>
          <w:p w14:paraId="4B6749E3" w14:textId="3CED4C44"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Studenti VOŠ</w:t>
            </w:r>
          </w:p>
        </w:tc>
        <w:tc>
          <w:tcPr>
            <w:tcW w:w="819" w:type="dxa"/>
            <w:shd w:val="clear" w:color="auto" w:fill="auto"/>
            <w:vAlign w:val="center"/>
          </w:tcPr>
          <w:p w14:paraId="548A79EE" w14:textId="1D1512F3"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EDC2541" w14:textId="77777777" w:rsidTr="006B4307">
        <w:trPr>
          <w:trHeight w:val="1465"/>
        </w:trPr>
        <w:tc>
          <w:tcPr>
            <w:tcW w:w="2093" w:type="dxa"/>
            <w:shd w:val="clear" w:color="000000" w:fill="FFFFFF"/>
            <w:vAlign w:val="center"/>
          </w:tcPr>
          <w:p w14:paraId="7E8DEE39" w14:textId="14DF18C4" w:rsidR="00C45937" w:rsidRPr="00626A61" w:rsidRDefault="00C45937" w:rsidP="004139A4">
            <w:pPr>
              <w:spacing w:before="0" w:after="0"/>
              <w:jc w:val="left"/>
              <w:rPr>
                <w:sz w:val="20"/>
                <w:szCs w:val="20"/>
              </w:rPr>
            </w:pPr>
            <w:r w:rsidRPr="00626A61">
              <w:rPr>
                <w:sz w:val="20"/>
                <w:szCs w:val="20"/>
              </w:rPr>
              <w:t>Škola 21. století</w:t>
            </w:r>
          </w:p>
          <w:p w14:paraId="15DE6FA1" w14:textId="77777777" w:rsidR="00C45937" w:rsidRPr="00626A61" w:rsidRDefault="00C45937" w:rsidP="004139A4">
            <w:pPr>
              <w:spacing w:before="0" w:after="0"/>
              <w:jc w:val="left"/>
              <w:rPr>
                <w:sz w:val="20"/>
                <w:szCs w:val="20"/>
              </w:rPr>
            </w:pPr>
          </w:p>
        </w:tc>
        <w:tc>
          <w:tcPr>
            <w:tcW w:w="2268" w:type="dxa"/>
            <w:shd w:val="clear" w:color="000000" w:fill="FFFFFF"/>
            <w:vAlign w:val="center"/>
          </w:tcPr>
          <w:p w14:paraId="59550ACF" w14:textId="6945A327" w:rsidR="00C45937" w:rsidRPr="00626A61" w:rsidRDefault="00EA301C" w:rsidP="004139A4">
            <w:pPr>
              <w:spacing w:before="0" w:after="0"/>
              <w:jc w:val="left"/>
              <w:rPr>
                <w:sz w:val="20"/>
                <w:szCs w:val="20"/>
              </w:rPr>
            </w:pPr>
            <w:r w:rsidRPr="00626A61">
              <w:rPr>
                <w:sz w:val="20"/>
                <w:szCs w:val="20"/>
              </w:rPr>
              <w:t>Vyšší odborná škola sklářská a Střední škola, Nový Bor, Wolkerova 316, příspěvková organizace</w:t>
            </w:r>
          </w:p>
        </w:tc>
        <w:tc>
          <w:tcPr>
            <w:tcW w:w="992" w:type="dxa"/>
            <w:shd w:val="clear" w:color="auto" w:fill="auto"/>
            <w:vAlign w:val="center"/>
          </w:tcPr>
          <w:p w14:paraId="39C854EE" w14:textId="095D3F60"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116D30B5" w14:textId="4F8673E5"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r w:rsidRPr="00626A61">
              <w:rPr>
                <w:rFonts w:eastAsia="Times New Roman" w:cs="Times New Roman"/>
                <w:color w:val="000000"/>
                <w:sz w:val="20"/>
                <w:szCs w:val="20"/>
                <w:lang w:eastAsia="en-US"/>
              </w:rPr>
              <w:tab/>
            </w:r>
          </w:p>
        </w:tc>
        <w:tc>
          <w:tcPr>
            <w:tcW w:w="3686" w:type="dxa"/>
            <w:shd w:val="clear" w:color="auto" w:fill="auto"/>
            <w:vAlign w:val="center"/>
          </w:tcPr>
          <w:p w14:paraId="24F25298" w14:textId="4A0AC4D4"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jednotlivých budov školy a vybavení jednotlivých odborných pracovišť  cílem podpořit zájem žáků o vzdělávání v uměleckých a řemeslných oborech</w:t>
            </w:r>
            <w:r w:rsidR="00BC5BA4">
              <w:rPr>
                <w:rFonts w:eastAsia="Times New Roman" w:cs="Times New Roman"/>
                <w:color w:val="000000"/>
                <w:sz w:val="20"/>
                <w:szCs w:val="20"/>
                <w:lang w:eastAsia="en-US"/>
              </w:rPr>
              <w:t>.</w:t>
            </w:r>
          </w:p>
        </w:tc>
        <w:tc>
          <w:tcPr>
            <w:tcW w:w="1417" w:type="dxa"/>
            <w:shd w:val="clear" w:color="auto" w:fill="auto"/>
            <w:vAlign w:val="center"/>
          </w:tcPr>
          <w:p w14:paraId="7F574597" w14:textId="0E95348F"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 30.06.22</w:t>
            </w:r>
          </w:p>
        </w:tc>
        <w:tc>
          <w:tcPr>
            <w:tcW w:w="2901" w:type="dxa"/>
            <w:shd w:val="clear" w:color="auto" w:fill="auto"/>
            <w:vAlign w:val="center"/>
          </w:tcPr>
          <w:p w14:paraId="16B8B7B1" w14:textId="0718E23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SŠ a studenti VOŠ </w:t>
            </w:r>
          </w:p>
          <w:p w14:paraId="76EBAE3A" w14:textId="2676EA7A"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ZŠ </w:t>
            </w:r>
          </w:p>
          <w:p w14:paraId="4A87E9AC" w14:textId="46B71C2D"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Pedagogové SŠ a VOŠ</w:t>
            </w:r>
          </w:p>
          <w:p w14:paraId="5215B0C9" w14:textId="310F1259" w:rsidR="00C45937" w:rsidRPr="00626A61" w:rsidRDefault="00C45937" w:rsidP="004139A4">
            <w:pPr>
              <w:spacing w:before="0" w:after="0"/>
              <w:jc w:val="left"/>
              <w:rPr>
                <w:rFonts w:eastAsia="Times New Roman" w:cs="Times New Roman"/>
                <w:color w:val="000000"/>
                <w:sz w:val="20"/>
                <w:szCs w:val="20"/>
                <w:lang w:eastAsia="en-US"/>
              </w:rPr>
            </w:pPr>
          </w:p>
        </w:tc>
        <w:tc>
          <w:tcPr>
            <w:tcW w:w="819" w:type="dxa"/>
            <w:shd w:val="clear" w:color="auto" w:fill="auto"/>
            <w:vAlign w:val="center"/>
          </w:tcPr>
          <w:p w14:paraId="252BDD79" w14:textId="4C84B71D"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0505ACCF" w14:textId="77777777" w:rsidTr="006B4307">
        <w:trPr>
          <w:trHeight w:val="977"/>
        </w:trPr>
        <w:tc>
          <w:tcPr>
            <w:tcW w:w="2093" w:type="dxa"/>
            <w:shd w:val="clear" w:color="000000" w:fill="FFFFFF"/>
            <w:vAlign w:val="center"/>
          </w:tcPr>
          <w:p w14:paraId="3EC43FD6" w14:textId="335FA695" w:rsidR="00C45937" w:rsidRPr="00626A61" w:rsidRDefault="00C45937" w:rsidP="004139A4">
            <w:pPr>
              <w:spacing w:before="0" w:after="0"/>
              <w:jc w:val="left"/>
              <w:rPr>
                <w:sz w:val="20"/>
                <w:szCs w:val="20"/>
              </w:rPr>
            </w:pPr>
            <w:r w:rsidRPr="00626A61">
              <w:rPr>
                <w:sz w:val="20"/>
                <w:szCs w:val="20"/>
              </w:rPr>
              <w:t>Stavební úpravy, změna dispozic a nástavba pro zajištění kvalitního vzdělávání ZŠ Kaplického</w:t>
            </w:r>
          </w:p>
        </w:tc>
        <w:tc>
          <w:tcPr>
            <w:tcW w:w="2268" w:type="dxa"/>
            <w:shd w:val="clear" w:color="000000" w:fill="FFFFFF"/>
            <w:vAlign w:val="center"/>
          </w:tcPr>
          <w:p w14:paraId="395D6606" w14:textId="68895DE4" w:rsidR="00C45937" w:rsidRPr="00626A61" w:rsidRDefault="00EA301C"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09D1C84A" w14:textId="3263CA8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4FFD86AA" w14:textId="759DB169"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základě studie provést na jednopatrový objekt školy nástavbu, ve které by byly vytvořeny speciální učebny, zázemí pro skladování pomůcek a prostory pro předškolní výuku, kterou škola již několik let a s rostoucím zájmem rodičů provozuje.</w:t>
            </w:r>
          </w:p>
        </w:tc>
        <w:tc>
          <w:tcPr>
            <w:tcW w:w="1417" w:type="dxa"/>
            <w:shd w:val="clear" w:color="auto" w:fill="auto"/>
            <w:vAlign w:val="center"/>
          </w:tcPr>
          <w:p w14:paraId="4C24020C" w14:textId="5225ADB6"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 30.11.18</w:t>
            </w:r>
          </w:p>
        </w:tc>
        <w:tc>
          <w:tcPr>
            <w:tcW w:w="2901" w:type="dxa"/>
            <w:shd w:val="clear" w:color="auto" w:fill="auto"/>
            <w:vAlign w:val="center"/>
          </w:tcPr>
          <w:p w14:paraId="1C6F5B7B" w14:textId="3601AD2F" w:rsidR="00C45937" w:rsidRPr="00626A61" w:rsidRDefault="00C45937"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školního věku</w:t>
            </w:r>
          </w:p>
        </w:tc>
        <w:tc>
          <w:tcPr>
            <w:tcW w:w="819" w:type="dxa"/>
            <w:shd w:val="clear" w:color="auto" w:fill="auto"/>
            <w:vAlign w:val="center"/>
          </w:tcPr>
          <w:p w14:paraId="77153E58" w14:textId="1A71AE47" w:rsidR="00C45937" w:rsidRPr="00626A61" w:rsidRDefault="00C45937"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03BA9A55" w14:textId="77777777" w:rsidTr="006B4307">
        <w:trPr>
          <w:trHeight w:val="1164"/>
        </w:trPr>
        <w:tc>
          <w:tcPr>
            <w:tcW w:w="2093" w:type="dxa"/>
            <w:shd w:val="clear" w:color="000000" w:fill="FFFFFF"/>
            <w:vAlign w:val="center"/>
          </w:tcPr>
          <w:p w14:paraId="7B6E1423" w14:textId="2ED10AEE" w:rsidR="001F11B6" w:rsidRPr="00626A61" w:rsidRDefault="001F11B6" w:rsidP="004139A4">
            <w:pPr>
              <w:spacing w:before="0" w:after="0"/>
              <w:jc w:val="left"/>
              <w:rPr>
                <w:sz w:val="20"/>
                <w:szCs w:val="20"/>
              </w:rPr>
            </w:pPr>
            <w:r w:rsidRPr="00626A61">
              <w:rPr>
                <w:sz w:val="20"/>
                <w:szCs w:val="20"/>
              </w:rPr>
              <w:t>Stavební úpravy a změny dispozic pro zajištění kvalitního vzdělávání ZŠ Ještědská</w:t>
            </w:r>
          </w:p>
        </w:tc>
        <w:tc>
          <w:tcPr>
            <w:tcW w:w="2268" w:type="dxa"/>
            <w:shd w:val="clear" w:color="000000" w:fill="FFFFFF"/>
            <w:vAlign w:val="center"/>
          </w:tcPr>
          <w:p w14:paraId="605BAAD0" w14:textId="16D6507E" w:rsidR="001F11B6" w:rsidRPr="00626A61" w:rsidRDefault="00EA301C"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49077295" w14:textId="257DA62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3DC39F50" w14:textId="3338CCD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Provést na základě studií úpravu spojovacího koridoru školních pavilonů, v prostoru umístit šatny, v prostorech šaten vytvořit zázemí pro učitelský sbor a sloučením původních prostor kabinetů a skladů učebních pomůcek vytvořit odborné učebny.</w:t>
            </w:r>
          </w:p>
        </w:tc>
        <w:tc>
          <w:tcPr>
            <w:tcW w:w="1417" w:type="dxa"/>
            <w:shd w:val="clear" w:color="auto" w:fill="auto"/>
            <w:vAlign w:val="center"/>
          </w:tcPr>
          <w:p w14:paraId="14C38A18" w14:textId="09D94E1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01.02.16 až 31.12.18</w:t>
            </w:r>
          </w:p>
        </w:tc>
        <w:tc>
          <w:tcPr>
            <w:tcW w:w="2901" w:type="dxa"/>
            <w:shd w:val="clear" w:color="auto" w:fill="auto"/>
            <w:vAlign w:val="center"/>
          </w:tcPr>
          <w:p w14:paraId="2C957FE1" w14:textId="30A8ADFA"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školního věku</w:t>
            </w:r>
          </w:p>
        </w:tc>
        <w:tc>
          <w:tcPr>
            <w:tcW w:w="819" w:type="dxa"/>
            <w:shd w:val="clear" w:color="auto" w:fill="auto"/>
            <w:vAlign w:val="center"/>
          </w:tcPr>
          <w:p w14:paraId="7E57A750" w14:textId="16378BF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CEFD685" w14:textId="77777777" w:rsidTr="006B4307">
        <w:trPr>
          <w:trHeight w:val="1421"/>
        </w:trPr>
        <w:tc>
          <w:tcPr>
            <w:tcW w:w="2093" w:type="dxa"/>
            <w:shd w:val="clear" w:color="000000" w:fill="FFFFFF"/>
            <w:vAlign w:val="center"/>
          </w:tcPr>
          <w:p w14:paraId="39DE2A85" w14:textId="5670A6E4" w:rsidR="001F11B6" w:rsidRPr="00626A61" w:rsidRDefault="001F11B6" w:rsidP="004139A4">
            <w:pPr>
              <w:spacing w:before="0" w:after="0"/>
              <w:jc w:val="left"/>
              <w:rPr>
                <w:sz w:val="20"/>
                <w:szCs w:val="20"/>
              </w:rPr>
            </w:pPr>
            <w:r w:rsidRPr="00626A61">
              <w:rPr>
                <w:sz w:val="20"/>
                <w:szCs w:val="20"/>
              </w:rPr>
              <w:t>Stavební úpravy, změna dispozic a rekonstrukce objektu pro zajištění kvalitního vzdělávání ZŠ Husova</w:t>
            </w:r>
          </w:p>
        </w:tc>
        <w:tc>
          <w:tcPr>
            <w:tcW w:w="2268" w:type="dxa"/>
            <w:shd w:val="clear" w:color="000000" w:fill="FFFFFF"/>
            <w:vAlign w:val="center"/>
          </w:tcPr>
          <w:p w14:paraId="46B138D3" w14:textId="5A156CAD" w:rsidR="001F11B6" w:rsidRPr="00626A61" w:rsidRDefault="00EA301C"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1B1205E3" w14:textId="17B6463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1D789994" w14:textId="1DC1B780"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základě studie provést stavební úpravy v rozsahu nutném pro vytvoření odborných učeben. Jedná se o vestavbu podkroví, posílení sociálního zařízení, sloučení prostor, úpravy komunikačních chodeb. V nevyužívaných prostorech vzniknou odborné učebny.</w:t>
            </w:r>
          </w:p>
        </w:tc>
        <w:tc>
          <w:tcPr>
            <w:tcW w:w="1417" w:type="dxa"/>
            <w:shd w:val="clear" w:color="auto" w:fill="auto"/>
            <w:vAlign w:val="center"/>
          </w:tcPr>
          <w:p w14:paraId="36A87A83" w14:textId="1E577AF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 30.09.18</w:t>
            </w:r>
          </w:p>
        </w:tc>
        <w:tc>
          <w:tcPr>
            <w:tcW w:w="2901" w:type="dxa"/>
            <w:shd w:val="clear" w:color="auto" w:fill="auto"/>
            <w:vAlign w:val="center"/>
          </w:tcPr>
          <w:p w14:paraId="7870D2D2" w14:textId="55B2E5D4"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školního věku</w:t>
            </w:r>
          </w:p>
        </w:tc>
        <w:tc>
          <w:tcPr>
            <w:tcW w:w="819" w:type="dxa"/>
            <w:shd w:val="clear" w:color="auto" w:fill="auto"/>
            <w:vAlign w:val="center"/>
          </w:tcPr>
          <w:p w14:paraId="1B54BD53" w14:textId="6C0283E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631DCFE" w14:textId="77777777" w:rsidTr="006B4307">
        <w:trPr>
          <w:trHeight w:val="974"/>
        </w:trPr>
        <w:tc>
          <w:tcPr>
            <w:tcW w:w="2093" w:type="dxa"/>
            <w:shd w:val="clear" w:color="000000" w:fill="FFFFFF"/>
            <w:vAlign w:val="center"/>
          </w:tcPr>
          <w:p w14:paraId="19997273" w14:textId="2B9F8D6C" w:rsidR="001F11B6" w:rsidRPr="00626A61" w:rsidRDefault="001F11B6" w:rsidP="004139A4">
            <w:pPr>
              <w:spacing w:before="0" w:after="0"/>
              <w:jc w:val="left"/>
              <w:rPr>
                <w:sz w:val="20"/>
                <w:szCs w:val="20"/>
              </w:rPr>
            </w:pPr>
            <w:r w:rsidRPr="00626A61">
              <w:rPr>
                <w:sz w:val="20"/>
                <w:szCs w:val="20"/>
              </w:rPr>
              <w:t>Stavební úpravy, změna dispozic a rekonstrukce objektu pro zajištění kvalitního vzdělávání ZŠ Broumovská</w:t>
            </w:r>
          </w:p>
        </w:tc>
        <w:tc>
          <w:tcPr>
            <w:tcW w:w="2268" w:type="dxa"/>
            <w:shd w:val="clear" w:color="000000" w:fill="FFFFFF"/>
            <w:vAlign w:val="center"/>
          </w:tcPr>
          <w:p w14:paraId="7689EAC0" w14:textId="11C416C1" w:rsidR="001F11B6" w:rsidRPr="00626A61" w:rsidRDefault="00EA301C"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2EC870A2" w14:textId="5A186FE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5A95BBEF" w14:textId="15F81FB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základě původního projektu na celkovou revitalizaci školy dokončíme původní rozfázovaný projekt, který nebyl z let 2004 – 2007 dokončen. V nevyužívaných prostorech vzniknou odborné učebny a prostor pro předškolní vzdělávání.</w:t>
            </w:r>
          </w:p>
        </w:tc>
        <w:tc>
          <w:tcPr>
            <w:tcW w:w="1417" w:type="dxa"/>
            <w:shd w:val="clear" w:color="auto" w:fill="auto"/>
            <w:vAlign w:val="center"/>
          </w:tcPr>
          <w:p w14:paraId="3D57ABCC" w14:textId="28BB061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01.02.16 až 01.07.18</w:t>
            </w:r>
          </w:p>
        </w:tc>
        <w:tc>
          <w:tcPr>
            <w:tcW w:w="2901" w:type="dxa"/>
            <w:shd w:val="clear" w:color="auto" w:fill="auto"/>
            <w:vAlign w:val="center"/>
          </w:tcPr>
          <w:p w14:paraId="67668121" w14:textId="58A795FB" w:rsidR="001F11B6" w:rsidRPr="00626A61" w:rsidRDefault="001F11B6" w:rsidP="003B0320">
            <w:pPr>
              <w:pStyle w:val="Odstavecseseznamem"/>
              <w:jc w:val="left"/>
              <w:rPr>
                <w:rFonts w:asciiTheme="majorHAnsi" w:hAnsiTheme="majorHAnsi"/>
                <w:color w:val="000000"/>
                <w:sz w:val="20"/>
                <w:szCs w:val="20"/>
              </w:rPr>
            </w:pPr>
          </w:p>
          <w:p w14:paraId="3031B2D9" w14:textId="0AF36C72" w:rsidR="001F11B6" w:rsidRPr="00626A61" w:rsidRDefault="001F11B6"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Děti předškolního věku</w:t>
            </w:r>
          </w:p>
        </w:tc>
        <w:tc>
          <w:tcPr>
            <w:tcW w:w="819" w:type="dxa"/>
            <w:shd w:val="clear" w:color="auto" w:fill="auto"/>
            <w:vAlign w:val="center"/>
          </w:tcPr>
          <w:p w14:paraId="6274CEE4" w14:textId="6825939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D34904C" w14:textId="77777777" w:rsidTr="006B4307">
        <w:trPr>
          <w:trHeight w:val="1162"/>
        </w:trPr>
        <w:tc>
          <w:tcPr>
            <w:tcW w:w="2093" w:type="dxa"/>
            <w:shd w:val="clear" w:color="000000" w:fill="FFFFFF"/>
            <w:vAlign w:val="center"/>
          </w:tcPr>
          <w:p w14:paraId="5A7786C6" w14:textId="1C0651E3" w:rsidR="001F11B6" w:rsidRPr="00626A61" w:rsidRDefault="001F11B6" w:rsidP="004139A4">
            <w:pPr>
              <w:spacing w:before="0" w:after="0"/>
              <w:jc w:val="left"/>
              <w:rPr>
                <w:sz w:val="20"/>
                <w:szCs w:val="20"/>
              </w:rPr>
            </w:pPr>
            <w:r w:rsidRPr="00626A61">
              <w:rPr>
                <w:sz w:val="20"/>
                <w:szCs w:val="20"/>
              </w:rPr>
              <w:t>Stavební úpravy a změna dispozic objektu pro zajištění kvalitního vzdělávání a sociální inkluze ZŠ 5. května</w:t>
            </w:r>
          </w:p>
        </w:tc>
        <w:tc>
          <w:tcPr>
            <w:tcW w:w="2268" w:type="dxa"/>
            <w:shd w:val="clear" w:color="000000" w:fill="FFFFFF"/>
            <w:vAlign w:val="center"/>
          </w:tcPr>
          <w:p w14:paraId="750CCE83" w14:textId="0DBADC21"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367A4FDE" w14:textId="238D0BD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0D56CDBF" w14:textId="51CCF6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základě studie budou provedeny stavební úpravy v rozsahu nutném pro vytvoření odborných učeben, prostor pro předškolní a zájmovou činnost, jimiž se navíc podpoří sociální inkluze. Vestavba podkroví, sociální zázemí, úprava chodeb.</w:t>
            </w:r>
          </w:p>
        </w:tc>
        <w:tc>
          <w:tcPr>
            <w:tcW w:w="1417" w:type="dxa"/>
            <w:shd w:val="clear" w:color="auto" w:fill="auto"/>
            <w:vAlign w:val="center"/>
          </w:tcPr>
          <w:p w14:paraId="561FC08C" w14:textId="61EC3FB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 30.09.18</w:t>
            </w:r>
          </w:p>
        </w:tc>
        <w:tc>
          <w:tcPr>
            <w:tcW w:w="2901" w:type="dxa"/>
            <w:shd w:val="clear" w:color="auto" w:fill="auto"/>
            <w:vAlign w:val="center"/>
          </w:tcPr>
          <w:p w14:paraId="1B2AA27D" w14:textId="6E4614F4"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předškolního věku</w:t>
            </w:r>
          </w:p>
        </w:tc>
        <w:tc>
          <w:tcPr>
            <w:tcW w:w="819" w:type="dxa"/>
            <w:shd w:val="clear" w:color="auto" w:fill="auto"/>
            <w:vAlign w:val="center"/>
          </w:tcPr>
          <w:p w14:paraId="4DA850E7" w14:textId="049BAF7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85AA9EF" w14:textId="77777777" w:rsidTr="006B4307">
        <w:trPr>
          <w:trHeight w:val="1377"/>
        </w:trPr>
        <w:tc>
          <w:tcPr>
            <w:tcW w:w="2093" w:type="dxa"/>
            <w:shd w:val="clear" w:color="000000" w:fill="FFFFFF"/>
            <w:vAlign w:val="center"/>
          </w:tcPr>
          <w:p w14:paraId="4F0C5720" w14:textId="5D5B2128" w:rsidR="001F11B6" w:rsidRPr="00626A61" w:rsidRDefault="001F11B6" w:rsidP="004139A4">
            <w:pPr>
              <w:spacing w:before="0" w:after="0"/>
              <w:jc w:val="left"/>
              <w:rPr>
                <w:sz w:val="20"/>
                <w:szCs w:val="20"/>
              </w:rPr>
            </w:pPr>
            <w:r w:rsidRPr="00626A61">
              <w:rPr>
                <w:sz w:val="20"/>
                <w:szCs w:val="20"/>
              </w:rPr>
              <w:t>MŠ Stromovka úpravy vnitřních prostor pro vybudování dílničky.</w:t>
            </w:r>
          </w:p>
        </w:tc>
        <w:tc>
          <w:tcPr>
            <w:tcW w:w="2268" w:type="dxa"/>
            <w:shd w:val="clear" w:color="000000" w:fill="FFFFFF"/>
            <w:vAlign w:val="center"/>
          </w:tcPr>
          <w:p w14:paraId="70953686" w14:textId="015EC01A"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277744A9" w14:textId="0F16966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2591DFA9" w14:textId="3085003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objektu administrativního a technického pavilonu se nachází prostor prádelny. Po provedení nutných stavebních úprav dojde k uvolnění místnosti a zádveří. V nových prostorech vznikne prostředí a zázemí pro dílničku pro cca 10 dětí</w:t>
            </w:r>
          </w:p>
        </w:tc>
        <w:tc>
          <w:tcPr>
            <w:tcW w:w="1417" w:type="dxa"/>
            <w:shd w:val="clear" w:color="auto" w:fill="auto"/>
            <w:vAlign w:val="center"/>
          </w:tcPr>
          <w:p w14:paraId="683E2F2F" w14:textId="19354CE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 31.10.16</w:t>
            </w:r>
          </w:p>
        </w:tc>
        <w:tc>
          <w:tcPr>
            <w:tcW w:w="2901" w:type="dxa"/>
            <w:shd w:val="clear" w:color="auto" w:fill="auto"/>
            <w:vAlign w:val="center"/>
          </w:tcPr>
          <w:p w14:paraId="34A50148" w14:textId="03E60EBB"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předškolního věku</w:t>
            </w:r>
          </w:p>
        </w:tc>
        <w:tc>
          <w:tcPr>
            <w:tcW w:w="819" w:type="dxa"/>
            <w:shd w:val="clear" w:color="auto" w:fill="auto"/>
            <w:vAlign w:val="center"/>
          </w:tcPr>
          <w:p w14:paraId="392EED84" w14:textId="63A851F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0CCBDD8B" w14:textId="77777777" w:rsidTr="006B4307">
        <w:trPr>
          <w:trHeight w:val="790"/>
        </w:trPr>
        <w:tc>
          <w:tcPr>
            <w:tcW w:w="2093" w:type="dxa"/>
            <w:shd w:val="clear" w:color="000000" w:fill="FFFFFF"/>
            <w:vAlign w:val="center"/>
          </w:tcPr>
          <w:p w14:paraId="08BF295D" w14:textId="72A19E79" w:rsidR="001F11B6" w:rsidRPr="00626A61" w:rsidRDefault="001F11B6" w:rsidP="004139A4">
            <w:pPr>
              <w:spacing w:before="0" w:after="0"/>
              <w:jc w:val="left"/>
              <w:rPr>
                <w:sz w:val="20"/>
                <w:szCs w:val="20"/>
              </w:rPr>
            </w:pPr>
            <w:r w:rsidRPr="00626A61">
              <w:rPr>
                <w:sz w:val="20"/>
                <w:szCs w:val="20"/>
              </w:rPr>
              <w:t>MŠ Stromovka rekonstrukce vnitřní dispozice</w:t>
            </w:r>
          </w:p>
        </w:tc>
        <w:tc>
          <w:tcPr>
            <w:tcW w:w="2268" w:type="dxa"/>
            <w:shd w:val="clear" w:color="000000" w:fill="FFFFFF"/>
            <w:vAlign w:val="center"/>
          </w:tcPr>
          <w:p w14:paraId="27899A6F" w14:textId="55C9C19B"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3B592151" w14:textId="06C7516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28A28D95" w14:textId="481670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7F1E5AD3" w14:textId="70AEEDAE"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Provést rekonstrukci stávajícího objektu</w:t>
            </w:r>
          </w:p>
        </w:tc>
        <w:tc>
          <w:tcPr>
            <w:tcW w:w="1417" w:type="dxa"/>
            <w:shd w:val="clear" w:color="auto" w:fill="auto"/>
            <w:vAlign w:val="center"/>
          </w:tcPr>
          <w:p w14:paraId="4A8F5EB7" w14:textId="73E3246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01.02.16 až 30.04.18</w:t>
            </w:r>
          </w:p>
        </w:tc>
        <w:tc>
          <w:tcPr>
            <w:tcW w:w="2901" w:type="dxa"/>
            <w:shd w:val="clear" w:color="auto" w:fill="auto"/>
            <w:vAlign w:val="center"/>
          </w:tcPr>
          <w:p w14:paraId="5C6C7CF7" w14:textId="61945295"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Rodiny s dětmi v předškolním věku</w:t>
            </w:r>
          </w:p>
          <w:p w14:paraId="79317B4D" w14:textId="10928F68" w:rsidR="001F11B6" w:rsidRPr="00626A61" w:rsidRDefault="001F11B6" w:rsidP="004139A4">
            <w:pPr>
              <w:spacing w:before="0" w:after="0"/>
              <w:jc w:val="left"/>
              <w:rPr>
                <w:rFonts w:eastAsia="Times New Roman" w:cs="Times New Roman"/>
                <w:color w:val="000000"/>
                <w:sz w:val="20"/>
                <w:szCs w:val="20"/>
                <w:lang w:eastAsia="en-US"/>
              </w:rPr>
            </w:pPr>
          </w:p>
        </w:tc>
        <w:tc>
          <w:tcPr>
            <w:tcW w:w="819" w:type="dxa"/>
            <w:shd w:val="clear" w:color="auto" w:fill="auto"/>
            <w:vAlign w:val="center"/>
          </w:tcPr>
          <w:p w14:paraId="7A543D98" w14:textId="4B5E08E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F77E50F" w14:textId="77777777" w:rsidTr="006B4307">
        <w:trPr>
          <w:trHeight w:val="1118"/>
        </w:trPr>
        <w:tc>
          <w:tcPr>
            <w:tcW w:w="2093" w:type="dxa"/>
            <w:shd w:val="clear" w:color="000000" w:fill="FFFFFF"/>
            <w:vAlign w:val="center"/>
          </w:tcPr>
          <w:p w14:paraId="6F82CD4C" w14:textId="01FA2620" w:rsidR="001F11B6" w:rsidRPr="00626A61" w:rsidRDefault="001F11B6" w:rsidP="004139A4">
            <w:pPr>
              <w:spacing w:before="0" w:after="0"/>
              <w:jc w:val="left"/>
              <w:rPr>
                <w:sz w:val="20"/>
                <w:szCs w:val="20"/>
              </w:rPr>
            </w:pPr>
            <w:r w:rsidRPr="00626A61">
              <w:rPr>
                <w:sz w:val="20"/>
                <w:szCs w:val="20"/>
              </w:rPr>
              <w:t xml:space="preserve">MŠ Beruška - stavební úpravy a změna dispozic objektu pro zajištění kvalitního předškolního vzdělávání </w:t>
            </w:r>
          </w:p>
        </w:tc>
        <w:tc>
          <w:tcPr>
            <w:tcW w:w="2268" w:type="dxa"/>
            <w:shd w:val="clear" w:color="000000" w:fill="FFFFFF"/>
            <w:vAlign w:val="center"/>
          </w:tcPr>
          <w:p w14:paraId="78AA71D8" w14:textId="628ED60B"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23323F10" w14:textId="60E97E9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59A9FFE2"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p w14:paraId="080ACC68" w14:textId="77777777" w:rsidR="001F11B6" w:rsidRPr="00626A61" w:rsidRDefault="001F11B6" w:rsidP="004139A4">
            <w:pPr>
              <w:spacing w:before="0" w:after="0"/>
              <w:jc w:val="left"/>
              <w:rPr>
                <w:rFonts w:eastAsia="Times New Roman" w:cs="Times New Roman"/>
                <w:color w:val="000000"/>
                <w:sz w:val="20"/>
                <w:szCs w:val="20"/>
                <w:lang w:eastAsia="en-US"/>
              </w:rPr>
            </w:pPr>
          </w:p>
        </w:tc>
        <w:tc>
          <w:tcPr>
            <w:tcW w:w="3686" w:type="dxa"/>
            <w:shd w:val="clear" w:color="auto" w:fill="auto"/>
            <w:vAlign w:val="center"/>
          </w:tcPr>
          <w:p w14:paraId="2150658F" w14:textId="19E7B9C0"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Zajistíme odpovídající stav stavebně narušeného objektu, realizujeme energetické úspory, vytvoření oddělených komunikačních prostor, jejich oddělení od prostoru učeben.  Nevyhovující členění kuchyně a distribuce bude změněna dle požadavku hygieny.</w:t>
            </w:r>
          </w:p>
        </w:tc>
        <w:tc>
          <w:tcPr>
            <w:tcW w:w="1417" w:type="dxa"/>
            <w:shd w:val="clear" w:color="auto" w:fill="auto"/>
            <w:vAlign w:val="center"/>
          </w:tcPr>
          <w:p w14:paraId="2454E622" w14:textId="5FD8728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01.06.15 až 30.11.16</w:t>
            </w:r>
          </w:p>
        </w:tc>
        <w:tc>
          <w:tcPr>
            <w:tcW w:w="2901" w:type="dxa"/>
            <w:shd w:val="clear" w:color="auto" w:fill="auto"/>
            <w:vAlign w:val="center"/>
          </w:tcPr>
          <w:p w14:paraId="680D6F41" w14:textId="7E6BA086"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Rodiny s dětmi v předškolním věku</w:t>
            </w:r>
          </w:p>
        </w:tc>
        <w:tc>
          <w:tcPr>
            <w:tcW w:w="819" w:type="dxa"/>
            <w:shd w:val="clear" w:color="auto" w:fill="auto"/>
            <w:vAlign w:val="center"/>
          </w:tcPr>
          <w:p w14:paraId="667206B3" w14:textId="7187CC3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E6B1DA1" w14:textId="77777777" w:rsidTr="006B4307">
        <w:trPr>
          <w:trHeight w:val="1164"/>
        </w:trPr>
        <w:tc>
          <w:tcPr>
            <w:tcW w:w="2093" w:type="dxa"/>
            <w:shd w:val="clear" w:color="000000" w:fill="FFFFFF"/>
            <w:vAlign w:val="center"/>
          </w:tcPr>
          <w:p w14:paraId="2C051174" w14:textId="34B16D91" w:rsidR="001F11B6" w:rsidRPr="00626A61" w:rsidRDefault="001F11B6" w:rsidP="004139A4">
            <w:pPr>
              <w:spacing w:before="0" w:after="0"/>
              <w:jc w:val="left"/>
              <w:rPr>
                <w:sz w:val="20"/>
                <w:szCs w:val="20"/>
              </w:rPr>
            </w:pPr>
            <w:r w:rsidRPr="00626A61">
              <w:rPr>
                <w:sz w:val="20"/>
                <w:szCs w:val="20"/>
              </w:rPr>
              <w:t>MŠ Malínek stavební úpravy pro sociální inkluzi</w:t>
            </w:r>
          </w:p>
        </w:tc>
        <w:tc>
          <w:tcPr>
            <w:tcW w:w="2268" w:type="dxa"/>
            <w:shd w:val="clear" w:color="000000" w:fill="FFFFFF"/>
            <w:vAlign w:val="center"/>
          </w:tcPr>
          <w:p w14:paraId="2FEC0DB1" w14:textId="3C624C26"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14D7BD5A" w14:textId="521CA4D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597B63E2" w14:textId="5DC1BE9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r w:rsidRPr="00626A61">
              <w:rPr>
                <w:rFonts w:eastAsia="Times New Roman" w:cs="Times New Roman"/>
                <w:color w:val="000000"/>
                <w:sz w:val="20"/>
                <w:szCs w:val="20"/>
                <w:lang w:eastAsia="en-US"/>
              </w:rPr>
              <w:tab/>
            </w:r>
          </w:p>
        </w:tc>
        <w:tc>
          <w:tcPr>
            <w:tcW w:w="3686" w:type="dxa"/>
            <w:shd w:val="clear" w:color="auto" w:fill="auto"/>
            <w:vAlign w:val="center"/>
          </w:tcPr>
          <w:p w14:paraId="6DB3BFA6" w14:textId="64BC1D8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základě studie provést na jednopatrový objekt nástavbu, nebo realizovat přístavbu vedle objektu, ve které bude vytvořena učebna/ny, zázemí pro skladování pomůcek, sociální zázemí, prostory šatny, schodiště, přípravna jídel.</w:t>
            </w:r>
          </w:p>
        </w:tc>
        <w:tc>
          <w:tcPr>
            <w:tcW w:w="1417" w:type="dxa"/>
            <w:shd w:val="clear" w:color="auto" w:fill="auto"/>
            <w:vAlign w:val="center"/>
          </w:tcPr>
          <w:p w14:paraId="23CC2863" w14:textId="427BD4E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01.02.16 až 31.10.18</w:t>
            </w:r>
          </w:p>
        </w:tc>
        <w:tc>
          <w:tcPr>
            <w:tcW w:w="2901" w:type="dxa"/>
            <w:shd w:val="clear" w:color="auto" w:fill="auto"/>
            <w:vAlign w:val="center"/>
          </w:tcPr>
          <w:p w14:paraId="6A3612C9" w14:textId="6BE5254F" w:rsidR="001F11B6" w:rsidRPr="00626A61" w:rsidRDefault="001F11B6" w:rsidP="003B0320">
            <w:pPr>
              <w:pStyle w:val="Odstavecseseznamem"/>
              <w:jc w:val="left"/>
              <w:rPr>
                <w:rFonts w:asciiTheme="majorHAnsi" w:hAnsiTheme="majorHAnsi"/>
                <w:color w:val="000000"/>
                <w:sz w:val="20"/>
                <w:szCs w:val="20"/>
              </w:rPr>
            </w:pPr>
          </w:p>
          <w:p w14:paraId="7D6C868C" w14:textId="74954D66" w:rsidR="001F11B6" w:rsidRPr="00626A61" w:rsidRDefault="001F11B6" w:rsidP="00825A03">
            <w:pPr>
              <w:pStyle w:val="Odstavecseseznamem"/>
              <w:numPr>
                <w:ilvl w:val="0"/>
                <w:numId w:val="17"/>
              </w:numPr>
              <w:jc w:val="left"/>
              <w:rPr>
                <w:rFonts w:asciiTheme="majorHAnsi" w:hAnsiTheme="majorHAnsi"/>
                <w:sz w:val="20"/>
                <w:szCs w:val="20"/>
              </w:rPr>
            </w:pPr>
            <w:r w:rsidRPr="00626A61">
              <w:rPr>
                <w:rFonts w:asciiTheme="majorHAnsi" w:hAnsiTheme="majorHAnsi"/>
                <w:sz w:val="20"/>
                <w:szCs w:val="20"/>
              </w:rPr>
              <w:t>Rodiny s dětmi v předškolním věku</w:t>
            </w:r>
          </w:p>
        </w:tc>
        <w:tc>
          <w:tcPr>
            <w:tcW w:w="819" w:type="dxa"/>
            <w:shd w:val="clear" w:color="auto" w:fill="auto"/>
            <w:vAlign w:val="center"/>
          </w:tcPr>
          <w:p w14:paraId="377BAB65" w14:textId="3DFEB82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11E02E6" w14:textId="77777777" w:rsidTr="006B4307">
        <w:trPr>
          <w:trHeight w:val="1397"/>
        </w:trPr>
        <w:tc>
          <w:tcPr>
            <w:tcW w:w="2093" w:type="dxa"/>
            <w:shd w:val="clear" w:color="000000" w:fill="FFFFFF"/>
            <w:vAlign w:val="center"/>
          </w:tcPr>
          <w:p w14:paraId="27EF5169" w14:textId="39203B10" w:rsidR="001F11B6" w:rsidRPr="00626A61" w:rsidRDefault="001F11B6" w:rsidP="004139A4">
            <w:pPr>
              <w:spacing w:before="0" w:after="0"/>
              <w:jc w:val="left"/>
              <w:rPr>
                <w:sz w:val="20"/>
                <w:szCs w:val="20"/>
              </w:rPr>
            </w:pPr>
            <w:r w:rsidRPr="00626A61">
              <w:rPr>
                <w:sz w:val="20"/>
                <w:szCs w:val="20"/>
              </w:rPr>
              <w:t>Úpravy pozemků předškolního vzdělávání pro interaktivní výuku a sociální inkluzi</w:t>
            </w:r>
          </w:p>
        </w:tc>
        <w:tc>
          <w:tcPr>
            <w:tcW w:w="2268" w:type="dxa"/>
            <w:shd w:val="clear" w:color="000000" w:fill="FFFFFF"/>
            <w:vAlign w:val="center"/>
          </w:tcPr>
          <w:p w14:paraId="3AC8A306" w14:textId="52B1468D"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220D7BF3" w14:textId="16183C2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p w14:paraId="2312F74C" w14:textId="4B2C9FA0"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r w:rsidRPr="00626A61">
              <w:rPr>
                <w:rFonts w:eastAsia="Times New Roman" w:cs="Times New Roman"/>
                <w:color w:val="000000"/>
                <w:sz w:val="20"/>
                <w:szCs w:val="20"/>
                <w:lang w:eastAsia="en-US"/>
              </w:rPr>
              <w:tab/>
            </w:r>
            <w:r w:rsidRPr="00626A61">
              <w:rPr>
                <w:rFonts w:eastAsia="Times New Roman" w:cs="Times New Roman"/>
                <w:color w:val="000000"/>
                <w:sz w:val="20"/>
                <w:szCs w:val="20"/>
                <w:lang w:eastAsia="en-US"/>
              </w:rPr>
              <w:tab/>
            </w:r>
          </w:p>
        </w:tc>
        <w:tc>
          <w:tcPr>
            <w:tcW w:w="3686" w:type="dxa"/>
            <w:shd w:val="clear" w:color="auto" w:fill="auto"/>
            <w:vAlign w:val="center"/>
          </w:tcPr>
          <w:p w14:paraId="29A5E365" w14:textId="30A215E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Vytvořit na 9 školkách podmínky pro interaktivní vzdělávání: herní prvky, terénní úpravy, případně výstavba přírodních učeben. Týká se školek Motýlek, Stromovka, Rolnička, Nad přehradou, Kamarád, U Bertíka, Matoušova, Pohádka, Hvězdička.</w:t>
            </w:r>
          </w:p>
        </w:tc>
        <w:tc>
          <w:tcPr>
            <w:tcW w:w="1417" w:type="dxa"/>
            <w:shd w:val="clear" w:color="auto" w:fill="auto"/>
            <w:vAlign w:val="center"/>
          </w:tcPr>
          <w:p w14:paraId="5C1169CA" w14:textId="26BD29C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30.10.18</w:t>
            </w:r>
          </w:p>
        </w:tc>
        <w:tc>
          <w:tcPr>
            <w:tcW w:w="2901" w:type="dxa"/>
            <w:shd w:val="clear" w:color="auto" w:fill="auto"/>
            <w:vAlign w:val="center"/>
          </w:tcPr>
          <w:p w14:paraId="23144AE4" w14:textId="0595733B"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předškolního věku</w:t>
            </w:r>
          </w:p>
        </w:tc>
        <w:tc>
          <w:tcPr>
            <w:tcW w:w="819" w:type="dxa"/>
            <w:shd w:val="clear" w:color="auto" w:fill="auto"/>
            <w:vAlign w:val="center"/>
          </w:tcPr>
          <w:p w14:paraId="5C89E4DE" w14:textId="6FEC5EE0"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680320B3" w14:textId="77777777" w:rsidTr="006B4307">
        <w:trPr>
          <w:trHeight w:val="577"/>
        </w:trPr>
        <w:tc>
          <w:tcPr>
            <w:tcW w:w="2093" w:type="dxa"/>
            <w:shd w:val="clear" w:color="000000" w:fill="FFFFFF"/>
            <w:vAlign w:val="center"/>
          </w:tcPr>
          <w:p w14:paraId="5B0A4F90" w14:textId="682ECF34" w:rsidR="001F11B6" w:rsidRPr="00626A61" w:rsidRDefault="001F11B6" w:rsidP="004139A4">
            <w:pPr>
              <w:spacing w:before="0" w:after="0"/>
              <w:jc w:val="left"/>
              <w:rPr>
                <w:sz w:val="20"/>
                <w:szCs w:val="20"/>
              </w:rPr>
            </w:pPr>
            <w:r w:rsidRPr="00626A61">
              <w:rPr>
                <w:sz w:val="20"/>
                <w:szCs w:val="20"/>
              </w:rPr>
              <w:t>ZŠ Oblačná – vestavba proluky</w:t>
            </w:r>
          </w:p>
          <w:p w14:paraId="0992DDDF" w14:textId="77777777" w:rsidR="001F11B6" w:rsidRPr="00626A61" w:rsidRDefault="001F11B6" w:rsidP="004139A4">
            <w:pPr>
              <w:spacing w:before="0" w:after="0"/>
              <w:jc w:val="left"/>
              <w:rPr>
                <w:sz w:val="20"/>
                <w:szCs w:val="20"/>
              </w:rPr>
            </w:pPr>
          </w:p>
        </w:tc>
        <w:tc>
          <w:tcPr>
            <w:tcW w:w="2268" w:type="dxa"/>
            <w:shd w:val="clear" w:color="000000" w:fill="FFFFFF"/>
            <w:vAlign w:val="center"/>
          </w:tcPr>
          <w:p w14:paraId="60E0A29D" w14:textId="7756A618"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6256751F" w14:textId="623330B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29D8208C" w14:textId="5A8DCDA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Vestavba do proluky na střeše současné jídelny, rozšíření zázemí, uvolnění prostor pro nové odborné učebny</w:t>
            </w:r>
          </w:p>
        </w:tc>
        <w:tc>
          <w:tcPr>
            <w:tcW w:w="1417" w:type="dxa"/>
            <w:shd w:val="clear" w:color="auto" w:fill="auto"/>
            <w:vAlign w:val="center"/>
          </w:tcPr>
          <w:p w14:paraId="63655F1E" w14:textId="40C6F1FE"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01.07.15 až 31.10.16</w:t>
            </w:r>
          </w:p>
        </w:tc>
        <w:tc>
          <w:tcPr>
            <w:tcW w:w="2901" w:type="dxa"/>
            <w:shd w:val="clear" w:color="auto" w:fill="auto"/>
            <w:vAlign w:val="center"/>
          </w:tcPr>
          <w:p w14:paraId="42FEEDF2" w14:textId="792D8585"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ZŠ</w:t>
            </w:r>
          </w:p>
        </w:tc>
        <w:tc>
          <w:tcPr>
            <w:tcW w:w="819" w:type="dxa"/>
            <w:shd w:val="clear" w:color="auto" w:fill="auto"/>
            <w:vAlign w:val="center"/>
          </w:tcPr>
          <w:p w14:paraId="48FB33E8" w14:textId="5A00B0F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70B1981D" w14:textId="77777777" w:rsidTr="006B4307">
        <w:trPr>
          <w:trHeight w:val="1221"/>
        </w:trPr>
        <w:tc>
          <w:tcPr>
            <w:tcW w:w="2093" w:type="dxa"/>
            <w:shd w:val="clear" w:color="000000" w:fill="FFFFFF"/>
            <w:vAlign w:val="center"/>
          </w:tcPr>
          <w:p w14:paraId="0AB54EDA" w14:textId="420E6DB8" w:rsidR="001F11B6" w:rsidRPr="00626A61" w:rsidRDefault="001F11B6" w:rsidP="004139A4">
            <w:pPr>
              <w:spacing w:before="0" w:after="0"/>
              <w:jc w:val="left"/>
              <w:rPr>
                <w:sz w:val="20"/>
                <w:szCs w:val="20"/>
              </w:rPr>
            </w:pPr>
            <w:r w:rsidRPr="00626A61">
              <w:rPr>
                <w:sz w:val="20"/>
                <w:szCs w:val="20"/>
              </w:rPr>
              <w:t>Stavební úpravy, změna dispozic a rekonstrukce objektu pro zajištění kvalitního vzdělávání ZŠ Náměstí míru</w:t>
            </w:r>
          </w:p>
        </w:tc>
        <w:tc>
          <w:tcPr>
            <w:tcW w:w="2268" w:type="dxa"/>
            <w:shd w:val="clear" w:color="000000" w:fill="FFFFFF"/>
            <w:vAlign w:val="center"/>
          </w:tcPr>
          <w:p w14:paraId="543024A2" w14:textId="1C769C96"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689EC843" w14:textId="6FF63A8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2E75AA57" w14:textId="7157810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Vestavba podkroví s odbornými učebnami, posílení sociálního zařízení,  zázemí pro učitele, sklad učebních pomůcek a prostor pro předškolní vzdělávání.</w:t>
            </w:r>
          </w:p>
        </w:tc>
        <w:tc>
          <w:tcPr>
            <w:tcW w:w="1417" w:type="dxa"/>
            <w:shd w:val="clear" w:color="auto" w:fill="auto"/>
            <w:vAlign w:val="center"/>
          </w:tcPr>
          <w:p w14:paraId="73148E4A" w14:textId="3AD103C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 31.10.17</w:t>
            </w:r>
          </w:p>
        </w:tc>
        <w:tc>
          <w:tcPr>
            <w:tcW w:w="2901" w:type="dxa"/>
            <w:shd w:val="clear" w:color="auto" w:fill="auto"/>
            <w:vAlign w:val="center"/>
          </w:tcPr>
          <w:p w14:paraId="76A3A00B" w14:textId="0372BC93"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školního věku</w:t>
            </w:r>
          </w:p>
        </w:tc>
        <w:tc>
          <w:tcPr>
            <w:tcW w:w="819" w:type="dxa"/>
            <w:shd w:val="clear" w:color="auto" w:fill="auto"/>
            <w:vAlign w:val="center"/>
          </w:tcPr>
          <w:p w14:paraId="7E3FCD3D" w14:textId="679285E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EECEB4E" w14:textId="77777777" w:rsidTr="006B4307">
        <w:trPr>
          <w:trHeight w:val="1441"/>
        </w:trPr>
        <w:tc>
          <w:tcPr>
            <w:tcW w:w="2093" w:type="dxa"/>
            <w:shd w:val="clear" w:color="000000" w:fill="FFFFFF"/>
            <w:vAlign w:val="center"/>
          </w:tcPr>
          <w:p w14:paraId="0A9DCD25" w14:textId="70F60EF4" w:rsidR="001F11B6" w:rsidRPr="00626A61" w:rsidRDefault="001F11B6" w:rsidP="004139A4">
            <w:pPr>
              <w:spacing w:before="0" w:after="0"/>
              <w:jc w:val="left"/>
              <w:rPr>
                <w:sz w:val="20"/>
                <w:szCs w:val="20"/>
              </w:rPr>
            </w:pPr>
            <w:r w:rsidRPr="00626A61">
              <w:rPr>
                <w:sz w:val="20"/>
                <w:szCs w:val="20"/>
              </w:rPr>
              <w:t>ZŠ Machnín - Podpora infrastruktury pro zájmové a neformální vzdělávání, sociální inkluze. Úpravy vnitřních prostor i venkovních prostor a interaktivní výuka</w:t>
            </w:r>
          </w:p>
        </w:tc>
        <w:tc>
          <w:tcPr>
            <w:tcW w:w="2268" w:type="dxa"/>
            <w:shd w:val="clear" w:color="000000" w:fill="FFFFFF"/>
            <w:vAlign w:val="center"/>
          </w:tcPr>
          <w:p w14:paraId="19C69CA2" w14:textId="6E359EB7" w:rsidR="001F11B6" w:rsidRPr="00626A61" w:rsidRDefault="00A946D8"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62D3C674" w14:textId="04C1CC4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r w:rsidRPr="00626A61">
              <w:rPr>
                <w:rFonts w:eastAsia="Times New Roman" w:cs="Times New Roman"/>
                <w:color w:val="000000"/>
                <w:sz w:val="20"/>
                <w:szCs w:val="20"/>
                <w:lang w:eastAsia="en-US"/>
              </w:rPr>
              <w:tab/>
            </w:r>
          </w:p>
        </w:tc>
        <w:tc>
          <w:tcPr>
            <w:tcW w:w="3686" w:type="dxa"/>
            <w:shd w:val="clear" w:color="auto" w:fill="auto"/>
            <w:vAlign w:val="center"/>
          </w:tcPr>
          <w:p w14:paraId="71712AF3" w14:textId="4306A83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prostor školy, vytvoření odborných učeben, úprava prostor knihovny.</w:t>
            </w:r>
          </w:p>
        </w:tc>
        <w:tc>
          <w:tcPr>
            <w:tcW w:w="1417" w:type="dxa"/>
            <w:shd w:val="clear" w:color="auto" w:fill="auto"/>
            <w:vAlign w:val="center"/>
          </w:tcPr>
          <w:p w14:paraId="1D89B22D" w14:textId="5969734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 31.10.17</w:t>
            </w:r>
          </w:p>
        </w:tc>
        <w:tc>
          <w:tcPr>
            <w:tcW w:w="2901" w:type="dxa"/>
            <w:shd w:val="clear" w:color="auto" w:fill="auto"/>
            <w:vAlign w:val="center"/>
          </w:tcPr>
          <w:p w14:paraId="4685329A" w14:textId="0DC2311A"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školního věku</w:t>
            </w:r>
          </w:p>
        </w:tc>
        <w:tc>
          <w:tcPr>
            <w:tcW w:w="819" w:type="dxa"/>
            <w:shd w:val="clear" w:color="auto" w:fill="auto"/>
            <w:vAlign w:val="center"/>
          </w:tcPr>
          <w:p w14:paraId="7EF31801" w14:textId="7B276D9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E5F00DF" w14:textId="77777777" w:rsidTr="006B4307">
        <w:trPr>
          <w:trHeight w:val="1550"/>
        </w:trPr>
        <w:tc>
          <w:tcPr>
            <w:tcW w:w="2093" w:type="dxa"/>
            <w:shd w:val="clear" w:color="000000" w:fill="FFFFFF"/>
            <w:vAlign w:val="center"/>
          </w:tcPr>
          <w:p w14:paraId="410DA341" w14:textId="0ECFB918" w:rsidR="001F11B6" w:rsidRPr="00626A61" w:rsidRDefault="001F11B6" w:rsidP="004139A4">
            <w:pPr>
              <w:spacing w:before="0" w:after="0"/>
              <w:jc w:val="left"/>
              <w:rPr>
                <w:sz w:val="20"/>
                <w:szCs w:val="20"/>
              </w:rPr>
            </w:pPr>
            <w:r w:rsidRPr="00626A61">
              <w:rPr>
                <w:sz w:val="20"/>
                <w:szCs w:val="20"/>
              </w:rPr>
              <w:t>Zlepšení konektivity základních a mateřských škol v Liberci</w:t>
            </w:r>
          </w:p>
        </w:tc>
        <w:tc>
          <w:tcPr>
            <w:tcW w:w="2268" w:type="dxa"/>
            <w:shd w:val="clear" w:color="000000" w:fill="FFFFFF"/>
            <w:vAlign w:val="center"/>
          </w:tcPr>
          <w:p w14:paraId="34BFFF73" w14:textId="77B9EAA0" w:rsidR="001F11B6" w:rsidRPr="00626A61" w:rsidRDefault="007E5E5A"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433CC60F" w14:textId="5F68062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0D87184D" w14:textId="60A04F8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Město Liberec vlastní přes dceřinou společnost LIS a.s. kabelovou optickou síť, která je nyní využívána částečně. Dotažením optických kabelů do budov škol zlepšíme jejich konektivitu. Kde nebude možné využít vlastní síť, pronajmout sítě jiných provozovatelů.</w:t>
            </w:r>
          </w:p>
        </w:tc>
        <w:tc>
          <w:tcPr>
            <w:tcW w:w="1417" w:type="dxa"/>
            <w:shd w:val="clear" w:color="auto" w:fill="auto"/>
            <w:vAlign w:val="center"/>
          </w:tcPr>
          <w:p w14:paraId="12BBF633" w14:textId="5342CB60"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01.02.17 až </w:t>
            </w:r>
            <w:r w:rsidRPr="00626A61">
              <w:rPr>
                <w:sz w:val="20"/>
                <w:szCs w:val="20"/>
              </w:rPr>
              <w:t xml:space="preserve"> </w:t>
            </w:r>
            <w:r w:rsidRPr="00626A61">
              <w:rPr>
                <w:rFonts w:eastAsia="Times New Roman" w:cs="Times New Roman"/>
                <w:color w:val="000000"/>
                <w:sz w:val="20"/>
                <w:szCs w:val="20"/>
                <w:lang w:eastAsia="en-US"/>
              </w:rPr>
              <w:t>31.12.19</w:t>
            </w:r>
          </w:p>
        </w:tc>
        <w:tc>
          <w:tcPr>
            <w:tcW w:w="2901" w:type="dxa"/>
            <w:shd w:val="clear" w:color="auto" w:fill="auto"/>
            <w:vAlign w:val="center"/>
          </w:tcPr>
          <w:p w14:paraId="4FE0CD28" w14:textId="48500FB3"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školního věku</w:t>
            </w:r>
          </w:p>
        </w:tc>
        <w:tc>
          <w:tcPr>
            <w:tcW w:w="819" w:type="dxa"/>
            <w:shd w:val="clear" w:color="auto" w:fill="auto"/>
            <w:vAlign w:val="center"/>
          </w:tcPr>
          <w:p w14:paraId="7E2B4E12" w14:textId="427724B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D2334AA" w14:textId="77777777" w:rsidTr="006B4307">
        <w:trPr>
          <w:trHeight w:val="693"/>
        </w:trPr>
        <w:tc>
          <w:tcPr>
            <w:tcW w:w="2093" w:type="dxa"/>
            <w:shd w:val="clear" w:color="000000" w:fill="FFFFFF"/>
            <w:vAlign w:val="center"/>
          </w:tcPr>
          <w:p w14:paraId="726EA90E" w14:textId="26734E3B" w:rsidR="001F11B6" w:rsidRPr="00626A61" w:rsidRDefault="001F11B6" w:rsidP="004139A4">
            <w:pPr>
              <w:spacing w:before="0" w:after="0"/>
              <w:jc w:val="left"/>
              <w:rPr>
                <w:sz w:val="20"/>
                <w:szCs w:val="20"/>
              </w:rPr>
            </w:pPr>
            <w:r w:rsidRPr="00626A61">
              <w:rPr>
                <w:sz w:val="20"/>
                <w:szCs w:val="20"/>
              </w:rPr>
              <w:t>Úpravy školních pozemků vybraných škol – interaktivní zahrada pro výuku přírodovědných a jiných odborných předmětů</w:t>
            </w:r>
          </w:p>
        </w:tc>
        <w:tc>
          <w:tcPr>
            <w:tcW w:w="2268" w:type="dxa"/>
            <w:shd w:val="clear" w:color="000000" w:fill="FFFFFF"/>
            <w:vAlign w:val="center"/>
          </w:tcPr>
          <w:p w14:paraId="17C6F989" w14:textId="21D7EE29" w:rsidR="001F11B6" w:rsidRPr="00626A61" w:rsidRDefault="007E5E5A" w:rsidP="004139A4">
            <w:pPr>
              <w:spacing w:before="0" w:after="0"/>
              <w:jc w:val="left"/>
              <w:rPr>
                <w:sz w:val="20"/>
                <w:szCs w:val="20"/>
              </w:rPr>
            </w:pPr>
            <w:r w:rsidRPr="00626A61">
              <w:rPr>
                <w:sz w:val="20"/>
                <w:szCs w:val="20"/>
              </w:rPr>
              <w:t>Statutární město Liberec</w:t>
            </w:r>
          </w:p>
        </w:tc>
        <w:tc>
          <w:tcPr>
            <w:tcW w:w="992" w:type="dxa"/>
            <w:shd w:val="clear" w:color="auto" w:fill="auto"/>
            <w:vAlign w:val="center"/>
          </w:tcPr>
          <w:p w14:paraId="1A587C91" w14:textId="069B8842"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4AE6BDB9" w14:textId="088CC3B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Vytvořit na vytipovaných školách podmínky pro interaktivní vzdělávání a výuku ve venkovních prostorech.</w:t>
            </w:r>
          </w:p>
          <w:p w14:paraId="110936BB" w14:textId="77777777" w:rsidR="001F11B6" w:rsidRPr="00626A61" w:rsidRDefault="001F11B6" w:rsidP="004139A4">
            <w:pPr>
              <w:spacing w:before="0" w:after="0"/>
              <w:jc w:val="left"/>
              <w:rPr>
                <w:rFonts w:eastAsia="Times New Roman" w:cs="Times New Roman"/>
                <w:color w:val="000000"/>
                <w:sz w:val="20"/>
                <w:szCs w:val="20"/>
                <w:lang w:eastAsia="en-US"/>
              </w:rPr>
            </w:pPr>
          </w:p>
          <w:p w14:paraId="4FAF9187" w14:textId="31DA7E6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Týká se základních škol Kaplického, Náměstí míru, Vrchlického, Křížanská, Barvířská, Broumovská, Na Žižkově, Jabloňová, Aloisina výšina.</w:t>
            </w:r>
          </w:p>
        </w:tc>
        <w:tc>
          <w:tcPr>
            <w:tcW w:w="1417" w:type="dxa"/>
            <w:shd w:val="clear" w:color="auto" w:fill="auto"/>
            <w:vAlign w:val="center"/>
          </w:tcPr>
          <w:p w14:paraId="2F80C957"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w:t>
            </w:r>
          </w:p>
          <w:p w14:paraId="1D6ED37E" w14:textId="002E9C22"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30.09.18</w:t>
            </w:r>
            <w:r w:rsidRPr="00626A61">
              <w:rPr>
                <w:sz w:val="20"/>
                <w:szCs w:val="20"/>
              </w:rPr>
              <w:t xml:space="preserve"> </w:t>
            </w:r>
          </w:p>
        </w:tc>
        <w:tc>
          <w:tcPr>
            <w:tcW w:w="2901" w:type="dxa"/>
            <w:shd w:val="clear" w:color="auto" w:fill="auto"/>
            <w:vAlign w:val="center"/>
          </w:tcPr>
          <w:p w14:paraId="3FB44E62" w14:textId="159844FB"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školního věku</w:t>
            </w:r>
          </w:p>
        </w:tc>
        <w:tc>
          <w:tcPr>
            <w:tcW w:w="819" w:type="dxa"/>
            <w:shd w:val="clear" w:color="auto" w:fill="auto"/>
            <w:vAlign w:val="center"/>
          </w:tcPr>
          <w:p w14:paraId="032FD5A1" w14:textId="0D9B08D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5DF51C0" w14:textId="77777777" w:rsidTr="006B4307">
        <w:trPr>
          <w:trHeight w:val="784"/>
        </w:trPr>
        <w:tc>
          <w:tcPr>
            <w:tcW w:w="2093" w:type="dxa"/>
            <w:shd w:val="clear" w:color="000000" w:fill="FFFFFF"/>
            <w:vAlign w:val="center"/>
          </w:tcPr>
          <w:p w14:paraId="0C0F4742" w14:textId="41E889F8" w:rsidR="001F11B6" w:rsidRPr="00626A61" w:rsidRDefault="001F11B6" w:rsidP="004139A4">
            <w:pPr>
              <w:spacing w:before="0" w:after="0"/>
              <w:jc w:val="left"/>
              <w:rPr>
                <w:sz w:val="20"/>
                <w:szCs w:val="20"/>
              </w:rPr>
            </w:pPr>
          </w:p>
          <w:p w14:paraId="1101D235" w14:textId="656F2B76" w:rsidR="001F11B6" w:rsidRPr="00626A61" w:rsidRDefault="001F11B6" w:rsidP="004139A4">
            <w:pPr>
              <w:jc w:val="left"/>
              <w:rPr>
                <w:sz w:val="20"/>
                <w:szCs w:val="20"/>
              </w:rPr>
            </w:pPr>
            <w:r w:rsidRPr="00626A61">
              <w:rPr>
                <w:sz w:val="20"/>
                <w:szCs w:val="20"/>
              </w:rPr>
              <w:t>Rekonstrukce budov školy č.p. 56 - 57</w:t>
            </w:r>
          </w:p>
        </w:tc>
        <w:tc>
          <w:tcPr>
            <w:tcW w:w="2268" w:type="dxa"/>
            <w:shd w:val="clear" w:color="000000" w:fill="FFFFFF"/>
            <w:vAlign w:val="center"/>
          </w:tcPr>
          <w:p w14:paraId="59ACEE5F" w14:textId="205390F2" w:rsidR="001F11B6" w:rsidRPr="00626A61" w:rsidRDefault="007E5E5A" w:rsidP="004139A4">
            <w:pPr>
              <w:jc w:val="left"/>
              <w:rPr>
                <w:sz w:val="20"/>
                <w:szCs w:val="20"/>
              </w:rPr>
            </w:pPr>
            <w:r w:rsidRPr="00626A61">
              <w:rPr>
                <w:sz w:val="20"/>
                <w:szCs w:val="20"/>
              </w:rPr>
              <w:t>Střední uměleckoprůmyslová škola sklářská, Kamenický Šenov</w:t>
            </w:r>
          </w:p>
        </w:tc>
        <w:tc>
          <w:tcPr>
            <w:tcW w:w="992" w:type="dxa"/>
            <w:shd w:val="clear" w:color="auto" w:fill="auto"/>
            <w:vAlign w:val="center"/>
          </w:tcPr>
          <w:p w14:paraId="412D53FE" w14:textId="4178FDC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02FC06C7" w14:textId="7C25AC3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Zateplení budov a výměna oken</w:t>
            </w:r>
          </w:p>
        </w:tc>
        <w:tc>
          <w:tcPr>
            <w:tcW w:w="1417" w:type="dxa"/>
            <w:shd w:val="clear" w:color="auto" w:fill="auto"/>
            <w:vAlign w:val="center"/>
          </w:tcPr>
          <w:p w14:paraId="21E37D9A"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w:t>
            </w:r>
          </w:p>
          <w:p w14:paraId="199CA90E" w14:textId="1B8BEE6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29.11.16</w:t>
            </w:r>
          </w:p>
        </w:tc>
        <w:tc>
          <w:tcPr>
            <w:tcW w:w="2901" w:type="dxa"/>
            <w:shd w:val="clear" w:color="auto" w:fill="auto"/>
            <w:vAlign w:val="center"/>
          </w:tcPr>
          <w:p w14:paraId="2A0E50BC" w14:textId="1D4DC513"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školy</w:t>
            </w:r>
          </w:p>
        </w:tc>
        <w:tc>
          <w:tcPr>
            <w:tcW w:w="819" w:type="dxa"/>
            <w:shd w:val="clear" w:color="auto" w:fill="auto"/>
            <w:vAlign w:val="center"/>
          </w:tcPr>
          <w:p w14:paraId="023C1431" w14:textId="53C5E10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4A117FF" w14:textId="77777777" w:rsidTr="006B4307">
        <w:trPr>
          <w:trHeight w:val="782"/>
        </w:trPr>
        <w:tc>
          <w:tcPr>
            <w:tcW w:w="2093" w:type="dxa"/>
            <w:shd w:val="clear" w:color="000000" w:fill="FFFFFF"/>
            <w:vAlign w:val="center"/>
          </w:tcPr>
          <w:p w14:paraId="4413D77F" w14:textId="7CFB00CC" w:rsidR="001F11B6" w:rsidRPr="00626A61" w:rsidRDefault="001F11B6" w:rsidP="004139A4">
            <w:pPr>
              <w:spacing w:before="0" w:after="0"/>
              <w:jc w:val="left"/>
              <w:rPr>
                <w:sz w:val="20"/>
                <w:szCs w:val="20"/>
              </w:rPr>
            </w:pPr>
            <w:r w:rsidRPr="00626A61">
              <w:rPr>
                <w:sz w:val="20"/>
                <w:szCs w:val="20"/>
              </w:rPr>
              <w:t>Rekonstrukce budovy domova mládeže v ulici  Horská</w:t>
            </w:r>
          </w:p>
        </w:tc>
        <w:tc>
          <w:tcPr>
            <w:tcW w:w="2268" w:type="dxa"/>
            <w:shd w:val="clear" w:color="000000" w:fill="FFFFFF"/>
            <w:vAlign w:val="center"/>
          </w:tcPr>
          <w:p w14:paraId="570D3087" w14:textId="2E7EDA92" w:rsidR="001F11B6" w:rsidRPr="00626A61" w:rsidRDefault="007E5E5A" w:rsidP="004139A4">
            <w:pPr>
              <w:spacing w:before="0" w:after="0"/>
              <w:jc w:val="left"/>
              <w:rPr>
                <w:sz w:val="20"/>
                <w:szCs w:val="20"/>
              </w:rPr>
            </w:pPr>
            <w:r w:rsidRPr="00626A61">
              <w:rPr>
                <w:sz w:val="20"/>
                <w:szCs w:val="20"/>
              </w:rPr>
              <w:t>Střední uměleckoprůmyslová škola sklářská, Kamenický Šenov</w:t>
            </w:r>
          </w:p>
        </w:tc>
        <w:tc>
          <w:tcPr>
            <w:tcW w:w="992" w:type="dxa"/>
            <w:shd w:val="clear" w:color="auto" w:fill="auto"/>
            <w:vAlign w:val="center"/>
          </w:tcPr>
          <w:p w14:paraId="483EF555" w14:textId="7284430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256A1AF" w14:textId="7B29C27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Rozšíření počtu dalších učeben školy do této budovy, vybudování ubytovny pro zahraniční lektory a významné hosty</w:t>
            </w:r>
          </w:p>
        </w:tc>
        <w:tc>
          <w:tcPr>
            <w:tcW w:w="1417" w:type="dxa"/>
            <w:shd w:val="clear" w:color="auto" w:fill="auto"/>
            <w:vAlign w:val="center"/>
          </w:tcPr>
          <w:p w14:paraId="423BCACE"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01.01.17 až</w:t>
            </w:r>
          </w:p>
          <w:p w14:paraId="40858E51" w14:textId="5454DA8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30.07.17</w:t>
            </w:r>
          </w:p>
        </w:tc>
        <w:tc>
          <w:tcPr>
            <w:tcW w:w="2901" w:type="dxa"/>
            <w:shd w:val="clear" w:color="auto" w:fill="auto"/>
            <w:vAlign w:val="center"/>
          </w:tcPr>
          <w:p w14:paraId="5EB187CD" w14:textId="2A3FD36A"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Občané ČR a zahraniční zájemci</w:t>
            </w:r>
          </w:p>
        </w:tc>
        <w:tc>
          <w:tcPr>
            <w:tcW w:w="819" w:type="dxa"/>
            <w:shd w:val="clear" w:color="auto" w:fill="auto"/>
            <w:vAlign w:val="center"/>
          </w:tcPr>
          <w:p w14:paraId="5BB39D29" w14:textId="4A76958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BC8236F" w14:textId="77777777" w:rsidTr="006B4307">
        <w:trPr>
          <w:trHeight w:val="411"/>
        </w:trPr>
        <w:tc>
          <w:tcPr>
            <w:tcW w:w="2093" w:type="dxa"/>
            <w:shd w:val="clear" w:color="000000" w:fill="FFFFFF"/>
            <w:vAlign w:val="center"/>
          </w:tcPr>
          <w:p w14:paraId="4B569664" w14:textId="15B18DD7" w:rsidR="001F11B6" w:rsidRPr="00626A61" w:rsidRDefault="001F11B6" w:rsidP="004139A4">
            <w:pPr>
              <w:spacing w:before="0" w:after="0"/>
              <w:jc w:val="left"/>
              <w:rPr>
                <w:sz w:val="20"/>
                <w:szCs w:val="20"/>
              </w:rPr>
            </w:pPr>
            <w:r w:rsidRPr="00626A61">
              <w:rPr>
                <w:sz w:val="20"/>
                <w:szCs w:val="20"/>
              </w:rPr>
              <w:t>Rekonstrukce odborných dílen</w:t>
            </w:r>
          </w:p>
        </w:tc>
        <w:tc>
          <w:tcPr>
            <w:tcW w:w="2268" w:type="dxa"/>
            <w:shd w:val="clear" w:color="000000" w:fill="FFFFFF"/>
            <w:vAlign w:val="center"/>
          </w:tcPr>
          <w:p w14:paraId="5ADEDB36" w14:textId="7F9C1654" w:rsidR="001F11B6" w:rsidRPr="00626A61" w:rsidRDefault="007E5E5A" w:rsidP="004139A4">
            <w:pPr>
              <w:spacing w:before="0" w:after="0"/>
              <w:jc w:val="left"/>
              <w:rPr>
                <w:sz w:val="20"/>
                <w:szCs w:val="20"/>
              </w:rPr>
            </w:pPr>
            <w:r w:rsidRPr="00626A61">
              <w:rPr>
                <w:sz w:val="20"/>
                <w:szCs w:val="20"/>
              </w:rPr>
              <w:t>Střední uměleckoprůmyslová škola sklářská, Kamenický Šenov</w:t>
            </w:r>
          </w:p>
        </w:tc>
        <w:tc>
          <w:tcPr>
            <w:tcW w:w="992" w:type="dxa"/>
            <w:shd w:val="clear" w:color="auto" w:fill="auto"/>
            <w:vAlign w:val="center"/>
          </w:tcPr>
          <w:p w14:paraId="53D45211" w14:textId="3D21F5C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135D4AEB" w14:textId="5A76EFF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Drobné stavební úpravy a obnova strojního vybavení (brusírna skla, kovárna)</w:t>
            </w:r>
          </w:p>
        </w:tc>
        <w:tc>
          <w:tcPr>
            <w:tcW w:w="1417" w:type="dxa"/>
            <w:shd w:val="clear" w:color="auto" w:fill="auto"/>
            <w:vAlign w:val="center"/>
          </w:tcPr>
          <w:p w14:paraId="3B86E102"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01.04.16 až </w:t>
            </w:r>
          </w:p>
          <w:p w14:paraId="7D0FCCB2" w14:textId="1434B07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31.08.16</w:t>
            </w:r>
          </w:p>
        </w:tc>
        <w:tc>
          <w:tcPr>
            <w:tcW w:w="2901" w:type="dxa"/>
            <w:shd w:val="clear" w:color="auto" w:fill="auto"/>
            <w:vAlign w:val="center"/>
          </w:tcPr>
          <w:p w14:paraId="622CB2C3" w14:textId="6EA41288"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školy</w:t>
            </w:r>
          </w:p>
        </w:tc>
        <w:tc>
          <w:tcPr>
            <w:tcW w:w="819" w:type="dxa"/>
            <w:shd w:val="clear" w:color="auto" w:fill="auto"/>
            <w:vAlign w:val="center"/>
          </w:tcPr>
          <w:p w14:paraId="67D2C478" w14:textId="2EB7469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23700E68" w14:textId="77777777" w:rsidTr="006B4307">
        <w:trPr>
          <w:trHeight w:val="1042"/>
        </w:trPr>
        <w:tc>
          <w:tcPr>
            <w:tcW w:w="2093" w:type="dxa"/>
            <w:shd w:val="clear" w:color="000000" w:fill="FFFFFF"/>
            <w:vAlign w:val="center"/>
          </w:tcPr>
          <w:p w14:paraId="57729543" w14:textId="1668A617" w:rsidR="001F11B6" w:rsidRPr="00626A61" w:rsidRDefault="001F11B6" w:rsidP="004139A4">
            <w:pPr>
              <w:spacing w:before="0" w:after="0"/>
              <w:jc w:val="left"/>
              <w:rPr>
                <w:sz w:val="20"/>
                <w:szCs w:val="20"/>
              </w:rPr>
            </w:pPr>
            <w:r w:rsidRPr="00626A61">
              <w:rPr>
                <w:sz w:val="20"/>
                <w:szCs w:val="20"/>
              </w:rPr>
              <w:t>Centrální knihovna Gymnázia F. X. Šaldy a rekonstrukce spojovací chodby do budovy K</w:t>
            </w:r>
          </w:p>
        </w:tc>
        <w:tc>
          <w:tcPr>
            <w:tcW w:w="2268" w:type="dxa"/>
            <w:shd w:val="clear" w:color="000000" w:fill="FFFFFF"/>
            <w:vAlign w:val="center"/>
          </w:tcPr>
          <w:p w14:paraId="31C12F8F" w14:textId="0FCA5B5D" w:rsidR="001F11B6" w:rsidRPr="00626A61" w:rsidRDefault="007E5E5A" w:rsidP="004139A4">
            <w:pPr>
              <w:spacing w:before="0" w:after="0"/>
              <w:jc w:val="left"/>
              <w:rPr>
                <w:sz w:val="20"/>
                <w:szCs w:val="20"/>
              </w:rPr>
            </w:pPr>
            <w:r w:rsidRPr="00626A61">
              <w:rPr>
                <w:sz w:val="20"/>
                <w:szCs w:val="20"/>
              </w:rPr>
              <w:t>Gymnázium F. X. Šaldy</w:t>
            </w:r>
          </w:p>
        </w:tc>
        <w:tc>
          <w:tcPr>
            <w:tcW w:w="992" w:type="dxa"/>
            <w:shd w:val="clear" w:color="auto" w:fill="auto"/>
            <w:vAlign w:val="center"/>
          </w:tcPr>
          <w:p w14:paraId="0EED7D9C" w14:textId="416DF0F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0CE0DEE0" w14:textId="43A688E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p w14:paraId="61D50554" w14:textId="29D2FAB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443A4720" w14:textId="605B2877" w:rsidR="001F11B6" w:rsidRPr="00626A61" w:rsidRDefault="001F11B6" w:rsidP="004139A4">
            <w:pPr>
              <w:spacing w:before="0" w:after="0"/>
              <w:jc w:val="left"/>
              <w:rPr>
                <w:rFonts w:eastAsia="Times New Roman" w:cs="Times New Roman"/>
                <w:color w:val="000000"/>
                <w:sz w:val="20"/>
                <w:szCs w:val="20"/>
                <w:lang w:eastAsia="en-US"/>
              </w:rPr>
            </w:pPr>
          </w:p>
          <w:p w14:paraId="74F6231E" w14:textId="2F6A82B7" w:rsidR="001F11B6" w:rsidRPr="00626A61" w:rsidRDefault="001F11B6" w:rsidP="004139A4">
            <w:pPr>
              <w:jc w:val="left"/>
              <w:rPr>
                <w:rFonts w:eastAsia="Times New Roman" w:cs="Times New Roman"/>
                <w:sz w:val="20"/>
                <w:szCs w:val="20"/>
              </w:rPr>
            </w:pPr>
            <w:r w:rsidRPr="00626A61">
              <w:rPr>
                <w:rFonts w:eastAsia="Times New Roman" w:cs="Times New Roman"/>
                <w:sz w:val="20"/>
                <w:szCs w:val="20"/>
              </w:rPr>
              <w:t>Výstavba nové knihovny, která nahradí stávající nevyhovující chodbu do budovy K. Úprava budovy K.</w:t>
            </w:r>
          </w:p>
        </w:tc>
        <w:tc>
          <w:tcPr>
            <w:tcW w:w="1417" w:type="dxa"/>
            <w:shd w:val="clear" w:color="auto" w:fill="auto"/>
            <w:vAlign w:val="center"/>
          </w:tcPr>
          <w:p w14:paraId="7D2393D0"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w:t>
            </w:r>
          </w:p>
          <w:p w14:paraId="0AC767C7" w14:textId="146846E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31.12.19</w:t>
            </w:r>
          </w:p>
        </w:tc>
        <w:tc>
          <w:tcPr>
            <w:tcW w:w="2901" w:type="dxa"/>
            <w:shd w:val="clear" w:color="auto" w:fill="auto"/>
            <w:vAlign w:val="center"/>
          </w:tcPr>
          <w:p w14:paraId="1EE4E5E8" w14:textId="640D3256"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Gymnázia F. X. Šaldy.</w:t>
            </w:r>
          </w:p>
        </w:tc>
        <w:tc>
          <w:tcPr>
            <w:tcW w:w="819" w:type="dxa"/>
            <w:shd w:val="clear" w:color="auto" w:fill="auto"/>
            <w:vAlign w:val="center"/>
          </w:tcPr>
          <w:p w14:paraId="4E54B9FD" w14:textId="6951086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33EC643D" w14:textId="77777777" w:rsidTr="006B4307">
        <w:trPr>
          <w:trHeight w:val="702"/>
        </w:trPr>
        <w:tc>
          <w:tcPr>
            <w:tcW w:w="2093" w:type="dxa"/>
            <w:shd w:val="clear" w:color="000000" w:fill="FFFFFF"/>
            <w:vAlign w:val="center"/>
          </w:tcPr>
          <w:p w14:paraId="19AB9884" w14:textId="77777777" w:rsidR="001F11B6" w:rsidRPr="00626A61" w:rsidRDefault="001F11B6" w:rsidP="004139A4">
            <w:pPr>
              <w:spacing w:before="0" w:after="0"/>
              <w:jc w:val="left"/>
              <w:rPr>
                <w:sz w:val="20"/>
                <w:szCs w:val="20"/>
              </w:rPr>
            </w:pPr>
          </w:p>
          <w:p w14:paraId="1EF31BBA" w14:textId="60968139" w:rsidR="001F11B6" w:rsidRPr="00626A61" w:rsidRDefault="001F11B6" w:rsidP="004139A4">
            <w:pPr>
              <w:spacing w:before="0" w:after="0"/>
              <w:jc w:val="left"/>
              <w:rPr>
                <w:sz w:val="20"/>
                <w:szCs w:val="20"/>
              </w:rPr>
            </w:pPr>
            <w:r w:rsidRPr="00626A61">
              <w:rPr>
                <w:sz w:val="20"/>
                <w:szCs w:val="20"/>
              </w:rPr>
              <w:t>Přístavba a nástav</w:t>
            </w:r>
            <w:r w:rsidR="00614312" w:rsidRPr="00626A61">
              <w:rPr>
                <w:sz w:val="20"/>
                <w:szCs w:val="20"/>
              </w:rPr>
              <w:t>ba tělocvičny Liberec, Letná 90</w:t>
            </w:r>
          </w:p>
        </w:tc>
        <w:tc>
          <w:tcPr>
            <w:tcW w:w="2268" w:type="dxa"/>
            <w:shd w:val="clear" w:color="000000" w:fill="FFFFFF"/>
            <w:vAlign w:val="center"/>
          </w:tcPr>
          <w:p w14:paraId="067AF1DA" w14:textId="4DBE77E3" w:rsidR="001F11B6" w:rsidRPr="00626A61" w:rsidRDefault="00614312" w:rsidP="004139A4">
            <w:pPr>
              <w:spacing w:before="0" w:after="0"/>
              <w:jc w:val="left"/>
              <w:rPr>
                <w:sz w:val="20"/>
                <w:szCs w:val="20"/>
              </w:rPr>
            </w:pPr>
            <w:r w:rsidRPr="00626A61">
              <w:rPr>
                <w:sz w:val="20"/>
                <w:szCs w:val="20"/>
              </w:rPr>
              <w:t>Střední škola strojní, stavební a dopravní Liberec</w:t>
            </w:r>
          </w:p>
        </w:tc>
        <w:tc>
          <w:tcPr>
            <w:tcW w:w="992" w:type="dxa"/>
            <w:shd w:val="clear" w:color="auto" w:fill="auto"/>
            <w:vAlign w:val="center"/>
          </w:tcPr>
          <w:p w14:paraId="6F7B6138" w14:textId="439D596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6B4D9974" w14:textId="39D7C59E"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Stávající tělocvična bude rozšířena přístavbou haly (19 x 22 m) umístěné mezi stávající tělocvičnou a autodílnou, na které bude v nástavbě umístěno sociální zařízení a šatny.</w:t>
            </w:r>
          </w:p>
        </w:tc>
        <w:tc>
          <w:tcPr>
            <w:tcW w:w="1417" w:type="dxa"/>
            <w:shd w:val="clear" w:color="auto" w:fill="auto"/>
            <w:vAlign w:val="center"/>
          </w:tcPr>
          <w:p w14:paraId="2BF79F3E"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01.06.16 až</w:t>
            </w:r>
          </w:p>
          <w:p w14:paraId="1B04D793" w14:textId="36A1059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30.06.17</w:t>
            </w:r>
          </w:p>
        </w:tc>
        <w:tc>
          <w:tcPr>
            <w:tcW w:w="2901" w:type="dxa"/>
            <w:shd w:val="clear" w:color="auto" w:fill="auto"/>
            <w:vAlign w:val="center"/>
          </w:tcPr>
          <w:p w14:paraId="23CEF38D" w14:textId="543D45AA"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a žákyně (15 - 19 roků) SŠ strojní, stavební a dopravní Liberec  </w:t>
            </w:r>
          </w:p>
        </w:tc>
        <w:tc>
          <w:tcPr>
            <w:tcW w:w="819" w:type="dxa"/>
            <w:shd w:val="clear" w:color="auto" w:fill="auto"/>
            <w:vAlign w:val="center"/>
          </w:tcPr>
          <w:p w14:paraId="55623732" w14:textId="3C81661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207D9B8D" w14:textId="77777777" w:rsidTr="006B4307">
        <w:trPr>
          <w:trHeight w:val="419"/>
        </w:trPr>
        <w:tc>
          <w:tcPr>
            <w:tcW w:w="2093" w:type="dxa"/>
            <w:shd w:val="clear" w:color="000000" w:fill="FFFFFF"/>
            <w:vAlign w:val="center"/>
          </w:tcPr>
          <w:p w14:paraId="5FE495D3" w14:textId="3A4C98E5" w:rsidR="001F11B6" w:rsidRPr="00626A61" w:rsidRDefault="001F11B6" w:rsidP="004139A4">
            <w:pPr>
              <w:spacing w:before="0" w:after="0"/>
              <w:jc w:val="left"/>
              <w:rPr>
                <w:sz w:val="20"/>
                <w:szCs w:val="20"/>
              </w:rPr>
            </w:pPr>
            <w:r w:rsidRPr="00626A61">
              <w:rPr>
                <w:sz w:val="20"/>
                <w:szCs w:val="20"/>
              </w:rPr>
              <w:t>Vestavba učeben v objektu A Liberec, Letná 90</w:t>
            </w:r>
          </w:p>
        </w:tc>
        <w:tc>
          <w:tcPr>
            <w:tcW w:w="2268" w:type="dxa"/>
            <w:shd w:val="clear" w:color="000000" w:fill="FFFFFF"/>
            <w:vAlign w:val="center"/>
          </w:tcPr>
          <w:p w14:paraId="4547B907" w14:textId="1CDEE33B" w:rsidR="001F11B6" w:rsidRPr="00626A61" w:rsidRDefault="00614312" w:rsidP="004139A4">
            <w:pPr>
              <w:spacing w:before="0" w:after="0"/>
              <w:jc w:val="left"/>
              <w:rPr>
                <w:sz w:val="20"/>
                <w:szCs w:val="20"/>
              </w:rPr>
            </w:pPr>
            <w:r w:rsidRPr="00626A61">
              <w:rPr>
                <w:sz w:val="20"/>
                <w:szCs w:val="20"/>
              </w:rPr>
              <w:t>Střední škola strojní, stavební a dopravní Liberec</w:t>
            </w:r>
          </w:p>
        </w:tc>
        <w:tc>
          <w:tcPr>
            <w:tcW w:w="992" w:type="dxa"/>
            <w:shd w:val="clear" w:color="auto" w:fill="auto"/>
            <w:vAlign w:val="center"/>
          </w:tcPr>
          <w:p w14:paraId="5F54AFE5" w14:textId="39BA908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4EECC1C7" w14:textId="7D5DE62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Podkroví původní školy (objekt A) v Liberci, Letná 90 je vhodné pro výuku a rozšíření kapacity areálu SŠ dosažitelné vestavbou tří učeben. Stavební práce obsahují zateplení podkroví a vestavbu a úpravu instalace v objektu.</w:t>
            </w:r>
          </w:p>
        </w:tc>
        <w:tc>
          <w:tcPr>
            <w:tcW w:w="1417" w:type="dxa"/>
            <w:shd w:val="clear" w:color="auto" w:fill="auto"/>
            <w:vAlign w:val="center"/>
          </w:tcPr>
          <w:p w14:paraId="7C9C52FA"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01.03.17 až</w:t>
            </w:r>
          </w:p>
          <w:p w14:paraId="6BD2C41C" w14:textId="361463B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20.08.18</w:t>
            </w:r>
          </w:p>
        </w:tc>
        <w:tc>
          <w:tcPr>
            <w:tcW w:w="2901" w:type="dxa"/>
            <w:shd w:val="clear" w:color="auto" w:fill="auto"/>
            <w:vAlign w:val="center"/>
          </w:tcPr>
          <w:p w14:paraId="0FBA57B1" w14:textId="06B28DA0"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Určeno žákům i žákyním SŠ (15 - 19 r.)</w:t>
            </w:r>
          </w:p>
        </w:tc>
        <w:tc>
          <w:tcPr>
            <w:tcW w:w="819" w:type="dxa"/>
            <w:shd w:val="clear" w:color="auto" w:fill="auto"/>
            <w:vAlign w:val="center"/>
          </w:tcPr>
          <w:p w14:paraId="7AC2DBF7" w14:textId="788CC4E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4288FCA8" w14:textId="77777777" w:rsidTr="006B4307">
        <w:trPr>
          <w:trHeight w:val="858"/>
        </w:trPr>
        <w:tc>
          <w:tcPr>
            <w:tcW w:w="2093" w:type="dxa"/>
            <w:shd w:val="clear" w:color="000000" w:fill="FFFFFF"/>
            <w:vAlign w:val="center"/>
          </w:tcPr>
          <w:p w14:paraId="239059AD" w14:textId="20E74CD7" w:rsidR="001F11B6" w:rsidRPr="00626A61" w:rsidRDefault="001F11B6" w:rsidP="004139A4">
            <w:pPr>
              <w:spacing w:before="0" w:after="0"/>
              <w:jc w:val="left"/>
              <w:rPr>
                <w:sz w:val="20"/>
                <w:szCs w:val="20"/>
              </w:rPr>
            </w:pPr>
            <w:r w:rsidRPr="00626A61">
              <w:rPr>
                <w:sz w:val="20"/>
                <w:szCs w:val="20"/>
              </w:rPr>
              <w:t>Sportovní hřiště DM Liberec, Truhlářská</w:t>
            </w:r>
          </w:p>
        </w:tc>
        <w:tc>
          <w:tcPr>
            <w:tcW w:w="2268" w:type="dxa"/>
            <w:shd w:val="clear" w:color="000000" w:fill="FFFFFF"/>
            <w:vAlign w:val="center"/>
          </w:tcPr>
          <w:p w14:paraId="5F346FC5" w14:textId="7EBCF5E0" w:rsidR="001F11B6" w:rsidRPr="00626A61" w:rsidRDefault="00614312" w:rsidP="004139A4">
            <w:pPr>
              <w:spacing w:before="0" w:after="0"/>
              <w:jc w:val="left"/>
              <w:rPr>
                <w:sz w:val="20"/>
                <w:szCs w:val="20"/>
              </w:rPr>
            </w:pPr>
            <w:r w:rsidRPr="00626A61">
              <w:rPr>
                <w:sz w:val="20"/>
                <w:szCs w:val="20"/>
              </w:rPr>
              <w:t>Střední škola strojní, stavební a dopravní Liberec</w:t>
            </w:r>
          </w:p>
        </w:tc>
        <w:tc>
          <w:tcPr>
            <w:tcW w:w="992" w:type="dxa"/>
            <w:shd w:val="clear" w:color="auto" w:fill="auto"/>
            <w:vAlign w:val="center"/>
          </w:tcPr>
          <w:p w14:paraId="73CCFB3D" w14:textId="7ABDD22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19CF589C" w14:textId="1BD9EC9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Stávající plocha po původním hřišti bude rozšířena do rozměrů volejbalového hřiště po vybudování opěrné zdi. Následně bude odvodněna, zhotoveny podkladní vrstvy položen umělohmotný povrch. Další součástí bude sportovní vybavení a ochranná síť.</w:t>
            </w:r>
          </w:p>
        </w:tc>
        <w:tc>
          <w:tcPr>
            <w:tcW w:w="1417" w:type="dxa"/>
            <w:shd w:val="clear" w:color="auto" w:fill="auto"/>
            <w:vAlign w:val="center"/>
          </w:tcPr>
          <w:p w14:paraId="49F2B7B0"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16.04.16 až</w:t>
            </w:r>
          </w:p>
          <w:p w14:paraId="42871F7B" w14:textId="32D3592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31.08.16</w:t>
            </w:r>
          </w:p>
        </w:tc>
        <w:tc>
          <w:tcPr>
            <w:tcW w:w="2901" w:type="dxa"/>
            <w:shd w:val="clear" w:color="auto" w:fill="auto"/>
            <w:vAlign w:val="center"/>
          </w:tcPr>
          <w:p w14:paraId="54CF7E1C" w14:textId="0901F479"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Hřiště bude přístupno pro všechny žáky a žákyně ubytované v DM a studující na libereckých středních školách. Věk 15 - 19 let.</w:t>
            </w:r>
          </w:p>
        </w:tc>
        <w:tc>
          <w:tcPr>
            <w:tcW w:w="819" w:type="dxa"/>
            <w:shd w:val="clear" w:color="auto" w:fill="auto"/>
            <w:vAlign w:val="center"/>
          </w:tcPr>
          <w:p w14:paraId="3725DC80" w14:textId="2B0C75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7521FCF" w14:textId="77777777" w:rsidTr="006B4307">
        <w:trPr>
          <w:trHeight w:val="1709"/>
        </w:trPr>
        <w:tc>
          <w:tcPr>
            <w:tcW w:w="2093" w:type="dxa"/>
            <w:shd w:val="clear" w:color="000000" w:fill="FFFFFF"/>
            <w:vAlign w:val="center"/>
          </w:tcPr>
          <w:p w14:paraId="2B2B4581" w14:textId="07FAB806" w:rsidR="001F11B6" w:rsidRPr="00626A61" w:rsidRDefault="001F11B6" w:rsidP="004139A4">
            <w:pPr>
              <w:spacing w:before="0" w:after="0"/>
              <w:jc w:val="left"/>
              <w:rPr>
                <w:sz w:val="20"/>
                <w:szCs w:val="20"/>
              </w:rPr>
            </w:pPr>
            <w:r w:rsidRPr="00626A61">
              <w:rPr>
                <w:sz w:val="20"/>
                <w:szCs w:val="20"/>
              </w:rPr>
              <w:t>Waldorfská škola Semily</w:t>
            </w:r>
          </w:p>
        </w:tc>
        <w:tc>
          <w:tcPr>
            <w:tcW w:w="2268" w:type="dxa"/>
            <w:shd w:val="clear" w:color="000000" w:fill="FFFFFF"/>
            <w:vAlign w:val="center"/>
          </w:tcPr>
          <w:p w14:paraId="10869390" w14:textId="5D443E58" w:rsidR="001F11B6" w:rsidRPr="00626A61" w:rsidRDefault="00614312" w:rsidP="004139A4">
            <w:pPr>
              <w:spacing w:before="0" w:after="0"/>
              <w:jc w:val="left"/>
              <w:rPr>
                <w:sz w:val="20"/>
                <w:szCs w:val="20"/>
              </w:rPr>
            </w:pPr>
            <w:r w:rsidRPr="00626A61">
              <w:rPr>
                <w:sz w:val="20"/>
                <w:szCs w:val="20"/>
              </w:rPr>
              <w:t>Město Semily</w:t>
            </w:r>
          </w:p>
        </w:tc>
        <w:tc>
          <w:tcPr>
            <w:tcW w:w="992" w:type="dxa"/>
            <w:shd w:val="clear" w:color="auto" w:fill="auto"/>
            <w:vAlign w:val="center"/>
          </w:tcPr>
          <w:p w14:paraId="1DDAE587" w14:textId="46A0591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71A440EF" w14:textId="01B9215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p w14:paraId="455C094F"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p w14:paraId="36161EBC" w14:textId="77777777" w:rsidR="001F11B6" w:rsidRPr="00626A61" w:rsidRDefault="001F11B6" w:rsidP="004139A4">
            <w:pPr>
              <w:spacing w:before="0" w:after="0"/>
              <w:jc w:val="left"/>
              <w:rPr>
                <w:rFonts w:eastAsia="Times New Roman" w:cs="Times New Roman"/>
                <w:color w:val="000000"/>
                <w:sz w:val="20"/>
                <w:szCs w:val="20"/>
                <w:lang w:eastAsia="en-US"/>
              </w:rPr>
            </w:pPr>
          </w:p>
        </w:tc>
        <w:tc>
          <w:tcPr>
            <w:tcW w:w="3686" w:type="dxa"/>
            <w:shd w:val="clear" w:color="auto" w:fill="auto"/>
            <w:vAlign w:val="center"/>
          </w:tcPr>
          <w:p w14:paraId="09A5E6F8" w14:textId="59601B2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Dostavba areálu waldorfské školy v Semilech Podmoklicích spočívající v dokončení rekonstrukce stávající budovy a v dostavbě dalších tříd a odborných učeben pro ročníky.</w:t>
            </w:r>
          </w:p>
        </w:tc>
        <w:tc>
          <w:tcPr>
            <w:tcW w:w="1417" w:type="dxa"/>
            <w:shd w:val="clear" w:color="auto" w:fill="auto"/>
            <w:vAlign w:val="center"/>
          </w:tcPr>
          <w:p w14:paraId="6B3BF1F3"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01.06.17 až</w:t>
            </w:r>
          </w:p>
          <w:p w14:paraId="3C9A7550" w14:textId="539E65B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31.08.18</w:t>
            </w:r>
          </w:p>
        </w:tc>
        <w:tc>
          <w:tcPr>
            <w:tcW w:w="2901" w:type="dxa"/>
            <w:shd w:val="clear" w:color="auto" w:fill="auto"/>
            <w:vAlign w:val="center"/>
          </w:tcPr>
          <w:p w14:paraId="0C9340E7" w14:textId="252431E2"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a studenti ve věku 6 - 20 let, všeobecné základní vzdělání, střední všeobecné vzdělání zakončené maturitní zkouškou s možností zaměření . technické, ja</w:t>
            </w:r>
            <w:r w:rsidR="003B0320" w:rsidRPr="00626A61">
              <w:rPr>
                <w:rFonts w:asciiTheme="majorHAnsi" w:hAnsiTheme="majorHAnsi"/>
                <w:color w:val="000000"/>
                <w:sz w:val="20"/>
                <w:szCs w:val="20"/>
              </w:rPr>
              <w:t>zykové, přírodovědné, humanitní</w:t>
            </w:r>
          </w:p>
        </w:tc>
        <w:tc>
          <w:tcPr>
            <w:tcW w:w="819" w:type="dxa"/>
            <w:shd w:val="clear" w:color="auto" w:fill="auto"/>
            <w:vAlign w:val="center"/>
          </w:tcPr>
          <w:p w14:paraId="082D924C" w14:textId="77777777" w:rsidR="001F11B6" w:rsidRPr="00626A61" w:rsidRDefault="001F11B6" w:rsidP="004139A4">
            <w:pPr>
              <w:spacing w:before="0" w:after="0"/>
              <w:jc w:val="left"/>
              <w:rPr>
                <w:rFonts w:eastAsia="Times New Roman" w:cs="Times New Roman"/>
                <w:color w:val="000000"/>
                <w:sz w:val="20"/>
                <w:szCs w:val="20"/>
                <w:lang w:eastAsia="en-US"/>
              </w:rPr>
            </w:pPr>
          </w:p>
        </w:tc>
      </w:tr>
      <w:tr w:rsidR="006B4307" w:rsidRPr="00626A61" w14:paraId="6A57F546" w14:textId="77777777" w:rsidTr="006B4307">
        <w:trPr>
          <w:trHeight w:val="551"/>
        </w:trPr>
        <w:tc>
          <w:tcPr>
            <w:tcW w:w="2093" w:type="dxa"/>
            <w:shd w:val="clear" w:color="000000" w:fill="FFFFFF"/>
            <w:vAlign w:val="center"/>
          </w:tcPr>
          <w:p w14:paraId="06E48A3C" w14:textId="2EFB8DC1" w:rsidR="001F11B6" w:rsidRPr="00626A61" w:rsidRDefault="00614312" w:rsidP="004139A4">
            <w:pPr>
              <w:spacing w:before="0" w:after="0"/>
              <w:jc w:val="left"/>
              <w:rPr>
                <w:sz w:val="20"/>
                <w:szCs w:val="20"/>
              </w:rPr>
            </w:pPr>
            <w:r w:rsidRPr="00626A61">
              <w:rPr>
                <w:sz w:val="20"/>
                <w:szCs w:val="20"/>
              </w:rPr>
              <w:t>Mateřská škola Pod Vartou</w:t>
            </w:r>
          </w:p>
        </w:tc>
        <w:tc>
          <w:tcPr>
            <w:tcW w:w="2268" w:type="dxa"/>
            <w:shd w:val="clear" w:color="000000" w:fill="FFFFFF"/>
            <w:vAlign w:val="center"/>
          </w:tcPr>
          <w:p w14:paraId="422ACA05" w14:textId="16C4C2A0" w:rsidR="001F11B6" w:rsidRPr="00626A61" w:rsidRDefault="00614312" w:rsidP="004139A4">
            <w:pPr>
              <w:spacing w:before="0" w:after="0"/>
              <w:jc w:val="left"/>
              <w:rPr>
                <w:sz w:val="20"/>
                <w:szCs w:val="20"/>
              </w:rPr>
            </w:pPr>
            <w:r w:rsidRPr="00626A61">
              <w:rPr>
                <w:sz w:val="20"/>
                <w:szCs w:val="20"/>
              </w:rPr>
              <w:t>Město Semily</w:t>
            </w:r>
          </w:p>
        </w:tc>
        <w:tc>
          <w:tcPr>
            <w:tcW w:w="992" w:type="dxa"/>
            <w:shd w:val="clear" w:color="auto" w:fill="auto"/>
            <w:vAlign w:val="center"/>
          </w:tcPr>
          <w:p w14:paraId="7D18BA36" w14:textId="51A85752"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38ACA420"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p w14:paraId="0897C617" w14:textId="77777777" w:rsidR="001F11B6" w:rsidRPr="00626A61" w:rsidRDefault="001F11B6" w:rsidP="004139A4">
            <w:pPr>
              <w:spacing w:before="0" w:after="0"/>
              <w:jc w:val="left"/>
              <w:rPr>
                <w:rFonts w:eastAsia="Times New Roman" w:cs="Times New Roman"/>
                <w:color w:val="000000"/>
                <w:sz w:val="20"/>
                <w:szCs w:val="20"/>
                <w:lang w:eastAsia="en-US"/>
              </w:rPr>
            </w:pPr>
          </w:p>
        </w:tc>
        <w:tc>
          <w:tcPr>
            <w:tcW w:w="3686" w:type="dxa"/>
            <w:shd w:val="clear" w:color="auto" w:fill="auto"/>
            <w:vAlign w:val="center"/>
          </w:tcPr>
          <w:p w14:paraId="41970CDD" w14:textId="5C0ECA5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Vybudování nové mateřské školy na místě stávajících, na které je již vydán demoliční výměr.</w:t>
            </w:r>
          </w:p>
        </w:tc>
        <w:tc>
          <w:tcPr>
            <w:tcW w:w="1417" w:type="dxa"/>
            <w:shd w:val="clear" w:color="auto" w:fill="auto"/>
            <w:vAlign w:val="center"/>
          </w:tcPr>
          <w:p w14:paraId="44F4854C"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w:t>
            </w:r>
          </w:p>
          <w:p w14:paraId="5AD55014" w14:textId="05A87A2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31.08.17</w:t>
            </w:r>
          </w:p>
        </w:tc>
        <w:tc>
          <w:tcPr>
            <w:tcW w:w="2901" w:type="dxa"/>
            <w:shd w:val="clear" w:color="auto" w:fill="auto"/>
            <w:vAlign w:val="center"/>
          </w:tcPr>
          <w:p w14:paraId="446DE848" w14:textId="58DFBAC2" w:rsidR="001F11B6" w:rsidRPr="00626A61" w:rsidRDefault="003B0320"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ve věku 3 - 7 let</w:t>
            </w:r>
          </w:p>
        </w:tc>
        <w:tc>
          <w:tcPr>
            <w:tcW w:w="819" w:type="dxa"/>
            <w:shd w:val="clear" w:color="auto" w:fill="auto"/>
            <w:vAlign w:val="center"/>
          </w:tcPr>
          <w:p w14:paraId="4774E3E7" w14:textId="6A16AFC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15E273D9" w14:textId="77777777" w:rsidTr="006B4307">
        <w:trPr>
          <w:trHeight w:val="662"/>
        </w:trPr>
        <w:tc>
          <w:tcPr>
            <w:tcW w:w="2093" w:type="dxa"/>
            <w:shd w:val="clear" w:color="000000" w:fill="FFFFFF"/>
            <w:vAlign w:val="center"/>
          </w:tcPr>
          <w:p w14:paraId="25C41D80" w14:textId="746B0B6C" w:rsidR="001F11B6" w:rsidRPr="00626A61" w:rsidRDefault="001F11B6" w:rsidP="004139A4">
            <w:pPr>
              <w:spacing w:before="0" w:after="0"/>
              <w:jc w:val="left"/>
              <w:rPr>
                <w:sz w:val="20"/>
                <w:szCs w:val="20"/>
              </w:rPr>
            </w:pPr>
            <w:r w:rsidRPr="00626A61">
              <w:rPr>
                <w:sz w:val="20"/>
                <w:szCs w:val="20"/>
              </w:rPr>
              <w:t>Výměna povrchu sokolovny</w:t>
            </w:r>
          </w:p>
        </w:tc>
        <w:tc>
          <w:tcPr>
            <w:tcW w:w="2268" w:type="dxa"/>
            <w:shd w:val="clear" w:color="000000" w:fill="FFFFFF"/>
            <w:vAlign w:val="center"/>
          </w:tcPr>
          <w:p w14:paraId="197BC9CD" w14:textId="17450096" w:rsidR="001F11B6" w:rsidRPr="00626A61" w:rsidRDefault="00614312" w:rsidP="004139A4">
            <w:pPr>
              <w:spacing w:before="0" w:after="0"/>
              <w:jc w:val="left"/>
              <w:rPr>
                <w:sz w:val="20"/>
                <w:szCs w:val="20"/>
              </w:rPr>
            </w:pPr>
            <w:r w:rsidRPr="00626A61">
              <w:rPr>
                <w:sz w:val="20"/>
                <w:szCs w:val="20"/>
              </w:rPr>
              <w:t>Městský úřad Cvikov</w:t>
            </w:r>
          </w:p>
        </w:tc>
        <w:tc>
          <w:tcPr>
            <w:tcW w:w="992" w:type="dxa"/>
            <w:shd w:val="clear" w:color="auto" w:fill="auto"/>
            <w:vAlign w:val="center"/>
          </w:tcPr>
          <w:p w14:paraId="6FAC9143" w14:textId="64F4AC1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4A4DA868" w14:textId="6E85BE90"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Výměna nevyhovující povrchu sokolovny za materiály vhodné pro zdravý pohyb.</w:t>
            </w:r>
          </w:p>
        </w:tc>
        <w:tc>
          <w:tcPr>
            <w:tcW w:w="1417" w:type="dxa"/>
            <w:shd w:val="clear" w:color="auto" w:fill="auto"/>
            <w:vAlign w:val="center"/>
          </w:tcPr>
          <w:p w14:paraId="20427B5E" w14:textId="54CB504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od 01.07.15 </w:t>
            </w:r>
          </w:p>
        </w:tc>
        <w:tc>
          <w:tcPr>
            <w:tcW w:w="2901" w:type="dxa"/>
            <w:shd w:val="clear" w:color="auto" w:fill="auto"/>
            <w:vAlign w:val="center"/>
          </w:tcPr>
          <w:p w14:paraId="318399F8" w14:textId="6F701767"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Základní školy a Mateřské školy Bohumila Hynka Cviko</w:t>
            </w:r>
            <w:r w:rsidR="003B0320" w:rsidRPr="00626A61">
              <w:rPr>
                <w:rFonts w:asciiTheme="majorHAnsi" w:hAnsiTheme="majorHAnsi"/>
                <w:color w:val="000000"/>
                <w:sz w:val="20"/>
                <w:szCs w:val="20"/>
              </w:rPr>
              <w:t>v (děti ve věku od 3 do 16 let)</w:t>
            </w:r>
          </w:p>
        </w:tc>
        <w:tc>
          <w:tcPr>
            <w:tcW w:w="819" w:type="dxa"/>
            <w:shd w:val="clear" w:color="auto" w:fill="auto"/>
            <w:vAlign w:val="center"/>
          </w:tcPr>
          <w:p w14:paraId="20B68A40" w14:textId="0560993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6B4307" w:rsidRPr="00626A61" w14:paraId="5A07806E" w14:textId="77777777" w:rsidTr="006B4307">
        <w:trPr>
          <w:trHeight w:val="1196"/>
        </w:trPr>
        <w:tc>
          <w:tcPr>
            <w:tcW w:w="2093" w:type="dxa"/>
            <w:shd w:val="clear" w:color="000000" w:fill="FFFFFF"/>
            <w:vAlign w:val="center"/>
          </w:tcPr>
          <w:p w14:paraId="314C0A59" w14:textId="3F5BA481" w:rsidR="001F11B6" w:rsidRPr="00626A61" w:rsidRDefault="001F11B6" w:rsidP="004139A4">
            <w:pPr>
              <w:spacing w:before="0" w:after="0"/>
              <w:jc w:val="left"/>
              <w:rPr>
                <w:sz w:val="20"/>
                <w:szCs w:val="20"/>
              </w:rPr>
            </w:pPr>
            <w:r w:rsidRPr="00626A61">
              <w:rPr>
                <w:sz w:val="20"/>
                <w:szCs w:val="20"/>
              </w:rPr>
              <w:t>Pod jednou střechou!</w:t>
            </w:r>
          </w:p>
        </w:tc>
        <w:tc>
          <w:tcPr>
            <w:tcW w:w="2268" w:type="dxa"/>
            <w:shd w:val="clear" w:color="000000" w:fill="FFFFFF"/>
            <w:vAlign w:val="center"/>
          </w:tcPr>
          <w:p w14:paraId="361FC827" w14:textId="31D46DCF" w:rsidR="001F11B6" w:rsidRPr="00626A61" w:rsidRDefault="00614312" w:rsidP="004139A4">
            <w:pPr>
              <w:spacing w:before="0" w:after="0"/>
              <w:jc w:val="left"/>
              <w:rPr>
                <w:sz w:val="20"/>
                <w:szCs w:val="20"/>
              </w:rPr>
            </w:pPr>
            <w:r w:rsidRPr="00626A61">
              <w:rPr>
                <w:sz w:val="20"/>
                <w:szCs w:val="20"/>
              </w:rPr>
              <w:t>Dům dětí a mládeže Větrník, p.o.</w:t>
            </w:r>
          </w:p>
        </w:tc>
        <w:tc>
          <w:tcPr>
            <w:tcW w:w="992" w:type="dxa"/>
            <w:shd w:val="clear" w:color="auto" w:fill="auto"/>
            <w:vAlign w:val="center"/>
          </w:tcPr>
          <w:p w14:paraId="5303839D" w14:textId="305E8BA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48DCF075" w14:textId="6B420EE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7.2.</w:t>
            </w:r>
          </w:p>
          <w:p w14:paraId="5F018AD9" w14:textId="77777777" w:rsidR="001F11B6" w:rsidRPr="00626A61" w:rsidRDefault="001F11B6" w:rsidP="004139A4">
            <w:pPr>
              <w:spacing w:before="0" w:after="0"/>
              <w:jc w:val="left"/>
              <w:rPr>
                <w:rFonts w:eastAsia="Times New Roman" w:cs="Times New Roman"/>
                <w:color w:val="000000"/>
                <w:sz w:val="20"/>
                <w:szCs w:val="20"/>
                <w:lang w:eastAsia="en-US"/>
              </w:rPr>
            </w:pPr>
          </w:p>
          <w:p w14:paraId="4D35D338" w14:textId="77777777" w:rsidR="001F11B6" w:rsidRPr="00626A61" w:rsidRDefault="001F11B6" w:rsidP="004139A4">
            <w:pPr>
              <w:spacing w:before="0" w:after="0"/>
              <w:jc w:val="left"/>
              <w:rPr>
                <w:rFonts w:eastAsia="Times New Roman" w:cs="Times New Roman"/>
                <w:color w:val="000000"/>
                <w:sz w:val="20"/>
                <w:szCs w:val="20"/>
                <w:lang w:eastAsia="en-US"/>
              </w:rPr>
            </w:pPr>
          </w:p>
        </w:tc>
        <w:tc>
          <w:tcPr>
            <w:tcW w:w="3686" w:type="dxa"/>
            <w:shd w:val="clear" w:color="auto" w:fill="auto"/>
            <w:vAlign w:val="center"/>
          </w:tcPr>
          <w:p w14:paraId="24F4F1D9" w14:textId="517BCC5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Modernizace prostoru a vybavení V-klubu. Jednalo by se o komplexní bezbariérové úpravy stávajícího klubu a o výstavbu dalšího patra budovy, v kombinaci s venkovním hřištěm na střeše vybudovaného patra budovy.</w:t>
            </w:r>
          </w:p>
        </w:tc>
        <w:tc>
          <w:tcPr>
            <w:tcW w:w="1417" w:type="dxa"/>
            <w:shd w:val="clear" w:color="auto" w:fill="auto"/>
            <w:vAlign w:val="center"/>
          </w:tcPr>
          <w:p w14:paraId="58EB550D"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01.05.16 až</w:t>
            </w:r>
          </w:p>
          <w:p w14:paraId="63EED7E3" w14:textId="7500837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31.12.18</w:t>
            </w:r>
          </w:p>
        </w:tc>
        <w:tc>
          <w:tcPr>
            <w:tcW w:w="2901" w:type="dxa"/>
            <w:shd w:val="clear" w:color="auto" w:fill="auto"/>
            <w:vAlign w:val="center"/>
          </w:tcPr>
          <w:p w14:paraId="5CDD194C" w14:textId="544A2863"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Děti a mládež od 12 do 26 let (ženy i muži) návštěvníci otevřeného klubu, často se sociálním nebo zdravotním znevýhodněním</w:t>
            </w:r>
          </w:p>
        </w:tc>
        <w:tc>
          <w:tcPr>
            <w:tcW w:w="819" w:type="dxa"/>
            <w:shd w:val="clear" w:color="auto" w:fill="auto"/>
            <w:vAlign w:val="center"/>
          </w:tcPr>
          <w:p w14:paraId="29205FCA" w14:textId="3BFC4930"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16CAB721" w14:textId="77777777" w:rsidTr="006B4307">
        <w:trPr>
          <w:trHeight w:val="674"/>
        </w:trPr>
        <w:tc>
          <w:tcPr>
            <w:tcW w:w="2093" w:type="dxa"/>
            <w:shd w:val="clear" w:color="000000" w:fill="FFFFFF"/>
            <w:vAlign w:val="center"/>
          </w:tcPr>
          <w:p w14:paraId="47DCE6E7" w14:textId="352042BC" w:rsidR="001F11B6" w:rsidRPr="00626A61" w:rsidRDefault="001F11B6" w:rsidP="004139A4">
            <w:pPr>
              <w:spacing w:before="0" w:after="0"/>
              <w:jc w:val="left"/>
              <w:rPr>
                <w:sz w:val="20"/>
                <w:szCs w:val="20"/>
              </w:rPr>
            </w:pPr>
            <w:r w:rsidRPr="00626A61">
              <w:rPr>
                <w:sz w:val="20"/>
                <w:szCs w:val="20"/>
              </w:rPr>
              <w:t>Oprava střechy a její zateplení</w:t>
            </w:r>
          </w:p>
        </w:tc>
        <w:tc>
          <w:tcPr>
            <w:tcW w:w="2268" w:type="dxa"/>
            <w:shd w:val="clear" w:color="000000" w:fill="FFFFFF"/>
            <w:vAlign w:val="center"/>
          </w:tcPr>
          <w:p w14:paraId="4CB01437" w14:textId="76A6E5F7" w:rsidR="001F11B6" w:rsidRPr="00626A61" w:rsidRDefault="008442A2" w:rsidP="004139A4">
            <w:pPr>
              <w:spacing w:before="0" w:after="0"/>
              <w:jc w:val="left"/>
              <w:rPr>
                <w:sz w:val="20"/>
                <w:szCs w:val="20"/>
              </w:rPr>
            </w:pPr>
            <w:r w:rsidRPr="00626A61">
              <w:rPr>
                <w:sz w:val="20"/>
                <w:szCs w:val="20"/>
              </w:rPr>
              <w:t>Obchodní akademie Česká Lípa</w:t>
            </w:r>
          </w:p>
        </w:tc>
        <w:tc>
          <w:tcPr>
            <w:tcW w:w="992" w:type="dxa"/>
            <w:shd w:val="clear" w:color="auto" w:fill="auto"/>
            <w:vAlign w:val="center"/>
          </w:tcPr>
          <w:p w14:paraId="009303E3" w14:textId="5332533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2308D862" w14:textId="1A2DD8D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Výměna střešní krytiny, impregnace krovů, zateplení, výměna klempířských prvků</w:t>
            </w:r>
            <w:r w:rsidR="00BC5BA4">
              <w:rPr>
                <w:rFonts w:eastAsia="Times New Roman" w:cs="Times New Roman"/>
                <w:color w:val="000000"/>
                <w:sz w:val="20"/>
                <w:szCs w:val="20"/>
                <w:lang w:eastAsia="en-US"/>
              </w:rPr>
              <w:t>.</w:t>
            </w:r>
          </w:p>
        </w:tc>
        <w:tc>
          <w:tcPr>
            <w:tcW w:w="1417" w:type="dxa"/>
            <w:shd w:val="clear" w:color="auto" w:fill="auto"/>
            <w:vAlign w:val="center"/>
          </w:tcPr>
          <w:p w14:paraId="4DB6A2E8"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01.03.17 až</w:t>
            </w:r>
          </w:p>
          <w:p w14:paraId="2561F4EE" w14:textId="05B03B82"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31.12.17</w:t>
            </w:r>
          </w:p>
        </w:tc>
        <w:tc>
          <w:tcPr>
            <w:tcW w:w="2901" w:type="dxa"/>
            <w:shd w:val="clear" w:color="auto" w:fill="auto"/>
            <w:vAlign w:val="center"/>
          </w:tcPr>
          <w:p w14:paraId="39FE1ED2" w14:textId="26382296"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školy, učitelé, rodiče</w:t>
            </w:r>
          </w:p>
        </w:tc>
        <w:tc>
          <w:tcPr>
            <w:tcW w:w="819" w:type="dxa"/>
            <w:shd w:val="clear" w:color="auto" w:fill="auto"/>
            <w:vAlign w:val="center"/>
          </w:tcPr>
          <w:p w14:paraId="64F14401" w14:textId="52938EE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6A5C3282" w14:textId="77777777" w:rsidTr="006B4307">
        <w:trPr>
          <w:trHeight w:val="840"/>
        </w:trPr>
        <w:tc>
          <w:tcPr>
            <w:tcW w:w="2093" w:type="dxa"/>
            <w:shd w:val="clear" w:color="000000" w:fill="FFFFFF"/>
            <w:vAlign w:val="center"/>
          </w:tcPr>
          <w:p w14:paraId="1C102983" w14:textId="70A8DE6C" w:rsidR="001F11B6" w:rsidRPr="00626A61" w:rsidRDefault="001F11B6" w:rsidP="004139A4">
            <w:pPr>
              <w:spacing w:before="0" w:after="0"/>
              <w:jc w:val="left"/>
              <w:rPr>
                <w:sz w:val="20"/>
                <w:szCs w:val="20"/>
              </w:rPr>
            </w:pPr>
          </w:p>
          <w:p w14:paraId="1969C64E" w14:textId="4EF323B4" w:rsidR="001F11B6" w:rsidRPr="00626A61" w:rsidRDefault="001F11B6" w:rsidP="004139A4">
            <w:pPr>
              <w:jc w:val="left"/>
              <w:rPr>
                <w:sz w:val="20"/>
                <w:szCs w:val="20"/>
              </w:rPr>
            </w:pPr>
            <w:r w:rsidRPr="00626A61">
              <w:rPr>
                <w:sz w:val="20"/>
                <w:szCs w:val="20"/>
              </w:rPr>
              <w:t>Rekonstrukce hlavní budovy SPŠSE a VOŠ Liberec</w:t>
            </w:r>
          </w:p>
        </w:tc>
        <w:tc>
          <w:tcPr>
            <w:tcW w:w="2268" w:type="dxa"/>
            <w:shd w:val="clear" w:color="000000" w:fill="FFFFFF"/>
            <w:vAlign w:val="center"/>
          </w:tcPr>
          <w:p w14:paraId="4DEE82CC" w14:textId="36892245" w:rsidR="001F11B6" w:rsidRPr="00626A61" w:rsidRDefault="008442A2" w:rsidP="004139A4">
            <w:pPr>
              <w:jc w:val="left"/>
              <w:rPr>
                <w:sz w:val="20"/>
                <w:szCs w:val="20"/>
              </w:rPr>
            </w:pPr>
            <w:r w:rsidRPr="00626A61">
              <w:rPr>
                <w:sz w:val="20"/>
                <w:szCs w:val="20"/>
              </w:rPr>
              <w:t>SPŠSE a VOŠ Liberec</w:t>
            </w:r>
          </w:p>
        </w:tc>
        <w:tc>
          <w:tcPr>
            <w:tcW w:w="992" w:type="dxa"/>
            <w:shd w:val="clear" w:color="auto" w:fill="auto"/>
            <w:vAlign w:val="center"/>
          </w:tcPr>
          <w:p w14:paraId="4E0712AA" w14:textId="041FAAF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0063D941" w14:textId="6F10FA3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p w14:paraId="331540A9" w14:textId="44254BE9" w:rsidR="001F11B6" w:rsidRPr="00626A61" w:rsidRDefault="001F11B6" w:rsidP="004139A4">
            <w:pPr>
              <w:spacing w:before="0" w:after="0"/>
              <w:jc w:val="left"/>
              <w:rPr>
                <w:rFonts w:eastAsia="Times New Roman" w:cs="Times New Roman"/>
                <w:color w:val="000000"/>
                <w:sz w:val="20"/>
                <w:szCs w:val="20"/>
                <w:lang w:eastAsia="en-US"/>
              </w:rPr>
            </w:pPr>
          </w:p>
        </w:tc>
        <w:tc>
          <w:tcPr>
            <w:tcW w:w="3686" w:type="dxa"/>
            <w:shd w:val="clear" w:color="auto" w:fill="auto"/>
            <w:vAlign w:val="center"/>
          </w:tcPr>
          <w:p w14:paraId="515E6477" w14:textId="25661372"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dojde k výměně střešní krytiny, vybudování nových učeben v podkroví a bude nová střecha, učebny v podkroví a bude pořízena nová fasáda.</w:t>
            </w:r>
          </w:p>
        </w:tc>
        <w:tc>
          <w:tcPr>
            <w:tcW w:w="1417" w:type="dxa"/>
            <w:shd w:val="clear" w:color="auto" w:fill="auto"/>
            <w:vAlign w:val="center"/>
          </w:tcPr>
          <w:p w14:paraId="32498507"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15.01.16 až</w:t>
            </w:r>
          </w:p>
          <w:p w14:paraId="2D41179A" w14:textId="0D5F12C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16.12.19</w:t>
            </w:r>
          </w:p>
        </w:tc>
        <w:tc>
          <w:tcPr>
            <w:tcW w:w="2901" w:type="dxa"/>
            <w:shd w:val="clear" w:color="auto" w:fill="auto"/>
            <w:vAlign w:val="center"/>
          </w:tcPr>
          <w:p w14:paraId="353337C7" w14:textId="47B87AB9"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15-18 let, chlapci i dívky, ISCED 1 a 2, žáci SŠ.</w:t>
            </w:r>
          </w:p>
        </w:tc>
        <w:tc>
          <w:tcPr>
            <w:tcW w:w="819" w:type="dxa"/>
            <w:shd w:val="clear" w:color="auto" w:fill="auto"/>
            <w:vAlign w:val="center"/>
          </w:tcPr>
          <w:p w14:paraId="0F4561ED" w14:textId="77777777" w:rsidR="001F11B6" w:rsidRPr="00626A61" w:rsidRDefault="001F11B6" w:rsidP="004139A4">
            <w:pPr>
              <w:spacing w:before="0" w:after="0"/>
              <w:jc w:val="left"/>
              <w:rPr>
                <w:rFonts w:eastAsia="Times New Roman" w:cs="Times New Roman"/>
                <w:color w:val="000000"/>
                <w:sz w:val="20"/>
                <w:szCs w:val="20"/>
                <w:lang w:eastAsia="en-US"/>
              </w:rPr>
            </w:pPr>
          </w:p>
          <w:p w14:paraId="08EF960D" w14:textId="0B48F82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6034EA02" w14:textId="77777777" w:rsidTr="006B4307">
        <w:trPr>
          <w:trHeight w:val="742"/>
        </w:trPr>
        <w:tc>
          <w:tcPr>
            <w:tcW w:w="2093" w:type="dxa"/>
            <w:shd w:val="clear" w:color="000000" w:fill="FFFFFF"/>
            <w:vAlign w:val="center"/>
          </w:tcPr>
          <w:p w14:paraId="415ED1B2" w14:textId="77777777" w:rsidR="001F11B6" w:rsidRPr="00626A61" w:rsidRDefault="001F11B6" w:rsidP="004139A4">
            <w:pPr>
              <w:spacing w:before="0" w:after="0"/>
              <w:jc w:val="left"/>
              <w:rPr>
                <w:sz w:val="20"/>
                <w:szCs w:val="20"/>
              </w:rPr>
            </w:pPr>
          </w:p>
          <w:p w14:paraId="52D01839" w14:textId="1619B054" w:rsidR="001F11B6" w:rsidRPr="00626A61" w:rsidRDefault="001F11B6" w:rsidP="004139A4">
            <w:pPr>
              <w:spacing w:before="0" w:after="0"/>
              <w:jc w:val="left"/>
              <w:rPr>
                <w:sz w:val="20"/>
                <w:szCs w:val="20"/>
              </w:rPr>
            </w:pPr>
            <w:r w:rsidRPr="00626A61">
              <w:rPr>
                <w:sz w:val="20"/>
                <w:szCs w:val="20"/>
              </w:rPr>
              <w:t>Rekonstrukce vodovodního systému</w:t>
            </w:r>
            <w:r w:rsidRPr="00626A61">
              <w:rPr>
                <w:sz w:val="20"/>
                <w:szCs w:val="20"/>
              </w:rPr>
              <w:tab/>
            </w:r>
            <w:r w:rsidRPr="00626A61">
              <w:rPr>
                <w:sz w:val="20"/>
                <w:szCs w:val="20"/>
              </w:rPr>
              <w:tab/>
            </w:r>
          </w:p>
        </w:tc>
        <w:tc>
          <w:tcPr>
            <w:tcW w:w="2268" w:type="dxa"/>
            <w:shd w:val="clear" w:color="000000" w:fill="FFFFFF"/>
            <w:vAlign w:val="center"/>
          </w:tcPr>
          <w:p w14:paraId="49810231" w14:textId="6D013B2A" w:rsidR="001F11B6" w:rsidRPr="00626A61" w:rsidRDefault="008442A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143E1907" w14:textId="2E4C8B1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2D52DE9C" w14:textId="3604FC5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zrekonstruován ve všech budovách školy vodovodní systém ( stoupačky, odpady).</w:t>
            </w:r>
          </w:p>
        </w:tc>
        <w:tc>
          <w:tcPr>
            <w:tcW w:w="1417" w:type="dxa"/>
            <w:shd w:val="clear" w:color="auto" w:fill="auto"/>
            <w:vAlign w:val="center"/>
          </w:tcPr>
          <w:p w14:paraId="1430F9F8"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w:t>
            </w:r>
          </w:p>
          <w:p w14:paraId="5F32E1EF" w14:textId="7EF2BE5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31.10.16</w:t>
            </w:r>
          </w:p>
        </w:tc>
        <w:tc>
          <w:tcPr>
            <w:tcW w:w="2901" w:type="dxa"/>
            <w:shd w:val="clear" w:color="auto" w:fill="auto"/>
            <w:vAlign w:val="center"/>
          </w:tcPr>
          <w:p w14:paraId="3E1270CE" w14:textId="7783806C"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techničtí pracovníci, nájemci, stravovací zařízení</w:t>
            </w:r>
          </w:p>
        </w:tc>
        <w:tc>
          <w:tcPr>
            <w:tcW w:w="819" w:type="dxa"/>
            <w:shd w:val="clear" w:color="auto" w:fill="auto"/>
            <w:vAlign w:val="center"/>
          </w:tcPr>
          <w:p w14:paraId="647E66A6" w14:textId="6628245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43DF31DC" w14:textId="77777777" w:rsidTr="006B4307">
        <w:trPr>
          <w:trHeight w:val="742"/>
        </w:trPr>
        <w:tc>
          <w:tcPr>
            <w:tcW w:w="2093" w:type="dxa"/>
            <w:shd w:val="clear" w:color="000000" w:fill="FFFFFF"/>
            <w:vAlign w:val="center"/>
          </w:tcPr>
          <w:p w14:paraId="7D7BBEB9" w14:textId="0A283DC4" w:rsidR="001F11B6" w:rsidRPr="00626A61" w:rsidRDefault="001F11B6" w:rsidP="004139A4">
            <w:pPr>
              <w:spacing w:before="0" w:after="0"/>
              <w:jc w:val="left"/>
              <w:rPr>
                <w:sz w:val="20"/>
                <w:szCs w:val="20"/>
              </w:rPr>
            </w:pPr>
            <w:r w:rsidRPr="00626A61">
              <w:rPr>
                <w:sz w:val="20"/>
                <w:szCs w:val="20"/>
              </w:rPr>
              <w:t>Celková rekonstrukce elektroinstalace ve všech budovách školy.</w:t>
            </w:r>
          </w:p>
        </w:tc>
        <w:tc>
          <w:tcPr>
            <w:tcW w:w="2268" w:type="dxa"/>
            <w:shd w:val="clear" w:color="000000" w:fill="FFFFFF"/>
            <w:vAlign w:val="center"/>
          </w:tcPr>
          <w:p w14:paraId="5044C1B4" w14:textId="04B4F0C6" w:rsidR="001F11B6" w:rsidRPr="00626A61" w:rsidRDefault="008442A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0F50A843" w14:textId="5047098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2453B8EE" w14:textId="7D3BEFC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je celková rekonstrukce elektroinstalace z roku 1989.</w:t>
            </w:r>
          </w:p>
        </w:tc>
        <w:tc>
          <w:tcPr>
            <w:tcW w:w="1417" w:type="dxa"/>
            <w:shd w:val="clear" w:color="auto" w:fill="auto"/>
            <w:vAlign w:val="center"/>
          </w:tcPr>
          <w:p w14:paraId="28049BA7"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01.11.16 až</w:t>
            </w:r>
          </w:p>
          <w:p w14:paraId="3AEA4AD8" w14:textId="4BDC964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28.02.17</w:t>
            </w:r>
          </w:p>
        </w:tc>
        <w:tc>
          <w:tcPr>
            <w:tcW w:w="2901" w:type="dxa"/>
            <w:shd w:val="clear" w:color="auto" w:fill="auto"/>
            <w:vAlign w:val="center"/>
          </w:tcPr>
          <w:p w14:paraId="494605C7" w14:textId="31F33595"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techničtí pracovníci, nájemci, stravovací zařízení</w:t>
            </w:r>
          </w:p>
        </w:tc>
        <w:tc>
          <w:tcPr>
            <w:tcW w:w="819" w:type="dxa"/>
            <w:shd w:val="clear" w:color="auto" w:fill="auto"/>
            <w:vAlign w:val="center"/>
          </w:tcPr>
          <w:p w14:paraId="1E587DCF" w14:textId="034F5F3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5D7980E4" w14:textId="77777777" w:rsidTr="006B4307">
        <w:trPr>
          <w:trHeight w:val="696"/>
        </w:trPr>
        <w:tc>
          <w:tcPr>
            <w:tcW w:w="2093" w:type="dxa"/>
            <w:shd w:val="clear" w:color="000000" w:fill="FFFFFF"/>
            <w:vAlign w:val="center"/>
          </w:tcPr>
          <w:p w14:paraId="275C3B10" w14:textId="4AB762A4" w:rsidR="001F11B6" w:rsidRPr="00626A61" w:rsidRDefault="001F11B6" w:rsidP="004139A4">
            <w:pPr>
              <w:spacing w:before="0" w:after="0"/>
              <w:jc w:val="left"/>
              <w:rPr>
                <w:sz w:val="20"/>
                <w:szCs w:val="20"/>
              </w:rPr>
            </w:pPr>
            <w:r w:rsidRPr="00626A61">
              <w:rPr>
                <w:sz w:val="20"/>
                <w:szCs w:val="20"/>
              </w:rPr>
              <w:t>Výměna 2 ks plynových kotlů v budově odborného výcviku Podhorská 54, Jablonec nad Nisou.</w:t>
            </w:r>
          </w:p>
        </w:tc>
        <w:tc>
          <w:tcPr>
            <w:tcW w:w="2268" w:type="dxa"/>
            <w:shd w:val="clear" w:color="000000" w:fill="FFFFFF"/>
            <w:vAlign w:val="center"/>
          </w:tcPr>
          <w:p w14:paraId="33029605" w14:textId="03982FD6" w:rsidR="001F11B6" w:rsidRPr="00626A61" w:rsidRDefault="008442A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1852AE6E" w14:textId="0E6E280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7.3. </w:t>
            </w:r>
          </w:p>
        </w:tc>
        <w:tc>
          <w:tcPr>
            <w:tcW w:w="3686" w:type="dxa"/>
            <w:shd w:val="clear" w:color="auto" w:fill="auto"/>
            <w:vAlign w:val="center"/>
          </w:tcPr>
          <w:p w14:paraId="36FA6EBB" w14:textId="1B0E6F0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provedena výměna 2 ks plynových kotlů, které jsou v provozu od října roku 1993 a jejich stav je nevyhovující ( časté poruchy a výkon max. 50%).</w:t>
            </w:r>
          </w:p>
        </w:tc>
        <w:tc>
          <w:tcPr>
            <w:tcW w:w="1417" w:type="dxa"/>
            <w:shd w:val="clear" w:color="auto" w:fill="auto"/>
            <w:vAlign w:val="center"/>
          </w:tcPr>
          <w:p w14:paraId="465E4783"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01.05.16 až</w:t>
            </w:r>
          </w:p>
          <w:p w14:paraId="4076BB53" w14:textId="581FF2A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31.05.16</w:t>
            </w:r>
          </w:p>
        </w:tc>
        <w:tc>
          <w:tcPr>
            <w:tcW w:w="2901" w:type="dxa"/>
            <w:shd w:val="clear" w:color="auto" w:fill="auto"/>
            <w:vAlign w:val="center"/>
          </w:tcPr>
          <w:p w14:paraId="25FD2C41" w14:textId="7D44B9B9"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techničtí pracovníci, nájemci</w:t>
            </w:r>
          </w:p>
        </w:tc>
        <w:tc>
          <w:tcPr>
            <w:tcW w:w="819" w:type="dxa"/>
            <w:shd w:val="clear" w:color="auto" w:fill="auto"/>
            <w:vAlign w:val="center"/>
          </w:tcPr>
          <w:p w14:paraId="7C978FED" w14:textId="47201DE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67C4C7FD" w14:textId="77777777" w:rsidTr="006B4307">
        <w:trPr>
          <w:trHeight w:val="1689"/>
        </w:trPr>
        <w:tc>
          <w:tcPr>
            <w:tcW w:w="2093" w:type="dxa"/>
            <w:shd w:val="clear" w:color="000000" w:fill="FFFFFF"/>
            <w:vAlign w:val="center"/>
          </w:tcPr>
          <w:p w14:paraId="7F25CFFA" w14:textId="536CEA15" w:rsidR="001F11B6" w:rsidRPr="00626A61" w:rsidRDefault="001F11B6" w:rsidP="004139A4">
            <w:pPr>
              <w:spacing w:before="0" w:after="0"/>
              <w:jc w:val="left"/>
              <w:rPr>
                <w:sz w:val="20"/>
                <w:szCs w:val="20"/>
              </w:rPr>
            </w:pPr>
            <w:r w:rsidRPr="00626A61">
              <w:rPr>
                <w:sz w:val="20"/>
                <w:szCs w:val="20"/>
              </w:rPr>
              <w:t>Oprava střechy v objektu odborného výcviku Podhorská 54, Jablonec nad Nisou.</w:t>
            </w:r>
          </w:p>
        </w:tc>
        <w:tc>
          <w:tcPr>
            <w:tcW w:w="2268" w:type="dxa"/>
            <w:shd w:val="clear" w:color="000000" w:fill="FFFFFF"/>
            <w:vAlign w:val="center"/>
          </w:tcPr>
          <w:p w14:paraId="678A8186" w14:textId="4DC00F47" w:rsidR="001F11B6" w:rsidRPr="00626A61" w:rsidRDefault="008442A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68A8A0A8" w14:textId="63985F3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7.3. </w:t>
            </w:r>
          </w:p>
        </w:tc>
        <w:tc>
          <w:tcPr>
            <w:tcW w:w="3686" w:type="dxa"/>
            <w:shd w:val="clear" w:color="auto" w:fill="auto"/>
            <w:vAlign w:val="center"/>
          </w:tcPr>
          <w:p w14:paraId="28282A2B" w14:textId="4ACDED2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bude opravena střecha v objektu odborného výcviku Podhorská 54, Jablonec nad Nisou.</w:t>
            </w:r>
          </w:p>
        </w:tc>
        <w:tc>
          <w:tcPr>
            <w:tcW w:w="1417" w:type="dxa"/>
            <w:shd w:val="clear" w:color="auto" w:fill="auto"/>
            <w:vAlign w:val="center"/>
          </w:tcPr>
          <w:p w14:paraId="7C4732DB"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01.05.16 až</w:t>
            </w:r>
          </w:p>
          <w:p w14:paraId="27E684FF" w14:textId="738210B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30.06.16</w:t>
            </w:r>
          </w:p>
        </w:tc>
        <w:tc>
          <w:tcPr>
            <w:tcW w:w="2901" w:type="dxa"/>
            <w:shd w:val="clear" w:color="auto" w:fill="auto"/>
            <w:vAlign w:val="center"/>
          </w:tcPr>
          <w:p w14:paraId="5188E827" w14:textId="23F357CB"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techničtí pracovníci, nájemci</w:t>
            </w:r>
          </w:p>
        </w:tc>
        <w:tc>
          <w:tcPr>
            <w:tcW w:w="819" w:type="dxa"/>
            <w:shd w:val="clear" w:color="auto" w:fill="auto"/>
            <w:vAlign w:val="center"/>
          </w:tcPr>
          <w:p w14:paraId="0C3EFEE1" w14:textId="72BE806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63878145" w14:textId="77777777" w:rsidTr="006B4307">
        <w:trPr>
          <w:trHeight w:val="835"/>
        </w:trPr>
        <w:tc>
          <w:tcPr>
            <w:tcW w:w="2093" w:type="dxa"/>
            <w:shd w:val="clear" w:color="000000" w:fill="FFFFFF"/>
            <w:vAlign w:val="center"/>
          </w:tcPr>
          <w:p w14:paraId="116436CB" w14:textId="40E5B56C" w:rsidR="001F11B6" w:rsidRPr="00626A61" w:rsidRDefault="001F11B6" w:rsidP="004139A4">
            <w:pPr>
              <w:spacing w:before="0" w:after="0"/>
              <w:jc w:val="left"/>
              <w:rPr>
                <w:sz w:val="20"/>
                <w:szCs w:val="20"/>
              </w:rPr>
            </w:pPr>
            <w:r w:rsidRPr="00626A61">
              <w:rPr>
                <w:sz w:val="20"/>
                <w:szCs w:val="20"/>
              </w:rPr>
              <w:t>Výměna celkem 4 ks osobních trakčních výtahů o nosnosti 250 kg v objektu Smetanova 66, Jablonec nad Nisou.</w:t>
            </w:r>
          </w:p>
        </w:tc>
        <w:tc>
          <w:tcPr>
            <w:tcW w:w="2268" w:type="dxa"/>
            <w:shd w:val="clear" w:color="000000" w:fill="FFFFFF"/>
            <w:vAlign w:val="center"/>
          </w:tcPr>
          <w:p w14:paraId="33C0A212" w14:textId="291B0A79" w:rsidR="001F11B6" w:rsidRPr="00626A61" w:rsidRDefault="008442A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4C96C8D6" w14:textId="181D368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4FA39155" w14:textId="2BA0E2A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Výměna výtahů ve spolupráci s odbornou servisní firmou.</w:t>
            </w:r>
          </w:p>
        </w:tc>
        <w:tc>
          <w:tcPr>
            <w:tcW w:w="1417" w:type="dxa"/>
            <w:shd w:val="clear" w:color="auto" w:fill="auto"/>
            <w:vAlign w:val="center"/>
          </w:tcPr>
          <w:p w14:paraId="0C19B85D"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01.02.16 až</w:t>
            </w:r>
          </w:p>
          <w:p w14:paraId="510B50AE" w14:textId="02D1E95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30.04.16</w:t>
            </w:r>
          </w:p>
        </w:tc>
        <w:tc>
          <w:tcPr>
            <w:tcW w:w="2901" w:type="dxa"/>
            <w:shd w:val="clear" w:color="auto" w:fill="auto"/>
            <w:vAlign w:val="center"/>
          </w:tcPr>
          <w:p w14:paraId="3A230525" w14:textId="2AA10E83"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Domova mládeže, provozní pracovníci a nájemci</w:t>
            </w:r>
          </w:p>
        </w:tc>
        <w:tc>
          <w:tcPr>
            <w:tcW w:w="819" w:type="dxa"/>
            <w:shd w:val="clear" w:color="auto" w:fill="auto"/>
            <w:vAlign w:val="center"/>
          </w:tcPr>
          <w:p w14:paraId="6C891F6D" w14:textId="4A6E1AE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32B5DFD9" w14:textId="77777777" w:rsidTr="006B4307">
        <w:trPr>
          <w:trHeight w:val="455"/>
        </w:trPr>
        <w:tc>
          <w:tcPr>
            <w:tcW w:w="2093" w:type="dxa"/>
            <w:shd w:val="clear" w:color="000000" w:fill="FFFFFF"/>
            <w:vAlign w:val="center"/>
          </w:tcPr>
          <w:p w14:paraId="01919F87" w14:textId="2B6DE978" w:rsidR="001F11B6" w:rsidRPr="00626A61" w:rsidRDefault="001F11B6" w:rsidP="004139A4">
            <w:pPr>
              <w:spacing w:before="0" w:after="0"/>
              <w:jc w:val="left"/>
              <w:rPr>
                <w:sz w:val="20"/>
                <w:szCs w:val="20"/>
              </w:rPr>
            </w:pPr>
            <w:r w:rsidRPr="00626A61">
              <w:rPr>
                <w:sz w:val="20"/>
                <w:szCs w:val="20"/>
              </w:rPr>
              <w:t>Výměna oken a 5 ks vchodových dveří v objektu Podhorská 54, Jablonec nad Nisou.</w:t>
            </w:r>
          </w:p>
        </w:tc>
        <w:tc>
          <w:tcPr>
            <w:tcW w:w="2268" w:type="dxa"/>
            <w:shd w:val="clear" w:color="000000" w:fill="FFFFFF"/>
            <w:vAlign w:val="center"/>
          </w:tcPr>
          <w:p w14:paraId="6CB3DFED" w14:textId="29C6E8E8" w:rsidR="001F11B6" w:rsidRPr="00626A61" w:rsidRDefault="008442A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4AA1A5C1" w14:textId="4A48FA3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660C14B" w14:textId="6F1D72B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budou vyměněna okna a 5 ks vchodových dveří v celém objektu Podhorská 54, Jablonec n.N.</w:t>
            </w:r>
          </w:p>
        </w:tc>
        <w:tc>
          <w:tcPr>
            <w:tcW w:w="1417" w:type="dxa"/>
            <w:shd w:val="clear" w:color="auto" w:fill="auto"/>
            <w:vAlign w:val="center"/>
          </w:tcPr>
          <w:p w14:paraId="46D8B2AB"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01.05.17 až</w:t>
            </w:r>
          </w:p>
          <w:p w14:paraId="38E439EE" w14:textId="3509247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30.09.17</w:t>
            </w:r>
          </w:p>
        </w:tc>
        <w:tc>
          <w:tcPr>
            <w:tcW w:w="2901" w:type="dxa"/>
            <w:shd w:val="clear" w:color="auto" w:fill="auto"/>
            <w:vAlign w:val="center"/>
          </w:tcPr>
          <w:p w14:paraId="268F3794" w14:textId="14C31683"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techničtí pracovníci, nájemci</w:t>
            </w:r>
          </w:p>
        </w:tc>
        <w:tc>
          <w:tcPr>
            <w:tcW w:w="819" w:type="dxa"/>
            <w:shd w:val="clear" w:color="auto" w:fill="auto"/>
            <w:vAlign w:val="center"/>
          </w:tcPr>
          <w:p w14:paraId="5F53F39E" w14:textId="68F7D71E"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4F6F28BE" w14:textId="77777777" w:rsidTr="006B4307">
        <w:trPr>
          <w:trHeight w:val="75"/>
        </w:trPr>
        <w:tc>
          <w:tcPr>
            <w:tcW w:w="2093" w:type="dxa"/>
            <w:shd w:val="clear" w:color="000000" w:fill="FFFFFF"/>
            <w:vAlign w:val="center"/>
          </w:tcPr>
          <w:p w14:paraId="6862A856" w14:textId="1AE7A722" w:rsidR="001F11B6" w:rsidRPr="00626A61" w:rsidRDefault="001F11B6" w:rsidP="004139A4">
            <w:pPr>
              <w:spacing w:before="0" w:after="0"/>
              <w:jc w:val="left"/>
              <w:rPr>
                <w:sz w:val="20"/>
                <w:szCs w:val="20"/>
              </w:rPr>
            </w:pPr>
            <w:r w:rsidRPr="00626A61">
              <w:rPr>
                <w:sz w:val="20"/>
                <w:szCs w:val="20"/>
              </w:rPr>
              <w:t>Vymalování chodeb budovy a školní tělocvičny v objektu Podhorská 54, Jablonec nad Nisou.</w:t>
            </w:r>
          </w:p>
        </w:tc>
        <w:tc>
          <w:tcPr>
            <w:tcW w:w="2268" w:type="dxa"/>
            <w:shd w:val="clear" w:color="000000" w:fill="FFFFFF"/>
            <w:vAlign w:val="center"/>
          </w:tcPr>
          <w:p w14:paraId="6008181A" w14:textId="699F495B"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2BE0E347" w14:textId="103BC52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D7BF42E" w14:textId="54953B0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vymalování chodeb budovy a školní tělocvičny v objektu Podhorská 54, Jablonec nad Nisou.</w:t>
            </w:r>
          </w:p>
        </w:tc>
        <w:tc>
          <w:tcPr>
            <w:tcW w:w="1417" w:type="dxa"/>
            <w:shd w:val="clear" w:color="auto" w:fill="auto"/>
            <w:vAlign w:val="center"/>
          </w:tcPr>
          <w:p w14:paraId="591D7457"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01.10.17 až</w:t>
            </w:r>
          </w:p>
          <w:p w14:paraId="47537D4D" w14:textId="3A8A6CC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30.11.17</w:t>
            </w:r>
          </w:p>
        </w:tc>
        <w:tc>
          <w:tcPr>
            <w:tcW w:w="2901" w:type="dxa"/>
            <w:shd w:val="clear" w:color="auto" w:fill="auto"/>
            <w:vAlign w:val="center"/>
          </w:tcPr>
          <w:p w14:paraId="68FABEB9" w14:textId="12247339"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provozní pracovn</w:t>
            </w:r>
            <w:r w:rsidR="003B0320" w:rsidRPr="00626A61">
              <w:rPr>
                <w:rFonts w:asciiTheme="majorHAnsi" w:hAnsiTheme="majorHAnsi"/>
                <w:color w:val="000000"/>
                <w:sz w:val="20"/>
                <w:szCs w:val="20"/>
              </w:rPr>
              <w:t>íci, nájemci a sportovní oddíly</w:t>
            </w:r>
          </w:p>
        </w:tc>
        <w:tc>
          <w:tcPr>
            <w:tcW w:w="819" w:type="dxa"/>
            <w:shd w:val="clear" w:color="auto" w:fill="auto"/>
            <w:vAlign w:val="center"/>
          </w:tcPr>
          <w:p w14:paraId="7673B18B" w14:textId="2372F88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32F168DB" w14:textId="77777777" w:rsidTr="006B4307">
        <w:trPr>
          <w:trHeight w:val="753"/>
        </w:trPr>
        <w:tc>
          <w:tcPr>
            <w:tcW w:w="2093" w:type="dxa"/>
            <w:shd w:val="clear" w:color="000000" w:fill="FFFFFF"/>
            <w:vAlign w:val="center"/>
          </w:tcPr>
          <w:p w14:paraId="38CD4CF6" w14:textId="09464D54" w:rsidR="001F11B6" w:rsidRPr="00626A61" w:rsidRDefault="001F11B6" w:rsidP="004139A4">
            <w:pPr>
              <w:spacing w:before="0" w:after="0"/>
              <w:jc w:val="left"/>
              <w:rPr>
                <w:sz w:val="20"/>
                <w:szCs w:val="20"/>
              </w:rPr>
            </w:pPr>
            <w:r w:rsidRPr="00626A61">
              <w:rPr>
                <w:sz w:val="20"/>
                <w:szCs w:val="20"/>
              </w:rPr>
              <w:t>Rekonstrukce sprch a WC ve školní tělocvičně a WC v objektu školy Podhorská 54, Jablonec nad Nisou.</w:t>
            </w:r>
          </w:p>
        </w:tc>
        <w:tc>
          <w:tcPr>
            <w:tcW w:w="2268" w:type="dxa"/>
            <w:shd w:val="clear" w:color="000000" w:fill="FFFFFF"/>
            <w:vAlign w:val="center"/>
          </w:tcPr>
          <w:p w14:paraId="358AEAB8" w14:textId="6D2DAD4D"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370E55AE" w14:textId="76B5BFC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BF9C5A9" w14:textId="72DAAAE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rekonstrukce sprch a WC ve školní tělocvičně a WC v objektu školy Podhorská 54, Jablonec nad Nisou.</w:t>
            </w:r>
          </w:p>
        </w:tc>
        <w:tc>
          <w:tcPr>
            <w:tcW w:w="1417" w:type="dxa"/>
            <w:shd w:val="clear" w:color="auto" w:fill="auto"/>
            <w:vAlign w:val="center"/>
          </w:tcPr>
          <w:p w14:paraId="7C4E0CC2"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01.07.17 až</w:t>
            </w:r>
          </w:p>
          <w:p w14:paraId="7820A8E0" w14:textId="69FFAE7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31.08.17</w:t>
            </w:r>
          </w:p>
        </w:tc>
        <w:tc>
          <w:tcPr>
            <w:tcW w:w="2901" w:type="dxa"/>
            <w:shd w:val="clear" w:color="auto" w:fill="auto"/>
            <w:vAlign w:val="center"/>
          </w:tcPr>
          <w:p w14:paraId="17FB9A54" w14:textId="1044EE11"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provozní zaměstna</w:t>
            </w:r>
            <w:r w:rsidR="003B0320" w:rsidRPr="00626A61">
              <w:rPr>
                <w:rFonts w:asciiTheme="majorHAnsi" w:hAnsiTheme="majorHAnsi"/>
                <w:color w:val="000000"/>
                <w:sz w:val="20"/>
                <w:szCs w:val="20"/>
              </w:rPr>
              <w:t>nci, nájemci a sportovní oddíly</w:t>
            </w:r>
          </w:p>
        </w:tc>
        <w:tc>
          <w:tcPr>
            <w:tcW w:w="819" w:type="dxa"/>
            <w:shd w:val="clear" w:color="auto" w:fill="auto"/>
            <w:vAlign w:val="center"/>
          </w:tcPr>
          <w:p w14:paraId="2A5C5339" w14:textId="51600AF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2FAA6E8D" w14:textId="77777777" w:rsidTr="006B4307">
        <w:trPr>
          <w:trHeight w:val="767"/>
        </w:trPr>
        <w:tc>
          <w:tcPr>
            <w:tcW w:w="2093" w:type="dxa"/>
            <w:shd w:val="clear" w:color="000000" w:fill="FFFFFF"/>
            <w:vAlign w:val="center"/>
          </w:tcPr>
          <w:p w14:paraId="3BE694C2" w14:textId="270A4D31" w:rsidR="001F11B6" w:rsidRPr="00626A61" w:rsidRDefault="001F11B6" w:rsidP="004139A4">
            <w:pPr>
              <w:spacing w:before="0" w:after="0"/>
              <w:jc w:val="left"/>
              <w:rPr>
                <w:sz w:val="20"/>
                <w:szCs w:val="20"/>
              </w:rPr>
            </w:pPr>
            <w:r w:rsidRPr="00626A61">
              <w:rPr>
                <w:sz w:val="20"/>
                <w:szCs w:val="20"/>
              </w:rPr>
              <w:t>Vyasfaltování školního dvora v objektu Podhorská 54, Jablonec nad Nisou.</w:t>
            </w:r>
          </w:p>
        </w:tc>
        <w:tc>
          <w:tcPr>
            <w:tcW w:w="2268" w:type="dxa"/>
            <w:shd w:val="clear" w:color="000000" w:fill="FFFFFF"/>
            <w:vAlign w:val="center"/>
          </w:tcPr>
          <w:p w14:paraId="765E9A67" w14:textId="28C96F2B"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17E5BA49" w14:textId="0DCFC25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32833E5" w14:textId="4316FC3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vyasfaltování školního dvora v objektu Podhorská 54, Jablonec nad Nisou.</w:t>
            </w:r>
          </w:p>
        </w:tc>
        <w:tc>
          <w:tcPr>
            <w:tcW w:w="1417" w:type="dxa"/>
            <w:shd w:val="clear" w:color="auto" w:fill="auto"/>
            <w:vAlign w:val="center"/>
          </w:tcPr>
          <w:p w14:paraId="35DB267B"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w:t>
            </w:r>
          </w:p>
          <w:p w14:paraId="185BCCEF" w14:textId="309ACB3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31.07.16</w:t>
            </w:r>
          </w:p>
        </w:tc>
        <w:tc>
          <w:tcPr>
            <w:tcW w:w="2901" w:type="dxa"/>
            <w:shd w:val="clear" w:color="auto" w:fill="auto"/>
            <w:vAlign w:val="center"/>
          </w:tcPr>
          <w:p w14:paraId="14D1A027" w14:textId="6CF8CF32"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Učitelé, provozní zaměstna</w:t>
            </w:r>
            <w:r w:rsidR="003B0320" w:rsidRPr="00626A61">
              <w:rPr>
                <w:rFonts w:asciiTheme="majorHAnsi" w:hAnsiTheme="majorHAnsi"/>
                <w:color w:val="000000"/>
                <w:sz w:val="20"/>
                <w:szCs w:val="20"/>
              </w:rPr>
              <w:t>nci, nájemci a sportovní oddíly</w:t>
            </w:r>
          </w:p>
        </w:tc>
        <w:tc>
          <w:tcPr>
            <w:tcW w:w="819" w:type="dxa"/>
            <w:shd w:val="clear" w:color="auto" w:fill="auto"/>
            <w:vAlign w:val="center"/>
          </w:tcPr>
          <w:p w14:paraId="48F9BBE7" w14:textId="7976FFC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48D9B19D" w14:textId="77777777" w:rsidTr="006B4307">
        <w:trPr>
          <w:trHeight w:val="692"/>
        </w:trPr>
        <w:tc>
          <w:tcPr>
            <w:tcW w:w="2093" w:type="dxa"/>
            <w:shd w:val="clear" w:color="000000" w:fill="FFFFFF"/>
            <w:vAlign w:val="center"/>
          </w:tcPr>
          <w:p w14:paraId="49FEB953" w14:textId="0A02BC83" w:rsidR="001F11B6" w:rsidRPr="00626A61" w:rsidRDefault="001F11B6" w:rsidP="004139A4">
            <w:pPr>
              <w:spacing w:before="0" w:after="0"/>
              <w:jc w:val="left"/>
              <w:rPr>
                <w:sz w:val="20"/>
                <w:szCs w:val="20"/>
              </w:rPr>
            </w:pPr>
            <w:r w:rsidRPr="00626A61">
              <w:rPr>
                <w:sz w:val="20"/>
                <w:szCs w:val="20"/>
              </w:rPr>
              <w:t>Rekonstrukce WC v objektu teorie a stravování v budově školy Smetanova 66, Jablonec nad Nisou.</w:t>
            </w:r>
          </w:p>
        </w:tc>
        <w:tc>
          <w:tcPr>
            <w:tcW w:w="2268" w:type="dxa"/>
            <w:shd w:val="clear" w:color="000000" w:fill="FFFFFF"/>
            <w:vAlign w:val="center"/>
          </w:tcPr>
          <w:p w14:paraId="25EFAD91" w14:textId="76A997F1"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4C186F68" w14:textId="4D43325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076C2D8" w14:textId="0C64AC2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rekonstrukce zastaralých WC.</w:t>
            </w:r>
          </w:p>
        </w:tc>
        <w:tc>
          <w:tcPr>
            <w:tcW w:w="1417" w:type="dxa"/>
            <w:shd w:val="clear" w:color="auto" w:fill="auto"/>
            <w:vAlign w:val="center"/>
          </w:tcPr>
          <w:p w14:paraId="305A38DD"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w:t>
            </w:r>
          </w:p>
          <w:p w14:paraId="471DBF0C" w14:textId="028CA07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31.08.16</w:t>
            </w:r>
          </w:p>
        </w:tc>
        <w:tc>
          <w:tcPr>
            <w:tcW w:w="2901" w:type="dxa"/>
            <w:shd w:val="clear" w:color="auto" w:fill="auto"/>
            <w:vAlign w:val="center"/>
          </w:tcPr>
          <w:p w14:paraId="5B36FC62" w14:textId="28804D99" w:rsidR="001F11B6" w:rsidRPr="00626A61" w:rsidRDefault="003B0320"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U</w:t>
            </w:r>
            <w:r w:rsidR="001F11B6" w:rsidRPr="00626A61">
              <w:rPr>
                <w:rFonts w:asciiTheme="majorHAnsi" w:hAnsiTheme="majorHAnsi"/>
                <w:color w:val="000000"/>
                <w:sz w:val="20"/>
                <w:szCs w:val="20"/>
              </w:rPr>
              <w:t>čitelé, žáci střední školy, veřejnost ( stravovací část)</w:t>
            </w:r>
          </w:p>
        </w:tc>
        <w:tc>
          <w:tcPr>
            <w:tcW w:w="819" w:type="dxa"/>
            <w:shd w:val="clear" w:color="auto" w:fill="auto"/>
            <w:vAlign w:val="center"/>
          </w:tcPr>
          <w:p w14:paraId="677D3150" w14:textId="2874B02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349C6F06" w14:textId="77777777" w:rsidTr="006B4307">
        <w:trPr>
          <w:trHeight w:val="596"/>
        </w:trPr>
        <w:tc>
          <w:tcPr>
            <w:tcW w:w="2093" w:type="dxa"/>
            <w:shd w:val="clear" w:color="000000" w:fill="FFFFFF"/>
            <w:vAlign w:val="center"/>
          </w:tcPr>
          <w:p w14:paraId="181393AC" w14:textId="1444B10E" w:rsidR="001F11B6" w:rsidRPr="00626A61" w:rsidRDefault="001F11B6" w:rsidP="004139A4">
            <w:pPr>
              <w:spacing w:before="0" w:after="0"/>
              <w:jc w:val="left"/>
              <w:rPr>
                <w:sz w:val="20"/>
                <w:szCs w:val="20"/>
              </w:rPr>
            </w:pPr>
            <w:r w:rsidRPr="00626A61">
              <w:rPr>
                <w:sz w:val="20"/>
                <w:szCs w:val="20"/>
              </w:rPr>
              <w:t>Výměna stávajících dveří v budovách Domova mládeže a Domu podnikatelů v objektu Smetanova 66, Jablonec nad Nisou.</w:t>
            </w:r>
          </w:p>
        </w:tc>
        <w:tc>
          <w:tcPr>
            <w:tcW w:w="2268" w:type="dxa"/>
            <w:shd w:val="clear" w:color="000000" w:fill="FFFFFF"/>
            <w:vAlign w:val="center"/>
          </w:tcPr>
          <w:p w14:paraId="6622A2DB" w14:textId="6FB5E88C"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4214ECE0" w14:textId="5938766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7D01A7A" w14:textId="38B24B8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výměna stávajících nevyhovujících dveří za dveře protipožární s panikovým kováním dle Evakuačního plánu školy.</w:t>
            </w:r>
          </w:p>
        </w:tc>
        <w:tc>
          <w:tcPr>
            <w:tcW w:w="1417" w:type="dxa"/>
            <w:shd w:val="clear" w:color="auto" w:fill="auto"/>
            <w:vAlign w:val="center"/>
          </w:tcPr>
          <w:p w14:paraId="45D4252F"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02.01.16 až</w:t>
            </w:r>
          </w:p>
          <w:p w14:paraId="459490A3" w14:textId="74CA50A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29.02.16</w:t>
            </w:r>
          </w:p>
        </w:tc>
        <w:tc>
          <w:tcPr>
            <w:tcW w:w="2901" w:type="dxa"/>
            <w:shd w:val="clear" w:color="auto" w:fill="auto"/>
            <w:vAlign w:val="center"/>
          </w:tcPr>
          <w:p w14:paraId="6F7DA0A4" w14:textId="33F831D5"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Domova mládeže, vychovatelé a nájemci</w:t>
            </w:r>
          </w:p>
        </w:tc>
        <w:tc>
          <w:tcPr>
            <w:tcW w:w="819" w:type="dxa"/>
            <w:shd w:val="clear" w:color="auto" w:fill="auto"/>
            <w:vAlign w:val="center"/>
          </w:tcPr>
          <w:p w14:paraId="4188B534" w14:textId="79017BF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21BBC9F1" w14:textId="77777777" w:rsidTr="006B4307">
        <w:trPr>
          <w:trHeight w:val="551"/>
        </w:trPr>
        <w:tc>
          <w:tcPr>
            <w:tcW w:w="2093" w:type="dxa"/>
            <w:shd w:val="clear" w:color="000000" w:fill="FFFFFF"/>
            <w:vAlign w:val="center"/>
          </w:tcPr>
          <w:p w14:paraId="20E1D495" w14:textId="5073F3AC" w:rsidR="001F11B6" w:rsidRPr="00626A61" w:rsidRDefault="001F11B6" w:rsidP="004139A4">
            <w:pPr>
              <w:spacing w:before="0" w:after="0"/>
              <w:jc w:val="left"/>
              <w:rPr>
                <w:sz w:val="20"/>
                <w:szCs w:val="20"/>
              </w:rPr>
            </w:pPr>
            <w:r w:rsidRPr="00626A61">
              <w:rPr>
                <w:sz w:val="20"/>
                <w:szCs w:val="20"/>
              </w:rPr>
              <w:t>Osvětlení chodeb školy, kabinetů a spojovacího krčku mezi objekty školy Smetanova 66, Jablonec nad Nisou.</w:t>
            </w:r>
          </w:p>
        </w:tc>
        <w:tc>
          <w:tcPr>
            <w:tcW w:w="2268" w:type="dxa"/>
            <w:shd w:val="clear" w:color="000000" w:fill="FFFFFF"/>
            <w:vAlign w:val="center"/>
          </w:tcPr>
          <w:p w14:paraId="26372CC4" w14:textId="5F5892F2"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12A518DF" w14:textId="73BFF56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2B7D417" w14:textId="3DF8264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výměna nevyhovujícího a nedostatečného osvětlení v prostorách školy.</w:t>
            </w:r>
          </w:p>
        </w:tc>
        <w:tc>
          <w:tcPr>
            <w:tcW w:w="1417" w:type="dxa"/>
            <w:shd w:val="clear" w:color="auto" w:fill="auto"/>
            <w:vAlign w:val="center"/>
          </w:tcPr>
          <w:p w14:paraId="65BBA12E"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01.11.16 až</w:t>
            </w:r>
          </w:p>
          <w:p w14:paraId="41504F38" w14:textId="7B5C71E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31.12.16</w:t>
            </w:r>
          </w:p>
        </w:tc>
        <w:tc>
          <w:tcPr>
            <w:tcW w:w="2901" w:type="dxa"/>
            <w:shd w:val="clear" w:color="auto" w:fill="auto"/>
            <w:vAlign w:val="center"/>
          </w:tcPr>
          <w:p w14:paraId="40FC0184" w14:textId="47563AF6"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provozní zaměstna</w:t>
            </w:r>
            <w:r w:rsidR="00E446E0">
              <w:rPr>
                <w:rFonts w:asciiTheme="majorHAnsi" w:hAnsiTheme="majorHAnsi"/>
                <w:color w:val="000000"/>
                <w:sz w:val="20"/>
                <w:szCs w:val="20"/>
              </w:rPr>
              <w:t>nci</w:t>
            </w:r>
          </w:p>
        </w:tc>
        <w:tc>
          <w:tcPr>
            <w:tcW w:w="819" w:type="dxa"/>
            <w:shd w:val="clear" w:color="auto" w:fill="auto"/>
            <w:vAlign w:val="center"/>
          </w:tcPr>
          <w:p w14:paraId="1ED30D8E" w14:textId="5945ED4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006CDD90" w14:textId="77777777" w:rsidTr="006B4307">
        <w:trPr>
          <w:trHeight w:val="1230"/>
        </w:trPr>
        <w:tc>
          <w:tcPr>
            <w:tcW w:w="2093" w:type="dxa"/>
            <w:shd w:val="clear" w:color="000000" w:fill="FFFFFF"/>
            <w:vAlign w:val="center"/>
          </w:tcPr>
          <w:p w14:paraId="40C82057" w14:textId="7DB0D5F5" w:rsidR="001F11B6" w:rsidRPr="00626A61" w:rsidRDefault="001F11B6" w:rsidP="004139A4">
            <w:pPr>
              <w:spacing w:before="0" w:after="0"/>
              <w:jc w:val="left"/>
              <w:rPr>
                <w:sz w:val="20"/>
                <w:szCs w:val="20"/>
              </w:rPr>
            </w:pPr>
            <w:r w:rsidRPr="00626A61">
              <w:rPr>
                <w:sz w:val="20"/>
                <w:szCs w:val="20"/>
              </w:rPr>
              <w:t>Oprava vstupního vestibulu školy</w:t>
            </w:r>
          </w:p>
        </w:tc>
        <w:tc>
          <w:tcPr>
            <w:tcW w:w="2268" w:type="dxa"/>
            <w:shd w:val="clear" w:color="000000" w:fill="FFFFFF"/>
            <w:vAlign w:val="center"/>
          </w:tcPr>
          <w:p w14:paraId="2A95816E" w14:textId="1D2BB4AD"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588D7F52" w14:textId="53D4ED0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475A6533" w14:textId="3D68372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oprava vstupního vestibulu školy.</w:t>
            </w:r>
          </w:p>
        </w:tc>
        <w:tc>
          <w:tcPr>
            <w:tcW w:w="1417" w:type="dxa"/>
            <w:shd w:val="clear" w:color="auto" w:fill="auto"/>
            <w:vAlign w:val="center"/>
          </w:tcPr>
          <w:p w14:paraId="3F3E941A"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01.07.17 až</w:t>
            </w:r>
          </w:p>
          <w:p w14:paraId="71E92B64" w14:textId="358B4692"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31.08.17</w:t>
            </w:r>
          </w:p>
        </w:tc>
        <w:tc>
          <w:tcPr>
            <w:tcW w:w="2901" w:type="dxa"/>
            <w:shd w:val="clear" w:color="auto" w:fill="auto"/>
            <w:vAlign w:val="center"/>
          </w:tcPr>
          <w:p w14:paraId="1932A1AD" w14:textId="06D790F1"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w:t>
            </w:r>
          </w:p>
        </w:tc>
        <w:tc>
          <w:tcPr>
            <w:tcW w:w="819" w:type="dxa"/>
            <w:shd w:val="clear" w:color="auto" w:fill="auto"/>
            <w:vAlign w:val="center"/>
          </w:tcPr>
          <w:p w14:paraId="4671378C" w14:textId="67D6BE1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5127C969" w14:textId="77777777" w:rsidTr="006B4307">
        <w:trPr>
          <w:trHeight w:val="300"/>
        </w:trPr>
        <w:tc>
          <w:tcPr>
            <w:tcW w:w="2093" w:type="dxa"/>
            <w:shd w:val="clear" w:color="000000" w:fill="FFFFFF"/>
            <w:vAlign w:val="center"/>
          </w:tcPr>
          <w:p w14:paraId="21791A9D" w14:textId="23F8BEFE" w:rsidR="001F11B6" w:rsidRPr="00626A61" w:rsidRDefault="001F11B6" w:rsidP="004139A4">
            <w:pPr>
              <w:spacing w:before="0" w:after="0"/>
              <w:jc w:val="left"/>
              <w:rPr>
                <w:sz w:val="20"/>
                <w:szCs w:val="20"/>
              </w:rPr>
            </w:pPr>
            <w:r w:rsidRPr="00626A61">
              <w:rPr>
                <w:sz w:val="20"/>
                <w:szCs w:val="20"/>
              </w:rPr>
              <w:t>Vybavení Domova mládeže, budovy teorie a školní ubytovny inteligentním WIFI systémem.</w:t>
            </w:r>
          </w:p>
        </w:tc>
        <w:tc>
          <w:tcPr>
            <w:tcW w:w="2268" w:type="dxa"/>
            <w:shd w:val="clear" w:color="000000" w:fill="FFFFFF"/>
            <w:vAlign w:val="center"/>
          </w:tcPr>
          <w:p w14:paraId="46A0D52C" w14:textId="04317327"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3DFEBAD3" w14:textId="00E40502"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tc>
        <w:tc>
          <w:tcPr>
            <w:tcW w:w="3686" w:type="dxa"/>
            <w:shd w:val="clear" w:color="auto" w:fill="auto"/>
            <w:vAlign w:val="center"/>
          </w:tcPr>
          <w:p w14:paraId="7051F68F" w14:textId="6678698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pořízení kvalitního WIFI systému a zlepšení celkového využití internetového připojení.</w:t>
            </w:r>
          </w:p>
        </w:tc>
        <w:tc>
          <w:tcPr>
            <w:tcW w:w="1417" w:type="dxa"/>
            <w:shd w:val="clear" w:color="auto" w:fill="auto"/>
            <w:vAlign w:val="center"/>
          </w:tcPr>
          <w:p w14:paraId="136CB7D9" w14:textId="5EAF65E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02.01.16 až </w:t>
            </w:r>
          </w:p>
          <w:p w14:paraId="09E5DDB6" w14:textId="46D7B525" w:rsidR="001F11B6" w:rsidRPr="00626A61" w:rsidRDefault="001F11B6" w:rsidP="004139A4">
            <w:pPr>
              <w:jc w:val="left"/>
              <w:rPr>
                <w:rFonts w:eastAsia="Times New Roman" w:cs="Times New Roman"/>
                <w:sz w:val="20"/>
                <w:szCs w:val="20"/>
              </w:rPr>
            </w:pPr>
            <w:r w:rsidRPr="00626A61">
              <w:rPr>
                <w:rFonts w:eastAsia="Times New Roman" w:cs="Times New Roman"/>
                <w:sz w:val="20"/>
                <w:szCs w:val="20"/>
              </w:rPr>
              <w:t>29.02.16</w:t>
            </w:r>
          </w:p>
        </w:tc>
        <w:tc>
          <w:tcPr>
            <w:tcW w:w="2901" w:type="dxa"/>
            <w:shd w:val="clear" w:color="auto" w:fill="auto"/>
            <w:vAlign w:val="center"/>
          </w:tcPr>
          <w:p w14:paraId="4CD5C8E3" w14:textId="315F8432"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 učitelé, vychovatelé a studenti Domova mládeže</w:t>
            </w:r>
          </w:p>
        </w:tc>
        <w:tc>
          <w:tcPr>
            <w:tcW w:w="819" w:type="dxa"/>
            <w:shd w:val="clear" w:color="auto" w:fill="auto"/>
            <w:vAlign w:val="center"/>
          </w:tcPr>
          <w:p w14:paraId="40888A20" w14:textId="31DC583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603C5012" w14:textId="77777777" w:rsidTr="006B4307">
        <w:trPr>
          <w:trHeight w:val="771"/>
        </w:trPr>
        <w:tc>
          <w:tcPr>
            <w:tcW w:w="2093" w:type="dxa"/>
            <w:shd w:val="clear" w:color="000000" w:fill="FFFFFF"/>
            <w:vAlign w:val="center"/>
          </w:tcPr>
          <w:p w14:paraId="3979AA8A" w14:textId="2AB58E3F" w:rsidR="001F11B6" w:rsidRPr="00626A61" w:rsidRDefault="001F11B6" w:rsidP="004139A4">
            <w:pPr>
              <w:spacing w:before="0" w:after="0"/>
              <w:jc w:val="left"/>
              <w:rPr>
                <w:sz w:val="20"/>
                <w:szCs w:val="20"/>
              </w:rPr>
            </w:pPr>
            <w:r w:rsidRPr="00626A61">
              <w:rPr>
                <w:sz w:val="20"/>
                <w:szCs w:val="20"/>
              </w:rPr>
              <w:t>Výměna linolea na Domově mládeže Smetanova 66, Jablonec nad Nisou.</w:t>
            </w:r>
          </w:p>
        </w:tc>
        <w:tc>
          <w:tcPr>
            <w:tcW w:w="2268" w:type="dxa"/>
            <w:shd w:val="clear" w:color="000000" w:fill="FFFFFF"/>
            <w:vAlign w:val="center"/>
          </w:tcPr>
          <w:p w14:paraId="297F09C0" w14:textId="749EEEEA"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0B9037EB" w14:textId="35055AF4"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6BDE64C" w14:textId="72A37C9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výměna linolea v 6-ti patrech DM ( cca 3000 m2).</w:t>
            </w:r>
          </w:p>
        </w:tc>
        <w:tc>
          <w:tcPr>
            <w:tcW w:w="1417" w:type="dxa"/>
            <w:shd w:val="clear" w:color="auto" w:fill="auto"/>
            <w:vAlign w:val="center"/>
          </w:tcPr>
          <w:p w14:paraId="19DD06D2"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01.07.17 až</w:t>
            </w:r>
          </w:p>
          <w:p w14:paraId="2E38C6BB" w14:textId="4B678AA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31.08.17</w:t>
            </w:r>
          </w:p>
        </w:tc>
        <w:tc>
          <w:tcPr>
            <w:tcW w:w="2901" w:type="dxa"/>
            <w:shd w:val="clear" w:color="auto" w:fill="auto"/>
            <w:vAlign w:val="center"/>
          </w:tcPr>
          <w:p w14:paraId="532CB499" w14:textId="3A301CD4"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Studenti Domova mládeže, vychovatelé</w:t>
            </w:r>
          </w:p>
        </w:tc>
        <w:tc>
          <w:tcPr>
            <w:tcW w:w="819" w:type="dxa"/>
            <w:shd w:val="clear" w:color="auto" w:fill="auto"/>
            <w:vAlign w:val="center"/>
          </w:tcPr>
          <w:p w14:paraId="7519220D" w14:textId="0FABBCD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49BEACD7" w14:textId="77777777" w:rsidTr="006B4307">
        <w:trPr>
          <w:trHeight w:val="642"/>
        </w:trPr>
        <w:tc>
          <w:tcPr>
            <w:tcW w:w="2093" w:type="dxa"/>
            <w:shd w:val="clear" w:color="000000" w:fill="FFFFFF"/>
            <w:vAlign w:val="center"/>
          </w:tcPr>
          <w:p w14:paraId="11C6BEC6" w14:textId="4AFC9FF2" w:rsidR="001F11B6" w:rsidRPr="00626A61" w:rsidRDefault="001F11B6" w:rsidP="004139A4">
            <w:pPr>
              <w:spacing w:before="0" w:after="0"/>
              <w:jc w:val="left"/>
              <w:rPr>
                <w:sz w:val="20"/>
                <w:szCs w:val="20"/>
              </w:rPr>
            </w:pPr>
            <w:r w:rsidRPr="00626A61">
              <w:rPr>
                <w:sz w:val="20"/>
                <w:szCs w:val="20"/>
              </w:rPr>
              <w:t>Výměna osvětlení Domova mládeže Smetanova 66, Jablonec nad Nisou.</w:t>
            </w:r>
          </w:p>
        </w:tc>
        <w:tc>
          <w:tcPr>
            <w:tcW w:w="2268" w:type="dxa"/>
            <w:shd w:val="clear" w:color="000000" w:fill="FFFFFF"/>
            <w:vAlign w:val="center"/>
          </w:tcPr>
          <w:p w14:paraId="1E06F984" w14:textId="53781A27" w:rsidR="001F11B6" w:rsidRPr="00626A61" w:rsidRDefault="00C91EF2" w:rsidP="004139A4">
            <w:pPr>
              <w:spacing w:before="0" w:after="0"/>
              <w:jc w:val="left"/>
              <w:rPr>
                <w:sz w:val="20"/>
                <w:szCs w:val="20"/>
              </w:rPr>
            </w:pPr>
            <w:r w:rsidRPr="00626A61">
              <w:rPr>
                <w:sz w:val="20"/>
                <w:szCs w:val="20"/>
              </w:rPr>
              <w:t>Střední škola řemesel a služeb, Jablonec nad Nisou, Smetanova 66, příspěvková organizace</w:t>
            </w:r>
          </w:p>
        </w:tc>
        <w:tc>
          <w:tcPr>
            <w:tcW w:w="992" w:type="dxa"/>
            <w:shd w:val="clear" w:color="auto" w:fill="auto"/>
            <w:vAlign w:val="center"/>
          </w:tcPr>
          <w:p w14:paraId="10917DE9" w14:textId="03B05058"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8980E2A" w14:textId="6623442A"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nové osvětlení na pokojích a chodbách Domova mládeže.</w:t>
            </w:r>
          </w:p>
        </w:tc>
        <w:tc>
          <w:tcPr>
            <w:tcW w:w="1417" w:type="dxa"/>
            <w:shd w:val="clear" w:color="auto" w:fill="auto"/>
            <w:vAlign w:val="center"/>
          </w:tcPr>
          <w:p w14:paraId="50E7374E"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01.11.16 až </w:t>
            </w:r>
          </w:p>
          <w:p w14:paraId="3C6435C7" w14:textId="5BF1E63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28.02.17</w:t>
            </w:r>
          </w:p>
        </w:tc>
        <w:tc>
          <w:tcPr>
            <w:tcW w:w="2901" w:type="dxa"/>
            <w:shd w:val="clear" w:color="auto" w:fill="auto"/>
            <w:vAlign w:val="center"/>
          </w:tcPr>
          <w:p w14:paraId="6B6FE8EF" w14:textId="3A53996C" w:rsidR="001F11B6" w:rsidRPr="00626A61" w:rsidRDefault="003B0320"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S</w:t>
            </w:r>
            <w:r w:rsidR="001F11B6" w:rsidRPr="00626A61">
              <w:rPr>
                <w:rFonts w:asciiTheme="majorHAnsi" w:hAnsiTheme="majorHAnsi"/>
                <w:color w:val="000000"/>
                <w:sz w:val="20"/>
                <w:szCs w:val="20"/>
              </w:rPr>
              <w:t>tudenti Domova mládeže, vychovatelé</w:t>
            </w:r>
          </w:p>
        </w:tc>
        <w:tc>
          <w:tcPr>
            <w:tcW w:w="819" w:type="dxa"/>
            <w:shd w:val="clear" w:color="auto" w:fill="auto"/>
            <w:vAlign w:val="center"/>
          </w:tcPr>
          <w:p w14:paraId="3F480A44" w14:textId="3117654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29126ACF" w14:textId="77777777" w:rsidTr="006B4307">
        <w:trPr>
          <w:trHeight w:val="1192"/>
        </w:trPr>
        <w:tc>
          <w:tcPr>
            <w:tcW w:w="2093" w:type="dxa"/>
            <w:shd w:val="clear" w:color="000000" w:fill="FFFFFF"/>
            <w:vAlign w:val="center"/>
          </w:tcPr>
          <w:p w14:paraId="7291ED7F" w14:textId="52299990" w:rsidR="001F11B6" w:rsidRPr="00626A61" w:rsidRDefault="001F11B6" w:rsidP="004139A4">
            <w:pPr>
              <w:spacing w:before="0" w:after="0"/>
              <w:jc w:val="left"/>
              <w:rPr>
                <w:sz w:val="20"/>
                <w:szCs w:val="20"/>
              </w:rPr>
            </w:pPr>
            <w:r w:rsidRPr="00626A61">
              <w:rPr>
                <w:sz w:val="20"/>
                <w:szCs w:val="20"/>
              </w:rPr>
              <w:t>Snížení energetické náročnosti a zlepšení podmínek pro vzdělávání v hlavním objektu SŠ</w:t>
            </w:r>
          </w:p>
        </w:tc>
        <w:tc>
          <w:tcPr>
            <w:tcW w:w="2268" w:type="dxa"/>
            <w:shd w:val="clear" w:color="000000" w:fill="FFFFFF"/>
            <w:vAlign w:val="center"/>
          </w:tcPr>
          <w:p w14:paraId="3ECDC127" w14:textId="60F27E1A" w:rsidR="001F11B6" w:rsidRPr="00626A61" w:rsidRDefault="00721995" w:rsidP="004139A4">
            <w:pPr>
              <w:spacing w:before="0" w:after="0"/>
              <w:jc w:val="left"/>
              <w:rPr>
                <w:sz w:val="20"/>
                <w:szCs w:val="20"/>
              </w:rPr>
            </w:pPr>
            <w:r w:rsidRPr="00626A61">
              <w:rPr>
                <w:sz w:val="20"/>
                <w:szCs w:val="20"/>
              </w:rPr>
              <w:t>Střední škola, Lomnice nad Popelkou, Antala Staška 213, příspěvková organizace</w:t>
            </w:r>
          </w:p>
        </w:tc>
        <w:tc>
          <w:tcPr>
            <w:tcW w:w="992" w:type="dxa"/>
            <w:shd w:val="clear" w:color="auto" w:fill="auto"/>
            <w:vAlign w:val="center"/>
          </w:tcPr>
          <w:p w14:paraId="63512708" w14:textId="26D46FB2"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B534E86" w14:textId="43EF6D6E"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projektu dojde k sanaci zdiva (odstranění vlhkosti, dodatečná izolace,...) a celkové rekonstrukci střechy budovy č. 213 včetně zateplení.</w:t>
            </w:r>
          </w:p>
        </w:tc>
        <w:tc>
          <w:tcPr>
            <w:tcW w:w="1417" w:type="dxa"/>
            <w:shd w:val="clear" w:color="auto" w:fill="auto"/>
            <w:vAlign w:val="center"/>
          </w:tcPr>
          <w:p w14:paraId="5B8869AC"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01.02.17 až</w:t>
            </w:r>
          </w:p>
          <w:p w14:paraId="05F844BF" w14:textId="527615BE"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31.10.18 </w:t>
            </w:r>
          </w:p>
        </w:tc>
        <w:tc>
          <w:tcPr>
            <w:tcW w:w="2901" w:type="dxa"/>
            <w:shd w:val="clear" w:color="auto" w:fill="auto"/>
            <w:vAlign w:val="center"/>
          </w:tcPr>
          <w:p w14:paraId="2072139A" w14:textId="6E257519"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Podpoření pedagogů, žáků</w:t>
            </w:r>
            <w:r w:rsidR="003B0320" w:rsidRPr="00626A61">
              <w:rPr>
                <w:rFonts w:asciiTheme="majorHAnsi" w:hAnsiTheme="majorHAnsi"/>
                <w:color w:val="000000"/>
                <w:sz w:val="20"/>
                <w:szCs w:val="20"/>
              </w:rPr>
              <w:t xml:space="preserve"> a účastníků dalšího vzdělávání</w:t>
            </w:r>
          </w:p>
        </w:tc>
        <w:tc>
          <w:tcPr>
            <w:tcW w:w="819" w:type="dxa"/>
            <w:shd w:val="clear" w:color="auto" w:fill="auto"/>
            <w:vAlign w:val="center"/>
          </w:tcPr>
          <w:p w14:paraId="5366C7F9" w14:textId="5D7BF0A1"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2D41C495" w14:textId="77777777" w:rsidTr="006B4307">
        <w:trPr>
          <w:trHeight w:val="75"/>
        </w:trPr>
        <w:tc>
          <w:tcPr>
            <w:tcW w:w="2093" w:type="dxa"/>
            <w:shd w:val="clear" w:color="000000" w:fill="FFFFFF"/>
            <w:vAlign w:val="center"/>
          </w:tcPr>
          <w:p w14:paraId="1E5A194C" w14:textId="5BA8241D" w:rsidR="001F11B6" w:rsidRPr="00626A61" w:rsidRDefault="001F11B6" w:rsidP="004139A4">
            <w:pPr>
              <w:spacing w:before="0" w:after="0"/>
              <w:jc w:val="left"/>
              <w:rPr>
                <w:sz w:val="20"/>
                <w:szCs w:val="20"/>
              </w:rPr>
            </w:pPr>
            <w:r w:rsidRPr="00626A61">
              <w:rPr>
                <w:sz w:val="20"/>
                <w:szCs w:val="20"/>
              </w:rPr>
              <w:t>Rekonstrukce budovy SUPŠ a VOŠ Jablonec nad Nisou, příspěvková organizace</w:t>
            </w:r>
          </w:p>
        </w:tc>
        <w:tc>
          <w:tcPr>
            <w:tcW w:w="2268" w:type="dxa"/>
            <w:shd w:val="clear" w:color="000000" w:fill="FFFFFF"/>
            <w:vAlign w:val="center"/>
          </w:tcPr>
          <w:p w14:paraId="07998D8A" w14:textId="26CE5B9C" w:rsidR="001F11B6" w:rsidRPr="00626A61" w:rsidRDefault="00721995" w:rsidP="004139A4">
            <w:pPr>
              <w:spacing w:before="0" w:after="0"/>
              <w:jc w:val="left"/>
              <w:rPr>
                <w:sz w:val="20"/>
                <w:szCs w:val="20"/>
              </w:rPr>
            </w:pPr>
            <w:r w:rsidRPr="00626A61">
              <w:rPr>
                <w:sz w:val="20"/>
                <w:szCs w:val="20"/>
              </w:rPr>
              <w:t>Střední uměleckoprůmyslová škola a Vyšší odborná škola, Jablonec nad Nisou, Horní nám. 1, příspěvková organizace</w:t>
            </w:r>
          </w:p>
        </w:tc>
        <w:tc>
          <w:tcPr>
            <w:tcW w:w="992" w:type="dxa"/>
            <w:shd w:val="clear" w:color="auto" w:fill="auto"/>
            <w:vAlign w:val="center"/>
          </w:tcPr>
          <w:p w14:paraId="75649CAB" w14:textId="5A86FCB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2FDB4D73"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p w14:paraId="01894DBB" w14:textId="77777777" w:rsidR="001F11B6" w:rsidRPr="00626A61" w:rsidRDefault="001F11B6" w:rsidP="004139A4">
            <w:pPr>
              <w:spacing w:before="0" w:after="0"/>
              <w:jc w:val="left"/>
              <w:rPr>
                <w:rFonts w:eastAsia="Times New Roman" w:cs="Times New Roman"/>
                <w:color w:val="000000"/>
                <w:sz w:val="20"/>
                <w:szCs w:val="20"/>
                <w:lang w:eastAsia="en-US"/>
              </w:rPr>
            </w:pPr>
          </w:p>
        </w:tc>
        <w:tc>
          <w:tcPr>
            <w:tcW w:w="3686" w:type="dxa"/>
            <w:shd w:val="clear" w:color="auto" w:fill="auto"/>
            <w:vAlign w:val="center"/>
          </w:tcPr>
          <w:p w14:paraId="0B77BF9A" w14:textId="51D4DAE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Jedná se o půdní vestavbu, při které vzniknou výukové prostory pro žáky SUPŠ a studenty VOŠ a vybudují se sociální zařízení s hygienickou kabinou dle požadavků KHS.</w:t>
            </w:r>
          </w:p>
        </w:tc>
        <w:tc>
          <w:tcPr>
            <w:tcW w:w="1417" w:type="dxa"/>
            <w:shd w:val="clear" w:color="auto" w:fill="auto"/>
            <w:vAlign w:val="center"/>
          </w:tcPr>
          <w:p w14:paraId="3959B048"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w:t>
            </w:r>
          </w:p>
          <w:p w14:paraId="0BFE210F" w14:textId="397C55EC"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01.12.19</w:t>
            </w:r>
          </w:p>
        </w:tc>
        <w:tc>
          <w:tcPr>
            <w:tcW w:w="2901" w:type="dxa"/>
            <w:shd w:val="clear" w:color="auto" w:fill="auto"/>
            <w:vAlign w:val="center"/>
          </w:tcPr>
          <w:p w14:paraId="2F46FE93" w14:textId="1F4D00AA"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studenti a pedagogové SUPŠ a VOŠ JBC</w:t>
            </w:r>
          </w:p>
        </w:tc>
        <w:tc>
          <w:tcPr>
            <w:tcW w:w="819" w:type="dxa"/>
            <w:shd w:val="clear" w:color="auto" w:fill="auto"/>
            <w:vAlign w:val="center"/>
          </w:tcPr>
          <w:p w14:paraId="51A11F7C" w14:textId="681F2D3B"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05C29D8E" w14:textId="77777777" w:rsidTr="006B4307">
        <w:trPr>
          <w:trHeight w:val="118"/>
        </w:trPr>
        <w:tc>
          <w:tcPr>
            <w:tcW w:w="2093" w:type="dxa"/>
            <w:shd w:val="clear" w:color="000000" w:fill="FFFFFF"/>
            <w:vAlign w:val="center"/>
          </w:tcPr>
          <w:p w14:paraId="3650A44F" w14:textId="3154663B" w:rsidR="001F11B6" w:rsidRPr="00626A61" w:rsidRDefault="001F11B6" w:rsidP="004139A4">
            <w:pPr>
              <w:spacing w:before="0" w:after="0"/>
              <w:jc w:val="left"/>
              <w:rPr>
                <w:sz w:val="20"/>
                <w:szCs w:val="20"/>
              </w:rPr>
            </w:pPr>
            <w:r w:rsidRPr="00626A61">
              <w:rPr>
                <w:sz w:val="20"/>
                <w:szCs w:val="20"/>
              </w:rPr>
              <w:t>Výstavba kotelny SUPŠ a VOŠ Jablonec nad Nisou, příspěvková organizace</w:t>
            </w:r>
          </w:p>
        </w:tc>
        <w:tc>
          <w:tcPr>
            <w:tcW w:w="2268" w:type="dxa"/>
            <w:shd w:val="clear" w:color="000000" w:fill="FFFFFF"/>
            <w:vAlign w:val="center"/>
          </w:tcPr>
          <w:p w14:paraId="0178F83F" w14:textId="000CD7B6" w:rsidR="001F11B6" w:rsidRPr="00626A61" w:rsidRDefault="00721995" w:rsidP="004139A4">
            <w:pPr>
              <w:spacing w:before="0" w:after="0"/>
              <w:jc w:val="left"/>
              <w:rPr>
                <w:sz w:val="20"/>
                <w:szCs w:val="20"/>
              </w:rPr>
            </w:pPr>
            <w:r w:rsidRPr="00626A61">
              <w:rPr>
                <w:sz w:val="20"/>
                <w:szCs w:val="20"/>
              </w:rPr>
              <w:t>Střední uměleckoprůmyslová škola a Vyšší odborná škola, Jablonec nad Nisou, Horní nám. 1, příspěvková organizace</w:t>
            </w:r>
          </w:p>
        </w:tc>
        <w:tc>
          <w:tcPr>
            <w:tcW w:w="992" w:type="dxa"/>
            <w:shd w:val="clear" w:color="auto" w:fill="auto"/>
            <w:vAlign w:val="center"/>
          </w:tcPr>
          <w:p w14:paraId="4EBC4968" w14:textId="0445B68D"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28590B66" w14:textId="199D0F33"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Výstavba kotelny SUPŠ a VOŠ Jablonec nad Nisou, příspěvková organizace</w:t>
            </w:r>
          </w:p>
        </w:tc>
        <w:tc>
          <w:tcPr>
            <w:tcW w:w="1417" w:type="dxa"/>
            <w:shd w:val="clear" w:color="auto" w:fill="auto"/>
            <w:vAlign w:val="center"/>
          </w:tcPr>
          <w:p w14:paraId="0F41C839"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01.06.16 až</w:t>
            </w:r>
          </w:p>
          <w:p w14:paraId="7B17221D" w14:textId="7392E5CF"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01.06.17 </w:t>
            </w:r>
          </w:p>
        </w:tc>
        <w:tc>
          <w:tcPr>
            <w:tcW w:w="2901" w:type="dxa"/>
            <w:shd w:val="clear" w:color="auto" w:fill="auto"/>
            <w:vAlign w:val="center"/>
          </w:tcPr>
          <w:p w14:paraId="4184BF7A" w14:textId="77777777" w:rsidR="001F11B6" w:rsidRPr="00626A61" w:rsidRDefault="001F11B6" w:rsidP="003B0320">
            <w:pPr>
              <w:pStyle w:val="Odstavecseseznamem"/>
              <w:jc w:val="left"/>
              <w:rPr>
                <w:rFonts w:asciiTheme="majorHAnsi" w:hAnsiTheme="majorHAnsi"/>
                <w:color w:val="000000"/>
                <w:sz w:val="20"/>
                <w:szCs w:val="20"/>
              </w:rPr>
            </w:pPr>
          </w:p>
        </w:tc>
        <w:tc>
          <w:tcPr>
            <w:tcW w:w="819" w:type="dxa"/>
            <w:shd w:val="clear" w:color="auto" w:fill="auto"/>
            <w:vAlign w:val="center"/>
          </w:tcPr>
          <w:p w14:paraId="1CB2786D" w14:textId="1950AF30" w:rsidR="001F11B6" w:rsidRPr="00626A61" w:rsidRDefault="00E3236A"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5C29198C" w14:textId="77777777" w:rsidTr="006B4307">
        <w:trPr>
          <w:trHeight w:val="75"/>
        </w:trPr>
        <w:tc>
          <w:tcPr>
            <w:tcW w:w="2093" w:type="dxa"/>
            <w:shd w:val="clear" w:color="000000" w:fill="FFFFFF"/>
            <w:vAlign w:val="center"/>
          </w:tcPr>
          <w:p w14:paraId="3F2969E2" w14:textId="516799BE" w:rsidR="001F11B6" w:rsidRPr="00626A61" w:rsidRDefault="001F11B6" w:rsidP="004139A4">
            <w:pPr>
              <w:spacing w:before="0" w:after="0"/>
              <w:jc w:val="left"/>
              <w:rPr>
                <w:sz w:val="20"/>
                <w:szCs w:val="20"/>
              </w:rPr>
            </w:pPr>
            <w:r w:rsidRPr="00626A61">
              <w:rPr>
                <w:sz w:val="20"/>
                <w:szCs w:val="20"/>
              </w:rPr>
              <w:t>Výměna oken v objektu SUPŠ a VOŠ Jablonec nad Nisou</w:t>
            </w:r>
          </w:p>
        </w:tc>
        <w:tc>
          <w:tcPr>
            <w:tcW w:w="2268" w:type="dxa"/>
            <w:shd w:val="clear" w:color="000000" w:fill="FFFFFF"/>
            <w:vAlign w:val="center"/>
          </w:tcPr>
          <w:p w14:paraId="67F19955" w14:textId="03B4BCBF" w:rsidR="001F11B6" w:rsidRPr="00626A61" w:rsidRDefault="00721995" w:rsidP="004139A4">
            <w:pPr>
              <w:spacing w:before="0" w:after="0"/>
              <w:jc w:val="left"/>
              <w:rPr>
                <w:sz w:val="20"/>
                <w:szCs w:val="20"/>
              </w:rPr>
            </w:pPr>
            <w:r w:rsidRPr="00626A61">
              <w:rPr>
                <w:sz w:val="20"/>
                <w:szCs w:val="20"/>
              </w:rPr>
              <w:t>Střední uměleckoprůmyslová škola a Vyšší odborná škola, Jablonec nad Nisou, Horní nám. 1, příspěvková organizace</w:t>
            </w:r>
          </w:p>
        </w:tc>
        <w:tc>
          <w:tcPr>
            <w:tcW w:w="992" w:type="dxa"/>
            <w:shd w:val="clear" w:color="auto" w:fill="auto"/>
            <w:vAlign w:val="center"/>
          </w:tcPr>
          <w:p w14:paraId="2BFE0F61" w14:textId="02007E15"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7.1.</w:t>
            </w:r>
          </w:p>
          <w:p w14:paraId="4CA0D5C7"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p w14:paraId="32CFCFAE" w14:textId="77777777" w:rsidR="001F11B6" w:rsidRPr="00626A61" w:rsidRDefault="001F11B6" w:rsidP="004139A4">
            <w:pPr>
              <w:spacing w:before="0" w:after="0"/>
              <w:jc w:val="left"/>
              <w:rPr>
                <w:rFonts w:eastAsia="Times New Roman" w:cs="Times New Roman"/>
                <w:color w:val="000000"/>
                <w:sz w:val="20"/>
                <w:szCs w:val="20"/>
                <w:lang w:eastAsia="en-US"/>
              </w:rPr>
            </w:pPr>
          </w:p>
        </w:tc>
        <w:tc>
          <w:tcPr>
            <w:tcW w:w="3686" w:type="dxa"/>
            <w:shd w:val="clear" w:color="auto" w:fill="auto"/>
            <w:vAlign w:val="center"/>
          </w:tcPr>
          <w:p w14:paraId="695F121C" w14:textId="04F9D6F9"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Výměna oken v objektu SUPŠ a VOŠ Jablonec nad Nisou</w:t>
            </w:r>
          </w:p>
        </w:tc>
        <w:tc>
          <w:tcPr>
            <w:tcW w:w="1417" w:type="dxa"/>
            <w:shd w:val="clear" w:color="auto" w:fill="auto"/>
            <w:vAlign w:val="center"/>
          </w:tcPr>
          <w:p w14:paraId="0B28FBC1" w14:textId="77777777"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w:t>
            </w:r>
          </w:p>
          <w:p w14:paraId="7F46BC72" w14:textId="70EAE1EE"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01.12.19</w:t>
            </w:r>
          </w:p>
        </w:tc>
        <w:tc>
          <w:tcPr>
            <w:tcW w:w="2901" w:type="dxa"/>
            <w:shd w:val="clear" w:color="auto" w:fill="auto"/>
            <w:vAlign w:val="center"/>
          </w:tcPr>
          <w:p w14:paraId="57B8606B" w14:textId="4C34A0DE" w:rsidR="001F11B6" w:rsidRPr="00626A61" w:rsidRDefault="001F11B6"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studenti a pedagogové SUPŠ a VOŠ JBC</w:t>
            </w:r>
          </w:p>
        </w:tc>
        <w:tc>
          <w:tcPr>
            <w:tcW w:w="819" w:type="dxa"/>
            <w:shd w:val="clear" w:color="auto" w:fill="auto"/>
            <w:vAlign w:val="center"/>
          </w:tcPr>
          <w:p w14:paraId="5757BE37" w14:textId="1A0C4EE6" w:rsidR="001F11B6" w:rsidRPr="00626A61" w:rsidRDefault="001F11B6" w:rsidP="004139A4">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6CF5485A" w14:textId="77777777" w:rsidTr="006B4307">
        <w:trPr>
          <w:trHeight w:val="75"/>
        </w:trPr>
        <w:tc>
          <w:tcPr>
            <w:tcW w:w="2093" w:type="dxa"/>
            <w:shd w:val="clear" w:color="000000" w:fill="FFFFFF"/>
            <w:vAlign w:val="center"/>
          </w:tcPr>
          <w:p w14:paraId="1ABE4E3B" w14:textId="03061221" w:rsidR="00BF327D" w:rsidRPr="00626A61" w:rsidRDefault="00BF327D" w:rsidP="00BF327D">
            <w:pPr>
              <w:spacing w:before="0" w:after="0"/>
              <w:jc w:val="left"/>
              <w:rPr>
                <w:sz w:val="20"/>
                <w:szCs w:val="20"/>
              </w:rPr>
            </w:pPr>
            <w:r w:rsidRPr="00626A61">
              <w:rPr>
                <w:sz w:val="20"/>
                <w:szCs w:val="20"/>
              </w:rPr>
              <w:t>Výměna střechy na tzv. "nové budově"</w:t>
            </w:r>
          </w:p>
        </w:tc>
        <w:tc>
          <w:tcPr>
            <w:tcW w:w="2268" w:type="dxa"/>
            <w:shd w:val="clear" w:color="000000" w:fill="FFFFFF"/>
            <w:vAlign w:val="center"/>
          </w:tcPr>
          <w:p w14:paraId="11CBDD9E" w14:textId="241998EE" w:rsidR="00BF327D" w:rsidRPr="00626A61" w:rsidRDefault="00721995" w:rsidP="00BF327D">
            <w:pPr>
              <w:spacing w:before="0" w:after="0"/>
              <w:jc w:val="left"/>
              <w:rPr>
                <w:sz w:val="20"/>
                <w:szCs w:val="20"/>
              </w:rPr>
            </w:pPr>
            <w:r w:rsidRPr="00626A61">
              <w:rPr>
                <w:sz w:val="20"/>
                <w:szCs w:val="20"/>
              </w:rPr>
              <w:t>Střední uměleckoprůmyslová škola a Vyšší odborná škola, Turnov, Skálova 373, příspěvková organizace</w:t>
            </w:r>
          </w:p>
        </w:tc>
        <w:tc>
          <w:tcPr>
            <w:tcW w:w="992" w:type="dxa"/>
            <w:shd w:val="clear" w:color="auto" w:fill="auto"/>
            <w:vAlign w:val="center"/>
          </w:tcPr>
          <w:p w14:paraId="5501A201" w14:textId="1AF23454" w:rsidR="00BF327D" w:rsidRPr="00626A61" w:rsidRDefault="00BF327D" w:rsidP="00BF327D">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AB0F5A0" w14:textId="58CE3583" w:rsidR="00BF327D" w:rsidRPr="00626A61" w:rsidRDefault="00BF327D" w:rsidP="00BF327D">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Vyměnit plechové, měděné šablony na střeše "nové budovy".</w:t>
            </w:r>
          </w:p>
        </w:tc>
        <w:tc>
          <w:tcPr>
            <w:tcW w:w="1417" w:type="dxa"/>
            <w:shd w:val="clear" w:color="auto" w:fill="auto"/>
            <w:vAlign w:val="center"/>
          </w:tcPr>
          <w:p w14:paraId="79E7D8F9" w14:textId="77777777" w:rsidR="00BF327D" w:rsidRPr="00626A61" w:rsidRDefault="00BF327D" w:rsidP="00BF327D">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w:t>
            </w:r>
          </w:p>
          <w:p w14:paraId="31CBDF3B" w14:textId="4E7BC85C" w:rsidR="00BF327D" w:rsidRPr="00626A61" w:rsidRDefault="00BF327D" w:rsidP="00BF327D">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30.08.16</w:t>
            </w:r>
          </w:p>
        </w:tc>
        <w:tc>
          <w:tcPr>
            <w:tcW w:w="2901" w:type="dxa"/>
            <w:shd w:val="clear" w:color="auto" w:fill="auto"/>
            <w:vAlign w:val="center"/>
          </w:tcPr>
          <w:p w14:paraId="753FA7AF" w14:textId="7DC24DA8" w:rsidR="00BF327D" w:rsidRPr="00626A61" w:rsidRDefault="00BF327D"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w:t>
            </w:r>
          </w:p>
        </w:tc>
        <w:tc>
          <w:tcPr>
            <w:tcW w:w="819" w:type="dxa"/>
            <w:shd w:val="clear" w:color="auto" w:fill="auto"/>
            <w:vAlign w:val="center"/>
          </w:tcPr>
          <w:p w14:paraId="2610C8D5" w14:textId="222A16E0" w:rsidR="00BF327D" w:rsidRPr="00626A61" w:rsidRDefault="00BF327D" w:rsidP="00BF327D">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163D41F8" w14:textId="77777777" w:rsidTr="006B4307">
        <w:trPr>
          <w:trHeight w:val="75"/>
        </w:trPr>
        <w:tc>
          <w:tcPr>
            <w:tcW w:w="2093" w:type="dxa"/>
            <w:shd w:val="clear" w:color="000000" w:fill="FFFFFF"/>
            <w:vAlign w:val="center"/>
          </w:tcPr>
          <w:p w14:paraId="561DC66F" w14:textId="61A0C9F7" w:rsidR="00296523" w:rsidRPr="00626A61" w:rsidRDefault="00296523" w:rsidP="00296523">
            <w:pPr>
              <w:spacing w:before="0" w:after="0"/>
              <w:jc w:val="left"/>
              <w:rPr>
                <w:sz w:val="20"/>
                <w:szCs w:val="20"/>
              </w:rPr>
            </w:pPr>
            <w:r w:rsidRPr="00626A61">
              <w:t>Výměna podlahových krytin v tzv. "staré budově</w:t>
            </w:r>
            <w:r w:rsidR="00952D6D" w:rsidRPr="00626A61">
              <w:t>“</w:t>
            </w:r>
          </w:p>
        </w:tc>
        <w:tc>
          <w:tcPr>
            <w:tcW w:w="2268" w:type="dxa"/>
            <w:shd w:val="clear" w:color="000000" w:fill="FFFFFF"/>
            <w:vAlign w:val="center"/>
          </w:tcPr>
          <w:p w14:paraId="4F528716" w14:textId="699E1EEF" w:rsidR="00296523" w:rsidRPr="00626A61" w:rsidRDefault="00721995" w:rsidP="00296523">
            <w:pPr>
              <w:spacing w:before="0" w:after="0"/>
              <w:jc w:val="left"/>
              <w:rPr>
                <w:sz w:val="20"/>
                <w:szCs w:val="20"/>
              </w:rPr>
            </w:pPr>
            <w:r w:rsidRPr="00626A61">
              <w:rPr>
                <w:sz w:val="20"/>
                <w:szCs w:val="20"/>
              </w:rPr>
              <w:t>Střední uměleckoprůmyslová škola a Vyšší odborná škola, Turnov, Skálova 373, příspěvková organizace</w:t>
            </w:r>
          </w:p>
        </w:tc>
        <w:tc>
          <w:tcPr>
            <w:tcW w:w="992" w:type="dxa"/>
            <w:shd w:val="clear" w:color="auto" w:fill="auto"/>
            <w:vAlign w:val="center"/>
          </w:tcPr>
          <w:p w14:paraId="2C152D03" w14:textId="096116C2" w:rsidR="00296523" w:rsidRPr="00626A61" w:rsidRDefault="00296523" w:rsidP="00296523">
            <w:pPr>
              <w:spacing w:before="0" w:after="0"/>
              <w:jc w:val="left"/>
              <w:rPr>
                <w:rFonts w:eastAsia="Times New Roman" w:cs="Times New Roman"/>
                <w:color w:val="000000"/>
                <w:sz w:val="20"/>
                <w:szCs w:val="20"/>
                <w:lang w:eastAsia="en-US"/>
              </w:rPr>
            </w:pPr>
            <w:r w:rsidRPr="00626A61">
              <w:t>A 7.3.</w:t>
            </w:r>
          </w:p>
        </w:tc>
        <w:tc>
          <w:tcPr>
            <w:tcW w:w="3686" w:type="dxa"/>
            <w:shd w:val="clear" w:color="auto" w:fill="auto"/>
            <w:vAlign w:val="center"/>
          </w:tcPr>
          <w:p w14:paraId="436C93A5" w14:textId="7611504D" w:rsidR="00296523" w:rsidRPr="00626A61" w:rsidRDefault="00296523" w:rsidP="00296523">
            <w:pPr>
              <w:spacing w:before="0" w:after="0"/>
              <w:jc w:val="left"/>
              <w:rPr>
                <w:rFonts w:eastAsia="Times New Roman" w:cs="Times New Roman"/>
                <w:color w:val="000000"/>
                <w:sz w:val="20"/>
                <w:szCs w:val="20"/>
                <w:lang w:eastAsia="en-US"/>
              </w:rPr>
            </w:pPr>
            <w:r w:rsidRPr="00626A61">
              <w:rPr>
                <w:sz w:val="20"/>
                <w:szCs w:val="20"/>
              </w:rPr>
              <w:t>Vyměnit dlažbu na chodbě "staré budovy" a vyměnit parkety v učebnách, které jsou právě ve "staré budově“.</w:t>
            </w:r>
          </w:p>
        </w:tc>
        <w:tc>
          <w:tcPr>
            <w:tcW w:w="1417" w:type="dxa"/>
            <w:shd w:val="clear" w:color="auto" w:fill="auto"/>
            <w:vAlign w:val="center"/>
          </w:tcPr>
          <w:p w14:paraId="683A5D2F" w14:textId="7777777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01.07.17 až </w:t>
            </w:r>
          </w:p>
          <w:p w14:paraId="37690CB0" w14:textId="2215BE2D"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30.08.17</w:t>
            </w:r>
          </w:p>
        </w:tc>
        <w:tc>
          <w:tcPr>
            <w:tcW w:w="2901" w:type="dxa"/>
            <w:shd w:val="clear" w:color="auto" w:fill="auto"/>
            <w:vAlign w:val="center"/>
          </w:tcPr>
          <w:p w14:paraId="54189D6B" w14:textId="4FEE3AB7" w:rsidR="00296523" w:rsidRPr="00626A61" w:rsidRDefault="00296523"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w:t>
            </w:r>
          </w:p>
        </w:tc>
        <w:tc>
          <w:tcPr>
            <w:tcW w:w="819" w:type="dxa"/>
            <w:shd w:val="clear" w:color="auto" w:fill="auto"/>
            <w:vAlign w:val="center"/>
          </w:tcPr>
          <w:p w14:paraId="4F5BF7C6" w14:textId="3EF15F6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7B834EA9" w14:textId="77777777" w:rsidTr="006B4307">
        <w:trPr>
          <w:trHeight w:val="75"/>
        </w:trPr>
        <w:tc>
          <w:tcPr>
            <w:tcW w:w="2093" w:type="dxa"/>
            <w:shd w:val="clear" w:color="000000" w:fill="FFFFFF"/>
            <w:vAlign w:val="center"/>
          </w:tcPr>
          <w:p w14:paraId="7C90D1FF" w14:textId="1626C845" w:rsidR="00296523" w:rsidRPr="00626A61" w:rsidRDefault="00296523" w:rsidP="00296523">
            <w:pPr>
              <w:spacing w:before="0" w:after="0"/>
              <w:jc w:val="left"/>
              <w:rPr>
                <w:sz w:val="20"/>
                <w:szCs w:val="20"/>
              </w:rPr>
            </w:pPr>
            <w:r w:rsidRPr="00626A61">
              <w:rPr>
                <w:sz w:val="20"/>
                <w:szCs w:val="20"/>
              </w:rPr>
              <w:t>Rekonstrukce a modernizace kotelny</w:t>
            </w:r>
          </w:p>
        </w:tc>
        <w:tc>
          <w:tcPr>
            <w:tcW w:w="2268" w:type="dxa"/>
            <w:shd w:val="clear" w:color="000000" w:fill="FFFFFF"/>
            <w:vAlign w:val="center"/>
          </w:tcPr>
          <w:p w14:paraId="5AD50E42" w14:textId="7F057A83" w:rsidR="00296523" w:rsidRPr="00626A61" w:rsidRDefault="00721995" w:rsidP="00296523">
            <w:pPr>
              <w:spacing w:before="0" w:after="0"/>
              <w:jc w:val="left"/>
              <w:rPr>
                <w:sz w:val="20"/>
                <w:szCs w:val="20"/>
              </w:rPr>
            </w:pPr>
            <w:r w:rsidRPr="00626A61">
              <w:rPr>
                <w:sz w:val="20"/>
                <w:szCs w:val="20"/>
              </w:rPr>
              <w:t>Střední uměleckoprůmyslová škola a Vyšší odborná škola, Turnov, Skálova 373, příspěvková organizace</w:t>
            </w:r>
          </w:p>
        </w:tc>
        <w:tc>
          <w:tcPr>
            <w:tcW w:w="992" w:type="dxa"/>
            <w:shd w:val="clear" w:color="auto" w:fill="auto"/>
            <w:vAlign w:val="center"/>
          </w:tcPr>
          <w:p w14:paraId="3A90E619" w14:textId="68DDCC7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3D82B0A" w14:textId="1FF9E36C"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Výměna čerpadel, hořáků,  zajištění rozdělovačů pro regulaci tepla a řídící jednotky ke kotlům.</w:t>
            </w:r>
          </w:p>
        </w:tc>
        <w:tc>
          <w:tcPr>
            <w:tcW w:w="1417" w:type="dxa"/>
            <w:shd w:val="clear" w:color="auto" w:fill="auto"/>
            <w:vAlign w:val="center"/>
          </w:tcPr>
          <w:p w14:paraId="5096792E" w14:textId="7777777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w:t>
            </w:r>
          </w:p>
          <w:p w14:paraId="76F8164A" w14:textId="37B3B679"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30.10.16</w:t>
            </w:r>
          </w:p>
        </w:tc>
        <w:tc>
          <w:tcPr>
            <w:tcW w:w="2901" w:type="dxa"/>
            <w:shd w:val="clear" w:color="auto" w:fill="auto"/>
            <w:vAlign w:val="center"/>
          </w:tcPr>
          <w:p w14:paraId="267C1829" w14:textId="046C14DB" w:rsidR="00296523" w:rsidRPr="00626A61" w:rsidRDefault="00296523"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w:t>
            </w:r>
          </w:p>
        </w:tc>
        <w:tc>
          <w:tcPr>
            <w:tcW w:w="819" w:type="dxa"/>
            <w:shd w:val="clear" w:color="auto" w:fill="auto"/>
            <w:vAlign w:val="center"/>
          </w:tcPr>
          <w:p w14:paraId="01B7995E" w14:textId="4168C151"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73A1E809" w14:textId="77777777" w:rsidTr="006B4307">
        <w:trPr>
          <w:trHeight w:val="737"/>
        </w:trPr>
        <w:tc>
          <w:tcPr>
            <w:tcW w:w="2093" w:type="dxa"/>
            <w:shd w:val="clear" w:color="000000" w:fill="FFFFFF"/>
            <w:vAlign w:val="center"/>
          </w:tcPr>
          <w:p w14:paraId="385514A7" w14:textId="4AF3F223" w:rsidR="00296523" w:rsidRPr="00626A61" w:rsidRDefault="00296523" w:rsidP="00296523">
            <w:pPr>
              <w:spacing w:before="0" w:after="0"/>
              <w:jc w:val="left"/>
              <w:rPr>
                <w:sz w:val="20"/>
                <w:szCs w:val="20"/>
              </w:rPr>
            </w:pPr>
            <w:r w:rsidRPr="00626A61">
              <w:rPr>
                <w:sz w:val="20"/>
                <w:szCs w:val="20"/>
              </w:rPr>
              <w:t>Modernizace a rekonstrukce domova mládeže</w:t>
            </w:r>
          </w:p>
        </w:tc>
        <w:tc>
          <w:tcPr>
            <w:tcW w:w="2268" w:type="dxa"/>
            <w:shd w:val="clear" w:color="000000" w:fill="FFFFFF"/>
            <w:vAlign w:val="center"/>
          </w:tcPr>
          <w:p w14:paraId="7EC0A8E6" w14:textId="6F1E769B" w:rsidR="00296523" w:rsidRPr="00626A61" w:rsidRDefault="00721995" w:rsidP="00296523">
            <w:pPr>
              <w:spacing w:before="0" w:after="0"/>
              <w:jc w:val="left"/>
              <w:rPr>
                <w:sz w:val="20"/>
                <w:szCs w:val="20"/>
              </w:rPr>
            </w:pPr>
            <w:r w:rsidRPr="00626A61">
              <w:rPr>
                <w:sz w:val="20"/>
                <w:szCs w:val="20"/>
              </w:rPr>
              <w:t>Střední uměleckoprůmyslová škola a Vyšší odborná škola, Turnov, Skálova 373, příspěvková organizace</w:t>
            </w:r>
          </w:p>
        </w:tc>
        <w:tc>
          <w:tcPr>
            <w:tcW w:w="992" w:type="dxa"/>
            <w:shd w:val="clear" w:color="auto" w:fill="auto"/>
            <w:vAlign w:val="center"/>
          </w:tcPr>
          <w:p w14:paraId="33062DCD" w14:textId="62E4CE06"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0F17E7DE" w14:textId="2E783605"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Výměna podlahových krytin (linoleum) v prostorách domova mládeže. Nákup nábytku, který odpovídá hygienických požadavkům a trendům 21.století.</w:t>
            </w:r>
          </w:p>
        </w:tc>
        <w:tc>
          <w:tcPr>
            <w:tcW w:w="1417" w:type="dxa"/>
            <w:shd w:val="clear" w:color="auto" w:fill="auto"/>
            <w:vAlign w:val="center"/>
          </w:tcPr>
          <w:p w14:paraId="71F9980C" w14:textId="7777777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02.01.16 až</w:t>
            </w:r>
          </w:p>
          <w:p w14:paraId="2326F3AF" w14:textId="37565322"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14.02.16</w:t>
            </w:r>
          </w:p>
        </w:tc>
        <w:tc>
          <w:tcPr>
            <w:tcW w:w="2901" w:type="dxa"/>
            <w:shd w:val="clear" w:color="auto" w:fill="auto"/>
            <w:vAlign w:val="center"/>
          </w:tcPr>
          <w:p w14:paraId="285F57B8" w14:textId="412FB8D6" w:rsidR="00296523" w:rsidRPr="00626A61" w:rsidRDefault="00296523"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střední školy</w:t>
            </w:r>
          </w:p>
        </w:tc>
        <w:tc>
          <w:tcPr>
            <w:tcW w:w="819" w:type="dxa"/>
            <w:shd w:val="clear" w:color="auto" w:fill="auto"/>
            <w:vAlign w:val="center"/>
          </w:tcPr>
          <w:p w14:paraId="6CB4EAD5" w14:textId="748EE048"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5FA2646A" w14:textId="77777777" w:rsidTr="006B4307">
        <w:trPr>
          <w:trHeight w:val="1116"/>
        </w:trPr>
        <w:tc>
          <w:tcPr>
            <w:tcW w:w="2093" w:type="dxa"/>
            <w:shd w:val="clear" w:color="000000" w:fill="FFFFFF"/>
            <w:vAlign w:val="center"/>
          </w:tcPr>
          <w:p w14:paraId="06FCAC62" w14:textId="09D7D55A" w:rsidR="00296523" w:rsidRPr="00626A61" w:rsidRDefault="00296523" w:rsidP="00296523">
            <w:pPr>
              <w:spacing w:before="0" w:after="0"/>
              <w:jc w:val="left"/>
              <w:rPr>
                <w:sz w:val="20"/>
                <w:szCs w:val="20"/>
              </w:rPr>
            </w:pPr>
            <w:r w:rsidRPr="00626A61">
              <w:rPr>
                <w:sz w:val="20"/>
                <w:szCs w:val="20"/>
              </w:rPr>
              <w:t>Instalace termohlavic na radiátory topení</w:t>
            </w:r>
          </w:p>
        </w:tc>
        <w:tc>
          <w:tcPr>
            <w:tcW w:w="2268" w:type="dxa"/>
            <w:shd w:val="clear" w:color="000000" w:fill="FFFFFF"/>
            <w:vAlign w:val="center"/>
          </w:tcPr>
          <w:p w14:paraId="28CD9466" w14:textId="4F8AF0B2" w:rsidR="00296523" w:rsidRPr="00626A61" w:rsidRDefault="00721995" w:rsidP="00296523">
            <w:pPr>
              <w:spacing w:before="0" w:after="0"/>
              <w:jc w:val="left"/>
              <w:rPr>
                <w:sz w:val="20"/>
                <w:szCs w:val="20"/>
              </w:rPr>
            </w:pPr>
            <w:r w:rsidRPr="00626A61">
              <w:rPr>
                <w:sz w:val="20"/>
                <w:szCs w:val="20"/>
              </w:rPr>
              <w:t>Střední uměleckoprůmyslová škola a Vyšší odborná škola, Turnov, Skálova 373, příspěvková organizace</w:t>
            </w:r>
          </w:p>
        </w:tc>
        <w:tc>
          <w:tcPr>
            <w:tcW w:w="992" w:type="dxa"/>
            <w:shd w:val="clear" w:color="auto" w:fill="auto"/>
            <w:vAlign w:val="center"/>
          </w:tcPr>
          <w:p w14:paraId="266DE72C" w14:textId="2B7B007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614A45F8" w14:textId="206F14B0"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Nutná instalace termohlavic a navazujících součástek na všechna tělesa topení v budově školy. Dle zákona by hlavice na radiátorech měly již být. Vzhledem k nevyřešeným majetkoprávním vztahům ohledně budovy se tato nutnost instalace termohlavic nedořešila.</w:t>
            </w:r>
          </w:p>
        </w:tc>
        <w:tc>
          <w:tcPr>
            <w:tcW w:w="1417" w:type="dxa"/>
            <w:shd w:val="clear" w:color="auto" w:fill="auto"/>
            <w:vAlign w:val="center"/>
          </w:tcPr>
          <w:p w14:paraId="31AC9E17" w14:textId="7777777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w:t>
            </w:r>
          </w:p>
          <w:p w14:paraId="796B23C4" w14:textId="0BD6D03D"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30.10.15</w:t>
            </w:r>
          </w:p>
        </w:tc>
        <w:tc>
          <w:tcPr>
            <w:tcW w:w="2901" w:type="dxa"/>
            <w:shd w:val="clear" w:color="auto" w:fill="auto"/>
            <w:vAlign w:val="center"/>
          </w:tcPr>
          <w:p w14:paraId="1E480CE4" w14:textId="56FC38EB" w:rsidR="00296523" w:rsidRPr="00626A61" w:rsidRDefault="00296523"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Žáci střední školy </w:t>
            </w:r>
          </w:p>
        </w:tc>
        <w:tc>
          <w:tcPr>
            <w:tcW w:w="819" w:type="dxa"/>
            <w:shd w:val="clear" w:color="auto" w:fill="auto"/>
            <w:vAlign w:val="center"/>
          </w:tcPr>
          <w:p w14:paraId="4D2355E1" w14:textId="46CF740D"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46BC1036" w14:textId="77777777" w:rsidTr="006B4307">
        <w:trPr>
          <w:trHeight w:val="170"/>
        </w:trPr>
        <w:tc>
          <w:tcPr>
            <w:tcW w:w="2093" w:type="dxa"/>
            <w:shd w:val="clear" w:color="000000" w:fill="FFFFFF"/>
            <w:vAlign w:val="center"/>
          </w:tcPr>
          <w:p w14:paraId="0E210935" w14:textId="4A0ADD79" w:rsidR="00296523" w:rsidRPr="00626A61" w:rsidRDefault="00296523" w:rsidP="00296523">
            <w:pPr>
              <w:spacing w:before="0" w:after="0"/>
              <w:jc w:val="left"/>
              <w:rPr>
                <w:sz w:val="20"/>
                <w:szCs w:val="20"/>
              </w:rPr>
            </w:pPr>
            <w:r w:rsidRPr="00626A61">
              <w:rPr>
                <w:sz w:val="20"/>
                <w:szCs w:val="20"/>
              </w:rPr>
              <w:t>Rekonstrukce budovy domova mládeže v ulici  5. Května</w:t>
            </w:r>
          </w:p>
        </w:tc>
        <w:tc>
          <w:tcPr>
            <w:tcW w:w="2268" w:type="dxa"/>
            <w:shd w:val="clear" w:color="000000" w:fill="FFFFFF"/>
            <w:vAlign w:val="center"/>
          </w:tcPr>
          <w:p w14:paraId="6CF2DA38" w14:textId="4FDD16D0" w:rsidR="00296523" w:rsidRPr="00626A61" w:rsidRDefault="009C719B" w:rsidP="00296523">
            <w:pPr>
              <w:spacing w:before="0" w:after="0"/>
              <w:jc w:val="left"/>
              <w:rPr>
                <w:sz w:val="20"/>
                <w:szCs w:val="20"/>
              </w:rPr>
            </w:pPr>
            <w:r w:rsidRPr="00626A61">
              <w:rPr>
                <w:sz w:val="20"/>
                <w:szCs w:val="20"/>
              </w:rPr>
              <w:t>Střední uměleckoprůmyslová škola sklářská, Kamenický Šenov</w:t>
            </w:r>
          </w:p>
        </w:tc>
        <w:tc>
          <w:tcPr>
            <w:tcW w:w="992" w:type="dxa"/>
            <w:shd w:val="clear" w:color="auto" w:fill="auto"/>
            <w:vAlign w:val="center"/>
          </w:tcPr>
          <w:p w14:paraId="246AFE7D" w14:textId="00A59FDF"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37B1B8C8" w14:textId="7C1EC984"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Revitalizace střechy, zateplení budovy, výměna oken.</w:t>
            </w:r>
          </w:p>
        </w:tc>
        <w:tc>
          <w:tcPr>
            <w:tcW w:w="1417" w:type="dxa"/>
            <w:shd w:val="clear" w:color="auto" w:fill="auto"/>
            <w:vAlign w:val="center"/>
          </w:tcPr>
          <w:p w14:paraId="51943BA7" w14:textId="7777777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01.07.16 až</w:t>
            </w:r>
          </w:p>
          <w:p w14:paraId="380AB36A" w14:textId="0BCC45C0"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30.11.16</w:t>
            </w:r>
          </w:p>
        </w:tc>
        <w:tc>
          <w:tcPr>
            <w:tcW w:w="2901" w:type="dxa"/>
            <w:shd w:val="clear" w:color="auto" w:fill="auto"/>
            <w:vAlign w:val="center"/>
          </w:tcPr>
          <w:p w14:paraId="0D91AC6C" w14:textId="6BD7DB97" w:rsidR="00296523" w:rsidRPr="00626A61" w:rsidRDefault="00296523"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DM</w:t>
            </w:r>
          </w:p>
        </w:tc>
        <w:tc>
          <w:tcPr>
            <w:tcW w:w="819" w:type="dxa"/>
            <w:shd w:val="clear" w:color="auto" w:fill="auto"/>
            <w:vAlign w:val="center"/>
          </w:tcPr>
          <w:p w14:paraId="28906694" w14:textId="3BCD6C2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6B4307" w:rsidRPr="00626A61" w14:paraId="78C9A75E" w14:textId="77777777" w:rsidTr="006B4307">
        <w:trPr>
          <w:trHeight w:val="279"/>
        </w:trPr>
        <w:tc>
          <w:tcPr>
            <w:tcW w:w="2093" w:type="dxa"/>
            <w:shd w:val="clear" w:color="000000" w:fill="FFFFFF"/>
            <w:vAlign w:val="center"/>
          </w:tcPr>
          <w:p w14:paraId="362025A8" w14:textId="3826B8F1" w:rsidR="00296523" w:rsidRPr="00626A61" w:rsidRDefault="00296523" w:rsidP="00296523">
            <w:pPr>
              <w:spacing w:before="0" w:after="0"/>
              <w:jc w:val="left"/>
              <w:rPr>
                <w:sz w:val="20"/>
                <w:szCs w:val="20"/>
              </w:rPr>
            </w:pPr>
            <w:r w:rsidRPr="00626A61">
              <w:rPr>
                <w:sz w:val="20"/>
                <w:szCs w:val="20"/>
              </w:rPr>
              <w:t xml:space="preserve">Adaptace podkroví budovy domova mládeže v ulici  5. Května </w:t>
            </w:r>
          </w:p>
        </w:tc>
        <w:tc>
          <w:tcPr>
            <w:tcW w:w="2268" w:type="dxa"/>
            <w:shd w:val="clear" w:color="000000" w:fill="FFFFFF"/>
            <w:vAlign w:val="center"/>
          </w:tcPr>
          <w:p w14:paraId="493734AA" w14:textId="42488BE6" w:rsidR="00296523" w:rsidRPr="00626A61" w:rsidRDefault="009C719B" w:rsidP="00296523">
            <w:pPr>
              <w:spacing w:before="0" w:after="0"/>
              <w:jc w:val="left"/>
              <w:rPr>
                <w:sz w:val="20"/>
                <w:szCs w:val="20"/>
              </w:rPr>
            </w:pPr>
            <w:r w:rsidRPr="00626A61">
              <w:rPr>
                <w:sz w:val="20"/>
                <w:szCs w:val="20"/>
              </w:rPr>
              <w:t>Střední uměleckoprůmyslová škola sklářská, Kamenický Šenov</w:t>
            </w:r>
          </w:p>
        </w:tc>
        <w:tc>
          <w:tcPr>
            <w:tcW w:w="992" w:type="dxa"/>
            <w:shd w:val="clear" w:color="auto" w:fill="auto"/>
            <w:vAlign w:val="center"/>
          </w:tcPr>
          <w:p w14:paraId="0A518177" w14:textId="2839B73C"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7.3.</w:t>
            </w:r>
          </w:p>
        </w:tc>
        <w:tc>
          <w:tcPr>
            <w:tcW w:w="3686" w:type="dxa"/>
            <w:shd w:val="clear" w:color="auto" w:fill="auto"/>
            <w:vAlign w:val="center"/>
          </w:tcPr>
          <w:p w14:paraId="73E06721" w14:textId="1563F8AD"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Rozšíření ubytovacích prostor</w:t>
            </w:r>
          </w:p>
        </w:tc>
        <w:tc>
          <w:tcPr>
            <w:tcW w:w="1417" w:type="dxa"/>
            <w:shd w:val="clear" w:color="auto" w:fill="auto"/>
            <w:vAlign w:val="center"/>
          </w:tcPr>
          <w:p w14:paraId="6A80DDBD" w14:textId="77777777"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01.01.17 až</w:t>
            </w:r>
          </w:p>
          <w:p w14:paraId="02E13FF9" w14:textId="4E56B0C2"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30.07.17</w:t>
            </w:r>
          </w:p>
        </w:tc>
        <w:tc>
          <w:tcPr>
            <w:tcW w:w="2901" w:type="dxa"/>
            <w:shd w:val="clear" w:color="auto" w:fill="auto"/>
            <w:vAlign w:val="center"/>
          </w:tcPr>
          <w:p w14:paraId="165FE4FD" w14:textId="2E5E4937" w:rsidR="00296523" w:rsidRPr="00626A61" w:rsidRDefault="00296523"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Žáci školy</w:t>
            </w:r>
          </w:p>
        </w:tc>
        <w:tc>
          <w:tcPr>
            <w:tcW w:w="819" w:type="dxa"/>
            <w:shd w:val="clear" w:color="auto" w:fill="auto"/>
            <w:vAlign w:val="center"/>
          </w:tcPr>
          <w:p w14:paraId="77E073DC" w14:textId="7307770A" w:rsidR="00296523" w:rsidRPr="00626A61" w:rsidRDefault="00296523" w:rsidP="0029652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bl>
    <w:p w14:paraId="29684E6C" w14:textId="77777777" w:rsidR="006A39E2" w:rsidRPr="00626A61" w:rsidRDefault="006A39E2"/>
    <w:p w14:paraId="219558A2" w14:textId="0C2B61AC" w:rsidR="006A39E2" w:rsidRPr="00626A61" w:rsidRDefault="00C31A34">
      <w:r w:rsidRPr="00626A61">
        <w:t xml:space="preserve"> </w:t>
      </w:r>
    </w:p>
    <w:p w14:paraId="2549681A" w14:textId="77777777" w:rsidR="00C31A34" w:rsidRPr="00626A61" w:rsidRDefault="00C31A34"/>
    <w:p w14:paraId="774ECE1C" w14:textId="77777777" w:rsidR="00C31A34" w:rsidRPr="00626A61" w:rsidRDefault="00C31A34"/>
    <w:p w14:paraId="25460514" w14:textId="77777777" w:rsidR="00C31A34" w:rsidRPr="00626A61" w:rsidRDefault="00C31A34"/>
    <w:p w14:paraId="0A3DA251" w14:textId="77777777" w:rsidR="00C31A34" w:rsidRPr="00626A61" w:rsidRDefault="00C31A34"/>
    <w:p w14:paraId="7988ACED" w14:textId="77777777" w:rsidR="00C31A34" w:rsidRPr="00626A61" w:rsidRDefault="00C31A34"/>
    <w:p w14:paraId="2E0A369F" w14:textId="77777777" w:rsidR="003B0320" w:rsidRPr="00626A61" w:rsidRDefault="003B0320"/>
    <w:p w14:paraId="58DE32E0" w14:textId="77777777" w:rsidR="003B0320" w:rsidRPr="00626A61" w:rsidRDefault="003B0320"/>
    <w:p w14:paraId="5F528F4B" w14:textId="77777777" w:rsidR="003B0320" w:rsidRPr="00626A61" w:rsidRDefault="003B0320"/>
    <w:p w14:paraId="0B5F0673" w14:textId="77777777" w:rsidR="00C31A34" w:rsidRPr="00626A61" w:rsidRDefault="00C31A34"/>
    <w:p w14:paraId="5787111D" w14:textId="77777777" w:rsidR="00C31A34" w:rsidRPr="00626A61" w:rsidRDefault="00C31A34"/>
    <w:p w14:paraId="73A86D3C" w14:textId="77777777" w:rsidR="00C31A34" w:rsidRPr="00626A61" w:rsidRDefault="00C31A34"/>
    <w:p w14:paraId="62E47FBE" w14:textId="77777777" w:rsidR="00D1193A" w:rsidRPr="00626A61" w:rsidRDefault="00D1193A"/>
    <w:tbl>
      <w:tblPr>
        <w:tblpPr w:leftFromText="180" w:rightFromText="180" w:vertAnchor="text" w:tblpX="9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86"/>
        <w:gridCol w:w="1984"/>
        <w:gridCol w:w="1418"/>
        <w:gridCol w:w="3402"/>
        <w:gridCol w:w="1417"/>
        <w:gridCol w:w="2836"/>
        <w:gridCol w:w="884"/>
      </w:tblGrid>
      <w:tr w:rsidR="00D1193A" w:rsidRPr="00626A61" w14:paraId="09222DDE" w14:textId="77777777" w:rsidTr="00022C8A">
        <w:trPr>
          <w:trHeight w:val="320"/>
          <w:tblHeader/>
        </w:trPr>
        <w:tc>
          <w:tcPr>
            <w:tcW w:w="223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3058824" w14:textId="6D8201FA" w:rsidR="00D1193A" w:rsidRPr="00626A61" w:rsidRDefault="00633679" w:rsidP="00460692">
            <w:pPr>
              <w:pStyle w:val="Nadpis1"/>
              <w:spacing w:before="120" w:after="120"/>
              <w:rPr>
                <w:rFonts w:asciiTheme="majorHAnsi" w:hAnsiTheme="majorHAnsi"/>
                <w:color w:val="auto"/>
              </w:rPr>
            </w:pPr>
            <w:bookmarkStart w:id="60" w:name="_Toc427831299"/>
            <w:r w:rsidRPr="00626A61">
              <w:rPr>
                <w:rFonts w:asciiTheme="majorHAnsi" w:hAnsiTheme="majorHAnsi"/>
                <w:color w:val="auto"/>
              </w:rPr>
              <w:t>Strategický cíl 2</w:t>
            </w:r>
            <w:bookmarkEnd w:id="60"/>
          </w:p>
        </w:tc>
        <w:tc>
          <w:tcPr>
            <w:tcW w:w="11941"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14:paraId="3644D167" w14:textId="26B7A6B1" w:rsidR="00D1193A" w:rsidRPr="00626A61" w:rsidRDefault="00D1193A" w:rsidP="00460692">
            <w:pPr>
              <w:pStyle w:val="Nadpis1"/>
              <w:spacing w:before="120" w:after="120"/>
              <w:rPr>
                <w:rFonts w:asciiTheme="majorHAnsi" w:hAnsiTheme="majorHAnsi"/>
                <w:color w:val="auto"/>
              </w:rPr>
            </w:pPr>
            <w:bookmarkStart w:id="61" w:name="_Toc427831300"/>
            <w:r w:rsidRPr="00626A61">
              <w:rPr>
                <w:rFonts w:asciiTheme="majorHAnsi" w:hAnsiTheme="majorHAnsi"/>
                <w:color w:val="auto"/>
              </w:rPr>
              <w:t xml:space="preserve">Sociální </w:t>
            </w:r>
            <w:r w:rsidR="009E5182" w:rsidRPr="00626A61">
              <w:rPr>
                <w:rFonts w:asciiTheme="majorHAnsi" w:hAnsiTheme="majorHAnsi"/>
                <w:color w:val="auto"/>
              </w:rPr>
              <w:t>oblast</w:t>
            </w:r>
            <w:r w:rsidRPr="00626A61">
              <w:rPr>
                <w:rFonts w:asciiTheme="majorHAnsi" w:hAnsiTheme="majorHAnsi"/>
                <w:color w:val="auto"/>
              </w:rPr>
              <w:t xml:space="preserve"> (SOC)</w:t>
            </w:r>
            <w:bookmarkEnd w:id="61"/>
          </w:p>
        </w:tc>
      </w:tr>
      <w:tr w:rsidR="00D1193A" w:rsidRPr="00626A61" w14:paraId="1D3EC442" w14:textId="77777777" w:rsidTr="00022C8A">
        <w:trPr>
          <w:trHeight w:val="320"/>
          <w:tblHeader/>
        </w:trPr>
        <w:tc>
          <w:tcPr>
            <w:tcW w:w="2235"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F466221" w14:textId="11218674" w:rsidR="00D1193A" w:rsidRPr="00626A61" w:rsidRDefault="00D1193A" w:rsidP="008E18DF">
            <w:pPr>
              <w:pStyle w:val="Nadpis2"/>
              <w:framePr w:hSpace="0" w:wrap="auto" w:vAnchor="margin" w:yAlign="inline"/>
              <w:suppressOverlap w:val="0"/>
            </w:pPr>
            <w:bookmarkStart w:id="62" w:name="_Toc299103562"/>
            <w:bookmarkStart w:id="63" w:name="_Toc299291251"/>
            <w:bookmarkStart w:id="64" w:name="_Toc427831301"/>
            <w:r w:rsidRPr="00626A61">
              <w:t xml:space="preserve">Opatření O </w:t>
            </w:r>
            <w:r w:rsidR="00E76FC9" w:rsidRPr="00626A61">
              <w:t>8</w:t>
            </w:r>
            <w:r w:rsidRPr="00626A61">
              <w:t>.</w:t>
            </w:r>
            <w:bookmarkEnd w:id="62"/>
            <w:bookmarkEnd w:id="63"/>
            <w:bookmarkEnd w:id="64"/>
            <w:r w:rsidRPr="00626A61">
              <w:t xml:space="preserve">  </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92D050"/>
            <w:vAlign w:val="center"/>
          </w:tcPr>
          <w:p w14:paraId="4A2F8CF1" w14:textId="77777777" w:rsidR="00D1193A" w:rsidRPr="00626A61" w:rsidRDefault="00E76FC9" w:rsidP="008E18DF">
            <w:pPr>
              <w:pStyle w:val="Nadpis2"/>
              <w:framePr w:hSpace="0" w:wrap="auto" w:vAnchor="margin" w:yAlign="inline"/>
              <w:suppressOverlap w:val="0"/>
            </w:pPr>
            <w:bookmarkStart w:id="65" w:name="_Toc427770667"/>
            <w:bookmarkStart w:id="66" w:name="_Toc427831302"/>
            <w:r w:rsidRPr="00626A61">
              <w:t>Efektivní podpora zaměstnávání osob z ohrožených cílových skupin</w:t>
            </w:r>
            <w:bookmarkEnd w:id="65"/>
            <w:bookmarkEnd w:id="66"/>
          </w:p>
        </w:tc>
      </w:tr>
      <w:tr w:rsidR="0048461B" w:rsidRPr="00626A61" w14:paraId="4EC23398" w14:textId="77777777" w:rsidTr="00240B86">
        <w:trPr>
          <w:trHeight w:val="320"/>
        </w:trPr>
        <w:tc>
          <w:tcPr>
            <w:tcW w:w="223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BCF21" w14:textId="77777777" w:rsidR="0048461B" w:rsidRPr="00626A61" w:rsidRDefault="0048461B" w:rsidP="0046069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5CC79" w14:textId="6458405F" w:rsidR="0048461B" w:rsidRPr="00626A61" w:rsidRDefault="0048461B" w:rsidP="00460692">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8.1.  </w:t>
            </w:r>
            <w:r w:rsidR="00E11461" w:rsidRPr="00626A61">
              <w:t xml:space="preserve"> </w:t>
            </w:r>
            <w:r w:rsidR="00E11461" w:rsidRPr="00626A61">
              <w:rPr>
                <w:rFonts w:eastAsia="Times New Roman" w:cs="Times New Roman"/>
                <w:color w:val="000000"/>
                <w:sz w:val="20"/>
                <w:szCs w:val="20"/>
                <w:lang w:eastAsia="en-US"/>
              </w:rPr>
              <w:t>Podpora zaměstnávání osob se zdravotním postižením – podpora zaměstnavatelů (chráněné dílny, zaměstnávání OZP, OZZ, OZO)</w:t>
            </w:r>
          </w:p>
        </w:tc>
      </w:tr>
      <w:tr w:rsidR="0048461B" w:rsidRPr="00626A61" w14:paraId="774B4DCF" w14:textId="77777777" w:rsidTr="00240B86">
        <w:trPr>
          <w:trHeight w:val="32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22ECE"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A4D7C" w14:textId="2779B31B" w:rsidR="0048461B" w:rsidRPr="00626A61" w:rsidRDefault="0048461B" w:rsidP="00460692">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8.2. </w:t>
            </w:r>
            <w:r w:rsidR="00E11461" w:rsidRPr="00626A61">
              <w:t xml:space="preserve"> </w:t>
            </w:r>
            <w:r w:rsidR="00E11461" w:rsidRPr="00626A61">
              <w:rPr>
                <w:rFonts w:eastAsia="Times New Roman" w:cs="Times New Roman"/>
                <w:color w:val="000000"/>
                <w:sz w:val="20"/>
                <w:szCs w:val="20"/>
                <w:lang w:eastAsia="en-US"/>
              </w:rPr>
              <w:t>Hledání možností zadávání veřejných zakázek s vyhrazenými místy pro osoby z ohrožených cílových skupin</w:t>
            </w:r>
          </w:p>
        </w:tc>
      </w:tr>
      <w:tr w:rsidR="0048461B" w:rsidRPr="00626A61" w14:paraId="5C315436" w14:textId="77777777" w:rsidTr="00240B86">
        <w:trPr>
          <w:trHeight w:val="32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F4EE25"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0C34E" w14:textId="550AC47C" w:rsidR="0048461B" w:rsidRPr="00626A61" w:rsidRDefault="0048461B" w:rsidP="00460692">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8.3. </w:t>
            </w:r>
            <w:r w:rsidR="00E11461" w:rsidRPr="00626A61">
              <w:t xml:space="preserve"> </w:t>
            </w:r>
            <w:r w:rsidR="00E11461" w:rsidRPr="00626A61">
              <w:rPr>
                <w:rFonts w:eastAsia="Times New Roman" w:cs="Times New Roman"/>
                <w:color w:val="000000"/>
                <w:sz w:val="20"/>
                <w:szCs w:val="20"/>
                <w:lang w:eastAsia="en-US"/>
              </w:rPr>
              <w:t>Podporovaná místa a zkrácené úvazky: veřejně prospěšné práce, společensky účelná pracovní místa, sdílená pracovní místa, práce z domova, stáže ve firmách, pružná pracovní doba, zhuštěný pracovní týden</w:t>
            </w:r>
          </w:p>
        </w:tc>
      </w:tr>
      <w:tr w:rsidR="0048461B" w:rsidRPr="00626A61" w14:paraId="30941667" w14:textId="77777777" w:rsidTr="00240B86">
        <w:trPr>
          <w:trHeight w:val="32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88364"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58320" w14:textId="40DFEC70" w:rsidR="0048461B" w:rsidRPr="00626A61" w:rsidRDefault="0048461B" w:rsidP="00460692">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8.4. </w:t>
            </w:r>
            <w:r w:rsidR="00E11461" w:rsidRPr="00626A61">
              <w:t xml:space="preserve"> </w:t>
            </w:r>
            <w:r w:rsidR="00E11461" w:rsidRPr="00626A61">
              <w:rPr>
                <w:rFonts w:eastAsia="Times New Roman" w:cs="Times New Roman"/>
                <w:color w:val="000000"/>
                <w:sz w:val="20"/>
                <w:szCs w:val="20"/>
                <w:lang w:eastAsia="en-US"/>
              </w:rPr>
              <w:t xml:space="preserve">Zvýšení počtu pracovních příležitostí pro znevýhodněné skupiny </w:t>
            </w:r>
            <w:r w:rsidRPr="00626A61">
              <w:rPr>
                <w:rFonts w:eastAsia="Times New Roman" w:cs="Times New Roman"/>
                <w:color w:val="000000"/>
                <w:sz w:val="20"/>
                <w:szCs w:val="20"/>
                <w:lang w:eastAsia="en-US"/>
              </w:rPr>
              <w:t xml:space="preserve">                                                  </w:t>
            </w:r>
          </w:p>
        </w:tc>
      </w:tr>
      <w:tr w:rsidR="0048461B" w:rsidRPr="00626A61" w14:paraId="76F53AEA" w14:textId="77777777" w:rsidTr="00240B86">
        <w:trPr>
          <w:trHeight w:val="32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2C349A"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EAC0DB" w14:textId="0163C2DA" w:rsidR="0048461B" w:rsidRPr="00626A61" w:rsidRDefault="0048461B" w:rsidP="00460692">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8.5. </w:t>
            </w:r>
            <w:r w:rsidR="00E11461" w:rsidRPr="00626A61">
              <w:t xml:space="preserve"> </w:t>
            </w:r>
            <w:r w:rsidR="00E11461" w:rsidRPr="00626A61">
              <w:rPr>
                <w:rFonts w:eastAsia="Times New Roman" w:cs="Times New Roman"/>
                <w:color w:val="000000"/>
                <w:sz w:val="20"/>
                <w:szCs w:val="20"/>
                <w:lang w:eastAsia="en-US"/>
              </w:rPr>
              <w:t>Proškolování /přeškolování pracovníků nad 55 let ve stavebnictví apod., kde již nestačí na výkonnou fyzickou práci</w:t>
            </w:r>
          </w:p>
        </w:tc>
      </w:tr>
      <w:tr w:rsidR="0048461B" w:rsidRPr="00626A61" w14:paraId="5C163146" w14:textId="77777777" w:rsidTr="00240B86">
        <w:trPr>
          <w:trHeight w:val="44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22D67"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48EC6" w14:textId="173D3361" w:rsidR="0048461B" w:rsidRPr="00626A61" w:rsidRDefault="0048461B" w:rsidP="00460692">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8.6. </w:t>
            </w:r>
            <w:r w:rsidR="00E11461" w:rsidRPr="00626A61">
              <w:t xml:space="preserve"> </w:t>
            </w:r>
            <w:r w:rsidR="00E11461" w:rsidRPr="00626A61">
              <w:rPr>
                <w:rFonts w:eastAsia="Times New Roman" w:cs="Times New Roman"/>
                <w:color w:val="000000"/>
                <w:sz w:val="20"/>
                <w:szCs w:val="20"/>
                <w:lang w:eastAsia="en-US"/>
              </w:rPr>
              <w:t>Podpora/zvýhodnění zaměstnavatelů při vytváření pracovních míst pro absolventy</w:t>
            </w:r>
          </w:p>
        </w:tc>
      </w:tr>
      <w:tr w:rsidR="0048461B" w:rsidRPr="00626A61" w14:paraId="3A3A98A4" w14:textId="77777777" w:rsidTr="00240B86">
        <w:trPr>
          <w:trHeight w:val="32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D211F"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C822C" w14:textId="043A8CAD" w:rsidR="0048461B" w:rsidRPr="00626A61" w:rsidRDefault="0048461B" w:rsidP="00460692">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8.7. </w:t>
            </w:r>
            <w:r w:rsidR="00F51BDA" w:rsidRPr="00626A61">
              <w:t xml:space="preserve"> </w:t>
            </w:r>
            <w:r w:rsidR="00F51BDA" w:rsidRPr="00626A61">
              <w:rPr>
                <w:rFonts w:eastAsia="Times New Roman" w:cs="Times New Roman"/>
                <w:color w:val="000000"/>
                <w:sz w:val="20"/>
                <w:szCs w:val="20"/>
                <w:lang w:eastAsia="en-US"/>
              </w:rPr>
              <w:t>Stáže ve firmách</w:t>
            </w:r>
          </w:p>
        </w:tc>
      </w:tr>
      <w:tr w:rsidR="0048461B" w:rsidRPr="00626A61" w14:paraId="4507E256" w14:textId="77777777" w:rsidTr="00240B86">
        <w:trPr>
          <w:trHeight w:val="32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F0A1C"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439716" w14:textId="5DAD4DE0" w:rsidR="0048461B" w:rsidRPr="00626A61" w:rsidRDefault="00F51BDA" w:rsidP="00460692">
            <w:pPr>
              <w:spacing w:before="120" w:after="120"/>
              <w:ind w:left="175"/>
              <w:jc w:val="left"/>
              <w:rPr>
                <w:rFonts w:eastAsia="Times New Roman" w:cs="Times New Roman"/>
                <w:color w:val="000000"/>
                <w:sz w:val="20"/>
                <w:szCs w:val="20"/>
                <w:lang w:eastAsia="en-US"/>
              </w:rPr>
            </w:pPr>
            <w:r w:rsidRPr="00626A61">
              <w:rPr>
                <w:sz w:val="20"/>
                <w:szCs w:val="20"/>
              </w:rPr>
              <w:t>A 8.8</w:t>
            </w:r>
            <w:r w:rsidR="0048461B" w:rsidRPr="00626A61">
              <w:rPr>
                <w:sz w:val="20"/>
                <w:szCs w:val="20"/>
              </w:rPr>
              <w:t xml:space="preserve">. </w:t>
            </w:r>
            <w:r w:rsidRPr="00626A61">
              <w:t xml:space="preserve"> </w:t>
            </w:r>
            <w:r w:rsidRPr="00626A61">
              <w:rPr>
                <w:sz w:val="20"/>
                <w:szCs w:val="20"/>
              </w:rPr>
              <w:t>Doprovodná opatření umožňující začlenění na trh práce (flexibilita provozu předškolních zařízení, školních družin a klubů apod.)</w:t>
            </w:r>
          </w:p>
        </w:tc>
      </w:tr>
      <w:tr w:rsidR="0048461B" w:rsidRPr="00626A61" w14:paraId="446CBDBF" w14:textId="77777777" w:rsidTr="00240B86">
        <w:trPr>
          <w:trHeight w:val="32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67874"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7CF69" w14:textId="4A0DC806" w:rsidR="0048461B" w:rsidRPr="00626A61" w:rsidRDefault="00F51BDA" w:rsidP="00460692">
            <w:pPr>
              <w:spacing w:before="120" w:after="120"/>
              <w:ind w:left="175"/>
              <w:jc w:val="left"/>
              <w:rPr>
                <w:rFonts w:eastAsia="Times New Roman" w:cs="Times New Roman"/>
                <w:color w:val="000000"/>
                <w:sz w:val="20"/>
                <w:szCs w:val="20"/>
                <w:lang w:eastAsia="en-US"/>
              </w:rPr>
            </w:pPr>
            <w:r w:rsidRPr="00626A61">
              <w:rPr>
                <w:sz w:val="20"/>
                <w:szCs w:val="20"/>
              </w:rPr>
              <w:t>A 8.9</w:t>
            </w:r>
            <w:r w:rsidR="0048461B" w:rsidRPr="00626A61">
              <w:rPr>
                <w:sz w:val="20"/>
                <w:szCs w:val="20"/>
              </w:rPr>
              <w:t xml:space="preserve">. </w:t>
            </w:r>
            <w:r w:rsidRPr="00626A61">
              <w:rPr>
                <w:sz w:val="20"/>
                <w:szCs w:val="20"/>
              </w:rPr>
              <w:t>Další profesní vzdělávání pro ženy na mateřské a rodičovské dovolené či krátce po ní a osoby pečující o jiné závislé osoby zaměřené na zlepšení jejich přístupu na trh práce, včetně výkonu samostatně výdělečné činnosti</w:t>
            </w:r>
          </w:p>
        </w:tc>
      </w:tr>
      <w:tr w:rsidR="0048461B" w:rsidRPr="00626A61" w14:paraId="2788F2E3" w14:textId="77777777" w:rsidTr="00240B86">
        <w:trPr>
          <w:trHeight w:val="320"/>
        </w:trPr>
        <w:tc>
          <w:tcPr>
            <w:tcW w:w="2235"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EDA1A" w14:textId="77777777" w:rsidR="0048461B" w:rsidRPr="00626A61" w:rsidRDefault="0048461B" w:rsidP="00460692">
            <w:pPr>
              <w:spacing w:before="120" w:after="12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51DC9A" w14:textId="27F89A71" w:rsidR="0048461B" w:rsidRPr="00626A61" w:rsidRDefault="00F51BDA" w:rsidP="00460692">
            <w:pPr>
              <w:spacing w:before="120" w:after="120"/>
              <w:ind w:left="175"/>
              <w:jc w:val="left"/>
              <w:rPr>
                <w:rFonts w:eastAsia="Times New Roman" w:cs="Times New Roman"/>
                <w:color w:val="000000"/>
                <w:sz w:val="20"/>
                <w:szCs w:val="20"/>
                <w:lang w:eastAsia="en-US"/>
              </w:rPr>
            </w:pPr>
            <w:r w:rsidRPr="00626A61">
              <w:rPr>
                <w:sz w:val="20"/>
                <w:szCs w:val="20"/>
              </w:rPr>
              <w:t>A 8.10</w:t>
            </w:r>
            <w:r w:rsidR="0048461B" w:rsidRPr="00626A61">
              <w:rPr>
                <w:sz w:val="20"/>
                <w:szCs w:val="20"/>
              </w:rPr>
              <w:t xml:space="preserve">. </w:t>
            </w:r>
            <w:r w:rsidRPr="00626A61">
              <w:t xml:space="preserve"> </w:t>
            </w:r>
            <w:r w:rsidRPr="00626A61">
              <w:rPr>
                <w:sz w:val="20"/>
                <w:szCs w:val="20"/>
              </w:rPr>
              <w:t>Realizace nových či inovativních nástrojů aktivní politiky zaměstnanosti</w:t>
            </w:r>
          </w:p>
        </w:tc>
      </w:tr>
      <w:tr w:rsidR="00D1193A" w:rsidRPr="00626A61" w14:paraId="06283AE4" w14:textId="77777777" w:rsidTr="007C7E58">
        <w:trPr>
          <w:cantSplit/>
          <w:trHeight w:val="440"/>
        </w:trPr>
        <w:tc>
          <w:tcPr>
            <w:tcW w:w="22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4FEB06E" w14:textId="77777777" w:rsidR="00D1193A" w:rsidRPr="00626A61" w:rsidRDefault="00D1193A" w:rsidP="0046069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C35888" w14:textId="06566F2D" w:rsidR="007C7E58" w:rsidRPr="00626A61" w:rsidRDefault="007E5686" w:rsidP="00460692">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 – krajská pobočka Liberec</w:t>
            </w:r>
          </w:p>
        </w:tc>
      </w:tr>
      <w:tr w:rsidR="007C7E58" w:rsidRPr="00626A61" w14:paraId="4D62C927" w14:textId="77777777" w:rsidTr="007C7E58">
        <w:trPr>
          <w:trHeight w:val="769"/>
        </w:trPr>
        <w:tc>
          <w:tcPr>
            <w:tcW w:w="2235" w:type="dxa"/>
            <w:gridSpan w:val="2"/>
            <w:vMerge w:val="restart"/>
            <w:tcBorders>
              <w:top w:val="single" w:sz="4" w:space="0" w:color="auto"/>
              <w:left w:val="single" w:sz="4" w:space="0" w:color="auto"/>
              <w:right w:val="single" w:sz="4" w:space="0" w:color="auto"/>
            </w:tcBorders>
            <w:vAlign w:val="center"/>
            <w:hideMark/>
          </w:tcPr>
          <w:p w14:paraId="5FFDDE51" w14:textId="4DC213F9" w:rsidR="007C7E58" w:rsidRPr="00626A61" w:rsidRDefault="007C7E58" w:rsidP="00460692">
            <w:pPr>
              <w:spacing w:before="0" w:after="0"/>
              <w:jc w:val="left"/>
              <w:rPr>
                <w:rFonts w:eastAsia="Times New Roman" w:cs="Times New Roman"/>
                <w:b/>
                <w:color w:val="000000"/>
                <w:sz w:val="20"/>
                <w:szCs w:val="20"/>
                <w:lang w:eastAsia="en-US"/>
              </w:rPr>
            </w:pPr>
          </w:p>
          <w:p w14:paraId="673A4DC4" w14:textId="0040A9E1" w:rsidR="007C7E58" w:rsidRPr="00626A61" w:rsidRDefault="007C7E58" w:rsidP="0046069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C652C9" w14:textId="4B89BE2B" w:rsidR="007C7E58" w:rsidRPr="00626A61" w:rsidRDefault="007C7E58" w:rsidP="007C7E58">
            <w:pPr>
              <w:ind w:left="360"/>
              <w:jc w:val="left"/>
              <w:rPr>
                <w:b/>
                <w:bCs/>
                <w:iCs/>
                <w:color w:val="000000"/>
                <w:sz w:val="20"/>
                <w:szCs w:val="20"/>
              </w:rPr>
            </w:pPr>
            <w:r w:rsidRPr="00626A61">
              <w:rPr>
                <w:b/>
                <w:bCs/>
                <w:iCs/>
                <w:color w:val="000000"/>
                <w:sz w:val="20"/>
                <w:szCs w:val="20"/>
              </w:rPr>
              <w:t>Evropské strukturální a investiční fondy 2014-2020</w:t>
            </w:r>
          </w:p>
        </w:tc>
      </w:tr>
      <w:tr w:rsidR="007C7E58" w:rsidRPr="00626A61" w14:paraId="6FEE840F" w14:textId="77777777" w:rsidTr="007C7E58">
        <w:trPr>
          <w:trHeight w:val="2118"/>
        </w:trPr>
        <w:tc>
          <w:tcPr>
            <w:tcW w:w="2235" w:type="dxa"/>
            <w:gridSpan w:val="2"/>
            <w:vMerge/>
            <w:tcBorders>
              <w:left w:val="single" w:sz="4" w:space="0" w:color="auto"/>
              <w:bottom w:val="single" w:sz="4" w:space="0" w:color="auto"/>
              <w:right w:val="single" w:sz="4" w:space="0" w:color="auto"/>
            </w:tcBorders>
            <w:vAlign w:val="center"/>
          </w:tcPr>
          <w:p w14:paraId="754DFC97" w14:textId="77777777" w:rsidR="007C7E58" w:rsidRPr="00626A61" w:rsidRDefault="007C7E58" w:rsidP="00460692">
            <w:pPr>
              <w:spacing w:before="0" w:after="0"/>
              <w:jc w:val="left"/>
              <w:rPr>
                <w:rFonts w:eastAsia="Times New Roman" w:cs="Times New Roman"/>
                <w:b/>
                <w:color w:val="000000"/>
                <w:sz w:val="20"/>
                <w:szCs w:val="20"/>
                <w:lang w:eastAsia="en-US"/>
              </w:rPr>
            </w:pPr>
          </w:p>
        </w:tc>
        <w:tc>
          <w:tcPr>
            <w:tcW w:w="119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514A6A" w14:textId="77777777" w:rsidR="007C7E58" w:rsidRPr="00626A61" w:rsidRDefault="007C7E58" w:rsidP="007C7E58">
            <w:pPr>
              <w:ind w:left="360"/>
              <w:jc w:val="left"/>
              <w:rPr>
                <w:b/>
                <w:bCs/>
                <w:iCs/>
                <w:color w:val="000000"/>
                <w:sz w:val="20"/>
                <w:szCs w:val="20"/>
              </w:rPr>
            </w:pPr>
          </w:p>
          <w:p w14:paraId="3A0FFD2E" w14:textId="77777777" w:rsidR="007C7E58" w:rsidRPr="00626A61" w:rsidRDefault="007C7E58" w:rsidP="007C7E58">
            <w:pPr>
              <w:ind w:left="360"/>
              <w:jc w:val="left"/>
              <w:rPr>
                <w:b/>
                <w:bCs/>
                <w:iCs/>
                <w:color w:val="000000"/>
                <w:sz w:val="20"/>
                <w:szCs w:val="20"/>
              </w:rPr>
            </w:pPr>
            <w:r w:rsidRPr="00626A61">
              <w:rPr>
                <w:b/>
                <w:bCs/>
                <w:iCs/>
                <w:color w:val="000000"/>
                <w:sz w:val="20"/>
                <w:szCs w:val="20"/>
              </w:rPr>
              <w:t>Operační program Zaměstnanost:</w:t>
            </w:r>
          </w:p>
          <w:p w14:paraId="127090A0" w14:textId="77777777" w:rsidR="007C7E58" w:rsidRPr="00626A61" w:rsidRDefault="007C7E58" w:rsidP="007C7E58">
            <w:pPr>
              <w:ind w:left="360"/>
              <w:jc w:val="left"/>
              <w:rPr>
                <w:bCs/>
                <w:iCs/>
                <w:color w:val="000000"/>
                <w:sz w:val="20"/>
                <w:szCs w:val="20"/>
              </w:rPr>
            </w:pPr>
            <w:r w:rsidRPr="00626A61">
              <w:rPr>
                <w:bCs/>
                <w:iCs/>
                <w:color w:val="000000"/>
                <w:sz w:val="20"/>
                <w:szCs w:val="20"/>
              </w:rPr>
              <w:t>Investiční priorita 1 prioritní osy 1 – Specifický cíl 1.1.1: Zvýšit míru zaměstnanosti podpořených osob</w:t>
            </w:r>
          </w:p>
          <w:p w14:paraId="03690579" w14:textId="77777777" w:rsidR="007C7E58" w:rsidRPr="00626A61" w:rsidRDefault="007C7E58" w:rsidP="007C7E58">
            <w:pPr>
              <w:ind w:left="360"/>
              <w:jc w:val="left"/>
              <w:rPr>
                <w:bCs/>
                <w:iCs/>
                <w:color w:val="000000"/>
                <w:sz w:val="20"/>
                <w:szCs w:val="20"/>
              </w:rPr>
            </w:pPr>
            <w:r w:rsidRPr="00626A61">
              <w:rPr>
                <w:bCs/>
                <w:iCs/>
                <w:color w:val="000000"/>
                <w:sz w:val="20"/>
                <w:szCs w:val="20"/>
              </w:rPr>
              <w:t>Investiční priorita 2 prioritní osy 1 – Specifický cíl 1.2.1: Snížit rozdíly v postavení žen a mužů na trhu práce</w:t>
            </w:r>
          </w:p>
          <w:p w14:paraId="6F03A109" w14:textId="77777777" w:rsidR="007C7E58" w:rsidRPr="00626A61" w:rsidRDefault="007C7E58" w:rsidP="007C7E58">
            <w:pPr>
              <w:ind w:left="360"/>
              <w:jc w:val="left"/>
              <w:rPr>
                <w:bCs/>
                <w:iCs/>
                <w:color w:val="000000"/>
                <w:sz w:val="20"/>
                <w:szCs w:val="20"/>
              </w:rPr>
            </w:pPr>
            <w:r w:rsidRPr="00626A61">
              <w:rPr>
                <w:bCs/>
                <w:iCs/>
                <w:color w:val="000000"/>
                <w:sz w:val="20"/>
                <w:szCs w:val="20"/>
              </w:rPr>
              <w:t>Investiční priorita 1 prioritní osy 2 – Specifický cíl 2.1.1: Zvýšit uplatnitelnost osob ohrožených sociálním vyloučením nebo sociálně vyloučených ve společnosti a na trhu práce</w:t>
            </w:r>
          </w:p>
          <w:p w14:paraId="7945CB4E" w14:textId="77777777" w:rsidR="007C7E58" w:rsidRPr="00626A61" w:rsidRDefault="007C7E58" w:rsidP="007C7E58">
            <w:pPr>
              <w:ind w:left="360"/>
              <w:jc w:val="left"/>
              <w:rPr>
                <w:b/>
                <w:bCs/>
                <w:iCs/>
                <w:color w:val="000000"/>
                <w:sz w:val="20"/>
                <w:szCs w:val="20"/>
              </w:rPr>
            </w:pPr>
            <w:r w:rsidRPr="00626A61">
              <w:rPr>
                <w:b/>
                <w:bCs/>
                <w:iCs/>
                <w:color w:val="000000"/>
                <w:sz w:val="20"/>
                <w:szCs w:val="20"/>
              </w:rPr>
              <w:t>Integrovaný regionální operační program:</w:t>
            </w:r>
          </w:p>
          <w:p w14:paraId="059564E7" w14:textId="77777777" w:rsidR="007C7E58" w:rsidRPr="00626A61" w:rsidRDefault="007C7E58" w:rsidP="007C7E58">
            <w:pPr>
              <w:ind w:left="360"/>
              <w:jc w:val="left"/>
              <w:rPr>
                <w:bCs/>
                <w:iCs/>
                <w:color w:val="000000"/>
                <w:sz w:val="20"/>
                <w:szCs w:val="20"/>
              </w:rPr>
            </w:pPr>
            <w:r w:rsidRPr="00626A61">
              <w:rPr>
                <w:bCs/>
                <w:iCs/>
                <w:color w:val="000000"/>
                <w:sz w:val="20"/>
                <w:szCs w:val="20"/>
              </w:rPr>
              <w:t>Investiční priorita 9a Prioritní osy 2 - Specifický cíl: 2.1: Zvýšení kvality a dostupnosti služeb vedoucí k sociální inkluzi</w:t>
            </w:r>
          </w:p>
          <w:p w14:paraId="4F4CA53E" w14:textId="77777777" w:rsidR="007C7E58" w:rsidRPr="00626A61" w:rsidRDefault="007C7E58" w:rsidP="007C7E58">
            <w:pPr>
              <w:ind w:left="360"/>
              <w:jc w:val="left"/>
              <w:rPr>
                <w:b/>
                <w:bCs/>
                <w:iCs/>
                <w:color w:val="000000"/>
                <w:sz w:val="20"/>
                <w:szCs w:val="20"/>
              </w:rPr>
            </w:pPr>
            <w:r w:rsidRPr="00626A61">
              <w:rPr>
                <w:b/>
                <w:bCs/>
                <w:iCs/>
                <w:color w:val="000000"/>
                <w:sz w:val="20"/>
                <w:szCs w:val="20"/>
              </w:rPr>
              <w:t>Operační program Výzkum, vývoj a vzdělávání:</w:t>
            </w:r>
          </w:p>
          <w:p w14:paraId="4A6C259F" w14:textId="77777777" w:rsidR="007C7E58" w:rsidRPr="00626A61" w:rsidRDefault="007C7E58" w:rsidP="007C7E58">
            <w:pPr>
              <w:ind w:left="360"/>
              <w:jc w:val="left"/>
              <w:rPr>
                <w:bCs/>
                <w:iCs/>
                <w:color w:val="000000"/>
                <w:sz w:val="20"/>
                <w:szCs w:val="20"/>
              </w:rPr>
            </w:pPr>
            <w:r w:rsidRPr="00626A61">
              <w:rPr>
                <w:bCs/>
                <w:iCs/>
                <w:color w:val="000000"/>
                <w:sz w:val="20"/>
                <w:szCs w:val="20"/>
              </w:rPr>
              <w:t>Investiční priorita 2 prioritní osy 3 – Specifický cíl 5: Zvyšování kvality vzdělávání a odborné přípravy včetně posílení jejích relevance pro trh práce</w:t>
            </w:r>
          </w:p>
          <w:p w14:paraId="4BE01E12" w14:textId="77777777" w:rsidR="007C7E58" w:rsidRPr="00626A61" w:rsidRDefault="007C7E58" w:rsidP="006E5437">
            <w:pPr>
              <w:ind w:left="360"/>
              <w:jc w:val="left"/>
              <w:rPr>
                <w:b/>
                <w:bCs/>
                <w:iCs/>
                <w:color w:val="000000"/>
                <w:sz w:val="20"/>
                <w:szCs w:val="20"/>
                <w:highlight w:val="yellow"/>
              </w:rPr>
            </w:pPr>
          </w:p>
        </w:tc>
      </w:tr>
      <w:tr w:rsidR="00D1193A" w:rsidRPr="00626A61" w14:paraId="01B53AEF" w14:textId="77777777" w:rsidTr="00240B86">
        <w:trPr>
          <w:trHeight w:val="460"/>
        </w:trPr>
        <w:tc>
          <w:tcPr>
            <w:tcW w:w="22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CBB8BB" w14:textId="77777777" w:rsidR="00D1193A" w:rsidRPr="00626A61" w:rsidRDefault="00D1193A" w:rsidP="0046069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7AB66C" w14:textId="782B81CA" w:rsidR="00D1193A" w:rsidRPr="00626A61" w:rsidRDefault="00196990"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72784D" w:rsidRPr="00626A61">
              <w:rPr>
                <w:rFonts w:eastAsia="Times New Roman" w:cs="Times New Roman"/>
                <w:color w:val="000000"/>
                <w:sz w:val="20"/>
                <w:szCs w:val="20"/>
                <w:lang w:eastAsia="en-US"/>
              </w:rPr>
              <w:t>353</w:t>
            </w:r>
            <w:r w:rsidRPr="00626A61">
              <w:rPr>
                <w:rFonts w:eastAsia="Times New Roman" w:cs="Times New Roman"/>
                <w:color w:val="000000"/>
                <w:sz w:val="20"/>
                <w:szCs w:val="20"/>
                <w:lang w:eastAsia="en-US"/>
              </w:rPr>
              <w:t xml:space="preserve"> mil. Kč</w:t>
            </w:r>
          </w:p>
        </w:tc>
      </w:tr>
      <w:tr w:rsidR="00D1193A" w:rsidRPr="00626A61" w14:paraId="67E5F3B5" w14:textId="77777777" w:rsidTr="00240B86">
        <w:trPr>
          <w:trHeight w:val="460"/>
        </w:trPr>
        <w:tc>
          <w:tcPr>
            <w:tcW w:w="22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0A2934E" w14:textId="77777777" w:rsidR="00D1193A" w:rsidRPr="00626A61" w:rsidRDefault="00D1193A" w:rsidP="0046069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74141A" w14:textId="0F5EAB1E" w:rsidR="00D1193A" w:rsidRPr="00626A61" w:rsidRDefault="00F71585"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086D2A" w:rsidRPr="00626A61">
              <w:rPr>
                <w:rFonts w:eastAsia="Times New Roman" w:cs="Times New Roman"/>
                <w:color w:val="000000"/>
                <w:sz w:val="20"/>
                <w:szCs w:val="20"/>
                <w:lang w:eastAsia="en-US"/>
              </w:rPr>
              <w:t>(</w:t>
            </w:r>
            <w:r w:rsidR="004A2778" w:rsidRPr="00626A61">
              <w:rPr>
                <w:rFonts w:eastAsia="Times New Roman" w:cs="Times New Roman"/>
                <w:color w:val="000000"/>
                <w:sz w:val="20"/>
                <w:szCs w:val="20"/>
                <w:lang w:eastAsia="en-US"/>
              </w:rPr>
              <w:t xml:space="preserve">48 </w:t>
            </w:r>
            <w:r w:rsidR="00086D2A" w:rsidRPr="00626A61">
              <w:rPr>
                <w:rFonts w:eastAsia="Times New Roman" w:cs="Times New Roman"/>
                <w:color w:val="000000"/>
                <w:sz w:val="20"/>
                <w:szCs w:val="20"/>
                <w:lang w:eastAsia="en-US"/>
              </w:rPr>
              <w:t>%), regionální (</w:t>
            </w:r>
            <w:r w:rsidR="004A2778" w:rsidRPr="00626A61">
              <w:rPr>
                <w:rFonts w:eastAsia="Times New Roman" w:cs="Times New Roman"/>
                <w:color w:val="000000"/>
                <w:sz w:val="20"/>
                <w:szCs w:val="20"/>
                <w:lang w:eastAsia="en-US"/>
              </w:rPr>
              <w:t xml:space="preserve">52 </w:t>
            </w:r>
            <w:r w:rsidR="00086D2A" w:rsidRPr="00626A61">
              <w:rPr>
                <w:rFonts w:eastAsia="Times New Roman" w:cs="Times New Roman"/>
                <w:color w:val="000000"/>
                <w:sz w:val="20"/>
                <w:szCs w:val="20"/>
                <w:lang w:eastAsia="en-US"/>
              </w:rPr>
              <w:t xml:space="preserve">%), místní (%) celkem </w:t>
            </w:r>
            <w:r w:rsidR="004A2778" w:rsidRPr="00626A61">
              <w:rPr>
                <w:rFonts w:eastAsia="Times New Roman" w:cs="Times New Roman"/>
                <w:color w:val="000000"/>
                <w:sz w:val="20"/>
                <w:szCs w:val="20"/>
                <w:lang w:eastAsia="en-US"/>
              </w:rPr>
              <w:t>23</w:t>
            </w:r>
          </w:p>
          <w:p w14:paraId="3E990504" w14:textId="77777777" w:rsidR="0083654A" w:rsidRPr="00626A61" w:rsidRDefault="0036124A" w:rsidP="00460692">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26498005" wp14:editId="7DA1FF69">
                  <wp:extent cx="3622925" cy="1581157"/>
                  <wp:effectExtent l="0" t="0" r="9525"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F6244AC" w14:textId="77777777" w:rsidR="006E5437" w:rsidRPr="00626A61" w:rsidRDefault="006E5437" w:rsidP="00460692">
            <w:pPr>
              <w:spacing w:before="0" w:after="0"/>
              <w:jc w:val="left"/>
              <w:rPr>
                <w:rFonts w:eastAsia="Times New Roman" w:cs="Times New Roman"/>
                <w:color w:val="000000"/>
                <w:sz w:val="20"/>
                <w:szCs w:val="20"/>
                <w:lang w:eastAsia="en-US"/>
              </w:rPr>
            </w:pPr>
          </w:p>
          <w:p w14:paraId="47F12245" w14:textId="77777777" w:rsidR="006E5437" w:rsidRPr="00626A61" w:rsidRDefault="006E5437" w:rsidP="00460692">
            <w:pPr>
              <w:spacing w:before="0" w:after="0"/>
              <w:jc w:val="left"/>
              <w:rPr>
                <w:rFonts w:eastAsia="Times New Roman" w:cs="Times New Roman"/>
                <w:color w:val="000000"/>
                <w:sz w:val="20"/>
                <w:szCs w:val="20"/>
                <w:lang w:eastAsia="en-US"/>
              </w:rPr>
            </w:pPr>
          </w:p>
          <w:p w14:paraId="08BC9C38" w14:textId="77777777" w:rsidR="006E5437" w:rsidRPr="00626A61" w:rsidRDefault="006E5437" w:rsidP="00460692">
            <w:pPr>
              <w:spacing w:before="0" w:after="0"/>
              <w:jc w:val="left"/>
              <w:rPr>
                <w:rFonts w:eastAsia="Times New Roman" w:cs="Times New Roman"/>
                <w:color w:val="000000"/>
                <w:sz w:val="20"/>
                <w:szCs w:val="20"/>
                <w:lang w:eastAsia="en-US"/>
              </w:rPr>
            </w:pPr>
          </w:p>
          <w:p w14:paraId="17F9DED3" w14:textId="784FAAEC" w:rsidR="006E5437" w:rsidRPr="00626A61" w:rsidRDefault="006E5437" w:rsidP="00460692">
            <w:pPr>
              <w:spacing w:before="0" w:after="0"/>
              <w:jc w:val="left"/>
              <w:rPr>
                <w:rFonts w:eastAsia="Times New Roman" w:cs="Times New Roman"/>
                <w:color w:val="000000"/>
                <w:sz w:val="20"/>
                <w:szCs w:val="20"/>
                <w:lang w:eastAsia="en-US"/>
              </w:rPr>
            </w:pPr>
          </w:p>
        </w:tc>
      </w:tr>
      <w:tr w:rsidR="00D1193A" w:rsidRPr="00626A61" w14:paraId="5421606E" w14:textId="77777777" w:rsidTr="00240B86">
        <w:trPr>
          <w:trHeight w:val="300"/>
        </w:trPr>
        <w:tc>
          <w:tcPr>
            <w:tcW w:w="223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C34349" w14:textId="77777777" w:rsidR="00D1193A" w:rsidRPr="00626A61" w:rsidRDefault="00D1193A" w:rsidP="0046069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A31F5C" w14:textId="6AFEF7A2"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Osoby se zdravotním postižením</w:t>
            </w:r>
          </w:p>
          <w:p w14:paraId="62F6F791" w14:textId="033CE057"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Mladí do 29 let</w:t>
            </w:r>
          </w:p>
          <w:p w14:paraId="37846C23" w14:textId="70A4A4BC"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Nezaměstnaní dlouhodobě/krátkodobě</w:t>
            </w:r>
          </w:p>
          <w:p w14:paraId="6E355B38" w14:textId="65AB3AFE"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Lidé ohrožení ztrátou zaměstnání</w:t>
            </w:r>
          </w:p>
          <w:p w14:paraId="0FF971C0" w14:textId="2C3F57E9"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Osoby s nízkou kvalifikací</w:t>
            </w:r>
          </w:p>
          <w:p w14:paraId="6F8D96B5" w14:textId="4A687013"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Absolventi</w:t>
            </w:r>
          </w:p>
          <w:p w14:paraId="25DB944B" w14:textId="1D2FB202"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Rodiče dětí v před/mladším školním věku</w:t>
            </w:r>
          </w:p>
          <w:p w14:paraId="73D4C281" w14:textId="29C1FCE7"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Osoby tzv. „sandwichové generace“</w:t>
            </w:r>
          </w:p>
          <w:p w14:paraId="4436D715" w14:textId="54FBA87B"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Lidé nad 50 let věku</w:t>
            </w:r>
          </w:p>
          <w:p w14:paraId="06E6232A" w14:textId="6D63BB94"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 xml:space="preserve">Osoby pečující o osobu blízkou </w:t>
            </w:r>
          </w:p>
          <w:p w14:paraId="45DFB044" w14:textId="54F05DF0"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Osoby 55+</w:t>
            </w:r>
          </w:p>
          <w:p w14:paraId="3179E869" w14:textId="4542BA43"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Osoby závislé, začleňující se…</w:t>
            </w:r>
          </w:p>
          <w:p w14:paraId="2CD5D777" w14:textId="2F5B6256"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Rodiče na RD a vracející se po RD</w:t>
            </w:r>
          </w:p>
          <w:p w14:paraId="22B7C979" w14:textId="2FFBCE90"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Osoby 40+</w:t>
            </w:r>
          </w:p>
          <w:p w14:paraId="7FB8E73E" w14:textId="4F499D2C"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Osoby se specifickými znevýhodněními</w:t>
            </w:r>
          </w:p>
          <w:p w14:paraId="738C2FE1" w14:textId="6F06BDE8"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Osoby s kombinací různých charakteristik</w:t>
            </w:r>
          </w:p>
          <w:p w14:paraId="6415BC67" w14:textId="765020AC" w:rsidR="003F44DF"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Předdůchodový věk</w:t>
            </w:r>
          </w:p>
          <w:p w14:paraId="46C1BA14" w14:textId="77777777" w:rsidR="006E5437" w:rsidRPr="00626A61" w:rsidRDefault="003F44DF" w:rsidP="00825A03">
            <w:pPr>
              <w:pStyle w:val="Odstavecseseznamem"/>
              <w:numPr>
                <w:ilvl w:val="0"/>
                <w:numId w:val="17"/>
              </w:numPr>
              <w:jc w:val="left"/>
              <w:rPr>
                <w:rFonts w:asciiTheme="majorHAnsi" w:hAnsiTheme="majorHAnsi"/>
                <w:color w:val="000000"/>
                <w:sz w:val="20"/>
                <w:szCs w:val="20"/>
              </w:rPr>
            </w:pPr>
            <w:r w:rsidRPr="00626A61">
              <w:rPr>
                <w:rFonts w:asciiTheme="majorHAnsi" w:hAnsiTheme="majorHAnsi"/>
                <w:color w:val="000000"/>
                <w:sz w:val="20"/>
                <w:szCs w:val="20"/>
              </w:rPr>
              <w:t>Zaměstnavatelé, podnikatelé na volné noze, veřejné instituce</w:t>
            </w:r>
          </w:p>
          <w:p w14:paraId="0CF9543D" w14:textId="38A5757D" w:rsidR="006E5437" w:rsidRPr="00626A61" w:rsidRDefault="006E5437" w:rsidP="006E5437">
            <w:pPr>
              <w:pStyle w:val="Odstavecseseznamem"/>
              <w:jc w:val="left"/>
              <w:rPr>
                <w:rFonts w:asciiTheme="majorHAnsi" w:hAnsiTheme="majorHAnsi"/>
                <w:color w:val="000000"/>
                <w:sz w:val="20"/>
                <w:szCs w:val="20"/>
              </w:rPr>
            </w:pPr>
          </w:p>
        </w:tc>
      </w:tr>
      <w:tr w:rsidR="00D1193A" w:rsidRPr="00626A61" w14:paraId="08D86AC4" w14:textId="77777777" w:rsidTr="006E5437">
        <w:trPr>
          <w:trHeight w:val="3532"/>
        </w:trPr>
        <w:tc>
          <w:tcPr>
            <w:tcW w:w="22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F7D459D" w14:textId="77777777" w:rsidR="00D1193A" w:rsidRPr="00626A61" w:rsidRDefault="00D1193A" w:rsidP="0046069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476458" w14:textId="77777777" w:rsidR="00043DB5" w:rsidRPr="00626A61" w:rsidRDefault="0080415C" w:rsidP="006E5437">
            <w:pPr>
              <w:ind w:left="360"/>
              <w:jc w:val="left"/>
              <w:rPr>
                <w:color w:val="000000"/>
                <w:sz w:val="20"/>
                <w:szCs w:val="20"/>
              </w:rPr>
            </w:pPr>
            <w:r w:rsidRPr="00626A61">
              <w:rPr>
                <w:color w:val="000000"/>
                <w:sz w:val="20"/>
                <w:szCs w:val="20"/>
              </w:rPr>
              <w:t>Projekt je neutrální (</w:t>
            </w:r>
            <w:r w:rsidR="00484098" w:rsidRPr="00626A61">
              <w:rPr>
                <w:color w:val="000000"/>
                <w:sz w:val="20"/>
                <w:szCs w:val="20"/>
              </w:rPr>
              <w:t>22</w:t>
            </w:r>
            <w:r w:rsidRPr="00626A61">
              <w:rPr>
                <w:color w:val="000000"/>
                <w:sz w:val="20"/>
                <w:szCs w:val="20"/>
              </w:rPr>
              <w:t xml:space="preserve"> %), projekt má pozitivní dopad (</w:t>
            </w:r>
            <w:r w:rsidR="00484098" w:rsidRPr="00626A61">
              <w:rPr>
                <w:color w:val="000000"/>
                <w:sz w:val="20"/>
                <w:szCs w:val="20"/>
              </w:rPr>
              <w:t>52</w:t>
            </w:r>
            <w:r w:rsidRPr="00626A61">
              <w:rPr>
                <w:color w:val="000000"/>
                <w:sz w:val="20"/>
                <w:szCs w:val="20"/>
              </w:rPr>
              <w:t xml:space="preserve"> %), projekt je zaměřen na podporu rovných příležitostí </w:t>
            </w:r>
            <w:r w:rsidR="00E517E2" w:rsidRPr="00626A61">
              <w:rPr>
                <w:color w:val="000000"/>
                <w:sz w:val="20"/>
                <w:szCs w:val="20"/>
              </w:rPr>
              <w:t>(</w:t>
            </w:r>
            <w:r w:rsidR="00484098" w:rsidRPr="00626A61">
              <w:rPr>
                <w:color w:val="000000"/>
                <w:sz w:val="20"/>
                <w:szCs w:val="20"/>
              </w:rPr>
              <w:t>26</w:t>
            </w:r>
            <w:r w:rsidR="00E517E2" w:rsidRPr="00626A61">
              <w:rPr>
                <w:color w:val="000000"/>
                <w:sz w:val="20"/>
                <w:szCs w:val="20"/>
              </w:rPr>
              <w:t xml:space="preserve"> %), celkem</w:t>
            </w:r>
            <w:r w:rsidR="008C0DCC" w:rsidRPr="00626A61">
              <w:rPr>
                <w:color w:val="000000"/>
                <w:sz w:val="20"/>
                <w:szCs w:val="20"/>
              </w:rPr>
              <w:t xml:space="preserve"> 23</w:t>
            </w:r>
            <w:r w:rsidR="00C31A34" w:rsidRPr="00626A61">
              <w:rPr>
                <w:noProof/>
                <w:lang w:eastAsia="cs-CZ"/>
              </w:rPr>
              <w:drawing>
                <wp:inline distT="0" distB="0" distL="0" distR="0" wp14:anchorId="7DD65DD7" wp14:editId="4BEDD4ED">
                  <wp:extent cx="3854093" cy="1759564"/>
                  <wp:effectExtent l="0" t="0" r="698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FE14D2D" w14:textId="77777777" w:rsidR="006E5437" w:rsidRPr="00626A61" w:rsidRDefault="006E5437" w:rsidP="006E5437">
            <w:pPr>
              <w:ind w:left="360"/>
              <w:jc w:val="left"/>
              <w:rPr>
                <w:color w:val="000000"/>
                <w:sz w:val="20"/>
                <w:szCs w:val="20"/>
              </w:rPr>
            </w:pPr>
          </w:p>
          <w:p w14:paraId="176A33AD" w14:textId="77777777" w:rsidR="006E5437" w:rsidRPr="00626A61" w:rsidRDefault="006E5437" w:rsidP="006E5437">
            <w:pPr>
              <w:jc w:val="left"/>
              <w:rPr>
                <w:color w:val="000000"/>
                <w:sz w:val="20"/>
                <w:szCs w:val="20"/>
              </w:rPr>
            </w:pPr>
          </w:p>
          <w:p w14:paraId="23E44FDC" w14:textId="422E43C2" w:rsidR="006E5437" w:rsidRPr="00626A61" w:rsidRDefault="006E5437" w:rsidP="006E5437">
            <w:pPr>
              <w:ind w:left="360"/>
              <w:jc w:val="left"/>
              <w:rPr>
                <w:color w:val="000000"/>
                <w:sz w:val="20"/>
                <w:szCs w:val="20"/>
              </w:rPr>
            </w:pPr>
          </w:p>
        </w:tc>
      </w:tr>
      <w:tr w:rsidR="00D1193A" w:rsidRPr="00626A61" w14:paraId="42687533" w14:textId="77777777" w:rsidTr="00240B86">
        <w:trPr>
          <w:trHeight w:val="300"/>
        </w:trPr>
        <w:tc>
          <w:tcPr>
            <w:tcW w:w="223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848B63" w14:textId="77777777" w:rsidR="00D1193A" w:rsidRPr="00626A61" w:rsidRDefault="00D1193A" w:rsidP="0046069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9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9985CF" w14:textId="4F5CBCF3" w:rsidR="003F7AA3" w:rsidRPr="00626A61" w:rsidRDefault="003F7AA3" w:rsidP="00460692">
            <w:pPr>
              <w:ind w:left="360"/>
              <w:jc w:val="left"/>
              <w:rPr>
                <w:color w:val="000000"/>
                <w:sz w:val="20"/>
                <w:szCs w:val="20"/>
              </w:rPr>
            </w:pPr>
            <w:r w:rsidRPr="00626A61">
              <w:rPr>
                <w:color w:val="000000"/>
                <w:sz w:val="20"/>
                <w:szCs w:val="20"/>
              </w:rPr>
              <w:t>Projekt je neutrální (</w:t>
            </w:r>
            <w:r w:rsidR="00484098" w:rsidRPr="00626A61">
              <w:rPr>
                <w:color w:val="000000"/>
                <w:sz w:val="20"/>
                <w:szCs w:val="20"/>
              </w:rPr>
              <w:t>39</w:t>
            </w:r>
            <w:r w:rsidRPr="00626A61">
              <w:rPr>
                <w:color w:val="000000"/>
                <w:sz w:val="20"/>
                <w:szCs w:val="20"/>
              </w:rPr>
              <w:t xml:space="preserve"> %), projekt má pozitivní dopad (</w:t>
            </w:r>
            <w:r w:rsidR="00484098" w:rsidRPr="00626A61">
              <w:rPr>
                <w:color w:val="000000"/>
                <w:sz w:val="20"/>
                <w:szCs w:val="20"/>
              </w:rPr>
              <w:t>57</w:t>
            </w:r>
            <w:r w:rsidRPr="00626A61">
              <w:rPr>
                <w:color w:val="000000"/>
                <w:sz w:val="20"/>
                <w:szCs w:val="20"/>
              </w:rPr>
              <w:t xml:space="preserve"> %), projekt je zaměřen na podporu udržitelného rozvoje </w:t>
            </w:r>
            <w:r w:rsidR="00E517E2" w:rsidRPr="00626A61">
              <w:rPr>
                <w:color w:val="000000"/>
                <w:sz w:val="20"/>
                <w:szCs w:val="20"/>
              </w:rPr>
              <w:t>(</w:t>
            </w:r>
            <w:r w:rsidR="00484098" w:rsidRPr="00626A61">
              <w:rPr>
                <w:color w:val="000000"/>
                <w:sz w:val="20"/>
                <w:szCs w:val="20"/>
              </w:rPr>
              <w:t>4</w:t>
            </w:r>
            <w:r w:rsidR="00E517E2" w:rsidRPr="00626A61">
              <w:rPr>
                <w:color w:val="000000"/>
                <w:sz w:val="20"/>
                <w:szCs w:val="20"/>
              </w:rPr>
              <w:t xml:space="preserve"> %), celkem</w:t>
            </w:r>
            <w:r w:rsidR="008C0DCC" w:rsidRPr="00626A61">
              <w:rPr>
                <w:color w:val="000000"/>
                <w:sz w:val="20"/>
                <w:szCs w:val="20"/>
              </w:rPr>
              <w:t xml:space="preserve"> 23</w:t>
            </w:r>
          </w:p>
          <w:p w14:paraId="110C71C7" w14:textId="77777777" w:rsidR="006B3134" w:rsidRPr="00626A61" w:rsidRDefault="00AD1720" w:rsidP="006E5437">
            <w:pPr>
              <w:ind w:left="360"/>
              <w:jc w:val="left"/>
              <w:rPr>
                <w:color w:val="000000"/>
                <w:sz w:val="20"/>
                <w:szCs w:val="20"/>
              </w:rPr>
            </w:pPr>
            <w:r w:rsidRPr="00626A61">
              <w:rPr>
                <w:noProof/>
                <w:lang w:eastAsia="cs-CZ"/>
              </w:rPr>
              <w:drawing>
                <wp:inline distT="0" distB="0" distL="0" distR="0" wp14:anchorId="6B703216" wp14:editId="3107F55E">
                  <wp:extent cx="3854093" cy="1724874"/>
                  <wp:effectExtent l="0" t="0" r="6985" b="25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57590F9" w14:textId="77777777" w:rsidR="006E5437" w:rsidRPr="00626A61" w:rsidRDefault="006E5437" w:rsidP="006E5437">
            <w:pPr>
              <w:ind w:left="360"/>
              <w:jc w:val="left"/>
              <w:rPr>
                <w:color w:val="000000"/>
                <w:sz w:val="20"/>
                <w:szCs w:val="20"/>
              </w:rPr>
            </w:pPr>
          </w:p>
          <w:p w14:paraId="604D3BA1" w14:textId="77777777" w:rsidR="006E5437" w:rsidRPr="00626A61" w:rsidRDefault="006E5437" w:rsidP="006E5437">
            <w:pPr>
              <w:ind w:left="360"/>
              <w:jc w:val="left"/>
              <w:rPr>
                <w:color w:val="000000"/>
                <w:sz w:val="20"/>
                <w:szCs w:val="20"/>
              </w:rPr>
            </w:pPr>
          </w:p>
          <w:p w14:paraId="0DF569C8" w14:textId="77777777" w:rsidR="006E5437" w:rsidRPr="00626A61" w:rsidRDefault="006E5437" w:rsidP="006E5437">
            <w:pPr>
              <w:ind w:left="360"/>
              <w:jc w:val="left"/>
              <w:rPr>
                <w:color w:val="000000"/>
                <w:sz w:val="20"/>
                <w:szCs w:val="20"/>
              </w:rPr>
            </w:pPr>
          </w:p>
          <w:p w14:paraId="04E438EC" w14:textId="26205A20" w:rsidR="006E5437" w:rsidRPr="00626A61" w:rsidRDefault="006E5437" w:rsidP="006E5437">
            <w:pPr>
              <w:ind w:left="360"/>
              <w:jc w:val="left"/>
              <w:rPr>
                <w:color w:val="000000"/>
                <w:sz w:val="20"/>
                <w:szCs w:val="20"/>
              </w:rPr>
            </w:pPr>
          </w:p>
        </w:tc>
      </w:tr>
      <w:tr w:rsidR="00D1193A" w:rsidRPr="00626A61" w14:paraId="08C834C8" w14:textId="77777777" w:rsidTr="00197A1D">
        <w:trPr>
          <w:trHeight w:val="320"/>
        </w:trPr>
        <w:tc>
          <w:tcPr>
            <w:tcW w:w="14176"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3C64F999" w14:textId="77777777" w:rsidR="00D1193A" w:rsidRPr="00626A61" w:rsidRDefault="00D1193A" w:rsidP="00460692">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w:t>
            </w:r>
            <w:r w:rsidR="00E76FC9" w:rsidRPr="00626A61">
              <w:rPr>
                <w:rFonts w:eastAsia="Times New Roman" w:cs="Times New Roman"/>
                <w:b/>
                <w:bCs/>
                <w:color w:val="000000"/>
                <w:sz w:val="20"/>
                <w:szCs w:val="20"/>
                <w:lang w:eastAsia="en-US"/>
              </w:rPr>
              <w:t>ktové záměry v rámci opatření O 8</w:t>
            </w:r>
            <w:r w:rsidRPr="00626A61">
              <w:rPr>
                <w:rFonts w:eastAsia="Times New Roman" w:cs="Times New Roman"/>
                <w:b/>
                <w:bCs/>
                <w:color w:val="000000"/>
                <w:sz w:val="20"/>
                <w:szCs w:val="20"/>
                <w:lang w:eastAsia="en-US"/>
              </w:rPr>
              <w:t>. dle priority</w:t>
            </w:r>
          </w:p>
        </w:tc>
      </w:tr>
      <w:tr w:rsidR="00197A1D" w:rsidRPr="00626A61" w14:paraId="6509F9FF" w14:textId="77777777" w:rsidTr="006E5437">
        <w:trPr>
          <w:trHeight w:val="1548"/>
        </w:trPr>
        <w:tc>
          <w:tcPr>
            <w:tcW w:w="214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39D9A1A"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47A14C61" w14:textId="7355DF7C" w:rsidR="00460692" w:rsidRPr="00626A61" w:rsidRDefault="00DE2B34"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1418"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502D88D3" w14:textId="34449F5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8. </w:t>
            </w:r>
          </w:p>
        </w:tc>
        <w:tc>
          <w:tcPr>
            <w:tcW w:w="3402" w:type="dxa"/>
            <w:tcBorders>
              <w:top w:val="single" w:sz="4" w:space="0" w:color="auto"/>
              <w:left w:val="single" w:sz="4" w:space="0" w:color="auto"/>
              <w:right w:val="single" w:sz="4" w:space="0" w:color="auto"/>
            </w:tcBorders>
            <w:shd w:val="clear" w:color="000000" w:fill="D9D9D9" w:themeFill="background1" w:themeFillShade="D9"/>
            <w:vAlign w:val="center"/>
            <w:hideMark/>
          </w:tcPr>
          <w:p w14:paraId="7DE6D506" w14:textId="4B241522"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B87473C"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36"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FC48C9C"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8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252FEE9"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197A1D" w:rsidRPr="00626A61" w14:paraId="48DB3519" w14:textId="77777777" w:rsidTr="006E5437">
        <w:trPr>
          <w:trHeight w:val="1004"/>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2B7A80E3" w14:textId="1418FDF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Realizace Záruk pro mladé v Libereckém kraji</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BA4AFB8" w14:textId="6869405B" w:rsidR="00460692" w:rsidRPr="00626A61" w:rsidRDefault="00E01144"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AF5AA3" w14:textId="07949F01"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8.3.</w:t>
            </w:r>
          </w:p>
        </w:tc>
        <w:tc>
          <w:tcPr>
            <w:tcW w:w="3402" w:type="dxa"/>
            <w:tcBorders>
              <w:top w:val="single" w:sz="4" w:space="0" w:color="auto"/>
              <w:left w:val="single" w:sz="4" w:space="0" w:color="auto"/>
              <w:right w:val="single" w:sz="4" w:space="0" w:color="auto"/>
            </w:tcBorders>
            <w:shd w:val="clear" w:color="auto" w:fill="auto"/>
            <w:vAlign w:val="center"/>
          </w:tcPr>
          <w:p w14:paraId="0334CE59" w14:textId="0DBB15E6"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Zvýšení účasti mladých uchazečů s minimálními pracovními zkušenostmi ve věkové kategorii do 30 let na trhu práce a snížení jejich závislosti na sociální ochraně a službách zaměstnanosti.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392D6" w14:textId="1AE7CC6A"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01.12.15 až</w:t>
            </w:r>
          </w:p>
          <w:p w14:paraId="1BDCE97A" w14:textId="1A6A756F"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31.12.15</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5A932" w14:textId="2F375A33"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Mladí do 29 let - uchazeči a zájemci o zaměstnání, osoby se zdravotním postižením, osoby s kumulací hendikepů na trhu prá</w:t>
            </w:r>
            <w:r w:rsidR="006E5437" w:rsidRPr="00626A61">
              <w:rPr>
                <w:rFonts w:asciiTheme="majorHAnsi" w:hAnsiTheme="majorHAnsi"/>
                <w:color w:val="000000"/>
                <w:sz w:val="20"/>
                <w:szCs w:val="20"/>
              </w:rPr>
              <w:t>ce a ekonomicky neaktivní osoby</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88C4C" w14:textId="1EA3E072"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197A1D" w:rsidRPr="00626A61" w14:paraId="4A286009" w14:textId="77777777" w:rsidTr="006E5437">
        <w:trPr>
          <w:trHeight w:val="1470"/>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0D2BB" w14:textId="50E873D4"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Aktivně do práce v Libereckém kraji</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B6DEE6" w14:textId="68C4E894" w:rsidR="00460692" w:rsidRPr="00626A61" w:rsidRDefault="00D6533B"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110D1" w14:textId="645388E0"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8.3.</w:t>
            </w:r>
          </w:p>
        </w:tc>
        <w:tc>
          <w:tcPr>
            <w:tcW w:w="3402" w:type="dxa"/>
            <w:tcBorders>
              <w:top w:val="single" w:sz="4" w:space="0" w:color="auto"/>
              <w:left w:val="single" w:sz="4" w:space="0" w:color="auto"/>
              <w:right w:val="single" w:sz="4" w:space="0" w:color="auto"/>
            </w:tcBorders>
            <w:shd w:val="clear" w:color="auto" w:fill="auto"/>
            <w:vAlign w:val="center"/>
            <w:hideMark/>
          </w:tcPr>
          <w:p w14:paraId="6EC2D117"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K 31. 1. 2015 bylo z celkového počtu 23 778 UoZ cca 6 740 UoZ ve věku starších 50-ti let.</w:t>
            </w:r>
          </w:p>
          <w:p w14:paraId="42DC6195" w14:textId="77777777" w:rsidR="00460692" w:rsidRPr="00626A61" w:rsidRDefault="00460692" w:rsidP="00460692">
            <w:pPr>
              <w:spacing w:before="0" w:after="0"/>
              <w:jc w:val="left"/>
              <w:rPr>
                <w:rFonts w:eastAsia="Times New Roman" w:cs="Times New Roman"/>
                <w:color w:val="000000"/>
                <w:sz w:val="20"/>
                <w:szCs w:val="20"/>
                <w:lang w:eastAsia="en-US"/>
              </w:rPr>
            </w:pPr>
          </w:p>
          <w:p w14:paraId="0D1F2DAC" w14:textId="20DAC5FA" w:rsidR="00460692" w:rsidRPr="00626A61" w:rsidRDefault="00460692" w:rsidP="00460692">
            <w:pPr>
              <w:jc w:val="left"/>
              <w:rPr>
                <w:rFonts w:eastAsia="Times New Roman" w:cs="Times New Roman"/>
                <w:color w:val="000000"/>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92D58" w14:textId="4999BF2C"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01.02.16 až</w:t>
            </w:r>
          </w:p>
          <w:p w14:paraId="0027C9D3" w14:textId="09B36DB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648D2" w14:textId="0D516F90"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Osoby krátkodobě i dlouhodobě nezaměstnané ve věku nad 50 let, se středoškolským, základním a nižším vzděláním, které se ocitly v evidenci úřadů práce v L</w:t>
            </w:r>
            <w:r w:rsidR="006E5437" w:rsidRPr="00626A61">
              <w:rPr>
                <w:rFonts w:asciiTheme="majorHAnsi" w:hAnsiTheme="majorHAnsi"/>
                <w:color w:val="000000"/>
                <w:sz w:val="20"/>
                <w:szCs w:val="20"/>
              </w:rPr>
              <w:t>ibereckém kraji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575E" w14:textId="69DA7AB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1 </w:t>
            </w:r>
          </w:p>
        </w:tc>
      </w:tr>
      <w:tr w:rsidR="00197A1D" w:rsidRPr="00626A61" w14:paraId="394F97C2" w14:textId="77777777" w:rsidTr="006E5437">
        <w:trPr>
          <w:trHeight w:val="1068"/>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1B5EFF5B" w14:textId="00B05CF1"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Podaná ruka v Libereckém kraji</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C41F74" w14:textId="052DBEC6" w:rsidR="00460692" w:rsidRPr="00626A61" w:rsidRDefault="00D6533B"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627051" w14:textId="6C0548BB"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8.1.</w:t>
            </w:r>
          </w:p>
          <w:p w14:paraId="70A5F5A4"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8.3.</w:t>
            </w:r>
          </w:p>
          <w:p w14:paraId="2676F45E" w14:textId="4E39355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8.4.</w:t>
            </w:r>
          </w:p>
        </w:tc>
        <w:tc>
          <w:tcPr>
            <w:tcW w:w="3402" w:type="dxa"/>
            <w:tcBorders>
              <w:top w:val="single" w:sz="4" w:space="0" w:color="auto"/>
              <w:left w:val="single" w:sz="4" w:space="0" w:color="auto"/>
              <w:right w:val="single" w:sz="4" w:space="0" w:color="auto"/>
            </w:tcBorders>
            <w:shd w:val="clear" w:color="auto" w:fill="auto"/>
            <w:vAlign w:val="center"/>
          </w:tcPr>
          <w:p w14:paraId="3C89775E" w14:textId="263CBAFD"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 projektu obecně vyžaduje zvýšenou péči, aby se její konkurenceschopnost na trhu práce zvýšila.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732E40"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01.01.19 až</w:t>
            </w:r>
          </w:p>
          <w:p w14:paraId="00B513FD" w14:textId="7FAA205B"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31.12.22</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3DCC8549" w14:textId="73B575E9"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Osoby dlouhodobě i krátkodobě nezaměstnané se zdravotním postižením, znevýho</w:t>
            </w:r>
            <w:r w:rsidR="006E5437" w:rsidRPr="00626A61">
              <w:rPr>
                <w:rFonts w:asciiTheme="majorHAnsi" w:hAnsiTheme="majorHAnsi"/>
                <w:color w:val="000000"/>
                <w:sz w:val="20"/>
                <w:szCs w:val="20"/>
              </w:rPr>
              <w:t>dněním nebo zdravotním omezením</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A221A15" w14:textId="0D9BAC01"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197A1D" w:rsidRPr="00626A61" w14:paraId="34576635" w14:textId="77777777" w:rsidTr="006E5437">
        <w:trPr>
          <w:trHeight w:val="1402"/>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64FE6F12" w14:textId="08EA43A0"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Šance pro střední generaci v Libereckém kraji</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C2BEB4" w14:textId="7955C67D" w:rsidR="00460692" w:rsidRPr="00626A61" w:rsidRDefault="00D6533B"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059C8A" w14:textId="6588D0E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8.3.</w:t>
            </w:r>
          </w:p>
          <w:p w14:paraId="0FF7E8AC" w14:textId="01F766DD"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8.4.</w:t>
            </w:r>
          </w:p>
        </w:tc>
        <w:tc>
          <w:tcPr>
            <w:tcW w:w="3402" w:type="dxa"/>
            <w:tcBorders>
              <w:top w:val="single" w:sz="4" w:space="0" w:color="auto"/>
              <w:left w:val="single" w:sz="4" w:space="0" w:color="auto"/>
              <w:right w:val="single" w:sz="4" w:space="0" w:color="auto"/>
            </w:tcBorders>
            <w:shd w:val="clear" w:color="auto" w:fill="auto"/>
            <w:vAlign w:val="center"/>
          </w:tcPr>
          <w:p w14:paraId="34A5CDE0" w14:textId="7AF707D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 31. 1. 2015 bylo z celkového počtu 23 778 UoZ cca 5 441 UoZ ve věku 40 – 54 let.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474C9C"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w:t>
            </w:r>
          </w:p>
          <w:p w14:paraId="57D7D77A" w14:textId="18A45AD6"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E7239A4" w14:textId="34AF6FA1"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Osoby, které nejpozději v den podpisu Dohody o účasti v projektu dosáhly 40 let věku a není jim více než 54 let, jsou v evidenci na kterékoliv pobočce úřadu práce Libereckého k</w:t>
            </w:r>
            <w:r w:rsidR="006E5437" w:rsidRPr="00626A61">
              <w:rPr>
                <w:rFonts w:asciiTheme="majorHAnsi" w:hAnsiTheme="majorHAnsi"/>
                <w:color w:val="000000"/>
                <w:sz w:val="20"/>
                <w:szCs w:val="20"/>
              </w:rPr>
              <w:t>raje jako uchazeči o zaměstnání</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F1A05A5" w14:textId="0F9D20C4"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197A1D" w:rsidRPr="00626A61" w14:paraId="25897BFF" w14:textId="77777777" w:rsidTr="006E5437">
        <w:trPr>
          <w:trHeight w:val="926"/>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F90FB9" w14:textId="1E30FBD6"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Rodiče na trhu práce v Libereckém kraji</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EE9398" w14:textId="57C9060B" w:rsidR="00460692" w:rsidRPr="00626A61" w:rsidRDefault="00D6533B"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A1A00" w14:textId="71FFC9D3"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8.3.</w:t>
            </w:r>
          </w:p>
          <w:p w14:paraId="72194D0D" w14:textId="195B9A92"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8.4.</w:t>
            </w:r>
          </w:p>
          <w:p w14:paraId="3120FB06"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8.8.</w:t>
            </w:r>
          </w:p>
          <w:p w14:paraId="32DCEFB8" w14:textId="28B81BE6"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8.9.</w:t>
            </w:r>
          </w:p>
        </w:tc>
        <w:tc>
          <w:tcPr>
            <w:tcW w:w="3402" w:type="dxa"/>
            <w:tcBorders>
              <w:top w:val="single" w:sz="4" w:space="0" w:color="auto"/>
              <w:left w:val="single" w:sz="4" w:space="0" w:color="auto"/>
              <w:right w:val="single" w:sz="4" w:space="0" w:color="auto"/>
            </w:tcBorders>
            <w:shd w:val="clear" w:color="auto" w:fill="auto"/>
            <w:vAlign w:val="center"/>
            <w:hideMark/>
          </w:tcPr>
          <w:p w14:paraId="60E53292" w14:textId="7411BB28"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Projekt umožní osobám vracejícím se  z mateřské/rodičovské dovolené a osobám pečujícím o děti do 15 let rozšířit si znalosti, dovednosti a kvalifikaci, které jsou potřebné k uplatnění na trhu práce a které jsou jim často nedostupné časově i finančně.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107F6" w14:textId="2A47CB76"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01.07.17 až</w:t>
            </w:r>
          </w:p>
          <w:p w14:paraId="53D1E4E1" w14:textId="5F98713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30.06.19</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65D69" w14:textId="452D82AF"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Osoby vracející se na trh práce po mateřské/rodičovské dovolené a osoby pečující o děti do 15 let věku</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A5E89" w14:textId="403E6BEF"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197A1D" w:rsidRPr="00626A61" w14:paraId="36969DFE" w14:textId="77777777" w:rsidTr="006E5437">
        <w:trPr>
          <w:trHeight w:val="688"/>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66B164" w14:textId="583A1440"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Zpět do práce v Libereckém kraji</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E0744C" w14:textId="47DF9386" w:rsidR="00460692" w:rsidRPr="00626A61" w:rsidRDefault="00D6533B"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10BD" w14:textId="7257C2FE"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8.3.</w:t>
            </w:r>
          </w:p>
          <w:p w14:paraId="4EEEAFA6"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8.4.</w:t>
            </w:r>
          </w:p>
          <w:p w14:paraId="4CB0154E" w14:textId="51FD819F"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8.9.</w:t>
            </w:r>
          </w:p>
        </w:tc>
        <w:tc>
          <w:tcPr>
            <w:tcW w:w="3402" w:type="dxa"/>
            <w:tcBorders>
              <w:top w:val="single" w:sz="4" w:space="0" w:color="auto"/>
              <w:left w:val="single" w:sz="4" w:space="0" w:color="auto"/>
              <w:right w:val="single" w:sz="4" w:space="0" w:color="auto"/>
            </w:tcBorders>
            <w:shd w:val="clear" w:color="auto" w:fill="auto"/>
            <w:vAlign w:val="center"/>
            <w:hideMark/>
          </w:tcPr>
          <w:p w14:paraId="1A2E3239" w14:textId="55AFC2E6"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 prodlužující se dobou nezaměstnanosti klesá velmi výrazně šance uplatnění uchazeče o zaměstnání na trhu práce.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98CF9" w14:textId="1F55247E"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01.10.16 až</w:t>
            </w:r>
          </w:p>
          <w:p w14:paraId="794962DC" w14:textId="488B1AAE"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28.02.19</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28DEE" w14:textId="0A69C6DB"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Dlouhodobě nezaměstnané a ekonomicky neaktivní osoby, které jsou v evidenci ÚP déle než 5 měsíců, bez ohledu na věk či vzdělání</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BAE9D" w14:textId="645DA96B"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197A1D" w:rsidRPr="00626A61" w14:paraId="404CA39E" w14:textId="77777777" w:rsidTr="006E5437">
        <w:trPr>
          <w:trHeight w:val="831"/>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785F6B2E" w14:textId="4727B2BB"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Počítače se nebojíme v Libereckém kraji</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0DC35A" w14:textId="1E998062" w:rsidR="00460692" w:rsidRPr="00626A61" w:rsidRDefault="00D6533B"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práce ČR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93C347" w14:textId="4B3D3B03"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8.3.</w:t>
            </w:r>
          </w:p>
          <w:p w14:paraId="0257D31E"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8.4.</w:t>
            </w:r>
          </w:p>
          <w:p w14:paraId="7F9FAE41" w14:textId="0114499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8.9.</w:t>
            </w:r>
          </w:p>
        </w:tc>
        <w:tc>
          <w:tcPr>
            <w:tcW w:w="3402" w:type="dxa"/>
            <w:tcBorders>
              <w:top w:val="single" w:sz="4" w:space="0" w:color="auto"/>
              <w:left w:val="single" w:sz="4" w:space="0" w:color="auto"/>
              <w:right w:val="single" w:sz="4" w:space="0" w:color="auto"/>
            </w:tcBorders>
            <w:shd w:val="clear" w:color="auto" w:fill="auto"/>
            <w:vAlign w:val="center"/>
          </w:tcPr>
          <w:p w14:paraId="2BECFF35" w14:textId="7A338FFE"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Vzhledem k trendu ve věkové struktuře uchazečů o zaměstnání v Libereckém kraji lze cílovou skupinu obyvatel ve věku 40+ považovat za stabilně rostoucí.  V letech 2011 – 2014 vzrostl podíl této cílové skupiny ze 46,2 % v roce 2011 na 50,4 % v roce 2014.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EEA236"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01.09.19 až </w:t>
            </w:r>
          </w:p>
          <w:p w14:paraId="3E075704" w14:textId="5DD39791"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31.08.21</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3AA20839" w14:textId="3B78C777"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Osoby krátkodobě i dlouhodobě nezaměstnané ve věku nad 40 let, v evidenci úřadů práce v Libereckém kraji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5224F64" w14:textId="1EA5D14F"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197A1D" w:rsidRPr="00626A61" w14:paraId="401E3628" w14:textId="77777777" w:rsidTr="006E5437">
        <w:trPr>
          <w:trHeight w:val="734"/>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3960F101" w14:textId="59007910"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Zaměstnávání osob po léčbě závislosti</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8811C7" w14:textId="3183BD11" w:rsidR="00460692" w:rsidRPr="00626A61" w:rsidRDefault="00DE5F8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ADVAITA z.ú.</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B906B1" w14:textId="2465981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8.1.</w:t>
            </w:r>
          </w:p>
          <w:p w14:paraId="4E4A71EC"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8.4.</w:t>
            </w:r>
          </w:p>
          <w:p w14:paraId="570A785F" w14:textId="01239CFE"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8.7.</w:t>
            </w:r>
          </w:p>
        </w:tc>
        <w:tc>
          <w:tcPr>
            <w:tcW w:w="3402" w:type="dxa"/>
            <w:tcBorders>
              <w:top w:val="single" w:sz="4" w:space="0" w:color="auto"/>
              <w:left w:val="single" w:sz="4" w:space="0" w:color="auto"/>
              <w:right w:val="single" w:sz="4" w:space="0" w:color="auto"/>
            </w:tcBorders>
            <w:shd w:val="clear" w:color="auto" w:fill="auto"/>
            <w:vAlign w:val="center"/>
          </w:tcPr>
          <w:p w14:paraId="47B8B984" w14:textId="1E929CA9"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Klienti služeb ADVAITA, z. ú. - uživatelé návykových látek a patologičtí hráči - jsou často málo vzdělaní a mají krátkodobou nebo nemají žádnou pracovní praxi, což jim ztěžuje sociální začlenění po uzdravení ze závislosti.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400741"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01.01.17 až</w:t>
            </w:r>
          </w:p>
          <w:p w14:paraId="14B1D11A" w14:textId="2C9FC4E9"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31.03.20</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04AF8540" w14:textId="29A5B20F"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Osoby v různém stupni rozvoje syndromu závislosti na návykových látkách či patologického hráčství, začleňující se po léčbě do běžného života.</w:t>
            </w:r>
            <w:r w:rsidR="006E5437" w:rsidRPr="00626A61">
              <w:rPr>
                <w:rFonts w:asciiTheme="majorHAnsi" w:hAnsiTheme="majorHAnsi"/>
                <w:color w:val="000000"/>
                <w:sz w:val="20"/>
                <w:szCs w:val="20"/>
              </w:rPr>
              <w:t xml:space="preserve"> Ženy i muži ve věku nad 18 let</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C97A192" w14:textId="69283B96"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197A1D" w:rsidRPr="00626A61" w14:paraId="518D318A" w14:textId="77777777" w:rsidTr="006E5437">
        <w:trPr>
          <w:trHeight w:val="2056"/>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2C79E4C8" w14:textId="02313F72"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Diverzita jako moderní nástroj řízení lidských zdrojů</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C46546" w14:textId="3AF57AB9" w:rsidR="00460692" w:rsidRPr="00626A61" w:rsidRDefault="00071E25"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KAŠPAR</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8C4C73" w14:textId="16D5F929"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8.3.</w:t>
            </w:r>
          </w:p>
          <w:p w14:paraId="421E7978"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8.4.</w:t>
            </w:r>
          </w:p>
          <w:p w14:paraId="38565BA9"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w:t>
            </w:r>
          </w:p>
          <w:p w14:paraId="231AD86D"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8.7.</w:t>
            </w:r>
          </w:p>
          <w:p w14:paraId="60F7B122"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8.8.</w:t>
            </w:r>
          </w:p>
          <w:p w14:paraId="5B4A99D5" w14:textId="510FA9F3"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8.9.</w:t>
            </w:r>
          </w:p>
        </w:tc>
        <w:tc>
          <w:tcPr>
            <w:tcW w:w="3402" w:type="dxa"/>
            <w:tcBorders>
              <w:top w:val="single" w:sz="4" w:space="0" w:color="auto"/>
              <w:left w:val="single" w:sz="4" w:space="0" w:color="auto"/>
              <w:right w:val="single" w:sz="4" w:space="0" w:color="auto"/>
            </w:tcBorders>
            <w:shd w:val="clear" w:color="auto" w:fill="auto"/>
            <w:vAlign w:val="center"/>
          </w:tcPr>
          <w:p w14:paraId="57FC5DAA" w14:textId="6A68E81B"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 dosavadních zkušeností z práce se zaměstnavateli i jednotlivci vyplývá potřeba řešit situaci jednotlivých zaměstnaneckých skupin. Firmy pociťují slabé místo v oblasti diversity managementu a lidé z ohrožených skupin naopak vnímají na trhu práce znevýhodnění.</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CC9609"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01.09.16 až </w:t>
            </w:r>
          </w:p>
          <w:p w14:paraId="07A22212" w14:textId="11B2C01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31.12.18</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7201C1CF" w14:textId="6E53E1BE"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 xml:space="preserve">Zaměstnavatelé Libereckého kraje </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8752805" w14:textId="2123E40B"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197A1D" w:rsidRPr="00626A61" w14:paraId="0F07B7B4" w14:textId="77777777" w:rsidTr="006E5437">
        <w:trPr>
          <w:trHeight w:val="1969"/>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7CE1FBF5" w14:textId="758ABF40"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Podnikatelky (okres Liberec)</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1237CC" w14:textId="1FBE9AF6" w:rsidR="00460692" w:rsidRPr="00626A61" w:rsidRDefault="00071E25"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EDUCA QUALITY, 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8BDC18" w14:textId="1DE8B91C"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8.8.</w:t>
            </w:r>
          </w:p>
        </w:tc>
        <w:tc>
          <w:tcPr>
            <w:tcW w:w="3402" w:type="dxa"/>
            <w:tcBorders>
              <w:top w:val="single" w:sz="4" w:space="0" w:color="auto"/>
              <w:left w:val="single" w:sz="4" w:space="0" w:color="auto"/>
              <w:right w:val="single" w:sz="4" w:space="0" w:color="auto"/>
            </w:tcBorders>
            <w:shd w:val="clear" w:color="auto" w:fill="auto"/>
            <w:vAlign w:val="center"/>
          </w:tcPr>
          <w:p w14:paraId="04874264" w14:textId="53EEAF7D"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Ke stěžujícím faktorům této CS přispívá období rodičovské dovolené, problémy si pracně získané pracovní místo udržet a v případě restrukturalizace podniku jsou to ve většině případů opět ženy, které přicházejí o práci mezi prvními.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7655ED"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w:t>
            </w:r>
          </w:p>
          <w:p w14:paraId="540A963F" w14:textId="0D27F8DB"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31.08.18</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3532D743" w14:textId="23082A17"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 xml:space="preserve">Ženy po rodičovské dovolené vracející se do zaměstnání </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A790026" w14:textId="11ECF9B6"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197A1D" w:rsidRPr="00626A61" w14:paraId="3F7D1985" w14:textId="77777777" w:rsidTr="006E5437">
        <w:trPr>
          <w:trHeight w:val="1557"/>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0C3C7C09" w14:textId="66D7EF10"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osob se zdravotním postižením při návratu na trh práce (okres Liberec)</w:t>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047E8A" w14:textId="764D15BA" w:rsidR="00460692" w:rsidRPr="00626A61" w:rsidRDefault="00071E25"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Spirála Turnov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6F0CFC" w14:textId="33E8334A"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8.1.</w:t>
            </w:r>
          </w:p>
        </w:tc>
        <w:tc>
          <w:tcPr>
            <w:tcW w:w="3402" w:type="dxa"/>
            <w:tcBorders>
              <w:top w:val="single" w:sz="4" w:space="0" w:color="auto"/>
              <w:left w:val="single" w:sz="4" w:space="0" w:color="auto"/>
              <w:right w:val="single" w:sz="4" w:space="0" w:color="auto"/>
            </w:tcBorders>
            <w:shd w:val="clear" w:color="auto" w:fill="auto"/>
            <w:vAlign w:val="center"/>
          </w:tcPr>
          <w:p w14:paraId="4A51DD5D" w14:textId="74C659E9"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Osoby se zdravotním postižením jsou při hledání zaměstnání diskriminovány potenciálními zaměstnavateli a mnohdy jsou odmítány bez jakékoliv šance ukázat své schopnosti a možnosti.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5D6B95"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w:t>
            </w:r>
          </w:p>
          <w:p w14:paraId="41A60D01" w14:textId="1B5FBCAB"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31.08.18</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A4DBF80" w14:textId="7F7705F6"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Lidé se zdravotním postižením, kteří hledají uplatnění na trhu práce, neřeší „pouze“ nedo</w:t>
            </w:r>
            <w:r w:rsidR="006E5437" w:rsidRPr="00626A61">
              <w:rPr>
                <w:rFonts w:asciiTheme="majorHAnsi" w:hAnsiTheme="majorHAnsi"/>
                <w:color w:val="000000"/>
                <w:sz w:val="20"/>
                <w:szCs w:val="20"/>
              </w:rPr>
              <w:t>statek volných pracovních míst.</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33B846B3" w14:textId="69F31531"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197A1D" w:rsidRPr="00626A61" w14:paraId="772D9F01" w14:textId="77777777" w:rsidTr="006E5437">
        <w:trPr>
          <w:trHeight w:val="1823"/>
        </w:trPr>
        <w:tc>
          <w:tcPr>
            <w:tcW w:w="2149" w:type="dxa"/>
            <w:tcBorders>
              <w:top w:val="single" w:sz="4" w:space="0" w:color="auto"/>
              <w:left w:val="single" w:sz="4" w:space="0" w:color="auto"/>
              <w:bottom w:val="single" w:sz="4" w:space="0" w:color="auto"/>
              <w:right w:val="single" w:sz="4" w:space="0" w:color="auto"/>
            </w:tcBorders>
            <w:shd w:val="clear" w:color="000000" w:fill="FFFFFF"/>
            <w:vAlign w:val="center"/>
          </w:tcPr>
          <w:p w14:paraId="6063BB00" w14:textId="04FB198D"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Podnikatelky (okres Jablonec nad Nisou)</w:t>
            </w:r>
            <w:r w:rsidRPr="00626A61">
              <w:rPr>
                <w:rFonts w:eastAsia="Times New Roman" w:cs="Times New Roman"/>
                <w:color w:val="000000"/>
                <w:sz w:val="20"/>
                <w:szCs w:val="20"/>
                <w:lang w:eastAsia="en-US"/>
              </w:rPr>
              <w:tab/>
            </w:r>
          </w:p>
        </w:tc>
        <w:tc>
          <w:tcPr>
            <w:tcW w:w="20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1AA0E9B" w14:textId="3CACC154" w:rsidR="00460692" w:rsidRPr="00626A61" w:rsidRDefault="00555628"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EDUCA QUALITY, 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09D1AE" w14:textId="17CEC00A"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8.8.</w:t>
            </w:r>
          </w:p>
        </w:tc>
        <w:tc>
          <w:tcPr>
            <w:tcW w:w="3402" w:type="dxa"/>
            <w:tcBorders>
              <w:top w:val="single" w:sz="4" w:space="0" w:color="auto"/>
              <w:left w:val="single" w:sz="4" w:space="0" w:color="auto"/>
              <w:right w:val="single" w:sz="4" w:space="0" w:color="auto"/>
            </w:tcBorders>
            <w:shd w:val="clear" w:color="auto" w:fill="auto"/>
            <w:vAlign w:val="center"/>
          </w:tcPr>
          <w:p w14:paraId="2CBDE285" w14:textId="621C93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Ke stěžujícím faktorům této CS přispívá období rodičovské dovolené, problémy si pracně získané pracovní místo udržet a v případě restrukturalizace podniku jsou to ve většině případů opět ženy, které přicházejí o práci mezi prvními.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6CBF9D" w14:textId="77777777"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01.09.16 až</w:t>
            </w:r>
          </w:p>
          <w:p w14:paraId="0BA7C7C9" w14:textId="27E9406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31.08.18</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3EA817BA" w14:textId="4E6FA405" w:rsidR="00460692" w:rsidRPr="00626A61" w:rsidRDefault="00460692" w:rsidP="00825A03">
            <w:pPr>
              <w:pStyle w:val="Odstavecseseznamem"/>
              <w:numPr>
                <w:ilvl w:val="0"/>
                <w:numId w:val="20"/>
              </w:numPr>
              <w:jc w:val="left"/>
              <w:rPr>
                <w:rFonts w:asciiTheme="majorHAnsi" w:hAnsiTheme="majorHAnsi"/>
                <w:color w:val="000000"/>
                <w:sz w:val="20"/>
                <w:szCs w:val="20"/>
              </w:rPr>
            </w:pPr>
            <w:r w:rsidRPr="00626A61">
              <w:rPr>
                <w:rFonts w:asciiTheme="majorHAnsi" w:hAnsiTheme="majorHAnsi"/>
                <w:color w:val="000000"/>
                <w:sz w:val="20"/>
                <w:szCs w:val="20"/>
              </w:rPr>
              <w:t>Ženy po rodičovské dovolené vracející se do zaměstnání jsou obecně velice nakloněny všem možnostem, které by přispěly k jejich l</w:t>
            </w:r>
            <w:r w:rsidR="006E5437" w:rsidRPr="00626A61">
              <w:rPr>
                <w:rFonts w:asciiTheme="majorHAnsi" w:hAnsiTheme="majorHAnsi"/>
                <w:color w:val="000000"/>
                <w:sz w:val="20"/>
                <w:szCs w:val="20"/>
              </w:rPr>
              <w:t>epšímu uplatnění na trhu práce</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1A30CC4" w14:textId="69261AA5" w:rsidR="00460692" w:rsidRPr="00626A61" w:rsidRDefault="00460692" w:rsidP="0046069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bl>
    <w:tbl>
      <w:tblPr>
        <w:tblStyle w:val="Mkatabulky"/>
        <w:tblW w:w="5000" w:type="pct"/>
        <w:tblInd w:w="108" w:type="dxa"/>
        <w:tblLayout w:type="fixed"/>
        <w:tblLook w:val="04A0" w:firstRow="1" w:lastRow="0" w:firstColumn="1" w:lastColumn="0" w:noHBand="0" w:noVBand="1"/>
      </w:tblPr>
      <w:tblGrid>
        <w:gridCol w:w="2139"/>
        <w:gridCol w:w="2068"/>
        <w:gridCol w:w="1463"/>
        <w:gridCol w:w="3359"/>
        <w:gridCol w:w="1425"/>
        <w:gridCol w:w="2823"/>
        <w:gridCol w:w="899"/>
      </w:tblGrid>
      <w:tr w:rsidR="005C4808" w:rsidRPr="00626A61" w14:paraId="139CAF80" w14:textId="77777777" w:rsidTr="006E5437">
        <w:trPr>
          <w:trHeight w:val="1404"/>
        </w:trPr>
        <w:tc>
          <w:tcPr>
            <w:tcW w:w="2139" w:type="dxa"/>
            <w:tcBorders>
              <w:top w:val="single" w:sz="4" w:space="0" w:color="FFFFFF" w:themeColor="background1"/>
            </w:tcBorders>
            <w:vAlign w:val="center"/>
          </w:tcPr>
          <w:p w14:paraId="78BAA5B6" w14:textId="3CFEC67D" w:rsidR="00FE1195" w:rsidRPr="00626A61" w:rsidRDefault="00FE1195" w:rsidP="00657A95">
            <w:pPr>
              <w:jc w:val="left"/>
              <w:rPr>
                <w:sz w:val="20"/>
                <w:szCs w:val="20"/>
              </w:rPr>
            </w:pPr>
            <w:r w:rsidRPr="00626A61">
              <w:rPr>
                <w:sz w:val="20"/>
                <w:szCs w:val="20"/>
              </w:rPr>
              <w:t>Podpora osob se zdravotním postižením  při návratu na trh práce (okres Jablonec nad Nisou)</w:t>
            </w:r>
            <w:r w:rsidRPr="00626A61">
              <w:rPr>
                <w:sz w:val="20"/>
                <w:szCs w:val="20"/>
              </w:rPr>
              <w:tab/>
            </w:r>
          </w:p>
        </w:tc>
        <w:tc>
          <w:tcPr>
            <w:tcW w:w="2068" w:type="dxa"/>
            <w:tcBorders>
              <w:top w:val="single" w:sz="4" w:space="0" w:color="FFFFFF" w:themeColor="background1"/>
            </w:tcBorders>
            <w:vAlign w:val="center"/>
          </w:tcPr>
          <w:p w14:paraId="03D922D2" w14:textId="6B490AF8" w:rsidR="00FE1195" w:rsidRPr="00626A61" w:rsidRDefault="00555628" w:rsidP="00657A95">
            <w:pPr>
              <w:jc w:val="left"/>
              <w:rPr>
                <w:sz w:val="20"/>
                <w:szCs w:val="20"/>
              </w:rPr>
            </w:pPr>
            <w:r w:rsidRPr="00626A61">
              <w:rPr>
                <w:sz w:val="20"/>
                <w:szCs w:val="20"/>
              </w:rPr>
              <w:t>Spirála Turnov, o.s.</w:t>
            </w:r>
          </w:p>
        </w:tc>
        <w:tc>
          <w:tcPr>
            <w:tcW w:w="1463" w:type="dxa"/>
            <w:tcBorders>
              <w:top w:val="single" w:sz="4" w:space="0" w:color="FFFFFF" w:themeColor="background1"/>
            </w:tcBorders>
            <w:vAlign w:val="center"/>
          </w:tcPr>
          <w:p w14:paraId="3C198B3C" w14:textId="188D2826" w:rsidR="00FE1195" w:rsidRPr="00626A61" w:rsidRDefault="00FE1195" w:rsidP="00657A95">
            <w:pPr>
              <w:jc w:val="left"/>
              <w:rPr>
                <w:sz w:val="20"/>
                <w:szCs w:val="20"/>
              </w:rPr>
            </w:pPr>
            <w:r w:rsidRPr="00626A61">
              <w:rPr>
                <w:sz w:val="20"/>
                <w:szCs w:val="20"/>
              </w:rPr>
              <w:t>A 8.1.</w:t>
            </w:r>
          </w:p>
        </w:tc>
        <w:tc>
          <w:tcPr>
            <w:tcW w:w="3359" w:type="dxa"/>
            <w:tcBorders>
              <w:top w:val="single" w:sz="4" w:space="0" w:color="FFFFFF" w:themeColor="background1"/>
            </w:tcBorders>
            <w:vAlign w:val="center"/>
          </w:tcPr>
          <w:p w14:paraId="3AFF586F" w14:textId="002BBD2E" w:rsidR="00FE1195" w:rsidRPr="00626A61" w:rsidRDefault="00FE1195" w:rsidP="00657A95">
            <w:pPr>
              <w:jc w:val="left"/>
              <w:rPr>
                <w:sz w:val="20"/>
                <w:szCs w:val="20"/>
              </w:rPr>
            </w:pPr>
            <w:r w:rsidRPr="00626A61">
              <w:rPr>
                <w:sz w:val="20"/>
                <w:szCs w:val="20"/>
              </w:rPr>
              <w:t>Základním cílem projektu je prevence sociálního vyloučení osob se zdravotním postižením, kde toto riziko hrozí díky kumulaci více faktorů přispívajících k sociální exkluzi.</w:t>
            </w:r>
          </w:p>
        </w:tc>
        <w:tc>
          <w:tcPr>
            <w:tcW w:w="1425" w:type="dxa"/>
            <w:tcBorders>
              <w:top w:val="single" w:sz="4" w:space="0" w:color="FFFFFF" w:themeColor="background1"/>
            </w:tcBorders>
            <w:vAlign w:val="center"/>
          </w:tcPr>
          <w:p w14:paraId="4D08B763" w14:textId="77777777" w:rsidR="00FE1195" w:rsidRPr="00626A61" w:rsidRDefault="00FE1195" w:rsidP="00657A95">
            <w:pPr>
              <w:jc w:val="left"/>
              <w:rPr>
                <w:sz w:val="20"/>
                <w:szCs w:val="20"/>
              </w:rPr>
            </w:pPr>
            <w:r w:rsidRPr="00626A61">
              <w:rPr>
                <w:sz w:val="20"/>
                <w:szCs w:val="20"/>
              </w:rPr>
              <w:t>01.09.16 až</w:t>
            </w:r>
          </w:p>
          <w:p w14:paraId="70F079C8" w14:textId="242C2EF9" w:rsidR="00FE1195" w:rsidRPr="00626A61" w:rsidRDefault="00FE1195" w:rsidP="00657A95">
            <w:pPr>
              <w:jc w:val="left"/>
              <w:rPr>
                <w:sz w:val="20"/>
                <w:szCs w:val="20"/>
              </w:rPr>
            </w:pPr>
            <w:r w:rsidRPr="00626A61">
              <w:rPr>
                <w:sz w:val="20"/>
                <w:szCs w:val="20"/>
              </w:rPr>
              <w:t>31.08.18</w:t>
            </w:r>
          </w:p>
        </w:tc>
        <w:tc>
          <w:tcPr>
            <w:tcW w:w="2823" w:type="dxa"/>
            <w:tcBorders>
              <w:top w:val="single" w:sz="4" w:space="0" w:color="FFFFFF" w:themeColor="background1"/>
            </w:tcBorders>
            <w:vAlign w:val="center"/>
          </w:tcPr>
          <w:p w14:paraId="547CD73B" w14:textId="2481D8C7"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Lidé se zdravotním postižením, kteří hledají uplatnění na trhu práce</w:t>
            </w:r>
          </w:p>
        </w:tc>
        <w:tc>
          <w:tcPr>
            <w:tcW w:w="899" w:type="dxa"/>
            <w:tcBorders>
              <w:top w:val="single" w:sz="4" w:space="0" w:color="FFFFFF" w:themeColor="background1"/>
            </w:tcBorders>
            <w:vAlign w:val="center"/>
          </w:tcPr>
          <w:p w14:paraId="5459C9B9" w14:textId="06119BA4" w:rsidR="00FE1195" w:rsidRPr="00626A61" w:rsidRDefault="00FE1195" w:rsidP="00433609">
            <w:pPr>
              <w:spacing w:line="480" w:lineRule="auto"/>
              <w:jc w:val="left"/>
              <w:rPr>
                <w:sz w:val="20"/>
                <w:szCs w:val="20"/>
              </w:rPr>
            </w:pPr>
            <w:r w:rsidRPr="00626A61">
              <w:rPr>
                <w:sz w:val="20"/>
                <w:szCs w:val="20"/>
              </w:rPr>
              <w:t>2</w:t>
            </w:r>
          </w:p>
        </w:tc>
      </w:tr>
      <w:tr w:rsidR="005C4808" w:rsidRPr="00626A61" w14:paraId="033B1ACE" w14:textId="77777777" w:rsidTr="006E5437">
        <w:trPr>
          <w:trHeight w:val="2071"/>
        </w:trPr>
        <w:tc>
          <w:tcPr>
            <w:tcW w:w="2139" w:type="dxa"/>
            <w:vAlign w:val="center"/>
          </w:tcPr>
          <w:p w14:paraId="6830643B" w14:textId="6AA28AEF" w:rsidR="00FE1195" w:rsidRPr="00626A61" w:rsidRDefault="00FE1195" w:rsidP="00657A95">
            <w:pPr>
              <w:jc w:val="left"/>
              <w:rPr>
                <w:sz w:val="20"/>
                <w:szCs w:val="20"/>
              </w:rPr>
            </w:pPr>
            <w:r w:rsidRPr="00626A61">
              <w:rPr>
                <w:sz w:val="20"/>
                <w:szCs w:val="20"/>
              </w:rPr>
              <w:t>Podpora osob se zdravotním postižením  při návratu na trh práce (okres Česká Lípa)</w:t>
            </w:r>
            <w:r w:rsidRPr="00626A61">
              <w:rPr>
                <w:sz w:val="20"/>
                <w:szCs w:val="20"/>
              </w:rPr>
              <w:tab/>
            </w:r>
            <w:r w:rsidRPr="00626A61">
              <w:rPr>
                <w:sz w:val="20"/>
                <w:szCs w:val="20"/>
              </w:rPr>
              <w:tab/>
            </w:r>
          </w:p>
        </w:tc>
        <w:tc>
          <w:tcPr>
            <w:tcW w:w="2068" w:type="dxa"/>
            <w:vAlign w:val="center"/>
          </w:tcPr>
          <w:p w14:paraId="1024E404" w14:textId="527DF38F" w:rsidR="00FE1195" w:rsidRPr="00626A61" w:rsidRDefault="00350B84" w:rsidP="00657A95">
            <w:pPr>
              <w:jc w:val="left"/>
              <w:rPr>
                <w:sz w:val="20"/>
                <w:szCs w:val="20"/>
              </w:rPr>
            </w:pPr>
            <w:r w:rsidRPr="00626A61">
              <w:rPr>
                <w:sz w:val="20"/>
                <w:szCs w:val="20"/>
              </w:rPr>
              <w:t>Spirála Turnov, o.s.</w:t>
            </w:r>
          </w:p>
        </w:tc>
        <w:tc>
          <w:tcPr>
            <w:tcW w:w="1463" w:type="dxa"/>
            <w:vAlign w:val="center"/>
          </w:tcPr>
          <w:p w14:paraId="23821D1A" w14:textId="79CB87C7" w:rsidR="00FE1195" w:rsidRPr="00626A61" w:rsidRDefault="00FE1195" w:rsidP="00657A95">
            <w:pPr>
              <w:jc w:val="left"/>
              <w:rPr>
                <w:sz w:val="20"/>
                <w:szCs w:val="20"/>
              </w:rPr>
            </w:pPr>
            <w:r w:rsidRPr="00626A61">
              <w:rPr>
                <w:sz w:val="20"/>
                <w:szCs w:val="20"/>
              </w:rPr>
              <w:t>A 8.1.</w:t>
            </w:r>
          </w:p>
        </w:tc>
        <w:tc>
          <w:tcPr>
            <w:tcW w:w="3359" w:type="dxa"/>
            <w:vAlign w:val="center"/>
          </w:tcPr>
          <w:p w14:paraId="51A336FA" w14:textId="0FC9FC84" w:rsidR="00FE1195" w:rsidRPr="00626A61" w:rsidRDefault="00FE1195" w:rsidP="00657A95">
            <w:pPr>
              <w:jc w:val="left"/>
              <w:rPr>
                <w:sz w:val="20"/>
                <w:szCs w:val="20"/>
              </w:rPr>
            </w:pPr>
            <w:r w:rsidRPr="00626A61">
              <w:rPr>
                <w:sz w:val="20"/>
                <w:szCs w:val="20"/>
              </w:rPr>
              <w:t>Osoby se zdravotním postižením jsou při hledání zaměstnání diskriminovány potenciálními zaměstnavateli a mnohdy jsou odmítány bez jakékoliv šance ukázat své schopnosti a možnosti.</w:t>
            </w:r>
          </w:p>
        </w:tc>
        <w:tc>
          <w:tcPr>
            <w:tcW w:w="1425" w:type="dxa"/>
            <w:vAlign w:val="center"/>
          </w:tcPr>
          <w:p w14:paraId="14488A34" w14:textId="5771C564" w:rsidR="00FE1195" w:rsidRPr="00626A61" w:rsidRDefault="00FE1195" w:rsidP="00657A95">
            <w:pPr>
              <w:jc w:val="left"/>
              <w:rPr>
                <w:sz w:val="20"/>
                <w:szCs w:val="20"/>
              </w:rPr>
            </w:pPr>
            <w:r w:rsidRPr="00626A61">
              <w:rPr>
                <w:sz w:val="20"/>
                <w:szCs w:val="20"/>
              </w:rPr>
              <w:t>01.09.16 až 31.08.18</w:t>
            </w:r>
          </w:p>
          <w:p w14:paraId="7D80E810" w14:textId="2DCC5E40" w:rsidR="00FE1195" w:rsidRPr="00626A61" w:rsidRDefault="00FE1195" w:rsidP="00657A95">
            <w:pPr>
              <w:jc w:val="left"/>
              <w:rPr>
                <w:sz w:val="20"/>
                <w:szCs w:val="20"/>
              </w:rPr>
            </w:pPr>
          </w:p>
        </w:tc>
        <w:tc>
          <w:tcPr>
            <w:tcW w:w="2823" w:type="dxa"/>
            <w:vAlign w:val="center"/>
          </w:tcPr>
          <w:p w14:paraId="5553A672" w14:textId="0448101C"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Lidé se zdravotním postižením, kteří hledají uplatnění na trhu práce</w:t>
            </w:r>
          </w:p>
        </w:tc>
        <w:tc>
          <w:tcPr>
            <w:tcW w:w="899" w:type="dxa"/>
            <w:vAlign w:val="center"/>
          </w:tcPr>
          <w:p w14:paraId="05254E57" w14:textId="5BD89B64" w:rsidR="00FE1195" w:rsidRPr="00626A61" w:rsidRDefault="00FE1195" w:rsidP="00126126">
            <w:pPr>
              <w:jc w:val="left"/>
              <w:rPr>
                <w:sz w:val="20"/>
                <w:szCs w:val="20"/>
              </w:rPr>
            </w:pPr>
            <w:r w:rsidRPr="00626A61">
              <w:rPr>
                <w:sz w:val="20"/>
                <w:szCs w:val="20"/>
              </w:rPr>
              <w:t>2</w:t>
            </w:r>
          </w:p>
        </w:tc>
      </w:tr>
      <w:tr w:rsidR="005C4808" w:rsidRPr="00626A61" w14:paraId="7F9B9AFD" w14:textId="77777777" w:rsidTr="006E5437">
        <w:trPr>
          <w:trHeight w:val="1829"/>
        </w:trPr>
        <w:tc>
          <w:tcPr>
            <w:tcW w:w="2139" w:type="dxa"/>
            <w:vAlign w:val="center"/>
          </w:tcPr>
          <w:p w14:paraId="0D7FF0FC" w14:textId="78B8E383" w:rsidR="00FE1195" w:rsidRPr="00626A61" w:rsidRDefault="00FE1195" w:rsidP="00657A95">
            <w:pPr>
              <w:jc w:val="left"/>
              <w:rPr>
                <w:sz w:val="20"/>
                <w:szCs w:val="20"/>
              </w:rPr>
            </w:pPr>
            <w:r w:rsidRPr="00626A61">
              <w:rPr>
                <w:sz w:val="20"/>
                <w:szCs w:val="20"/>
              </w:rPr>
              <w:t>Podpora osob se zdravotním postižením při návratu na trh práce (okres Semily)</w:t>
            </w:r>
            <w:r w:rsidRPr="00626A61">
              <w:rPr>
                <w:sz w:val="20"/>
                <w:szCs w:val="20"/>
              </w:rPr>
              <w:tab/>
            </w:r>
            <w:r w:rsidRPr="00626A61">
              <w:rPr>
                <w:sz w:val="20"/>
                <w:szCs w:val="20"/>
              </w:rPr>
              <w:tab/>
            </w:r>
          </w:p>
        </w:tc>
        <w:tc>
          <w:tcPr>
            <w:tcW w:w="2068" w:type="dxa"/>
            <w:vAlign w:val="center"/>
          </w:tcPr>
          <w:p w14:paraId="541A9711" w14:textId="15E0446D" w:rsidR="00FE1195" w:rsidRPr="00626A61" w:rsidRDefault="00350B84" w:rsidP="00657A95">
            <w:pPr>
              <w:jc w:val="left"/>
              <w:rPr>
                <w:sz w:val="20"/>
                <w:szCs w:val="20"/>
              </w:rPr>
            </w:pPr>
            <w:r w:rsidRPr="00626A61">
              <w:rPr>
                <w:sz w:val="20"/>
                <w:szCs w:val="20"/>
              </w:rPr>
              <w:t>Spirála Turnov, o.s.</w:t>
            </w:r>
          </w:p>
        </w:tc>
        <w:tc>
          <w:tcPr>
            <w:tcW w:w="1463" w:type="dxa"/>
            <w:vAlign w:val="center"/>
          </w:tcPr>
          <w:p w14:paraId="004CA41B" w14:textId="320A66E8" w:rsidR="00FE1195" w:rsidRPr="00626A61" w:rsidRDefault="00FE1195" w:rsidP="00657A95">
            <w:pPr>
              <w:jc w:val="left"/>
              <w:rPr>
                <w:sz w:val="20"/>
                <w:szCs w:val="20"/>
              </w:rPr>
            </w:pPr>
            <w:r w:rsidRPr="00626A61">
              <w:rPr>
                <w:sz w:val="20"/>
                <w:szCs w:val="20"/>
              </w:rPr>
              <w:t>A 8.1.</w:t>
            </w:r>
          </w:p>
        </w:tc>
        <w:tc>
          <w:tcPr>
            <w:tcW w:w="3359" w:type="dxa"/>
            <w:vAlign w:val="center"/>
          </w:tcPr>
          <w:p w14:paraId="17405EE7" w14:textId="40716873" w:rsidR="00FE1195" w:rsidRPr="00626A61" w:rsidRDefault="00FE1195" w:rsidP="00657A95">
            <w:pPr>
              <w:jc w:val="left"/>
              <w:rPr>
                <w:sz w:val="20"/>
                <w:szCs w:val="20"/>
              </w:rPr>
            </w:pPr>
            <w:r w:rsidRPr="00626A61">
              <w:rPr>
                <w:sz w:val="20"/>
                <w:szCs w:val="20"/>
              </w:rPr>
              <w:t>Osoby se zdravotním postižením jsou při hledání zaměstnání diskriminovány potenciálními zaměstnavateli a mnohdy jsou odmítány bez jakékoliv šance ukázat své schopnosti a možnosti.</w:t>
            </w:r>
          </w:p>
        </w:tc>
        <w:tc>
          <w:tcPr>
            <w:tcW w:w="1425" w:type="dxa"/>
            <w:vAlign w:val="center"/>
          </w:tcPr>
          <w:p w14:paraId="1B857526" w14:textId="0860359E" w:rsidR="00FE1195" w:rsidRPr="00626A61" w:rsidRDefault="00FE1195" w:rsidP="00657A95">
            <w:pPr>
              <w:jc w:val="left"/>
              <w:rPr>
                <w:sz w:val="20"/>
                <w:szCs w:val="20"/>
              </w:rPr>
            </w:pPr>
            <w:r w:rsidRPr="00626A61">
              <w:rPr>
                <w:sz w:val="20"/>
                <w:szCs w:val="20"/>
              </w:rPr>
              <w:t>01.09.16 až 31.08.18</w:t>
            </w:r>
          </w:p>
        </w:tc>
        <w:tc>
          <w:tcPr>
            <w:tcW w:w="2823" w:type="dxa"/>
            <w:vAlign w:val="center"/>
          </w:tcPr>
          <w:p w14:paraId="69EC019C" w14:textId="575AADAB"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Lidé se zdravotním postižením, kteří h</w:t>
            </w:r>
            <w:r w:rsidR="006E5437" w:rsidRPr="00626A61">
              <w:rPr>
                <w:rFonts w:asciiTheme="majorHAnsi" w:hAnsiTheme="majorHAnsi"/>
                <w:sz w:val="20"/>
                <w:szCs w:val="20"/>
              </w:rPr>
              <w:t>ledají uplatnění na trhu práce</w:t>
            </w:r>
          </w:p>
        </w:tc>
        <w:tc>
          <w:tcPr>
            <w:tcW w:w="899" w:type="dxa"/>
            <w:vAlign w:val="center"/>
          </w:tcPr>
          <w:p w14:paraId="1E06A2AD" w14:textId="60874250" w:rsidR="00FE1195" w:rsidRPr="00626A61" w:rsidRDefault="00FE1195" w:rsidP="00126126">
            <w:pPr>
              <w:jc w:val="left"/>
              <w:rPr>
                <w:sz w:val="20"/>
                <w:szCs w:val="20"/>
              </w:rPr>
            </w:pPr>
            <w:r w:rsidRPr="00626A61">
              <w:rPr>
                <w:sz w:val="20"/>
                <w:szCs w:val="20"/>
              </w:rPr>
              <w:t>2</w:t>
            </w:r>
          </w:p>
        </w:tc>
      </w:tr>
      <w:tr w:rsidR="005C4808" w:rsidRPr="00626A61" w14:paraId="66E0D7EF" w14:textId="77777777" w:rsidTr="006E5437">
        <w:trPr>
          <w:trHeight w:val="1402"/>
        </w:trPr>
        <w:tc>
          <w:tcPr>
            <w:tcW w:w="2139" w:type="dxa"/>
            <w:vAlign w:val="center"/>
          </w:tcPr>
          <w:p w14:paraId="0F95DB71" w14:textId="67FD1FFC" w:rsidR="00FE1195" w:rsidRPr="00626A61" w:rsidRDefault="00FE1195" w:rsidP="00657A95">
            <w:pPr>
              <w:jc w:val="left"/>
              <w:rPr>
                <w:sz w:val="20"/>
                <w:szCs w:val="20"/>
              </w:rPr>
            </w:pPr>
            <w:r w:rsidRPr="00626A61">
              <w:rPr>
                <w:sz w:val="20"/>
                <w:szCs w:val="20"/>
              </w:rPr>
              <w:t>Práce pro každého</w:t>
            </w:r>
            <w:r w:rsidRPr="00626A61">
              <w:rPr>
                <w:sz w:val="20"/>
                <w:szCs w:val="20"/>
              </w:rPr>
              <w:tab/>
            </w:r>
          </w:p>
        </w:tc>
        <w:tc>
          <w:tcPr>
            <w:tcW w:w="2068" w:type="dxa"/>
            <w:vAlign w:val="center"/>
          </w:tcPr>
          <w:p w14:paraId="149B1BE0" w14:textId="21E60AA7" w:rsidR="00FE1195" w:rsidRPr="00626A61" w:rsidRDefault="00350B84" w:rsidP="00657A95">
            <w:pPr>
              <w:jc w:val="left"/>
              <w:rPr>
                <w:sz w:val="20"/>
                <w:szCs w:val="20"/>
              </w:rPr>
            </w:pPr>
            <w:r w:rsidRPr="00626A61">
              <w:rPr>
                <w:sz w:val="20"/>
                <w:szCs w:val="20"/>
              </w:rPr>
              <w:t>Občanský sdružení D.R.A.K.</w:t>
            </w:r>
          </w:p>
        </w:tc>
        <w:tc>
          <w:tcPr>
            <w:tcW w:w="1463" w:type="dxa"/>
            <w:vAlign w:val="center"/>
          </w:tcPr>
          <w:p w14:paraId="63C27EE1" w14:textId="3446A0FF" w:rsidR="00FE1195" w:rsidRPr="00626A61" w:rsidRDefault="00FE1195" w:rsidP="00657A95">
            <w:pPr>
              <w:jc w:val="left"/>
              <w:rPr>
                <w:sz w:val="20"/>
                <w:szCs w:val="20"/>
              </w:rPr>
            </w:pPr>
            <w:r w:rsidRPr="00626A61">
              <w:rPr>
                <w:sz w:val="20"/>
                <w:szCs w:val="20"/>
              </w:rPr>
              <w:t>A 8.1.</w:t>
            </w:r>
          </w:p>
          <w:p w14:paraId="77FE95A3" w14:textId="77777777" w:rsidR="00FE1195" w:rsidRPr="00626A61" w:rsidRDefault="00FE1195" w:rsidP="00657A95">
            <w:pPr>
              <w:jc w:val="left"/>
              <w:rPr>
                <w:sz w:val="20"/>
                <w:szCs w:val="20"/>
              </w:rPr>
            </w:pPr>
            <w:r w:rsidRPr="00626A61">
              <w:rPr>
                <w:sz w:val="20"/>
                <w:szCs w:val="20"/>
              </w:rPr>
              <w:t>A 8.4.</w:t>
            </w:r>
          </w:p>
          <w:p w14:paraId="03103786" w14:textId="13AD3CB5" w:rsidR="00FE1195" w:rsidRPr="00626A61" w:rsidRDefault="00FE1195" w:rsidP="00657A95">
            <w:pPr>
              <w:jc w:val="left"/>
              <w:rPr>
                <w:sz w:val="20"/>
                <w:szCs w:val="20"/>
              </w:rPr>
            </w:pPr>
            <w:r w:rsidRPr="00626A61">
              <w:rPr>
                <w:sz w:val="20"/>
                <w:szCs w:val="20"/>
              </w:rPr>
              <w:t>A 1.1.</w:t>
            </w:r>
          </w:p>
        </w:tc>
        <w:tc>
          <w:tcPr>
            <w:tcW w:w="3359" w:type="dxa"/>
            <w:vAlign w:val="center"/>
          </w:tcPr>
          <w:p w14:paraId="05A756EA" w14:textId="3619303D" w:rsidR="00FE1195" w:rsidRPr="00626A61" w:rsidRDefault="00FE1195" w:rsidP="00657A95">
            <w:pPr>
              <w:jc w:val="left"/>
              <w:rPr>
                <w:sz w:val="20"/>
                <w:szCs w:val="20"/>
              </w:rPr>
            </w:pPr>
            <w:r w:rsidRPr="00626A61">
              <w:rPr>
                <w:sz w:val="20"/>
                <w:szCs w:val="20"/>
              </w:rPr>
              <w:t>Listina základních práv a svobod, Evropská sociální charta a další - ochrana sociálních práv</w:t>
            </w:r>
          </w:p>
          <w:p w14:paraId="202ECF5F" w14:textId="17484F6F" w:rsidR="00FE1195" w:rsidRPr="00626A61" w:rsidRDefault="00FE1195" w:rsidP="00657A95">
            <w:pPr>
              <w:jc w:val="left"/>
              <w:rPr>
                <w:sz w:val="20"/>
                <w:szCs w:val="20"/>
              </w:rPr>
            </w:pPr>
            <w:r w:rsidRPr="00626A61">
              <w:rPr>
                <w:sz w:val="20"/>
                <w:szCs w:val="20"/>
              </w:rPr>
              <w:t>Zákon o zaměstnanosti - zvýšená péče na trhu práce.</w:t>
            </w:r>
          </w:p>
        </w:tc>
        <w:tc>
          <w:tcPr>
            <w:tcW w:w="1425" w:type="dxa"/>
            <w:vAlign w:val="center"/>
          </w:tcPr>
          <w:p w14:paraId="3ED63220" w14:textId="7A6B6CCA" w:rsidR="00FE1195" w:rsidRPr="00626A61" w:rsidRDefault="00FE1195" w:rsidP="00657A95">
            <w:pPr>
              <w:jc w:val="left"/>
              <w:rPr>
                <w:sz w:val="20"/>
                <w:szCs w:val="20"/>
              </w:rPr>
            </w:pPr>
            <w:r w:rsidRPr="00626A61">
              <w:rPr>
                <w:sz w:val="20"/>
                <w:szCs w:val="20"/>
              </w:rPr>
              <w:t>01.01.16 až 31.12.19</w:t>
            </w:r>
          </w:p>
        </w:tc>
        <w:tc>
          <w:tcPr>
            <w:tcW w:w="2823" w:type="dxa"/>
            <w:vAlign w:val="center"/>
          </w:tcPr>
          <w:p w14:paraId="3A4DD276" w14:textId="4B4B5F2C"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Osoby (muži a ženy) ve věku 55 a více let, které jsou vedeny jako uchazeči nebo zájemci o zaměstnání v evidenci Úřadu práce a s trvalým bydli</w:t>
            </w:r>
            <w:r w:rsidR="006E5437" w:rsidRPr="00626A61">
              <w:rPr>
                <w:rFonts w:asciiTheme="majorHAnsi" w:hAnsiTheme="majorHAnsi"/>
                <w:sz w:val="20"/>
                <w:szCs w:val="20"/>
              </w:rPr>
              <w:t>štěm na území Libereckého kraje</w:t>
            </w:r>
          </w:p>
        </w:tc>
        <w:tc>
          <w:tcPr>
            <w:tcW w:w="899" w:type="dxa"/>
            <w:vAlign w:val="center"/>
          </w:tcPr>
          <w:p w14:paraId="568FD4BA" w14:textId="7AE14671" w:rsidR="00FE1195" w:rsidRPr="00626A61" w:rsidRDefault="00FE1195" w:rsidP="00126126">
            <w:pPr>
              <w:jc w:val="left"/>
              <w:rPr>
                <w:sz w:val="20"/>
                <w:szCs w:val="20"/>
              </w:rPr>
            </w:pPr>
            <w:r w:rsidRPr="00626A61">
              <w:rPr>
                <w:sz w:val="20"/>
                <w:szCs w:val="20"/>
              </w:rPr>
              <w:t>2</w:t>
            </w:r>
          </w:p>
        </w:tc>
      </w:tr>
      <w:tr w:rsidR="005C4808" w:rsidRPr="00626A61" w14:paraId="76003CCB" w14:textId="77777777" w:rsidTr="006E5437">
        <w:trPr>
          <w:trHeight w:val="1407"/>
        </w:trPr>
        <w:tc>
          <w:tcPr>
            <w:tcW w:w="2139" w:type="dxa"/>
            <w:vAlign w:val="center"/>
          </w:tcPr>
          <w:p w14:paraId="5AC8C909" w14:textId="74C0E913" w:rsidR="00FE1195" w:rsidRPr="00626A61" w:rsidRDefault="00FE1195" w:rsidP="00657A95">
            <w:pPr>
              <w:jc w:val="left"/>
              <w:rPr>
                <w:sz w:val="20"/>
                <w:szCs w:val="20"/>
              </w:rPr>
            </w:pPr>
            <w:r w:rsidRPr="00626A61">
              <w:rPr>
                <w:sz w:val="20"/>
                <w:szCs w:val="20"/>
              </w:rPr>
              <w:t>Zpátky do práce</w:t>
            </w:r>
            <w:r w:rsidRPr="00626A61">
              <w:rPr>
                <w:sz w:val="20"/>
                <w:szCs w:val="20"/>
              </w:rPr>
              <w:tab/>
            </w:r>
          </w:p>
        </w:tc>
        <w:tc>
          <w:tcPr>
            <w:tcW w:w="2068" w:type="dxa"/>
            <w:vAlign w:val="center"/>
          </w:tcPr>
          <w:p w14:paraId="767579AF" w14:textId="35CAC5FD" w:rsidR="00FE1195" w:rsidRPr="00626A61" w:rsidRDefault="00350B84" w:rsidP="00657A95">
            <w:pPr>
              <w:jc w:val="left"/>
              <w:rPr>
                <w:sz w:val="20"/>
                <w:szCs w:val="20"/>
              </w:rPr>
            </w:pPr>
            <w:r w:rsidRPr="00626A61">
              <w:rPr>
                <w:sz w:val="20"/>
                <w:szCs w:val="20"/>
              </w:rPr>
              <w:t>Občanský sdružení D.R.A.K.</w:t>
            </w:r>
          </w:p>
        </w:tc>
        <w:tc>
          <w:tcPr>
            <w:tcW w:w="1463" w:type="dxa"/>
            <w:vAlign w:val="center"/>
          </w:tcPr>
          <w:p w14:paraId="760B159D" w14:textId="0FB38EAF" w:rsidR="00FE1195" w:rsidRPr="00626A61" w:rsidRDefault="00FE1195" w:rsidP="00657A95">
            <w:pPr>
              <w:jc w:val="left"/>
              <w:rPr>
                <w:sz w:val="20"/>
                <w:szCs w:val="20"/>
              </w:rPr>
            </w:pPr>
            <w:r w:rsidRPr="00626A61">
              <w:rPr>
                <w:sz w:val="20"/>
                <w:szCs w:val="20"/>
              </w:rPr>
              <w:t>A 8.3.</w:t>
            </w:r>
          </w:p>
          <w:p w14:paraId="63D5369C" w14:textId="591E2F58" w:rsidR="00FE1195" w:rsidRPr="00626A61" w:rsidRDefault="00FE1195" w:rsidP="00657A95">
            <w:pPr>
              <w:jc w:val="left"/>
              <w:rPr>
                <w:sz w:val="20"/>
                <w:szCs w:val="20"/>
              </w:rPr>
            </w:pPr>
            <w:r w:rsidRPr="00626A61">
              <w:rPr>
                <w:sz w:val="20"/>
                <w:szCs w:val="20"/>
              </w:rPr>
              <w:t>A 8.8.</w:t>
            </w:r>
          </w:p>
        </w:tc>
        <w:tc>
          <w:tcPr>
            <w:tcW w:w="3359" w:type="dxa"/>
            <w:vAlign w:val="center"/>
          </w:tcPr>
          <w:p w14:paraId="059CDE6F" w14:textId="5522CD6E" w:rsidR="00FE1195" w:rsidRPr="00626A61" w:rsidRDefault="00FE1195" w:rsidP="00657A95">
            <w:pPr>
              <w:jc w:val="left"/>
              <w:rPr>
                <w:sz w:val="20"/>
                <w:szCs w:val="20"/>
              </w:rPr>
            </w:pPr>
            <w:r w:rsidRPr="00626A61">
              <w:rPr>
                <w:sz w:val="20"/>
                <w:szCs w:val="20"/>
              </w:rPr>
              <w:t>Těmto osobám často chybí motivace pro vstup a setrvání na trhu práce, neboť zpravidla dlouhodobě vypadávají z pracovního procesu z důvodu zajištění péče. U takových osob mizí pracovní návyky a stávající se závislé na sociálních dávkách.</w:t>
            </w:r>
          </w:p>
        </w:tc>
        <w:tc>
          <w:tcPr>
            <w:tcW w:w="1425" w:type="dxa"/>
            <w:vAlign w:val="center"/>
          </w:tcPr>
          <w:p w14:paraId="19382AB7" w14:textId="427203D8" w:rsidR="00FE1195" w:rsidRPr="00626A61" w:rsidRDefault="00FE1195" w:rsidP="00657A95">
            <w:pPr>
              <w:jc w:val="left"/>
              <w:rPr>
                <w:sz w:val="20"/>
                <w:szCs w:val="20"/>
              </w:rPr>
            </w:pPr>
            <w:r w:rsidRPr="00626A61">
              <w:rPr>
                <w:sz w:val="20"/>
                <w:szCs w:val="20"/>
              </w:rPr>
              <w:t>01.01.16 až 31.12.19</w:t>
            </w:r>
          </w:p>
          <w:p w14:paraId="6E0E010B" w14:textId="299A22DC" w:rsidR="00FE1195" w:rsidRPr="00626A61" w:rsidRDefault="00FE1195" w:rsidP="00657A95">
            <w:pPr>
              <w:jc w:val="left"/>
              <w:rPr>
                <w:sz w:val="20"/>
                <w:szCs w:val="20"/>
              </w:rPr>
            </w:pPr>
          </w:p>
        </w:tc>
        <w:tc>
          <w:tcPr>
            <w:tcW w:w="2823" w:type="dxa"/>
            <w:vAlign w:val="center"/>
          </w:tcPr>
          <w:p w14:paraId="2A4AF018" w14:textId="7B38B2F4"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Osoby pečující o osobu blízkou - muži i ženy, bez rozdílu věku a vzdě</w:t>
            </w:r>
            <w:r w:rsidR="006E5437" w:rsidRPr="00626A61">
              <w:rPr>
                <w:rFonts w:asciiTheme="majorHAnsi" w:hAnsiTheme="majorHAnsi"/>
                <w:sz w:val="20"/>
                <w:szCs w:val="20"/>
              </w:rPr>
              <w:t>lání</w:t>
            </w:r>
          </w:p>
        </w:tc>
        <w:tc>
          <w:tcPr>
            <w:tcW w:w="899" w:type="dxa"/>
            <w:vAlign w:val="center"/>
          </w:tcPr>
          <w:p w14:paraId="17E98E2E" w14:textId="01234C3D" w:rsidR="00FE1195" w:rsidRPr="00626A61" w:rsidRDefault="00FE1195" w:rsidP="00126126">
            <w:pPr>
              <w:jc w:val="left"/>
              <w:rPr>
                <w:sz w:val="20"/>
                <w:szCs w:val="20"/>
              </w:rPr>
            </w:pPr>
            <w:r w:rsidRPr="00626A61">
              <w:rPr>
                <w:sz w:val="20"/>
                <w:szCs w:val="20"/>
              </w:rPr>
              <w:t>2</w:t>
            </w:r>
          </w:p>
        </w:tc>
      </w:tr>
      <w:tr w:rsidR="005C4808" w:rsidRPr="00626A61" w14:paraId="056DC3EF" w14:textId="77777777" w:rsidTr="006E5437">
        <w:trPr>
          <w:trHeight w:val="1285"/>
        </w:trPr>
        <w:tc>
          <w:tcPr>
            <w:tcW w:w="2139" w:type="dxa"/>
            <w:vAlign w:val="center"/>
          </w:tcPr>
          <w:p w14:paraId="02293FE5" w14:textId="27BA78A3" w:rsidR="00FE1195" w:rsidRPr="00626A61" w:rsidRDefault="00FE1195" w:rsidP="00657A95">
            <w:pPr>
              <w:jc w:val="left"/>
              <w:rPr>
                <w:sz w:val="20"/>
                <w:szCs w:val="20"/>
              </w:rPr>
            </w:pPr>
            <w:r w:rsidRPr="00626A61">
              <w:rPr>
                <w:sz w:val="20"/>
                <w:szCs w:val="20"/>
              </w:rPr>
              <w:t>Podnikatelky (okres Česká Lípa)</w:t>
            </w:r>
            <w:r w:rsidRPr="00626A61">
              <w:rPr>
                <w:sz w:val="20"/>
                <w:szCs w:val="20"/>
              </w:rPr>
              <w:tab/>
            </w:r>
          </w:p>
        </w:tc>
        <w:tc>
          <w:tcPr>
            <w:tcW w:w="2068" w:type="dxa"/>
            <w:vAlign w:val="center"/>
          </w:tcPr>
          <w:p w14:paraId="03A8F267" w14:textId="7F410E4F" w:rsidR="00FE1195" w:rsidRPr="00626A61" w:rsidRDefault="00F346B4" w:rsidP="00657A95">
            <w:pPr>
              <w:jc w:val="left"/>
              <w:rPr>
                <w:sz w:val="20"/>
                <w:szCs w:val="20"/>
              </w:rPr>
            </w:pPr>
            <w:r w:rsidRPr="00626A61">
              <w:rPr>
                <w:sz w:val="20"/>
                <w:szCs w:val="20"/>
              </w:rPr>
              <w:t>Most ke vzdělání</w:t>
            </w:r>
          </w:p>
        </w:tc>
        <w:tc>
          <w:tcPr>
            <w:tcW w:w="1463" w:type="dxa"/>
            <w:vAlign w:val="center"/>
          </w:tcPr>
          <w:p w14:paraId="0384E952" w14:textId="18AEC42F" w:rsidR="00FE1195" w:rsidRPr="00626A61" w:rsidRDefault="00FE1195" w:rsidP="00657A95">
            <w:pPr>
              <w:jc w:val="left"/>
              <w:rPr>
                <w:sz w:val="20"/>
                <w:szCs w:val="20"/>
              </w:rPr>
            </w:pPr>
            <w:r w:rsidRPr="00626A61">
              <w:rPr>
                <w:sz w:val="20"/>
                <w:szCs w:val="20"/>
              </w:rPr>
              <w:t>A 8.8.</w:t>
            </w:r>
          </w:p>
        </w:tc>
        <w:tc>
          <w:tcPr>
            <w:tcW w:w="3359" w:type="dxa"/>
            <w:vAlign w:val="center"/>
          </w:tcPr>
          <w:p w14:paraId="1CF799F4" w14:textId="46B940BE" w:rsidR="00FE1195" w:rsidRPr="00626A61" w:rsidRDefault="00FE1195" w:rsidP="00657A95">
            <w:pPr>
              <w:jc w:val="left"/>
              <w:rPr>
                <w:sz w:val="20"/>
                <w:szCs w:val="20"/>
              </w:rPr>
            </w:pPr>
            <w:r w:rsidRPr="00626A61">
              <w:rPr>
                <w:sz w:val="20"/>
                <w:szCs w:val="20"/>
              </w:rPr>
              <w:t>Ke stěžujícím faktorům této CS přispívá období rodičovské dovolené, problémy si pracně získané pracovní místo udržet a v případě restrukturalizace podniku jsou to ve většině případů opět ženy, které přicházejí o práci mezi prvními.</w:t>
            </w:r>
          </w:p>
        </w:tc>
        <w:tc>
          <w:tcPr>
            <w:tcW w:w="1425" w:type="dxa"/>
            <w:vAlign w:val="center"/>
          </w:tcPr>
          <w:p w14:paraId="61D9E1B9" w14:textId="6A0EAF04" w:rsidR="00FE1195" w:rsidRPr="00626A61" w:rsidRDefault="00FE1195" w:rsidP="00657A95">
            <w:pPr>
              <w:jc w:val="left"/>
              <w:rPr>
                <w:sz w:val="20"/>
                <w:szCs w:val="20"/>
              </w:rPr>
            </w:pPr>
            <w:r w:rsidRPr="00626A61">
              <w:rPr>
                <w:sz w:val="20"/>
                <w:szCs w:val="20"/>
              </w:rPr>
              <w:t>01.09.16 až 31.08.18</w:t>
            </w:r>
          </w:p>
        </w:tc>
        <w:tc>
          <w:tcPr>
            <w:tcW w:w="2823" w:type="dxa"/>
            <w:vAlign w:val="center"/>
          </w:tcPr>
          <w:p w14:paraId="7EB55AB8" w14:textId="7385E925"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 xml:space="preserve">Ženy po rodičovské dovolené vracející se do zaměstnání </w:t>
            </w:r>
          </w:p>
        </w:tc>
        <w:tc>
          <w:tcPr>
            <w:tcW w:w="899" w:type="dxa"/>
            <w:vAlign w:val="center"/>
          </w:tcPr>
          <w:p w14:paraId="0E664B91" w14:textId="3098199B" w:rsidR="00FE1195" w:rsidRPr="00626A61" w:rsidRDefault="00FE1195" w:rsidP="00126126">
            <w:pPr>
              <w:jc w:val="left"/>
              <w:rPr>
                <w:sz w:val="20"/>
                <w:szCs w:val="20"/>
              </w:rPr>
            </w:pPr>
            <w:r w:rsidRPr="00626A61">
              <w:rPr>
                <w:sz w:val="20"/>
                <w:szCs w:val="20"/>
              </w:rPr>
              <w:t>2</w:t>
            </w:r>
          </w:p>
        </w:tc>
      </w:tr>
      <w:tr w:rsidR="005C4808" w:rsidRPr="00626A61" w14:paraId="5E5ECFD9" w14:textId="77777777" w:rsidTr="006E5437">
        <w:trPr>
          <w:trHeight w:val="1829"/>
        </w:trPr>
        <w:tc>
          <w:tcPr>
            <w:tcW w:w="2139" w:type="dxa"/>
            <w:vAlign w:val="center"/>
          </w:tcPr>
          <w:p w14:paraId="24713CD5" w14:textId="651ECF5C" w:rsidR="00FE1195" w:rsidRPr="00626A61" w:rsidRDefault="00FE1195" w:rsidP="00387F82">
            <w:pPr>
              <w:jc w:val="left"/>
              <w:rPr>
                <w:sz w:val="20"/>
                <w:szCs w:val="20"/>
              </w:rPr>
            </w:pPr>
            <w:r w:rsidRPr="00626A61">
              <w:rPr>
                <w:sz w:val="20"/>
                <w:szCs w:val="20"/>
              </w:rPr>
              <w:t>Podnikatelky (oblast Semily)</w:t>
            </w:r>
            <w:r w:rsidRPr="00626A61">
              <w:rPr>
                <w:sz w:val="20"/>
                <w:szCs w:val="20"/>
              </w:rPr>
              <w:tab/>
            </w:r>
          </w:p>
        </w:tc>
        <w:tc>
          <w:tcPr>
            <w:tcW w:w="2068" w:type="dxa"/>
            <w:vAlign w:val="center"/>
          </w:tcPr>
          <w:p w14:paraId="357CC7B5" w14:textId="4BD59020" w:rsidR="00FE1195" w:rsidRPr="00626A61" w:rsidRDefault="00F346B4" w:rsidP="00387F82">
            <w:pPr>
              <w:jc w:val="left"/>
              <w:rPr>
                <w:sz w:val="20"/>
                <w:szCs w:val="20"/>
              </w:rPr>
            </w:pPr>
            <w:r w:rsidRPr="00626A61">
              <w:rPr>
                <w:sz w:val="20"/>
                <w:szCs w:val="20"/>
              </w:rPr>
              <w:t>Most ke vzdělání</w:t>
            </w:r>
          </w:p>
        </w:tc>
        <w:tc>
          <w:tcPr>
            <w:tcW w:w="1463" w:type="dxa"/>
            <w:vAlign w:val="center"/>
          </w:tcPr>
          <w:p w14:paraId="27376D2E" w14:textId="6AED87BA" w:rsidR="00FE1195" w:rsidRPr="00626A61" w:rsidRDefault="00FE1195" w:rsidP="00657A95">
            <w:pPr>
              <w:jc w:val="left"/>
              <w:rPr>
                <w:sz w:val="20"/>
                <w:szCs w:val="20"/>
              </w:rPr>
            </w:pPr>
            <w:r w:rsidRPr="00626A61">
              <w:rPr>
                <w:sz w:val="20"/>
                <w:szCs w:val="20"/>
              </w:rPr>
              <w:t>A 8.8.</w:t>
            </w:r>
          </w:p>
        </w:tc>
        <w:tc>
          <w:tcPr>
            <w:tcW w:w="3359" w:type="dxa"/>
            <w:vAlign w:val="center"/>
          </w:tcPr>
          <w:p w14:paraId="14644139" w14:textId="1ADBA39F" w:rsidR="00FE1195" w:rsidRPr="00626A61" w:rsidRDefault="00FE1195" w:rsidP="00657A95">
            <w:pPr>
              <w:jc w:val="left"/>
              <w:rPr>
                <w:sz w:val="20"/>
                <w:szCs w:val="20"/>
              </w:rPr>
            </w:pPr>
            <w:r w:rsidRPr="00626A61">
              <w:rPr>
                <w:sz w:val="20"/>
                <w:szCs w:val="20"/>
              </w:rPr>
              <w:t>Ke stěžujícím faktorům této CS přispívá období rodičovské dovolené, problémy si pracně získané pracovní místo udržet a v případě restrukturalizace podniku jsou to ve většině případů opět ženy, které přicházejí o práci mezi prvními.</w:t>
            </w:r>
          </w:p>
        </w:tc>
        <w:tc>
          <w:tcPr>
            <w:tcW w:w="1425" w:type="dxa"/>
            <w:vAlign w:val="center"/>
          </w:tcPr>
          <w:p w14:paraId="6526F46F" w14:textId="6A05DDE7" w:rsidR="00FE1195" w:rsidRPr="00626A61" w:rsidRDefault="00FE1195" w:rsidP="00657A95">
            <w:pPr>
              <w:jc w:val="left"/>
              <w:rPr>
                <w:sz w:val="20"/>
                <w:szCs w:val="20"/>
              </w:rPr>
            </w:pPr>
            <w:r w:rsidRPr="00626A61">
              <w:rPr>
                <w:sz w:val="20"/>
                <w:szCs w:val="20"/>
              </w:rPr>
              <w:t>01.09.16 až 31.08.18</w:t>
            </w:r>
          </w:p>
        </w:tc>
        <w:tc>
          <w:tcPr>
            <w:tcW w:w="2823" w:type="dxa"/>
            <w:vAlign w:val="center"/>
          </w:tcPr>
          <w:p w14:paraId="227C202A" w14:textId="734E29E6"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 xml:space="preserve">Ženy po rodičovské dovolené vracející se do zaměstnání </w:t>
            </w:r>
          </w:p>
        </w:tc>
        <w:tc>
          <w:tcPr>
            <w:tcW w:w="899" w:type="dxa"/>
            <w:vAlign w:val="center"/>
          </w:tcPr>
          <w:p w14:paraId="0EEABCEF" w14:textId="71C20628" w:rsidR="00FE1195" w:rsidRPr="00626A61" w:rsidRDefault="00FE1195" w:rsidP="00126126">
            <w:pPr>
              <w:spacing w:line="480" w:lineRule="auto"/>
              <w:jc w:val="left"/>
              <w:rPr>
                <w:sz w:val="20"/>
                <w:szCs w:val="20"/>
              </w:rPr>
            </w:pPr>
            <w:r w:rsidRPr="00626A61">
              <w:rPr>
                <w:sz w:val="20"/>
                <w:szCs w:val="20"/>
              </w:rPr>
              <w:t>2</w:t>
            </w:r>
          </w:p>
        </w:tc>
      </w:tr>
      <w:tr w:rsidR="005C4808" w:rsidRPr="00626A61" w14:paraId="7A30B50D" w14:textId="77777777" w:rsidTr="006E5437">
        <w:trPr>
          <w:trHeight w:val="1404"/>
        </w:trPr>
        <w:tc>
          <w:tcPr>
            <w:tcW w:w="2139" w:type="dxa"/>
            <w:vAlign w:val="center"/>
          </w:tcPr>
          <w:p w14:paraId="764EA455" w14:textId="61720CCB" w:rsidR="00FE1195" w:rsidRPr="00626A61" w:rsidRDefault="00FE1195" w:rsidP="00657A95">
            <w:pPr>
              <w:jc w:val="left"/>
              <w:rPr>
                <w:sz w:val="20"/>
                <w:szCs w:val="20"/>
              </w:rPr>
            </w:pPr>
            <w:r w:rsidRPr="00626A61">
              <w:rPr>
                <w:sz w:val="20"/>
                <w:szCs w:val="20"/>
              </w:rPr>
              <w:t>Zaměstnávání duševně nemocných na Českolipsku</w:t>
            </w:r>
            <w:r w:rsidRPr="00626A61">
              <w:rPr>
                <w:sz w:val="20"/>
                <w:szCs w:val="20"/>
              </w:rPr>
              <w:tab/>
            </w:r>
            <w:r w:rsidRPr="00626A61">
              <w:rPr>
                <w:sz w:val="20"/>
                <w:szCs w:val="20"/>
              </w:rPr>
              <w:tab/>
            </w:r>
          </w:p>
        </w:tc>
        <w:tc>
          <w:tcPr>
            <w:tcW w:w="2068" w:type="dxa"/>
            <w:vAlign w:val="center"/>
          </w:tcPr>
          <w:p w14:paraId="59623A17" w14:textId="43BAFE70" w:rsidR="00FE1195" w:rsidRPr="00626A61" w:rsidRDefault="00F346B4" w:rsidP="00657A95">
            <w:pPr>
              <w:jc w:val="left"/>
              <w:rPr>
                <w:sz w:val="20"/>
                <w:szCs w:val="20"/>
              </w:rPr>
            </w:pPr>
            <w:r w:rsidRPr="00626A61">
              <w:rPr>
                <w:sz w:val="20"/>
                <w:szCs w:val="20"/>
              </w:rPr>
              <w:t>FOKUS Liberec o.p.s.</w:t>
            </w:r>
          </w:p>
        </w:tc>
        <w:tc>
          <w:tcPr>
            <w:tcW w:w="1463" w:type="dxa"/>
            <w:vAlign w:val="center"/>
          </w:tcPr>
          <w:p w14:paraId="08EB2FEC" w14:textId="22B01D56" w:rsidR="00FE1195" w:rsidRPr="00626A61" w:rsidRDefault="00FE1195" w:rsidP="00657A95">
            <w:pPr>
              <w:jc w:val="left"/>
              <w:rPr>
                <w:sz w:val="20"/>
                <w:szCs w:val="20"/>
              </w:rPr>
            </w:pPr>
            <w:r w:rsidRPr="00626A61">
              <w:rPr>
                <w:sz w:val="20"/>
                <w:szCs w:val="20"/>
              </w:rPr>
              <w:t>A 8.1</w:t>
            </w:r>
          </w:p>
          <w:p w14:paraId="70291894" w14:textId="77777777" w:rsidR="00FE1195" w:rsidRPr="00626A61" w:rsidRDefault="00FE1195" w:rsidP="00657A95">
            <w:pPr>
              <w:jc w:val="left"/>
              <w:rPr>
                <w:sz w:val="20"/>
                <w:szCs w:val="20"/>
              </w:rPr>
            </w:pPr>
            <w:r w:rsidRPr="00626A61">
              <w:rPr>
                <w:sz w:val="20"/>
                <w:szCs w:val="20"/>
              </w:rPr>
              <w:t>A 8.2.</w:t>
            </w:r>
          </w:p>
          <w:p w14:paraId="42033D60" w14:textId="0B55A860" w:rsidR="00FE1195" w:rsidRPr="00626A61" w:rsidRDefault="00FE1195" w:rsidP="00657A95">
            <w:pPr>
              <w:jc w:val="left"/>
              <w:rPr>
                <w:sz w:val="20"/>
                <w:szCs w:val="20"/>
              </w:rPr>
            </w:pPr>
            <w:r w:rsidRPr="00626A61">
              <w:rPr>
                <w:sz w:val="20"/>
                <w:szCs w:val="20"/>
              </w:rPr>
              <w:t>A 8.4.</w:t>
            </w:r>
          </w:p>
        </w:tc>
        <w:tc>
          <w:tcPr>
            <w:tcW w:w="3359" w:type="dxa"/>
            <w:vAlign w:val="center"/>
          </w:tcPr>
          <w:p w14:paraId="11566651" w14:textId="77514749" w:rsidR="00FE1195" w:rsidRPr="00626A61" w:rsidRDefault="00FE1195" w:rsidP="00657A95">
            <w:pPr>
              <w:jc w:val="left"/>
              <w:rPr>
                <w:sz w:val="20"/>
                <w:szCs w:val="20"/>
              </w:rPr>
            </w:pPr>
            <w:r w:rsidRPr="00626A61">
              <w:rPr>
                <w:sz w:val="20"/>
                <w:szCs w:val="20"/>
              </w:rPr>
              <w:t>Na Českolipsku citelně schází chráněné zaměstnávání. Je zde pouze několik chráněných dílen, kde ale obvykle duševně nemocní mají problém obstát, protože pravidelná činnost se zaměřením na stabilní výkon jim dělá potíže.</w:t>
            </w:r>
          </w:p>
        </w:tc>
        <w:tc>
          <w:tcPr>
            <w:tcW w:w="1425" w:type="dxa"/>
            <w:vAlign w:val="center"/>
          </w:tcPr>
          <w:p w14:paraId="1D179586" w14:textId="6AA4DD43" w:rsidR="00FE1195" w:rsidRPr="00626A61" w:rsidRDefault="00FE1195" w:rsidP="00657A95">
            <w:pPr>
              <w:jc w:val="left"/>
              <w:rPr>
                <w:sz w:val="20"/>
                <w:szCs w:val="20"/>
              </w:rPr>
            </w:pPr>
            <w:r w:rsidRPr="00626A61">
              <w:rPr>
                <w:sz w:val="20"/>
                <w:szCs w:val="20"/>
              </w:rPr>
              <w:t>01.01.17 až 31.12.19</w:t>
            </w:r>
          </w:p>
          <w:p w14:paraId="3A9FEE1E" w14:textId="6793685D" w:rsidR="00FE1195" w:rsidRPr="00626A61" w:rsidRDefault="00FE1195" w:rsidP="00657A95">
            <w:pPr>
              <w:jc w:val="left"/>
              <w:rPr>
                <w:sz w:val="20"/>
                <w:szCs w:val="20"/>
              </w:rPr>
            </w:pPr>
          </w:p>
        </w:tc>
        <w:tc>
          <w:tcPr>
            <w:tcW w:w="2823" w:type="dxa"/>
            <w:vAlign w:val="center"/>
          </w:tcPr>
          <w:p w14:paraId="247ED3AF" w14:textId="103B078A"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Zdravotně postižení, potažmo duševně nemocní zájemci o zaměstnání</w:t>
            </w:r>
          </w:p>
        </w:tc>
        <w:tc>
          <w:tcPr>
            <w:tcW w:w="899" w:type="dxa"/>
            <w:vAlign w:val="center"/>
          </w:tcPr>
          <w:p w14:paraId="308BB1CC" w14:textId="439CF886" w:rsidR="00FE1195" w:rsidRPr="00626A61" w:rsidRDefault="00FE1195" w:rsidP="00126126">
            <w:pPr>
              <w:jc w:val="left"/>
              <w:rPr>
                <w:sz w:val="20"/>
                <w:szCs w:val="20"/>
              </w:rPr>
            </w:pPr>
            <w:r w:rsidRPr="00626A61">
              <w:rPr>
                <w:sz w:val="20"/>
                <w:szCs w:val="20"/>
              </w:rPr>
              <w:t>3</w:t>
            </w:r>
          </w:p>
        </w:tc>
      </w:tr>
      <w:tr w:rsidR="005C4808" w:rsidRPr="00626A61" w14:paraId="6D1020F6" w14:textId="77777777" w:rsidTr="007C7E58">
        <w:trPr>
          <w:trHeight w:val="837"/>
        </w:trPr>
        <w:tc>
          <w:tcPr>
            <w:tcW w:w="2139" w:type="dxa"/>
            <w:vAlign w:val="center"/>
          </w:tcPr>
          <w:p w14:paraId="0D66260C" w14:textId="6F61BF1B" w:rsidR="00FE1195" w:rsidRPr="00626A61" w:rsidRDefault="00FE1195" w:rsidP="00657A95">
            <w:pPr>
              <w:jc w:val="left"/>
              <w:rPr>
                <w:sz w:val="20"/>
                <w:szCs w:val="20"/>
              </w:rPr>
            </w:pPr>
            <w:r w:rsidRPr="00626A61">
              <w:rPr>
                <w:sz w:val="20"/>
                <w:szCs w:val="20"/>
              </w:rPr>
              <w:t>Job Point Mezi horami</w:t>
            </w:r>
            <w:r w:rsidRPr="00626A61">
              <w:rPr>
                <w:sz w:val="20"/>
                <w:szCs w:val="20"/>
              </w:rPr>
              <w:tab/>
            </w:r>
          </w:p>
        </w:tc>
        <w:tc>
          <w:tcPr>
            <w:tcW w:w="2068" w:type="dxa"/>
            <w:vAlign w:val="center"/>
          </w:tcPr>
          <w:p w14:paraId="774DD795" w14:textId="52132CCB" w:rsidR="00FE1195" w:rsidRPr="00626A61" w:rsidRDefault="001C242A" w:rsidP="00657A95">
            <w:pPr>
              <w:jc w:val="left"/>
              <w:rPr>
                <w:sz w:val="20"/>
                <w:szCs w:val="20"/>
              </w:rPr>
            </w:pPr>
            <w:r w:rsidRPr="00626A61">
              <w:rPr>
                <w:sz w:val="20"/>
                <w:szCs w:val="20"/>
              </w:rPr>
              <w:t>Centrum KAŠPAR</w:t>
            </w:r>
          </w:p>
        </w:tc>
        <w:tc>
          <w:tcPr>
            <w:tcW w:w="1463" w:type="dxa"/>
            <w:vAlign w:val="center"/>
          </w:tcPr>
          <w:p w14:paraId="64EDE3B0" w14:textId="002A716B" w:rsidR="00FE1195" w:rsidRPr="00626A61" w:rsidRDefault="00FE1195" w:rsidP="00657A95">
            <w:pPr>
              <w:jc w:val="left"/>
              <w:rPr>
                <w:sz w:val="20"/>
                <w:szCs w:val="20"/>
              </w:rPr>
            </w:pPr>
            <w:r w:rsidRPr="00626A61">
              <w:rPr>
                <w:sz w:val="20"/>
                <w:szCs w:val="20"/>
              </w:rPr>
              <w:t>A 8.1</w:t>
            </w:r>
          </w:p>
          <w:p w14:paraId="7837E49A" w14:textId="77777777" w:rsidR="00FE1195" w:rsidRPr="00626A61" w:rsidRDefault="00FE1195" w:rsidP="00657A95">
            <w:pPr>
              <w:jc w:val="left"/>
              <w:rPr>
                <w:sz w:val="20"/>
                <w:szCs w:val="20"/>
              </w:rPr>
            </w:pPr>
            <w:r w:rsidRPr="00626A61">
              <w:rPr>
                <w:sz w:val="20"/>
                <w:szCs w:val="20"/>
              </w:rPr>
              <w:t>A 8.2.</w:t>
            </w:r>
          </w:p>
          <w:p w14:paraId="3D0985BE" w14:textId="77777777" w:rsidR="00FE1195" w:rsidRPr="00626A61" w:rsidRDefault="00FE1195" w:rsidP="00657A95">
            <w:pPr>
              <w:jc w:val="left"/>
              <w:rPr>
                <w:sz w:val="20"/>
                <w:szCs w:val="20"/>
              </w:rPr>
            </w:pPr>
            <w:r w:rsidRPr="00626A61">
              <w:rPr>
                <w:sz w:val="20"/>
                <w:szCs w:val="20"/>
              </w:rPr>
              <w:t>A 8.4.</w:t>
            </w:r>
          </w:p>
          <w:p w14:paraId="3F43CBDA" w14:textId="77777777" w:rsidR="00FE1195" w:rsidRPr="00626A61" w:rsidRDefault="00FE1195" w:rsidP="00657A95">
            <w:pPr>
              <w:jc w:val="left"/>
              <w:rPr>
                <w:sz w:val="20"/>
                <w:szCs w:val="20"/>
              </w:rPr>
            </w:pPr>
            <w:r w:rsidRPr="00626A61">
              <w:rPr>
                <w:sz w:val="20"/>
                <w:szCs w:val="20"/>
              </w:rPr>
              <w:t>A 8.6.</w:t>
            </w:r>
          </w:p>
          <w:p w14:paraId="0B6FFB3C" w14:textId="7604E399" w:rsidR="00FE1195" w:rsidRPr="00626A61" w:rsidRDefault="00FE1195" w:rsidP="00657A95">
            <w:pPr>
              <w:jc w:val="left"/>
              <w:rPr>
                <w:sz w:val="20"/>
                <w:szCs w:val="20"/>
              </w:rPr>
            </w:pPr>
            <w:r w:rsidRPr="00626A61">
              <w:rPr>
                <w:sz w:val="20"/>
                <w:szCs w:val="20"/>
              </w:rPr>
              <w:t>A 8.7.</w:t>
            </w:r>
          </w:p>
          <w:p w14:paraId="3F5A9C47" w14:textId="77777777" w:rsidR="00FE1195" w:rsidRPr="00626A61" w:rsidRDefault="00FE1195" w:rsidP="00657A95">
            <w:pPr>
              <w:jc w:val="left"/>
              <w:rPr>
                <w:sz w:val="20"/>
                <w:szCs w:val="20"/>
              </w:rPr>
            </w:pPr>
            <w:r w:rsidRPr="00626A61">
              <w:rPr>
                <w:sz w:val="20"/>
                <w:szCs w:val="20"/>
              </w:rPr>
              <w:t>A 8.8.</w:t>
            </w:r>
          </w:p>
          <w:p w14:paraId="22CE405A" w14:textId="17DE1F11" w:rsidR="00FE1195" w:rsidRPr="00626A61" w:rsidRDefault="00FE1195" w:rsidP="00657A95">
            <w:pPr>
              <w:jc w:val="left"/>
              <w:rPr>
                <w:sz w:val="20"/>
                <w:szCs w:val="20"/>
              </w:rPr>
            </w:pPr>
            <w:r w:rsidRPr="00626A61">
              <w:rPr>
                <w:sz w:val="20"/>
                <w:szCs w:val="20"/>
              </w:rPr>
              <w:t>A 8.9.</w:t>
            </w:r>
          </w:p>
        </w:tc>
        <w:tc>
          <w:tcPr>
            <w:tcW w:w="3359" w:type="dxa"/>
            <w:vAlign w:val="center"/>
          </w:tcPr>
          <w:p w14:paraId="5D8773B1" w14:textId="3754E140" w:rsidR="00FE1195" w:rsidRPr="00626A61" w:rsidRDefault="00FE1195" w:rsidP="00657A95">
            <w:pPr>
              <w:jc w:val="left"/>
              <w:rPr>
                <w:sz w:val="20"/>
                <w:szCs w:val="20"/>
              </w:rPr>
            </w:pPr>
            <w:r w:rsidRPr="00626A61">
              <w:rPr>
                <w:sz w:val="20"/>
                <w:szCs w:val="20"/>
              </w:rPr>
              <w:t>Ohrožené skupiny na trhu práce pociťují důsledky feminizace chudoby a genderové a ageistické stereotypní chování v oblasti zaměstnanosti. Nerovnosti způsobuje vnímání péče jako handicapu, proto podporujeme ekonomickou aktivitu napříč znevýhodněnými skupinami.</w:t>
            </w:r>
          </w:p>
        </w:tc>
        <w:tc>
          <w:tcPr>
            <w:tcW w:w="1425" w:type="dxa"/>
            <w:vAlign w:val="center"/>
          </w:tcPr>
          <w:p w14:paraId="306E3394" w14:textId="7BB0E686" w:rsidR="00FE1195" w:rsidRPr="00626A61" w:rsidRDefault="00FE1195" w:rsidP="00657A95">
            <w:pPr>
              <w:jc w:val="left"/>
              <w:rPr>
                <w:sz w:val="20"/>
                <w:szCs w:val="20"/>
              </w:rPr>
            </w:pPr>
            <w:r w:rsidRPr="00626A61">
              <w:rPr>
                <w:sz w:val="20"/>
                <w:szCs w:val="20"/>
              </w:rPr>
              <w:t>01.07.16 až 30.06.19</w:t>
            </w:r>
          </w:p>
        </w:tc>
        <w:tc>
          <w:tcPr>
            <w:tcW w:w="2823" w:type="dxa"/>
            <w:vAlign w:val="center"/>
          </w:tcPr>
          <w:p w14:paraId="59F1E60C" w14:textId="420EB01C"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Uchazeči a zájemci o zaměstnání se specifickými typy znevýhodnění, která mohou být dána změnami v životním cyklu a potřebami v oblasti p</w:t>
            </w:r>
            <w:r w:rsidR="006E5437" w:rsidRPr="00626A61">
              <w:rPr>
                <w:rFonts w:asciiTheme="majorHAnsi" w:hAnsiTheme="majorHAnsi"/>
                <w:sz w:val="20"/>
                <w:szCs w:val="20"/>
              </w:rPr>
              <w:t>ropojování práce a osobní sféry</w:t>
            </w:r>
          </w:p>
          <w:p w14:paraId="301343C9" w14:textId="0E588A95"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Nezaměstnaní krátkodobě i dlouhodobě</w:t>
            </w:r>
          </w:p>
          <w:p w14:paraId="6E1C3F4C" w14:textId="505D0E32"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Lidé ohrožení ztrátou zaměstnání</w:t>
            </w:r>
          </w:p>
          <w:p w14:paraId="4CB5392D" w14:textId="243628DE"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Osoby s nízkou úrovní kvalifikace</w:t>
            </w:r>
          </w:p>
          <w:p w14:paraId="5F5F42D8" w14:textId="48870108"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Absolventi/</w:t>
            </w:r>
            <w:r w:rsidR="006E5437" w:rsidRPr="00626A61">
              <w:rPr>
                <w:rFonts w:asciiTheme="majorHAnsi" w:hAnsiTheme="majorHAnsi"/>
                <w:sz w:val="20"/>
                <w:szCs w:val="20"/>
              </w:rPr>
              <w:t xml:space="preserve"> </w:t>
            </w:r>
            <w:r w:rsidRPr="00626A61">
              <w:rPr>
                <w:rFonts w:asciiTheme="majorHAnsi" w:hAnsiTheme="majorHAnsi"/>
                <w:sz w:val="20"/>
                <w:szCs w:val="20"/>
              </w:rPr>
              <w:t>absolventky</w:t>
            </w:r>
          </w:p>
          <w:p w14:paraId="64944DF4" w14:textId="588A1ED5"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Rodiče dětí v předškolním a mladším školním věku</w:t>
            </w:r>
          </w:p>
          <w:p w14:paraId="287F82A7" w14:textId="4C130080"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Osoby tzv. “sandwichové generace”</w:t>
            </w:r>
          </w:p>
          <w:p w14:paraId="0EBD8C49" w14:textId="3DB7339E"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Lidé nad 50 let věku"</w:t>
            </w:r>
          </w:p>
        </w:tc>
        <w:tc>
          <w:tcPr>
            <w:tcW w:w="899" w:type="dxa"/>
            <w:vAlign w:val="center"/>
          </w:tcPr>
          <w:p w14:paraId="18BB85FE" w14:textId="52B087AB" w:rsidR="00FE1195" w:rsidRPr="00626A61" w:rsidRDefault="00FE1195" w:rsidP="00126126">
            <w:pPr>
              <w:jc w:val="left"/>
              <w:rPr>
                <w:sz w:val="20"/>
                <w:szCs w:val="20"/>
              </w:rPr>
            </w:pPr>
            <w:r w:rsidRPr="00626A61">
              <w:rPr>
                <w:sz w:val="20"/>
                <w:szCs w:val="20"/>
              </w:rPr>
              <w:t>3</w:t>
            </w:r>
          </w:p>
        </w:tc>
      </w:tr>
      <w:tr w:rsidR="005C4808" w:rsidRPr="00626A61" w14:paraId="2E627AE2" w14:textId="77777777" w:rsidTr="006E5437">
        <w:trPr>
          <w:trHeight w:val="1793"/>
        </w:trPr>
        <w:tc>
          <w:tcPr>
            <w:tcW w:w="2139" w:type="dxa"/>
            <w:vAlign w:val="center"/>
          </w:tcPr>
          <w:p w14:paraId="4364BDFC" w14:textId="13ED5636" w:rsidR="00FE1195" w:rsidRPr="00626A61" w:rsidRDefault="00FE1195" w:rsidP="00657A95">
            <w:pPr>
              <w:jc w:val="left"/>
              <w:rPr>
                <w:sz w:val="20"/>
                <w:szCs w:val="20"/>
              </w:rPr>
            </w:pPr>
            <w:r w:rsidRPr="00626A61">
              <w:rPr>
                <w:sz w:val="20"/>
                <w:szCs w:val="20"/>
              </w:rPr>
              <w:t>Kancelář pro děti a jejich rodiče</w:t>
            </w:r>
            <w:r w:rsidRPr="00626A61">
              <w:rPr>
                <w:sz w:val="20"/>
                <w:szCs w:val="20"/>
              </w:rPr>
              <w:tab/>
            </w:r>
          </w:p>
        </w:tc>
        <w:tc>
          <w:tcPr>
            <w:tcW w:w="2068" w:type="dxa"/>
            <w:vAlign w:val="center"/>
          </w:tcPr>
          <w:p w14:paraId="14189124" w14:textId="61E29C9C" w:rsidR="00FE1195" w:rsidRPr="00626A61" w:rsidRDefault="001C242A" w:rsidP="00657A95">
            <w:pPr>
              <w:jc w:val="left"/>
              <w:rPr>
                <w:sz w:val="20"/>
                <w:szCs w:val="20"/>
              </w:rPr>
            </w:pPr>
            <w:r w:rsidRPr="00626A61">
              <w:rPr>
                <w:sz w:val="20"/>
                <w:szCs w:val="20"/>
              </w:rPr>
              <w:t>Zuzana Rengerová</w:t>
            </w:r>
          </w:p>
        </w:tc>
        <w:tc>
          <w:tcPr>
            <w:tcW w:w="1463" w:type="dxa"/>
            <w:vAlign w:val="center"/>
          </w:tcPr>
          <w:p w14:paraId="6F09E262" w14:textId="1B046EBA" w:rsidR="00FE1195" w:rsidRPr="00626A61" w:rsidRDefault="00FE1195" w:rsidP="00657A95">
            <w:pPr>
              <w:jc w:val="left"/>
              <w:rPr>
                <w:sz w:val="20"/>
                <w:szCs w:val="20"/>
              </w:rPr>
            </w:pPr>
            <w:r w:rsidRPr="00626A61">
              <w:rPr>
                <w:sz w:val="20"/>
                <w:szCs w:val="20"/>
              </w:rPr>
              <w:t>A 8.3.</w:t>
            </w:r>
          </w:p>
          <w:p w14:paraId="3F2C58D4" w14:textId="77777777" w:rsidR="00FE1195" w:rsidRPr="00626A61" w:rsidRDefault="00FE1195" w:rsidP="00657A95">
            <w:pPr>
              <w:jc w:val="left"/>
              <w:rPr>
                <w:sz w:val="20"/>
                <w:szCs w:val="20"/>
              </w:rPr>
            </w:pPr>
            <w:r w:rsidRPr="00626A61">
              <w:rPr>
                <w:sz w:val="20"/>
                <w:szCs w:val="20"/>
              </w:rPr>
              <w:t>A 8.4.</w:t>
            </w:r>
          </w:p>
          <w:p w14:paraId="6F2C781C" w14:textId="21B9341C" w:rsidR="00FE1195" w:rsidRPr="00626A61" w:rsidRDefault="00FE1195" w:rsidP="00657A95">
            <w:pPr>
              <w:jc w:val="left"/>
              <w:rPr>
                <w:sz w:val="20"/>
                <w:szCs w:val="20"/>
              </w:rPr>
            </w:pPr>
            <w:r w:rsidRPr="00626A61">
              <w:rPr>
                <w:sz w:val="20"/>
                <w:szCs w:val="20"/>
              </w:rPr>
              <w:t>A 8.7.</w:t>
            </w:r>
          </w:p>
          <w:p w14:paraId="77E32B22" w14:textId="77777777" w:rsidR="00FE1195" w:rsidRPr="00626A61" w:rsidRDefault="00FE1195" w:rsidP="00657A95">
            <w:pPr>
              <w:jc w:val="left"/>
              <w:rPr>
                <w:sz w:val="20"/>
                <w:szCs w:val="20"/>
              </w:rPr>
            </w:pPr>
            <w:r w:rsidRPr="00626A61">
              <w:rPr>
                <w:sz w:val="20"/>
                <w:szCs w:val="20"/>
              </w:rPr>
              <w:t>A 8.8.</w:t>
            </w:r>
          </w:p>
          <w:p w14:paraId="0AD954A0" w14:textId="5910E30C" w:rsidR="00FE1195" w:rsidRPr="00626A61" w:rsidRDefault="00FE1195" w:rsidP="00657A95">
            <w:pPr>
              <w:jc w:val="left"/>
              <w:rPr>
                <w:sz w:val="20"/>
                <w:szCs w:val="20"/>
              </w:rPr>
            </w:pPr>
            <w:r w:rsidRPr="00626A61">
              <w:rPr>
                <w:sz w:val="20"/>
                <w:szCs w:val="20"/>
              </w:rPr>
              <w:t>A 8.9.</w:t>
            </w:r>
          </w:p>
        </w:tc>
        <w:tc>
          <w:tcPr>
            <w:tcW w:w="3359" w:type="dxa"/>
            <w:vAlign w:val="center"/>
          </w:tcPr>
          <w:p w14:paraId="4E903D10" w14:textId="391F45A6" w:rsidR="00FE1195" w:rsidRPr="00626A61" w:rsidRDefault="00FE1195" w:rsidP="00657A95">
            <w:pPr>
              <w:jc w:val="left"/>
              <w:rPr>
                <w:sz w:val="20"/>
                <w:szCs w:val="20"/>
              </w:rPr>
            </w:pPr>
            <w:r w:rsidRPr="00626A61">
              <w:rPr>
                <w:sz w:val="20"/>
                <w:szCs w:val="20"/>
              </w:rPr>
              <w:t>Absence a dlouhodobá poptávka po sdílených kancelářích s možností hlídání dětí nejen pro podnikavé rodiče z důvodu úspory jejich finančních prostředků, možností sdílení kontaktů, zkušeností, dalšího profesního vzdělávání, vytváření partnerství.</w:t>
            </w:r>
          </w:p>
        </w:tc>
        <w:tc>
          <w:tcPr>
            <w:tcW w:w="1425" w:type="dxa"/>
            <w:vAlign w:val="center"/>
          </w:tcPr>
          <w:p w14:paraId="4114DCC3" w14:textId="4F0396FB" w:rsidR="00FE1195" w:rsidRPr="00626A61" w:rsidRDefault="00FE1195" w:rsidP="00657A95">
            <w:pPr>
              <w:jc w:val="left"/>
              <w:rPr>
                <w:sz w:val="20"/>
                <w:szCs w:val="20"/>
              </w:rPr>
            </w:pPr>
            <w:r w:rsidRPr="00626A61">
              <w:rPr>
                <w:sz w:val="20"/>
                <w:szCs w:val="20"/>
              </w:rPr>
              <w:t>01.01.16 až 31.12.19</w:t>
            </w:r>
          </w:p>
          <w:p w14:paraId="0E837ED5" w14:textId="7D33A383" w:rsidR="00FE1195" w:rsidRPr="00626A61" w:rsidRDefault="00FE1195" w:rsidP="00657A95">
            <w:pPr>
              <w:jc w:val="left"/>
              <w:rPr>
                <w:sz w:val="20"/>
                <w:szCs w:val="20"/>
              </w:rPr>
            </w:pPr>
          </w:p>
        </w:tc>
        <w:tc>
          <w:tcPr>
            <w:tcW w:w="2823" w:type="dxa"/>
            <w:vAlign w:val="center"/>
          </w:tcPr>
          <w:p w14:paraId="65A57A0F" w14:textId="618958E7" w:rsidR="00FE1195" w:rsidRPr="00626A61" w:rsidRDefault="00FE1195" w:rsidP="00825A03">
            <w:pPr>
              <w:pStyle w:val="Odstavecseseznamem"/>
              <w:numPr>
                <w:ilvl w:val="0"/>
                <w:numId w:val="19"/>
              </w:numPr>
              <w:jc w:val="left"/>
              <w:rPr>
                <w:rFonts w:asciiTheme="majorHAnsi" w:hAnsiTheme="majorHAnsi"/>
                <w:sz w:val="20"/>
                <w:szCs w:val="20"/>
              </w:rPr>
            </w:pPr>
            <w:r w:rsidRPr="00626A61">
              <w:rPr>
                <w:rFonts w:asciiTheme="majorHAnsi" w:hAnsiTheme="majorHAnsi"/>
                <w:sz w:val="20"/>
                <w:szCs w:val="20"/>
              </w:rPr>
              <w:t>Zaměstnanci center v Liberci a Jablonci nad Nisou - rodiče na RD či pečující o osobu blízkou, skupina 50+, absolventi a dlouhodobě nezaměstnaní. Počet přepočtených celých úvazků 8, prost</w:t>
            </w:r>
            <w:r w:rsidR="006E5437" w:rsidRPr="00626A61">
              <w:rPr>
                <w:rFonts w:asciiTheme="majorHAnsi" w:hAnsiTheme="majorHAnsi"/>
                <w:sz w:val="20"/>
                <w:szCs w:val="20"/>
              </w:rPr>
              <w:t>řednictvím sociálního podnikání</w:t>
            </w:r>
          </w:p>
        </w:tc>
        <w:tc>
          <w:tcPr>
            <w:tcW w:w="899" w:type="dxa"/>
            <w:vAlign w:val="center"/>
          </w:tcPr>
          <w:p w14:paraId="184872A2" w14:textId="4B225480" w:rsidR="00FE1195" w:rsidRPr="00626A61" w:rsidRDefault="00FE1195" w:rsidP="00126126">
            <w:pPr>
              <w:jc w:val="left"/>
              <w:rPr>
                <w:sz w:val="20"/>
                <w:szCs w:val="20"/>
              </w:rPr>
            </w:pPr>
            <w:r w:rsidRPr="00626A61">
              <w:rPr>
                <w:sz w:val="20"/>
                <w:szCs w:val="20"/>
              </w:rPr>
              <w:t>3</w:t>
            </w:r>
          </w:p>
        </w:tc>
      </w:tr>
      <w:tr w:rsidR="005C4808" w:rsidRPr="00626A61" w14:paraId="2BEA6A1E" w14:textId="77777777" w:rsidTr="00D61772">
        <w:trPr>
          <w:trHeight w:val="1125"/>
        </w:trPr>
        <w:tc>
          <w:tcPr>
            <w:tcW w:w="2139" w:type="dxa"/>
            <w:vAlign w:val="center"/>
          </w:tcPr>
          <w:p w14:paraId="760A7E86" w14:textId="13112292" w:rsidR="00FE1195" w:rsidRPr="00626A61" w:rsidRDefault="00FE1195" w:rsidP="00657A95">
            <w:pPr>
              <w:jc w:val="left"/>
              <w:rPr>
                <w:sz w:val="20"/>
                <w:szCs w:val="20"/>
              </w:rPr>
            </w:pPr>
            <w:r w:rsidRPr="00626A61">
              <w:rPr>
                <w:sz w:val="20"/>
                <w:szCs w:val="20"/>
              </w:rPr>
              <w:t>Hledám práci s Kašparem - zvyšování kompetencí potřebných pro trh práce</w:t>
            </w:r>
            <w:r w:rsidRPr="00626A61">
              <w:rPr>
                <w:sz w:val="20"/>
                <w:szCs w:val="20"/>
              </w:rPr>
              <w:tab/>
            </w:r>
            <w:r w:rsidRPr="00626A61">
              <w:rPr>
                <w:sz w:val="20"/>
                <w:szCs w:val="20"/>
              </w:rPr>
              <w:tab/>
            </w:r>
          </w:p>
        </w:tc>
        <w:tc>
          <w:tcPr>
            <w:tcW w:w="2068" w:type="dxa"/>
            <w:vAlign w:val="center"/>
          </w:tcPr>
          <w:p w14:paraId="418F3B40" w14:textId="450EFAD7" w:rsidR="00FE1195" w:rsidRPr="00626A61" w:rsidRDefault="00DA116E" w:rsidP="00657A95">
            <w:pPr>
              <w:jc w:val="left"/>
              <w:rPr>
                <w:sz w:val="20"/>
                <w:szCs w:val="20"/>
              </w:rPr>
            </w:pPr>
            <w:r w:rsidRPr="00626A61">
              <w:rPr>
                <w:sz w:val="20"/>
                <w:szCs w:val="20"/>
              </w:rPr>
              <w:t>Centrum Kašpar</w:t>
            </w:r>
          </w:p>
        </w:tc>
        <w:tc>
          <w:tcPr>
            <w:tcW w:w="1463" w:type="dxa"/>
            <w:vAlign w:val="center"/>
          </w:tcPr>
          <w:p w14:paraId="76E7EB4F" w14:textId="3A03DF03" w:rsidR="00FE1195" w:rsidRPr="00626A61" w:rsidRDefault="00FE1195" w:rsidP="00657A95">
            <w:pPr>
              <w:jc w:val="left"/>
              <w:rPr>
                <w:sz w:val="20"/>
                <w:szCs w:val="20"/>
              </w:rPr>
            </w:pPr>
            <w:r w:rsidRPr="00626A61">
              <w:rPr>
                <w:sz w:val="20"/>
                <w:szCs w:val="20"/>
              </w:rPr>
              <w:t>A 8.3.</w:t>
            </w:r>
          </w:p>
          <w:p w14:paraId="254FCED4" w14:textId="77777777" w:rsidR="00FE1195" w:rsidRPr="00626A61" w:rsidRDefault="00FE1195" w:rsidP="00657A95">
            <w:pPr>
              <w:jc w:val="left"/>
              <w:rPr>
                <w:sz w:val="20"/>
                <w:szCs w:val="20"/>
              </w:rPr>
            </w:pPr>
            <w:r w:rsidRPr="00626A61">
              <w:rPr>
                <w:sz w:val="20"/>
                <w:szCs w:val="20"/>
              </w:rPr>
              <w:t>A 8.4.</w:t>
            </w:r>
          </w:p>
          <w:p w14:paraId="281E4661" w14:textId="77777777" w:rsidR="00FE1195" w:rsidRPr="00626A61" w:rsidRDefault="00FE1195" w:rsidP="00657A95">
            <w:pPr>
              <w:jc w:val="left"/>
              <w:rPr>
                <w:sz w:val="20"/>
                <w:szCs w:val="20"/>
              </w:rPr>
            </w:pPr>
            <w:r w:rsidRPr="00626A61">
              <w:rPr>
                <w:sz w:val="20"/>
                <w:szCs w:val="20"/>
              </w:rPr>
              <w:t>A 8.6.</w:t>
            </w:r>
          </w:p>
          <w:p w14:paraId="408F5DC0" w14:textId="77777777" w:rsidR="00FE1195" w:rsidRPr="00626A61" w:rsidRDefault="00FE1195" w:rsidP="00657A95">
            <w:pPr>
              <w:jc w:val="left"/>
              <w:rPr>
                <w:sz w:val="20"/>
                <w:szCs w:val="20"/>
              </w:rPr>
            </w:pPr>
            <w:r w:rsidRPr="00626A61">
              <w:rPr>
                <w:sz w:val="20"/>
                <w:szCs w:val="20"/>
              </w:rPr>
              <w:t>A 8.7.</w:t>
            </w:r>
          </w:p>
          <w:p w14:paraId="1E849E52" w14:textId="77777777" w:rsidR="00FE1195" w:rsidRPr="00626A61" w:rsidRDefault="00FE1195" w:rsidP="00657A95">
            <w:pPr>
              <w:jc w:val="left"/>
              <w:rPr>
                <w:sz w:val="20"/>
                <w:szCs w:val="20"/>
              </w:rPr>
            </w:pPr>
            <w:r w:rsidRPr="00626A61">
              <w:rPr>
                <w:sz w:val="20"/>
                <w:szCs w:val="20"/>
              </w:rPr>
              <w:t>A 8.8.</w:t>
            </w:r>
          </w:p>
          <w:p w14:paraId="0BA4E261" w14:textId="10A82AF4" w:rsidR="00FE1195" w:rsidRPr="00626A61" w:rsidRDefault="00FE1195" w:rsidP="00657A95">
            <w:pPr>
              <w:jc w:val="left"/>
              <w:rPr>
                <w:sz w:val="20"/>
                <w:szCs w:val="20"/>
              </w:rPr>
            </w:pPr>
            <w:r w:rsidRPr="00626A61">
              <w:rPr>
                <w:sz w:val="20"/>
                <w:szCs w:val="20"/>
              </w:rPr>
              <w:t>A 8.9.</w:t>
            </w:r>
          </w:p>
        </w:tc>
        <w:tc>
          <w:tcPr>
            <w:tcW w:w="3359" w:type="dxa"/>
            <w:vAlign w:val="center"/>
          </w:tcPr>
          <w:p w14:paraId="4F8D54EA" w14:textId="4A7801DC" w:rsidR="00FE1195" w:rsidRPr="00626A61" w:rsidRDefault="00FE1195" w:rsidP="00657A95">
            <w:pPr>
              <w:jc w:val="left"/>
              <w:rPr>
                <w:sz w:val="20"/>
                <w:szCs w:val="20"/>
              </w:rPr>
            </w:pPr>
            <w:r w:rsidRPr="00626A61">
              <w:rPr>
                <w:sz w:val="20"/>
                <w:szCs w:val="20"/>
              </w:rPr>
              <w:t>Ohrožené skupiny na trhu práce pociťují důsledky feminizace chudoby a genderové a ageistické stereotypní chování v oblasti zaměstnanosti. Nerovnosti způsobuje vnímání péče jako handicapu, proto podporujeme ekonomickou aktivitu napříč znevýhodněnými skupinami.</w:t>
            </w:r>
          </w:p>
        </w:tc>
        <w:tc>
          <w:tcPr>
            <w:tcW w:w="1425" w:type="dxa"/>
            <w:vAlign w:val="center"/>
          </w:tcPr>
          <w:p w14:paraId="7BFF7F41" w14:textId="44499E17" w:rsidR="00FE1195" w:rsidRPr="00626A61" w:rsidRDefault="00FE1195" w:rsidP="00657A95">
            <w:pPr>
              <w:jc w:val="left"/>
              <w:rPr>
                <w:sz w:val="20"/>
                <w:szCs w:val="20"/>
              </w:rPr>
            </w:pPr>
            <w:r w:rsidRPr="00626A61">
              <w:rPr>
                <w:sz w:val="20"/>
                <w:szCs w:val="20"/>
              </w:rPr>
              <w:t>01.07.16 až 30.06.18</w:t>
            </w:r>
          </w:p>
        </w:tc>
        <w:tc>
          <w:tcPr>
            <w:tcW w:w="2823" w:type="dxa"/>
            <w:vAlign w:val="center"/>
          </w:tcPr>
          <w:p w14:paraId="75B929F9" w14:textId="2BE59FDF" w:rsidR="00FE1195" w:rsidRPr="00626A61" w:rsidRDefault="00FE1195" w:rsidP="00825A03">
            <w:pPr>
              <w:pStyle w:val="Odstavecseseznamem"/>
              <w:numPr>
                <w:ilvl w:val="0"/>
                <w:numId w:val="18"/>
              </w:numPr>
              <w:jc w:val="left"/>
              <w:rPr>
                <w:rFonts w:asciiTheme="majorHAnsi" w:hAnsiTheme="majorHAnsi"/>
                <w:sz w:val="20"/>
                <w:szCs w:val="20"/>
              </w:rPr>
            </w:pPr>
            <w:r w:rsidRPr="00626A61">
              <w:rPr>
                <w:rFonts w:asciiTheme="majorHAnsi" w:hAnsiTheme="majorHAnsi"/>
                <w:sz w:val="20"/>
                <w:szCs w:val="20"/>
              </w:rPr>
              <w:t>Uchazeči a zájemci o zaměstnání se specifickými typy znevýhodnění, která mohou být dána změnami v životním cyklu a potřebami v oblasti p</w:t>
            </w:r>
            <w:r w:rsidR="006E5437" w:rsidRPr="00626A61">
              <w:rPr>
                <w:rFonts w:asciiTheme="majorHAnsi" w:hAnsiTheme="majorHAnsi"/>
                <w:sz w:val="20"/>
                <w:szCs w:val="20"/>
              </w:rPr>
              <w:t>ropojování práce a osobní sféry</w:t>
            </w:r>
          </w:p>
          <w:p w14:paraId="5B8C289F" w14:textId="10CABDEB" w:rsidR="00FE1195" w:rsidRPr="00626A61" w:rsidRDefault="00FE1195" w:rsidP="00825A03">
            <w:pPr>
              <w:pStyle w:val="Odstavecseseznamem"/>
              <w:numPr>
                <w:ilvl w:val="0"/>
                <w:numId w:val="18"/>
              </w:numPr>
              <w:jc w:val="left"/>
              <w:rPr>
                <w:rFonts w:asciiTheme="majorHAnsi" w:hAnsiTheme="majorHAnsi"/>
                <w:sz w:val="20"/>
                <w:szCs w:val="20"/>
              </w:rPr>
            </w:pPr>
            <w:r w:rsidRPr="00626A61">
              <w:rPr>
                <w:rFonts w:asciiTheme="majorHAnsi" w:hAnsiTheme="majorHAnsi"/>
                <w:sz w:val="20"/>
                <w:szCs w:val="20"/>
              </w:rPr>
              <w:t>Nezaměstnaní krátkodobě i dlouhodobě</w:t>
            </w:r>
          </w:p>
          <w:p w14:paraId="2AFF3CA5" w14:textId="234B8DE0" w:rsidR="00FE1195" w:rsidRPr="00626A61" w:rsidRDefault="00FE1195" w:rsidP="00825A03">
            <w:pPr>
              <w:pStyle w:val="Odstavecseseznamem"/>
              <w:numPr>
                <w:ilvl w:val="0"/>
                <w:numId w:val="18"/>
              </w:numPr>
              <w:jc w:val="left"/>
              <w:rPr>
                <w:rFonts w:asciiTheme="majorHAnsi" w:hAnsiTheme="majorHAnsi"/>
                <w:sz w:val="20"/>
                <w:szCs w:val="20"/>
              </w:rPr>
            </w:pPr>
            <w:r w:rsidRPr="00626A61">
              <w:rPr>
                <w:rFonts w:asciiTheme="majorHAnsi" w:hAnsiTheme="majorHAnsi"/>
                <w:sz w:val="20"/>
                <w:szCs w:val="20"/>
              </w:rPr>
              <w:t>Lidé ohrožení ztrátou zaměstnání</w:t>
            </w:r>
          </w:p>
          <w:p w14:paraId="33009A14" w14:textId="77777777" w:rsidR="00FE1195" w:rsidRPr="00626A61" w:rsidRDefault="00FE1195" w:rsidP="00825A03">
            <w:pPr>
              <w:pStyle w:val="Odstavecseseznamem"/>
              <w:numPr>
                <w:ilvl w:val="0"/>
                <w:numId w:val="18"/>
              </w:numPr>
              <w:jc w:val="left"/>
              <w:rPr>
                <w:rFonts w:asciiTheme="majorHAnsi" w:hAnsiTheme="majorHAnsi"/>
                <w:sz w:val="20"/>
                <w:szCs w:val="20"/>
              </w:rPr>
            </w:pPr>
            <w:r w:rsidRPr="00626A61">
              <w:rPr>
                <w:rFonts w:asciiTheme="majorHAnsi" w:hAnsiTheme="majorHAnsi"/>
                <w:sz w:val="20"/>
                <w:szCs w:val="20"/>
              </w:rPr>
              <w:t xml:space="preserve">Osoby s nízkou úrovní kvalifikace </w:t>
            </w:r>
          </w:p>
          <w:p w14:paraId="4D50A13E" w14:textId="77777777" w:rsidR="009334B5" w:rsidRPr="00626A61" w:rsidRDefault="006E5437" w:rsidP="00825A03">
            <w:pPr>
              <w:pStyle w:val="Odstavecseseznamem"/>
              <w:numPr>
                <w:ilvl w:val="0"/>
                <w:numId w:val="18"/>
              </w:numPr>
              <w:jc w:val="left"/>
              <w:rPr>
                <w:rFonts w:asciiTheme="majorHAnsi" w:hAnsiTheme="majorHAnsi"/>
                <w:sz w:val="20"/>
                <w:szCs w:val="20"/>
              </w:rPr>
            </w:pPr>
            <w:r w:rsidRPr="00626A61">
              <w:rPr>
                <w:rFonts w:asciiTheme="majorHAnsi" w:hAnsiTheme="majorHAnsi"/>
                <w:sz w:val="20"/>
                <w:szCs w:val="20"/>
              </w:rPr>
              <w:t>Absolventi</w:t>
            </w:r>
            <w:r w:rsidR="009334B5" w:rsidRPr="00626A61">
              <w:rPr>
                <w:rFonts w:asciiTheme="majorHAnsi" w:hAnsiTheme="majorHAnsi"/>
                <w:sz w:val="20"/>
                <w:szCs w:val="20"/>
              </w:rPr>
              <w:t>/</w:t>
            </w:r>
          </w:p>
          <w:p w14:paraId="00893684" w14:textId="75C15EE2" w:rsidR="00FE1195" w:rsidRPr="00626A61" w:rsidRDefault="00FE1195" w:rsidP="009334B5">
            <w:pPr>
              <w:pStyle w:val="Odstavecseseznamem"/>
              <w:jc w:val="left"/>
              <w:rPr>
                <w:rFonts w:asciiTheme="majorHAnsi" w:hAnsiTheme="majorHAnsi"/>
                <w:sz w:val="20"/>
                <w:szCs w:val="20"/>
              </w:rPr>
            </w:pPr>
            <w:r w:rsidRPr="00626A61">
              <w:rPr>
                <w:rFonts w:asciiTheme="majorHAnsi" w:hAnsiTheme="majorHAnsi"/>
                <w:sz w:val="20"/>
                <w:szCs w:val="20"/>
              </w:rPr>
              <w:t>absolventky</w:t>
            </w:r>
          </w:p>
          <w:p w14:paraId="2AFD0AAB" w14:textId="79615A97" w:rsidR="00FE1195" w:rsidRPr="00626A61" w:rsidRDefault="00FE1195" w:rsidP="00825A03">
            <w:pPr>
              <w:pStyle w:val="Odstavecseseznamem"/>
              <w:numPr>
                <w:ilvl w:val="0"/>
                <w:numId w:val="18"/>
              </w:numPr>
              <w:jc w:val="left"/>
              <w:rPr>
                <w:rFonts w:asciiTheme="majorHAnsi" w:hAnsiTheme="majorHAnsi"/>
                <w:sz w:val="20"/>
                <w:szCs w:val="20"/>
              </w:rPr>
            </w:pPr>
            <w:r w:rsidRPr="00626A61">
              <w:rPr>
                <w:rFonts w:asciiTheme="majorHAnsi" w:hAnsiTheme="majorHAnsi"/>
                <w:sz w:val="20"/>
                <w:szCs w:val="20"/>
              </w:rPr>
              <w:t>Rodiče dětí v předškolním a mladším školním věku</w:t>
            </w:r>
          </w:p>
          <w:p w14:paraId="488F1C1C" w14:textId="53AB8041" w:rsidR="00FE1195" w:rsidRPr="00626A61" w:rsidRDefault="00FE1195" w:rsidP="00825A03">
            <w:pPr>
              <w:pStyle w:val="Odstavecseseznamem"/>
              <w:numPr>
                <w:ilvl w:val="0"/>
                <w:numId w:val="18"/>
              </w:numPr>
              <w:jc w:val="left"/>
              <w:rPr>
                <w:rFonts w:asciiTheme="majorHAnsi" w:hAnsiTheme="majorHAnsi"/>
                <w:sz w:val="20"/>
                <w:szCs w:val="20"/>
              </w:rPr>
            </w:pPr>
            <w:r w:rsidRPr="00626A61">
              <w:rPr>
                <w:rFonts w:asciiTheme="majorHAnsi" w:hAnsiTheme="majorHAnsi"/>
                <w:sz w:val="20"/>
                <w:szCs w:val="20"/>
              </w:rPr>
              <w:t>Osoby tzv. “sandwichové generace”</w:t>
            </w:r>
          </w:p>
          <w:p w14:paraId="13C1D02F" w14:textId="160B8F3F" w:rsidR="00FE1195" w:rsidRPr="00626A61" w:rsidRDefault="00FE1195" w:rsidP="00825A03">
            <w:pPr>
              <w:pStyle w:val="Odstavecseseznamem"/>
              <w:numPr>
                <w:ilvl w:val="0"/>
                <w:numId w:val="18"/>
              </w:numPr>
              <w:jc w:val="left"/>
              <w:rPr>
                <w:rFonts w:asciiTheme="majorHAnsi" w:hAnsiTheme="majorHAnsi"/>
                <w:sz w:val="20"/>
                <w:szCs w:val="20"/>
              </w:rPr>
            </w:pPr>
            <w:r w:rsidRPr="00626A61">
              <w:rPr>
                <w:rFonts w:asciiTheme="majorHAnsi" w:hAnsiTheme="majorHAnsi"/>
                <w:sz w:val="20"/>
                <w:szCs w:val="20"/>
              </w:rPr>
              <w:t>Lidé nad 50 let věku</w:t>
            </w:r>
          </w:p>
        </w:tc>
        <w:tc>
          <w:tcPr>
            <w:tcW w:w="899" w:type="dxa"/>
            <w:vAlign w:val="center"/>
          </w:tcPr>
          <w:p w14:paraId="0D5C6063" w14:textId="68885EFA" w:rsidR="00FE1195" w:rsidRPr="00626A61" w:rsidRDefault="00FE1195" w:rsidP="00126126">
            <w:pPr>
              <w:jc w:val="left"/>
              <w:rPr>
                <w:sz w:val="20"/>
                <w:szCs w:val="20"/>
              </w:rPr>
            </w:pPr>
            <w:r w:rsidRPr="00626A61">
              <w:rPr>
                <w:sz w:val="20"/>
                <w:szCs w:val="20"/>
              </w:rPr>
              <w:t>3</w:t>
            </w:r>
          </w:p>
        </w:tc>
      </w:tr>
    </w:tbl>
    <w:p w14:paraId="52253357" w14:textId="2946B359" w:rsidR="00EA4107" w:rsidRPr="00626A61" w:rsidRDefault="00DA116E">
      <w:r w:rsidRPr="00626A61">
        <w:t xml:space="preserve"> </w:t>
      </w:r>
    </w:p>
    <w:p w14:paraId="6AB9F207" w14:textId="77777777" w:rsidR="00DA116E" w:rsidRPr="00626A61" w:rsidRDefault="00DA116E"/>
    <w:p w14:paraId="2655F354" w14:textId="698716F1" w:rsidR="00DA116E" w:rsidRPr="00626A61" w:rsidRDefault="006B270D">
      <w:r w:rsidRPr="00626A61">
        <w:t xml:space="preserve"> </w:t>
      </w:r>
    </w:p>
    <w:p w14:paraId="2065B936" w14:textId="77777777" w:rsidR="006E5437" w:rsidRPr="00626A61" w:rsidRDefault="006E5437"/>
    <w:p w14:paraId="797F125F" w14:textId="77777777" w:rsidR="006E5437" w:rsidRPr="00626A61" w:rsidRDefault="006E5437"/>
    <w:p w14:paraId="1AF0CAD6" w14:textId="77777777" w:rsidR="006E5437" w:rsidRPr="00626A61" w:rsidRDefault="006E5437"/>
    <w:p w14:paraId="22A2450B" w14:textId="77777777" w:rsidR="006E5437" w:rsidRPr="00626A61" w:rsidRDefault="006E5437"/>
    <w:p w14:paraId="463F6D8B" w14:textId="77777777" w:rsidR="006E5437" w:rsidRPr="00626A61" w:rsidRDefault="006E5437"/>
    <w:p w14:paraId="185B1F6C" w14:textId="77777777" w:rsidR="009334B5" w:rsidRPr="00626A61" w:rsidRDefault="009334B5"/>
    <w:p w14:paraId="7AD12DA6" w14:textId="77777777" w:rsidR="009334B5" w:rsidRPr="00626A61" w:rsidRDefault="009334B5"/>
    <w:p w14:paraId="45D13B15" w14:textId="77777777" w:rsidR="009334B5" w:rsidRPr="00626A61" w:rsidRDefault="009334B5"/>
    <w:p w14:paraId="06D45F30" w14:textId="77777777" w:rsidR="009334B5" w:rsidRPr="00626A61" w:rsidRDefault="009334B5"/>
    <w:p w14:paraId="1C545DA7" w14:textId="77777777" w:rsidR="009334B5" w:rsidRPr="00626A61" w:rsidRDefault="009334B5"/>
    <w:p w14:paraId="6B997F65" w14:textId="77777777" w:rsidR="009334B5" w:rsidRPr="00626A61" w:rsidRDefault="009334B5"/>
    <w:p w14:paraId="7AB93A94" w14:textId="77777777" w:rsidR="009334B5" w:rsidRPr="00626A61" w:rsidRDefault="009334B5"/>
    <w:p w14:paraId="2F092765" w14:textId="77777777" w:rsidR="009334B5" w:rsidRPr="00626A61" w:rsidRDefault="009334B5"/>
    <w:p w14:paraId="0A5A5055" w14:textId="77777777" w:rsidR="006E5437" w:rsidRPr="00626A61" w:rsidRDefault="006E5437"/>
    <w:p w14:paraId="45C87065" w14:textId="77777777" w:rsidR="006E5437" w:rsidRPr="00626A61" w:rsidRDefault="006E5437"/>
    <w:p w14:paraId="48125BD3" w14:textId="77777777" w:rsidR="00E43A3C" w:rsidRPr="00626A61" w:rsidRDefault="00E43A3C"/>
    <w:p w14:paraId="610E8E37" w14:textId="77777777" w:rsidR="00D61772" w:rsidRPr="00626A61" w:rsidRDefault="00D61772"/>
    <w:p w14:paraId="0672B77D" w14:textId="77777777" w:rsidR="00D61772" w:rsidRPr="00626A61" w:rsidRDefault="00D61772"/>
    <w:p w14:paraId="79F5F246" w14:textId="77777777" w:rsidR="00D61772" w:rsidRPr="00626A61" w:rsidRDefault="00D61772"/>
    <w:p w14:paraId="67BD7039" w14:textId="77777777" w:rsidR="006B270D" w:rsidRPr="00626A61" w:rsidRDefault="006B270D"/>
    <w:p w14:paraId="4A64A585" w14:textId="77777777" w:rsidR="00DA116E" w:rsidRPr="00626A61" w:rsidRDefault="00DA116E"/>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2176"/>
      </w:tblGrid>
      <w:tr w:rsidR="00E76FC9" w:rsidRPr="00626A61" w14:paraId="47C4F67E" w14:textId="77777777" w:rsidTr="00D61772">
        <w:trPr>
          <w:trHeight w:val="320"/>
        </w:trPr>
        <w:tc>
          <w:tcPr>
            <w:tcW w:w="2000" w:type="dxa"/>
            <w:shd w:val="clear" w:color="auto" w:fill="92D050"/>
            <w:vAlign w:val="center"/>
          </w:tcPr>
          <w:p w14:paraId="20EEF13D" w14:textId="5D456655" w:rsidR="00E76FC9" w:rsidRPr="00626A61" w:rsidRDefault="00633679" w:rsidP="00586A57">
            <w:pPr>
              <w:spacing w:before="120" w:after="120"/>
              <w:jc w:val="left"/>
              <w:rPr>
                <w:rFonts w:eastAsia="Times New Roman" w:cs="Times New Roman"/>
                <w:b/>
                <w:bCs/>
                <w:sz w:val="24"/>
                <w:szCs w:val="24"/>
                <w:lang w:eastAsia="en-US"/>
              </w:rPr>
            </w:pPr>
            <w:r w:rsidRPr="00626A61">
              <w:rPr>
                <w:b/>
                <w:sz w:val="24"/>
                <w:szCs w:val="24"/>
              </w:rPr>
              <w:t>Strategický cíl 2</w:t>
            </w:r>
          </w:p>
        </w:tc>
        <w:tc>
          <w:tcPr>
            <w:tcW w:w="12176" w:type="dxa"/>
            <w:shd w:val="clear" w:color="auto" w:fill="92D050"/>
            <w:vAlign w:val="center"/>
          </w:tcPr>
          <w:p w14:paraId="09A987A2" w14:textId="680EB2EE" w:rsidR="00E76FC9" w:rsidRPr="00626A61" w:rsidRDefault="00E76FC9" w:rsidP="00812645">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 xml:space="preserve">Sociální </w:t>
            </w:r>
            <w:r w:rsidR="00812645" w:rsidRPr="00626A61">
              <w:rPr>
                <w:rFonts w:eastAsia="Times New Roman" w:cs="Times New Roman"/>
                <w:b/>
                <w:bCs/>
                <w:sz w:val="24"/>
                <w:szCs w:val="24"/>
                <w:lang w:eastAsia="en-US"/>
              </w:rPr>
              <w:t>oblast</w:t>
            </w:r>
            <w:r w:rsidRPr="00626A61">
              <w:rPr>
                <w:rFonts w:eastAsia="Times New Roman" w:cs="Times New Roman"/>
                <w:b/>
                <w:bCs/>
                <w:sz w:val="24"/>
                <w:szCs w:val="24"/>
                <w:lang w:eastAsia="en-US"/>
              </w:rPr>
              <w:t xml:space="preserve"> (SOC)</w:t>
            </w:r>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2176"/>
      </w:tblGrid>
      <w:tr w:rsidR="00E76FC9" w:rsidRPr="00626A61" w14:paraId="7065EE17" w14:textId="77777777" w:rsidTr="00D61772">
        <w:trPr>
          <w:trHeight w:val="320"/>
        </w:trPr>
        <w:tc>
          <w:tcPr>
            <w:tcW w:w="2000" w:type="dxa"/>
            <w:shd w:val="clear" w:color="auto" w:fill="92D050"/>
            <w:vAlign w:val="center"/>
          </w:tcPr>
          <w:p w14:paraId="6A3112CB" w14:textId="58F1231D" w:rsidR="00E76FC9" w:rsidRPr="00626A61" w:rsidRDefault="00FB36F9" w:rsidP="008E18DF">
            <w:pPr>
              <w:pStyle w:val="Nadpis2"/>
              <w:framePr w:wrap="around"/>
            </w:pPr>
            <w:bookmarkStart w:id="67" w:name="_Toc299103564"/>
            <w:bookmarkStart w:id="68" w:name="_Toc299291253"/>
            <w:bookmarkStart w:id="69" w:name="_Toc427831303"/>
            <w:r w:rsidRPr="00626A61">
              <w:t>Opatření O 9</w:t>
            </w:r>
            <w:r w:rsidR="00E76FC9" w:rsidRPr="00626A61">
              <w:t>.</w:t>
            </w:r>
            <w:bookmarkEnd w:id="67"/>
            <w:bookmarkEnd w:id="68"/>
            <w:bookmarkEnd w:id="69"/>
            <w:r w:rsidR="00E76FC9" w:rsidRPr="00626A61">
              <w:t xml:space="preserve">  </w:t>
            </w:r>
          </w:p>
        </w:tc>
        <w:tc>
          <w:tcPr>
            <w:tcW w:w="12176" w:type="dxa"/>
            <w:shd w:val="clear" w:color="auto" w:fill="92D050"/>
            <w:vAlign w:val="center"/>
          </w:tcPr>
          <w:p w14:paraId="77AAD979" w14:textId="77777777" w:rsidR="00E76FC9" w:rsidRPr="00626A61" w:rsidRDefault="00FB36F9" w:rsidP="008E18DF">
            <w:pPr>
              <w:pStyle w:val="Nadpis2"/>
              <w:framePr w:wrap="around"/>
            </w:pPr>
            <w:bookmarkStart w:id="70" w:name="_Toc427770669"/>
            <w:bookmarkStart w:id="71" w:name="_Toc427831304"/>
            <w:r w:rsidRPr="00626A61">
              <w:t>Rozvoj inovativních forem zaměstnávání včetně sociálního podnikání</w:t>
            </w:r>
            <w:bookmarkEnd w:id="70"/>
            <w:bookmarkEnd w:id="71"/>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268"/>
        <w:gridCol w:w="992"/>
        <w:gridCol w:w="3686"/>
        <w:gridCol w:w="1417"/>
        <w:gridCol w:w="2977"/>
        <w:gridCol w:w="836"/>
      </w:tblGrid>
      <w:tr w:rsidR="00BC24A3" w:rsidRPr="00626A61" w14:paraId="218BE285" w14:textId="77777777" w:rsidTr="006B270D">
        <w:trPr>
          <w:trHeight w:val="320"/>
        </w:trPr>
        <w:tc>
          <w:tcPr>
            <w:tcW w:w="2000" w:type="dxa"/>
            <w:vMerge w:val="restart"/>
            <w:shd w:val="clear" w:color="auto" w:fill="D9D9D9" w:themeFill="background1" w:themeFillShade="D9"/>
            <w:vAlign w:val="center"/>
            <w:hideMark/>
          </w:tcPr>
          <w:p w14:paraId="116BE15E" w14:textId="77777777" w:rsidR="00BC24A3" w:rsidRPr="00626A61" w:rsidRDefault="00BC24A3" w:rsidP="00586A5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2176" w:type="dxa"/>
            <w:gridSpan w:val="6"/>
            <w:shd w:val="clear" w:color="auto" w:fill="D9D9D9" w:themeFill="background1" w:themeFillShade="D9"/>
            <w:vAlign w:val="center"/>
          </w:tcPr>
          <w:p w14:paraId="72B1941C" w14:textId="011BD46E" w:rsidR="00BC24A3" w:rsidRPr="00626A61" w:rsidRDefault="00BC24A3" w:rsidP="00586A57">
            <w:pPr>
              <w:spacing w:before="120" w:after="120"/>
              <w:ind w:left="175"/>
              <w:jc w:val="left"/>
              <w:rPr>
                <w:rFonts w:eastAsia="Times New Roman" w:cs="Times New Roman"/>
                <w:color w:val="000000"/>
                <w:sz w:val="20"/>
                <w:szCs w:val="20"/>
                <w:lang w:eastAsia="en-US"/>
              </w:rPr>
            </w:pPr>
            <w:r w:rsidRPr="00626A61">
              <w:rPr>
                <w:sz w:val="20"/>
                <w:szCs w:val="20"/>
              </w:rPr>
              <w:t>A 9.1. Podpora a rozvoj sociálního podnikání, včetně jeho dlouhodobé udržitelnosti</w:t>
            </w:r>
          </w:p>
        </w:tc>
      </w:tr>
      <w:tr w:rsidR="00BC24A3" w:rsidRPr="00626A61" w14:paraId="5A11D986" w14:textId="77777777" w:rsidTr="006B270D">
        <w:trPr>
          <w:trHeight w:val="320"/>
        </w:trPr>
        <w:tc>
          <w:tcPr>
            <w:tcW w:w="2000" w:type="dxa"/>
            <w:vMerge/>
            <w:shd w:val="clear" w:color="auto" w:fill="D9D9D9" w:themeFill="background1" w:themeFillShade="D9"/>
            <w:vAlign w:val="center"/>
            <w:hideMark/>
          </w:tcPr>
          <w:p w14:paraId="0E7DD4F9" w14:textId="77777777" w:rsidR="00BC24A3" w:rsidRPr="00626A61" w:rsidRDefault="00BC24A3" w:rsidP="00586A57">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0C6000F8" w14:textId="23B13790" w:rsidR="00BC24A3" w:rsidRPr="00626A61" w:rsidRDefault="00BC24A3" w:rsidP="00586A57">
            <w:pPr>
              <w:spacing w:before="120" w:after="120"/>
              <w:ind w:left="175"/>
              <w:jc w:val="left"/>
              <w:rPr>
                <w:rFonts w:eastAsia="Times New Roman" w:cs="Times New Roman"/>
                <w:color w:val="000000"/>
                <w:sz w:val="20"/>
                <w:szCs w:val="20"/>
                <w:lang w:eastAsia="en-US"/>
              </w:rPr>
            </w:pPr>
            <w:r w:rsidRPr="00626A61">
              <w:rPr>
                <w:sz w:val="20"/>
                <w:szCs w:val="20"/>
              </w:rPr>
              <w:t>A 9.2. Zajištění prostupnosti zaměstnávání z veřejně prospěšných prací do zaměstnání, využití podpory SÚPM</w:t>
            </w:r>
          </w:p>
        </w:tc>
      </w:tr>
      <w:tr w:rsidR="00BC24A3" w:rsidRPr="00626A61" w14:paraId="52DDB494" w14:textId="77777777" w:rsidTr="006B270D">
        <w:trPr>
          <w:trHeight w:val="320"/>
        </w:trPr>
        <w:tc>
          <w:tcPr>
            <w:tcW w:w="2000" w:type="dxa"/>
            <w:vMerge/>
            <w:shd w:val="clear" w:color="auto" w:fill="D9D9D9" w:themeFill="background1" w:themeFillShade="D9"/>
            <w:vAlign w:val="center"/>
            <w:hideMark/>
          </w:tcPr>
          <w:p w14:paraId="79D2C2B1" w14:textId="77777777" w:rsidR="00BC24A3" w:rsidRPr="00626A61" w:rsidRDefault="00BC24A3" w:rsidP="00586A57">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2583F86A" w14:textId="60AD45BE" w:rsidR="00BC24A3" w:rsidRPr="00626A61" w:rsidRDefault="00BC24A3" w:rsidP="00586A57">
            <w:pPr>
              <w:spacing w:before="120" w:after="120"/>
              <w:ind w:left="175"/>
              <w:jc w:val="left"/>
              <w:rPr>
                <w:rFonts w:eastAsia="Times New Roman" w:cs="Times New Roman"/>
                <w:color w:val="000000"/>
                <w:sz w:val="20"/>
                <w:szCs w:val="20"/>
                <w:lang w:eastAsia="en-US"/>
              </w:rPr>
            </w:pPr>
            <w:r w:rsidRPr="00626A61">
              <w:rPr>
                <w:sz w:val="20"/>
                <w:szCs w:val="20"/>
              </w:rPr>
              <w:t>A 9.3. Podpora efektivních a nových forem zaměstnávání a přípravy na zaměstnání (např. sdílená pracovní místa, Labour pool – nástroj pro uplatnění obtížně zaměstnatelných osob pomocí zaměstnaneckých a vzdělávacích agentur)</w:t>
            </w:r>
          </w:p>
        </w:tc>
      </w:tr>
      <w:tr w:rsidR="00BC24A3" w:rsidRPr="00626A61" w14:paraId="7D5E135D" w14:textId="77777777" w:rsidTr="006B270D">
        <w:trPr>
          <w:trHeight w:val="320"/>
        </w:trPr>
        <w:tc>
          <w:tcPr>
            <w:tcW w:w="2000" w:type="dxa"/>
            <w:vMerge/>
            <w:shd w:val="clear" w:color="auto" w:fill="D9D9D9" w:themeFill="background1" w:themeFillShade="D9"/>
            <w:vAlign w:val="center"/>
            <w:hideMark/>
          </w:tcPr>
          <w:p w14:paraId="1E6562D7" w14:textId="77777777" w:rsidR="00BC24A3" w:rsidRPr="00626A61" w:rsidRDefault="00BC24A3" w:rsidP="00586A57">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328D9A1D" w14:textId="725984F1" w:rsidR="00BC24A3" w:rsidRPr="00626A61" w:rsidRDefault="00BC24A3" w:rsidP="00586A57">
            <w:pPr>
              <w:spacing w:before="120" w:after="120"/>
              <w:ind w:left="175"/>
              <w:jc w:val="left"/>
              <w:rPr>
                <w:rFonts w:eastAsia="Times New Roman" w:cs="Times New Roman"/>
                <w:color w:val="000000"/>
                <w:sz w:val="20"/>
                <w:szCs w:val="20"/>
                <w:lang w:eastAsia="en-US"/>
              </w:rPr>
            </w:pPr>
            <w:r w:rsidRPr="00626A61">
              <w:rPr>
                <w:sz w:val="20"/>
                <w:szCs w:val="20"/>
              </w:rPr>
              <w:t>A 9.4. Podpora motivace zaměstnavatelů při vytváření nových pracovních míst (a nerušení stávajících)</w:t>
            </w:r>
          </w:p>
        </w:tc>
      </w:tr>
      <w:tr w:rsidR="00BC24A3" w:rsidRPr="00626A61" w14:paraId="63E6B351" w14:textId="77777777" w:rsidTr="006B270D">
        <w:trPr>
          <w:trHeight w:val="320"/>
        </w:trPr>
        <w:tc>
          <w:tcPr>
            <w:tcW w:w="2000" w:type="dxa"/>
            <w:vMerge/>
            <w:shd w:val="clear" w:color="auto" w:fill="D9D9D9" w:themeFill="background1" w:themeFillShade="D9"/>
            <w:vAlign w:val="center"/>
            <w:hideMark/>
          </w:tcPr>
          <w:p w14:paraId="1D19C5E8" w14:textId="77777777" w:rsidR="00BC24A3" w:rsidRPr="00626A61" w:rsidRDefault="00BC24A3" w:rsidP="00586A57">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00CA1726" w14:textId="6F4DFDE5" w:rsidR="00BC24A3" w:rsidRPr="00626A61" w:rsidRDefault="00BC24A3" w:rsidP="00586A57">
            <w:pPr>
              <w:spacing w:before="120" w:after="120"/>
              <w:ind w:left="175"/>
              <w:jc w:val="left"/>
              <w:rPr>
                <w:rFonts w:eastAsia="Times New Roman" w:cs="Times New Roman"/>
                <w:color w:val="000000"/>
                <w:sz w:val="20"/>
                <w:szCs w:val="20"/>
                <w:lang w:eastAsia="en-US"/>
              </w:rPr>
            </w:pPr>
            <w:r w:rsidRPr="00626A61">
              <w:rPr>
                <w:sz w:val="20"/>
                <w:szCs w:val="20"/>
              </w:rPr>
              <w:t>A 9.5. Podpora opatření směřujících ke zvýšení mobility pracovní síly</w:t>
            </w:r>
          </w:p>
        </w:tc>
      </w:tr>
      <w:tr w:rsidR="00BC24A3" w:rsidRPr="00626A61" w14:paraId="3264D624" w14:textId="77777777" w:rsidTr="006B270D">
        <w:trPr>
          <w:trHeight w:val="440"/>
        </w:trPr>
        <w:tc>
          <w:tcPr>
            <w:tcW w:w="2000" w:type="dxa"/>
            <w:vMerge/>
            <w:shd w:val="clear" w:color="auto" w:fill="D9D9D9" w:themeFill="background1" w:themeFillShade="D9"/>
            <w:vAlign w:val="center"/>
            <w:hideMark/>
          </w:tcPr>
          <w:p w14:paraId="247A1234" w14:textId="77777777" w:rsidR="00BC24A3" w:rsidRPr="00626A61" w:rsidRDefault="00BC24A3" w:rsidP="00586A57">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7A1929C8" w14:textId="1E122D35" w:rsidR="00BC24A3" w:rsidRPr="00626A61" w:rsidRDefault="00BC24A3" w:rsidP="00586A57">
            <w:pPr>
              <w:spacing w:before="120" w:after="120"/>
              <w:ind w:left="175"/>
              <w:jc w:val="left"/>
              <w:rPr>
                <w:rFonts w:eastAsia="Times New Roman" w:cs="Times New Roman"/>
                <w:color w:val="000000"/>
                <w:sz w:val="20"/>
                <w:szCs w:val="20"/>
                <w:lang w:eastAsia="en-US"/>
              </w:rPr>
            </w:pPr>
            <w:r w:rsidRPr="00626A61">
              <w:rPr>
                <w:sz w:val="20"/>
                <w:szCs w:val="20"/>
              </w:rPr>
              <w:t>A 9.6. Podpora zvýšení míry investic v našem kraji pro zajištění dostatku pracovních příležitostí pro občany Libereckého kraje</w:t>
            </w:r>
          </w:p>
        </w:tc>
      </w:tr>
      <w:tr w:rsidR="00E76FC9" w:rsidRPr="00626A61" w14:paraId="19E222E6" w14:textId="77777777" w:rsidTr="006B270D">
        <w:trPr>
          <w:trHeight w:val="440"/>
        </w:trPr>
        <w:tc>
          <w:tcPr>
            <w:tcW w:w="2000" w:type="dxa"/>
            <w:shd w:val="clear" w:color="000000" w:fill="FFFFFF"/>
            <w:vAlign w:val="center"/>
            <w:hideMark/>
          </w:tcPr>
          <w:p w14:paraId="78BA4C4C" w14:textId="77777777" w:rsidR="00E76FC9" w:rsidRPr="00626A61" w:rsidRDefault="00E76FC9" w:rsidP="00586A5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2176" w:type="dxa"/>
            <w:gridSpan w:val="6"/>
            <w:shd w:val="clear" w:color="auto" w:fill="auto"/>
            <w:vAlign w:val="center"/>
          </w:tcPr>
          <w:p w14:paraId="1E0DFE51" w14:textId="18FC1274" w:rsidR="00E76FC9" w:rsidRPr="00626A61" w:rsidRDefault="00C22ABE" w:rsidP="00586A57">
            <w:pPr>
              <w:spacing w:before="120" w:after="120"/>
              <w:jc w:val="left"/>
              <w:rPr>
                <w:rFonts w:eastAsia="Times New Roman" w:cs="Times New Roman"/>
                <w:color w:val="000000"/>
                <w:sz w:val="20"/>
                <w:szCs w:val="20"/>
                <w:lang w:eastAsia="en-US"/>
              </w:rPr>
            </w:pPr>
            <w:r w:rsidRPr="00626A61">
              <w:rPr>
                <w:sz w:val="20"/>
                <w:szCs w:val="20"/>
              </w:rPr>
              <w:t>Agentura pro sociální začleňování</w:t>
            </w:r>
          </w:p>
        </w:tc>
      </w:tr>
      <w:tr w:rsidR="0050451C" w:rsidRPr="00626A61" w14:paraId="2C6A5456" w14:textId="77777777" w:rsidTr="006B270D">
        <w:trPr>
          <w:trHeight w:val="777"/>
        </w:trPr>
        <w:tc>
          <w:tcPr>
            <w:tcW w:w="2000" w:type="dxa"/>
            <w:vMerge w:val="restart"/>
            <w:shd w:val="clear" w:color="000000" w:fill="FFFFFF"/>
            <w:vAlign w:val="center"/>
            <w:hideMark/>
          </w:tcPr>
          <w:p w14:paraId="1361913F" w14:textId="77777777" w:rsidR="0050451C" w:rsidRPr="00626A61" w:rsidRDefault="0050451C" w:rsidP="00586A57">
            <w:pPr>
              <w:spacing w:before="120" w:after="120"/>
              <w:jc w:val="left"/>
              <w:rPr>
                <w:rFonts w:eastAsia="Times New Roman" w:cs="Times New Roman"/>
                <w:b/>
                <w:i/>
                <w:color w:val="000000"/>
                <w:sz w:val="20"/>
                <w:szCs w:val="20"/>
                <w:lang w:eastAsia="en-US"/>
              </w:rPr>
            </w:pPr>
            <w:r w:rsidRPr="00626A61">
              <w:rPr>
                <w:rFonts w:eastAsia="Times New Roman" w:cs="Times New Roman"/>
                <w:b/>
                <w:i/>
                <w:color w:val="000000"/>
                <w:sz w:val="20"/>
                <w:szCs w:val="20"/>
                <w:lang w:eastAsia="en-US"/>
              </w:rPr>
              <w:t>Zdroje financování</w:t>
            </w:r>
          </w:p>
        </w:tc>
        <w:tc>
          <w:tcPr>
            <w:tcW w:w="12176" w:type="dxa"/>
            <w:gridSpan w:val="6"/>
            <w:shd w:val="clear" w:color="auto" w:fill="auto"/>
            <w:vAlign w:val="center"/>
          </w:tcPr>
          <w:p w14:paraId="210DE080" w14:textId="58C74796" w:rsidR="0050451C" w:rsidRPr="00626A61" w:rsidRDefault="0050451C" w:rsidP="00586A57">
            <w:pPr>
              <w:pStyle w:val="Odstavecseseznamem"/>
              <w:spacing w:before="120" w:after="120"/>
              <w:ind w:left="0"/>
              <w:contextualSpacing w:val="0"/>
              <w:jc w:val="left"/>
              <w:rPr>
                <w:rFonts w:asciiTheme="majorHAnsi" w:hAnsiTheme="majorHAnsi"/>
                <w:b/>
                <w:sz w:val="20"/>
                <w:szCs w:val="20"/>
                <w:lang w:val="cs-CZ"/>
              </w:rPr>
            </w:pPr>
            <w:r w:rsidRPr="00626A61">
              <w:rPr>
                <w:rFonts w:asciiTheme="majorHAnsi" w:hAnsiTheme="majorHAnsi"/>
                <w:b/>
                <w:sz w:val="20"/>
                <w:szCs w:val="20"/>
                <w:lang w:val="cs-CZ"/>
              </w:rPr>
              <w:t>Evropské strukturální a investiční fondy 2014-2020:</w:t>
            </w:r>
          </w:p>
        </w:tc>
      </w:tr>
      <w:tr w:rsidR="0050451C" w:rsidRPr="00626A61" w14:paraId="62C3DE79" w14:textId="77777777" w:rsidTr="006B270D">
        <w:trPr>
          <w:trHeight w:val="2120"/>
        </w:trPr>
        <w:tc>
          <w:tcPr>
            <w:tcW w:w="2000" w:type="dxa"/>
            <w:vMerge/>
            <w:shd w:val="clear" w:color="000000" w:fill="FFFFFF"/>
            <w:vAlign w:val="center"/>
          </w:tcPr>
          <w:p w14:paraId="65B4C7D3" w14:textId="77777777" w:rsidR="0050451C" w:rsidRPr="00626A61" w:rsidRDefault="0050451C" w:rsidP="00586A57">
            <w:pPr>
              <w:spacing w:before="120" w:after="120"/>
              <w:jc w:val="left"/>
              <w:rPr>
                <w:rFonts w:eastAsia="Times New Roman" w:cs="Times New Roman"/>
                <w:b/>
                <w:i/>
                <w:color w:val="000000"/>
                <w:sz w:val="20"/>
                <w:szCs w:val="20"/>
                <w:lang w:eastAsia="en-US"/>
              </w:rPr>
            </w:pPr>
          </w:p>
        </w:tc>
        <w:tc>
          <w:tcPr>
            <w:tcW w:w="12176" w:type="dxa"/>
            <w:gridSpan w:val="6"/>
            <w:shd w:val="clear" w:color="auto" w:fill="auto"/>
            <w:vAlign w:val="center"/>
          </w:tcPr>
          <w:p w14:paraId="5DEFD390" w14:textId="53680652" w:rsidR="008A6017" w:rsidRPr="00626A61" w:rsidRDefault="008A6017" w:rsidP="00586A57">
            <w:pPr>
              <w:pStyle w:val="Odstavecseseznamem"/>
              <w:spacing w:before="120" w:after="120"/>
              <w:ind w:left="0"/>
              <w:contextualSpacing w:val="0"/>
              <w:jc w:val="left"/>
              <w:rPr>
                <w:rFonts w:asciiTheme="majorHAnsi" w:hAnsiTheme="majorHAnsi"/>
                <w:b/>
                <w:sz w:val="20"/>
                <w:szCs w:val="20"/>
                <w:lang w:val="cs-CZ"/>
              </w:rPr>
            </w:pPr>
            <w:r w:rsidRPr="00626A61">
              <w:rPr>
                <w:rFonts w:asciiTheme="majorHAnsi" w:hAnsiTheme="majorHAnsi"/>
                <w:b/>
                <w:sz w:val="20"/>
                <w:szCs w:val="20"/>
                <w:lang w:val="cs-CZ"/>
              </w:rPr>
              <w:t>Operační program Výzkum, vývoj a vzdělávání:</w:t>
            </w:r>
          </w:p>
          <w:p w14:paraId="58504748" w14:textId="77777777" w:rsidR="0050451C" w:rsidRPr="00626A61" w:rsidRDefault="0050451C" w:rsidP="00586A57">
            <w:pPr>
              <w:pStyle w:val="Odstavecseseznamem"/>
              <w:spacing w:before="120" w:after="120"/>
              <w:ind w:left="0"/>
              <w:contextualSpacing w:val="0"/>
              <w:jc w:val="left"/>
              <w:rPr>
                <w:rFonts w:asciiTheme="majorHAnsi" w:hAnsiTheme="majorHAnsi"/>
                <w:sz w:val="20"/>
                <w:szCs w:val="20"/>
                <w:lang w:val="cs-CZ"/>
              </w:rPr>
            </w:pPr>
            <w:r w:rsidRPr="00626A61">
              <w:rPr>
                <w:rFonts w:asciiTheme="majorHAnsi" w:hAnsiTheme="majorHAnsi"/>
                <w:sz w:val="20"/>
                <w:szCs w:val="20"/>
                <w:lang w:val="cs-CZ"/>
              </w:rPr>
              <w:t>Investiční priorita 2 Prioritní osy 3 - Specifický cíl 5: Zvyšování kvality vzdělávání a odborné přípravy včetně posílení jejích relevance pro trh práce</w:t>
            </w:r>
          </w:p>
          <w:p w14:paraId="1ACB69AE" w14:textId="77777777" w:rsidR="0050451C" w:rsidRPr="00626A61" w:rsidRDefault="0050451C" w:rsidP="00586A57">
            <w:pPr>
              <w:pStyle w:val="Odstavecseseznamem"/>
              <w:spacing w:before="120" w:after="120"/>
              <w:ind w:left="0"/>
              <w:contextualSpacing w:val="0"/>
              <w:jc w:val="left"/>
              <w:rPr>
                <w:rFonts w:asciiTheme="majorHAnsi" w:hAnsiTheme="majorHAnsi"/>
                <w:b/>
                <w:sz w:val="20"/>
                <w:szCs w:val="20"/>
                <w:lang w:val="cs-CZ"/>
              </w:rPr>
            </w:pPr>
            <w:r w:rsidRPr="00626A61">
              <w:rPr>
                <w:rFonts w:asciiTheme="majorHAnsi" w:hAnsiTheme="majorHAnsi"/>
                <w:b/>
                <w:sz w:val="20"/>
                <w:szCs w:val="20"/>
                <w:lang w:val="cs-CZ"/>
              </w:rPr>
              <w:t>Operační program Zaměstnanost:</w:t>
            </w:r>
          </w:p>
          <w:p w14:paraId="08A1E77F" w14:textId="77777777" w:rsidR="0050451C" w:rsidRPr="00626A61" w:rsidRDefault="0050451C" w:rsidP="00586A57">
            <w:pPr>
              <w:pStyle w:val="Odstavecseseznamem"/>
              <w:spacing w:before="120" w:after="120"/>
              <w:ind w:left="0"/>
              <w:contextualSpacing w:val="0"/>
              <w:jc w:val="left"/>
              <w:rPr>
                <w:rFonts w:asciiTheme="majorHAnsi" w:hAnsiTheme="majorHAnsi"/>
                <w:sz w:val="20"/>
                <w:szCs w:val="20"/>
                <w:lang w:val="cs-CZ"/>
              </w:rPr>
            </w:pPr>
            <w:r w:rsidRPr="00626A61">
              <w:rPr>
                <w:rFonts w:asciiTheme="majorHAnsi" w:hAnsiTheme="majorHAnsi"/>
                <w:sz w:val="20"/>
                <w:szCs w:val="20"/>
                <w:lang w:val="cs-CZ"/>
              </w:rPr>
              <w:t>Investiční priorita 3 prioritní osy 1 – Specifický cíl 1.3.1: Zvýšit odbornou úroveň znalosti, dovednosti a kompetencí pracovníků a soulad kvalifikační úrovně pracovní síly s požadavky trhu práce</w:t>
            </w:r>
          </w:p>
          <w:p w14:paraId="035992A9" w14:textId="77777777" w:rsidR="00E43A3C" w:rsidRPr="00626A61" w:rsidRDefault="0050451C" w:rsidP="0050451C">
            <w:pPr>
              <w:pStyle w:val="Odstavecseseznamem"/>
              <w:spacing w:before="120" w:after="120"/>
              <w:ind w:left="0"/>
              <w:contextualSpacing w:val="0"/>
              <w:jc w:val="left"/>
              <w:rPr>
                <w:rFonts w:asciiTheme="majorHAnsi" w:hAnsiTheme="majorHAnsi"/>
                <w:b/>
                <w:bCs/>
                <w:sz w:val="20"/>
                <w:szCs w:val="20"/>
                <w:lang w:val="cs-CZ"/>
              </w:rPr>
            </w:pPr>
            <w:r w:rsidRPr="00626A61">
              <w:rPr>
                <w:rFonts w:asciiTheme="majorHAnsi" w:hAnsiTheme="majorHAnsi"/>
                <w:b/>
                <w:bCs/>
                <w:sz w:val="20"/>
                <w:szCs w:val="20"/>
                <w:lang w:val="cs-CZ"/>
              </w:rPr>
              <w:t xml:space="preserve">Integrovaný regionální operační program: </w:t>
            </w:r>
          </w:p>
          <w:p w14:paraId="6362DCF7" w14:textId="1E5C0B2E" w:rsidR="0050451C" w:rsidRPr="00626A61" w:rsidRDefault="0050451C" w:rsidP="0050451C">
            <w:pPr>
              <w:pStyle w:val="Odstavecseseznamem"/>
              <w:spacing w:before="120" w:after="120"/>
              <w:ind w:left="0"/>
              <w:contextualSpacing w:val="0"/>
              <w:jc w:val="left"/>
              <w:rPr>
                <w:rFonts w:asciiTheme="majorHAnsi" w:hAnsiTheme="majorHAnsi"/>
                <w:sz w:val="20"/>
                <w:szCs w:val="20"/>
                <w:lang w:val="cs-CZ"/>
              </w:rPr>
            </w:pPr>
            <w:r w:rsidRPr="00626A61">
              <w:rPr>
                <w:rFonts w:asciiTheme="majorHAnsi" w:hAnsiTheme="majorHAnsi"/>
                <w:sz w:val="20"/>
                <w:szCs w:val="20"/>
                <w:lang w:val="cs-CZ"/>
              </w:rPr>
              <w:t>Investiční priorita 9c prioritní osy 2 – Specifický cíl 2.2: Vznik nových a rozvoj existujících podnikatelských aktivit v oblasti sociálního podnikání</w:t>
            </w:r>
          </w:p>
        </w:tc>
      </w:tr>
      <w:tr w:rsidR="00E76FC9" w:rsidRPr="00626A61" w14:paraId="218C7F81" w14:textId="77777777" w:rsidTr="006B270D">
        <w:trPr>
          <w:trHeight w:val="460"/>
        </w:trPr>
        <w:tc>
          <w:tcPr>
            <w:tcW w:w="2000" w:type="dxa"/>
            <w:shd w:val="clear" w:color="000000" w:fill="FFFFFF"/>
            <w:vAlign w:val="center"/>
            <w:hideMark/>
          </w:tcPr>
          <w:p w14:paraId="27CDDF35" w14:textId="77777777" w:rsidR="00E76FC9" w:rsidRPr="00626A61" w:rsidRDefault="00E76FC9" w:rsidP="00586A5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2176" w:type="dxa"/>
            <w:gridSpan w:val="6"/>
            <w:shd w:val="clear" w:color="auto" w:fill="auto"/>
            <w:vAlign w:val="center"/>
          </w:tcPr>
          <w:p w14:paraId="12E637FE" w14:textId="77777777" w:rsidR="00EC13FF" w:rsidRPr="00626A61" w:rsidRDefault="00EC13FF" w:rsidP="00586A57">
            <w:pPr>
              <w:spacing w:before="120" w:after="120"/>
              <w:jc w:val="left"/>
              <w:rPr>
                <w:rFonts w:eastAsia="Times New Roman" w:cs="Times New Roman"/>
                <w:color w:val="000000"/>
                <w:sz w:val="20"/>
                <w:szCs w:val="20"/>
                <w:lang w:eastAsia="en-US"/>
              </w:rPr>
            </w:pPr>
          </w:p>
          <w:p w14:paraId="5D0A4A96" w14:textId="77777777" w:rsidR="00E76FC9" w:rsidRPr="00626A61" w:rsidRDefault="00EB58A6" w:rsidP="00586A57">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AC4810" w:rsidRPr="00626A61">
              <w:rPr>
                <w:rFonts w:eastAsia="Times New Roman" w:cs="Times New Roman"/>
                <w:color w:val="000000"/>
                <w:sz w:val="20"/>
                <w:szCs w:val="20"/>
                <w:lang w:eastAsia="en-US"/>
              </w:rPr>
              <w:t>78</w:t>
            </w:r>
            <w:r w:rsidRPr="00626A61">
              <w:rPr>
                <w:rFonts w:eastAsia="Times New Roman" w:cs="Times New Roman"/>
                <w:color w:val="000000"/>
                <w:sz w:val="20"/>
                <w:szCs w:val="20"/>
                <w:lang w:eastAsia="en-US"/>
              </w:rPr>
              <w:t xml:space="preserve"> mil. Kč</w:t>
            </w:r>
          </w:p>
          <w:p w14:paraId="1FF8A988" w14:textId="22271178" w:rsidR="00EC13FF" w:rsidRPr="00626A61" w:rsidRDefault="00EC13FF" w:rsidP="00586A57">
            <w:pPr>
              <w:spacing w:before="120" w:after="120"/>
              <w:jc w:val="left"/>
              <w:rPr>
                <w:rFonts w:eastAsia="Times New Roman" w:cs="Times New Roman"/>
                <w:color w:val="000000"/>
                <w:sz w:val="20"/>
                <w:szCs w:val="20"/>
                <w:lang w:eastAsia="en-US"/>
              </w:rPr>
            </w:pPr>
          </w:p>
        </w:tc>
      </w:tr>
      <w:tr w:rsidR="00E76FC9" w:rsidRPr="00626A61" w14:paraId="41C5AC39" w14:textId="77777777" w:rsidTr="006B270D">
        <w:trPr>
          <w:trHeight w:val="460"/>
        </w:trPr>
        <w:tc>
          <w:tcPr>
            <w:tcW w:w="2000" w:type="dxa"/>
            <w:shd w:val="clear" w:color="000000" w:fill="FFFFFF"/>
            <w:vAlign w:val="center"/>
            <w:hideMark/>
          </w:tcPr>
          <w:p w14:paraId="26043B13" w14:textId="77777777" w:rsidR="00E76FC9" w:rsidRPr="00626A61" w:rsidRDefault="00E76FC9" w:rsidP="00586A57">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2176" w:type="dxa"/>
            <w:gridSpan w:val="6"/>
            <w:shd w:val="clear" w:color="auto" w:fill="auto"/>
            <w:vAlign w:val="center"/>
          </w:tcPr>
          <w:p w14:paraId="3474752D" w14:textId="36D4FFD6" w:rsidR="00E76FC9" w:rsidRPr="00626A61" w:rsidRDefault="00F71585" w:rsidP="00586A57">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EB58A6" w:rsidRPr="00626A61">
              <w:rPr>
                <w:rFonts w:eastAsia="Times New Roman" w:cs="Times New Roman"/>
                <w:color w:val="000000"/>
                <w:sz w:val="20"/>
                <w:szCs w:val="20"/>
                <w:lang w:eastAsia="en-US"/>
              </w:rPr>
              <w:t>(</w:t>
            </w:r>
            <w:r w:rsidR="00E11288" w:rsidRPr="00626A61">
              <w:rPr>
                <w:rFonts w:eastAsia="Times New Roman" w:cs="Times New Roman"/>
                <w:color w:val="000000"/>
                <w:sz w:val="20"/>
                <w:szCs w:val="20"/>
                <w:lang w:eastAsia="en-US"/>
              </w:rPr>
              <w:t>20</w:t>
            </w:r>
            <w:r w:rsidR="00EB58A6" w:rsidRPr="00626A61">
              <w:rPr>
                <w:rFonts w:eastAsia="Times New Roman" w:cs="Times New Roman"/>
                <w:color w:val="000000"/>
                <w:sz w:val="20"/>
                <w:szCs w:val="20"/>
                <w:lang w:eastAsia="en-US"/>
              </w:rPr>
              <w:t xml:space="preserve"> %), regionální (</w:t>
            </w:r>
            <w:r w:rsidR="002B5F71" w:rsidRPr="00626A61">
              <w:rPr>
                <w:rFonts w:eastAsia="Times New Roman" w:cs="Times New Roman"/>
                <w:color w:val="000000"/>
                <w:sz w:val="20"/>
                <w:szCs w:val="20"/>
                <w:lang w:eastAsia="en-US"/>
              </w:rPr>
              <w:t>80</w:t>
            </w:r>
            <w:r w:rsidR="00EB58A6" w:rsidRPr="00626A61">
              <w:rPr>
                <w:rFonts w:eastAsia="Times New Roman" w:cs="Times New Roman"/>
                <w:color w:val="000000"/>
                <w:sz w:val="20"/>
                <w:szCs w:val="20"/>
                <w:lang w:eastAsia="en-US"/>
              </w:rPr>
              <w:t xml:space="preserve"> %), místní  celkem </w:t>
            </w:r>
            <w:r w:rsidR="0085371D" w:rsidRPr="00626A61">
              <w:rPr>
                <w:rFonts w:eastAsia="Times New Roman" w:cs="Times New Roman"/>
                <w:color w:val="000000"/>
                <w:sz w:val="20"/>
                <w:szCs w:val="20"/>
                <w:lang w:eastAsia="en-US"/>
              </w:rPr>
              <w:t>5</w:t>
            </w:r>
          </w:p>
          <w:p w14:paraId="0B5B1F1F" w14:textId="3C4CF88C" w:rsidR="006C7EE5" w:rsidRPr="00626A61" w:rsidRDefault="00DD6B07" w:rsidP="00586A57">
            <w:pPr>
              <w:spacing w:before="120" w:after="120"/>
              <w:jc w:val="left"/>
              <w:rPr>
                <w:rFonts w:eastAsia="Times New Roman" w:cs="Times New Roman"/>
                <w:color w:val="000000"/>
                <w:sz w:val="20"/>
                <w:szCs w:val="20"/>
                <w:lang w:eastAsia="en-US"/>
              </w:rPr>
            </w:pPr>
            <w:r w:rsidRPr="00626A61">
              <w:rPr>
                <w:noProof/>
                <w:lang w:eastAsia="cs-CZ"/>
              </w:rPr>
              <w:drawing>
                <wp:inline distT="0" distB="0" distL="0" distR="0" wp14:anchorId="27D9DD95" wp14:editId="09F100EB">
                  <wp:extent cx="4014627" cy="1795523"/>
                  <wp:effectExtent l="0" t="0" r="0" b="8255"/>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76FC9" w:rsidRPr="00626A61" w14:paraId="0F10DAE7" w14:textId="77777777" w:rsidTr="006B270D">
        <w:trPr>
          <w:trHeight w:val="300"/>
        </w:trPr>
        <w:tc>
          <w:tcPr>
            <w:tcW w:w="2000" w:type="dxa"/>
            <w:shd w:val="clear" w:color="000000" w:fill="FFFFFF"/>
            <w:vAlign w:val="center"/>
            <w:hideMark/>
          </w:tcPr>
          <w:p w14:paraId="576CD6E1" w14:textId="77777777" w:rsidR="00E76FC9" w:rsidRPr="00626A61" w:rsidRDefault="00E76FC9" w:rsidP="00586A57">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2176" w:type="dxa"/>
            <w:gridSpan w:val="6"/>
            <w:shd w:val="clear" w:color="auto" w:fill="auto"/>
            <w:vAlign w:val="center"/>
          </w:tcPr>
          <w:p w14:paraId="2BD68B14" w14:textId="6D45216E"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Fyzické a právnické osoby starší 18 let</w:t>
            </w:r>
          </w:p>
          <w:p w14:paraId="60A24958" w14:textId="246F965D"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Osoby ohrožené sociálním vyloučením</w:t>
            </w:r>
          </w:p>
          <w:p w14:paraId="4CE48EF5" w14:textId="2A85DF2A"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Osoby se zdravotním znevýhodněním</w:t>
            </w:r>
          </w:p>
          <w:p w14:paraId="774D2C9C" w14:textId="5B9D26D5"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Osoby s chronickým duševním onemocněním</w:t>
            </w:r>
          </w:p>
          <w:p w14:paraId="66B5542E" w14:textId="032AA5B3"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Zaměstnavatelé, personalisté, živnostníci</w:t>
            </w:r>
          </w:p>
          <w:p w14:paraId="556B5E1F" w14:textId="6A530D30"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Absolventi bez praxe</w:t>
            </w:r>
          </w:p>
          <w:p w14:paraId="1306BD4E" w14:textId="04D5112E"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Osoby dlouhodobě nezaměstnané</w:t>
            </w:r>
          </w:p>
          <w:p w14:paraId="04991E59" w14:textId="3640CFFA"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Osoby se zájmem o zvýšení kvalifikace</w:t>
            </w:r>
          </w:p>
          <w:p w14:paraId="012DFAFA" w14:textId="7F09B701" w:rsidR="00D55A95"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Osoby s mentálním postižením</w:t>
            </w:r>
          </w:p>
          <w:p w14:paraId="057C5D38" w14:textId="103E550E" w:rsidR="00586A57" w:rsidRPr="00626A61" w:rsidRDefault="00D55A95" w:rsidP="00825A03">
            <w:pPr>
              <w:pStyle w:val="Odstavecseseznamem"/>
              <w:numPr>
                <w:ilvl w:val="0"/>
                <w:numId w:val="21"/>
              </w:numPr>
              <w:jc w:val="left"/>
              <w:rPr>
                <w:rFonts w:asciiTheme="majorHAnsi" w:hAnsiTheme="majorHAnsi"/>
                <w:color w:val="000000"/>
                <w:sz w:val="20"/>
                <w:szCs w:val="20"/>
              </w:rPr>
            </w:pPr>
            <w:r w:rsidRPr="00626A61">
              <w:rPr>
                <w:rFonts w:asciiTheme="majorHAnsi" w:hAnsiTheme="majorHAnsi"/>
                <w:color w:val="000000"/>
                <w:sz w:val="20"/>
                <w:szCs w:val="20"/>
              </w:rPr>
              <w:t>Uživatelé sociálních služeb</w:t>
            </w:r>
          </w:p>
        </w:tc>
      </w:tr>
      <w:tr w:rsidR="00EB58A6" w:rsidRPr="00626A61" w14:paraId="71AEEFAE" w14:textId="77777777" w:rsidTr="006B270D">
        <w:trPr>
          <w:trHeight w:val="300"/>
        </w:trPr>
        <w:tc>
          <w:tcPr>
            <w:tcW w:w="2000" w:type="dxa"/>
            <w:shd w:val="clear" w:color="000000" w:fill="FFFFFF"/>
            <w:vAlign w:val="center"/>
          </w:tcPr>
          <w:p w14:paraId="14AA942E" w14:textId="77777777" w:rsidR="00EB58A6" w:rsidRPr="00626A61" w:rsidRDefault="00EB58A6" w:rsidP="00586A57">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2176" w:type="dxa"/>
            <w:gridSpan w:val="6"/>
            <w:shd w:val="clear" w:color="auto" w:fill="auto"/>
            <w:vAlign w:val="center"/>
          </w:tcPr>
          <w:p w14:paraId="087F9849" w14:textId="7CBC2897" w:rsidR="0080415C" w:rsidRPr="00626A61" w:rsidRDefault="0080415C" w:rsidP="00586A57">
            <w:pPr>
              <w:ind w:left="360"/>
              <w:jc w:val="left"/>
              <w:rPr>
                <w:sz w:val="20"/>
                <w:szCs w:val="20"/>
              </w:rPr>
            </w:pPr>
            <w:r w:rsidRPr="00626A61">
              <w:rPr>
                <w:sz w:val="20"/>
                <w:szCs w:val="20"/>
              </w:rPr>
              <w:t>Projekt má pozitivní dopad (</w:t>
            </w:r>
            <w:r w:rsidR="00C060A7" w:rsidRPr="00626A61">
              <w:rPr>
                <w:sz w:val="20"/>
                <w:szCs w:val="20"/>
              </w:rPr>
              <w:t>40</w:t>
            </w:r>
            <w:r w:rsidRPr="00626A61">
              <w:rPr>
                <w:sz w:val="20"/>
                <w:szCs w:val="20"/>
              </w:rPr>
              <w:t xml:space="preserve"> %), projekt je zaměřen na podporu rovných příležitostí </w:t>
            </w:r>
            <w:r w:rsidR="00E517E2" w:rsidRPr="00626A61">
              <w:rPr>
                <w:sz w:val="20"/>
                <w:szCs w:val="20"/>
              </w:rPr>
              <w:t>(</w:t>
            </w:r>
            <w:r w:rsidR="002B52DF" w:rsidRPr="00626A61">
              <w:rPr>
                <w:sz w:val="20"/>
                <w:szCs w:val="20"/>
              </w:rPr>
              <w:t>60</w:t>
            </w:r>
            <w:r w:rsidR="00E517E2" w:rsidRPr="00626A61">
              <w:rPr>
                <w:sz w:val="20"/>
                <w:szCs w:val="20"/>
              </w:rPr>
              <w:t xml:space="preserve"> %), celkem</w:t>
            </w:r>
            <w:r w:rsidR="008C0DCC" w:rsidRPr="00626A61">
              <w:rPr>
                <w:sz w:val="20"/>
                <w:szCs w:val="20"/>
              </w:rPr>
              <w:t xml:space="preserve"> 5</w:t>
            </w:r>
          </w:p>
          <w:p w14:paraId="20B43991" w14:textId="06DF3BEF" w:rsidR="0048436E" w:rsidRPr="00626A61" w:rsidRDefault="00AD1720" w:rsidP="00586A57">
            <w:pPr>
              <w:ind w:left="360"/>
              <w:jc w:val="left"/>
              <w:rPr>
                <w:sz w:val="20"/>
                <w:szCs w:val="20"/>
              </w:rPr>
            </w:pPr>
            <w:r w:rsidRPr="00626A61">
              <w:rPr>
                <w:noProof/>
                <w:lang w:eastAsia="cs-CZ"/>
              </w:rPr>
              <w:drawing>
                <wp:inline distT="0" distB="0" distL="0" distR="0" wp14:anchorId="3D0AFFF7" wp14:editId="60807574">
                  <wp:extent cx="3674296" cy="1723604"/>
                  <wp:effectExtent l="0" t="0" r="8890" b="38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F036E64" w14:textId="66E49C93" w:rsidR="0048436E" w:rsidRPr="00626A61" w:rsidRDefault="0048436E" w:rsidP="00586A57">
            <w:pPr>
              <w:ind w:left="360"/>
              <w:jc w:val="left"/>
              <w:rPr>
                <w:color w:val="000000"/>
                <w:sz w:val="20"/>
                <w:szCs w:val="20"/>
              </w:rPr>
            </w:pPr>
          </w:p>
        </w:tc>
      </w:tr>
      <w:tr w:rsidR="00EB58A6" w:rsidRPr="00626A61" w14:paraId="731F9A4F" w14:textId="77777777" w:rsidTr="006B270D">
        <w:trPr>
          <w:trHeight w:val="300"/>
        </w:trPr>
        <w:tc>
          <w:tcPr>
            <w:tcW w:w="2000" w:type="dxa"/>
            <w:shd w:val="clear" w:color="000000" w:fill="FFFFFF"/>
            <w:vAlign w:val="center"/>
          </w:tcPr>
          <w:p w14:paraId="5F2DE211" w14:textId="77777777" w:rsidR="00EB58A6" w:rsidRPr="00626A61" w:rsidRDefault="00EB58A6" w:rsidP="00586A57">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2176" w:type="dxa"/>
            <w:gridSpan w:val="6"/>
            <w:shd w:val="clear" w:color="auto" w:fill="auto"/>
            <w:vAlign w:val="center"/>
          </w:tcPr>
          <w:p w14:paraId="5274359F" w14:textId="592A173A" w:rsidR="003F7AA3" w:rsidRPr="00626A61" w:rsidRDefault="003F7AA3" w:rsidP="003F7AA3">
            <w:pPr>
              <w:ind w:left="360"/>
              <w:jc w:val="left"/>
              <w:rPr>
                <w:sz w:val="20"/>
                <w:szCs w:val="20"/>
              </w:rPr>
            </w:pPr>
            <w:r w:rsidRPr="00626A61">
              <w:rPr>
                <w:sz w:val="20"/>
                <w:szCs w:val="20"/>
              </w:rPr>
              <w:t>Projekt má pozitivní dopad (</w:t>
            </w:r>
            <w:r w:rsidR="006D71AA" w:rsidRPr="00626A61">
              <w:rPr>
                <w:sz w:val="20"/>
                <w:szCs w:val="20"/>
              </w:rPr>
              <w:t>40</w:t>
            </w:r>
            <w:r w:rsidRPr="00626A61">
              <w:rPr>
                <w:sz w:val="20"/>
                <w:szCs w:val="20"/>
              </w:rPr>
              <w:t xml:space="preserve"> %), projekt je zaměřen na podporu udržitelného rozvoje </w:t>
            </w:r>
            <w:r w:rsidR="00E517E2" w:rsidRPr="00626A61">
              <w:rPr>
                <w:sz w:val="20"/>
                <w:szCs w:val="20"/>
              </w:rPr>
              <w:t>(</w:t>
            </w:r>
            <w:r w:rsidR="006D71AA" w:rsidRPr="00626A61">
              <w:rPr>
                <w:sz w:val="20"/>
                <w:szCs w:val="20"/>
              </w:rPr>
              <w:t>60</w:t>
            </w:r>
            <w:r w:rsidR="00E517E2" w:rsidRPr="00626A61">
              <w:rPr>
                <w:sz w:val="20"/>
                <w:szCs w:val="20"/>
              </w:rPr>
              <w:t xml:space="preserve"> %), celkem</w:t>
            </w:r>
            <w:r w:rsidR="008C0DCC" w:rsidRPr="00626A61">
              <w:rPr>
                <w:sz w:val="20"/>
                <w:szCs w:val="20"/>
              </w:rPr>
              <w:t xml:space="preserve"> 5</w:t>
            </w:r>
          </w:p>
          <w:p w14:paraId="7E4689C1" w14:textId="7E880C64" w:rsidR="008D2CB5" w:rsidRPr="00626A61" w:rsidRDefault="00AD1720" w:rsidP="006B270D">
            <w:pPr>
              <w:ind w:left="360"/>
              <w:jc w:val="left"/>
              <w:rPr>
                <w:sz w:val="20"/>
                <w:szCs w:val="20"/>
              </w:rPr>
            </w:pPr>
            <w:r w:rsidRPr="00626A61">
              <w:rPr>
                <w:noProof/>
                <w:lang w:eastAsia="cs-CZ"/>
              </w:rPr>
              <w:drawing>
                <wp:inline distT="0" distB="0" distL="0" distR="0" wp14:anchorId="1AB8D31A" wp14:editId="32DB390B">
                  <wp:extent cx="3788596" cy="1831483"/>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E76FC9" w:rsidRPr="00626A61" w14:paraId="419D961D" w14:textId="77777777" w:rsidTr="00226840">
        <w:trPr>
          <w:trHeight w:val="320"/>
        </w:trPr>
        <w:tc>
          <w:tcPr>
            <w:tcW w:w="14176" w:type="dxa"/>
            <w:gridSpan w:val="7"/>
            <w:shd w:val="clear" w:color="000000" w:fill="D9D9D9" w:themeFill="background1" w:themeFillShade="D9"/>
            <w:vAlign w:val="center"/>
            <w:hideMark/>
          </w:tcPr>
          <w:p w14:paraId="1E6FC9CE" w14:textId="77777777" w:rsidR="00E76FC9" w:rsidRPr="00626A61" w:rsidRDefault="00E76FC9" w:rsidP="00586A57">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w:t>
            </w:r>
            <w:r w:rsidR="00FB36F9" w:rsidRPr="00626A61">
              <w:rPr>
                <w:rFonts w:eastAsia="Times New Roman" w:cs="Times New Roman"/>
                <w:b/>
                <w:bCs/>
                <w:color w:val="000000"/>
                <w:sz w:val="20"/>
                <w:szCs w:val="20"/>
                <w:lang w:eastAsia="en-US"/>
              </w:rPr>
              <w:t>tření O 9</w:t>
            </w:r>
            <w:r w:rsidRPr="00626A61">
              <w:rPr>
                <w:rFonts w:eastAsia="Times New Roman" w:cs="Times New Roman"/>
                <w:b/>
                <w:bCs/>
                <w:color w:val="000000"/>
                <w:sz w:val="20"/>
                <w:szCs w:val="20"/>
                <w:lang w:eastAsia="en-US"/>
              </w:rPr>
              <w:t>. dle priority</w:t>
            </w:r>
          </w:p>
        </w:tc>
      </w:tr>
      <w:tr w:rsidR="006B270D" w:rsidRPr="00626A61" w14:paraId="12DAE23E" w14:textId="77777777" w:rsidTr="006B270D">
        <w:trPr>
          <w:trHeight w:val="910"/>
        </w:trPr>
        <w:tc>
          <w:tcPr>
            <w:tcW w:w="2000" w:type="dxa"/>
            <w:shd w:val="clear" w:color="000000" w:fill="D9D9D9" w:themeFill="background1" w:themeFillShade="D9"/>
            <w:vAlign w:val="center"/>
            <w:hideMark/>
          </w:tcPr>
          <w:p w14:paraId="5594ABCD" w14:textId="77777777"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2268" w:type="dxa"/>
            <w:shd w:val="clear" w:color="000000" w:fill="D9D9D9" w:themeFill="background1" w:themeFillShade="D9"/>
            <w:vAlign w:val="center"/>
          </w:tcPr>
          <w:p w14:paraId="037C843C" w14:textId="0E060AC7" w:rsidR="00FE1195" w:rsidRPr="00626A61" w:rsidRDefault="00DE2B34"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shd w:val="clear" w:color="000000" w:fill="D9D9D9" w:themeFill="background1" w:themeFillShade="D9"/>
            <w:vAlign w:val="center"/>
            <w:hideMark/>
          </w:tcPr>
          <w:p w14:paraId="438FCC70" w14:textId="013FB12C"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9. </w:t>
            </w:r>
          </w:p>
        </w:tc>
        <w:tc>
          <w:tcPr>
            <w:tcW w:w="3686" w:type="dxa"/>
            <w:shd w:val="clear" w:color="000000" w:fill="D9D9D9" w:themeFill="background1" w:themeFillShade="D9"/>
            <w:vAlign w:val="center"/>
            <w:hideMark/>
          </w:tcPr>
          <w:p w14:paraId="7EA2ACEA" w14:textId="752576B6" w:rsidR="00FE1195" w:rsidRPr="00626A61" w:rsidRDefault="00FE1195" w:rsidP="00A15F8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7" w:type="dxa"/>
            <w:shd w:val="clear" w:color="000000" w:fill="D9D9D9" w:themeFill="background1" w:themeFillShade="D9"/>
            <w:vAlign w:val="center"/>
            <w:hideMark/>
          </w:tcPr>
          <w:p w14:paraId="41D0911B" w14:textId="77777777"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977" w:type="dxa"/>
            <w:shd w:val="clear" w:color="000000" w:fill="D9D9D9" w:themeFill="background1" w:themeFillShade="D9"/>
            <w:vAlign w:val="center"/>
            <w:hideMark/>
          </w:tcPr>
          <w:p w14:paraId="795B9BA3" w14:textId="77777777"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shd w:val="clear" w:color="000000" w:fill="D9D9D9" w:themeFill="background1" w:themeFillShade="D9"/>
            <w:vAlign w:val="center"/>
            <w:hideMark/>
          </w:tcPr>
          <w:p w14:paraId="4A6EAC75" w14:textId="77777777"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6B270D" w:rsidRPr="00626A61" w14:paraId="333AA955" w14:textId="77777777" w:rsidTr="006B270D">
        <w:trPr>
          <w:trHeight w:val="443"/>
        </w:trPr>
        <w:tc>
          <w:tcPr>
            <w:tcW w:w="2000" w:type="dxa"/>
            <w:shd w:val="clear" w:color="000000" w:fill="FFFFFF"/>
            <w:vAlign w:val="center"/>
          </w:tcPr>
          <w:p w14:paraId="2527CA3D" w14:textId="23AF4F5A"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Kurz sociálního podnikání</w:t>
            </w:r>
          </w:p>
        </w:tc>
        <w:tc>
          <w:tcPr>
            <w:tcW w:w="2268" w:type="dxa"/>
            <w:shd w:val="clear" w:color="000000" w:fill="FFFFFF"/>
            <w:vAlign w:val="center"/>
          </w:tcPr>
          <w:p w14:paraId="7E5AF0AD" w14:textId="59301735" w:rsidR="00FE1195" w:rsidRPr="00626A61" w:rsidRDefault="005B1FFA"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Technická univerzita v Liberci</w:t>
            </w:r>
          </w:p>
        </w:tc>
        <w:tc>
          <w:tcPr>
            <w:tcW w:w="992" w:type="dxa"/>
            <w:shd w:val="clear" w:color="auto" w:fill="auto"/>
            <w:vAlign w:val="center"/>
          </w:tcPr>
          <w:p w14:paraId="2F73D2F4" w14:textId="468884C9"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9.1.</w:t>
            </w:r>
          </w:p>
          <w:p w14:paraId="3B67B9D4" w14:textId="1DB42315"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9.4.</w:t>
            </w:r>
          </w:p>
          <w:p w14:paraId="02864E78" w14:textId="5A7A379B"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9.5.</w:t>
            </w:r>
          </w:p>
        </w:tc>
        <w:tc>
          <w:tcPr>
            <w:tcW w:w="3686" w:type="dxa"/>
            <w:shd w:val="clear" w:color="auto" w:fill="auto"/>
            <w:vAlign w:val="center"/>
          </w:tcPr>
          <w:p w14:paraId="757D0FEE" w14:textId="495F36F1" w:rsidR="00FE1195" w:rsidRPr="00626A61" w:rsidRDefault="00FE1195" w:rsidP="00CA741F">
            <w:pPr>
              <w:spacing w:before="0" w:after="0"/>
              <w:jc w:val="left"/>
              <w:rPr>
                <w:rFonts w:eastAsia="Times New Roman" w:cs="Arial"/>
                <w:sz w:val="20"/>
                <w:szCs w:val="20"/>
                <w:lang w:eastAsia="en-US"/>
              </w:rPr>
            </w:pPr>
            <w:r w:rsidRPr="00626A61">
              <w:rPr>
                <w:rFonts w:eastAsia="Times New Roman" w:cs="Arial"/>
                <w:sz w:val="20"/>
                <w:szCs w:val="20"/>
                <w:lang w:eastAsia="en-US"/>
              </w:rPr>
              <w:t xml:space="preserve">Zapojení managementu z neziskového sektoru a  z okruhu právnických a fyzických osob do dané problematiky formou odborné přípravy a následné poradenské podpory zaměřené na rozvoj sociálního podnikání s cílem začleňování osob znevýhodněných na trhu práce. </w:t>
            </w:r>
          </w:p>
        </w:tc>
        <w:tc>
          <w:tcPr>
            <w:tcW w:w="1417" w:type="dxa"/>
            <w:shd w:val="clear" w:color="auto" w:fill="auto"/>
            <w:vAlign w:val="center"/>
            <w:hideMark/>
          </w:tcPr>
          <w:p w14:paraId="69E89085" w14:textId="77777777"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4D3B9E01" w14:textId="77777777" w:rsidR="00FE1195" w:rsidRPr="00626A61" w:rsidRDefault="00FE1195" w:rsidP="00CA741F">
            <w:pPr>
              <w:spacing w:before="0" w:after="0"/>
              <w:jc w:val="left"/>
              <w:rPr>
                <w:rFonts w:eastAsia="Times New Roman" w:cs="Arial"/>
                <w:sz w:val="20"/>
                <w:szCs w:val="20"/>
                <w:lang w:eastAsia="en-US"/>
              </w:rPr>
            </w:pPr>
            <w:r w:rsidRPr="00626A61">
              <w:rPr>
                <w:rFonts w:eastAsia="Times New Roman" w:cs="Arial"/>
                <w:sz w:val="20"/>
                <w:szCs w:val="20"/>
                <w:lang w:eastAsia="en-US"/>
              </w:rPr>
              <w:t>01.10.16</w:t>
            </w:r>
          </w:p>
          <w:p w14:paraId="0329720C" w14:textId="77777777"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128287DE" w14:textId="77777777" w:rsidR="00FE1195" w:rsidRPr="00626A61" w:rsidRDefault="00FE1195" w:rsidP="00CA741F">
            <w:pPr>
              <w:spacing w:before="0" w:after="0"/>
              <w:jc w:val="left"/>
              <w:rPr>
                <w:rFonts w:eastAsia="Times New Roman" w:cs="Arial"/>
                <w:sz w:val="20"/>
                <w:szCs w:val="20"/>
                <w:lang w:eastAsia="en-US"/>
              </w:rPr>
            </w:pPr>
            <w:r w:rsidRPr="00626A61">
              <w:rPr>
                <w:rFonts w:eastAsia="Times New Roman" w:cs="Arial"/>
                <w:sz w:val="20"/>
                <w:szCs w:val="20"/>
                <w:lang w:eastAsia="en-US"/>
              </w:rPr>
              <w:t>31.12.19</w:t>
            </w:r>
          </w:p>
          <w:p w14:paraId="59D92276" w14:textId="02C8BC33" w:rsidR="00FE1195" w:rsidRPr="00626A61" w:rsidRDefault="00FE1195" w:rsidP="00CA741F">
            <w:pPr>
              <w:spacing w:before="0" w:after="0"/>
              <w:jc w:val="left"/>
              <w:rPr>
                <w:rFonts w:eastAsia="Times New Roman" w:cs="Times New Roman"/>
                <w:color w:val="000000"/>
                <w:sz w:val="20"/>
                <w:szCs w:val="20"/>
                <w:lang w:eastAsia="en-US"/>
              </w:rPr>
            </w:pPr>
          </w:p>
        </w:tc>
        <w:tc>
          <w:tcPr>
            <w:tcW w:w="2977" w:type="dxa"/>
            <w:shd w:val="clear" w:color="auto" w:fill="auto"/>
            <w:vAlign w:val="center"/>
            <w:hideMark/>
          </w:tcPr>
          <w:p w14:paraId="7BE220CB" w14:textId="5E039B70" w:rsidR="00FE1195" w:rsidRPr="00626A61" w:rsidRDefault="00FE1195" w:rsidP="00E43A3C">
            <w:pPr>
              <w:jc w:val="left"/>
              <w:rPr>
                <w:color w:val="000000"/>
                <w:sz w:val="20"/>
                <w:szCs w:val="20"/>
              </w:rPr>
            </w:pPr>
          </w:p>
          <w:p w14:paraId="7A0BE327" w14:textId="2CC809BC" w:rsidR="00FE1195" w:rsidRPr="00626A61" w:rsidRDefault="00FE1195"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s="Arial"/>
                <w:sz w:val="20"/>
                <w:szCs w:val="20"/>
              </w:rPr>
              <w:t>Fyzické a právnické osoby straší 18 let, včetně managementu neziskového sektoru</w:t>
            </w:r>
          </w:p>
        </w:tc>
        <w:tc>
          <w:tcPr>
            <w:tcW w:w="836" w:type="dxa"/>
            <w:shd w:val="clear" w:color="auto" w:fill="auto"/>
            <w:vAlign w:val="center"/>
            <w:hideMark/>
          </w:tcPr>
          <w:p w14:paraId="35164AA7" w14:textId="112A3E67"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6B270D" w:rsidRPr="00626A61" w14:paraId="44D62147" w14:textId="77777777" w:rsidTr="00E43A3C">
        <w:trPr>
          <w:trHeight w:val="553"/>
        </w:trPr>
        <w:tc>
          <w:tcPr>
            <w:tcW w:w="2000" w:type="dxa"/>
            <w:shd w:val="clear" w:color="000000" w:fill="FFFFFF"/>
            <w:vAlign w:val="center"/>
            <w:hideMark/>
          </w:tcPr>
          <w:p w14:paraId="6C7EF259" w14:textId="04BFAE03"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Nová podnikatelská aktivita sociálního podniku - vybavení nového pracoviště zaměřeného na digitalizaci a zpracování dokumentů - investiční část</w:t>
            </w:r>
          </w:p>
        </w:tc>
        <w:tc>
          <w:tcPr>
            <w:tcW w:w="2268" w:type="dxa"/>
            <w:shd w:val="clear" w:color="000000" w:fill="FFFFFF"/>
            <w:vAlign w:val="center"/>
          </w:tcPr>
          <w:p w14:paraId="0BA7056A" w14:textId="5C817836" w:rsidR="00FE1195" w:rsidRPr="00626A61" w:rsidRDefault="005B1FFA"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družstvo TEXman</w:t>
            </w:r>
          </w:p>
        </w:tc>
        <w:tc>
          <w:tcPr>
            <w:tcW w:w="992" w:type="dxa"/>
            <w:shd w:val="clear" w:color="auto" w:fill="auto"/>
            <w:vAlign w:val="center"/>
            <w:hideMark/>
          </w:tcPr>
          <w:p w14:paraId="7E2681C3" w14:textId="6A20E967"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9.1.</w:t>
            </w:r>
          </w:p>
          <w:p w14:paraId="787E3CB4" w14:textId="5801942B"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9.3.</w:t>
            </w:r>
          </w:p>
          <w:p w14:paraId="03604E8C" w14:textId="4F9E2078"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9.4.</w:t>
            </w:r>
          </w:p>
          <w:p w14:paraId="6657C031" w14:textId="00507630"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9.6.</w:t>
            </w:r>
          </w:p>
          <w:p w14:paraId="143D5D48" w14:textId="77777777" w:rsidR="00FE1195" w:rsidRPr="00626A61" w:rsidRDefault="00FE1195" w:rsidP="00CA741F">
            <w:pPr>
              <w:spacing w:before="0" w:after="0"/>
              <w:jc w:val="left"/>
              <w:rPr>
                <w:rFonts w:eastAsia="Times New Roman" w:cs="Times New Roman"/>
                <w:color w:val="000000"/>
                <w:sz w:val="20"/>
                <w:szCs w:val="20"/>
                <w:lang w:eastAsia="en-US"/>
              </w:rPr>
            </w:pPr>
          </w:p>
          <w:p w14:paraId="5D2443AE" w14:textId="77777777" w:rsidR="00FE1195" w:rsidRPr="00626A61" w:rsidRDefault="00FE1195" w:rsidP="00CA741F">
            <w:pPr>
              <w:spacing w:before="0" w:after="0"/>
              <w:jc w:val="left"/>
              <w:rPr>
                <w:rFonts w:eastAsia="Times New Roman" w:cs="Times New Roman"/>
                <w:color w:val="000000"/>
                <w:sz w:val="20"/>
                <w:szCs w:val="20"/>
                <w:lang w:eastAsia="en-US"/>
              </w:rPr>
            </w:pPr>
          </w:p>
        </w:tc>
        <w:tc>
          <w:tcPr>
            <w:tcW w:w="3686" w:type="dxa"/>
            <w:shd w:val="clear" w:color="auto" w:fill="auto"/>
            <w:vAlign w:val="center"/>
            <w:hideMark/>
          </w:tcPr>
          <w:p w14:paraId="53455415" w14:textId="7DAEBE5F" w:rsidR="00FE1195" w:rsidRPr="00626A61" w:rsidRDefault="00FE1195" w:rsidP="00CA741F">
            <w:pPr>
              <w:spacing w:before="0" w:after="0"/>
              <w:jc w:val="left"/>
              <w:rPr>
                <w:rFonts w:cs="Arial"/>
                <w:color w:val="000000"/>
                <w:sz w:val="20"/>
                <w:szCs w:val="20"/>
              </w:rPr>
            </w:pPr>
            <w:r w:rsidRPr="00626A61">
              <w:rPr>
                <w:rFonts w:eastAsia="Times New Roman" w:cs="Times New Roman"/>
                <w:color w:val="000000"/>
                <w:sz w:val="20"/>
                <w:szCs w:val="20"/>
                <w:lang w:eastAsia="en-US"/>
              </w:rPr>
              <w:t> </w:t>
            </w:r>
            <w:r w:rsidRPr="00626A61">
              <w:rPr>
                <w:rFonts w:cs="Arial"/>
                <w:color w:val="000000"/>
                <w:sz w:val="20"/>
                <w:szCs w:val="20"/>
              </w:rPr>
              <w:t>V rámci již existujícího sociálního podniku vznikne nové pracoviště poskytující službu digitalizace dokumentů. Zaměříme se na zaměstnávání osob znevýhodněných na trhu práce.</w:t>
            </w:r>
          </w:p>
        </w:tc>
        <w:tc>
          <w:tcPr>
            <w:tcW w:w="1417" w:type="dxa"/>
            <w:shd w:val="clear" w:color="auto" w:fill="auto"/>
            <w:vAlign w:val="center"/>
            <w:hideMark/>
          </w:tcPr>
          <w:p w14:paraId="64FD5F8D" w14:textId="672A89A7" w:rsidR="00FE1195" w:rsidRPr="00626A61" w:rsidRDefault="00FE1195" w:rsidP="00CA741F">
            <w:pPr>
              <w:spacing w:before="0" w:after="0"/>
              <w:jc w:val="left"/>
              <w:rPr>
                <w:rFonts w:cs="Arial"/>
                <w:color w:val="000000"/>
                <w:sz w:val="20"/>
                <w:szCs w:val="20"/>
              </w:rPr>
            </w:pPr>
            <w:r w:rsidRPr="00626A61">
              <w:rPr>
                <w:rFonts w:cs="Arial"/>
                <w:color w:val="000000"/>
                <w:sz w:val="20"/>
                <w:szCs w:val="20"/>
              </w:rPr>
              <w:t>01.09.2016</w:t>
            </w:r>
          </w:p>
          <w:p w14:paraId="6747901E" w14:textId="77777777" w:rsidR="00FE1195" w:rsidRPr="00626A61" w:rsidRDefault="00FE1195" w:rsidP="00CA741F">
            <w:pPr>
              <w:spacing w:before="0" w:after="0"/>
              <w:jc w:val="left"/>
              <w:rPr>
                <w:rFonts w:cs="Arial"/>
                <w:color w:val="000000"/>
                <w:sz w:val="20"/>
                <w:szCs w:val="20"/>
              </w:rPr>
            </w:pPr>
            <w:r w:rsidRPr="00626A61">
              <w:rPr>
                <w:rFonts w:cs="Arial"/>
                <w:color w:val="000000"/>
                <w:sz w:val="20"/>
                <w:szCs w:val="20"/>
              </w:rPr>
              <w:t>až</w:t>
            </w:r>
          </w:p>
          <w:p w14:paraId="25B79CB8" w14:textId="3A3239B8" w:rsidR="00FE1195" w:rsidRPr="00626A61" w:rsidRDefault="00FE1195" w:rsidP="00CA741F">
            <w:pPr>
              <w:spacing w:before="0" w:after="0"/>
              <w:jc w:val="left"/>
              <w:rPr>
                <w:rFonts w:eastAsia="Times New Roman" w:cs="Times New Roman"/>
                <w:color w:val="000000"/>
                <w:sz w:val="20"/>
                <w:szCs w:val="20"/>
                <w:lang w:eastAsia="en-US"/>
              </w:rPr>
            </w:pPr>
            <w:r w:rsidRPr="00626A61">
              <w:rPr>
                <w:rFonts w:cs="Arial"/>
                <w:color w:val="000000"/>
                <w:sz w:val="20"/>
                <w:szCs w:val="20"/>
              </w:rPr>
              <w:t>31.08.2018</w:t>
            </w:r>
          </w:p>
        </w:tc>
        <w:tc>
          <w:tcPr>
            <w:tcW w:w="2977" w:type="dxa"/>
            <w:shd w:val="clear" w:color="auto" w:fill="auto"/>
            <w:vAlign w:val="center"/>
            <w:hideMark/>
          </w:tcPr>
          <w:p w14:paraId="17D6C296" w14:textId="7C26828C" w:rsidR="00FE1195" w:rsidRPr="00626A61" w:rsidRDefault="00FE1195" w:rsidP="00825A03">
            <w:pPr>
              <w:pStyle w:val="Odstavecseseznamem"/>
              <w:numPr>
                <w:ilvl w:val="0"/>
                <w:numId w:val="22"/>
              </w:numPr>
              <w:jc w:val="left"/>
              <w:rPr>
                <w:rFonts w:asciiTheme="majorHAnsi" w:hAnsiTheme="majorHAnsi" w:cs="Arial"/>
                <w:color w:val="000000"/>
                <w:sz w:val="20"/>
                <w:szCs w:val="20"/>
              </w:rPr>
            </w:pPr>
            <w:r w:rsidRPr="00626A61">
              <w:rPr>
                <w:rFonts w:asciiTheme="majorHAnsi" w:hAnsiTheme="majorHAnsi"/>
                <w:color w:val="000000"/>
                <w:sz w:val="20"/>
                <w:szCs w:val="20"/>
              </w:rPr>
              <w:t>O</w:t>
            </w:r>
            <w:r w:rsidRPr="00626A61">
              <w:rPr>
                <w:rFonts w:asciiTheme="majorHAnsi" w:hAnsiTheme="majorHAnsi" w:cs="Arial"/>
                <w:color w:val="000000"/>
                <w:sz w:val="20"/>
                <w:szCs w:val="20"/>
              </w:rPr>
              <w:t xml:space="preserve">soby se zdravotním znevýhodněním a </w:t>
            </w:r>
            <w:r w:rsidR="00E43A3C" w:rsidRPr="00626A61">
              <w:rPr>
                <w:rFonts w:asciiTheme="majorHAnsi" w:hAnsiTheme="majorHAnsi" w:cs="Arial"/>
                <w:color w:val="000000"/>
                <w:sz w:val="20"/>
                <w:szCs w:val="20"/>
              </w:rPr>
              <w:t>osoby se zdravotním postižením.</w:t>
            </w:r>
          </w:p>
          <w:p w14:paraId="100418B0" w14:textId="67AEA638" w:rsidR="00FE1195" w:rsidRPr="00626A61" w:rsidRDefault="00FE1195"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s="Arial"/>
                <w:color w:val="000000"/>
                <w:sz w:val="20"/>
                <w:szCs w:val="20"/>
              </w:rPr>
              <w:t xml:space="preserve">Vzdělání střední odborné, středoškolské. Těmto zaměstnancům nabízíme možnost individuálního přizpůsobení pracoviště, pracovního tempa včetně přizpůsobení </w:t>
            </w:r>
            <w:r w:rsidR="00E43A3C" w:rsidRPr="00626A61">
              <w:rPr>
                <w:rFonts w:asciiTheme="majorHAnsi" w:hAnsiTheme="majorHAnsi" w:cs="Arial"/>
                <w:color w:val="000000"/>
                <w:sz w:val="20"/>
                <w:szCs w:val="20"/>
              </w:rPr>
              <w:t>délky pracovní doby</w:t>
            </w:r>
          </w:p>
        </w:tc>
        <w:tc>
          <w:tcPr>
            <w:tcW w:w="836" w:type="dxa"/>
            <w:shd w:val="clear" w:color="auto" w:fill="auto"/>
            <w:vAlign w:val="center"/>
            <w:hideMark/>
          </w:tcPr>
          <w:p w14:paraId="0833C340" w14:textId="4E5F5AEA"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6B270D" w:rsidRPr="00626A61" w14:paraId="788B4A1F" w14:textId="77777777" w:rsidTr="006B270D">
        <w:trPr>
          <w:trHeight w:val="1224"/>
        </w:trPr>
        <w:tc>
          <w:tcPr>
            <w:tcW w:w="2000" w:type="dxa"/>
            <w:shd w:val="clear" w:color="000000" w:fill="FFFFFF"/>
            <w:vAlign w:val="center"/>
            <w:hideMark/>
          </w:tcPr>
          <w:p w14:paraId="65C76F04" w14:textId="3829CFA7"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Nácvik a upevňování pracovních návyků osob se zdravotním postižením na Turnovsku</w:t>
            </w:r>
          </w:p>
        </w:tc>
        <w:tc>
          <w:tcPr>
            <w:tcW w:w="2268" w:type="dxa"/>
            <w:shd w:val="clear" w:color="000000" w:fill="FFFFFF"/>
            <w:vAlign w:val="center"/>
          </w:tcPr>
          <w:p w14:paraId="610BDC6B" w14:textId="6C1AC247" w:rsidR="00FE1195" w:rsidRPr="00626A61" w:rsidRDefault="005B1FFA"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Fokus Turnov, z.s.</w:t>
            </w:r>
          </w:p>
        </w:tc>
        <w:tc>
          <w:tcPr>
            <w:tcW w:w="992" w:type="dxa"/>
            <w:shd w:val="clear" w:color="auto" w:fill="auto"/>
            <w:vAlign w:val="center"/>
            <w:hideMark/>
          </w:tcPr>
          <w:p w14:paraId="2828099A" w14:textId="5429C232"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9.1.</w:t>
            </w:r>
          </w:p>
          <w:p w14:paraId="14ABD20C" w14:textId="1344D6F0"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9.2.</w:t>
            </w:r>
          </w:p>
          <w:p w14:paraId="59092ABE" w14:textId="52F66F2E"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9.3.</w:t>
            </w:r>
          </w:p>
          <w:p w14:paraId="1D1DB922" w14:textId="5314282D"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9.4.</w:t>
            </w:r>
          </w:p>
          <w:p w14:paraId="6B5443CE" w14:textId="475638D7"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9.5.</w:t>
            </w:r>
          </w:p>
          <w:p w14:paraId="2EFADE92" w14:textId="51CF588F"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9.6.</w:t>
            </w:r>
          </w:p>
        </w:tc>
        <w:tc>
          <w:tcPr>
            <w:tcW w:w="3686" w:type="dxa"/>
            <w:shd w:val="clear" w:color="auto" w:fill="auto"/>
            <w:vAlign w:val="center"/>
            <w:hideMark/>
          </w:tcPr>
          <w:p w14:paraId="69395304" w14:textId="45C34951" w:rsidR="00FE1195" w:rsidRPr="00626A61" w:rsidRDefault="00FE1195" w:rsidP="00CA741F">
            <w:pPr>
              <w:spacing w:before="0" w:after="0"/>
              <w:jc w:val="left"/>
              <w:rPr>
                <w:rFonts w:eastAsia="Times New Roman" w:cs="Times New Roman"/>
                <w:color w:val="000000"/>
                <w:sz w:val="20"/>
                <w:szCs w:val="20"/>
                <w:lang w:eastAsia="en-US"/>
              </w:rPr>
            </w:pPr>
            <w:r w:rsidRPr="00626A61">
              <w:rPr>
                <w:color w:val="000000"/>
                <w:sz w:val="20"/>
                <w:szCs w:val="20"/>
              </w:rPr>
              <w:t>Předkládaný projekt má přispět ke zkvalitnění práce s cílovou skupinou,  tj. osoby s chronickým duševním onemocněním a  mentálním postižením.</w:t>
            </w:r>
          </w:p>
        </w:tc>
        <w:tc>
          <w:tcPr>
            <w:tcW w:w="1417" w:type="dxa"/>
            <w:shd w:val="clear" w:color="auto" w:fill="auto"/>
            <w:vAlign w:val="center"/>
            <w:hideMark/>
          </w:tcPr>
          <w:p w14:paraId="1EAA9C22" w14:textId="65EFC9EC" w:rsidR="00FE1195" w:rsidRPr="00626A61" w:rsidRDefault="00FE1195" w:rsidP="00CA741F">
            <w:pPr>
              <w:spacing w:before="0" w:after="0"/>
              <w:jc w:val="left"/>
              <w:rPr>
                <w:color w:val="000000"/>
                <w:sz w:val="20"/>
                <w:szCs w:val="20"/>
              </w:rPr>
            </w:pPr>
            <w:r w:rsidRPr="00626A61">
              <w:rPr>
                <w:color w:val="000000"/>
                <w:sz w:val="20"/>
                <w:szCs w:val="20"/>
              </w:rPr>
              <w:t>01.01.2016</w:t>
            </w:r>
          </w:p>
          <w:p w14:paraId="12348A7D" w14:textId="77777777" w:rsidR="00FE1195" w:rsidRPr="00626A61" w:rsidRDefault="00FE1195" w:rsidP="00CA741F">
            <w:pPr>
              <w:spacing w:before="0" w:after="0"/>
              <w:jc w:val="left"/>
              <w:rPr>
                <w:color w:val="000000"/>
                <w:sz w:val="20"/>
                <w:szCs w:val="20"/>
              </w:rPr>
            </w:pPr>
            <w:r w:rsidRPr="00626A61">
              <w:rPr>
                <w:color w:val="000000"/>
                <w:sz w:val="20"/>
                <w:szCs w:val="20"/>
              </w:rPr>
              <w:t>až</w:t>
            </w:r>
          </w:p>
          <w:p w14:paraId="5732A156" w14:textId="7CA1E268" w:rsidR="00FE1195" w:rsidRPr="00626A61" w:rsidRDefault="00FE1195" w:rsidP="00CA741F">
            <w:pPr>
              <w:spacing w:before="0" w:after="0"/>
              <w:jc w:val="left"/>
              <w:rPr>
                <w:rFonts w:eastAsia="Times New Roman" w:cs="Times New Roman"/>
                <w:color w:val="000000"/>
                <w:sz w:val="20"/>
                <w:szCs w:val="20"/>
                <w:lang w:eastAsia="en-US"/>
              </w:rPr>
            </w:pPr>
            <w:r w:rsidRPr="00626A61">
              <w:rPr>
                <w:color w:val="000000"/>
                <w:sz w:val="20"/>
                <w:szCs w:val="20"/>
              </w:rPr>
              <w:t>30.12.2020</w:t>
            </w:r>
          </w:p>
        </w:tc>
        <w:tc>
          <w:tcPr>
            <w:tcW w:w="2977" w:type="dxa"/>
            <w:shd w:val="clear" w:color="auto" w:fill="auto"/>
            <w:vAlign w:val="center"/>
            <w:hideMark/>
          </w:tcPr>
          <w:p w14:paraId="4012809E" w14:textId="322BAA74" w:rsidR="00FE1195" w:rsidRPr="00626A61" w:rsidRDefault="00FE1195"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 xml:space="preserve">Osoby s chronickým duševní onemocněním </w:t>
            </w:r>
          </w:p>
          <w:p w14:paraId="58E1B28C" w14:textId="167C8B25" w:rsidR="00FE1195" w:rsidRPr="00626A61" w:rsidRDefault="00E43A3C" w:rsidP="00825A03">
            <w:pPr>
              <w:pStyle w:val="Odstavecseseznamem"/>
              <w:numPr>
                <w:ilvl w:val="0"/>
                <w:numId w:val="22"/>
              </w:numPr>
              <w:jc w:val="left"/>
              <w:rPr>
                <w:rFonts w:asciiTheme="majorHAnsi" w:hAnsiTheme="majorHAnsi"/>
                <w:sz w:val="20"/>
                <w:szCs w:val="20"/>
              </w:rPr>
            </w:pPr>
            <w:r w:rsidRPr="00626A61">
              <w:rPr>
                <w:rFonts w:asciiTheme="majorHAnsi" w:hAnsiTheme="majorHAnsi"/>
                <w:color w:val="000000"/>
                <w:sz w:val="20"/>
                <w:szCs w:val="20"/>
              </w:rPr>
              <w:t>O</w:t>
            </w:r>
            <w:r w:rsidR="00FE1195" w:rsidRPr="00626A61">
              <w:rPr>
                <w:rFonts w:asciiTheme="majorHAnsi" w:hAnsiTheme="majorHAnsi"/>
                <w:color w:val="000000"/>
                <w:sz w:val="20"/>
                <w:szCs w:val="20"/>
              </w:rPr>
              <w:t xml:space="preserve">soby  </w:t>
            </w:r>
            <w:r w:rsidRPr="00626A61">
              <w:rPr>
                <w:rFonts w:asciiTheme="majorHAnsi" w:hAnsiTheme="majorHAnsi"/>
                <w:color w:val="000000"/>
                <w:sz w:val="20"/>
                <w:szCs w:val="20"/>
              </w:rPr>
              <w:t xml:space="preserve">s </w:t>
            </w:r>
            <w:r w:rsidR="00FE1195" w:rsidRPr="00626A61">
              <w:rPr>
                <w:rFonts w:asciiTheme="majorHAnsi" w:hAnsiTheme="majorHAnsi"/>
                <w:color w:val="000000"/>
                <w:sz w:val="20"/>
                <w:szCs w:val="20"/>
              </w:rPr>
              <w:t xml:space="preserve">mentálním postižením </w:t>
            </w:r>
          </w:p>
        </w:tc>
        <w:tc>
          <w:tcPr>
            <w:tcW w:w="836" w:type="dxa"/>
            <w:shd w:val="clear" w:color="auto" w:fill="auto"/>
            <w:vAlign w:val="center"/>
            <w:hideMark/>
          </w:tcPr>
          <w:p w14:paraId="3B48F27C" w14:textId="6BEF6BAA"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6B270D" w:rsidRPr="00626A61" w14:paraId="7DE91FF8" w14:textId="77777777" w:rsidTr="006B270D">
        <w:trPr>
          <w:trHeight w:val="1064"/>
        </w:trPr>
        <w:tc>
          <w:tcPr>
            <w:tcW w:w="2000" w:type="dxa"/>
            <w:shd w:val="clear" w:color="000000" w:fill="FFFFFF"/>
            <w:vAlign w:val="center"/>
            <w:hideMark/>
          </w:tcPr>
          <w:p w14:paraId="4102CC03" w14:textId="371000ED"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Frýdlantská zeleň aneb "NA</w:t>
            </w:r>
          </w:p>
          <w:p w14:paraId="12A7879E" w14:textId="6BF8C0A1"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KOMPOSTU"</w:t>
            </w:r>
          </w:p>
        </w:tc>
        <w:tc>
          <w:tcPr>
            <w:tcW w:w="2268" w:type="dxa"/>
            <w:shd w:val="clear" w:color="000000" w:fill="FFFFFF"/>
            <w:vAlign w:val="center"/>
          </w:tcPr>
          <w:p w14:paraId="7B64AFCF" w14:textId="3C71DCDF" w:rsidR="00FE1195" w:rsidRPr="00626A61" w:rsidRDefault="005B1FFA"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MAS Frýdlantsko, z.s.</w:t>
            </w:r>
          </w:p>
        </w:tc>
        <w:tc>
          <w:tcPr>
            <w:tcW w:w="992" w:type="dxa"/>
            <w:shd w:val="clear" w:color="auto" w:fill="auto"/>
            <w:vAlign w:val="center"/>
            <w:hideMark/>
          </w:tcPr>
          <w:p w14:paraId="39A6E1CF" w14:textId="30BA6FED"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9.1.</w:t>
            </w:r>
          </w:p>
          <w:p w14:paraId="51E05876" w14:textId="252EFE60"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9.2.</w:t>
            </w:r>
          </w:p>
          <w:p w14:paraId="400A71B8" w14:textId="16E1754E"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9.6.</w:t>
            </w:r>
          </w:p>
        </w:tc>
        <w:tc>
          <w:tcPr>
            <w:tcW w:w="3686" w:type="dxa"/>
            <w:shd w:val="clear" w:color="auto" w:fill="auto"/>
            <w:vAlign w:val="center"/>
            <w:hideMark/>
          </w:tcPr>
          <w:p w14:paraId="6BB977F5" w14:textId="2C7B76CC" w:rsidR="00FE1195" w:rsidRPr="00626A61" w:rsidRDefault="00FE1195" w:rsidP="00CA741F">
            <w:pPr>
              <w:spacing w:before="0" w:after="0"/>
              <w:jc w:val="left"/>
              <w:rPr>
                <w:rFonts w:eastAsia="Times New Roman" w:cs="Times New Roman"/>
                <w:color w:val="000000"/>
                <w:sz w:val="20"/>
                <w:szCs w:val="20"/>
                <w:lang w:eastAsia="en-US"/>
              </w:rPr>
            </w:pPr>
            <w:r w:rsidRPr="00626A61">
              <w:rPr>
                <w:rFonts w:cs="Arial"/>
                <w:color w:val="000000"/>
                <w:sz w:val="20"/>
                <w:szCs w:val="20"/>
              </w:rPr>
              <w:t>Vybudování kompostárny s navazující produkcí jako sociální podnik - vznik pracovních příležitostí (s možností prostupného zaměstnávání) pro osoby ohrožené sociálním vyloučením na Frýdlantsku.</w:t>
            </w:r>
          </w:p>
        </w:tc>
        <w:tc>
          <w:tcPr>
            <w:tcW w:w="1417" w:type="dxa"/>
            <w:shd w:val="clear" w:color="auto" w:fill="auto"/>
            <w:vAlign w:val="center"/>
            <w:hideMark/>
          </w:tcPr>
          <w:p w14:paraId="0B29209D" w14:textId="3B223F0C" w:rsidR="00FE1195" w:rsidRPr="00626A61" w:rsidRDefault="00FE1195" w:rsidP="00CA741F">
            <w:pPr>
              <w:spacing w:before="0" w:after="0"/>
              <w:jc w:val="left"/>
              <w:rPr>
                <w:rFonts w:cs="Arial"/>
                <w:color w:val="000000"/>
                <w:sz w:val="20"/>
                <w:szCs w:val="20"/>
              </w:rPr>
            </w:pPr>
            <w:r w:rsidRPr="00626A61">
              <w:rPr>
                <w:rFonts w:cs="Arial"/>
                <w:color w:val="000000"/>
                <w:sz w:val="20"/>
                <w:szCs w:val="20"/>
              </w:rPr>
              <w:t>01.09.2015</w:t>
            </w:r>
          </w:p>
          <w:p w14:paraId="43D4E8E6" w14:textId="77777777" w:rsidR="00FE1195" w:rsidRPr="00626A61" w:rsidRDefault="00FE1195" w:rsidP="00CA741F">
            <w:pPr>
              <w:spacing w:before="0" w:after="0"/>
              <w:jc w:val="left"/>
              <w:rPr>
                <w:rFonts w:cs="Arial"/>
                <w:color w:val="000000"/>
                <w:sz w:val="20"/>
                <w:szCs w:val="20"/>
              </w:rPr>
            </w:pPr>
            <w:r w:rsidRPr="00626A61">
              <w:rPr>
                <w:rFonts w:cs="Arial"/>
                <w:color w:val="000000"/>
                <w:sz w:val="20"/>
                <w:szCs w:val="20"/>
              </w:rPr>
              <w:t>až</w:t>
            </w:r>
          </w:p>
          <w:p w14:paraId="453BE338" w14:textId="76C5ECD7" w:rsidR="00FE1195" w:rsidRPr="00626A61" w:rsidRDefault="00FE1195" w:rsidP="00CA741F">
            <w:pPr>
              <w:spacing w:before="0" w:after="0"/>
              <w:jc w:val="left"/>
              <w:rPr>
                <w:rFonts w:eastAsia="Times New Roman" w:cs="Times New Roman"/>
                <w:color w:val="000000"/>
                <w:sz w:val="20"/>
                <w:szCs w:val="20"/>
                <w:lang w:eastAsia="en-US"/>
              </w:rPr>
            </w:pPr>
            <w:r w:rsidRPr="00626A61">
              <w:rPr>
                <w:rFonts w:cs="Arial"/>
                <w:color w:val="000000"/>
                <w:sz w:val="20"/>
                <w:szCs w:val="20"/>
              </w:rPr>
              <w:t>31.08.2018</w:t>
            </w:r>
          </w:p>
        </w:tc>
        <w:tc>
          <w:tcPr>
            <w:tcW w:w="2977" w:type="dxa"/>
            <w:shd w:val="clear" w:color="auto" w:fill="auto"/>
            <w:vAlign w:val="center"/>
            <w:hideMark/>
          </w:tcPr>
          <w:p w14:paraId="7E1388ED" w14:textId="6D203738" w:rsidR="00FE1195" w:rsidRPr="00626A61" w:rsidRDefault="00FE1195" w:rsidP="00825A03">
            <w:pPr>
              <w:pStyle w:val="Odstavecseseznamem"/>
              <w:numPr>
                <w:ilvl w:val="0"/>
                <w:numId w:val="22"/>
              </w:numPr>
              <w:jc w:val="left"/>
              <w:rPr>
                <w:rFonts w:asciiTheme="majorHAnsi" w:hAnsiTheme="majorHAnsi" w:cs="Arial"/>
                <w:color w:val="000000"/>
                <w:sz w:val="20"/>
                <w:szCs w:val="20"/>
              </w:rPr>
            </w:pPr>
            <w:r w:rsidRPr="00626A61">
              <w:rPr>
                <w:rFonts w:asciiTheme="majorHAnsi" w:hAnsiTheme="majorHAnsi" w:cs="Arial"/>
                <w:color w:val="000000"/>
                <w:sz w:val="20"/>
                <w:szCs w:val="20"/>
              </w:rPr>
              <w:t>Osoby ohrožené sociálním vyloučením</w:t>
            </w:r>
          </w:p>
          <w:p w14:paraId="4E78F990" w14:textId="1CFBE2C0" w:rsidR="00FE1195" w:rsidRPr="00626A61" w:rsidRDefault="00FE1195" w:rsidP="00825A03">
            <w:pPr>
              <w:pStyle w:val="Odstavecseseznamem"/>
              <w:numPr>
                <w:ilvl w:val="0"/>
                <w:numId w:val="22"/>
              </w:numPr>
              <w:jc w:val="left"/>
              <w:rPr>
                <w:rFonts w:asciiTheme="majorHAnsi" w:hAnsiTheme="majorHAnsi" w:cs="Arial"/>
                <w:color w:val="000000"/>
                <w:sz w:val="20"/>
                <w:szCs w:val="20"/>
              </w:rPr>
            </w:pPr>
            <w:r w:rsidRPr="00626A61">
              <w:rPr>
                <w:rFonts w:asciiTheme="majorHAnsi" w:hAnsiTheme="majorHAnsi" w:cs="Arial"/>
                <w:color w:val="000000"/>
                <w:sz w:val="20"/>
                <w:szCs w:val="20"/>
              </w:rPr>
              <w:t>Věk 18 - 65</w:t>
            </w:r>
          </w:p>
          <w:p w14:paraId="120AE0C2" w14:textId="4CBDA1B3" w:rsidR="00FE1195" w:rsidRPr="00626A61" w:rsidRDefault="00FE1195" w:rsidP="00825A03">
            <w:pPr>
              <w:pStyle w:val="Odstavecseseznamem"/>
              <w:numPr>
                <w:ilvl w:val="0"/>
                <w:numId w:val="22"/>
              </w:numPr>
              <w:jc w:val="left"/>
              <w:rPr>
                <w:rFonts w:asciiTheme="majorHAnsi" w:hAnsiTheme="majorHAnsi" w:cs="Arial"/>
                <w:color w:val="000000"/>
                <w:sz w:val="20"/>
                <w:szCs w:val="20"/>
              </w:rPr>
            </w:pPr>
            <w:r w:rsidRPr="00626A61">
              <w:rPr>
                <w:rFonts w:asciiTheme="majorHAnsi" w:hAnsiTheme="majorHAnsi" w:cs="Arial"/>
                <w:color w:val="000000"/>
                <w:sz w:val="20"/>
                <w:szCs w:val="20"/>
              </w:rPr>
              <w:t>Muži i ženy</w:t>
            </w:r>
          </w:p>
          <w:p w14:paraId="2588C6DE" w14:textId="39C95360" w:rsidR="00FE1195" w:rsidRPr="00626A61" w:rsidRDefault="00FE1195"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s="Arial"/>
                <w:color w:val="000000"/>
                <w:sz w:val="20"/>
                <w:szCs w:val="20"/>
              </w:rPr>
              <w:t>Vzdělání základní/ střední</w:t>
            </w:r>
          </w:p>
        </w:tc>
        <w:tc>
          <w:tcPr>
            <w:tcW w:w="836" w:type="dxa"/>
            <w:shd w:val="clear" w:color="auto" w:fill="auto"/>
            <w:vAlign w:val="center"/>
            <w:hideMark/>
          </w:tcPr>
          <w:p w14:paraId="0B41FF3B" w14:textId="4EFA871A"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7C1DE21C" w14:textId="025A95A0" w:rsidR="00FE1195" w:rsidRPr="00626A61" w:rsidRDefault="00FE1195" w:rsidP="00586A57">
            <w:pPr>
              <w:jc w:val="left"/>
              <w:rPr>
                <w:rFonts w:eastAsia="Times New Roman" w:cs="Times New Roman"/>
                <w:sz w:val="20"/>
                <w:szCs w:val="20"/>
              </w:rPr>
            </w:pPr>
            <w:r w:rsidRPr="00626A61">
              <w:rPr>
                <w:rFonts w:eastAsia="Times New Roman" w:cs="Times New Roman"/>
                <w:sz w:val="20"/>
                <w:szCs w:val="20"/>
              </w:rPr>
              <w:t>3</w:t>
            </w:r>
          </w:p>
        </w:tc>
      </w:tr>
      <w:tr w:rsidR="006B270D" w:rsidRPr="00626A61" w14:paraId="1740DBBD" w14:textId="77777777" w:rsidTr="006B270D">
        <w:trPr>
          <w:trHeight w:val="75"/>
        </w:trPr>
        <w:tc>
          <w:tcPr>
            <w:tcW w:w="2000" w:type="dxa"/>
            <w:shd w:val="clear" w:color="000000" w:fill="FFFFFF"/>
            <w:vAlign w:val="center"/>
          </w:tcPr>
          <w:p w14:paraId="71774269" w14:textId="7C0053F8"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Rekultivace objektu typu brownfield pro účely vytvoření zázemí sociálního podniku</w:t>
            </w:r>
          </w:p>
        </w:tc>
        <w:tc>
          <w:tcPr>
            <w:tcW w:w="2268" w:type="dxa"/>
            <w:shd w:val="clear" w:color="000000" w:fill="FFFFFF"/>
            <w:vAlign w:val="center"/>
          </w:tcPr>
          <w:p w14:paraId="0584E4BE" w14:textId="7E958D40" w:rsidR="00FE1195" w:rsidRPr="00626A61" w:rsidRDefault="005B1FFA"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Družstvo TEXman</w:t>
            </w:r>
          </w:p>
        </w:tc>
        <w:tc>
          <w:tcPr>
            <w:tcW w:w="992" w:type="dxa"/>
            <w:shd w:val="clear" w:color="auto" w:fill="auto"/>
            <w:vAlign w:val="center"/>
          </w:tcPr>
          <w:p w14:paraId="5C2F0A1A" w14:textId="03F267CD"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9.1.</w:t>
            </w:r>
          </w:p>
          <w:p w14:paraId="0E49EA20" w14:textId="48B23F21"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9.3.</w:t>
            </w:r>
          </w:p>
          <w:p w14:paraId="68E7F9F3" w14:textId="792CACE0" w:rsidR="00FE1195" w:rsidRPr="00626A61" w:rsidRDefault="00FE1195" w:rsidP="00CA741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9.6.</w:t>
            </w:r>
          </w:p>
          <w:p w14:paraId="073BB8E6" w14:textId="77777777" w:rsidR="00FE1195" w:rsidRPr="00626A61" w:rsidRDefault="00FE1195" w:rsidP="00CA741F">
            <w:pPr>
              <w:spacing w:before="0" w:after="0"/>
              <w:jc w:val="left"/>
              <w:rPr>
                <w:rFonts w:eastAsia="Times New Roman" w:cs="Times New Roman"/>
                <w:color w:val="000000"/>
                <w:sz w:val="20"/>
                <w:szCs w:val="20"/>
                <w:lang w:eastAsia="en-US"/>
              </w:rPr>
            </w:pPr>
          </w:p>
        </w:tc>
        <w:tc>
          <w:tcPr>
            <w:tcW w:w="3686" w:type="dxa"/>
            <w:shd w:val="clear" w:color="auto" w:fill="auto"/>
            <w:vAlign w:val="center"/>
          </w:tcPr>
          <w:p w14:paraId="193101AF" w14:textId="161D8173" w:rsidR="00FE1195" w:rsidRPr="00626A61" w:rsidRDefault="00FE1195" w:rsidP="00CA741F">
            <w:pPr>
              <w:spacing w:before="0" w:after="0"/>
              <w:jc w:val="left"/>
              <w:rPr>
                <w:rFonts w:cs="Arial"/>
                <w:color w:val="000000"/>
                <w:sz w:val="20"/>
                <w:szCs w:val="20"/>
              </w:rPr>
            </w:pPr>
            <w:r w:rsidRPr="00626A61">
              <w:rPr>
                <w:color w:val="000000"/>
                <w:sz w:val="20"/>
                <w:szCs w:val="20"/>
              </w:rPr>
              <w:t>Smyslem projektu je rekultivovat chátrající objekt ve vhodné dostupné lokalitě a vytvořit zde zázemí pro již existující sociální podnik a umožnit tak jeho další rozvoj.</w:t>
            </w:r>
          </w:p>
        </w:tc>
        <w:tc>
          <w:tcPr>
            <w:tcW w:w="1417" w:type="dxa"/>
            <w:shd w:val="clear" w:color="auto" w:fill="auto"/>
            <w:vAlign w:val="center"/>
          </w:tcPr>
          <w:p w14:paraId="301FFD61" w14:textId="77777777" w:rsidR="00FE1195" w:rsidRPr="00626A61" w:rsidRDefault="00FE1195" w:rsidP="00CA741F">
            <w:pPr>
              <w:spacing w:before="0" w:after="0"/>
              <w:jc w:val="left"/>
              <w:rPr>
                <w:color w:val="000000"/>
                <w:sz w:val="20"/>
                <w:szCs w:val="20"/>
              </w:rPr>
            </w:pPr>
            <w:r w:rsidRPr="00626A61">
              <w:rPr>
                <w:color w:val="000000"/>
                <w:sz w:val="20"/>
                <w:szCs w:val="20"/>
              </w:rPr>
              <w:t>01.01.2016</w:t>
            </w:r>
          </w:p>
          <w:p w14:paraId="56482DBC" w14:textId="77777777" w:rsidR="00FE1195" w:rsidRPr="00626A61" w:rsidRDefault="00FE1195" w:rsidP="00CA741F">
            <w:pPr>
              <w:spacing w:before="0" w:after="0"/>
              <w:jc w:val="left"/>
              <w:rPr>
                <w:color w:val="000000"/>
                <w:sz w:val="20"/>
                <w:szCs w:val="20"/>
              </w:rPr>
            </w:pPr>
            <w:r w:rsidRPr="00626A61">
              <w:rPr>
                <w:color w:val="000000"/>
                <w:sz w:val="20"/>
                <w:szCs w:val="20"/>
              </w:rPr>
              <w:t>až</w:t>
            </w:r>
          </w:p>
          <w:p w14:paraId="081A5DE9" w14:textId="67E4F3EB" w:rsidR="00FE1195" w:rsidRPr="00626A61" w:rsidRDefault="00FE1195" w:rsidP="00CA741F">
            <w:pPr>
              <w:spacing w:before="0" w:after="0"/>
              <w:jc w:val="left"/>
              <w:rPr>
                <w:rFonts w:eastAsia="Times New Roman" w:cs="Times New Roman"/>
                <w:color w:val="000000"/>
                <w:sz w:val="20"/>
                <w:szCs w:val="20"/>
                <w:lang w:eastAsia="en-US"/>
              </w:rPr>
            </w:pPr>
            <w:r w:rsidRPr="00626A61">
              <w:rPr>
                <w:color w:val="000000"/>
                <w:sz w:val="20"/>
                <w:szCs w:val="20"/>
              </w:rPr>
              <w:t>31.12.2017</w:t>
            </w:r>
          </w:p>
        </w:tc>
        <w:tc>
          <w:tcPr>
            <w:tcW w:w="2977" w:type="dxa"/>
            <w:shd w:val="clear" w:color="auto" w:fill="auto"/>
            <w:vAlign w:val="center"/>
          </w:tcPr>
          <w:p w14:paraId="7691641F" w14:textId="46C6E5A2" w:rsidR="00FE1195" w:rsidRPr="00626A61" w:rsidRDefault="00FE1195"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Osoby sociálně vyloučené</w:t>
            </w:r>
          </w:p>
        </w:tc>
        <w:tc>
          <w:tcPr>
            <w:tcW w:w="836" w:type="dxa"/>
            <w:shd w:val="clear" w:color="auto" w:fill="auto"/>
            <w:vAlign w:val="center"/>
          </w:tcPr>
          <w:p w14:paraId="42BAE71B" w14:textId="57646000" w:rsidR="00FE1195" w:rsidRPr="00626A61" w:rsidRDefault="00FE1195" w:rsidP="00586A57">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bl>
    <w:p w14:paraId="3529B316" w14:textId="522F49AF" w:rsidR="005B1FFA" w:rsidRPr="00626A61" w:rsidRDefault="005B1FFA">
      <w:r w:rsidRPr="00626A61">
        <w:t xml:space="preserve"> </w:t>
      </w:r>
    </w:p>
    <w:p w14:paraId="7B2A9929" w14:textId="77777777" w:rsidR="00E43A3C" w:rsidRPr="00626A61" w:rsidRDefault="00E43A3C"/>
    <w:p w14:paraId="2C42AAE3" w14:textId="77777777" w:rsidR="00E43A3C" w:rsidRPr="00626A61" w:rsidRDefault="00E43A3C"/>
    <w:p w14:paraId="14A29D03" w14:textId="77777777" w:rsidR="00E43A3C" w:rsidRPr="00626A61" w:rsidRDefault="00E43A3C"/>
    <w:p w14:paraId="3D6E27B3" w14:textId="77777777" w:rsidR="00E43A3C" w:rsidRPr="00626A61" w:rsidRDefault="00E43A3C"/>
    <w:p w14:paraId="45F5CCED" w14:textId="77777777" w:rsidR="00E43A3C" w:rsidRPr="00626A61" w:rsidRDefault="00E43A3C"/>
    <w:p w14:paraId="01C38435" w14:textId="77777777" w:rsidR="00E43A3C" w:rsidRPr="00626A61" w:rsidRDefault="00E43A3C"/>
    <w:p w14:paraId="44B38C24" w14:textId="77777777" w:rsidR="00E43A3C" w:rsidRPr="00626A61" w:rsidRDefault="00E43A3C"/>
    <w:p w14:paraId="37142556" w14:textId="77777777" w:rsidR="00E43A3C" w:rsidRPr="00626A61" w:rsidRDefault="00E43A3C"/>
    <w:p w14:paraId="1AE92012" w14:textId="77777777" w:rsidR="00E43A3C" w:rsidRPr="00626A61" w:rsidRDefault="00E43A3C"/>
    <w:p w14:paraId="7C80257B" w14:textId="77777777" w:rsidR="00E43A3C" w:rsidRPr="00626A61" w:rsidRDefault="00E43A3C"/>
    <w:p w14:paraId="5B2AE2CF" w14:textId="77777777" w:rsidR="00E43A3C" w:rsidRPr="00626A61" w:rsidRDefault="00E43A3C"/>
    <w:p w14:paraId="174BF419" w14:textId="77777777" w:rsidR="00E43A3C" w:rsidRPr="00626A61" w:rsidRDefault="00E43A3C"/>
    <w:p w14:paraId="4450474C" w14:textId="77777777" w:rsidR="006B270D" w:rsidRPr="00626A61" w:rsidRDefault="006B270D"/>
    <w:p w14:paraId="1BC81681" w14:textId="77777777" w:rsidR="005B1FFA" w:rsidRPr="00626A61" w:rsidRDefault="005B1FFA"/>
    <w:tbl>
      <w:tblPr>
        <w:tblpPr w:leftFromText="180" w:rightFromText="180" w:vertAnchor="text" w:tblpY="1"/>
        <w:tblOverlap w:val="neve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14"/>
        <w:gridCol w:w="1842"/>
        <w:gridCol w:w="993"/>
        <w:gridCol w:w="4110"/>
        <w:gridCol w:w="1418"/>
        <w:gridCol w:w="2835"/>
        <w:gridCol w:w="836"/>
      </w:tblGrid>
      <w:tr w:rsidR="00E76FC9" w:rsidRPr="00626A61" w14:paraId="5D4A5F01" w14:textId="77777777" w:rsidTr="00D61772">
        <w:trPr>
          <w:trHeight w:val="320"/>
          <w:tblHeader/>
        </w:trPr>
        <w:tc>
          <w:tcPr>
            <w:tcW w:w="2142" w:type="dxa"/>
            <w:gridSpan w:val="2"/>
            <w:shd w:val="clear" w:color="auto" w:fill="92D050"/>
            <w:vAlign w:val="center"/>
          </w:tcPr>
          <w:p w14:paraId="5531E383" w14:textId="31E0A3F9" w:rsidR="00E76FC9" w:rsidRPr="00626A61" w:rsidRDefault="00633679" w:rsidP="009E0132">
            <w:pPr>
              <w:spacing w:before="120" w:after="120"/>
              <w:jc w:val="left"/>
              <w:rPr>
                <w:rFonts w:eastAsia="Times New Roman" w:cs="Times New Roman"/>
                <w:b/>
                <w:bCs/>
                <w:sz w:val="24"/>
                <w:szCs w:val="24"/>
                <w:lang w:eastAsia="en-US"/>
              </w:rPr>
            </w:pPr>
            <w:r w:rsidRPr="00626A61">
              <w:rPr>
                <w:b/>
                <w:sz w:val="24"/>
                <w:szCs w:val="24"/>
              </w:rPr>
              <w:t>Strategický cíl 2</w:t>
            </w:r>
          </w:p>
        </w:tc>
        <w:tc>
          <w:tcPr>
            <w:tcW w:w="12034" w:type="dxa"/>
            <w:gridSpan w:val="6"/>
            <w:shd w:val="clear" w:color="auto" w:fill="92D050"/>
            <w:vAlign w:val="center"/>
          </w:tcPr>
          <w:p w14:paraId="75F1EE28" w14:textId="0C8017EA" w:rsidR="00E76FC9" w:rsidRPr="00626A61" w:rsidRDefault="00E76FC9" w:rsidP="009E0132">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 xml:space="preserve">Sociální </w:t>
            </w:r>
            <w:r w:rsidR="00812645" w:rsidRPr="00626A61">
              <w:rPr>
                <w:rFonts w:eastAsia="Times New Roman" w:cs="Times New Roman"/>
                <w:b/>
                <w:bCs/>
                <w:sz w:val="24"/>
                <w:szCs w:val="24"/>
                <w:lang w:eastAsia="en-US"/>
              </w:rPr>
              <w:t>oblast</w:t>
            </w:r>
            <w:r w:rsidRPr="00626A61">
              <w:rPr>
                <w:rFonts w:eastAsia="Times New Roman" w:cs="Times New Roman"/>
                <w:b/>
                <w:bCs/>
                <w:sz w:val="24"/>
                <w:szCs w:val="24"/>
                <w:lang w:eastAsia="en-US"/>
              </w:rPr>
              <w:t xml:space="preserve"> (SOC)</w:t>
            </w:r>
          </w:p>
        </w:tc>
      </w:tr>
      <w:tr w:rsidR="00E76FC9" w:rsidRPr="00626A61" w14:paraId="0C9BF25D" w14:textId="77777777" w:rsidTr="00D61772">
        <w:trPr>
          <w:trHeight w:val="320"/>
          <w:tblHeader/>
        </w:trPr>
        <w:tc>
          <w:tcPr>
            <w:tcW w:w="2142" w:type="dxa"/>
            <w:gridSpan w:val="2"/>
            <w:shd w:val="clear" w:color="auto" w:fill="92D050"/>
            <w:vAlign w:val="center"/>
          </w:tcPr>
          <w:p w14:paraId="092B878D" w14:textId="5A269679" w:rsidR="00E76FC9" w:rsidRPr="00626A61" w:rsidRDefault="00FB36F9" w:rsidP="008E18DF">
            <w:pPr>
              <w:pStyle w:val="Nadpis2"/>
              <w:framePr w:hSpace="0" w:wrap="auto" w:vAnchor="margin" w:yAlign="inline"/>
              <w:suppressOverlap w:val="0"/>
            </w:pPr>
            <w:bookmarkStart w:id="72" w:name="_Toc299103566"/>
            <w:bookmarkStart w:id="73" w:name="_Toc299291255"/>
            <w:bookmarkStart w:id="74" w:name="_Toc427831305"/>
            <w:r w:rsidRPr="00626A61">
              <w:t>Opatření O 10</w:t>
            </w:r>
            <w:r w:rsidR="00E76FC9" w:rsidRPr="00626A61">
              <w:t>.</w:t>
            </w:r>
            <w:bookmarkEnd w:id="72"/>
            <w:bookmarkEnd w:id="73"/>
            <w:bookmarkEnd w:id="74"/>
            <w:r w:rsidR="00E76FC9" w:rsidRPr="00626A61">
              <w:t xml:space="preserve">  </w:t>
            </w:r>
          </w:p>
        </w:tc>
        <w:tc>
          <w:tcPr>
            <w:tcW w:w="12034" w:type="dxa"/>
            <w:gridSpan w:val="6"/>
            <w:shd w:val="clear" w:color="auto" w:fill="92D050"/>
            <w:vAlign w:val="center"/>
          </w:tcPr>
          <w:p w14:paraId="65FBEC0F" w14:textId="77777777" w:rsidR="00E76FC9" w:rsidRPr="00626A61" w:rsidRDefault="00FB36F9" w:rsidP="008E18DF">
            <w:pPr>
              <w:pStyle w:val="Nadpis2"/>
              <w:framePr w:hSpace="0" w:wrap="auto" w:vAnchor="margin" w:yAlign="inline"/>
              <w:suppressOverlap w:val="0"/>
            </w:pPr>
            <w:bookmarkStart w:id="75" w:name="_Toc427770671"/>
            <w:bookmarkStart w:id="76" w:name="_Toc427831306"/>
            <w:r w:rsidRPr="00626A61">
              <w:t>Prevence vzniku sociálního vyloučení a znevýhodnění na trhu práce</w:t>
            </w:r>
            <w:bookmarkEnd w:id="75"/>
            <w:bookmarkEnd w:id="76"/>
          </w:p>
        </w:tc>
      </w:tr>
      <w:tr w:rsidR="000F0677" w:rsidRPr="00626A61" w14:paraId="1781C4B9" w14:textId="77777777" w:rsidTr="00633679">
        <w:trPr>
          <w:trHeight w:val="320"/>
        </w:trPr>
        <w:tc>
          <w:tcPr>
            <w:tcW w:w="2142" w:type="dxa"/>
            <w:gridSpan w:val="2"/>
            <w:vMerge w:val="restart"/>
            <w:shd w:val="clear" w:color="auto" w:fill="D9D9D9" w:themeFill="background1" w:themeFillShade="D9"/>
            <w:vAlign w:val="center"/>
            <w:hideMark/>
          </w:tcPr>
          <w:p w14:paraId="55AD9760" w14:textId="77777777" w:rsidR="000F0677" w:rsidRPr="00626A61" w:rsidRDefault="000F0677" w:rsidP="009E013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2034" w:type="dxa"/>
            <w:gridSpan w:val="6"/>
            <w:shd w:val="clear" w:color="auto" w:fill="D9D9D9" w:themeFill="background1" w:themeFillShade="D9"/>
            <w:vAlign w:val="center"/>
          </w:tcPr>
          <w:p w14:paraId="7F95238D" w14:textId="3FC15FC4" w:rsidR="000F0677" w:rsidRPr="00626A61" w:rsidRDefault="000119A7" w:rsidP="000119A7">
            <w:pPr>
              <w:spacing w:before="120" w:after="120"/>
              <w:jc w:val="left"/>
              <w:rPr>
                <w:rFonts w:eastAsia="Times New Roman" w:cs="Times New Roman"/>
                <w:color w:val="000000"/>
                <w:sz w:val="20"/>
                <w:szCs w:val="20"/>
                <w:lang w:eastAsia="en-US"/>
              </w:rPr>
            </w:pPr>
            <w:r w:rsidRPr="00626A61">
              <w:rPr>
                <w:rFonts w:eastAsia="Times New Roman" w:cs="Times New Roman"/>
                <w:sz w:val="20"/>
                <w:szCs w:val="20"/>
                <w:lang w:eastAsia="cs-CZ"/>
              </w:rPr>
              <w:t xml:space="preserve">   </w:t>
            </w:r>
            <w:r w:rsidR="000F0677" w:rsidRPr="00626A61">
              <w:rPr>
                <w:rFonts w:eastAsia="Times New Roman" w:cs="Times New Roman"/>
                <w:sz w:val="20"/>
                <w:szCs w:val="20"/>
                <w:lang w:eastAsia="cs-CZ"/>
              </w:rPr>
              <w:t>A 10.1. Motivační aktivity, poradenské a informační činnosti a programy, pracovní a bilanční diagnostika</w:t>
            </w:r>
          </w:p>
        </w:tc>
      </w:tr>
      <w:tr w:rsidR="000F0677" w:rsidRPr="00626A61" w14:paraId="573C3867" w14:textId="77777777" w:rsidTr="00633679">
        <w:trPr>
          <w:trHeight w:val="320"/>
        </w:trPr>
        <w:tc>
          <w:tcPr>
            <w:tcW w:w="2142" w:type="dxa"/>
            <w:gridSpan w:val="2"/>
            <w:vMerge/>
            <w:shd w:val="clear" w:color="auto" w:fill="D9D9D9" w:themeFill="background1" w:themeFillShade="D9"/>
            <w:vAlign w:val="center"/>
            <w:hideMark/>
          </w:tcPr>
          <w:p w14:paraId="6864A148" w14:textId="77777777" w:rsidR="000F0677" w:rsidRPr="00626A61" w:rsidRDefault="000F0677" w:rsidP="009E0132">
            <w:pPr>
              <w:spacing w:before="120" w:after="120"/>
              <w:jc w:val="left"/>
              <w:rPr>
                <w:rFonts w:eastAsia="Times New Roman" w:cs="Times New Roman"/>
                <w:b/>
                <w:color w:val="000000"/>
                <w:sz w:val="20"/>
                <w:szCs w:val="20"/>
                <w:lang w:eastAsia="en-US"/>
              </w:rPr>
            </w:pPr>
          </w:p>
        </w:tc>
        <w:tc>
          <w:tcPr>
            <w:tcW w:w="12034" w:type="dxa"/>
            <w:gridSpan w:val="6"/>
            <w:shd w:val="clear" w:color="auto" w:fill="D9D9D9" w:themeFill="background1" w:themeFillShade="D9"/>
            <w:vAlign w:val="center"/>
          </w:tcPr>
          <w:p w14:paraId="778C2A35" w14:textId="1C8062D5" w:rsidR="000F0677" w:rsidRPr="00626A61" w:rsidRDefault="000F0677" w:rsidP="009E0132">
            <w:pPr>
              <w:spacing w:before="120" w:after="120"/>
              <w:jc w:val="left"/>
              <w:rPr>
                <w:rFonts w:eastAsia="Times New Roman" w:cs="Times New Roman"/>
                <w:sz w:val="20"/>
                <w:szCs w:val="20"/>
                <w:lang w:eastAsia="cs-CZ"/>
              </w:rPr>
            </w:pPr>
            <w:r w:rsidRPr="00626A61">
              <w:rPr>
                <w:rFonts w:eastAsia="Times New Roman" w:cs="Times New Roman"/>
                <w:sz w:val="20"/>
                <w:szCs w:val="20"/>
                <w:lang w:eastAsia="cs-CZ"/>
              </w:rPr>
              <w:t xml:space="preserve">   A 10.2. Podpora terénních programů a dalších forem předcházení vzniku sociálního </w:t>
            </w:r>
            <w:r w:rsidR="00002539" w:rsidRPr="00626A61">
              <w:rPr>
                <w:rFonts w:eastAsia="Times New Roman" w:cs="Times New Roman"/>
                <w:sz w:val="20"/>
                <w:szCs w:val="20"/>
                <w:lang w:eastAsia="cs-CZ"/>
              </w:rPr>
              <w:t xml:space="preserve">vyloučení  </w:t>
            </w:r>
          </w:p>
        </w:tc>
      </w:tr>
      <w:tr w:rsidR="000F0677" w:rsidRPr="00626A61" w14:paraId="3FEFBC29" w14:textId="77777777" w:rsidTr="00633679">
        <w:trPr>
          <w:trHeight w:val="320"/>
        </w:trPr>
        <w:tc>
          <w:tcPr>
            <w:tcW w:w="2142" w:type="dxa"/>
            <w:gridSpan w:val="2"/>
            <w:vMerge/>
            <w:shd w:val="clear" w:color="auto" w:fill="D9D9D9" w:themeFill="background1" w:themeFillShade="D9"/>
            <w:vAlign w:val="center"/>
            <w:hideMark/>
          </w:tcPr>
          <w:p w14:paraId="3C4C98B7" w14:textId="77777777" w:rsidR="000F0677" w:rsidRPr="00626A61" w:rsidRDefault="000F0677" w:rsidP="009E0132">
            <w:pPr>
              <w:spacing w:before="120" w:after="120"/>
              <w:jc w:val="left"/>
              <w:rPr>
                <w:rFonts w:eastAsia="Times New Roman" w:cs="Times New Roman"/>
                <w:b/>
                <w:color w:val="000000"/>
                <w:sz w:val="20"/>
                <w:szCs w:val="20"/>
                <w:lang w:eastAsia="en-US"/>
              </w:rPr>
            </w:pPr>
          </w:p>
        </w:tc>
        <w:tc>
          <w:tcPr>
            <w:tcW w:w="12034" w:type="dxa"/>
            <w:gridSpan w:val="6"/>
            <w:shd w:val="clear" w:color="auto" w:fill="D9D9D9" w:themeFill="background1" w:themeFillShade="D9"/>
            <w:vAlign w:val="center"/>
          </w:tcPr>
          <w:p w14:paraId="618B8164" w14:textId="42DC17DB" w:rsidR="000F0677" w:rsidRPr="00626A61" w:rsidRDefault="00002539" w:rsidP="009E0132">
            <w:pPr>
              <w:spacing w:before="120" w:after="120"/>
              <w:jc w:val="left"/>
              <w:rPr>
                <w:rFonts w:eastAsia="Times New Roman" w:cs="Times New Roman"/>
                <w:sz w:val="20"/>
                <w:szCs w:val="20"/>
                <w:lang w:eastAsia="cs-CZ"/>
              </w:rPr>
            </w:pPr>
            <w:r w:rsidRPr="00626A61">
              <w:rPr>
                <w:rFonts w:eastAsia="Times New Roman" w:cs="Times New Roman"/>
                <w:sz w:val="20"/>
                <w:szCs w:val="20"/>
                <w:lang w:eastAsia="cs-CZ"/>
              </w:rPr>
              <w:t xml:space="preserve">   </w:t>
            </w:r>
            <w:r w:rsidR="000F0677" w:rsidRPr="00626A61">
              <w:rPr>
                <w:rFonts w:eastAsia="Times New Roman" w:cs="Times New Roman"/>
                <w:sz w:val="20"/>
                <w:szCs w:val="20"/>
                <w:lang w:eastAsia="cs-CZ"/>
              </w:rPr>
              <w:t>A 10.3. Prevence vzniku sociálně vyloučených lokalit</w:t>
            </w:r>
          </w:p>
        </w:tc>
      </w:tr>
      <w:tr w:rsidR="000F0677" w:rsidRPr="00626A61" w14:paraId="160BEBDA" w14:textId="77777777" w:rsidTr="00633679">
        <w:trPr>
          <w:trHeight w:val="320"/>
        </w:trPr>
        <w:tc>
          <w:tcPr>
            <w:tcW w:w="2142" w:type="dxa"/>
            <w:gridSpan w:val="2"/>
            <w:vMerge/>
            <w:shd w:val="clear" w:color="auto" w:fill="D9D9D9" w:themeFill="background1" w:themeFillShade="D9"/>
            <w:vAlign w:val="center"/>
            <w:hideMark/>
          </w:tcPr>
          <w:p w14:paraId="6B123AC6" w14:textId="77777777" w:rsidR="000F0677" w:rsidRPr="00626A61" w:rsidRDefault="000F0677" w:rsidP="009E0132">
            <w:pPr>
              <w:spacing w:before="120" w:after="120"/>
              <w:jc w:val="left"/>
              <w:rPr>
                <w:rFonts w:eastAsia="Times New Roman" w:cs="Times New Roman"/>
                <w:b/>
                <w:color w:val="000000"/>
                <w:sz w:val="20"/>
                <w:szCs w:val="20"/>
                <w:lang w:eastAsia="en-US"/>
              </w:rPr>
            </w:pPr>
          </w:p>
        </w:tc>
        <w:tc>
          <w:tcPr>
            <w:tcW w:w="12034" w:type="dxa"/>
            <w:gridSpan w:val="6"/>
            <w:shd w:val="clear" w:color="auto" w:fill="D9D9D9" w:themeFill="background1" w:themeFillShade="D9"/>
            <w:vAlign w:val="center"/>
          </w:tcPr>
          <w:p w14:paraId="35659B84" w14:textId="65267C83" w:rsidR="000F0677" w:rsidRPr="00626A61" w:rsidRDefault="00002539" w:rsidP="009E0132">
            <w:pPr>
              <w:spacing w:before="120" w:after="120"/>
              <w:jc w:val="left"/>
              <w:rPr>
                <w:rFonts w:eastAsia="Times New Roman" w:cs="Times New Roman"/>
                <w:sz w:val="20"/>
                <w:szCs w:val="20"/>
                <w:lang w:eastAsia="cs-CZ"/>
              </w:rPr>
            </w:pPr>
            <w:r w:rsidRPr="00626A61">
              <w:rPr>
                <w:rFonts w:eastAsia="Times New Roman" w:cs="Times New Roman"/>
                <w:sz w:val="20"/>
                <w:szCs w:val="20"/>
                <w:lang w:eastAsia="cs-CZ"/>
              </w:rPr>
              <w:t xml:space="preserve">   </w:t>
            </w:r>
            <w:r w:rsidR="000F0677" w:rsidRPr="00626A61">
              <w:rPr>
                <w:rFonts w:eastAsia="Times New Roman" w:cs="Times New Roman"/>
                <w:sz w:val="20"/>
                <w:szCs w:val="20"/>
                <w:lang w:eastAsia="cs-CZ"/>
              </w:rPr>
              <w:t>A 10.4 Podpora komunitní práce</w:t>
            </w:r>
          </w:p>
        </w:tc>
      </w:tr>
      <w:tr w:rsidR="000F0677" w:rsidRPr="00626A61" w14:paraId="3A2BDA2F" w14:textId="77777777" w:rsidTr="00633679">
        <w:trPr>
          <w:trHeight w:val="320"/>
        </w:trPr>
        <w:tc>
          <w:tcPr>
            <w:tcW w:w="2142" w:type="dxa"/>
            <w:gridSpan w:val="2"/>
            <w:vMerge/>
            <w:shd w:val="clear" w:color="auto" w:fill="D9D9D9" w:themeFill="background1" w:themeFillShade="D9"/>
            <w:vAlign w:val="center"/>
            <w:hideMark/>
          </w:tcPr>
          <w:p w14:paraId="6263B5F4" w14:textId="77777777" w:rsidR="000F0677" w:rsidRPr="00626A61" w:rsidRDefault="000F0677" w:rsidP="009E0132">
            <w:pPr>
              <w:spacing w:before="120" w:after="120"/>
              <w:jc w:val="left"/>
              <w:rPr>
                <w:rFonts w:eastAsia="Times New Roman" w:cs="Times New Roman"/>
                <w:b/>
                <w:color w:val="000000"/>
                <w:sz w:val="20"/>
                <w:szCs w:val="20"/>
                <w:lang w:eastAsia="en-US"/>
              </w:rPr>
            </w:pPr>
          </w:p>
        </w:tc>
        <w:tc>
          <w:tcPr>
            <w:tcW w:w="12034" w:type="dxa"/>
            <w:gridSpan w:val="6"/>
            <w:shd w:val="clear" w:color="auto" w:fill="D9D9D9" w:themeFill="background1" w:themeFillShade="D9"/>
            <w:vAlign w:val="center"/>
          </w:tcPr>
          <w:p w14:paraId="26482E7B" w14:textId="108397B1" w:rsidR="000F0677" w:rsidRPr="00626A61" w:rsidRDefault="00002539" w:rsidP="009E0132">
            <w:pPr>
              <w:spacing w:before="120" w:after="120"/>
              <w:jc w:val="left"/>
              <w:rPr>
                <w:rFonts w:eastAsia="Times New Roman" w:cs="Times New Roman"/>
                <w:color w:val="000000"/>
                <w:sz w:val="20"/>
                <w:szCs w:val="20"/>
                <w:lang w:eastAsia="en-US"/>
              </w:rPr>
            </w:pPr>
            <w:r w:rsidRPr="00626A61">
              <w:rPr>
                <w:rFonts w:eastAsia="Times New Roman" w:cs="Times New Roman"/>
                <w:sz w:val="20"/>
                <w:szCs w:val="20"/>
                <w:lang w:eastAsia="cs-CZ"/>
              </w:rPr>
              <w:t xml:space="preserve">   </w:t>
            </w:r>
            <w:r w:rsidR="000F0677" w:rsidRPr="00626A61">
              <w:rPr>
                <w:rFonts w:eastAsia="Times New Roman" w:cs="Times New Roman"/>
                <w:sz w:val="20"/>
                <w:szCs w:val="20"/>
                <w:lang w:eastAsia="cs-CZ"/>
              </w:rPr>
              <w:t>A 10.5 Hledání možnosti podpory a rozvoje sociálního bydlení</w:t>
            </w:r>
          </w:p>
        </w:tc>
      </w:tr>
      <w:tr w:rsidR="00D372B7" w:rsidRPr="00626A61" w14:paraId="28BFF1E1" w14:textId="77777777" w:rsidTr="00633679">
        <w:trPr>
          <w:trHeight w:val="538"/>
        </w:trPr>
        <w:tc>
          <w:tcPr>
            <w:tcW w:w="2142" w:type="dxa"/>
            <w:gridSpan w:val="2"/>
            <w:vMerge/>
            <w:shd w:val="clear" w:color="auto" w:fill="D9D9D9" w:themeFill="background1" w:themeFillShade="D9"/>
            <w:vAlign w:val="center"/>
            <w:hideMark/>
          </w:tcPr>
          <w:p w14:paraId="3F5E0B13" w14:textId="77777777" w:rsidR="00D372B7" w:rsidRPr="00626A61" w:rsidRDefault="00D372B7" w:rsidP="009E0132">
            <w:pPr>
              <w:spacing w:before="120" w:after="120"/>
              <w:jc w:val="left"/>
              <w:rPr>
                <w:rFonts w:eastAsia="Times New Roman" w:cs="Times New Roman"/>
                <w:b/>
                <w:color w:val="000000"/>
                <w:sz w:val="20"/>
                <w:szCs w:val="20"/>
                <w:lang w:eastAsia="en-US"/>
              </w:rPr>
            </w:pPr>
          </w:p>
        </w:tc>
        <w:tc>
          <w:tcPr>
            <w:tcW w:w="12034" w:type="dxa"/>
            <w:gridSpan w:val="6"/>
            <w:shd w:val="clear" w:color="auto" w:fill="D9D9D9" w:themeFill="background1" w:themeFillShade="D9"/>
            <w:vAlign w:val="center"/>
          </w:tcPr>
          <w:p w14:paraId="15DBB51E" w14:textId="04DB13F0" w:rsidR="00D372B7" w:rsidRPr="00626A61" w:rsidRDefault="00D372B7" w:rsidP="009E0132">
            <w:pPr>
              <w:spacing w:before="120" w:after="120"/>
              <w:jc w:val="left"/>
              <w:rPr>
                <w:rFonts w:eastAsia="Times New Roman" w:cs="Times New Roman"/>
                <w:sz w:val="20"/>
                <w:szCs w:val="20"/>
                <w:lang w:eastAsia="cs-CZ"/>
              </w:rPr>
            </w:pPr>
            <w:r w:rsidRPr="00626A61">
              <w:rPr>
                <w:rFonts w:eastAsia="Times New Roman" w:cs="Times New Roman"/>
                <w:sz w:val="20"/>
                <w:szCs w:val="20"/>
                <w:lang w:eastAsia="cs-CZ"/>
              </w:rPr>
              <w:t xml:space="preserve">   A 10.6. Zlepšení nabídky poradenských služeb a prevence v oblasti zadlužování osob a rodin</w:t>
            </w:r>
          </w:p>
        </w:tc>
      </w:tr>
      <w:tr w:rsidR="000F0677" w:rsidRPr="00626A61" w14:paraId="6F93A966" w14:textId="77777777" w:rsidTr="00633679">
        <w:trPr>
          <w:trHeight w:val="440"/>
        </w:trPr>
        <w:tc>
          <w:tcPr>
            <w:tcW w:w="2142" w:type="dxa"/>
            <w:gridSpan w:val="2"/>
            <w:shd w:val="clear" w:color="000000" w:fill="FFFFFF"/>
            <w:vAlign w:val="center"/>
            <w:hideMark/>
          </w:tcPr>
          <w:p w14:paraId="3764CCB2" w14:textId="77777777" w:rsidR="000F0677" w:rsidRPr="00626A61" w:rsidRDefault="000F0677" w:rsidP="009E013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2034" w:type="dxa"/>
            <w:gridSpan w:val="6"/>
            <w:shd w:val="clear" w:color="auto" w:fill="auto"/>
            <w:vAlign w:val="center"/>
          </w:tcPr>
          <w:p w14:paraId="310D8AD4" w14:textId="3679097A" w:rsidR="000F0677" w:rsidRPr="00626A61" w:rsidRDefault="00031E4D" w:rsidP="009E0132">
            <w:pPr>
              <w:spacing w:before="120" w:after="120"/>
              <w:jc w:val="left"/>
              <w:rPr>
                <w:rFonts w:eastAsia="Times New Roman" w:cs="Times New Roman"/>
                <w:color w:val="000000"/>
                <w:sz w:val="20"/>
                <w:szCs w:val="20"/>
                <w:lang w:eastAsia="en-US"/>
              </w:rPr>
            </w:pPr>
            <w:r w:rsidRPr="00626A61">
              <w:rPr>
                <w:sz w:val="20"/>
                <w:szCs w:val="20"/>
              </w:rPr>
              <w:t>Agentura pro sociální začleňování</w:t>
            </w:r>
          </w:p>
        </w:tc>
      </w:tr>
      <w:tr w:rsidR="00994708" w:rsidRPr="00626A61" w14:paraId="22F0E849" w14:textId="77777777" w:rsidTr="00633679">
        <w:trPr>
          <w:trHeight w:val="488"/>
        </w:trPr>
        <w:tc>
          <w:tcPr>
            <w:tcW w:w="2142" w:type="dxa"/>
            <w:gridSpan w:val="2"/>
            <w:vMerge w:val="restart"/>
            <w:shd w:val="clear" w:color="000000" w:fill="FFFFFF"/>
            <w:vAlign w:val="center"/>
            <w:hideMark/>
          </w:tcPr>
          <w:p w14:paraId="0ED6ABB6" w14:textId="77777777" w:rsidR="00994708" w:rsidRPr="00626A61" w:rsidRDefault="00994708" w:rsidP="009E013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2034" w:type="dxa"/>
            <w:gridSpan w:val="6"/>
            <w:shd w:val="clear" w:color="auto" w:fill="auto"/>
            <w:vAlign w:val="center"/>
          </w:tcPr>
          <w:p w14:paraId="46388882" w14:textId="3A265BE5" w:rsidR="00994708" w:rsidRPr="00626A61" w:rsidRDefault="00994708" w:rsidP="009E013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994708" w:rsidRPr="00626A61" w14:paraId="514C30DE" w14:textId="77777777" w:rsidTr="00633679">
        <w:trPr>
          <w:trHeight w:val="2653"/>
        </w:trPr>
        <w:tc>
          <w:tcPr>
            <w:tcW w:w="2142" w:type="dxa"/>
            <w:gridSpan w:val="2"/>
            <w:vMerge/>
            <w:shd w:val="clear" w:color="000000" w:fill="FFFFFF"/>
            <w:vAlign w:val="center"/>
          </w:tcPr>
          <w:p w14:paraId="6705F249" w14:textId="77777777" w:rsidR="00994708" w:rsidRPr="00626A61" w:rsidRDefault="00994708" w:rsidP="009E0132">
            <w:pPr>
              <w:spacing w:before="120" w:after="120"/>
              <w:jc w:val="left"/>
              <w:rPr>
                <w:rFonts w:eastAsia="Times New Roman" w:cs="Times New Roman"/>
                <w:b/>
                <w:color w:val="000000"/>
                <w:sz w:val="20"/>
                <w:szCs w:val="20"/>
                <w:lang w:eastAsia="en-US"/>
              </w:rPr>
            </w:pPr>
          </w:p>
        </w:tc>
        <w:tc>
          <w:tcPr>
            <w:tcW w:w="12034" w:type="dxa"/>
            <w:gridSpan w:val="6"/>
            <w:shd w:val="clear" w:color="auto" w:fill="auto"/>
            <w:vAlign w:val="center"/>
          </w:tcPr>
          <w:p w14:paraId="576FE00D" w14:textId="77777777" w:rsidR="00994708" w:rsidRPr="00626A61" w:rsidRDefault="00994708" w:rsidP="009E013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Operační program Zaměstnanost:</w:t>
            </w:r>
          </w:p>
          <w:p w14:paraId="79F33ED7" w14:textId="77777777" w:rsidR="00994708" w:rsidRPr="00626A61" w:rsidRDefault="00994708" w:rsidP="009E0132">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2 prioritní osy 2 - Specifický cíl 1: Zvýšit uplatnitelnost osob ohrožených sociálním vyloučením nebo sociálně vyloučených ve společnosti a na trhu práce</w:t>
            </w:r>
          </w:p>
          <w:p w14:paraId="03BEC26F" w14:textId="77777777" w:rsidR="00994708" w:rsidRPr="00626A61" w:rsidRDefault="00994708" w:rsidP="009E013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Operační program Výzkum, vývoj a vzdělávání:</w:t>
            </w:r>
          </w:p>
          <w:p w14:paraId="4835C768" w14:textId="77777777" w:rsidR="00994708" w:rsidRPr="00626A61" w:rsidRDefault="00994708" w:rsidP="009E0132">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2 prioritní osy 3 - Specifický cíl 5: Zvyšování kvality vzdělávání a odborné přípravy včetně posílení jejích relevance pro trh práce</w:t>
            </w:r>
          </w:p>
          <w:p w14:paraId="522FCBA1" w14:textId="77777777" w:rsidR="00994708" w:rsidRPr="00626A61" w:rsidRDefault="00994708" w:rsidP="009E013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Integrovaný regionální operační program:</w:t>
            </w:r>
          </w:p>
          <w:p w14:paraId="4624B40C" w14:textId="77777777" w:rsidR="00994708" w:rsidRPr="00626A61" w:rsidRDefault="00994708" w:rsidP="009E0132">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9a prioritní osy 2 - Specifický cíl 2.1: Zvýšení kvality a dostupnosti služeb vedoucí k sociální inkluzi</w:t>
            </w:r>
          </w:p>
          <w:p w14:paraId="6A2CBC99" w14:textId="0EA3BA14" w:rsidR="000119A7" w:rsidRPr="00626A61" w:rsidRDefault="000119A7" w:rsidP="009E0132">
            <w:pPr>
              <w:spacing w:before="120" w:after="120"/>
              <w:jc w:val="left"/>
              <w:rPr>
                <w:rFonts w:eastAsia="Times New Roman" w:cs="Times New Roman"/>
                <w:color w:val="000000"/>
                <w:sz w:val="20"/>
                <w:szCs w:val="20"/>
                <w:lang w:eastAsia="en-US"/>
              </w:rPr>
            </w:pPr>
          </w:p>
        </w:tc>
      </w:tr>
      <w:tr w:rsidR="000F0677" w:rsidRPr="00626A61" w14:paraId="07C133BC" w14:textId="77777777" w:rsidTr="00633679">
        <w:trPr>
          <w:trHeight w:val="460"/>
        </w:trPr>
        <w:tc>
          <w:tcPr>
            <w:tcW w:w="2142" w:type="dxa"/>
            <w:gridSpan w:val="2"/>
            <w:shd w:val="clear" w:color="000000" w:fill="FFFFFF"/>
            <w:vAlign w:val="center"/>
            <w:hideMark/>
          </w:tcPr>
          <w:p w14:paraId="1C4E6A59" w14:textId="77777777" w:rsidR="000F0677" w:rsidRPr="00626A61" w:rsidRDefault="000F0677" w:rsidP="009E0132">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2034" w:type="dxa"/>
            <w:gridSpan w:val="6"/>
            <w:shd w:val="clear" w:color="auto" w:fill="auto"/>
            <w:vAlign w:val="center"/>
          </w:tcPr>
          <w:p w14:paraId="07529F98" w14:textId="21C5BDDB" w:rsidR="000F0677" w:rsidRPr="00626A61" w:rsidRDefault="00FC0A25" w:rsidP="009E0132">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cca</w:t>
            </w:r>
            <w:r w:rsidR="00441EF9" w:rsidRPr="00626A61">
              <w:rPr>
                <w:rFonts w:eastAsia="Times New Roman" w:cs="Times New Roman"/>
                <w:color w:val="000000"/>
                <w:sz w:val="20"/>
                <w:szCs w:val="20"/>
                <w:lang w:eastAsia="en-US"/>
              </w:rPr>
              <w:t xml:space="preserve"> 56 mil. Kč</w:t>
            </w:r>
          </w:p>
        </w:tc>
      </w:tr>
      <w:tr w:rsidR="000F0677" w:rsidRPr="00626A61" w14:paraId="7036D51B" w14:textId="77777777" w:rsidTr="00633679">
        <w:trPr>
          <w:trHeight w:val="460"/>
        </w:trPr>
        <w:tc>
          <w:tcPr>
            <w:tcW w:w="2142" w:type="dxa"/>
            <w:gridSpan w:val="2"/>
            <w:shd w:val="clear" w:color="000000" w:fill="FFFFFF"/>
            <w:vAlign w:val="center"/>
            <w:hideMark/>
          </w:tcPr>
          <w:p w14:paraId="19EA588A" w14:textId="77777777" w:rsidR="000F0677" w:rsidRPr="00626A61" w:rsidRDefault="000F0677" w:rsidP="009E013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2034" w:type="dxa"/>
            <w:gridSpan w:val="6"/>
            <w:shd w:val="clear" w:color="auto" w:fill="auto"/>
            <w:vAlign w:val="center"/>
          </w:tcPr>
          <w:p w14:paraId="1B992ACC" w14:textId="340C5958" w:rsidR="000F0677" w:rsidRPr="00626A61" w:rsidRDefault="00F71585"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0E412F" w:rsidRPr="00626A61">
              <w:rPr>
                <w:rFonts w:eastAsia="Times New Roman" w:cs="Times New Roman"/>
                <w:color w:val="000000"/>
                <w:sz w:val="20"/>
                <w:szCs w:val="20"/>
                <w:lang w:eastAsia="en-US"/>
              </w:rPr>
              <w:t>(18</w:t>
            </w:r>
            <w:r w:rsidR="00BE65CB" w:rsidRPr="00626A61">
              <w:rPr>
                <w:rFonts w:eastAsia="Times New Roman" w:cs="Times New Roman"/>
                <w:color w:val="000000"/>
                <w:sz w:val="20"/>
                <w:szCs w:val="20"/>
                <w:lang w:eastAsia="en-US"/>
              </w:rPr>
              <w:t xml:space="preserve"> </w:t>
            </w:r>
            <w:r w:rsidR="00954759" w:rsidRPr="00626A61">
              <w:rPr>
                <w:rFonts w:eastAsia="Times New Roman" w:cs="Times New Roman"/>
                <w:color w:val="000000"/>
                <w:sz w:val="20"/>
                <w:szCs w:val="20"/>
                <w:lang w:eastAsia="en-US"/>
              </w:rPr>
              <w:t>%), regionální (</w:t>
            </w:r>
            <w:r w:rsidR="000E412F" w:rsidRPr="00626A61">
              <w:rPr>
                <w:rFonts w:eastAsia="Times New Roman" w:cs="Times New Roman"/>
                <w:color w:val="000000"/>
                <w:sz w:val="20"/>
                <w:szCs w:val="20"/>
                <w:lang w:eastAsia="en-US"/>
              </w:rPr>
              <w:t>65</w:t>
            </w:r>
            <w:r w:rsidR="00BE65CB" w:rsidRPr="00626A61">
              <w:rPr>
                <w:rFonts w:eastAsia="Times New Roman" w:cs="Times New Roman"/>
                <w:color w:val="000000"/>
                <w:sz w:val="20"/>
                <w:szCs w:val="20"/>
                <w:lang w:eastAsia="en-US"/>
              </w:rPr>
              <w:t xml:space="preserve"> </w:t>
            </w:r>
            <w:r w:rsidR="003C242F" w:rsidRPr="00626A61">
              <w:rPr>
                <w:rFonts w:eastAsia="Times New Roman" w:cs="Times New Roman"/>
                <w:color w:val="000000"/>
                <w:sz w:val="20"/>
                <w:szCs w:val="20"/>
                <w:lang w:eastAsia="en-US"/>
              </w:rPr>
              <w:t>%), místní (</w:t>
            </w:r>
            <w:r w:rsidR="00BE65CB" w:rsidRPr="00626A61">
              <w:rPr>
                <w:rFonts w:eastAsia="Times New Roman" w:cs="Times New Roman"/>
                <w:color w:val="000000"/>
                <w:sz w:val="20"/>
                <w:szCs w:val="20"/>
                <w:lang w:eastAsia="en-US"/>
              </w:rPr>
              <w:t xml:space="preserve">17 </w:t>
            </w:r>
            <w:r w:rsidR="00FC0A25" w:rsidRPr="00626A61">
              <w:rPr>
                <w:rFonts w:eastAsia="Times New Roman" w:cs="Times New Roman"/>
                <w:color w:val="000000"/>
                <w:sz w:val="20"/>
                <w:szCs w:val="20"/>
                <w:lang w:eastAsia="en-US"/>
              </w:rPr>
              <w:t xml:space="preserve">%)  celkem </w:t>
            </w:r>
            <w:r w:rsidR="003C242F" w:rsidRPr="00626A61">
              <w:rPr>
                <w:rFonts w:eastAsia="Times New Roman" w:cs="Times New Roman"/>
                <w:color w:val="000000"/>
                <w:sz w:val="20"/>
                <w:szCs w:val="20"/>
                <w:lang w:eastAsia="en-US"/>
              </w:rPr>
              <w:t>17</w:t>
            </w:r>
          </w:p>
          <w:p w14:paraId="5E0B9D2A" w14:textId="77777777" w:rsidR="00A672A9" w:rsidRPr="00626A61" w:rsidRDefault="00A672A9" w:rsidP="009E0132">
            <w:pPr>
              <w:spacing w:before="0" w:after="0"/>
              <w:jc w:val="left"/>
              <w:rPr>
                <w:rFonts w:eastAsia="Times New Roman" w:cs="Times New Roman"/>
                <w:color w:val="000000"/>
                <w:sz w:val="20"/>
                <w:szCs w:val="20"/>
                <w:lang w:eastAsia="en-US"/>
              </w:rPr>
            </w:pPr>
          </w:p>
          <w:p w14:paraId="4E53642C" w14:textId="49178D3A" w:rsidR="00A672A9" w:rsidRPr="00626A61" w:rsidRDefault="00BB547B" w:rsidP="009E0132">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2791C2B6" wp14:editId="29739DAA">
                  <wp:extent cx="4457700" cy="1871837"/>
                  <wp:effectExtent l="0" t="0" r="0" b="825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F03FD1" w:rsidRPr="00626A61" w14:paraId="638A99D4" w14:textId="77777777" w:rsidTr="00633679">
        <w:trPr>
          <w:trHeight w:val="300"/>
        </w:trPr>
        <w:tc>
          <w:tcPr>
            <w:tcW w:w="2142" w:type="dxa"/>
            <w:gridSpan w:val="2"/>
            <w:shd w:val="clear" w:color="000000" w:fill="FFFFFF"/>
            <w:vAlign w:val="center"/>
            <w:hideMark/>
          </w:tcPr>
          <w:p w14:paraId="029A66F2" w14:textId="55D768EB" w:rsidR="00F03FD1" w:rsidRPr="00626A61" w:rsidRDefault="000119A7" w:rsidP="009E013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 xml:space="preserve">Hlavní podpořené </w:t>
            </w:r>
            <w:r w:rsidR="00F03FD1" w:rsidRPr="00626A61">
              <w:rPr>
                <w:rFonts w:eastAsia="Times New Roman" w:cs="Times New Roman"/>
                <w:b/>
                <w:color w:val="000000"/>
                <w:sz w:val="20"/>
                <w:szCs w:val="20"/>
                <w:lang w:eastAsia="en-US"/>
              </w:rPr>
              <w:t>cílové skupiny</w:t>
            </w:r>
          </w:p>
        </w:tc>
        <w:tc>
          <w:tcPr>
            <w:tcW w:w="12034" w:type="dxa"/>
            <w:gridSpan w:val="6"/>
            <w:shd w:val="clear" w:color="auto" w:fill="auto"/>
            <w:vAlign w:val="center"/>
          </w:tcPr>
          <w:p w14:paraId="12E70BAD" w14:textId="77777777" w:rsidR="00F5516A" w:rsidRPr="00626A61" w:rsidRDefault="00F5516A" w:rsidP="009E0132">
            <w:pPr>
              <w:ind w:left="360"/>
              <w:jc w:val="left"/>
              <w:rPr>
                <w:color w:val="000000"/>
                <w:sz w:val="20"/>
                <w:szCs w:val="20"/>
              </w:rPr>
            </w:pPr>
          </w:p>
          <w:p w14:paraId="71370D6B" w14:textId="41EA7EC9"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Latentní uživatelé a experimentátoři drog a jejich blízcí</w:t>
            </w:r>
          </w:p>
          <w:p w14:paraId="680AA67F" w14:textId="2ABA263F"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Zaměstnavatelé</w:t>
            </w:r>
          </w:p>
          <w:p w14:paraId="7BA2543D" w14:textId="29259112"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Osoby se sluchovým postižením</w:t>
            </w:r>
          </w:p>
          <w:p w14:paraId="1D869CE7" w14:textId="3E2B82C1"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Osoby 50+</w:t>
            </w:r>
          </w:p>
          <w:p w14:paraId="503DFD65" w14:textId="2E712516"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Veřejnost</w:t>
            </w:r>
          </w:p>
          <w:p w14:paraId="752EDD5C" w14:textId="293B022E"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Dospívající mládež – ohrožená drogami – v rámci primární prevence</w:t>
            </w:r>
          </w:p>
          <w:p w14:paraId="21EF122D" w14:textId="638F6AE9"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 xml:space="preserve">Rodiny s dětmi, jejichž alespoň jedno dítě je ve věku 3-6 let a jsou ohroženy sociálním vyloučením </w:t>
            </w:r>
          </w:p>
          <w:p w14:paraId="6B9916A5" w14:textId="745E0AEA"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Ženy samoživitelky s nezaopatřenými dětmi</w:t>
            </w:r>
          </w:p>
          <w:p w14:paraId="6B06B106" w14:textId="4F529074"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Romové</w:t>
            </w:r>
          </w:p>
          <w:p w14:paraId="7AC22165" w14:textId="3DC7807A"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Minority</w:t>
            </w:r>
          </w:p>
          <w:p w14:paraId="04882764" w14:textId="40E77DAC"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Znevýhodnění na trhu práce</w:t>
            </w:r>
          </w:p>
          <w:p w14:paraId="765BD901" w14:textId="426F910D"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Rizikové skupiny v evidenci ÚP</w:t>
            </w:r>
          </w:p>
          <w:p w14:paraId="3CA0E59D" w14:textId="1322B8E2"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Ohrožená rodina s dětmi 0-15 let</w:t>
            </w:r>
          </w:p>
          <w:p w14:paraId="03958165" w14:textId="6A6302CE" w:rsidR="00F03FD1"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Rodiče nacházející se v těžké sociální situaci</w:t>
            </w:r>
          </w:p>
          <w:p w14:paraId="091C0C86" w14:textId="77777777" w:rsidR="007D40B7" w:rsidRPr="00626A61" w:rsidRDefault="00F03FD1" w:rsidP="00825A03">
            <w:pPr>
              <w:pStyle w:val="Odstavecseseznamem"/>
              <w:numPr>
                <w:ilvl w:val="0"/>
                <w:numId w:val="22"/>
              </w:numPr>
              <w:jc w:val="left"/>
              <w:rPr>
                <w:rFonts w:asciiTheme="majorHAnsi" w:hAnsiTheme="majorHAnsi"/>
                <w:color w:val="000000"/>
                <w:sz w:val="20"/>
                <w:szCs w:val="20"/>
              </w:rPr>
            </w:pPr>
            <w:r w:rsidRPr="00626A61">
              <w:rPr>
                <w:rFonts w:asciiTheme="majorHAnsi" w:hAnsiTheme="majorHAnsi"/>
                <w:color w:val="000000"/>
                <w:sz w:val="20"/>
                <w:szCs w:val="20"/>
              </w:rPr>
              <w:t>Sociálně vyloučení</w:t>
            </w:r>
          </w:p>
          <w:p w14:paraId="786C0862" w14:textId="07B8586B" w:rsidR="000119A7" w:rsidRPr="00626A61" w:rsidRDefault="000119A7" w:rsidP="000119A7">
            <w:pPr>
              <w:pStyle w:val="Odstavecseseznamem"/>
              <w:jc w:val="left"/>
              <w:rPr>
                <w:rFonts w:asciiTheme="majorHAnsi" w:hAnsiTheme="majorHAnsi"/>
                <w:color w:val="000000"/>
                <w:sz w:val="20"/>
                <w:szCs w:val="20"/>
              </w:rPr>
            </w:pPr>
          </w:p>
        </w:tc>
      </w:tr>
      <w:tr w:rsidR="00F03FD1" w:rsidRPr="00626A61" w14:paraId="5B08FE6C" w14:textId="77777777" w:rsidTr="00633679">
        <w:trPr>
          <w:trHeight w:val="300"/>
        </w:trPr>
        <w:tc>
          <w:tcPr>
            <w:tcW w:w="2142" w:type="dxa"/>
            <w:gridSpan w:val="2"/>
            <w:shd w:val="clear" w:color="000000" w:fill="FFFFFF"/>
            <w:vAlign w:val="center"/>
          </w:tcPr>
          <w:p w14:paraId="573C3F18" w14:textId="77777777" w:rsidR="00F03FD1" w:rsidRPr="00626A61" w:rsidRDefault="00F03FD1" w:rsidP="009E013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2034" w:type="dxa"/>
            <w:gridSpan w:val="6"/>
            <w:shd w:val="clear" w:color="auto" w:fill="auto"/>
            <w:vAlign w:val="center"/>
          </w:tcPr>
          <w:p w14:paraId="3C7F9B1C" w14:textId="77777777" w:rsidR="007D40B7" w:rsidRPr="00626A61" w:rsidRDefault="007D40B7" w:rsidP="000119A7">
            <w:pPr>
              <w:jc w:val="left"/>
              <w:rPr>
                <w:color w:val="000000"/>
                <w:sz w:val="20"/>
                <w:szCs w:val="20"/>
              </w:rPr>
            </w:pPr>
          </w:p>
          <w:p w14:paraId="77E0D30B" w14:textId="5A1EFEFB" w:rsidR="0080415C" w:rsidRPr="00626A61" w:rsidRDefault="0080415C" w:rsidP="009E0132">
            <w:pPr>
              <w:ind w:left="360"/>
              <w:jc w:val="left"/>
              <w:rPr>
                <w:color w:val="000000"/>
                <w:sz w:val="20"/>
                <w:szCs w:val="20"/>
              </w:rPr>
            </w:pPr>
            <w:r w:rsidRPr="00626A61">
              <w:rPr>
                <w:color w:val="000000"/>
                <w:sz w:val="20"/>
                <w:szCs w:val="20"/>
              </w:rPr>
              <w:t>Projekt je neutrální (</w:t>
            </w:r>
            <w:r w:rsidR="007D4DA0" w:rsidRPr="00626A61">
              <w:rPr>
                <w:color w:val="000000"/>
                <w:sz w:val="20"/>
                <w:szCs w:val="20"/>
              </w:rPr>
              <w:t>18</w:t>
            </w:r>
            <w:r w:rsidRPr="00626A61">
              <w:rPr>
                <w:color w:val="000000"/>
                <w:sz w:val="20"/>
                <w:szCs w:val="20"/>
              </w:rPr>
              <w:t xml:space="preserve"> %), projekt má pozitivní dopad (</w:t>
            </w:r>
            <w:r w:rsidR="007D4DA0" w:rsidRPr="00626A61">
              <w:rPr>
                <w:color w:val="000000"/>
                <w:sz w:val="20"/>
                <w:szCs w:val="20"/>
              </w:rPr>
              <w:t>53</w:t>
            </w:r>
            <w:r w:rsidRPr="00626A61">
              <w:rPr>
                <w:color w:val="000000"/>
                <w:sz w:val="20"/>
                <w:szCs w:val="20"/>
              </w:rPr>
              <w:t xml:space="preserve"> %), projekt je zaměřen na podporu rovných příležitostí </w:t>
            </w:r>
            <w:r w:rsidR="00E517E2" w:rsidRPr="00626A61">
              <w:rPr>
                <w:color w:val="000000"/>
                <w:sz w:val="20"/>
                <w:szCs w:val="20"/>
              </w:rPr>
              <w:t>(</w:t>
            </w:r>
            <w:r w:rsidR="007D4DA0" w:rsidRPr="00626A61">
              <w:rPr>
                <w:color w:val="000000"/>
                <w:sz w:val="20"/>
                <w:szCs w:val="20"/>
              </w:rPr>
              <w:t>29</w:t>
            </w:r>
            <w:r w:rsidR="00E517E2" w:rsidRPr="00626A61">
              <w:rPr>
                <w:color w:val="000000"/>
                <w:sz w:val="20"/>
                <w:szCs w:val="20"/>
              </w:rPr>
              <w:t xml:space="preserve"> %), celkem</w:t>
            </w:r>
            <w:r w:rsidR="008C0DCC" w:rsidRPr="00626A61">
              <w:rPr>
                <w:color w:val="000000"/>
                <w:sz w:val="20"/>
                <w:szCs w:val="20"/>
              </w:rPr>
              <w:t xml:space="preserve"> 17</w:t>
            </w:r>
          </w:p>
          <w:p w14:paraId="1BC8B135" w14:textId="7D430A3A" w:rsidR="000119A7" w:rsidRPr="00626A61" w:rsidRDefault="003555B2" w:rsidP="000119A7">
            <w:pPr>
              <w:ind w:left="360"/>
              <w:jc w:val="left"/>
              <w:rPr>
                <w:color w:val="000000"/>
                <w:sz w:val="20"/>
                <w:szCs w:val="20"/>
              </w:rPr>
            </w:pPr>
            <w:r w:rsidRPr="00626A61">
              <w:rPr>
                <w:noProof/>
                <w:lang w:eastAsia="cs-CZ"/>
              </w:rPr>
              <w:drawing>
                <wp:inline distT="0" distB="0" distL="0" distR="0" wp14:anchorId="09AA6410" wp14:editId="13BD706A">
                  <wp:extent cx="3878494" cy="1822493"/>
                  <wp:effectExtent l="0" t="0" r="8255" b="63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D4D56D5" w14:textId="7617C9EC" w:rsidR="000119A7" w:rsidRPr="00626A61" w:rsidRDefault="000119A7" w:rsidP="009E0132">
            <w:pPr>
              <w:ind w:left="360"/>
              <w:jc w:val="left"/>
              <w:rPr>
                <w:color w:val="000000"/>
                <w:sz w:val="20"/>
                <w:szCs w:val="20"/>
              </w:rPr>
            </w:pPr>
          </w:p>
        </w:tc>
      </w:tr>
      <w:tr w:rsidR="00F03FD1" w:rsidRPr="00626A61" w14:paraId="1BF1FEB9" w14:textId="77777777" w:rsidTr="00633679">
        <w:trPr>
          <w:trHeight w:val="300"/>
        </w:trPr>
        <w:tc>
          <w:tcPr>
            <w:tcW w:w="2142" w:type="dxa"/>
            <w:gridSpan w:val="2"/>
            <w:shd w:val="clear" w:color="000000" w:fill="FFFFFF"/>
            <w:vAlign w:val="center"/>
          </w:tcPr>
          <w:p w14:paraId="0315554C" w14:textId="77777777" w:rsidR="00F03FD1" w:rsidRPr="00626A61" w:rsidRDefault="00F03FD1" w:rsidP="009E0132">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2034" w:type="dxa"/>
            <w:gridSpan w:val="6"/>
            <w:shd w:val="clear" w:color="auto" w:fill="auto"/>
            <w:vAlign w:val="center"/>
          </w:tcPr>
          <w:p w14:paraId="630BC271" w14:textId="77777777" w:rsidR="007D40B7" w:rsidRPr="00626A61" w:rsidRDefault="007D40B7" w:rsidP="009E0132">
            <w:pPr>
              <w:ind w:left="360"/>
              <w:jc w:val="left"/>
              <w:rPr>
                <w:color w:val="000000"/>
                <w:sz w:val="20"/>
                <w:szCs w:val="20"/>
              </w:rPr>
            </w:pPr>
          </w:p>
          <w:p w14:paraId="552F47D6" w14:textId="77777777" w:rsidR="007D40B7" w:rsidRPr="00626A61" w:rsidRDefault="007D40B7" w:rsidP="009E0132">
            <w:pPr>
              <w:ind w:left="360"/>
              <w:jc w:val="left"/>
              <w:rPr>
                <w:color w:val="000000"/>
                <w:sz w:val="20"/>
                <w:szCs w:val="20"/>
              </w:rPr>
            </w:pPr>
          </w:p>
          <w:p w14:paraId="4C50FE5D" w14:textId="6DBDB87C" w:rsidR="003F7AA3" w:rsidRPr="00626A61" w:rsidRDefault="003F7AA3" w:rsidP="009E0132">
            <w:pPr>
              <w:ind w:left="360"/>
              <w:jc w:val="left"/>
              <w:rPr>
                <w:color w:val="000000"/>
                <w:sz w:val="20"/>
                <w:szCs w:val="20"/>
              </w:rPr>
            </w:pPr>
            <w:r w:rsidRPr="00626A61">
              <w:rPr>
                <w:color w:val="000000"/>
                <w:sz w:val="20"/>
                <w:szCs w:val="20"/>
              </w:rPr>
              <w:t>Projekt je neutrální (</w:t>
            </w:r>
            <w:r w:rsidR="007D4DA0" w:rsidRPr="00626A61">
              <w:rPr>
                <w:color w:val="000000"/>
                <w:sz w:val="20"/>
                <w:szCs w:val="20"/>
              </w:rPr>
              <w:t>53</w:t>
            </w:r>
            <w:r w:rsidRPr="00626A61">
              <w:rPr>
                <w:color w:val="000000"/>
                <w:sz w:val="20"/>
                <w:szCs w:val="20"/>
              </w:rPr>
              <w:t xml:space="preserve"> %), projekt má pozitivní dopad (</w:t>
            </w:r>
            <w:r w:rsidR="007D4DA0" w:rsidRPr="00626A61">
              <w:rPr>
                <w:color w:val="000000"/>
                <w:sz w:val="20"/>
                <w:szCs w:val="20"/>
              </w:rPr>
              <w:t>41</w:t>
            </w:r>
            <w:r w:rsidRPr="00626A61">
              <w:rPr>
                <w:color w:val="000000"/>
                <w:sz w:val="20"/>
                <w:szCs w:val="20"/>
              </w:rPr>
              <w:t xml:space="preserve"> %), projekt je zaměřen  na podporu udržitelného rozvoje </w:t>
            </w:r>
            <w:r w:rsidR="00E517E2" w:rsidRPr="00626A61">
              <w:rPr>
                <w:color w:val="000000"/>
                <w:sz w:val="20"/>
                <w:szCs w:val="20"/>
              </w:rPr>
              <w:t>(</w:t>
            </w:r>
            <w:r w:rsidR="007D4DA0" w:rsidRPr="00626A61">
              <w:rPr>
                <w:color w:val="000000"/>
                <w:sz w:val="20"/>
                <w:szCs w:val="20"/>
              </w:rPr>
              <w:t>6</w:t>
            </w:r>
            <w:r w:rsidR="00E517E2" w:rsidRPr="00626A61">
              <w:rPr>
                <w:color w:val="000000"/>
                <w:sz w:val="20"/>
                <w:szCs w:val="20"/>
              </w:rPr>
              <w:t xml:space="preserve"> %), celkem</w:t>
            </w:r>
            <w:r w:rsidR="008C0DCC" w:rsidRPr="00626A61">
              <w:rPr>
                <w:color w:val="000000"/>
                <w:sz w:val="20"/>
                <w:szCs w:val="20"/>
              </w:rPr>
              <w:t xml:space="preserve"> 17</w:t>
            </w:r>
          </w:p>
          <w:p w14:paraId="09DAF453" w14:textId="0FEC5A52" w:rsidR="000119A7" w:rsidRPr="00626A61" w:rsidRDefault="003555B2" w:rsidP="000119A7">
            <w:pPr>
              <w:ind w:left="360"/>
              <w:jc w:val="left"/>
              <w:rPr>
                <w:color w:val="000000"/>
                <w:sz w:val="20"/>
                <w:szCs w:val="20"/>
              </w:rPr>
            </w:pPr>
            <w:r w:rsidRPr="00626A61">
              <w:rPr>
                <w:noProof/>
                <w:lang w:eastAsia="cs-CZ"/>
              </w:rPr>
              <w:drawing>
                <wp:inline distT="0" distB="0" distL="0" distR="0" wp14:anchorId="0D5A8EA5" wp14:editId="20B1E89B">
                  <wp:extent cx="3878494" cy="1830198"/>
                  <wp:effectExtent l="0" t="0" r="825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475F2D7" w14:textId="0789491B" w:rsidR="004D299A" w:rsidRPr="00626A61" w:rsidRDefault="004D299A" w:rsidP="009E0132">
            <w:pPr>
              <w:ind w:left="360"/>
              <w:jc w:val="left"/>
              <w:rPr>
                <w:color w:val="000000"/>
                <w:sz w:val="20"/>
                <w:szCs w:val="20"/>
              </w:rPr>
            </w:pPr>
          </w:p>
        </w:tc>
      </w:tr>
      <w:tr w:rsidR="00F03FD1" w:rsidRPr="00626A61" w14:paraId="1502CE23" w14:textId="77777777" w:rsidTr="007D40B7">
        <w:trPr>
          <w:trHeight w:val="320"/>
        </w:trPr>
        <w:tc>
          <w:tcPr>
            <w:tcW w:w="14176" w:type="dxa"/>
            <w:gridSpan w:val="8"/>
            <w:shd w:val="clear" w:color="000000" w:fill="D9D9D9" w:themeFill="background1" w:themeFillShade="D9"/>
            <w:vAlign w:val="center"/>
            <w:hideMark/>
          </w:tcPr>
          <w:p w14:paraId="2DC5B6CE" w14:textId="77777777" w:rsidR="00F03FD1" w:rsidRPr="00626A61" w:rsidRDefault="00F03FD1" w:rsidP="009E0132">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opatření O 10. dle priority</w:t>
            </w:r>
          </w:p>
        </w:tc>
      </w:tr>
      <w:tr w:rsidR="007D40B7" w:rsidRPr="00626A61" w14:paraId="11F02B71" w14:textId="77777777" w:rsidTr="006E51A5">
        <w:trPr>
          <w:trHeight w:val="910"/>
        </w:trPr>
        <w:tc>
          <w:tcPr>
            <w:tcW w:w="2028" w:type="dxa"/>
            <w:shd w:val="clear" w:color="000000" w:fill="D9D9D9" w:themeFill="background1" w:themeFillShade="D9"/>
            <w:vAlign w:val="center"/>
            <w:hideMark/>
          </w:tcPr>
          <w:p w14:paraId="27AACB44"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956" w:type="dxa"/>
            <w:gridSpan w:val="2"/>
            <w:shd w:val="clear" w:color="000000" w:fill="D9D9D9" w:themeFill="background1" w:themeFillShade="D9"/>
            <w:vAlign w:val="center"/>
          </w:tcPr>
          <w:p w14:paraId="559DBC9C" w14:textId="57B4456F" w:rsidR="009E0132" w:rsidRPr="00626A61" w:rsidRDefault="00DE2B34"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3" w:type="dxa"/>
            <w:shd w:val="clear" w:color="000000" w:fill="D9D9D9" w:themeFill="background1" w:themeFillShade="D9"/>
            <w:vAlign w:val="center"/>
            <w:hideMark/>
          </w:tcPr>
          <w:p w14:paraId="5E44AC2B" w14:textId="2DEF6FB8"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10. </w:t>
            </w:r>
          </w:p>
        </w:tc>
        <w:tc>
          <w:tcPr>
            <w:tcW w:w="4110" w:type="dxa"/>
            <w:shd w:val="clear" w:color="000000" w:fill="D9D9D9" w:themeFill="background1" w:themeFillShade="D9"/>
            <w:vAlign w:val="center"/>
            <w:hideMark/>
          </w:tcPr>
          <w:p w14:paraId="0B8DDDDE" w14:textId="2D0ED25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8" w:type="dxa"/>
            <w:shd w:val="clear" w:color="000000" w:fill="D9D9D9" w:themeFill="background1" w:themeFillShade="D9"/>
            <w:vAlign w:val="center"/>
            <w:hideMark/>
          </w:tcPr>
          <w:p w14:paraId="5C8544DF"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35" w:type="dxa"/>
            <w:shd w:val="clear" w:color="000000" w:fill="D9D9D9" w:themeFill="background1" w:themeFillShade="D9"/>
            <w:vAlign w:val="center"/>
            <w:hideMark/>
          </w:tcPr>
          <w:p w14:paraId="7FAFF3D4"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shd w:val="clear" w:color="000000" w:fill="D9D9D9" w:themeFill="background1" w:themeFillShade="D9"/>
            <w:vAlign w:val="center"/>
            <w:hideMark/>
          </w:tcPr>
          <w:p w14:paraId="1C29FD89"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7D40B7" w:rsidRPr="00626A61" w14:paraId="71A1F6D0" w14:textId="77777777" w:rsidTr="006E51A5">
        <w:trPr>
          <w:trHeight w:val="2851"/>
        </w:trPr>
        <w:tc>
          <w:tcPr>
            <w:tcW w:w="2028" w:type="dxa"/>
            <w:shd w:val="clear" w:color="000000" w:fill="FFFFFF"/>
            <w:vAlign w:val="center"/>
          </w:tcPr>
          <w:p w14:paraId="0EF0B86C" w14:textId="33A2431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Multifunkční zázemí pro protidrogový terénní program v Jablonci nad Nisou</w:t>
            </w:r>
          </w:p>
        </w:tc>
        <w:tc>
          <w:tcPr>
            <w:tcW w:w="1956" w:type="dxa"/>
            <w:gridSpan w:val="2"/>
            <w:shd w:val="clear" w:color="000000" w:fill="FFFFFF"/>
            <w:vAlign w:val="center"/>
          </w:tcPr>
          <w:p w14:paraId="07912A02" w14:textId="5D560013" w:rsidR="009E0132" w:rsidRPr="00626A61" w:rsidRDefault="00132D0C"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Most k naději</w:t>
            </w:r>
          </w:p>
        </w:tc>
        <w:tc>
          <w:tcPr>
            <w:tcW w:w="993" w:type="dxa"/>
            <w:shd w:val="clear" w:color="auto" w:fill="auto"/>
            <w:vAlign w:val="center"/>
          </w:tcPr>
          <w:p w14:paraId="43DFBD7C" w14:textId="18BC36D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10.2. </w:t>
            </w:r>
          </w:p>
        </w:tc>
        <w:tc>
          <w:tcPr>
            <w:tcW w:w="4110" w:type="dxa"/>
            <w:shd w:val="clear" w:color="auto" w:fill="auto"/>
            <w:vAlign w:val="center"/>
          </w:tcPr>
          <w:p w14:paraId="4ABAFA15"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Specifický cíl se zaměřuje na optimalizaci infrastruktury sociálních služeb,  odstranění překryvů v jejich nastavení a rozmístění a udržitelnost sítě sociálních služeb.</w:t>
            </w:r>
          </w:p>
          <w:p w14:paraId="0218E3E8"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Očekávaným výsledkem je vyšší dostupnost a kvalita služeb vedoucí k sociální inkluzi, snížení počtu osob sociálně vyloučených a osob ohrožených sociálním vyloučením, chudobou a drogami.</w:t>
            </w:r>
          </w:p>
          <w:p w14:paraId="79750500" w14:textId="1E115783"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 řešení problematiky sociálního vyloučení je potřeba dobudovat infrastrukturu k poskytování sociálních služeb a doprovodných programů. Podpora bude směřovat ke službám terénního protidrogového programu, atd.), a ambulantního charakteru (poradenské protidrogové centrum), které odpovídají současným principům sociálního začleňování. Cílem je vznik služby primární protidrogové prevence, které budou mít i komunitní charakter</w:t>
            </w:r>
          </w:p>
        </w:tc>
        <w:tc>
          <w:tcPr>
            <w:tcW w:w="1418" w:type="dxa"/>
            <w:shd w:val="clear" w:color="auto" w:fill="auto"/>
            <w:vAlign w:val="center"/>
            <w:hideMark/>
          </w:tcPr>
          <w:p w14:paraId="05E62D73" w14:textId="541D15C3"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6A6A37C4"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194DD1BB" w14:textId="52925D96"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01.01.2017</w:t>
            </w:r>
          </w:p>
        </w:tc>
        <w:tc>
          <w:tcPr>
            <w:tcW w:w="2835" w:type="dxa"/>
            <w:shd w:val="clear" w:color="auto" w:fill="auto"/>
            <w:vAlign w:val="center"/>
            <w:hideMark/>
          </w:tcPr>
          <w:p w14:paraId="5973A8CE" w14:textId="1C2997E8"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Latentní uživatelé a experimentátoři drog a jej</w:t>
            </w:r>
            <w:r w:rsidR="000119A7" w:rsidRPr="00626A61">
              <w:rPr>
                <w:rFonts w:asciiTheme="majorHAnsi" w:hAnsiTheme="majorHAnsi"/>
                <w:color w:val="000000"/>
                <w:sz w:val="20"/>
                <w:szCs w:val="20"/>
              </w:rPr>
              <w:t>ich blízcí, od 15 let do 85 let</w:t>
            </w:r>
          </w:p>
        </w:tc>
        <w:tc>
          <w:tcPr>
            <w:tcW w:w="836" w:type="dxa"/>
            <w:shd w:val="clear" w:color="auto" w:fill="auto"/>
            <w:vAlign w:val="center"/>
            <w:hideMark/>
          </w:tcPr>
          <w:p w14:paraId="451FD7AE" w14:textId="23E84DF9"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7D40B7" w:rsidRPr="00626A61" w14:paraId="3B4F284F" w14:textId="77777777" w:rsidTr="006E51A5">
        <w:trPr>
          <w:trHeight w:val="734"/>
        </w:trPr>
        <w:tc>
          <w:tcPr>
            <w:tcW w:w="2028" w:type="dxa"/>
            <w:shd w:val="clear" w:color="000000" w:fill="FFFFFF"/>
            <w:vAlign w:val="center"/>
            <w:hideMark/>
          </w:tcPr>
          <w:p w14:paraId="6D868A23" w14:textId="72F37AED"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neslyšících v začleňování do společnosti</w:t>
            </w:r>
          </w:p>
        </w:tc>
        <w:tc>
          <w:tcPr>
            <w:tcW w:w="1956" w:type="dxa"/>
            <w:gridSpan w:val="2"/>
            <w:shd w:val="clear" w:color="000000" w:fill="FFFFFF"/>
            <w:vAlign w:val="center"/>
          </w:tcPr>
          <w:p w14:paraId="6BAD927D" w14:textId="4E9D0ED8" w:rsidR="009E0132" w:rsidRPr="00626A61" w:rsidRDefault="00AB5584"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Tichý svět</w:t>
            </w:r>
          </w:p>
        </w:tc>
        <w:tc>
          <w:tcPr>
            <w:tcW w:w="993" w:type="dxa"/>
            <w:shd w:val="clear" w:color="auto" w:fill="auto"/>
            <w:vAlign w:val="center"/>
            <w:hideMark/>
          </w:tcPr>
          <w:p w14:paraId="5D6E553A" w14:textId="5AB84EA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10.1.</w:t>
            </w:r>
          </w:p>
        </w:tc>
        <w:tc>
          <w:tcPr>
            <w:tcW w:w="4110" w:type="dxa"/>
            <w:shd w:val="clear" w:color="auto" w:fill="auto"/>
            <w:vAlign w:val="center"/>
            <w:hideMark/>
          </w:tcPr>
          <w:p w14:paraId="6CC87D4A" w14:textId="79802E3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Projekt zaměřen na osvětu veřejnosti a zaměstnavatelů o problematice neslyšících. Osvěta bude probíhat formou tištěných informačních letáků, publikace do místního tisku, přednášek a workshopů o světě neslyšících či online tlumočení, přepisu.</w:t>
            </w:r>
          </w:p>
        </w:tc>
        <w:tc>
          <w:tcPr>
            <w:tcW w:w="1418" w:type="dxa"/>
            <w:shd w:val="clear" w:color="auto" w:fill="auto"/>
            <w:vAlign w:val="center"/>
            <w:hideMark/>
          </w:tcPr>
          <w:p w14:paraId="63F36361" w14:textId="1F7699DC"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01.06.2015</w:t>
            </w:r>
          </w:p>
          <w:p w14:paraId="0B387BE0"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1293E971" w14:textId="7C6DE85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31.12.2016</w:t>
            </w:r>
          </w:p>
          <w:p w14:paraId="627B7D50" w14:textId="5566CDD6"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hideMark/>
          </w:tcPr>
          <w:p w14:paraId="3683429A" w14:textId="03373701" w:rsidR="009E0132" w:rsidRPr="00626A61" w:rsidRDefault="000119A7"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Z</w:t>
            </w:r>
            <w:r w:rsidR="009E0132" w:rsidRPr="00626A61">
              <w:rPr>
                <w:rFonts w:asciiTheme="majorHAnsi" w:hAnsiTheme="majorHAnsi"/>
                <w:color w:val="000000"/>
                <w:sz w:val="20"/>
                <w:szCs w:val="20"/>
              </w:rPr>
              <w:t>aměstnavatelé a veřejnost</w:t>
            </w:r>
          </w:p>
        </w:tc>
        <w:tc>
          <w:tcPr>
            <w:tcW w:w="836" w:type="dxa"/>
            <w:shd w:val="clear" w:color="auto" w:fill="auto"/>
            <w:vAlign w:val="center"/>
            <w:hideMark/>
          </w:tcPr>
          <w:p w14:paraId="649ECDEF" w14:textId="7004E5B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7D40B7" w:rsidRPr="00626A61" w14:paraId="551A7BE1" w14:textId="77777777" w:rsidTr="006E51A5">
        <w:trPr>
          <w:trHeight w:val="1254"/>
        </w:trPr>
        <w:tc>
          <w:tcPr>
            <w:tcW w:w="2028" w:type="dxa"/>
            <w:shd w:val="clear" w:color="000000" w:fill="FFFFFF"/>
            <w:vAlign w:val="center"/>
            <w:hideMark/>
          </w:tcPr>
          <w:p w14:paraId="66CA3A69" w14:textId="01BFC63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Tichá linka</w:t>
            </w:r>
          </w:p>
        </w:tc>
        <w:tc>
          <w:tcPr>
            <w:tcW w:w="1956" w:type="dxa"/>
            <w:gridSpan w:val="2"/>
            <w:shd w:val="clear" w:color="000000" w:fill="FFFFFF"/>
            <w:vAlign w:val="center"/>
          </w:tcPr>
          <w:p w14:paraId="3F281068" w14:textId="0E08358F" w:rsidR="009E0132" w:rsidRPr="00626A61" w:rsidRDefault="00AB5584"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Tichý svět</w:t>
            </w:r>
          </w:p>
        </w:tc>
        <w:tc>
          <w:tcPr>
            <w:tcW w:w="993" w:type="dxa"/>
            <w:shd w:val="clear" w:color="auto" w:fill="auto"/>
            <w:vAlign w:val="center"/>
            <w:hideMark/>
          </w:tcPr>
          <w:p w14:paraId="772FB492" w14:textId="6B30834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10.2.</w:t>
            </w:r>
          </w:p>
        </w:tc>
        <w:tc>
          <w:tcPr>
            <w:tcW w:w="4110" w:type="dxa"/>
            <w:shd w:val="clear" w:color="auto" w:fill="auto"/>
            <w:vAlign w:val="center"/>
            <w:hideMark/>
          </w:tcPr>
          <w:p w14:paraId="7C2F2A7D" w14:textId="7A923879"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Zajištění již fungujícího provozu Tiché linky (online tlumočení, online přepis). Projekt se zaměří především na technické vybavení, aktualizace speciální aplikace nutné pro zajištění online tlumočení a přepisu a provoz jedné linky.</w:t>
            </w:r>
          </w:p>
        </w:tc>
        <w:tc>
          <w:tcPr>
            <w:tcW w:w="1418" w:type="dxa"/>
            <w:shd w:val="clear" w:color="auto" w:fill="auto"/>
            <w:vAlign w:val="center"/>
            <w:hideMark/>
          </w:tcPr>
          <w:p w14:paraId="0AC0CAA6" w14:textId="7F0783D5"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01.06.2015 </w:t>
            </w:r>
          </w:p>
          <w:p w14:paraId="16564205"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387DFB84" w14:textId="67C8022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01.06.2016</w:t>
            </w:r>
          </w:p>
        </w:tc>
        <w:tc>
          <w:tcPr>
            <w:tcW w:w="2835" w:type="dxa"/>
            <w:shd w:val="clear" w:color="auto" w:fill="auto"/>
            <w:vAlign w:val="center"/>
            <w:hideMark/>
          </w:tcPr>
          <w:p w14:paraId="5426C567" w14:textId="28A194AF" w:rsidR="009E0132" w:rsidRPr="00626A61" w:rsidRDefault="000119A7"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w:t>
            </w:r>
            <w:r w:rsidR="009E0132" w:rsidRPr="00626A61">
              <w:rPr>
                <w:rFonts w:asciiTheme="majorHAnsi" w:hAnsiTheme="majorHAnsi"/>
                <w:color w:val="000000"/>
                <w:sz w:val="20"/>
                <w:szCs w:val="20"/>
              </w:rPr>
              <w:t>soby se sluchovým postižením</w:t>
            </w:r>
          </w:p>
        </w:tc>
        <w:tc>
          <w:tcPr>
            <w:tcW w:w="836" w:type="dxa"/>
            <w:shd w:val="clear" w:color="auto" w:fill="auto"/>
            <w:vAlign w:val="center"/>
            <w:hideMark/>
          </w:tcPr>
          <w:p w14:paraId="6E6FE113" w14:textId="2059751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7D40B7" w:rsidRPr="00626A61" w14:paraId="459727B0" w14:textId="77777777" w:rsidTr="006E51A5">
        <w:trPr>
          <w:trHeight w:val="1260"/>
        </w:trPr>
        <w:tc>
          <w:tcPr>
            <w:tcW w:w="2028" w:type="dxa"/>
            <w:shd w:val="clear" w:color="000000" w:fill="FFFFFF"/>
            <w:vAlign w:val="center"/>
            <w:hideMark/>
          </w:tcPr>
          <w:p w14:paraId="740F48D1" w14:textId="36B84E83"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osob starších 50 let při návratu na trh práce (okres Liberec)</w:t>
            </w:r>
          </w:p>
        </w:tc>
        <w:tc>
          <w:tcPr>
            <w:tcW w:w="1956" w:type="dxa"/>
            <w:gridSpan w:val="2"/>
            <w:shd w:val="clear" w:color="000000" w:fill="FFFFFF"/>
            <w:vAlign w:val="center"/>
          </w:tcPr>
          <w:p w14:paraId="5AA5F9DA" w14:textId="747FAAC2" w:rsidR="009E0132" w:rsidRPr="00626A61" w:rsidRDefault="009B6909"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EDUCA QUALITY, o.s.</w:t>
            </w:r>
          </w:p>
        </w:tc>
        <w:tc>
          <w:tcPr>
            <w:tcW w:w="993" w:type="dxa"/>
            <w:shd w:val="clear" w:color="auto" w:fill="auto"/>
            <w:vAlign w:val="center"/>
            <w:hideMark/>
          </w:tcPr>
          <w:p w14:paraId="36816D36" w14:textId="6023DB6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10.1.</w:t>
            </w:r>
          </w:p>
          <w:p w14:paraId="09697137" w14:textId="35AC495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10.6. </w:t>
            </w:r>
          </w:p>
        </w:tc>
        <w:tc>
          <w:tcPr>
            <w:tcW w:w="4110" w:type="dxa"/>
            <w:shd w:val="clear" w:color="auto" w:fill="auto"/>
            <w:vAlign w:val="center"/>
            <w:hideMark/>
          </w:tcPr>
          <w:p w14:paraId="411DA40B"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Obsahem projektu je tvorba a realizace komplexního programu na podporu zaměstnanosti cílové skupiny osob starších 50 let, které jsou vedeny v evidenci uchazečů </w:t>
            </w:r>
          </w:p>
          <w:p w14:paraId="766DD5D9"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 zaměstnání </w:t>
            </w:r>
          </w:p>
          <w:p w14:paraId="2D29050D" w14:textId="677D9A9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okresu Liberec.</w:t>
            </w:r>
          </w:p>
        </w:tc>
        <w:tc>
          <w:tcPr>
            <w:tcW w:w="1418" w:type="dxa"/>
            <w:shd w:val="clear" w:color="auto" w:fill="auto"/>
            <w:vAlign w:val="center"/>
            <w:hideMark/>
          </w:tcPr>
          <w:p w14:paraId="19B394CC" w14:textId="7CAEF9B1"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614CBBB3" w14:textId="77777777" w:rsidR="009E0132" w:rsidRPr="00626A61" w:rsidRDefault="009E0132" w:rsidP="009E0132">
            <w:pPr>
              <w:jc w:val="left"/>
              <w:rPr>
                <w:rFonts w:eastAsia="Times New Roman" w:cs="Times New Roman"/>
                <w:sz w:val="20"/>
                <w:szCs w:val="20"/>
              </w:rPr>
            </w:pPr>
            <w:r w:rsidRPr="00626A61">
              <w:rPr>
                <w:rFonts w:eastAsia="Times New Roman" w:cs="Times New Roman"/>
                <w:sz w:val="20"/>
                <w:szCs w:val="20"/>
              </w:rPr>
              <w:t>01.09.2016</w:t>
            </w:r>
          </w:p>
          <w:p w14:paraId="57C9A66E" w14:textId="77777777" w:rsidR="009E0132" w:rsidRPr="00626A61" w:rsidRDefault="009E0132" w:rsidP="009E0132">
            <w:pPr>
              <w:jc w:val="left"/>
              <w:rPr>
                <w:rFonts w:eastAsia="Times New Roman" w:cs="Times New Roman"/>
                <w:sz w:val="20"/>
                <w:szCs w:val="20"/>
              </w:rPr>
            </w:pPr>
            <w:r w:rsidRPr="00626A61">
              <w:rPr>
                <w:rFonts w:eastAsia="Times New Roman" w:cs="Times New Roman"/>
                <w:sz w:val="20"/>
                <w:szCs w:val="20"/>
              </w:rPr>
              <w:t>až</w:t>
            </w:r>
          </w:p>
          <w:p w14:paraId="526F58CC" w14:textId="00DB775A" w:rsidR="009E0132" w:rsidRPr="00626A61" w:rsidRDefault="009E0132" w:rsidP="009E0132">
            <w:pPr>
              <w:jc w:val="left"/>
              <w:rPr>
                <w:rFonts w:eastAsia="Times New Roman" w:cs="Times New Roman"/>
                <w:sz w:val="20"/>
                <w:szCs w:val="20"/>
              </w:rPr>
            </w:pPr>
            <w:r w:rsidRPr="00626A61">
              <w:rPr>
                <w:rFonts w:eastAsia="Times New Roman" w:cs="Times New Roman"/>
                <w:sz w:val="20"/>
                <w:szCs w:val="20"/>
              </w:rPr>
              <w:t>31.08.2018</w:t>
            </w:r>
          </w:p>
          <w:p w14:paraId="5FADFAFA" w14:textId="0E6F5CED" w:rsidR="009E0132" w:rsidRPr="00626A61" w:rsidRDefault="009E0132" w:rsidP="009E0132">
            <w:pPr>
              <w:jc w:val="left"/>
              <w:rPr>
                <w:rFonts w:eastAsia="Times New Roman" w:cs="Times New Roman"/>
                <w:sz w:val="20"/>
                <w:szCs w:val="20"/>
              </w:rPr>
            </w:pPr>
          </w:p>
        </w:tc>
        <w:tc>
          <w:tcPr>
            <w:tcW w:w="2835" w:type="dxa"/>
            <w:shd w:val="clear" w:color="auto" w:fill="auto"/>
            <w:vAlign w:val="center"/>
            <w:hideMark/>
          </w:tcPr>
          <w:p w14:paraId="19601E1E" w14:textId="60E8DEB2" w:rsidR="009E0132" w:rsidRPr="00626A61" w:rsidRDefault="000119A7"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w:t>
            </w:r>
            <w:r w:rsidR="009E0132" w:rsidRPr="00626A61">
              <w:rPr>
                <w:rFonts w:asciiTheme="majorHAnsi" w:hAnsiTheme="majorHAnsi"/>
                <w:color w:val="000000"/>
                <w:sz w:val="20"/>
                <w:szCs w:val="20"/>
              </w:rPr>
              <w:t>soby nad 50 let věku</w:t>
            </w:r>
          </w:p>
        </w:tc>
        <w:tc>
          <w:tcPr>
            <w:tcW w:w="836" w:type="dxa"/>
            <w:shd w:val="clear" w:color="auto" w:fill="auto"/>
            <w:vAlign w:val="center"/>
            <w:hideMark/>
          </w:tcPr>
          <w:p w14:paraId="17702DBB" w14:textId="4569A52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7D40B7" w:rsidRPr="00626A61" w14:paraId="57940A03" w14:textId="77777777" w:rsidTr="006E51A5">
        <w:trPr>
          <w:trHeight w:val="1686"/>
        </w:trPr>
        <w:tc>
          <w:tcPr>
            <w:tcW w:w="2028" w:type="dxa"/>
            <w:shd w:val="clear" w:color="000000" w:fill="FFFFFF"/>
            <w:vAlign w:val="center"/>
          </w:tcPr>
          <w:p w14:paraId="7E8D52BE" w14:textId="57A8D686"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osob starších 50 let při návratu na trh práce ( okres Jablonec nad Nisou)</w:t>
            </w:r>
          </w:p>
        </w:tc>
        <w:tc>
          <w:tcPr>
            <w:tcW w:w="1956" w:type="dxa"/>
            <w:gridSpan w:val="2"/>
            <w:shd w:val="clear" w:color="000000" w:fill="FFFFFF"/>
            <w:vAlign w:val="center"/>
          </w:tcPr>
          <w:p w14:paraId="2434DBAB" w14:textId="5E99A035" w:rsidR="009E0132" w:rsidRPr="00626A61" w:rsidRDefault="009B6909"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EDUCA QUALITY, o.s.</w:t>
            </w:r>
          </w:p>
        </w:tc>
        <w:tc>
          <w:tcPr>
            <w:tcW w:w="993" w:type="dxa"/>
            <w:shd w:val="clear" w:color="auto" w:fill="auto"/>
            <w:vAlign w:val="center"/>
          </w:tcPr>
          <w:p w14:paraId="67348099" w14:textId="258CC38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10.1.</w:t>
            </w:r>
          </w:p>
          <w:p w14:paraId="0EAC2F60" w14:textId="12DD1AB5"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76E9E510"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Obsahem projektu je tvorba a realizace komplexního programu </w:t>
            </w:r>
          </w:p>
          <w:p w14:paraId="1C156D84"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na podporu zaměstnanosti cílové skupiny osob starších 50 let, které jsou vedeny </w:t>
            </w:r>
          </w:p>
          <w:p w14:paraId="7E377AED"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evidenci uchazečů </w:t>
            </w:r>
          </w:p>
          <w:p w14:paraId="415BF777"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 zaměstnání </w:t>
            </w:r>
          </w:p>
          <w:p w14:paraId="0209EE5D"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okresu Jablonec </w:t>
            </w:r>
          </w:p>
          <w:p w14:paraId="7EA21C29" w14:textId="520A0FE5"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nad Nisou.</w:t>
            </w:r>
          </w:p>
        </w:tc>
        <w:tc>
          <w:tcPr>
            <w:tcW w:w="1418" w:type="dxa"/>
            <w:shd w:val="clear" w:color="auto" w:fill="auto"/>
            <w:vAlign w:val="center"/>
          </w:tcPr>
          <w:p w14:paraId="473601CD"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01.09.2016</w:t>
            </w:r>
          </w:p>
          <w:p w14:paraId="5E165376"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2C1F4A21" w14:textId="49AFD136"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31.08.2018</w:t>
            </w:r>
          </w:p>
        </w:tc>
        <w:tc>
          <w:tcPr>
            <w:tcW w:w="2835" w:type="dxa"/>
            <w:shd w:val="clear" w:color="auto" w:fill="auto"/>
            <w:vAlign w:val="center"/>
          </w:tcPr>
          <w:p w14:paraId="476BA9EE" w14:textId="0029A858" w:rsidR="009E0132" w:rsidRPr="00626A61" w:rsidRDefault="000119A7"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w:t>
            </w:r>
            <w:r w:rsidR="009E0132" w:rsidRPr="00626A61">
              <w:rPr>
                <w:rFonts w:asciiTheme="majorHAnsi" w:hAnsiTheme="majorHAnsi"/>
                <w:color w:val="000000"/>
                <w:sz w:val="20"/>
                <w:szCs w:val="20"/>
              </w:rPr>
              <w:t xml:space="preserve">soby nad 50 let věku </w:t>
            </w:r>
          </w:p>
        </w:tc>
        <w:tc>
          <w:tcPr>
            <w:tcW w:w="836" w:type="dxa"/>
            <w:shd w:val="clear" w:color="auto" w:fill="auto"/>
            <w:vAlign w:val="center"/>
          </w:tcPr>
          <w:p w14:paraId="0862F66B" w14:textId="6466753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D40B7" w:rsidRPr="00626A61" w14:paraId="510AC208" w14:textId="77777777" w:rsidTr="006E51A5">
        <w:trPr>
          <w:trHeight w:val="1430"/>
        </w:trPr>
        <w:tc>
          <w:tcPr>
            <w:tcW w:w="2028" w:type="dxa"/>
            <w:shd w:val="clear" w:color="000000" w:fill="FFFFFF"/>
            <w:vAlign w:val="center"/>
          </w:tcPr>
          <w:p w14:paraId="609187F6" w14:textId="033AB1D8"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osob starších 50 let při návratu na trh práce (okres Česká Lípa)</w:t>
            </w:r>
          </w:p>
        </w:tc>
        <w:tc>
          <w:tcPr>
            <w:tcW w:w="1956" w:type="dxa"/>
            <w:gridSpan w:val="2"/>
            <w:shd w:val="clear" w:color="000000" w:fill="FFFFFF"/>
            <w:vAlign w:val="center"/>
          </w:tcPr>
          <w:p w14:paraId="77ADC03F" w14:textId="5DDBDC28" w:rsidR="009E0132" w:rsidRPr="00626A61" w:rsidRDefault="009B6909"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EDUCA QUALITY, o.s.</w:t>
            </w:r>
          </w:p>
        </w:tc>
        <w:tc>
          <w:tcPr>
            <w:tcW w:w="993" w:type="dxa"/>
            <w:shd w:val="clear" w:color="auto" w:fill="auto"/>
            <w:vAlign w:val="center"/>
          </w:tcPr>
          <w:p w14:paraId="61062168" w14:textId="3EE1CE2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10.1.</w:t>
            </w:r>
          </w:p>
          <w:p w14:paraId="4A19E220" w14:textId="00819D0A"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15CC6B2D"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Obsahem projektu je tvorba a realizace komplexního programu na podporu zaměstnanosti cílové skupiny osob starších 50 let, které jsou vedeny </w:t>
            </w:r>
          </w:p>
          <w:p w14:paraId="31874011"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evidenci uchazečů </w:t>
            </w:r>
          </w:p>
          <w:p w14:paraId="38C6DD29"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 zaměstnání </w:t>
            </w:r>
          </w:p>
          <w:p w14:paraId="5E04C5D5" w14:textId="401F459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okresu Česká Lípa.</w:t>
            </w:r>
          </w:p>
        </w:tc>
        <w:tc>
          <w:tcPr>
            <w:tcW w:w="1418" w:type="dxa"/>
            <w:shd w:val="clear" w:color="auto" w:fill="auto"/>
            <w:vAlign w:val="center"/>
          </w:tcPr>
          <w:p w14:paraId="7C3B49CC"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01.09.2016</w:t>
            </w:r>
          </w:p>
          <w:p w14:paraId="098AFF7D"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7C85F992" w14:textId="183BE523"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31.08.2018</w:t>
            </w:r>
          </w:p>
          <w:p w14:paraId="78265EE8" w14:textId="0C10D154"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7313E503" w14:textId="02EEDD5F" w:rsidR="009E0132" w:rsidRPr="00626A61" w:rsidRDefault="000119A7"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w:t>
            </w:r>
            <w:r w:rsidR="009E0132" w:rsidRPr="00626A61">
              <w:rPr>
                <w:rFonts w:asciiTheme="majorHAnsi" w:hAnsiTheme="majorHAnsi"/>
                <w:color w:val="000000"/>
                <w:sz w:val="20"/>
                <w:szCs w:val="20"/>
              </w:rPr>
              <w:t>soby nad 50 let věku</w:t>
            </w:r>
          </w:p>
        </w:tc>
        <w:tc>
          <w:tcPr>
            <w:tcW w:w="836" w:type="dxa"/>
            <w:shd w:val="clear" w:color="auto" w:fill="auto"/>
            <w:vAlign w:val="center"/>
          </w:tcPr>
          <w:p w14:paraId="5D45924F" w14:textId="22DA1C3A"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D40B7" w:rsidRPr="00626A61" w14:paraId="60A26FC1" w14:textId="77777777" w:rsidTr="006E51A5">
        <w:trPr>
          <w:trHeight w:val="1663"/>
        </w:trPr>
        <w:tc>
          <w:tcPr>
            <w:tcW w:w="2028" w:type="dxa"/>
            <w:shd w:val="clear" w:color="000000" w:fill="FFFFFF"/>
            <w:vAlign w:val="center"/>
          </w:tcPr>
          <w:p w14:paraId="044F5957" w14:textId="7DC552CD"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Podpora osob starších 50 let </w:t>
            </w:r>
          </w:p>
          <w:p w14:paraId="20E73EEB"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při návratu </w:t>
            </w:r>
          </w:p>
          <w:p w14:paraId="69EB7485" w14:textId="62658779"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trh práce (okres Semily)</w:t>
            </w:r>
          </w:p>
        </w:tc>
        <w:tc>
          <w:tcPr>
            <w:tcW w:w="1956" w:type="dxa"/>
            <w:gridSpan w:val="2"/>
            <w:shd w:val="clear" w:color="000000" w:fill="FFFFFF"/>
            <w:vAlign w:val="center"/>
          </w:tcPr>
          <w:p w14:paraId="2550D4A9" w14:textId="3D6D1F8C" w:rsidR="009E0132" w:rsidRPr="00626A61" w:rsidRDefault="00C4291C"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EDUCA QUALITY, o.s.</w:t>
            </w:r>
          </w:p>
        </w:tc>
        <w:tc>
          <w:tcPr>
            <w:tcW w:w="993" w:type="dxa"/>
            <w:shd w:val="clear" w:color="auto" w:fill="auto"/>
            <w:vAlign w:val="center"/>
          </w:tcPr>
          <w:p w14:paraId="6C0B1F72" w14:textId="50389249"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10.1. </w:t>
            </w:r>
          </w:p>
          <w:p w14:paraId="08E1F932" w14:textId="1533952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642E68E1"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Obsahem projektu je tvorba a realizace komplexního programu </w:t>
            </w:r>
          </w:p>
          <w:p w14:paraId="69DC3CA4"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na podporu zaměstnanosti cílové skupiny osob starších 50 let, které jsou vedeny </w:t>
            </w:r>
          </w:p>
          <w:p w14:paraId="016240C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evidenci uchazečů </w:t>
            </w:r>
          </w:p>
          <w:p w14:paraId="4F81A9C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 zaměstnání </w:t>
            </w:r>
          </w:p>
          <w:p w14:paraId="6021B5B3" w14:textId="3C5C2F9F"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okresu Semily.</w:t>
            </w:r>
          </w:p>
        </w:tc>
        <w:tc>
          <w:tcPr>
            <w:tcW w:w="1418" w:type="dxa"/>
            <w:shd w:val="clear" w:color="auto" w:fill="auto"/>
            <w:vAlign w:val="center"/>
          </w:tcPr>
          <w:p w14:paraId="08447942" w14:textId="3A85F36E" w:rsidR="009E0132" w:rsidRPr="00626A61" w:rsidRDefault="009E0132" w:rsidP="009E0132">
            <w:pPr>
              <w:spacing w:before="0" w:after="0"/>
              <w:jc w:val="left"/>
              <w:rPr>
                <w:rFonts w:eastAsia="Times New Roman" w:cs="Times New Roman"/>
                <w:color w:val="000000"/>
                <w:sz w:val="20"/>
                <w:szCs w:val="20"/>
                <w:lang w:eastAsia="en-US"/>
              </w:rPr>
            </w:pPr>
          </w:p>
          <w:p w14:paraId="58027FD3" w14:textId="77777777" w:rsidR="009E0132" w:rsidRPr="00626A61" w:rsidRDefault="009E0132" w:rsidP="009E0132">
            <w:pPr>
              <w:jc w:val="left"/>
              <w:rPr>
                <w:rFonts w:eastAsia="Times New Roman" w:cs="Times New Roman"/>
                <w:sz w:val="20"/>
                <w:szCs w:val="20"/>
              </w:rPr>
            </w:pPr>
            <w:r w:rsidRPr="00626A61">
              <w:rPr>
                <w:rFonts w:eastAsia="Times New Roman" w:cs="Times New Roman"/>
                <w:sz w:val="20"/>
                <w:szCs w:val="20"/>
              </w:rPr>
              <w:t>01.09.2016</w:t>
            </w:r>
          </w:p>
          <w:p w14:paraId="72EEB830" w14:textId="77777777" w:rsidR="009E0132" w:rsidRPr="00626A61" w:rsidRDefault="009E0132" w:rsidP="009E0132">
            <w:pPr>
              <w:jc w:val="left"/>
              <w:rPr>
                <w:rFonts w:eastAsia="Times New Roman" w:cs="Times New Roman"/>
                <w:sz w:val="20"/>
                <w:szCs w:val="20"/>
              </w:rPr>
            </w:pPr>
            <w:r w:rsidRPr="00626A61">
              <w:rPr>
                <w:rFonts w:eastAsia="Times New Roman" w:cs="Times New Roman"/>
                <w:sz w:val="20"/>
                <w:szCs w:val="20"/>
              </w:rPr>
              <w:t>až</w:t>
            </w:r>
          </w:p>
          <w:p w14:paraId="7E599296" w14:textId="0060DA1A" w:rsidR="009E0132" w:rsidRPr="00626A61" w:rsidRDefault="009E0132" w:rsidP="009E0132">
            <w:pPr>
              <w:jc w:val="left"/>
              <w:rPr>
                <w:rFonts w:eastAsia="Times New Roman" w:cs="Times New Roman"/>
                <w:sz w:val="20"/>
                <w:szCs w:val="20"/>
              </w:rPr>
            </w:pPr>
            <w:r w:rsidRPr="00626A61">
              <w:rPr>
                <w:rFonts w:eastAsia="Times New Roman" w:cs="Times New Roman"/>
                <w:sz w:val="20"/>
                <w:szCs w:val="20"/>
              </w:rPr>
              <w:t>31.08.2018</w:t>
            </w:r>
          </w:p>
          <w:p w14:paraId="3FD883B3" w14:textId="12797176" w:rsidR="009E0132" w:rsidRPr="00626A61" w:rsidRDefault="009E0132" w:rsidP="009E0132">
            <w:pPr>
              <w:jc w:val="left"/>
              <w:rPr>
                <w:rFonts w:eastAsia="Times New Roman" w:cs="Times New Roman"/>
                <w:sz w:val="20"/>
                <w:szCs w:val="20"/>
              </w:rPr>
            </w:pPr>
          </w:p>
        </w:tc>
        <w:tc>
          <w:tcPr>
            <w:tcW w:w="2835" w:type="dxa"/>
            <w:shd w:val="clear" w:color="auto" w:fill="auto"/>
            <w:vAlign w:val="center"/>
          </w:tcPr>
          <w:p w14:paraId="45EC9BAA" w14:textId="7B6F677F" w:rsidR="009E0132" w:rsidRPr="00626A61" w:rsidRDefault="000119A7"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w:t>
            </w:r>
            <w:r w:rsidR="009E0132" w:rsidRPr="00626A61">
              <w:rPr>
                <w:rFonts w:asciiTheme="majorHAnsi" w:hAnsiTheme="majorHAnsi"/>
                <w:color w:val="000000"/>
                <w:sz w:val="20"/>
                <w:szCs w:val="20"/>
              </w:rPr>
              <w:t>soby nad 50 let věku</w:t>
            </w:r>
          </w:p>
        </w:tc>
        <w:tc>
          <w:tcPr>
            <w:tcW w:w="836" w:type="dxa"/>
            <w:shd w:val="clear" w:color="auto" w:fill="auto"/>
            <w:vAlign w:val="center"/>
          </w:tcPr>
          <w:p w14:paraId="211C9590" w14:textId="73195E21"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D40B7" w:rsidRPr="00626A61" w14:paraId="7E4E2DEA" w14:textId="77777777" w:rsidTr="006E51A5">
        <w:trPr>
          <w:trHeight w:val="1347"/>
        </w:trPr>
        <w:tc>
          <w:tcPr>
            <w:tcW w:w="2028" w:type="dxa"/>
            <w:shd w:val="clear" w:color="000000" w:fill="FFFFFF"/>
            <w:vAlign w:val="center"/>
          </w:tcPr>
          <w:p w14:paraId="27ED1FA9" w14:textId="1606908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Vzdělání a práce </w:t>
            </w:r>
          </w:p>
          <w:p w14:paraId="272F1EF8"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 Romy </w:t>
            </w:r>
          </w:p>
          <w:p w14:paraId="3DFB6076" w14:textId="55C3DFA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Českolipsku</w:t>
            </w:r>
          </w:p>
        </w:tc>
        <w:tc>
          <w:tcPr>
            <w:tcW w:w="1956" w:type="dxa"/>
            <w:gridSpan w:val="2"/>
            <w:shd w:val="clear" w:color="000000" w:fill="FFFFFF"/>
            <w:vAlign w:val="center"/>
          </w:tcPr>
          <w:p w14:paraId="0D6185DA" w14:textId="671F0DEE" w:rsidR="009E0132" w:rsidRPr="00626A61" w:rsidRDefault="000119A7"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Česko - Romské občanské s</w:t>
            </w:r>
            <w:r w:rsidR="00C4291C" w:rsidRPr="00626A61">
              <w:rPr>
                <w:rFonts w:eastAsia="Times New Roman" w:cs="Times New Roman"/>
                <w:color w:val="000000"/>
                <w:sz w:val="20"/>
                <w:szCs w:val="20"/>
                <w:lang w:eastAsia="en-US"/>
              </w:rPr>
              <w:t>družení</w:t>
            </w:r>
          </w:p>
        </w:tc>
        <w:tc>
          <w:tcPr>
            <w:tcW w:w="993" w:type="dxa"/>
            <w:shd w:val="clear" w:color="auto" w:fill="auto"/>
            <w:vAlign w:val="center"/>
          </w:tcPr>
          <w:p w14:paraId="51E9997D" w14:textId="194529C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10.1.</w:t>
            </w:r>
          </w:p>
          <w:p w14:paraId="143F488D" w14:textId="5F9E8074"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10.3.</w:t>
            </w:r>
          </w:p>
          <w:p w14:paraId="6FB05C44" w14:textId="5364DDD1"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694F590D"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Obsahem projektu je tvorba a realizace komplexního programu </w:t>
            </w:r>
          </w:p>
          <w:p w14:paraId="50E2B3E9"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na podporu zaměstnanosti Romů, kteří jsou v evidenci uchazečů </w:t>
            </w:r>
          </w:p>
          <w:p w14:paraId="7F106D37"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o zaměstnání </w:t>
            </w:r>
          </w:p>
          <w:p w14:paraId="5BD08EE4" w14:textId="343ADF93"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okresu Česká Lípa.</w:t>
            </w:r>
          </w:p>
        </w:tc>
        <w:tc>
          <w:tcPr>
            <w:tcW w:w="1418" w:type="dxa"/>
            <w:shd w:val="clear" w:color="auto" w:fill="auto"/>
            <w:vAlign w:val="center"/>
          </w:tcPr>
          <w:p w14:paraId="31810A80"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01.09.2016</w:t>
            </w:r>
          </w:p>
          <w:p w14:paraId="3E7C9AA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0682EC1B" w14:textId="456EE99C"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31.08.2018</w:t>
            </w:r>
          </w:p>
          <w:p w14:paraId="6B06BA22" w14:textId="1E5B5964"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7C1FAD79" w14:textId="21F24FC1"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Romové</w:t>
            </w:r>
          </w:p>
        </w:tc>
        <w:tc>
          <w:tcPr>
            <w:tcW w:w="836" w:type="dxa"/>
            <w:shd w:val="clear" w:color="auto" w:fill="auto"/>
            <w:vAlign w:val="center"/>
          </w:tcPr>
          <w:p w14:paraId="664EF65D" w14:textId="67EA60E6" w:rsidR="009E0132" w:rsidRPr="00626A61" w:rsidRDefault="009E0132" w:rsidP="009E0132">
            <w:pPr>
              <w:spacing w:before="0" w:after="0"/>
              <w:jc w:val="left"/>
              <w:rPr>
                <w:rFonts w:eastAsia="Times New Roman" w:cs="Times New Roman"/>
                <w:color w:val="000000"/>
                <w:sz w:val="20"/>
                <w:szCs w:val="20"/>
                <w:lang w:eastAsia="en-US"/>
              </w:rPr>
            </w:pPr>
          </w:p>
          <w:p w14:paraId="259443D4" w14:textId="43FAE18D" w:rsidR="009E0132" w:rsidRPr="00626A61" w:rsidRDefault="009E0132" w:rsidP="009E0132">
            <w:pPr>
              <w:jc w:val="left"/>
              <w:rPr>
                <w:rFonts w:eastAsia="Times New Roman" w:cs="Times New Roman"/>
                <w:sz w:val="20"/>
                <w:szCs w:val="20"/>
              </w:rPr>
            </w:pPr>
            <w:r w:rsidRPr="00626A61">
              <w:rPr>
                <w:rFonts w:eastAsia="Times New Roman" w:cs="Times New Roman"/>
                <w:sz w:val="20"/>
                <w:szCs w:val="20"/>
              </w:rPr>
              <w:t>2</w:t>
            </w:r>
          </w:p>
        </w:tc>
      </w:tr>
      <w:tr w:rsidR="007D40B7" w:rsidRPr="00626A61" w14:paraId="59D0E15E" w14:textId="77777777" w:rsidTr="006E51A5">
        <w:trPr>
          <w:trHeight w:val="1014"/>
        </w:trPr>
        <w:tc>
          <w:tcPr>
            <w:tcW w:w="2028" w:type="dxa"/>
            <w:shd w:val="clear" w:color="000000" w:fill="FFFFFF"/>
            <w:vAlign w:val="center"/>
          </w:tcPr>
          <w:p w14:paraId="7A0F509D" w14:textId="14E3D7AD"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Bezpečné místo</w:t>
            </w:r>
          </w:p>
        </w:tc>
        <w:tc>
          <w:tcPr>
            <w:tcW w:w="1956" w:type="dxa"/>
            <w:gridSpan w:val="2"/>
            <w:shd w:val="clear" w:color="000000" w:fill="FFFFFF"/>
            <w:vAlign w:val="center"/>
          </w:tcPr>
          <w:p w14:paraId="1F25071E" w14:textId="63844305" w:rsidR="009E0132" w:rsidRPr="00626A61" w:rsidRDefault="00C4291C"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Občanské sdružení Compitum</w:t>
            </w:r>
          </w:p>
        </w:tc>
        <w:tc>
          <w:tcPr>
            <w:tcW w:w="993" w:type="dxa"/>
            <w:shd w:val="clear" w:color="auto" w:fill="auto"/>
            <w:vAlign w:val="center"/>
          </w:tcPr>
          <w:p w14:paraId="5AB15CD1" w14:textId="085E27AF" w:rsidR="009E0132" w:rsidRPr="00626A61" w:rsidRDefault="009E0132" w:rsidP="009E0132">
            <w:pPr>
              <w:jc w:val="left"/>
              <w:rPr>
                <w:rFonts w:eastAsia="Times New Roman" w:cs="Times New Roman"/>
                <w:sz w:val="20"/>
                <w:szCs w:val="20"/>
              </w:rPr>
            </w:pPr>
            <w:r w:rsidRPr="00626A61">
              <w:rPr>
                <w:rFonts w:eastAsia="Times New Roman" w:cs="Times New Roman"/>
                <w:sz w:val="20"/>
                <w:szCs w:val="20"/>
              </w:rPr>
              <w:t xml:space="preserve">A 10.5. </w:t>
            </w:r>
          </w:p>
        </w:tc>
        <w:tc>
          <w:tcPr>
            <w:tcW w:w="4110" w:type="dxa"/>
            <w:shd w:val="clear" w:color="auto" w:fill="auto"/>
            <w:vAlign w:val="center"/>
          </w:tcPr>
          <w:p w14:paraId="06FCF649"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Cílem je zajištění urgentní a účinné pomoci rodině s dětmi při krizových situacích, kdy je třeba neodkladně poskytnout ochranu a nutnou péči </w:t>
            </w:r>
          </w:p>
          <w:p w14:paraId="38BCC26C" w14:textId="3180F88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mimořádně svízelné situaci.</w:t>
            </w:r>
          </w:p>
        </w:tc>
        <w:tc>
          <w:tcPr>
            <w:tcW w:w="1418" w:type="dxa"/>
            <w:shd w:val="clear" w:color="auto" w:fill="auto"/>
            <w:vAlign w:val="center"/>
          </w:tcPr>
          <w:p w14:paraId="39E9DBD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01.01.2017</w:t>
            </w:r>
          </w:p>
          <w:p w14:paraId="5BA4AE4F"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3C7B8865" w14:textId="6CDAB9EA"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01.12.2017</w:t>
            </w:r>
          </w:p>
        </w:tc>
        <w:tc>
          <w:tcPr>
            <w:tcW w:w="2835" w:type="dxa"/>
            <w:shd w:val="clear" w:color="auto" w:fill="auto"/>
            <w:vAlign w:val="center"/>
          </w:tcPr>
          <w:p w14:paraId="6A2C5864" w14:textId="09110F30"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Ohrožená rodina s dětmi ve věku 0-15 let</w:t>
            </w:r>
          </w:p>
        </w:tc>
        <w:tc>
          <w:tcPr>
            <w:tcW w:w="836" w:type="dxa"/>
            <w:shd w:val="clear" w:color="auto" w:fill="auto"/>
            <w:vAlign w:val="center"/>
          </w:tcPr>
          <w:p w14:paraId="4247DC07" w14:textId="63CF48E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D40B7" w:rsidRPr="00626A61" w14:paraId="096FD812" w14:textId="77777777" w:rsidTr="006E51A5">
        <w:trPr>
          <w:trHeight w:val="1654"/>
        </w:trPr>
        <w:tc>
          <w:tcPr>
            <w:tcW w:w="2028" w:type="dxa"/>
            <w:shd w:val="clear" w:color="000000" w:fill="FFFFFF"/>
            <w:vAlign w:val="center"/>
          </w:tcPr>
          <w:p w14:paraId="03BF48A4" w14:textId="03D5BDA6"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Bezpečné místo - provoz 2018 - 2020</w:t>
            </w:r>
          </w:p>
        </w:tc>
        <w:tc>
          <w:tcPr>
            <w:tcW w:w="1956" w:type="dxa"/>
            <w:gridSpan w:val="2"/>
            <w:shd w:val="clear" w:color="000000" w:fill="FFFFFF"/>
            <w:vAlign w:val="center"/>
          </w:tcPr>
          <w:p w14:paraId="0C6F2E7B" w14:textId="27EF0B00" w:rsidR="009E0132" w:rsidRPr="00626A61" w:rsidRDefault="000B3B9C"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Občanské sdružení Compitum</w:t>
            </w:r>
          </w:p>
        </w:tc>
        <w:tc>
          <w:tcPr>
            <w:tcW w:w="993" w:type="dxa"/>
            <w:shd w:val="clear" w:color="auto" w:fill="auto"/>
            <w:vAlign w:val="center"/>
          </w:tcPr>
          <w:p w14:paraId="78A37887" w14:textId="2BEBB443"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10.2.</w:t>
            </w:r>
          </w:p>
          <w:p w14:paraId="51DF4C09"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10.5.</w:t>
            </w:r>
          </w:p>
          <w:p w14:paraId="5C527E30" w14:textId="644CFC74"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63BFE3A2" w14:textId="63EB469A"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Bezpečný prostor pro stabilizaci rodinného prostředí a rozvoj rodiny</w:t>
            </w:r>
          </w:p>
        </w:tc>
        <w:tc>
          <w:tcPr>
            <w:tcW w:w="1418" w:type="dxa"/>
            <w:shd w:val="clear" w:color="auto" w:fill="auto"/>
            <w:vAlign w:val="center"/>
          </w:tcPr>
          <w:p w14:paraId="3F80B2C6"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01.01.2018</w:t>
            </w:r>
          </w:p>
          <w:p w14:paraId="47573BFB"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0D292381" w14:textId="062D540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31.12.2020</w:t>
            </w:r>
          </w:p>
          <w:p w14:paraId="538CA2C7" w14:textId="68C3EDA5"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554D9FD5" w14:textId="38FF0384"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Ohrožená rodina s dětmi ve věku 0-15 let</w:t>
            </w:r>
          </w:p>
        </w:tc>
        <w:tc>
          <w:tcPr>
            <w:tcW w:w="836" w:type="dxa"/>
            <w:shd w:val="clear" w:color="auto" w:fill="auto"/>
            <w:vAlign w:val="center"/>
          </w:tcPr>
          <w:p w14:paraId="1DF98BAB" w14:textId="2A36B4AC"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D40B7" w:rsidRPr="00626A61" w14:paraId="23548B88" w14:textId="77777777" w:rsidTr="006E51A5">
        <w:trPr>
          <w:trHeight w:val="1544"/>
        </w:trPr>
        <w:tc>
          <w:tcPr>
            <w:tcW w:w="2028" w:type="dxa"/>
            <w:shd w:val="clear" w:color="000000" w:fill="FFFFFF"/>
            <w:vAlign w:val="center"/>
          </w:tcPr>
          <w:p w14:paraId="7FB63954" w14:textId="11880824"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Komplexní podpora rodin a jedinců ohrožených sociálním vyloučením</w:t>
            </w:r>
          </w:p>
        </w:tc>
        <w:tc>
          <w:tcPr>
            <w:tcW w:w="1956" w:type="dxa"/>
            <w:gridSpan w:val="2"/>
            <w:shd w:val="clear" w:color="000000" w:fill="FFFFFF"/>
            <w:vAlign w:val="center"/>
          </w:tcPr>
          <w:p w14:paraId="0C6EFFC3" w14:textId="60F68E78" w:rsidR="009E0132" w:rsidRPr="00626A61" w:rsidRDefault="000B3B9C"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Člověk v tísni, o.p.s</w:t>
            </w:r>
          </w:p>
        </w:tc>
        <w:tc>
          <w:tcPr>
            <w:tcW w:w="993" w:type="dxa"/>
            <w:shd w:val="clear" w:color="auto" w:fill="auto"/>
            <w:vAlign w:val="center"/>
          </w:tcPr>
          <w:p w14:paraId="6B847112" w14:textId="55A3EAA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10.2.</w:t>
            </w:r>
          </w:p>
          <w:p w14:paraId="42D88E9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10.3.</w:t>
            </w:r>
          </w:p>
          <w:p w14:paraId="346F5731"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10.5.</w:t>
            </w:r>
          </w:p>
          <w:p w14:paraId="0CC24BDF" w14:textId="2E70C97F"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58894235" w14:textId="77777777" w:rsidR="009E0132" w:rsidRPr="00626A61" w:rsidRDefault="009E0132" w:rsidP="009E0132">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Poskytování terénních programů a sociálně aktivizační služby bychom podporovali jednotlivce </w:t>
            </w:r>
          </w:p>
          <w:p w14:paraId="21ABDF75" w14:textId="77777777" w:rsidR="009E0132" w:rsidRPr="00626A61" w:rsidRDefault="009E0132" w:rsidP="009E0132">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uplatnění </w:t>
            </w:r>
          </w:p>
          <w:p w14:paraId="2B0880DE" w14:textId="77777777" w:rsidR="009E0132" w:rsidRPr="00626A61" w:rsidRDefault="009E0132" w:rsidP="009E0132">
            <w:pPr>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na trhu práce a v řešení obtíží, které jim znemožňují </w:t>
            </w:r>
          </w:p>
          <w:p w14:paraId="5F952D10" w14:textId="00449700" w:rsidR="009E0132" w:rsidRPr="00626A61" w:rsidRDefault="009E0132" w:rsidP="009E0132">
            <w:pPr>
              <w:jc w:val="left"/>
              <w:rPr>
                <w:rFonts w:eastAsia="Times New Roman" w:cs="Times New Roman"/>
                <w:sz w:val="20"/>
                <w:szCs w:val="20"/>
              </w:rPr>
            </w:pPr>
            <w:r w:rsidRPr="00626A61">
              <w:rPr>
                <w:rFonts w:eastAsia="Times New Roman" w:cs="Times New Roman"/>
                <w:color w:val="000000"/>
                <w:sz w:val="20"/>
                <w:szCs w:val="20"/>
                <w:lang w:eastAsia="en-US"/>
              </w:rPr>
              <w:t>na trh práce vstoupit.  Zároveň bychom poskytovali dluhové poradenství.</w:t>
            </w:r>
          </w:p>
        </w:tc>
        <w:tc>
          <w:tcPr>
            <w:tcW w:w="1418" w:type="dxa"/>
            <w:shd w:val="clear" w:color="auto" w:fill="auto"/>
            <w:vAlign w:val="center"/>
          </w:tcPr>
          <w:p w14:paraId="1AA920F5"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1B5B99A8"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59E5E3AE" w14:textId="6D59D728"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31.12.2018</w:t>
            </w:r>
          </w:p>
          <w:p w14:paraId="3F208BFF" w14:textId="1F911191"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5EA7807D" w14:textId="722BC9AF" w:rsidR="009E0132" w:rsidRPr="00626A61" w:rsidRDefault="000119A7"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w:t>
            </w:r>
            <w:r w:rsidR="009E0132" w:rsidRPr="00626A61">
              <w:rPr>
                <w:rFonts w:asciiTheme="majorHAnsi" w:hAnsiTheme="majorHAnsi"/>
                <w:color w:val="000000"/>
                <w:sz w:val="20"/>
                <w:szCs w:val="20"/>
              </w:rPr>
              <w:t>soby žijící v místech považovaných za sociálně vyloučené lokality</w:t>
            </w:r>
          </w:p>
        </w:tc>
        <w:tc>
          <w:tcPr>
            <w:tcW w:w="836" w:type="dxa"/>
            <w:shd w:val="clear" w:color="auto" w:fill="auto"/>
            <w:vAlign w:val="center"/>
          </w:tcPr>
          <w:p w14:paraId="5AF926DB" w14:textId="3EC3AD83"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D40B7" w:rsidRPr="00626A61" w14:paraId="265C5992" w14:textId="77777777" w:rsidTr="006E51A5">
        <w:trPr>
          <w:trHeight w:val="1327"/>
        </w:trPr>
        <w:tc>
          <w:tcPr>
            <w:tcW w:w="2028" w:type="dxa"/>
            <w:shd w:val="clear" w:color="000000" w:fill="FFFFFF"/>
            <w:vAlign w:val="center"/>
          </w:tcPr>
          <w:p w14:paraId="4D54281A" w14:textId="2AAD18D5"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Navýšení kapacity asistenčních služeb </w:t>
            </w:r>
          </w:p>
          <w:p w14:paraId="7C4259F5" w14:textId="3093555F"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Libereckém kraji</w:t>
            </w:r>
          </w:p>
        </w:tc>
        <w:tc>
          <w:tcPr>
            <w:tcW w:w="1956" w:type="dxa"/>
            <w:gridSpan w:val="2"/>
            <w:shd w:val="clear" w:color="000000" w:fill="FFFFFF"/>
            <w:vAlign w:val="center"/>
          </w:tcPr>
          <w:p w14:paraId="49B752F5" w14:textId="76154D6C" w:rsidR="009E0132" w:rsidRPr="00626A61" w:rsidRDefault="000B3B9C"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Občanské sdružení Foreigners</w:t>
            </w:r>
          </w:p>
        </w:tc>
        <w:tc>
          <w:tcPr>
            <w:tcW w:w="993" w:type="dxa"/>
            <w:shd w:val="clear" w:color="auto" w:fill="auto"/>
            <w:vAlign w:val="center"/>
          </w:tcPr>
          <w:p w14:paraId="1F3EF4E1" w14:textId="3087182D"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10.1.</w:t>
            </w:r>
          </w:p>
          <w:p w14:paraId="71F48E25"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10.2.</w:t>
            </w:r>
          </w:p>
          <w:p w14:paraId="25C5B213"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10.4.</w:t>
            </w:r>
          </w:p>
          <w:p w14:paraId="2C4DF4D4"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10.5.</w:t>
            </w:r>
          </w:p>
          <w:p w14:paraId="18820F35" w14:textId="7C497C1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508E19D4" w14:textId="651A8609"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vytvořit systémovou spolupráci a zavést stabilní síť terénních asistenčních pracovníků za účelem zefektivnění práce s cílovou skupinou, a tím podporovat jejich integraci do majoritní společnosti na území Libereckého kraje.</w:t>
            </w:r>
          </w:p>
        </w:tc>
        <w:tc>
          <w:tcPr>
            <w:tcW w:w="1418" w:type="dxa"/>
            <w:shd w:val="clear" w:color="auto" w:fill="auto"/>
            <w:vAlign w:val="center"/>
          </w:tcPr>
          <w:p w14:paraId="4C5975B3"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01.08.2015</w:t>
            </w:r>
          </w:p>
          <w:p w14:paraId="1F0537FC"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7054DC4F" w14:textId="1BA7BC0D"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31.05.2016</w:t>
            </w:r>
          </w:p>
          <w:p w14:paraId="7681AEFB" w14:textId="2533B953"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6822D2A2" w14:textId="37DD1E87"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Státní příslušníci třetích zemí svým bydlišt</w:t>
            </w:r>
            <w:r w:rsidR="000119A7" w:rsidRPr="00626A61">
              <w:rPr>
                <w:rFonts w:asciiTheme="majorHAnsi" w:hAnsiTheme="majorHAnsi"/>
                <w:color w:val="000000"/>
                <w:sz w:val="20"/>
                <w:szCs w:val="20"/>
              </w:rPr>
              <w:t>ěm v lokalitě Libereckého kraje</w:t>
            </w:r>
          </w:p>
        </w:tc>
        <w:tc>
          <w:tcPr>
            <w:tcW w:w="836" w:type="dxa"/>
            <w:shd w:val="clear" w:color="auto" w:fill="auto"/>
            <w:vAlign w:val="center"/>
          </w:tcPr>
          <w:p w14:paraId="1AF79002" w14:textId="3349E0C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D40B7" w:rsidRPr="00626A61" w14:paraId="34FD1110" w14:textId="77777777" w:rsidTr="006E51A5">
        <w:trPr>
          <w:trHeight w:val="1701"/>
        </w:trPr>
        <w:tc>
          <w:tcPr>
            <w:tcW w:w="2028" w:type="dxa"/>
            <w:shd w:val="clear" w:color="000000" w:fill="FFFFFF"/>
            <w:vAlign w:val="center"/>
          </w:tcPr>
          <w:p w14:paraId="7DEDDBC6" w14:textId="4D9E6F5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Podpůrné centrum </w:t>
            </w:r>
          </w:p>
          <w:p w14:paraId="2D230957"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 rodiny </w:t>
            </w:r>
          </w:p>
          <w:p w14:paraId="10EA3D10" w14:textId="342A1FF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 dětmi D.R.A.K.</w:t>
            </w:r>
          </w:p>
        </w:tc>
        <w:tc>
          <w:tcPr>
            <w:tcW w:w="1956" w:type="dxa"/>
            <w:gridSpan w:val="2"/>
            <w:shd w:val="clear" w:color="000000" w:fill="FFFFFF"/>
            <w:vAlign w:val="center"/>
          </w:tcPr>
          <w:p w14:paraId="02D0A2A7" w14:textId="7429EDED" w:rsidR="009E0132" w:rsidRPr="00626A61" w:rsidRDefault="00311006"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Občanský sdružení D.R.A.K.</w:t>
            </w:r>
          </w:p>
        </w:tc>
        <w:tc>
          <w:tcPr>
            <w:tcW w:w="993" w:type="dxa"/>
            <w:shd w:val="clear" w:color="auto" w:fill="auto"/>
            <w:vAlign w:val="center"/>
          </w:tcPr>
          <w:p w14:paraId="03DFAEEB" w14:textId="625C1CF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10.1.</w:t>
            </w:r>
          </w:p>
          <w:p w14:paraId="186F961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10.2.</w:t>
            </w:r>
          </w:p>
          <w:p w14:paraId="053549DC" w14:textId="7CF55871"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3ABB1533"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Vytvoření Centra </w:t>
            </w:r>
          </w:p>
          <w:p w14:paraId="5ECE170C"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 rodiny </w:t>
            </w:r>
          </w:p>
          <w:p w14:paraId="2BBDA507"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s dětmi ve věku 1-6 let ohrožených sociálním vyloučením, podpora úspěšnosti školního zapojení dětí i jejich sourozenců </w:t>
            </w:r>
          </w:p>
          <w:p w14:paraId="685F357E" w14:textId="720CBE6A"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do hlavního vzdělávacího proudu a podpora posilování rodičovských kompetencí matek a otců, vč. fin. gramotnosti.</w:t>
            </w:r>
          </w:p>
        </w:tc>
        <w:tc>
          <w:tcPr>
            <w:tcW w:w="1418" w:type="dxa"/>
            <w:shd w:val="clear" w:color="auto" w:fill="auto"/>
            <w:vAlign w:val="center"/>
          </w:tcPr>
          <w:p w14:paraId="0A102DA6"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29B3F4B9"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3B5F2823" w14:textId="52E2C30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31.12.2018</w:t>
            </w:r>
          </w:p>
          <w:p w14:paraId="279401EF" w14:textId="74A571EB"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741AFB86" w14:textId="5D521D3F"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Rodiny s dětmi, z nichž alespoň jedno dítě je v přípravě na povinnou školní docházku (3-6 let). Tyto rodiny zároveň žijí v sociálně vyloučených lokalitách nebo jsou ohroženy sociálním vyloučen</w:t>
            </w:r>
            <w:r w:rsidR="000119A7" w:rsidRPr="00626A61">
              <w:rPr>
                <w:rFonts w:asciiTheme="majorHAnsi" w:hAnsiTheme="majorHAnsi"/>
                <w:color w:val="000000"/>
                <w:sz w:val="20"/>
                <w:szCs w:val="20"/>
              </w:rPr>
              <w:t>ím. Jedná se i o neúplné rodiny</w:t>
            </w:r>
          </w:p>
        </w:tc>
        <w:tc>
          <w:tcPr>
            <w:tcW w:w="836" w:type="dxa"/>
            <w:shd w:val="clear" w:color="auto" w:fill="auto"/>
            <w:vAlign w:val="center"/>
          </w:tcPr>
          <w:p w14:paraId="4A302B61" w14:textId="6C688B1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D40B7" w:rsidRPr="00626A61" w14:paraId="2961B858" w14:textId="77777777" w:rsidTr="006E51A5">
        <w:trPr>
          <w:trHeight w:val="974"/>
        </w:trPr>
        <w:tc>
          <w:tcPr>
            <w:tcW w:w="2028" w:type="dxa"/>
            <w:shd w:val="clear" w:color="000000" w:fill="FFFFFF"/>
            <w:vAlign w:val="center"/>
          </w:tcPr>
          <w:p w14:paraId="1AD1C581" w14:textId="5222D6F1"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Prostupné bydlení města Liberec - I. Fáze</w:t>
            </w:r>
          </w:p>
        </w:tc>
        <w:tc>
          <w:tcPr>
            <w:tcW w:w="1956" w:type="dxa"/>
            <w:gridSpan w:val="2"/>
            <w:shd w:val="clear" w:color="000000" w:fill="FFFFFF"/>
            <w:vAlign w:val="center"/>
          </w:tcPr>
          <w:p w14:paraId="7DE5212D" w14:textId="5C0C9692" w:rsidR="009E0132" w:rsidRPr="00626A61" w:rsidRDefault="00311006"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Statutární město Liberec</w:t>
            </w:r>
          </w:p>
        </w:tc>
        <w:tc>
          <w:tcPr>
            <w:tcW w:w="993" w:type="dxa"/>
            <w:shd w:val="clear" w:color="auto" w:fill="auto"/>
            <w:vAlign w:val="center"/>
          </w:tcPr>
          <w:p w14:paraId="7C92AC25" w14:textId="58C0F789"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10.5.</w:t>
            </w:r>
          </w:p>
        </w:tc>
        <w:tc>
          <w:tcPr>
            <w:tcW w:w="4110" w:type="dxa"/>
            <w:shd w:val="clear" w:color="auto" w:fill="auto"/>
            <w:vAlign w:val="center"/>
          </w:tcPr>
          <w:p w14:paraId="0FA93412"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Rekonstrukce vytipovaného bytového domu na ubytovnu </w:t>
            </w:r>
          </w:p>
          <w:p w14:paraId="21E2EFD2" w14:textId="693F41B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 ženy s dětmi a rodiny (pravděpodobně objekt v ulici Dvorská)</w:t>
            </w:r>
          </w:p>
        </w:tc>
        <w:tc>
          <w:tcPr>
            <w:tcW w:w="1418" w:type="dxa"/>
            <w:shd w:val="clear" w:color="auto" w:fill="auto"/>
            <w:vAlign w:val="center"/>
          </w:tcPr>
          <w:p w14:paraId="017A1D86"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44CB6071"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1A16FFD1" w14:textId="76F92A0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31.12.2017</w:t>
            </w:r>
          </w:p>
        </w:tc>
        <w:tc>
          <w:tcPr>
            <w:tcW w:w="2835" w:type="dxa"/>
            <w:shd w:val="clear" w:color="auto" w:fill="auto"/>
            <w:vAlign w:val="center"/>
          </w:tcPr>
          <w:p w14:paraId="7F60B510" w14:textId="224BD153"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Ženy samoživitelky s nezaopatřenými dětmi</w:t>
            </w:r>
          </w:p>
        </w:tc>
        <w:tc>
          <w:tcPr>
            <w:tcW w:w="836" w:type="dxa"/>
            <w:shd w:val="clear" w:color="auto" w:fill="auto"/>
            <w:vAlign w:val="center"/>
          </w:tcPr>
          <w:p w14:paraId="3C0F133C" w14:textId="51AA1D84"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D40B7" w:rsidRPr="00626A61" w14:paraId="7E1860CA" w14:textId="77777777" w:rsidTr="006E51A5">
        <w:trPr>
          <w:trHeight w:val="1129"/>
        </w:trPr>
        <w:tc>
          <w:tcPr>
            <w:tcW w:w="2028" w:type="dxa"/>
            <w:shd w:val="clear" w:color="000000" w:fill="FFFFFF"/>
            <w:vAlign w:val="center"/>
          </w:tcPr>
          <w:p w14:paraId="359533BC" w14:textId="1D9CB013"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COM PETO (společně jít </w:t>
            </w:r>
          </w:p>
          <w:p w14:paraId="0D73C6C1" w14:textId="37EE7C0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 cíli)</w:t>
            </w:r>
          </w:p>
        </w:tc>
        <w:tc>
          <w:tcPr>
            <w:tcW w:w="1956" w:type="dxa"/>
            <w:gridSpan w:val="2"/>
            <w:shd w:val="clear" w:color="000000" w:fill="FFFFFF"/>
            <w:vAlign w:val="center"/>
          </w:tcPr>
          <w:p w14:paraId="2823FC59" w14:textId="5121D3CA" w:rsidR="009E0132" w:rsidRPr="00626A61" w:rsidRDefault="00311006"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Občanské sdružení Compitum</w:t>
            </w:r>
          </w:p>
        </w:tc>
        <w:tc>
          <w:tcPr>
            <w:tcW w:w="993" w:type="dxa"/>
            <w:shd w:val="clear" w:color="auto" w:fill="auto"/>
            <w:vAlign w:val="center"/>
          </w:tcPr>
          <w:p w14:paraId="5002FB64" w14:textId="7D2C50C8"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10.1.</w:t>
            </w:r>
          </w:p>
          <w:p w14:paraId="0161C4E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10.2.</w:t>
            </w:r>
          </w:p>
          <w:p w14:paraId="2D9CA3D8" w14:textId="1ECC7E75"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4BBEFF2D"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obtížné životní situaci potřebují rodiče nejenom podporu formou sociální služby, ale i sdílení se stejně zasaženými rodinami a společná setkávání </w:t>
            </w:r>
          </w:p>
          <w:p w14:paraId="6D46651D" w14:textId="32A63DC9"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 odborníky.</w:t>
            </w:r>
          </w:p>
        </w:tc>
        <w:tc>
          <w:tcPr>
            <w:tcW w:w="1418" w:type="dxa"/>
            <w:shd w:val="clear" w:color="auto" w:fill="auto"/>
            <w:vAlign w:val="center"/>
          </w:tcPr>
          <w:p w14:paraId="44C38BB4"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1CD35CDF"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5D816B9E" w14:textId="337BF03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31.12.2020</w:t>
            </w:r>
          </w:p>
          <w:p w14:paraId="40A20CF6" w14:textId="74964AE1"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70E9AF25" w14:textId="77777777"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 xml:space="preserve">Rodiče nacházející se </w:t>
            </w:r>
          </w:p>
          <w:p w14:paraId="23D803EC" w14:textId="4A6FA91C" w:rsidR="009E0132" w:rsidRPr="00626A61" w:rsidRDefault="009E0132" w:rsidP="000119A7">
            <w:pPr>
              <w:pStyle w:val="Odstavecseseznamem"/>
              <w:jc w:val="left"/>
              <w:rPr>
                <w:rFonts w:asciiTheme="majorHAnsi" w:hAnsiTheme="majorHAnsi"/>
                <w:color w:val="000000"/>
                <w:sz w:val="20"/>
                <w:szCs w:val="20"/>
              </w:rPr>
            </w:pPr>
            <w:r w:rsidRPr="00626A61">
              <w:rPr>
                <w:rFonts w:asciiTheme="majorHAnsi" w:hAnsiTheme="majorHAnsi"/>
                <w:color w:val="000000"/>
                <w:sz w:val="20"/>
                <w:szCs w:val="20"/>
              </w:rPr>
              <w:t xml:space="preserve">v tíživé </w:t>
            </w:r>
            <w:r w:rsidR="000119A7" w:rsidRPr="00626A61">
              <w:rPr>
                <w:rFonts w:asciiTheme="majorHAnsi" w:hAnsiTheme="majorHAnsi"/>
                <w:color w:val="000000"/>
                <w:sz w:val="20"/>
                <w:szCs w:val="20"/>
              </w:rPr>
              <w:t>životní situaci</w:t>
            </w:r>
          </w:p>
        </w:tc>
        <w:tc>
          <w:tcPr>
            <w:tcW w:w="836" w:type="dxa"/>
            <w:shd w:val="clear" w:color="auto" w:fill="auto"/>
            <w:vAlign w:val="center"/>
          </w:tcPr>
          <w:p w14:paraId="311B444F" w14:textId="0AD7B220"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D40B7" w:rsidRPr="00626A61" w14:paraId="0BA897DB" w14:textId="77777777" w:rsidTr="006E51A5">
        <w:trPr>
          <w:trHeight w:val="2705"/>
        </w:trPr>
        <w:tc>
          <w:tcPr>
            <w:tcW w:w="2028" w:type="dxa"/>
            <w:shd w:val="clear" w:color="000000" w:fill="FFFFFF"/>
            <w:vAlign w:val="center"/>
          </w:tcPr>
          <w:p w14:paraId="0836BB3C" w14:textId="1F1B782F"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Letní festival národnostních menšin a cizinců "Liberec - jedno město pro všechny"</w:t>
            </w:r>
          </w:p>
        </w:tc>
        <w:tc>
          <w:tcPr>
            <w:tcW w:w="1956" w:type="dxa"/>
            <w:gridSpan w:val="2"/>
            <w:shd w:val="clear" w:color="000000" w:fill="FFFFFF"/>
            <w:vAlign w:val="center"/>
          </w:tcPr>
          <w:p w14:paraId="6C93B5D3" w14:textId="3E5A4292" w:rsidR="009E0132" w:rsidRPr="00626A61" w:rsidRDefault="00A1408D"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Komunitní středisko Kontakt, p.o.</w:t>
            </w:r>
          </w:p>
        </w:tc>
        <w:tc>
          <w:tcPr>
            <w:tcW w:w="993" w:type="dxa"/>
            <w:shd w:val="clear" w:color="auto" w:fill="auto"/>
            <w:vAlign w:val="center"/>
          </w:tcPr>
          <w:p w14:paraId="6A6AD537" w14:textId="240EF32C"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10.2.</w:t>
            </w:r>
          </w:p>
          <w:p w14:paraId="6F83B25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10.3.</w:t>
            </w:r>
          </w:p>
          <w:p w14:paraId="36B9A43F" w14:textId="0CE6F266"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10.6.</w:t>
            </w:r>
          </w:p>
        </w:tc>
        <w:tc>
          <w:tcPr>
            <w:tcW w:w="4110" w:type="dxa"/>
            <w:shd w:val="clear" w:color="auto" w:fill="auto"/>
            <w:vAlign w:val="center"/>
          </w:tcPr>
          <w:p w14:paraId="23579DCE"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Festival je určen nejen cizincům a zástupcům národnostních menšin žijících na území Liberce, ale také občanům českého původu, kteří se chtějí dozvědět více </w:t>
            </w:r>
          </w:p>
          <w:p w14:paraId="0ADEC840" w14:textId="734DB349"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 jednotlivých komunitách, ochutnat národní pokrmy a strávit příjemné odpoledne se zajímavým programem.</w:t>
            </w:r>
          </w:p>
        </w:tc>
        <w:tc>
          <w:tcPr>
            <w:tcW w:w="1418" w:type="dxa"/>
            <w:shd w:val="clear" w:color="auto" w:fill="auto"/>
            <w:vAlign w:val="center"/>
          </w:tcPr>
          <w:p w14:paraId="1507FB75"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27.08.2015</w:t>
            </w:r>
          </w:p>
          <w:p w14:paraId="6E466BBA"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12FD8C89" w14:textId="70BBB02E"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27.08.2015</w:t>
            </w:r>
          </w:p>
          <w:p w14:paraId="1FB4FE0B" w14:textId="53D7B357"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7D82A7B6" w14:textId="72E155F4"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Cílovou skupinou projektu jsou zástupci různých minorit žijících na území města Liberec všech věkových kategorií, genderu i vzdělání. Projektem chceme ale oslovit také občany české národnosti – nabídnout společnou neformální příležitost jak nalézt cestu k druhým, začít je více tolerovat, i když jsou odlišní, nadměrně vizuál</w:t>
            </w:r>
            <w:r w:rsidR="000119A7" w:rsidRPr="00626A61">
              <w:rPr>
                <w:rFonts w:asciiTheme="majorHAnsi" w:hAnsiTheme="majorHAnsi"/>
                <w:color w:val="000000"/>
                <w:sz w:val="20"/>
                <w:szCs w:val="20"/>
              </w:rPr>
              <w:t>ně nápadní nebo mají jiné zvyky</w:t>
            </w:r>
          </w:p>
        </w:tc>
        <w:tc>
          <w:tcPr>
            <w:tcW w:w="836" w:type="dxa"/>
            <w:shd w:val="clear" w:color="auto" w:fill="auto"/>
            <w:vAlign w:val="center"/>
          </w:tcPr>
          <w:p w14:paraId="1868E868" w14:textId="14DC582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7D40B7" w:rsidRPr="00626A61" w14:paraId="655229E4" w14:textId="77777777" w:rsidTr="006E51A5">
        <w:trPr>
          <w:trHeight w:val="1525"/>
        </w:trPr>
        <w:tc>
          <w:tcPr>
            <w:tcW w:w="2028" w:type="dxa"/>
            <w:shd w:val="clear" w:color="000000" w:fill="FFFFFF"/>
            <w:vAlign w:val="center"/>
          </w:tcPr>
          <w:p w14:paraId="6D3B2E67" w14:textId="7BDE6E26"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Prevence budoucí nezaměstnanosti</w:t>
            </w:r>
          </w:p>
        </w:tc>
        <w:tc>
          <w:tcPr>
            <w:tcW w:w="1956" w:type="dxa"/>
            <w:gridSpan w:val="2"/>
            <w:shd w:val="clear" w:color="000000" w:fill="FFFFFF"/>
            <w:vAlign w:val="center"/>
          </w:tcPr>
          <w:p w14:paraId="39A0E781" w14:textId="30A74CDA" w:rsidR="009E0132" w:rsidRPr="00626A61" w:rsidRDefault="00A1408D"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Bílá Růže spolek</w:t>
            </w:r>
          </w:p>
        </w:tc>
        <w:tc>
          <w:tcPr>
            <w:tcW w:w="993" w:type="dxa"/>
            <w:shd w:val="clear" w:color="auto" w:fill="auto"/>
            <w:vAlign w:val="center"/>
          </w:tcPr>
          <w:p w14:paraId="5124F55D" w14:textId="352A7A41"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10.1.</w:t>
            </w:r>
          </w:p>
          <w:p w14:paraId="1270210E" w14:textId="3A02521F"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10.3.</w:t>
            </w:r>
          </w:p>
        </w:tc>
        <w:tc>
          <w:tcPr>
            <w:tcW w:w="4110" w:type="dxa"/>
            <w:shd w:val="clear" w:color="auto" w:fill="auto"/>
            <w:vAlign w:val="center"/>
          </w:tcPr>
          <w:p w14:paraId="72B0BE78" w14:textId="0F084A02"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Cílem projektu je vytvořit systémovou spolupráci a zavést stabilní síť terénních asistenčních pracovníků za účelem zefektivnění práce s cílovou skupinou, a tím podporovat jejich integraci do majoritní společnosti na území Libereckého kraje.</w:t>
            </w:r>
          </w:p>
        </w:tc>
        <w:tc>
          <w:tcPr>
            <w:tcW w:w="1418" w:type="dxa"/>
            <w:shd w:val="clear" w:color="auto" w:fill="auto"/>
            <w:vAlign w:val="center"/>
          </w:tcPr>
          <w:p w14:paraId="049D36F8"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01.09.2015</w:t>
            </w:r>
          </w:p>
          <w:p w14:paraId="1E5276C7" w14:textId="7777777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3C95A87A" w14:textId="7822D927"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01.09.2016</w:t>
            </w:r>
          </w:p>
          <w:p w14:paraId="0187FE21" w14:textId="6BE328B2" w:rsidR="009E0132" w:rsidRPr="00626A61" w:rsidRDefault="009E0132" w:rsidP="009E0132">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592CE744" w14:textId="7355A7BF" w:rsidR="009E0132" w:rsidRPr="00626A61" w:rsidRDefault="009E0132"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 xml:space="preserve">Osoby, které spadají do rizikové skupiny nezaměstnaných, které jsou znevýhodněné na trhu práce z důvodu žádné anebo nízké kvalifikace,  mladiství a mladí do 25 let </w:t>
            </w:r>
            <w:r w:rsidR="000119A7" w:rsidRPr="00626A61">
              <w:rPr>
                <w:rFonts w:asciiTheme="majorHAnsi" w:hAnsiTheme="majorHAnsi"/>
                <w:color w:val="000000"/>
                <w:sz w:val="20"/>
                <w:szCs w:val="20"/>
              </w:rPr>
              <w:t>s žádnou kvalifikaci</w:t>
            </w:r>
          </w:p>
        </w:tc>
        <w:tc>
          <w:tcPr>
            <w:tcW w:w="836" w:type="dxa"/>
            <w:shd w:val="clear" w:color="auto" w:fill="auto"/>
            <w:vAlign w:val="center"/>
          </w:tcPr>
          <w:p w14:paraId="2AB10D26" w14:textId="7930096B" w:rsidR="009E0132" w:rsidRPr="00626A61" w:rsidRDefault="009E0132" w:rsidP="009E0132">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bl>
    <w:p w14:paraId="6922ADCF" w14:textId="77777777" w:rsidR="005C1C03" w:rsidRPr="00626A61" w:rsidRDefault="005C1C03" w:rsidP="00696BD4"/>
    <w:p w14:paraId="338BEC2C" w14:textId="77777777" w:rsidR="001A15DA" w:rsidRPr="00626A61" w:rsidRDefault="001A15DA" w:rsidP="00696BD4"/>
    <w:p w14:paraId="19F03518" w14:textId="77777777" w:rsidR="001A15DA" w:rsidRPr="00626A61" w:rsidRDefault="001A15DA" w:rsidP="00696BD4"/>
    <w:p w14:paraId="1A308470" w14:textId="77777777" w:rsidR="00464535" w:rsidRPr="00626A61" w:rsidRDefault="00464535" w:rsidP="00696BD4"/>
    <w:tbl>
      <w:tblPr>
        <w:tblpPr w:leftFromText="180" w:rightFromText="180" w:vertAnchor="text" w:tblpY="1"/>
        <w:tblOverlap w:val="neve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984"/>
        <w:gridCol w:w="992"/>
        <w:gridCol w:w="3686"/>
        <w:gridCol w:w="1417"/>
        <w:gridCol w:w="2977"/>
        <w:gridCol w:w="978"/>
      </w:tblGrid>
      <w:tr w:rsidR="00E76FC9" w:rsidRPr="00626A61" w14:paraId="6D218236" w14:textId="77777777" w:rsidTr="00D61772">
        <w:trPr>
          <w:trHeight w:val="320"/>
          <w:tblHeader/>
        </w:trPr>
        <w:tc>
          <w:tcPr>
            <w:tcW w:w="2142" w:type="dxa"/>
            <w:shd w:val="clear" w:color="auto" w:fill="92D050"/>
            <w:vAlign w:val="center"/>
          </w:tcPr>
          <w:p w14:paraId="217DFF44" w14:textId="0A7B925C" w:rsidR="00E76FC9" w:rsidRPr="00626A61" w:rsidRDefault="00633679" w:rsidP="0019502A">
            <w:pPr>
              <w:spacing w:before="120" w:after="120"/>
              <w:jc w:val="left"/>
              <w:rPr>
                <w:rFonts w:eastAsia="Times New Roman" w:cs="Times New Roman"/>
                <w:b/>
                <w:bCs/>
                <w:sz w:val="24"/>
                <w:szCs w:val="24"/>
                <w:lang w:eastAsia="en-US"/>
              </w:rPr>
            </w:pPr>
            <w:r w:rsidRPr="00626A61">
              <w:rPr>
                <w:b/>
                <w:sz w:val="24"/>
                <w:szCs w:val="24"/>
              </w:rPr>
              <w:t>Strategický cíl 2</w:t>
            </w:r>
          </w:p>
        </w:tc>
        <w:tc>
          <w:tcPr>
            <w:tcW w:w="12034" w:type="dxa"/>
            <w:gridSpan w:val="6"/>
            <w:shd w:val="clear" w:color="auto" w:fill="92D050"/>
            <w:vAlign w:val="center"/>
          </w:tcPr>
          <w:p w14:paraId="79B6993C" w14:textId="7F5260AB" w:rsidR="00E76FC9" w:rsidRPr="00626A61" w:rsidRDefault="00E76FC9" w:rsidP="0019502A">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 xml:space="preserve">Sociální </w:t>
            </w:r>
            <w:r w:rsidR="00211AE2" w:rsidRPr="00626A61">
              <w:rPr>
                <w:rFonts w:eastAsia="Times New Roman" w:cs="Times New Roman"/>
                <w:b/>
                <w:bCs/>
                <w:sz w:val="24"/>
                <w:szCs w:val="24"/>
                <w:lang w:eastAsia="en-US"/>
              </w:rPr>
              <w:t>oblast</w:t>
            </w:r>
            <w:r w:rsidRPr="00626A61">
              <w:rPr>
                <w:rFonts w:eastAsia="Times New Roman" w:cs="Times New Roman"/>
                <w:b/>
                <w:bCs/>
                <w:sz w:val="24"/>
                <w:szCs w:val="24"/>
                <w:lang w:eastAsia="en-US"/>
              </w:rPr>
              <w:t xml:space="preserve"> (SOC)</w:t>
            </w:r>
          </w:p>
        </w:tc>
      </w:tr>
      <w:tr w:rsidR="00E76FC9" w:rsidRPr="00626A61" w14:paraId="673036F1" w14:textId="77777777" w:rsidTr="00D61772">
        <w:trPr>
          <w:trHeight w:val="320"/>
          <w:tblHeader/>
        </w:trPr>
        <w:tc>
          <w:tcPr>
            <w:tcW w:w="2142" w:type="dxa"/>
            <w:shd w:val="clear" w:color="auto" w:fill="92D050"/>
            <w:vAlign w:val="center"/>
          </w:tcPr>
          <w:p w14:paraId="398D55B7" w14:textId="51D6CC05" w:rsidR="00E76FC9" w:rsidRPr="00626A61" w:rsidRDefault="00FB36F9" w:rsidP="008E18DF">
            <w:pPr>
              <w:pStyle w:val="Nadpis2"/>
              <w:framePr w:hSpace="0" w:wrap="auto" w:vAnchor="margin" w:yAlign="inline"/>
              <w:suppressOverlap w:val="0"/>
            </w:pPr>
            <w:bookmarkStart w:id="77" w:name="_Toc299103568"/>
            <w:bookmarkStart w:id="78" w:name="_Toc299291257"/>
            <w:bookmarkStart w:id="79" w:name="_Toc427831307"/>
            <w:r w:rsidRPr="00626A61">
              <w:t>Opatření O 11</w:t>
            </w:r>
            <w:r w:rsidR="00E76FC9" w:rsidRPr="00626A61">
              <w:t>.</w:t>
            </w:r>
            <w:bookmarkEnd w:id="77"/>
            <w:bookmarkEnd w:id="78"/>
            <w:bookmarkEnd w:id="79"/>
            <w:r w:rsidR="00E76FC9" w:rsidRPr="00626A61">
              <w:t xml:space="preserve">  </w:t>
            </w:r>
          </w:p>
        </w:tc>
        <w:tc>
          <w:tcPr>
            <w:tcW w:w="12034" w:type="dxa"/>
            <w:gridSpan w:val="6"/>
            <w:shd w:val="clear" w:color="auto" w:fill="92D050"/>
            <w:vAlign w:val="center"/>
          </w:tcPr>
          <w:p w14:paraId="7E1E304F" w14:textId="77777777" w:rsidR="00E76FC9" w:rsidRPr="00626A61" w:rsidRDefault="00FB36F9" w:rsidP="008E18DF">
            <w:pPr>
              <w:pStyle w:val="Nadpis2"/>
              <w:framePr w:hSpace="0" w:wrap="auto" w:vAnchor="margin" w:yAlign="inline"/>
              <w:suppressOverlap w:val="0"/>
            </w:pPr>
            <w:bookmarkStart w:id="80" w:name="_Toc427770673"/>
            <w:bookmarkStart w:id="81" w:name="_Toc427831308"/>
            <w:r w:rsidRPr="00626A61">
              <w:t>Zvýšení stability a dostupnosti sítě sociálních služeb</w:t>
            </w:r>
            <w:bookmarkEnd w:id="80"/>
            <w:bookmarkEnd w:id="81"/>
          </w:p>
        </w:tc>
      </w:tr>
      <w:tr w:rsidR="00E76FC9" w:rsidRPr="00626A61" w14:paraId="73F62EB3" w14:textId="77777777" w:rsidTr="006E51A5">
        <w:trPr>
          <w:trHeight w:val="320"/>
        </w:trPr>
        <w:tc>
          <w:tcPr>
            <w:tcW w:w="2142" w:type="dxa"/>
            <w:vMerge w:val="restart"/>
            <w:shd w:val="clear" w:color="auto" w:fill="D9D9D9" w:themeFill="background1" w:themeFillShade="D9"/>
            <w:vAlign w:val="center"/>
            <w:hideMark/>
          </w:tcPr>
          <w:p w14:paraId="3FB89949" w14:textId="77777777" w:rsidR="00E76FC9" w:rsidRPr="00626A61" w:rsidRDefault="00E76FC9" w:rsidP="0019502A">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2034" w:type="dxa"/>
            <w:gridSpan w:val="6"/>
            <w:shd w:val="clear" w:color="auto" w:fill="D9D9D9" w:themeFill="background1" w:themeFillShade="D9"/>
            <w:vAlign w:val="center"/>
          </w:tcPr>
          <w:p w14:paraId="27DD6847" w14:textId="503A93E0" w:rsidR="00E76FC9" w:rsidRPr="00626A61" w:rsidRDefault="002B63C4" w:rsidP="0019502A">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 Realizace rozvojových aktivit schválených ve Střednědobém plánu rozvoje sociálních služeb (SPRSS LK 2014-2017)</w:t>
            </w:r>
          </w:p>
        </w:tc>
      </w:tr>
      <w:tr w:rsidR="00E76FC9" w:rsidRPr="00626A61" w14:paraId="0BB149B9" w14:textId="77777777" w:rsidTr="006E51A5">
        <w:trPr>
          <w:trHeight w:val="320"/>
        </w:trPr>
        <w:tc>
          <w:tcPr>
            <w:tcW w:w="2142" w:type="dxa"/>
            <w:vMerge/>
            <w:shd w:val="clear" w:color="auto" w:fill="D9D9D9" w:themeFill="background1" w:themeFillShade="D9"/>
            <w:vAlign w:val="center"/>
            <w:hideMark/>
          </w:tcPr>
          <w:p w14:paraId="466A9119" w14:textId="77777777" w:rsidR="00E76FC9" w:rsidRPr="00626A61" w:rsidRDefault="00E76FC9" w:rsidP="0019502A">
            <w:pPr>
              <w:spacing w:before="120" w:after="120"/>
              <w:jc w:val="left"/>
              <w:rPr>
                <w:rFonts w:eastAsia="Times New Roman" w:cs="Times New Roman"/>
                <w:b/>
                <w:color w:val="000000"/>
                <w:sz w:val="20"/>
                <w:szCs w:val="20"/>
                <w:lang w:eastAsia="en-US"/>
              </w:rPr>
            </w:pPr>
          </w:p>
        </w:tc>
        <w:tc>
          <w:tcPr>
            <w:tcW w:w="12034" w:type="dxa"/>
            <w:gridSpan w:val="6"/>
            <w:shd w:val="clear" w:color="auto" w:fill="D9D9D9" w:themeFill="background1" w:themeFillShade="D9"/>
            <w:vAlign w:val="center"/>
          </w:tcPr>
          <w:p w14:paraId="014D4088" w14:textId="575C9408" w:rsidR="00E76FC9" w:rsidRPr="00626A61" w:rsidRDefault="00474B5D" w:rsidP="0019502A">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11.2 Podpora vzdělávání pracovníků v sociálních službách a dalších osob pracující se sociálně vyloučenými osobami a skupinami</w:t>
            </w:r>
          </w:p>
        </w:tc>
      </w:tr>
      <w:tr w:rsidR="00E64F85" w:rsidRPr="00626A61" w14:paraId="3F8901F3" w14:textId="77777777" w:rsidTr="000119A7">
        <w:trPr>
          <w:trHeight w:val="754"/>
        </w:trPr>
        <w:tc>
          <w:tcPr>
            <w:tcW w:w="2142" w:type="dxa"/>
            <w:vMerge/>
            <w:shd w:val="clear" w:color="auto" w:fill="D9D9D9" w:themeFill="background1" w:themeFillShade="D9"/>
            <w:vAlign w:val="center"/>
            <w:hideMark/>
          </w:tcPr>
          <w:p w14:paraId="2B65E70C" w14:textId="77777777" w:rsidR="00E64F85" w:rsidRPr="00626A61" w:rsidRDefault="00E64F85" w:rsidP="0019502A">
            <w:pPr>
              <w:spacing w:before="120" w:after="120"/>
              <w:jc w:val="left"/>
              <w:rPr>
                <w:rFonts w:eastAsia="Times New Roman" w:cs="Times New Roman"/>
                <w:b/>
                <w:color w:val="000000"/>
                <w:sz w:val="20"/>
                <w:szCs w:val="20"/>
                <w:lang w:eastAsia="en-US"/>
              </w:rPr>
            </w:pPr>
          </w:p>
        </w:tc>
        <w:tc>
          <w:tcPr>
            <w:tcW w:w="12034" w:type="dxa"/>
            <w:gridSpan w:val="6"/>
            <w:shd w:val="clear" w:color="auto" w:fill="D9D9D9" w:themeFill="background1" w:themeFillShade="D9"/>
            <w:vAlign w:val="center"/>
          </w:tcPr>
          <w:p w14:paraId="7F5D761C" w14:textId="104401B6" w:rsidR="00E64F85" w:rsidRPr="00626A61" w:rsidRDefault="00E64F85" w:rsidP="0019502A">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11.3 Zajištění dostatečného počtu kvalifikovaných supervizorů pro poskytovatele sociálních služeb, pracovníky pomáhajících profesí, vzdělavatele a studenty</w:t>
            </w:r>
          </w:p>
        </w:tc>
      </w:tr>
      <w:tr w:rsidR="00E76FC9" w:rsidRPr="00626A61" w14:paraId="400455A9" w14:textId="77777777" w:rsidTr="006E51A5">
        <w:trPr>
          <w:trHeight w:val="440"/>
        </w:trPr>
        <w:tc>
          <w:tcPr>
            <w:tcW w:w="2142" w:type="dxa"/>
            <w:shd w:val="clear" w:color="000000" w:fill="FFFFFF"/>
            <w:vAlign w:val="center"/>
            <w:hideMark/>
          </w:tcPr>
          <w:p w14:paraId="1E276202" w14:textId="77777777" w:rsidR="00E76FC9" w:rsidRPr="00626A61" w:rsidRDefault="00E76FC9" w:rsidP="0019502A">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2034" w:type="dxa"/>
            <w:gridSpan w:val="6"/>
            <w:shd w:val="clear" w:color="auto" w:fill="auto"/>
            <w:vAlign w:val="center"/>
          </w:tcPr>
          <w:p w14:paraId="67E7BB2B" w14:textId="0D99949C" w:rsidR="00E76FC9" w:rsidRPr="00626A61" w:rsidRDefault="000E44DA" w:rsidP="0019502A">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sociálních věcí</w:t>
            </w:r>
          </w:p>
        </w:tc>
      </w:tr>
      <w:tr w:rsidR="008E6F78" w:rsidRPr="00626A61" w14:paraId="57A3CF99" w14:textId="77777777" w:rsidTr="006E51A5">
        <w:trPr>
          <w:trHeight w:val="649"/>
        </w:trPr>
        <w:tc>
          <w:tcPr>
            <w:tcW w:w="2142" w:type="dxa"/>
            <w:vMerge w:val="restart"/>
            <w:shd w:val="clear" w:color="000000" w:fill="FFFFFF"/>
            <w:vAlign w:val="center"/>
          </w:tcPr>
          <w:p w14:paraId="10343484" w14:textId="2FCD3475" w:rsidR="008E6F78" w:rsidRPr="00626A61" w:rsidRDefault="008E6F78" w:rsidP="0019502A">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2034" w:type="dxa"/>
            <w:gridSpan w:val="6"/>
            <w:shd w:val="clear" w:color="auto" w:fill="auto"/>
            <w:vAlign w:val="center"/>
          </w:tcPr>
          <w:p w14:paraId="3DCF6007" w14:textId="08D7D525" w:rsidR="008E6F78" w:rsidRPr="00626A61" w:rsidRDefault="008E6F78" w:rsidP="0019502A">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8E6F78" w:rsidRPr="00626A61" w14:paraId="4AEFC529" w14:textId="77777777" w:rsidTr="000119A7">
        <w:trPr>
          <w:trHeight w:val="2797"/>
        </w:trPr>
        <w:tc>
          <w:tcPr>
            <w:tcW w:w="2142" w:type="dxa"/>
            <w:vMerge/>
            <w:shd w:val="clear" w:color="000000" w:fill="FFFFFF"/>
            <w:vAlign w:val="center"/>
          </w:tcPr>
          <w:p w14:paraId="1AC6A71F" w14:textId="77777777" w:rsidR="008E6F78" w:rsidRPr="00626A61" w:rsidRDefault="008E6F78" w:rsidP="0019502A">
            <w:pPr>
              <w:spacing w:before="120" w:after="120"/>
              <w:jc w:val="left"/>
              <w:rPr>
                <w:rFonts w:eastAsia="Times New Roman" w:cs="Times New Roman"/>
                <w:b/>
                <w:color w:val="000000"/>
                <w:sz w:val="20"/>
                <w:szCs w:val="20"/>
                <w:lang w:eastAsia="en-US"/>
              </w:rPr>
            </w:pPr>
          </w:p>
        </w:tc>
        <w:tc>
          <w:tcPr>
            <w:tcW w:w="12034" w:type="dxa"/>
            <w:gridSpan w:val="6"/>
            <w:shd w:val="clear" w:color="auto" w:fill="auto"/>
            <w:vAlign w:val="center"/>
          </w:tcPr>
          <w:p w14:paraId="006A5C19" w14:textId="77777777" w:rsidR="008E6F78" w:rsidRPr="00626A61" w:rsidRDefault="008E6F78" w:rsidP="0019502A">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Operační program Zaměstnanost:</w:t>
            </w:r>
          </w:p>
          <w:p w14:paraId="17821A8F" w14:textId="2B58C76E" w:rsidR="008E6F78" w:rsidRPr="00626A61" w:rsidRDefault="008E6F78" w:rsidP="0019502A">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priorita1.1 prioritní osy 1 – Specifický cíl 1: Zvýšit zaměstnanost podpořených osob, zejména starších, mladších, nízkokvalifikovaných a znevýhodněných</w:t>
            </w:r>
          </w:p>
          <w:p w14:paraId="754190A6" w14:textId="77777777" w:rsidR="008E6F78" w:rsidRPr="00626A61" w:rsidRDefault="008E6F78" w:rsidP="0019502A">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2.1 prioritní osy 2 – Specifický cíl 1: Zvýšit uplatnitelnost osob ohrožených sociálním vyloučením nebo sociálně vyloučených ve společnosti na trhu práce</w:t>
            </w:r>
          </w:p>
          <w:p w14:paraId="7F4E7893" w14:textId="77777777" w:rsidR="008E6F78" w:rsidRPr="00626A61" w:rsidRDefault="008E6F78" w:rsidP="0019502A">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Integrovaný regionální operační program:</w:t>
            </w:r>
          </w:p>
          <w:p w14:paraId="5205FE0B" w14:textId="20E205E1" w:rsidR="007648B4" w:rsidRPr="00626A61" w:rsidRDefault="008E6F78" w:rsidP="0019502A">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9a prioritní osy 2 - Specifický cíl 2.1: Zvýšení kvality a dostupnosti  služeb vedoucí k sociální inkluzi</w:t>
            </w:r>
          </w:p>
        </w:tc>
      </w:tr>
      <w:tr w:rsidR="00E76FC9" w:rsidRPr="00626A61" w14:paraId="66E12468" w14:textId="77777777" w:rsidTr="006E51A5">
        <w:trPr>
          <w:trHeight w:val="460"/>
        </w:trPr>
        <w:tc>
          <w:tcPr>
            <w:tcW w:w="2142" w:type="dxa"/>
            <w:shd w:val="clear" w:color="000000" w:fill="FFFFFF"/>
            <w:vAlign w:val="center"/>
            <w:hideMark/>
          </w:tcPr>
          <w:p w14:paraId="2B81E5CF" w14:textId="77777777" w:rsidR="00E76FC9" w:rsidRPr="00626A61" w:rsidRDefault="00E76FC9" w:rsidP="0019502A">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2034" w:type="dxa"/>
            <w:gridSpan w:val="6"/>
            <w:shd w:val="clear" w:color="auto" w:fill="auto"/>
            <w:vAlign w:val="center"/>
          </w:tcPr>
          <w:p w14:paraId="315A0E3E" w14:textId="5D17BC21" w:rsidR="000119A7" w:rsidRPr="00626A61" w:rsidRDefault="00AC123E" w:rsidP="0019502A">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cca 606 mil. Kč</w:t>
            </w:r>
          </w:p>
        </w:tc>
      </w:tr>
      <w:tr w:rsidR="00E76FC9" w:rsidRPr="00626A61" w14:paraId="7E7B3C01" w14:textId="77777777" w:rsidTr="006E51A5">
        <w:trPr>
          <w:trHeight w:val="460"/>
        </w:trPr>
        <w:tc>
          <w:tcPr>
            <w:tcW w:w="2142" w:type="dxa"/>
            <w:shd w:val="clear" w:color="000000" w:fill="FFFFFF"/>
            <w:vAlign w:val="center"/>
            <w:hideMark/>
          </w:tcPr>
          <w:p w14:paraId="663E9959" w14:textId="77777777" w:rsidR="00E76FC9" w:rsidRPr="00626A61" w:rsidRDefault="00E76FC9" w:rsidP="0019502A">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2034" w:type="dxa"/>
            <w:gridSpan w:val="6"/>
            <w:shd w:val="clear" w:color="auto" w:fill="auto"/>
            <w:vAlign w:val="center"/>
          </w:tcPr>
          <w:p w14:paraId="338C587E" w14:textId="3310605D" w:rsidR="00E76FC9" w:rsidRPr="00626A61" w:rsidRDefault="00F71585"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4C3386" w:rsidRPr="00626A61">
              <w:rPr>
                <w:rFonts w:eastAsia="Times New Roman" w:cs="Times New Roman"/>
                <w:color w:val="000000"/>
                <w:sz w:val="20"/>
                <w:szCs w:val="20"/>
                <w:lang w:eastAsia="en-US"/>
              </w:rPr>
              <w:t xml:space="preserve">(50 </w:t>
            </w:r>
            <w:r w:rsidR="00334A54" w:rsidRPr="00626A61">
              <w:rPr>
                <w:rFonts w:eastAsia="Times New Roman" w:cs="Times New Roman"/>
                <w:color w:val="000000"/>
                <w:sz w:val="20"/>
                <w:szCs w:val="20"/>
                <w:lang w:eastAsia="en-US"/>
              </w:rPr>
              <w:t>%), regionální (</w:t>
            </w:r>
            <w:r w:rsidR="00E60AAA" w:rsidRPr="00626A61">
              <w:rPr>
                <w:rFonts w:eastAsia="Times New Roman" w:cs="Times New Roman"/>
                <w:color w:val="000000"/>
                <w:sz w:val="20"/>
                <w:szCs w:val="20"/>
                <w:lang w:eastAsia="en-US"/>
              </w:rPr>
              <w:t>41</w:t>
            </w:r>
            <w:r w:rsidR="00044C18" w:rsidRPr="00626A61">
              <w:rPr>
                <w:rFonts w:eastAsia="Times New Roman" w:cs="Times New Roman"/>
                <w:color w:val="000000"/>
                <w:sz w:val="20"/>
                <w:szCs w:val="20"/>
                <w:lang w:eastAsia="en-US"/>
              </w:rPr>
              <w:t xml:space="preserve"> </w:t>
            </w:r>
            <w:r w:rsidR="00777CAD" w:rsidRPr="00626A61">
              <w:rPr>
                <w:rFonts w:eastAsia="Times New Roman" w:cs="Times New Roman"/>
                <w:color w:val="000000"/>
                <w:sz w:val="20"/>
                <w:szCs w:val="20"/>
                <w:lang w:eastAsia="en-US"/>
              </w:rPr>
              <w:t>%), místní (</w:t>
            </w:r>
            <w:r w:rsidR="003D3522" w:rsidRPr="00626A61">
              <w:rPr>
                <w:rFonts w:eastAsia="Times New Roman" w:cs="Times New Roman"/>
                <w:color w:val="000000"/>
                <w:sz w:val="20"/>
                <w:szCs w:val="20"/>
                <w:lang w:eastAsia="en-US"/>
              </w:rPr>
              <w:t>9</w:t>
            </w:r>
            <w:r w:rsidR="00044C18" w:rsidRPr="00626A61">
              <w:rPr>
                <w:rFonts w:eastAsia="Times New Roman" w:cs="Times New Roman"/>
                <w:color w:val="000000"/>
                <w:sz w:val="20"/>
                <w:szCs w:val="20"/>
                <w:lang w:eastAsia="en-US"/>
              </w:rPr>
              <w:t xml:space="preserve"> </w:t>
            </w:r>
            <w:r w:rsidR="00014DA3" w:rsidRPr="00626A61">
              <w:rPr>
                <w:rFonts w:eastAsia="Times New Roman" w:cs="Times New Roman"/>
                <w:color w:val="000000"/>
                <w:sz w:val="20"/>
                <w:szCs w:val="20"/>
                <w:lang w:eastAsia="en-US"/>
              </w:rPr>
              <w:t xml:space="preserve">%)  celkem </w:t>
            </w:r>
            <w:r w:rsidR="00777CAD" w:rsidRPr="00626A61">
              <w:rPr>
                <w:rFonts w:eastAsia="Times New Roman" w:cs="Times New Roman"/>
                <w:color w:val="000000"/>
                <w:sz w:val="20"/>
                <w:szCs w:val="20"/>
                <w:lang w:eastAsia="en-US"/>
              </w:rPr>
              <w:t>22</w:t>
            </w:r>
          </w:p>
          <w:p w14:paraId="2A2BA155" w14:textId="759BC4B1" w:rsidR="00B51F31" w:rsidRPr="00626A61" w:rsidRDefault="00BB547B" w:rsidP="0019502A">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73D5BEB2" wp14:editId="2D85FB41">
                  <wp:extent cx="4618234" cy="1783023"/>
                  <wp:effectExtent l="0" t="0" r="508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A8DD6EF" w14:textId="763BC8FA" w:rsidR="00B51F31" w:rsidRPr="00626A61" w:rsidRDefault="00B51F31" w:rsidP="0019502A">
            <w:pPr>
              <w:spacing w:before="0" w:after="0"/>
              <w:jc w:val="left"/>
              <w:rPr>
                <w:rFonts w:eastAsia="Times New Roman" w:cs="Times New Roman"/>
                <w:color w:val="000000"/>
                <w:sz w:val="20"/>
                <w:szCs w:val="20"/>
                <w:lang w:eastAsia="en-US"/>
              </w:rPr>
            </w:pPr>
          </w:p>
        </w:tc>
      </w:tr>
      <w:tr w:rsidR="00E76FC9" w:rsidRPr="00626A61" w14:paraId="46D41DD0" w14:textId="77777777" w:rsidTr="006E51A5">
        <w:trPr>
          <w:trHeight w:val="300"/>
        </w:trPr>
        <w:tc>
          <w:tcPr>
            <w:tcW w:w="2142" w:type="dxa"/>
            <w:shd w:val="clear" w:color="000000" w:fill="FFFFFF"/>
            <w:vAlign w:val="center"/>
            <w:hideMark/>
          </w:tcPr>
          <w:p w14:paraId="58B9E082" w14:textId="77777777" w:rsidR="00E76FC9" w:rsidRPr="00626A61" w:rsidRDefault="00E76FC9" w:rsidP="0019502A">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2034" w:type="dxa"/>
            <w:gridSpan w:val="6"/>
            <w:shd w:val="clear" w:color="auto" w:fill="auto"/>
            <w:vAlign w:val="center"/>
          </w:tcPr>
          <w:p w14:paraId="7F8CFC82" w14:textId="3C3371E6"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Zdravotně postižení lidé trpící duševní poruchou</w:t>
            </w:r>
          </w:p>
          <w:p w14:paraId="5EC014EA" w14:textId="0C343B3B"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Handicapovaní občané</w:t>
            </w:r>
          </w:p>
          <w:p w14:paraId="09EF416F" w14:textId="698B0517"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Senioři</w:t>
            </w:r>
          </w:p>
          <w:p w14:paraId="3AADEC6F" w14:textId="15F7DE6D"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Děti a mládež ze soc. vyloučených lokalit města Frýdlant a dalších obcí</w:t>
            </w:r>
          </w:p>
          <w:p w14:paraId="3D541F23" w14:textId="254DC527"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Dospělé osoby s těžkým mentálním postižením a autismem</w:t>
            </w:r>
          </w:p>
          <w:p w14:paraId="5F3B601F" w14:textId="4BD32F2E"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Děti od 3 do 18 let a jejich rodiny v krizové životní situaci, které využívají služeb SANREPO o.p.s.</w:t>
            </w:r>
          </w:p>
          <w:p w14:paraId="03E3805F" w14:textId="359FEB5B"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Osoby ve věku 60-80 let</w:t>
            </w:r>
          </w:p>
          <w:p w14:paraId="49C080B2" w14:textId="68C6D9C0"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 xml:space="preserve">Osoby ohrožené závislostí nebo závislé </w:t>
            </w:r>
          </w:p>
          <w:p w14:paraId="791611BD" w14:textId="6B8839E2"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Zaměstnanci žadatele a partnerů, kteří se zapojí do vzdělávání v rámci transformace psychiatrické péče, tvorby sítě následných služeb…</w:t>
            </w:r>
          </w:p>
          <w:p w14:paraId="5EB38122" w14:textId="7DD0D341"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Osoby žijící v sociálně vyloučených lokalitách</w:t>
            </w:r>
          </w:p>
          <w:p w14:paraId="276DF0C3" w14:textId="746FED7E"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Klienti soc. služeb</w:t>
            </w:r>
          </w:p>
          <w:p w14:paraId="3FBA2289" w14:textId="085F3249"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Členové spolků, neziskových organizací popř. neformálních uskupení – aktivní osobnosti</w:t>
            </w:r>
          </w:p>
          <w:p w14:paraId="62CBB65D" w14:textId="59B2324F"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Zaměstnanci</w:t>
            </w:r>
          </w:p>
          <w:p w14:paraId="3C1FEA66" w14:textId="31B02248"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Pečující osoby</w:t>
            </w:r>
          </w:p>
          <w:p w14:paraId="2F701203" w14:textId="779A2142"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Opatrovníci</w:t>
            </w:r>
          </w:p>
          <w:p w14:paraId="796FD773" w14:textId="6371C7F3"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Zaměstnanci sociálních služeb Semily</w:t>
            </w:r>
          </w:p>
          <w:p w14:paraId="52A9593A" w14:textId="2CD153AD"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Rodiče v ohrožených rodinách</w:t>
            </w:r>
          </w:p>
          <w:p w14:paraId="45D0E90D" w14:textId="27CDF230"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Děti v ohrožených rodinách 0-26 let</w:t>
            </w:r>
          </w:p>
          <w:p w14:paraId="7A896F89" w14:textId="724D9E2E"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Sociální asistenti</w:t>
            </w:r>
          </w:p>
          <w:p w14:paraId="0588D67B" w14:textId="44705B4E"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Organizace působící v oblasti sociálního začleňování</w:t>
            </w:r>
          </w:p>
          <w:p w14:paraId="6D98DBF6" w14:textId="21DE4B64" w:rsidR="000E44DA"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Neformální pečovatelé</w:t>
            </w:r>
          </w:p>
          <w:p w14:paraId="48E99C6E" w14:textId="77777777" w:rsidR="006E51A5" w:rsidRPr="00626A61" w:rsidRDefault="000E44DA" w:rsidP="00825A03">
            <w:pPr>
              <w:pStyle w:val="Odstavecseseznamem"/>
              <w:numPr>
                <w:ilvl w:val="0"/>
                <w:numId w:val="23"/>
              </w:numPr>
              <w:jc w:val="left"/>
              <w:rPr>
                <w:rFonts w:asciiTheme="majorHAnsi" w:hAnsiTheme="majorHAnsi"/>
                <w:color w:val="000000"/>
                <w:sz w:val="20"/>
                <w:szCs w:val="20"/>
              </w:rPr>
            </w:pPr>
            <w:r w:rsidRPr="00626A61">
              <w:rPr>
                <w:rFonts w:asciiTheme="majorHAnsi" w:hAnsiTheme="majorHAnsi"/>
                <w:color w:val="000000"/>
                <w:sz w:val="20"/>
                <w:szCs w:val="20"/>
              </w:rPr>
              <w:t>Poskytovatelé a zadavatelé sociálních služeb</w:t>
            </w:r>
          </w:p>
          <w:p w14:paraId="4522F3B7" w14:textId="77777777" w:rsidR="007648B4" w:rsidRPr="00626A61" w:rsidRDefault="007648B4" w:rsidP="007648B4">
            <w:pPr>
              <w:pStyle w:val="Odstavecseseznamem"/>
              <w:jc w:val="left"/>
              <w:rPr>
                <w:rFonts w:asciiTheme="majorHAnsi" w:hAnsiTheme="majorHAnsi"/>
                <w:color w:val="000000"/>
                <w:sz w:val="20"/>
                <w:szCs w:val="20"/>
              </w:rPr>
            </w:pPr>
          </w:p>
          <w:p w14:paraId="6DE6B5AA" w14:textId="1C315F73" w:rsidR="007648B4" w:rsidRPr="00626A61" w:rsidRDefault="007648B4" w:rsidP="007648B4">
            <w:pPr>
              <w:pStyle w:val="Odstavecseseznamem"/>
              <w:jc w:val="left"/>
              <w:rPr>
                <w:rFonts w:asciiTheme="majorHAnsi" w:hAnsiTheme="majorHAnsi"/>
                <w:color w:val="000000"/>
                <w:sz w:val="20"/>
                <w:szCs w:val="20"/>
              </w:rPr>
            </w:pPr>
          </w:p>
        </w:tc>
      </w:tr>
      <w:tr w:rsidR="00E76FC9" w:rsidRPr="00626A61" w14:paraId="00BB8750" w14:textId="77777777" w:rsidTr="006E51A5">
        <w:trPr>
          <w:trHeight w:val="300"/>
        </w:trPr>
        <w:tc>
          <w:tcPr>
            <w:tcW w:w="2142" w:type="dxa"/>
            <w:shd w:val="clear" w:color="000000" w:fill="FFFFFF"/>
            <w:vAlign w:val="center"/>
          </w:tcPr>
          <w:p w14:paraId="5288937F" w14:textId="77777777" w:rsidR="00E76FC9" w:rsidRPr="00626A61" w:rsidRDefault="00E76FC9" w:rsidP="0019502A">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2034" w:type="dxa"/>
            <w:gridSpan w:val="6"/>
            <w:shd w:val="clear" w:color="auto" w:fill="auto"/>
            <w:vAlign w:val="center"/>
          </w:tcPr>
          <w:p w14:paraId="2F60789D" w14:textId="77777777" w:rsidR="006E51A5" w:rsidRPr="00626A61" w:rsidRDefault="006E51A5" w:rsidP="0019502A">
            <w:pPr>
              <w:ind w:left="360"/>
              <w:jc w:val="left"/>
              <w:rPr>
                <w:color w:val="000000"/>
                <w:sz w:val="20"/>
                <w:szCs w:val="20"/>
              </w:rPr>
            </w:pPr>
          </w:p>
          <w:p w14:paraId="22FFF162" w14:textId="77777777" w:rsidR="006E51A5" w:rsidRPr="00626A61" w:rsidRDefault="006E51A5" w:rsidP="0019502A">
            <w:pPr>
              <w:ind w:left="360"/>
              <w:jc w:val="left"/>
              <w:rPr>
                <w:color w:val="000000"/>
                <w:sz w:val="20"/>
                <w:szCs w:val="20"/>
              </w:rPr>
            </w:pPr>
          </w:p>
          <w:p w14:paraId="21A22CD6" w14:textId="7B46F7AF" w:rsidR="0080415C" w:rsidRPr="00626A61" w:rsidRDefault="0080415C" w:rsidP="0019502A">
            <w:pPr>
              <w:ind w:left="360"/>
              <w:jc w:val="left"/>
              <w:rPr>
                <w:color w:val="000000"/>
                <w:sz w:val="20"/>
                <w:szCs w:val="20"/>
              </w:rPr>
            </w:pPr>
            <w:r w:rsidRPr="00626A61">
              <w:rPr>
                <w:color w:val="000000"/>
                <w:sz w:val="20"/>
                <w:szCs w:val="20"/>
              </w:rPr>
              <w:t>Projekt je neutrální (</w:t>
            </w:r>
            <w:r w:rsidR="00042E39" w:rsidRPr="00626A61">
              <w:rPr>
                <w:color w:val="000000"/>
                <w:sz w:val="20"/>
                <w:szCs w:val="20"/>
              </w:rPr>
              <w:t>41</w:t>
            </w:r>
            <w:r w:rsidRPr="00626A61">
              <w:rPr>
                <w:color w:val="000000"/>
                <w:sz w:val="20"/>
                <w:szCs w:val="20"/>
              </w:rPr>
              <w:t xml:space="preserve"> %), projekt má pozitivní dopad (</w:t>
            </w:r>
            <w:r w:rsidR="00042E39" w:rsidRPr="00626A61">
              <w:rPr>
                <w:color w:val="000000"/>
                <w:sz w:val="20"/>
                <w:szCs w:val="20"/>
              </w:rPr>
              <w:t>36</w:t>
            </w:r>
            <w:r w:rsidRPr="00626A61">
              <w:rPr>
                <w:color w:val="000000"/>
                <w:sz w:val="20"/>
                <w:szCs w:val="20"/>
              </w:rPr>
              <w:t xml:space="preserve"> %), projekt je zaměřen na podporu rovných příležitostí </w:t>
            </w:r>
            <w:r w:rsidR="00E517E2" w:rsidRPr="00626A61">
              <w:rPr>
                <w:color w:val="000000"/>
                <w:sz w:val="20"/>
                <w:szCs w:val="20"/>
              </w:rPr>
              <w:t>(</w:t>
            </w:r>
            <w:r w:rsidR="00042E39" w:rsidRPr="00626A61">
              <w:rPr>
                <w:color w:val="000000"/>
                <w:sz w:val="20"/>
                <w:szCs w:val="20"/>
              </w:rPr>
              <w:t>23</w:t>
            </w:r>
            <w:r w:rsidR="00E517E2" w:rsidRPr="00626A61">
              <w:rPr>
                <w:color w:val="000000"/>
                <w:sz w:val="20"/>
                <w:szCs w:val="20"/>
              </w:rPr>
              <w:t xml:space="preserve"> %), celkem</w:t>
            </w:r>
            <w:r w:rsidR="008C0DCC" w:rsidRPr="00626A61">
              <w:rPr>
                <w:color w:val="000000"/>
                <w:sz w:val="20"/>
                <w:szCs w:val="20"/>
              </w:rPr>
              <w:t xml:space="preserve"> 22</w:t>
            </w:r>
          </w:p>
          <w:p w14:paraId="2CDA6F20" w14:textId="6D7BFCD8" w:rsidR="001F5B60" w:rsidRPr="00626A61" w:rsidRDefault="007E0199" w:rsidP="0019502A">
            <w:pPr>
              <w:ind w:left="360"/>
              <w:jc w:val="left"/>
              <w:rPr>
                <w:color w:val="000000"/>
                <w:sz w:val="20"/>
                <w:szCs w:val="20"/>
              </w:rPr>
            </w:pPr>
            <w:r w:rsidRPr="00626A61">
              <w:rPr>
                <w:noProof/>
                <w:lang w:eastAsia="cs-CZ"/>
              </w:rPr>
              <w:drawing>
                <wp:inline distT="0" distB="0" distL="0" distR="0" wp14:anchorId="489FE8CC" wp14:editId="6EC023DA">
                  <wp:extent cx="3924728" cy="1656822"/>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C8F4E4B" w14:textId="0339F8C1" w:rsidR="001F5B60" w:rsidRPr="00626A61" w:rsidRDefault="001F5B60" w:rsidP="0019502A">
            <w:pPr>
              <w:ind w:left="360"/>
              <w:jc w:val="left"/>
              <w:rPr>
                <w:color w:val="000000"/>
                <w:sz w:val="20"/>
                <w:szCs w:val="20"/>
              </w:rPr>
            </w:pPr>
          </w:p>
        </w:tc>
      </w:tr>
      <w:tr w:rsidR="00E76FC9" w:rsidRPr="00626A61" w14:paraId="3A873F80" w14:textId="77777777" w:rsidTr="006E51A5">
        <w:trPr>
          <w:trHeight w:val="300"/>
        </w:trPr>
        <w:tc>
          <w:tcPr>
            <w:tcW w:w="2142" w:type="dxa"/>
            <w:shd w:val="clear" w:color="000000" w:fill="FFFFFF"/>
            <w:vAlign w:val="center"/>
          </w:tcPr>
          <w:p w14:paraId="3542C967" w14:textId="77777777" w:rsidR="00E76FC9" w:rsidRPr="00626A61" w:rsidRDefault="00E76FC9" w:rsidP="0019502A">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2034" w:type="dxa"/>
            <w:gridSpan w:val="6"/>
            <w:shd w:val="clear" w:color="auto" w:fill="auto"/>
            <w:vAlign w:val="center"/>
          </w:tcPr>
          <w:p w14:paraId="472AF7AF" w14:textId="77777777" w:rsidR="006E51A5" w:rsidRPr="00626A61" w:rsidRDefault="006E51A5" w:rsidP="000119A7">
            <w:pPr>
              <w:jc w:val="left"/>
              <w:rPr>
                <w:color w:val="000000"/>
                <w:sz w:val="20"/>
                <w:szCs w:val="20"/>
              </w:rPr>
            </w:pPr>
          </w:p>
          <w:p w14:paraId="566CC3B3" w14:textId="77777777" w:rsidR="006E51A5" w:rsidRPr="00626A61" w:rsidRDefault="006E51A5" w:rsidP="0019502A">
            <w:pPr>
              <w:ind w:left="360"/>
              <w:jc w:val="left"/>
              <w:rPr>
                <w:color w:val="000000"/>
                <w:sz w:val="20"/>
                <w:szCs w:val="20"/>
              </w:rPr>
            </w:pPr>
          </w:p>
          <w:p w14:paraId="4E442436" w14:textId="16F7F3A9" w:rsidR="003F7AA3" w:rsidRPr="00626A61" w:rsidRDefault="003F7AA3" w:rsidP="0019502A">
            <w:pPr>
              <w:ind w:left="360"/>
              <w:jc w:val="left"/>
              <w:rPr>
                <w:color w:val="000000"/>
                <w:sz w:val="20"/>
                <w:szCs w:val="20"/>
              </w:rPr>
            </w:pPr>
            <w:r w:rsidRPr="00626A61">
              <w:rPr>
                <w:color w:val="000000"/>
                <w:sz w:val="20"/>
                <w:szCs w:val="20"/>
              </w:rPr>
              <w:t>Projekt je neutrální (</w:t>
            </w:r>
            <w:r w:rsidR="00042E39" w:rsidRPr="00626A61">
              <w:rPr>
                <w:color w:val="000000"/>
                <w:sz w:val="20"/>
                <w:szCs w:val="20"/>
              </w:rPr>
              <w:t>54</w:t>
            </w:r>
            <w:r w:rsidRPr="00626A61">
              <w:rPr>
                <w:color w:val="000000"/>
                <w:sz w:val="20"/>
                <w:szCs w:val="20"/>
              </w:rPr>
              <w:t xml:space="preserve"> %), projekt má pozitivní dopad (</w:t>
            </w:r>
            <w:r w:rsidR="00042E39" w:rsidRPr="00626A61">
              <w:rPr>
                <w:color w:val="000000"/>
                <w:sz w:val="20"/>
                <w:szCs w:val="20"/>
              </w:rPr>
              <w:t>32</w:t>
            </w:r>
            <w:r w:rsidRPr="00626A61">
              <w:rPr>
                <w:color w:val="000000"/>
                <w:sz w:val="20"/>
                <w:szCs w:val="20"/>
              </w:rPr>
              <w:t xml:space="preserve"> %), projekt je zaměřen na podporu udržitelného rozvoje </w:t>
            </w:r>
            <w:r w:rsidR="00E517E2" w:rsidRPr="00626A61">
              <w:rPr>
                <w:color w:val="000000"/>
                <w:sz w:val="20"/>
                <w:szCs w:val="20"/>
              </w:rPr>
              <w:t>(</w:t>
            </w:r>
            <w:r w:rsidR="00931669" w:rsidRPr="00626A61">
              <w:rPr>
                <w:color w:val="000000"/>
                <w:sz w:val="20"/>
                <w:szCs w:val="20"/>
              </w:rPr>
              <w:t>14</w:t>
            </w:r>
            <w:r w:rsidR="00E517E2" w:rsidRPr="00626A61">
              <w:rPr>
                <w:color w:val="000000"/>
                <w:sz w:val="20"/>
                <w:szCs w:val="20"/>
              </w:rPr>
              <w:t xml:space="preserve"> %), celkem</w:t>
            </w:r>
            <w:r w:rsidR="008C0DCC" w:rsidRPr="00626A61">
              <w:rPr>
                <w:color w:val="000000"/>
                <w:sz w:val="20"/>
                <w:szCs w:val="20"/>
              </w:rPr>
              <w:t xml:space="preserve"> 22</w:t>
            </w:r>
          </w:p>
          <w:p w14:paraId="07E79411" w14:textId="1A083BC4" w:rsidR="000119A7" w:rsidRPr="00626A61" w:rsidRDefault="007E0199" w:rsidP="007648B4">
            <w:pPr>
              <w:ind w:left="360"/>
              <w:jc w:val="left"/>
              <w:rPr>
                <w:color w:val="000000"/>
                <w:sz w:val="20"/>
                <w:szCs w:val="20"/>
              </w:rPr>
            </w:pPr>
            <w:r w:rsidRPr="00626A61">
              <w:rPr>
                <w:noProof/>
                <w:lang w:eastAsia="cs-CZ"/>
              </w:rPr>
              <w:drawing>
                <wp:inline distT="0" distB="0" distL="0" distR="0" wp14:anchorId="36708E8D" wp14:editId="2EAB7A95">
                  <wp:extent cx="3810428" cy="1692782"/>
                  <wp:effectExtent l="0" t="0" r="0"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E3536E1" w14:textId="0566574A" w:rsidR="001F5B60" w:rsidRPr="00626A61" w:rsidRDefault="001F5B60" w:rsidP="0019502A">
            <w:pPr>
              <w:ind w:left="360"/>
              <w:jc w:val="left"/>
              <w:rPr>
                <w:color w:val="000000"/>
                <w:sz w:val="20"/>
                <w:szCs w:val="20"/>
              </w:rPr>
            </w:pPr>
          </w:p>
        </w:tc>
      </w:tr>
      <w:tr w:rsidR="00E76FC9" w:rsidRPr="00626A61" w14:paraId="04F6A1E9" w14:textId="77777777" w:rsidTr="0019502A">
        <w:trPr>
          <w:trHeight w:val="320"/>
        </w:trPr>
        <w:tc>
          <w:tcPr>
            <w:tcW w:w="14176" w:type="dxa"/>
            <w:gridSpan w:val="7"/>
            <w:shd w:val="clear" w:color="000000" w:fill="D9D9D9" w:themeFill="background1" w:themeFillShade="D9"/>
            <w:vAlign w:val="center"/>
            <w:hideMark/>
          </w:tcPr>
          <w:p w14:paraId="719BE6EA" w14:textId="77777777" w:rsidR="00E76FC9" w:rsidRPr="00626A61" w:rsidRDefault="00E76FC9" w:rsidP="0019502A">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w:t>
            </w:r>
            <w:r w:rsidR="00FB36F9" w:rsidRPr="00626A61">
              <w:rPr>
                <w:rFonts w:eastAsia="Times New Roman" w:cs="Times New Roman"/>
                <w:b/>
                <w:bCs/>
                <w:color w:val="000000"/>
                <w:sz w:val="20"/>
                <w:szCs w:val="20"/>
                <w:lang w:eastAsia="en-US"/>
              </w:rPr>
              <w:t>tové záměry v rámci opatření O 11</w:t>
            </w:r>
            <w:r w:rsidRPr="00626A61">
              <w:rPr>
                <w:rFonts w:eastAsia="Times New Roman" w:cs="Times New Roman"/>
                <w:b/>
                <w:bCs/>
                <w:color w:val="000000"/>
                <w:sz w:val="20"/>
                <w:szCs w:val="20"/>
                <w:lang w:eastAsia="en-US"/>
              </w:rPr>
              <w:t>. dle priority</w:t>
            </w:r>
          </w:p>
        </w:tc>
      </w:tr>
      <w:tr w:rsidR="00764C95" w:rsidRPr="00626A61" w14:paraId="2798D818" w14:textId="77777777" w:rsidTr="006E51A5">
        <w:trPr>
          <w:trHeight w:val="910"/>
        </w:trPr>
        <w:tc>
          <w:tcPr>
            <w:tcW w:w="2142" w:type="dxa"/>
            <w:shd w:val="clear" w:color="000000" w:fill="D9D9D9" w:themeFill="background1" w:themeFillShade="D9"/>
            <w:vAlign w:val="center"/>
            <w:hideMark/>
          </w:tcPr>
          <w:p w14:paraId="04AE27B6"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984" w:type="dxa"/>
            <w:shd w:val="clear" w:color="000000" w:fill="D9D9D9" w:themeFill="background1" w:themeFillShade="D9"/>
            <w:vAlign w:val="center"/>
          </w:tcPr>
          <w:p w14:paraId="46ACE0C3" w14:textId="6434FD31" w:rsidR="009E0132" w:rsidRPr="00626A61" w:rsidRDefault="00DE2B34"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shd w:val="clear" w:color="000000" w:fill="D9D9D9" w:themeFill="background1" w:themeFillShade="D9"/>
            <w:vAlign w:val="center"/>
            <w:hideMark/>
          </w:tcPr>
          <w:p w14:paraId="28363035" w14:textId="1780E3B9"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11. </w:t>
            </w:r>
          </w:p>
        </w:tc>
        <w:tc>
          <w:tcPr>
            <w:tcW w:w="3686" w:type="dxa"/>
            <w:shd w:val="clear" w:color="000000" w:fill="D9D9D9" w:themeFill="background1" w:themeFillShade="D9"/>
            <w:vAlign w:val="center"/>
            <w:hideMark/>
          </w:tcPr>
          <w:p w14:paraId="41E438D8" w14:textId="0261564F"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7" w:type="dxa"/>
            <w:shd w:val="clear" w:color="000000" w:fill="D9D9D9" w:themeFill="background1" w:themeFillShade="D9"/>
            <w:vAlign w:val="center"/>
            <w:hideMark/>
          </w:tcPr>
          <w:p w14:paraId="6B659D45"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977" w:type="dxa"/>
            <w:shd w:val="clear" w:color="000000" w:fill="D9D9D9" w:themeFill="background1" w:themeFillShade="D9"/>
            <w:vAlign w:val="center"/>
            <w:hideMark/>
          </w:tcPr>
          <w:p w14:paraId="344F4200"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978" w:type="dxa"/>
            <w:shd w:val="clear" w:color="000000" w:fill="D9D9D9" w:themeFill="background1" w:themeFillShade="D9"/>
            <w:vAlign w:val="center"/>
            <w:hideMark/>
          </w:tcPr>
          <w:p w14:paraId="5FA3BD0F"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764C95" w:rsidRPr="00626A61" w14:paraId="2816D244" w14:textId="77777777" w:rsidTr="006E51A5">
        <w:trPr>
          <w:trHeight w:val="924"/>
        </w:trPr>
        <w:tc>
          <w:tcPr>
            <w:tcW w:w="2142" w:type="dxa"/>
            <w:shd w:val="clear" w:color="000000" w:fill="FFFFFF"/>
            <w:vAlign w:val="center"/>
          </w:tcPr>
          <w:p w14:paraId="72FF737F" w14:textId="1F34A829"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Pojízdná Občanská poradna</w:t>
            </w:r>
          </w:p>
        </w:tc>
        <w:tc>
          <w:tcPr>
            <w:tcW w:w="1984" w:type="dxa"/>
            <w:shd w:val="clear" w:color="000000" w:fill="FFFFFF"/>
            <w:vAlign w:val="center"/>
          </w:tcPr>
          <w:p w14:paraId="7E54389B" w14:textId="33A81F00" w:rsidR="009E0132" w:rsidRPr="00626A61" w:rsidRDefault="00DD105F"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"D" občanské sdružení</w:t>
            </w:r>
          </w:p>
        </w:tc>
        <w:tc>
          <w:tcPr>
            <w:tcW w:w="992" w:type="dxa"/>
            <w:shd w:val="clear" w:color="auto" w:fill="auto"/>
            <w:vAlign w:val="center"/>
          </w:tcPr>
          <w:p w14:paraId="4CFED40F" w14:textId="478CC451"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6965F2B6"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Zřízení mobilní občanské poradny, která by zajížděla do vzdálenějších a dopravně hůře dostupných lokalit </w:t>
            </w:r>
          </w:p>
          <w:p w14:paraId="671A2647" w14:textId="071D1473"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Libereckém kraji.</w:t>
            </w:r>
          </w:p>
        </w:tc>
        <w:tc>
          <w:tcPr>
            <w:tcW w:w="1417" w:type="dxa"/>
            <w:shd w:val="clear" w:color="auto" w:fill="auto"/>
            <w:vAlign w:val="center"/>
            <w:hideMark/>
          </w:tcPr>
          <w:p w14:paraId="76C4A347" w14:textId="6876A83B"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01.09.2015</w:t>
            </w:r>
          </w:p>
          <w:p w14:paraId="70B8E3AF"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55EB5BDD" w14:textId="6BF9C7E6"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31.12.2016</w:t>
            </w:r>
          </w:p>
          <w:p w14:paraId="713B6208" w14:textId="06F81830" w:rsidR="009E0132" w:rsidRPr="00626A61" w:rsidRDefault="009E0132"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hideMark/>
          </w:tcPr>
          <w:p w14:paraId="7F8215F0" w14:textId="1CE1AA6F"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Handicapovaní občané, senioři a</w:t>
            </w:r>
            <w:r w:rsidR="007648B4" w:rsidRPr="00626A61">
              <w:rPr>
                <w:rFonts w:asciiTheme="majorHAnsi" w:hAnsiTheme="majorHAnsi"/>
                <w:color w:val="000000"/>
                <w:sz w:val="20"/>
                <w:szCs w:val="20"/>
              </w:rPr>
              <w:t xml:space="preserve"> o</w:t>
            </w:r>
            <w:r w:rsidRPr="00626A61">
              <w:rPr>
                <w:rFonts w:asciiTheme="majorHAnsi" w:hAnsiTheme="majorHAnsi"/>
                <w:color w:val="000000"/>
                <w:sz w:val="20"/>
                <w:szCs w:val="20"/>
              </w:rPr>
              <w:t>bčané žijící v sociálně vyloučených lokalitách</w:t>
            </w:r>
          </w:p>
          <w:p w14:paraId="0E2CD0DC" w14:textId="5605D591" w:rsidR="009E0132" w:rsidRPr="00626A61" w:rsidRDefault="009E0132" w:rsidP="007648B4">
            <w:pPr>
              <w:pStyle w:val="Odstavecseseznamem"/>
              <w:jc w:val="left"/>
              <w:rPr>
                <w:rFonts w:asciiTheme="majorHAnsi" w:hAnsiTheme="majorHAnsi"/>
                <w:color w:val="000000"/>
                <w:sz w:val="20"/>
                <w:szCs w:val="20"/>
              </w:rPr>
            </w:pPr>
          </w:p>
        </w:tc>
        <w:tc>
          <w:tcPr>
            <w:tcW w:w="978" w:type="dxa"/>
            <w:shd w:val="clear" w:color="auto" w:fill="auto"/>
            <w:vAlign w:val="center"/>
            <w:hideMark/>
          </w:tcPr>
          <w:p w14:paraId="68553673" w14:textId="5CB5D1AB"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764C95" w:rsidRPr="00626A61" w14:paraId="2E45F0EB" w14:textId="77777777" w:rsidTr="006E51A5">
        <w:trPr>
          <w:trHeight w:val="1789"/>
        </w:trPr>
        <w:tc>
          <w:tcPr>
            <w:tcW w:w="2142" w:type="dxa"/>
            <w:shd w:val="clear" w:color="000000" w:fill="FFFFFF"/>
            <w:vAlign w:val="center"/>
            <w:hideMark/>
          </w:tcPr>
          <w:p w14:paraId="58228805" w14:textId="374933E9"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Podpora rozvoje, změn a inovací </w:t>
            </w:r>
          </w:p>
          <w:p w14:paraId="0E8D312E" w14:textId="3FC90A7F"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sociálních službách</w:t>
            </w:r>
          </w:p>
        </w:tc>
        <w:tc>
          <w:tcPr>
            <w:tcW w:w="1984" w:type="dxa"/>
            <w:shd w:val="clear" w:color="000000" w:fill="FFFFFF"/>
            <w:vAlign w:val="center"/>
          </w:tcPr>
          <w:p w14:paraId="12F4C2E8" w14:textId="340C2819" w:rsidR="009E0132" w:rsidRPr="00626A61" w:rsidRDefault="00DD105F"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hideMark/>
          </w:tcPr>
          <w:p w14:paraId="1EA48C72" w14:textId="1EEA05FF"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11.1</w:t>
            </w:r>
          </w:p>
          <w:p w14:paraId="59A46735" w14:textId="7229DD1C"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11.2</w:t>
            </w:r>
          </w:p>
        </w:tc>
        <w:tc>
          <w:tcPr>
            <w:tcW w:w="3686" w:type="dxa"/>
            <w:shd w:val="clear" w:color="auto" w:fill="auto"/>
            <w:vAlign w:val="center"/>
            <w:hideMark/>
          </w:tcPr>
          <w:p w14:paraId="3E6633CE"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 Vzdělávání zaměřené na</w:t>
            </w:r>
          </w:p>
          <w:p w14:paraId="71DE296B"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primární prevenci</w:t>
            </w:r>
          </w:p>
          <w:p w14:paraId="72E7E7ED"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pobytové služby</w:t>
            </w:r>
          </w:p>
          <w:p w14:paraId="45B96B41"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sociální pracovníky na obcích</w:t>
            </w:r>
          </w:p>
          <w:p w14:paraId="755475B3"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 Případové konference</w:t>
            </w:r>
          </w:p>
          <w:p w14:paraId="4434531B"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 Rozvojové plány</w:t>
            </w:r>
          </w:p>
          <w:p w14:paraId="1318509F" w14:textId="26650F0C"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 Rozvoje audity</w:t>
            </w:r>
          </w:p>
        </w:tc>
        <w:tc>
          <w:tcPr>
            <w:tcW w:w="1417" w:type="dxa"/>
            <w:shd w:val="clear" w:color="auto" w:fill="auto"/>
            <w:vAlign w:val="center"/>
            <w:hideMark/>
          </w:tcPr>
          <w:p w14:paraId="6CAC416C" w14:textId="68EC7F75"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01.03.2016</w:t>
            </w:r>
          </w:p>
          <w:p w14:paraId="2756BBBB"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36CB06A1" w14:textId="58C48150"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01.03.2019</w:t>
            </w:r>
          </w:p>
          <w:p w14:paraId="26D99A9C" w14:textId="3E235623" w:rsidR="009E0132" w:rsidRPr="00626A61" w:rsidRDefault="009E0132"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hideMark/>
          </w:tcPr>
          <w:p w14:paraId="050D2B04" w14:textId="2E399CA3"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Poskytovatelé a zadavatelé sociálních služeb, kteří se věnují sociálnímu začleňování</w:t>
            </w:r>
          </w:p>
        </w:tc>
        <w:tc>
          <w:tcPr>
            <w:tcW w:w="978" w:type="dxa"/>
            <w:shd w:val="clear" w:color="auto" w:fill="auto"/>
            <w:vAlign w:val="center"/>
            <w:hideMark/>
          </w:tcPr>
          <w:p w14:paraId="6537F1D9" w14:textId="2B71CBF4"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764C95" w:rsidRPr="00626A61" w14:paraId="21AFDF22" w14:textId="77777777" w:rsidTr="006E51A5">
        <w:trPr>
          <w:trHeight w:val="978"/>
        </w:trPr>
        <w:tc>
          <w:tcPr>
            <w:tcW w:w="2142" w:type="dxa"/>
            <w:shd w:val="clear" w:color="000000" w:fill="FFFFFF"/>
            <w:vAlign w:val="center"/>
            <w:hideMark/>
          </w:tcPr>
          <w:p w14:paraId="4C382E1A" w14:textId="0E593D8D"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Transformace sociálních služeb a vzdělávání pracovníků</w:t>
            </w:r>
          </w:p>
        </w:tc>
        <w:tc>
          <w:tcPr>
            <w:tcW w:w="1984" w:type="dxa"/>
            <w:shd w:val="clear" w:color="000000" w:fill="FFFFFF"/>
            <w:vAlign w:val="center"/>
          </w:tcPr>
          <w:p w14:paraId="303FEE4B" w14:textId="34F27BB8" w:rsidR="009E0132" w:rsidRPr="00626A61" w:rsidRDefault="006A124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hideMark/>
          </w:tcPr>
          <w:p w14:paraId="224D8745" w14:textId="1797A920"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11.1</w:t>
            </w:r>
          </w:p>
        </w:tc>
        <w:tc>
          <w:tcPr>
            <w:tcW w:w="3686" w:type="dxa"/>
            <w:shd w:val="clear" w:color="auto" w:fill="auto"/>
            <w:vAlign w:val="center"/>
            <w:hideMark/>
          </w:tcPr>
          <w:p w14:paraId="134B2428" w14:textId="59A3996C"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souladu s transformačními plány zařízení.</w:t>
            </w:r>
          </w:p>
        </w:tc>
        <w:tc>
          <w:tcPr>
            <w:tcW w:w="1417" w:type="dxa"/>
            <w:shd w:val="clear" w:color="auto" w:fill="auto"/>
            <w:vAlign w:val="center"/>
            <w:hideMark/>
          </w:tcPr>
          <w:p w14:paraId="44B6CDF3" w14:textId="13E997AA"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2977" w:type="dxa"/>
            <w:shd w:val="clear" w:color="auto" w:fill="auto"/>
            <w:vAlign w:val="center"/>
            <w:hideMark/>
          </w:tcPr>
          <w:p w14:paraId="3407BEB1" w14:textId="35B986B6"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Poskytovatelé a zadavatelé sociálních služeb, kteří se věnují sociálnímu začleňování</w:t>
            </w:r>
          </w:p>
        </w:tc>
        <w:tc>
          <w:tcPr>
            <w:tcW w:w="978" w:type="dxa"/>
            <w:shd w:val="clear" w:color="auto" w:fill="auto"/>
            <w:vAlign w:val="center"/>
            <w:hideMark/>
          </w:tcPr>
          <w:p w14:paraId="282B56DB" w14:textId="189DB9AC"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764C95" w:rsidRPr="00626A61" w14:paraId="4401424F" w14:textId="77777777" w:rsidTr="006E51A5">
        <w:trPr>
          <w:trHeight w:val="977"/>
        </w:trPr>
        <w:tc>
          <w:tcPr>
            <w:tcW w:w="2142" w:type="dxa"/>
            <w:shd w:val="clear" w:color="000000" w:fill="FFFFFF"/>
            <w:vAlign w:val="center"/>
            <w:hideMark/>
          </w:tcPr>
          <w:p w14:paraId="470A97D3" w14:textId="109AFDC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Rozvoj sociálních služeb </w:t>
            </w:r>
          </w:p>
          <w:p w14:paraId="5835DFAC"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 rodiny </w:t>
            </w:r>
          </w:p>
          <w:p w14:paraId="730FF171" w14:textId="25D2C03F"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 dětmi</w:t>
            </w:r>
          </w:p>
        </w:tc>
        <w:tc>
          <w:tcPr>
            <w:tcW w:w="1984" w:type="dxa"/>
            <w:shd w:val="clear" w:color="000000" w:fill="FFFFFF"/>
            <w:vAlign w:val="center"/>
          </w:tcPr>
          <w:p w14:paraId="67ED83CA" w14:textId="057B71CC" w:rsidR="009E0132" w:rsidRPr="00626A61" w:rsidRDefault="006A124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hideMark/>
          </w:tcPr>
          <w:p w14:paraId="212606E8" w14:textId="0E04C45B"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A 11.1</w:t>
            </w:r>
          </w:p>
          <w:p w14:paraId="45AE70F0" w14:textId="1B66C6E5"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A 11.2</w:t>
            </w:r>
          </w:p>
        </w:tc>
        <w:tc>
          <w:tcPr>
            <w:tcW w:w="3686" w:type="dxa"/>
            <w:shd w:val="clear" w:color="auto" w:fill="auto"/>
            <w:vAlign w:val="center"/>
            <w:hideMark/>
          </w:tcPr>
          <w:p w14:paraId="09CCB15F" w14:textId="4126156D"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rozvoje a dostupnosti sociálních služeb</w:t>
            </w:r>
          </w:p>
          <w:p w14:paraId="0CBD4382"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SAS pro rodiny s dětmi</w:t>
            </w:r>
          </w:p>
          <w:p w14:paraId="502F8ED0" w14:textId="53D39C54"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nízkoprahová zařízení pro děti a mládež</w:t>
            </w:r>
          </w:p>
        </w:tc>
        <w:tc>
          <w:tcPr>
            <w:tcW w:w="1417" w:type="dxa"/>
            <w:shd w:val="clear" w:color="auto" w:fill="auto"/>
            <w:vAlign w:val="center"/>
            <w:hideMark/>
          </w:tcPr>
          <w:p w14:paraId="33C3BDED" w14:textId="0AE268A5"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775A013D"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4B86A36B" w14:textId="4EA882DE"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31.12.2019</w:t>
            </w:r>
          </w:p>
        </w:tc>
        <w:tc>
          <w:tcPr>
            <w:tcW w:w="2977" w:type="dxa"/>
            <w:shd w:val="clear" w:color="auto" w:fill="auto"/>
            <w:vAlign w:val="center"/>
            <w:hideMark/>
          </w:tcPr>
          <w:p w14:paraId="07382241" w14:textId="0A762A07"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Rodiny s dětmi ohrožené sociálním vyloučením, osoby ohrožené sociálním vyloučením, osoby ohrožené vícenásobnými riziky</w:t>
            </w:r>
          </w:p>
        </w:tc>
        <w:tc>
          <w:tcPr>
            <w:tcW w:w="978" w:type="dxa"/>
            <w:shd w:val="clear" w:color="auto" w:fill="auto"/>
            <w:vAlign w:val="center"/>
            <w:hideMark/>
          </w:tcPr>
          <w:p w14:paraId="0F86DE0D" w14:textId="1FCB3751"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764C95" w:rsidRPr="00626A61" w14:paraId="4E6DAF24" w14:textId="77777777" w:rsidTr="006E51A5">
        <w:trPr>
          <w:trHeight w:val="1402"/>
        </w:trPr>
        <w:tc>
          <w:tcPr>
            <w:tcW w:w="2142" w:type="dxa"/>
            <w:shd w:val="clear" w:color="000000" w:fill="FFFFFF"/>
            <w:vAlign w:val="center"/>
          </w:tcPr>
          <w:p w14:paraId="4860F2FF" w14:textId="77777777" w:rsidR="009E0132" w:rsidRPr="00626A61" w:rsidRDefault="009E0132" w:rsidP="0019502A">
            <w:pPr>
              <w:spacing w:before="0" w:after="0"/>
              <w:jc w:val="left"/>
              <w:rPr>
                <w:rFonts w:eastAsia="Times New Roman" w:cs="Times New Roman"/>
                <w:color w:val="000000"/>
                <w:sz w:val="20"/>
                <w:szCs w:val="20"/>
                <w:lang w:eastAsia="en-US"/>
              </w:rPr>
            </w:pPr>
          </w:p>
          <w:p w14:paraId="453F5455" w14:textId="25066D92"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Rozvoj sociálních služeb </w:t>
            </w:r>
          </w:p>
          <w:p w14:paraId="282BF5CC" w14:textId="29932AE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 OZP včetně zvýšení podpory pečujícím osobám</w:t>
            </w:r>
          </w:p>
        </w:tc>
        <w:tc>
          <w:tcPr>
            <w:tcW w:w="1984" w:type="dxa"/>
            <w:shd w:val="clear" w:color="000000" w:fill="FFFFFF"/>
            <w:vAlign w:val="center"/>
          </w:tcPr>
          <w:p w14:paraId="327651B9" w14:textId="2E89D12F" w:rsidR="009E0132" w:rsidRPr="00626A61" w:rsidRDefault="006A124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tcPr>
          <w:p w14:paraId="0DE1BA96" w14:textId="042C4C43"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p w14:paraId="39816276" w14:textId="00F82CFF"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11.2</w:t>
            </w:r>
          </w:p>
        </w:tc>
        <w:tc>
          <w:tcPr>
            <w:tcW w:w="3686" w:type="dxa"/>
            <w:shd w:val="clear" w:color="auto" w:fill="auto"/>
            <w:vAlign w:val="center"/>
          </w:tcPr>
          <w:p w14:paraId="16333B50"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rozvoje a dostupnosti sociálních služeb</w:t>
            </w:r>
          </w:p>
          <w:p w14:paraId="46773BF0"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osobní  asistence</w:t>
            </w:r>
          </w:p>
          <w:p w14:paraId="674331CA"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podpora samostatného bydlení</w:t>
            </w:r>
          </w:p>
          <w:p w14:paraId="17D9F6CA"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sociálně terapeutické dílny</w:t>
            </w:r>
          </w:p>
          <w:p w14:paraId="33AB0A0E" w14:textId="1FDD6625"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sociální rehabilitace- pouze ambulantní a terénní forma služby</w:t>
            </w:r>
          </w:p>
        </w:tc>
        <w:tc>
          <w:tcPr>
            <w:tcW w:w="1417" w:type="dxa"/>
            <w:shd w:val="clear" w:color="auto" w:fill="auto"/>
            <w:vAlign w:val="center"/>
          </w:tcPr>
          <w:p w14:paraId="1A6A778C"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01.03.2016</w:t>
            </w:r>
          </w:p>
          <w:p w14:paraId="0178F46E"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43AD95F9" w14:textId="366226A2"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01.03.2019</w:t>
            </w:r>
          </w:p>
        </w:tc>
        <w:tc>
          <w:tcPr>
            <w:tcW w:w="2977" w:type="dxa"/>
            <w:shd w:val="clear" w:color="auto" w:fill="auto"/>
            <w:vAlign w:val="center"/>
          </w:tcPr>
          <w:p w14:paraId="755F57F5" w14:textId="463AEA1F"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Osoby se zdravotním postižením, osoby s kombinovanými diagnózami, neformální pečovatelé</w:t>
            </w:r>
          </w:p>
        </w:tc>
        <w:tc>
          <w:tcPr>
            <w:tcW w:w="978" w:type="dxa"/>
            <w:shd w:val="clear" w:color="auto" w:fill="auto"/>
            <w:vAlign w:val="center"/>
          </w:tcPr>
          <w:p w14:paraId="65BE3E6C" w14:textId="0C0CD573"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764C95" w:rsidRPr="00626A61" w14:paraId="7E542807" w14:textId="77777777" w:rsidTr="006E51A5">
        <w:trPr>
          <w:trHeight w:val="1777"/>
        </w:trPr>
        <w:tc>
          <w:tcPr>
            <w:tcW w:w="2142" w:type="dxa"/>
            <w:shd w:val="clear" w:color="000000" w:fill="FFFFFF"/>
            <w:vAlign w:val="center"/>
          </w:tcPr>
          <w:p w14:paraId="291B546E" w14:textId="02A64F50"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procesů plánování a síťování sociálních služeb</w:t>
            </w:r>
          </w:p>
        </w:tc>
        <w:tc>
          <w:tcPr>
            <w:tcW w:w="1984" w:type="dxa"/>
            <w:shd w:val="clear" w:color="000000" w:fill="FFFFFF"/>
            <w:vAlign w:val="center"/>
          </w:tcPr>
          <w:p w14:paraId="3FFEF7FB" w14:textId="5B50A344" w:rsidR="009E0132" w:rsidRPr="00626A61" w:rsidRDefault="006A124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tcPr>
          <w:p w14:paraId="1882D169" w14:textId="12F444C5"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11.2</w:t>
            </w:r>
          </w:p>
        </w:tc>
        <w:tc>
          <w:tcPr>
            <w:tcW w:w="3686" w:type="dxa"/>
            <w:shd w:val="clear" w:color="auto" w:fill="auto"/>
            <w:vAlign w:val="center"/>
          </w:tcPr>
          <w:p w14:paraId="2A203968" w14:textId="4CDEEDF2"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Propojování a rozvoj informačních systémů sociálních služeb.</w:t>
            </w:r>
          </w:p>
          <w:p w14:paraId="3147090C" w14:textId="1F5B376E"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Vzdělávání koordinátorů a metodiků plánování sociálních služeb.</w:t>
            </w:r>
          </w:p>
          <w:p w14:paraId="0D32E907" w14:textId="096A3AA0"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Tvorba Regionálních karet.</w:t>
            </w:r>
          </w:p>
          <w:p w14:paraId="752278F2" w14:textId="4B57C06D"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Rozvoj procesů plánování. </w:t>
            </w:r>
          </w:p>
          <w:p w14:paraId="4686E016" w14:textId="24C9BBD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Rozvoj síťování sociálních služeb v území.</w:t>
            </w:r>
          </w:p>
          <w:p w14:paraId="6DA86DA0" w14:textId="3F4F95B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Analýzy dostupnosti soc. s.</w:t>
            </w:r>
          </w:p>
        </w:tc>
        <w:tc>
          <w:tcPr>
            <w:tcW w:w="1417" w:type="dxa"/>
            <w:shd w:val="clear" w:color="auto" w:fill="auto"/>
            <w:vAlign w:val="center"/>
          </w:tcPr>
          <w:p w14:paraId="3B7EBB8C"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01.03.2016</w:t>
            </w:r>
          </w:p>
          <w:p w14:paraId="07EDAA9A"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1E61F22C" w14:textId="090A0811"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01.03.2019</w:t>
            </w:r>
          </w:p>
          <w:p w14:paraId="71829413" w14:textId="60E4903F" w:rsidR="009E0132" w:rsidRPr="00626A61" w:rsidRDefault="009E0132"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39778DF8" w14:textId="43DC0203"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Sociální pracovníci, zaměstnanci veřejné správy, kteří se věnují sociální, rodinné nebo zdravotní problematice, poskytovatelé a zadavatelé sociálních služeb, kteří se věnují sociálnímu začleňování</w:t>
            </w:r>
          </w:p>
        </w:tc>
        <w:tc>
          <w:tcPr>
            <w:tcW w:w="978" w:type="dxa"/>
            <w:shd w:val="clear" w:color="auto" w:fill="auto"/>
            <w:vAlign w:val="center"/>
          </w:tcPr>
          <w:p w14:paraId="3A8E40AE" w14:textId="2EF0D8F3"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764C95" w:rsidRPr="00626A61" w14:paraId="486A6503" w14:textId="77777777" w:rsidTr="006E51A5">
        <w:trPr>
          <w:trHeight w:val="994"/>
        </w:trPr>
        <w:tc>
          <w:tcPr>
            <w:tcW w:w="2142" w:type="dxa"/>
            <w:shd w:val="clear" w:color="000000" w:fill="FFFFFF"/>
            <w:vAlign w:val="center"/>
          </w:tcPr>
          <w:p w14:paraId="52B88EAE" w14:textId="3A38A1A1"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Odlehčovací služby a chráněné bydlení SLUNCE VŠEM</w:t>
            </w:r>
          </w:p>
        </w:tc>
        <w:tc>
          <w:tcPr>
            <w:tcW w:w="1984" w:type="dxa"/>
            <w:shd w:val="clear" w:color="000000" w:fill="FFFFFF"/>
            <w:vAlign w:val="center"/>
          </w:tcPr>
          <w:p w14:paraId="28DDB4DF" w14:textId="3AED76DB" w:rsidR="009E0132" w:rsidRPr="00626A61" w:rsidRDefault="006A124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SLUNCE VŠEM</w:t>
            </w:r>
          </w:p>
        </w:tc>
        <w:tc>
          <w:tcPr>
            <w:tcW w:w="992" w:type="dxa"/>
            <w:shd w:val="clear" w:color="auto" w:fill="auto"/>
            <w:vAlign w:val="center"/>
          </w:tcPr>
          <w:p w14:paraId="0D4690B1" w14:textId="053DA488"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672983DB" w14:textId="09FA0AD4"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Odlehčovací služby a chráněné bydlení pro dospělé osoby s těžkým mentálním postižením a autismem.</w:t>
            </w:r>
          </w:p>
        </w:tc>
        <w:tc>
          <w:tcPr>
            <w:tcW w:w="1417" w:type="dxa"/>
            <w:shd w:val="clear" w:color="auto" w:fill="auto"/>
            <w:vAlign w:val="center"/>
          </w:tcPr>
          <w:p w14:paraId="749E587B" w14:textId="77777777" w:rsidR="009E0132" w:rsidRPr="00626A61" w:rsidRDefault="009E0132" w:rsidP="0019502A">
            <w:pPr>
              <w:spacing w:before="0" w:after="0"/>
              <w:jc w:val="left"/>
              <w:rPr>
                <w:rFonts w:eastAsia="Times New Roman" w:cs="Times New Roman"/>
                <w:color w:val="000000"/>
                <w:sz w:val="20"/>
                <w:szCs w:val="20"/>
                <w:lang w:eastAsia="en-US"/>
              </w:rPr>
            </w:pPr>
          </w:p>
          <w:p w14:paraId="74D91A85"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01.01.2017</w:t>
            </w:r>
          </w:p>
          <w:p w14:paraId="47DB670A"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65F91B9E" w14:textId="05BE67BC"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31.12.2017</w:t>
            </w:r>
          </w:p>
          <w:p w14:paraId="3EB4532F" w14:textId="473C7173" w:rsidR="009E0132" w:rsidRPr="00626A61" w:rsidRDefault="009E0132"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26E7F7C2" w14:textId="24E8181B"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Dospělé osoby a těžkým mentálním postižením a autismem s výraznými poruchami chování věk -  od 18 let</w:t>
            </w:r>
          </w:p>
        </w:tc>
        <w:tc>
          <w:tcPr>
            <w:tcW w:w="978" w:type="dxa"/>
            <w:shd w:val="clear" w:color="auto" w:fill="auto"/>
            <w:vAlign w:val="center"/>
          </w:tcPr>
          <w:p w14:paraId="2C18A478" w14:textId="0CFF333E"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764C95" w:rsidRPr="00626A61" w14:paraId="0117AA03" w14:textId="77777777" w:rsidTr="006E51A5">
        <w:trPr>
          <w:trHeight w:val="1593"/>
        </w:trPr>
        <w:tc>
          <w:tcPr>
            <w:tcW w:w="2142" w:type="dxa"/>
            <w:shd w:val="clear" w:color="000000" w:fill="FFFFFF"/>
            <w:vAlign w:val="center"/>
          </w:tcPr>
          <w:p w14:paraId="3A054151" w14:textId="299D772E"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Rozšíření odborného sociálního poradenství pro uživatele návykových látek a </w:t>
            </w:r>
          </w:p>
          <w:p w14:paraId="1340FDA2"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 patologické hráče </w:t>
            </w:r>
          </w:p>
          <w:p w14:paraId="2117DCEA" w14:textId="3F4EED38"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území Libereckého kraje</w:t>
            </w:r>
          </w:p>
        </w:tc>
        <w:tc>
          <w:tcPr>
            <w:tcW w:w="1984" w:type="dxa"/>
            <w:shd w:val="clear" w:color="000000" w:fill="FFFFFF"/>
            <w:vAlign w:val="center"/>
          </w:tcPr>
          <w:p w14:paraId="05123F08" w14:textId="32C93D58" w:rsidR="009E0132" w:rsidRPr="00626A61" w:rsidRDefault="006A124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ADVAITA, z.ú.</w:t>
            </w:r>
          </w:p>
        </w:tc>
        <w:tc>
          <w:tcPr>
            <w:tcW w:w="992" w:type="dxa"/>
            <w:shd w:val="clear" w:color="auto" w:fill="auto"/>
            <w:vAlign w:val="center"/>
          </w:tcPr>
          <w:p w14:paraId="2B82C457" w14:textId="661D1742"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52B31472" w14:textId="51829DC9"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Umožnit osobám žijícím v Libereckém kraji přístup k ambulantním službám pro uživatele návykových látek a pro patologické hráče tak, aby pro ně byly geograficky dostupnější.</w:t>
            </w:r>
          </w:p>
        </w:tc>
        <w:tc>
          <w:tcPr>
            <w:tcW w:w="1417" w:type="dxa"/>
            <w:shd w:val="clear" w:color="auto" w:fill="auto"/>
            <w:vAlign w:val="center"/>
          </w:tcPr>
          <w:p w14:paraId="122D4163"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01.07.2016</w:t>
            </w:r>
          </w:p>
          <w:p w14:paraId="6D322EFB"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3B244742" w14:textId="68E72AE3"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30.11.2019</w:t>
            </w:r>
          </w:p>
        </w:tc>
        <w:tc>
          <w:tcPr>
            <w:tcW w:w="2977" w:type="dxa"/>
            <w:shd w:val="clear" w:color="auto" w:fill="auto"/>
            <w:vAlign w:val="center"/>
          </w:tcPr>
          <w:p w14:paraId="2F1540C7" w14:textId="768B6FD1"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Osoby ohrožené závislostí nebo závislé na návykových látkách a osoby ohrožené patologickým hráčstvím nebo patologičtí hráči</w:t>
            </w:r>
          </w:p>
        </w:tc>
        <w:tc>
          <w:tcPr>
            <w:tcW w:w="978" w:type="dxa"/>
            <w:shd w:val="clear" w:color="auto" w:fill="auto"/>
            <w:vAlign w:val="center"/>
          </w:tcPr>
          <w:p w14:paraId="050738B8" w14:textId="0C8D9280"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764C95" w:rsidRPr="00626A61" w14:paraId="0D85163B" w14:textId="77777777" w:rsidTr="006E51A5">
        <w:trPr>
          <w:trHeight w:val="1544"/>
        </w:trPr>
        <w:tc>
          <w:tcPr>
            <w:tcW w:w="2142" w:type="dxa"/>
            <w:shd w:val="clear" w:color="000000" w:fill="FFFFFF"/>
            <w:vAlign w:val="center"/>
          </w:tcPr>
          <w:p w14:paraId="26A4AE56" w14:textId="18F1E373"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Sociálně aktivizační služby </w:t>
            </w:r>
          </w:p>
          <w:p w14:paraId="7FF5C3EE"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 rodiny </w:t>
            </w:r>
          </w:p>
          <w:p w14:paraId="1C6A3828"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s dětmi </w:t>
            </w:r>
          </w:p>
          <w:p w14:paraId="13E64C19" w14:textId="31F92535"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Libereckém kraji</w:t>
            </w:r>
          </w:p>
        </w:tc>
        <w:tc>
          <w:tcPr>
            <w:tcW w:w="1984" w:type="dxa"/>
            <w:shd w:val="clear" w:color="000000" w:fill="FFFFFF"/>
            <w:vAlign w:val="center"/>
          </w:tcPr>
          <w:p w14:paraId="5F39E735" w14:textId="74FE5A60" w:rsidR="009E0132" w:rsidRPr="00626A61" w:rsidRDefault="005B1587"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Centrum pro zdravotně postižené Libereckého kraje, o.p.s.</w:t>
            </w:r>
          </w:p>
        </w:tc>
        <w:tc>
          <w:tcPr>
            <w:tcW w:w="992" w:type="dxa"/>
            <w:shd w:val="clear" w:color="auto" w:fill="auto"/>
            <w:vAlign w:val="center"/>
          </w:tcPr>
          <w:p w14:paraId="3E153174" w14:textId="04237486"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p w14:paraId="050212C2" w14:textId="64B7B73E"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11.2</w:t>
            </w:r>
          </w:p>
        </w:tc>
        <w:tc>
          <w:tcPr>
            <w:tcW w:w="3686" w:type="dxa"/>
            <w:shd w:val="clear" w:color="auto" w:fill="auto"/>
            <w:vAlign w:val="center"/>
          </w:tcPr>
          <w:p w14:paraId="161B5FBD"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Projekt je zaměřen </w:t>
            </w:r>
          </w:p>
          <w:p w14:paraId="05D0839A"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na zvýšení kapacity a kvality služeb </w:t>
            </w:r>
          </w:p>
          <w:p w14:paraId="02F4DF5A"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 ohrožené rodiny s dětmi </w:t>
            </w:r>
          </w:p>
          <w:p w14:paraId="54493D63"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na území celého Libereckého kraje. </w:t>
            </w:r>
          </w:p>
          <w:p w14:paraId="561665F5"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Do projektu budou zapojeny všechny obce </w:t>
            </w:r>
          </w:p>
          <w:p w14:paraId="3B964E61" w14:textId="6E969E0F"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 rozšířenou působností (zejména OSPOD).</w:t>
            </w:r>
          </w:p>
        </w:tc>
        <w:tc>
          <w:tcPr>
            <w:tcW w:w="1417" w:type="dxa"/>
            <w:shd w:val="clear" w:color="auto" w:fill="auto"/>
            <w:vAlign w:val="center"/>
          </w:tcPr>
          <w:p w14:paraId="5076A2F9"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7257111B" w14:textId="77777777"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1049B808" w14:textId="3655C092"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31.12.2018</w:t>
            </w:r>
          </w:p>
        </w:tc>
        <w:tc>
          <w:tcPr>
            <w:tcW w:w="2977" w:type="dxa"/>
            <w:shd w:val="clear" w:color="auto" w:fill="auto"/>
            <w:vAlign w:val="center"/>
          </w:tcPr>
          <w:p w14:paraId="570D2C0B" w14:textId="635499B4" w:rsidR="009E0132"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Rodiče v ohrožených rodinách</w:t>
            </w:r>
          </w:p>
          <w:p w14:paraId="0296F1A8" w14:textId="7C460555"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Děti v ohrožený</w:t>
            </w:r>
            <w:r w:rsidR="007648B4" w:rsidRPr="00626A61">
              <w:rPr>
                <w:rFonts w:asciiTheme="majorHAnsi" w:hAnsiTheme="majorHAnsi"/>
                <w:color w:val="000000"/>
                <w:sz w:val="20"/>
                <w:szCs w:val="20"/>
              </w:rPr>
              <w:t>ch rodinách od 0 do 26 let věku</w:t>
            </w:r>
          </w:p>
          <w:p w14:paraId="7725C7BF" w14:textId="3355527F" w:rsidR="009E0132" w:rsidRPr="00626A61" w:rsidRDefault="009E0132"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Sociální asistenti, kteří budou proškoleni</w:t>
            </w:r>
          </w:p>
        </w:tc>
        <w:tc>
          <w:tcPr>
            <w:tcW w:w="978" w:type="dxa"/>
            <w:shd w:val="clear" w:color="auto" w:fill="auto"/>
            <w:vAlign w:val="center"/>
          </w:tcPr>
          <w:p w14:paraId="7F6CD71B" w14:textId="622F9505" w:rsidR="009E0132" w:rsidRPr="00626A61" w:rsidRDefault="009E0132"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764C95" w:rsidRPr="00626A61" w14:paraId="05DF9663" w14:textId="77777777" w:rsidTr="006E51A5">
        <w:trPr>
          <w:trHeight w:val="2686"/>
        </w:trPr>
        <w:tc>
          <w:tcPr>
            <w:tcW w:w="2142" w:type="dxa"/>
            <w:shd w:val="clear" w:color="000000" w:fill="FFFFFF"/>
            <w:vAlign w:val="center"/>
          </w:tcPr>
          <w:p w14:paraId="43DCC159" w14:textId="12AF6E0C"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Vytvoření sítě sociálních služeb </w:t>
            </w:r>
          </w:p>
          <w:p w14:paraId="48567920" w14:textId="06F2453C"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návaznosti na vznik CDZ</w:t>
            </w:r>
          </w:p>
        </w:tc>
        <w:tc>
          <w:tcPr>
            <w:tcW w:w="1984" w:type="dxa"/>
            <w:shd w:val="clear" w:color="000000" w:fill="FFFFFF"/>
            <w:vAlign w:val="center"/>
          </w:tcPr>
          <w:p w14:paraId="1B122CD7" w14:textId="349E7986" w:rsidR="0019502A" w:rsidRPr="00626A61" w:rsidRDefault="005B1587"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FOKUS Liberec o.p.s.</w:t>
            </w:r>
          </w:p>
        </w:tc>
        <w:tc>
          <w:tcPr>
            <w:tcW w:w="992" w:type="dxa"/>
            <w:shd w:val="clear" w:color="auto" w:fill="auto"/>
            <w:vAlign w:val="center"/>
          </w:tcPr>
          <w:p w14:paraId="12DDE7F8" w14:textId="7EABACD4"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p w14:paraId="61EFC265"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11.2</w:t>
            </w:r>
          </w:p>
          <w:p w14:paraId="38719718" w14:textId="45BC1C92"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11.3</w:t>
            </w:r>
          </w:p>
        </w:tc>
        <w:tc>
          <w:tcPr>
            <w:tcW w:w="3686" w:type="dxa"/>
            <w:shd w:val="clear" w:color="auto" w:fill="auto"/>
            <w:vAlign w:val="center"/>
          </w:tcPr>
          <w:p w14:paraId="78BE3EB8" w14:textId="0C511FAA"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Projekt pomůže zmapovat potřebnost a  vytvořit síť komunitních sociálních služeb, zajišťujících podporu duševně nemocných.</w:t>
            </w:r>
          </w:p>
        </w:tc>
        <w:tc>
          <w:tcPr>
            <w:tcW w:w="1417" w:type="dxa"/>
            <w:shd w:val="clear" w:color="auto" w:fill="auto"/>
            <w:vAlign w:val="center"/>
          </w:tcPr>
          <w:p w14:paraId="791D64E2"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01.03.2016</w:t>
            </w:r>
          </w:p>
          <w:p w14:paraId="77B43D64"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68B0CEE4" w14:textId="682FA4F0"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30.04.2019</w:t>
            </w:r>
          </w:p>
          <w:p w14:paraId="3579123B" w14:textId="6E316C87"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2C43557A" w14:textId="0778089B"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Zdravotně postižení lidé trpící duševní poruchou, </w:t>
            </w:r>
            <w:r w:rsidR="007648B4" w:rsidRPr="00626A61">
              <w:rPr>
                <w:rFonts w:asciiTheme="majorHAnsi" w:hAnsiTheme="majorHAnsi"/>
                <w:color w:val="000000"/>
                <w:sz w:val="20"/>
                <w:szCs w:val="20"/>
              </w:rPr>
              <w:t xml:space="preserve"> konkrétně </w:t>
            </w:r>
            <w:r w:rsidRPr="00626A61">
              <w:rPr>
                <w:rFonts w:asciiTheme="majorHAnsi" w:hAnsiTheme="majorHAnsi"/>
                <w:color w:val="000000"/>
                <w:sz w:val="20"/>
                <w:szCs w:val="20"/>
              </w:rPr>
              <w:t>s diagnózou z okruhu schizofrenie, bipolární afektivní poruchy, schizoafektivn</w:t>
            </w:r>
            <w:r w:rsidR="007648B4" w:rsidRPr="00626A61">
              <w:rPr>
                <w:rFonts w:asciiTheme="majorHAnsi" w:hAnsiTheme="majorHAnsi"/>
                <w:color w:val="000000"/>
                <w:sz w:val="20"/>
                <w:szCs w:val="20"/>
              </w:rPr>
              <w:t>í psychózy a hraniční osobnosti</w:t>
            </w:r>
          </w:p>
          <w:p w14:paraId="00BD1ECE" w14:textId="3DAF2729"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Zaměstnanci žadatele a partnerů, kteří se zapojí do vzdělávání v rámci transformace psychiatrické péče, tvorby sítě následných služeb a tvorby st</w:t>
            </w:r>
            <w:r w:rsidR="007648B4" w:rsidRPr="00626A61">
              <w:rPr>
                <w:rFonts w:asciiTheme="majorHAnsi" w:hAnsiTheme="majorHAnsi"/>
                <w:color w:val="000000"/>
                <w:sz w:val="20"/>
                <w:szCs w:val="20"/>
              </w:rPr>
              <w:t>rategie meziresortní spolupráce</w:t>
            </w:r>
          </w:p>
        </w:tc>
        <w:tc>
          <w:tcPr>
            <w:tcW w:w="978" w:type="dxa"/>
            <w:shd w:val="clear" w:color="auto" w:fill="auto"/>
            <w:vAlign w:val="center"/>
          </w:tcPr>
          <w:p w14:paraId="72536F3E" w14:textId="10EDB435"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64C95" w:rsidRPr="00626A61" w14:paraId="494E1AF5" w14:textId="77777777" w:rsidTr="006E51A5">
        <w:trPr>
          <w:trHeight w:val="2197"/>
        </w:trPr>
        <w:tc>
          <w:tcPr>
            <w:tcW w:w="2142" w:type="dxa"/>
            <w:shd w:val="clear" w:color="000000" w:fill="FFFFFF"/>
            <w:vAlign w:val="center"/>
          </w:tcPr>
          <w:p w14:paraId="546D0FCE" w14:textId="460194F4" w:rsidR="0019502A" w:rsidRPr="00626A61" w:rsidRDefault="0019502A" w:rsidP="0019502A">
            <w:pPr>
              <w:spacing w:before="0" w:after="0"/>
              <w:jc w:val="left"/>
              <w:rPr>
                <w:rFonts w:eastAsia="Times New Roman" w:cs="Times New Roman"/>
                <w:color w:val="000000"/>
                <w:sz w:val="20"/>
                <w:szCs w:val="20"/>
                <w:lang w:eastAsia="en-US"/>
              </w:rPr>
            </w:pPr>
          </w:p>
          <w:p w14:paraId="770433C4" w14:textId="6F1D8FD5"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POHODA - JAZZ</w:t>
            </w:r>
          </w:p>
          <w:p w14:paraId="7742CF8D" w14:textId="77777777" w:rsidR="0019502A" w:rsidRPr="00626A61" w:rsidRDefault="0019502A" w:rsidP="0019502A">
            <w:pPr>
              <w:spacing w:before="0" w:after="0"/>
              <w:jc w:val="left"/>
              <w:rPr>
                <w:rFonts w:eastAsia="Times New Roman" w:cs="Times New Roman"/>
                <w:color w:val="000000"/>
                <w:sz w:val="20"/>
                <w:szCs w:val="20"/>
                <w:lang w:eastAsia="en-US"/>
              </w:rPr>
            </w:pPr>
          </w:p>
          <w:p w14:paraId="3B21E6D4" w14:textId="77777777" w:rsidR="0019502A" w:rsidRPr="00626A61" w:rsidRDefault="0019502A" w:rsidP="0019502A">
            <w:pPr>
              <w:spacing w:before="0" w:after="0"/>
              <w:jc w:val="left"/>
              <w:rPr>
                <w:rFonts w:eastAsia="Times New Roman" w:cs="Times New Roman"/>
                <w:color w:val="000000"/>
                <w:sz w:val="20"/>
                <w:szCs w:val="20"/>
                <w:lang w:eastAsia="en-US"/>
              </w:rPr>
            </w:pPr>
          </w:p>
        </w:tc>
        <w:tc>
          <w:tcPr>
            <w:tcW w:w="1984" w:type="dxa"/>
            <w:shd w:val="clear" w:color="000000" w:fill="FFFFFF"/>
            <w:vAlign w:val="center"/>
          </w:tcPr>
          <w:p w14:paraId="2A0AFF9C" w14:textId="615B2548" w:rsidR="0019502A" w:rsidRPr="00626A61" w:rsidRDefault="005B1587"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MAS Frýdlantsko, z.s.</w:t>
            </w:r>
          </w:p>
        </w:tc>
        <w:tc>
          <w:tcPr>
            <w:tcW w:w="992" w:type="dxa"/>
            <w:shd w:val="clear" w:color="auto" w:fill="auto"/>
            <w:vAlign w:val="center"/>
          </w:tcPr>
          <w:p w14:paraId="1EA13519" w14:textId="7B3136AA"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6EE879D2"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Vybudování zázemí </w:t>
            </w:r>
          </w:p>
          <w:p w14:paraId="297ED102" w14:textId="0F0202F9"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 sociální služby, nízkoprahový klub a spolkovou činnost.</w:t>
            </w:r>
          </w:p>
        </w:tc>
        <w:tc>
          <w:tcPr>
            <w:tcW w:w="1417" w:type="dxa"/>
            <w:shd w:val="clear" w:color="auto" w:fill="auto"/>
            <w:vAlign w:val="center"/>
          </w:tcPr>
          <w:p w14:paraId="76A04E99"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7EF42EBA"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2E5E4147" w14:textId="69794A35"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31.12.2018</w:t>
            </w:r>
          </w:p>
          <w:p w14:paraId="0124F3CD" w14:textId="2820350F"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19894C83" w14:textId="4AB401C7"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Děti a mládež, zejména ze sociálně vyloučených lokalit </w:t>
            </w:r>
            <w:r w:rsidR="007648B4" w:rsidRPr="00626A61">
              <w:rPr>
                <w:rFonts w:asciiTheme="majorHAnsi" w:hAnsiTheme="majorHAnsi"/>
                <w:color w:val="000000"/>
                <w:sz w:val="20"/>
                <w:szCs w:val="20"/>
              </w:rPr>
              <w:t>města Frýdlant a dalších obcí</w:t>
            </w:r>
          </w:p>
          <w:p w14:paraId="0D2DF155" w14:textId="181B46D2"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Klienti sociálních služeb, osoby sociálně vyloučené neb</w:t>
            </w:r>
            <w:r w:rsidR="007648B4" w:rsidRPr="00626A61">
              <w:rPr>
                <w:rFonts w:asciiTheme="majorHAnsi" w:hAnsiTheme="majorHAnsi"/>
                <w:color w:val="000000"/>
                <w:sz w:val="20"/>
                <w:szCs w:val="20"/>
              </w:rPr>
              <w:t>o ohrožené sociálním vyloučením</w:t>
            </w:r>
          </w:p>
          <w:p w14:paraId="01A9AA30" w14:textId="4C818308"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Členové spolků, neziskových organizací popř. neformálních uskupení - aktivní osobnosti</w:t>
            </w:r>
          </w:p>
        </w:tc>
        <w:tc>
          <w:tcPr>
            <w:tcW w:w="978" w:type="dxa"/>
            <w:shd w:val="clear" w:color="auto" w:fill="auto"/>
            <w:vAlign w:val="center"/>
          </w:tcPr>
          <w:p w14:paraId="64F29514" w14:textId="1F8CB2CF"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764C95" w:rsidRPr="00626A61" w14:paraId="29AE27DB" w14:textId="77777777" w:rsidTr="006E51A5">
        <w:trPr>
          <w:trHeight w:val="1329"/>
        </w:trPr>
        <w:tc>
          <w:tcPr>
            <w:tcW w:w="2142" w:type="dxa"/>
            <w:shd w:val="clear" w:color="000000" w:fill="FFFFFF"/>
            <w:vAlign w:val="center"/>
          </w:tcPr>
          <w:p w14:paraId="52C5F6DD" w14:textId="5C23D789"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Terénní sociální projekt SAN-RE-PO</w:t>
            </w:r>
          </w:p>
        </w:tc>
        <w:tc>
          <w:tcPr>
            <w:tcW w:w="1984" w:type="dxa"/>
            <w:shd w:val="clear" w:color="000000" w:fill="FFFFFF"/>
            <w:vAlign w:val="center"/>
          </w:tcPr>
          <w:p w14:paraId="5313CF51" w14:textId="15E09100" w:rsidR="0019502A" w:rsidRPr="00626A61" w:rsidRDefault="005B1587"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Sanrepo, o.p.s.</w:t>
            </w:r>
          </w:p>
        </w:tc>
        <w:tc>
          <w:tcPr>
            <w:tcW w:w="992" w:type="dxa"/>
            <w:shd w:val="clear" w:color="auto" w:fill="auto"/>
            <w:vAlign w:val="center"/>
          </w:tcPr>
          <w:p w14:paraId="0F9C578D" w14:textId="554F0230"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49471510"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rámci tohoto sociálního projektu bude poskytována terénní sociální služba zaměřená na sanaci a poradenství zaměřené </w:t>
            </w:r>
          </w:p>
          <w:p w14:paraId="5EBA89CD"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rodiny dětí, které využívají krizových lůžek zařízení pro děti vyžadující okamžitou pomoc.</w:t>
            </w:r>
          </w:p>
          <w:p w14:paraId="7BD778D6" w14:textId="46FFE346" w:rsidR="0019502A" w:rsidRPr="00626A61" w:rsidRDefault="0019502A" w:rsidP="0019502A">
            <w:pPr>
              <w:spacing w:before="0" w:after="0"/>
              <w:jc w:val="left"/>
              <w:rPr>
                <w:rFonts w:eastAsia="Times New Roman" w:cs="Times New Roman"/>
                <w:color w:val="000000"/>
                <w:sz w:val="20"/>
                <w:szCs w:val="20"/>
                <w:lang w:eastAsia="en-US"/>
              </w:rPr>
            </w:pPr>
          </w:p>
        </w:tc>
        <w:tc>
          <w:tcPr>
            <w:tcW w:w="1417" w:type="dxa"/>
            <w:shd w:val="clear" w:color="auto" w:fill="auto"/>
            <w:vAlign w:val="center"/>
          </w:tcPr>
          <w:p w14:paraId="61BED3D0" w14:textId="77777777" w:rsidR="0019502A" w:rsidRPr="00626A61" w:rsidRDefault="0019502A" w:rsidP="0019502A">
            <w:pPr>
              <w:spacing w:before="0" w:after="0"/>
              <w:jc w:val="left"/>
              <w:rPr>
                <w:rFonts w:eastAsia="Times New Roman" w:cs="Times New Roman"/>
                <w:color w:val="000000"/>
                <w:sz w:val="20"/>
                <w:szCs w:val="20"/>
                <w:lang w:eastAsia="en-US"/>
              </w:rPr>
            </w:pPr>
          </w:p>
          <w:p w14:paraId="70D0B52A" w14:textId="77777777" w:rsidR="0019502A" w:rsidRPr="00626A61" w:rsidRDefault="0019502A" w:rsidP="0019502A">
            <w:pPr>
              <w:spacing w:before="0" w:after="0"/>
              <w:jc w:val="left"/>
              <w:rPr>
                <w:rFonts w:eastAsia="Times New Roman" w:cs="Times New Roman"/>
                <w:color w:val="000000"/>
                <w:sz w:val="20"/>
                <w:szCs w:val="20"/>
                <w:lang w:eastAsia="en-US"/>
              </w:rPr>
            </w:pPr>
          </w:p>
          <w:p w14:paraId="53AA088B"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3D16A552"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319203D6" w14:textId="16048FEA"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31.12.2017</w:t>
            </w:r>
          </w:p>
          <w:p w14:paraId="1443A7ED" w14:textId="733F04DA"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028DDE15" w14:textId="1D30B405"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Děti od 3 do 18 let a jejich rodiny z Libereckého regionu, které se ocitly v krizové životní situaci a využily nebo využívají služby společnosti Sanrepo o.p.s.</w:t>
            </w:r>
          </w:p>
        </w:tc>
        <w:tc>
          <w:tcPr>
            <w:tcW w:w="978" w:type="dxa"/>
            <w:shd w:val="clear" w:color="auto" w:fill="auto"/>
            <w:vAlign w:val="center"/>
          </w:tcPr>
          <w:p w14:paraId="189D7288" w14:textId="2CB16CCB" w:rsidR="0019502A" w:rsidRPr="00626A61" w:rsidRDefault="0019502A" w:rsidP="0019502A">
            <w:pPr>
              <w:jc w:val="left"/>
              <w:rPr>
                <w:rFonts w:eastAsia="Times New Roman" w:cs="Times New Roman"/>
                <w:sz w:val="20"/>
                <w:szCs w:val="20"/>
              </w:rPr>
            </w:pPr>
            <w:r w:rsidRPr="00626A61">
              <w:rPr>
                <w:rFonts w:eastAsia="Times New Roman" w:cs="Times New Roman"/>
                <w:color w:val="000000"/>
                <w:sz w:val="20"/>
                <w:szCs w:val="20"/>
                <w:lang w:eastAsia="en-US"/>
              </w:rPr>
              <w:t>3</w:t>
            </w:r>
          </w:p>
          <w:p w14:paraId="0168CDF2" w14:textId="77777777" w:rsidR="0019502A" w:rsidRPr="00626A61" w:rsidRDefault="0019502A" w:rsidP="0019502A">
            <w:pPr>
              <w:jc w:val="left"/>
              <w:rPr>
                <w:rFonts w:eastAsia="Times New Roman" w:cs="Times New Roman"/>
                <w:sz w:val="20"/>
                <w:szCs w:val="20"/>
              </w:rPr>
            </w:pPr>
          </w:p>
        </w:tc>
      </w:tr>
      <w:tr w:rsidR="00764C95" w:rsidRPr="00626A61" w14:paraId="6AE65CF7" w14:textId="77777777" w:rsidTr="006E51A5">
        <w:trPr>
          <w:trHeight w:val="1265"/>
        </w:trPr>
        <w:tc>
          <w:tcPr>
            <w:tcW w:w="2142" w:type="dxa"/>
            <w:shd w:val="clear" w:color="000000" w:fill="FFFFFF"/>
            <w:vAlign w:val="center"/>
          </w:tcPr>
          <w:p w14:paraId="4D64114D" w14:textId="66109808"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Transformace - APOSS Liberec, p.o.</w:t>
            </w:r>
          </w:p>
        </w:tc>
        <w:tc>
          <w:tcPr>
            <w:tcW w:w="1984" w:type="dxa"/>
            <w:shd w:val="clear" w:color="000000" w:fill="FFFFFF"/>
            <w:vAlign w:val="center"/>
          </w:tcPr>
          <w:p w14:paraId="345764A9" w14:textId="58617DDB" w:rsidR="0019502A" w:rsidRPr="00626A61" w:rsidRDefault="00B43A76" w:rsidP="00B43A7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Krajský úřad </w:t>
            </w:r>
          </w:p>
        </w:tc>
        <w:tc>
          <w:tcPr>
            <w:tcW w:w="992" w:type="dxa"/>
            <w:shd w:val="clear" w:color="auto" w:fill="auto"/>
            <w:vAlign w:val="center"/>
          </w:tcPr>
          <w:p w14:paraId="12F885E0" w14:textId="4E5880F0"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6334A01D" w14:textId="55708C40"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objektu hlavní budovy: bezbariérové řešení, zateplení budovy, rekonstrukce sociálního zázemí, provedení vzduchotechniky v kuchyni, zateplení dílny a výstavba 4 bezbariérových objektů - domků rodinného typu pro 18 - 24 osob. Vzdělávání zaměstnanců.</w:t>
            </w:r>
          </w:p>
        </w:tc>
        <w:tc>
          <w:tcPr>
            <w:tcW w:w="1417" w:type="dxa"/>
            <w:shd w:val="clear" w:color="auto" w:fill="auto"/>
            <w:vAlign w:val="center"/>
          </w:tcPr>
          <w:p w14:paraId="69BBCFA9"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01.07.2016</w:t>
            </w:r>
          </w:p>
          <w:p w14:paraId="651A7669"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5C90B8CA" w14:textId="307878DC"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01.07.2020</w:t>
            </w:r>
          </w:p>
          <w:p w14:paraId="74EF6C26" w14:textId="1C93B60D"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25E02F90" w14:textId="1D10E8AF"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Zaměst</w:t>
            </w:r>
            <w:r w:rsidR="007648B4" w:rsidRPr="00626A61">
              <w:rPr>
                <w:rFonts w:asciiTheme="majorHAnsi" w:hAnsiTheme="majorHAnsi"/>
                <w:color w:val="000000"/>
                <w:sz w:val="20"/>
                <w:szCs w:val="20"/>
              </w:rPr>
              <w:t>nanci</w:t>
            </w:r>
          </w:p>
          <w:p w14:paraId="1A46D086" w14:textId="731BA88B" w:rsidR="0019502A"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Uživatelé sociální služby </w:t>
            </w:r>
          </w:p>
          <w:p w14:paraId="2014D210" w14:textId="1DE54501" w:rsidR="0019502A"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P</w:t>
            </w:r>
            <w:r w:rsidR="0019502A" w:rsidRPr="00626A61">
              <w:rPr>
                <w:rFonts w:asciiTheme="majorHAnsi" w:hAnsiTheme="majorHAnsi"/>
                <w:color w:val="000000"/>
                <w:sz w:val="20"/>
                <w:szCs w:val="20"/>
              </w:rPr>
              <w:t>ečující osoby</w:t>
            </w:r>
          </w:p>
        </w:tc>
        <w:tc>
          <w:tcPr>
            <w:tcW w:w="978" w:type="dxa"/>
            <w:shd w:val="clear" w:color="auto" w:fill="auto"/>
            <w:vAlign w:val="center"/>
          </w:tcPr>
          <w:p w14:paraId="59CB64C9" w14:textId="77777777" w:rsidR="0019502A" w:rsidRPr="00626A61" w:rsidRDefault="0019502A" w:rsidP="0019502A">
            <w:pPr>
              <w:spacing w:before="0" w:after="0"/>
              <w:jc w:val="left"/>
              <w:rPr>
                <w:rFonts w:eastAsia="Times New Roman" w:cs="Times New Roman"/>
                <w:color w:val="000000"/>
                <w:sz w:val="20"/>
                <w:szCs w:val="20"/>
                <w:lang w:eastAsia="en-US"/>
              </w:rPr>
            </w:pPr>
          </w:p>
        </w:tc>
      </w:tr>
      <w:tr w:rsidR="00764C95" w:rsidRPr="00626A61" w14:paraId="0F514795" w14:textId="77777777" w:rsidTr="006E51A5">
        <w:trPr>
          <w:trHeight w:val="1260"/>
        </w:trPr>
        <w:tc>
          <w:tcPr>
            <w:tcW w:w="2142" w:type="dxa"/>
            <w:shd w:val="clear" w:color="000000" w:fill="FFFFFF"/>
            <w:vAlign w:val="center"/>
          </w:tcPr>
          <w:p w14:paraId="7550E33B" w14:textId="2F2611B4"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Transformace - Domov Sluneční dvůr, p.o.</w:t>
            </w:r>
          </w:p>
        </w:tc>
        <w:tc>
          <w:tcPr>
            <w:tcW w:w="1984" w:type="dxa"/>
            <w:shd w:val="clear" w:color="000000" w:fill="FFFFFF"/>
            <w:vAlign w:val="center"/>
          </w:tcPr>
          <w:p w14:paraId="5E0F4A65" w14:textId="16EB7276" w:rsidR="0019502A" w:rsidRPr="00626A61" w:rsidRDefault="00B43A76"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tcPr>
          <w:p w14:paraId="3B2A4B31" w14:textId="641D95F8"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644BEF5F"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Výstavba bezbariérových objektů - domků rodinného typu a centra denních služeb se zázemím </w:t>
            </w:r>
          </w:p>
          <w:p w14:paraId="60935AE9" w14:textId="1B54FBB4"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 management.</w:t>
            </w:r>
          </w:p>
        </w:tc>
        <w:tc>
          <w:tcPr>
            <w:tcW w:w="1417" w:type="dxa"/>
            <w:shd w:val="clear" w:color="auto" w:fill="auto"/>
            <w:vAlign w:val="center"/>
          </w:tcPr>
          <w:p w14:paraId="4D344E4D"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02.01.2016</w:t>
            </w:r>
          </w:p>
          <w:p w14:paraId="6AACB4B7"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62E20EF3" w14:textId="46355ED2"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02.01.2018</w:t>
            </w:r>
          </w:p>
          <w:p w14:paraId="10137AC2" w14:textId="4EB9E934"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3DD9BA7D" w14:textId="77777777"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Zaměstnanci,</w:t>
            </w:r>
          </w:p>
          <w:p w14:paraId="7A958E09" w14:textId="1E40EFDA" w:rsidR="0019502A"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Uživatelé sociální služby</w:t>
            </w:r>
          </w:p>
          <w:p w14:paraId="56591D59" w14:textId="3B34EBF0" w:rsidR="0019502A"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w:t>
            </w:r>
            <w:r w:rsidR="0019502A" w:rsidRPr="00626A61">
              <w:rPr>
                <w:rFonts w:asciiTheme="majorHAnsi" w:hAnsiTheme="majorHAnsi"/>
                <w:color w:val="000000"/>
                <w:sz w:val="20"/>
                <w:szCs w:val="20"/>
              </w:rPr>
              <w:t>patrovníci</w:t>
            </w:r>
          </w:p>
        </w:tc>
        <w:tc>
          <w:tcPr>
            <w:tcW w:w="978" w:type="dxa"/>
            <w:shd w:val="clear" w:color="auto" w:fill="auto"/>
            <w:vAlign w:val="center"/>
          </w:tcPr>
          <w:p w14:paraId="33C7B401" w14:textId="79FA5450"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64C95" w:rsidRPr="00626A61" w14:paraId="1C9DDD68" w14:textId="77777777" w:rsidTr="006E51A5">
        <w:trPr>
          <w:trHeight w:val="1260"/>
        </w:trPr>
        <w:tc>
          <w:tcPr>
            <w:tcW w:w="2142" w:type="dxa"/>
            <w:shd w:val="clear" w:color="000000" w:fill="FFFFFF"/>
            <w:vAlign w:val="center"/>
          </w:tcPr>
          <w:p w14:paraId="7312F152" w14:textId="51D4F35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Transformace - Domov Raspenava, p.o.</w:t>
            </w:r>
          </w:p>
        </w:tc>
        <w:tc>
          <w:tcPr>
            <w:tcW w:w="1984" w:type="dxa"/>
            <w:shd w:val="clear" w:color="000000" w:fill="FFFFFF"/>
            <w:vAlign w:val="center"/>
          </w:tcPr>
          <w:p w14:paraId="320220F7" w14:textId="39584636" w:rsidR="0019502A" w:rsidRPr="00626A61" w:rsidRDefault="00B43A76"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tcPr>
          <w:p w14:paraId="38C0DA4A" w14:textId="41AD577D"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59831A54" w14:textId="2FA352CE" w:rsidR="0019502A" w:rsidRPr="00626A61" w:rsidRDefault="00AE5546" w:rsidP="0019502A">
            <w:pPr>
              <w:spacing w:before="0" w:after="0"/>
              <w:jc w:val="left"/>
              <w:rPr>
                <w:rFonts w:eastAsia="Times New Roman" w:cs="Times New Roman"/>
                <w:color w:val="000000"/>
                <w:sz w:val="20"/>
                <w:szCs w:val="20"/>
                <w:highlight w:val="yellow"/>
                <w:lang w:eastAsia="en-US"/>
              </w:rPr>
            </w:pPr>
            <w:r>
              <w:rPr>
                <w:rFonts w:eastAsia="Times New Roman" w:cs="Times New Roman"/>
                <w:color w:val="000000"/>
                <w:sz w:val="20"/>
                <w:szCs w:val="20"/>
                <w:lang w:eastAsia="en-US"/>
              </w:rPr>
              <w:t>I</w:t>
            </w:r>
            <w:r w:rsidR="0019502A" w:rsidRPr="00626A61">
              <w:rPr>
                <w:rFonts w:eastAsia="Times New Roman" w:cs="Times New Roman"/>
                <w:color w:val="000000"/>
                <w:sz w:val="20"/>
                <w:szCs w:val="20"/>
                <w:lang w:eastAsia="en-US"/>
              </w:rPr>
              <w:t>nvestiční výstavba</w:t>
            </w:r>
            <w:r>
              <w:rPr>
                <w:rFonts w:eastAsia="Times New Roman" w:cs="Times New Roman"/>
                <w:color w:val="000000"/>
                <w:sz w:val="20"/>
                <w:szCs w:val="20"/>
                <w:lang w:eastAsia="en-US"/>
              </w:rPr>
              <w:t>.</w:t>
            </w:r>
          </w:p>
        </w:tc>
        <w:tc>
          <w:tcPr>
            <w:tcW w:w="1417" w:type="dxa"/>
            <w:shd w:val="clear" w:color="auto" w:fill="auto"/>
            <w:vAlign w:val="center"/>
          </w:tcPr>
          <w:p w14:paraId="59D5597E"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02.01.2018</w:t>
            </w:r>
          </w:p>
          <w:p w14:paraId="68D72BCF"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21F7F046" w14:textId="2D608164"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02.01.2020</w:t>
            </w:r>
          </w:p>
          <w:p w14:paraId="1595F35E" w14:textId="541F8F9D"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23B26A0E" w14:textId="1591DFF0" w:rsidR="007648B4" w:rsidRPr="00626A61" w:rsidRDefault="00AE5546" w:rsidP="00825A03">
            <w:pPr>
              <w:pStyle w:val="Odstavecseseznamem"/>
              <w:numPr>
                <w:ilvl w:val="0"/>
                <w:numId w:val="24"/>
              </w:numPr>
              <w:jc w:val="left"/>
              <w:rPr>
                <w:rFonts w:asciiTheme="majorHAnsi" w:hAnsiTheme="majorHAnsi"/>
                <w:color w:val="000000"/>
                <w:sz w:val="20"/>
                <w:szCs w:val="20"/>
              </w:rPr>
            </w:pPr>
            <w:r>
              <w:rPr>
                <w:rFonts w:asciiTheme="majorHAnsi" w:hAnsiTheme="majorHAnsi"/>
                <w:color w:val="000000"/>
                <w:sz w:val="20"/>
                <w:szCs w:val="20"/>
              </w:rPr>
              <w:t>Zaměstnanci</w:t>
            </w:r>
          </w:p>
          <w:p w14:paraId="5C0F26D7" w14:textId="77777777" w:rsidR="007648B4"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Uživatelé sociální služby</w:t>
            </w:r>
          </w:p>
          <w:p w14:paraId="34A61160" w14:textId="4C51EA0F" w:rsidR="0019502A"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Opatrovníci </w:t>
            </w:r>
          </w:p>
        </w:tc>
        <w:tc>
          <w:tcPr>
            <w:tcW w:w="978" w:type="dxa"/>
            <w:shd w:val="clear" w:color="auto" w:fill="auto"/>
            <w:vAlign w:val="center"/>
          </w:tcPr>
          <w:p w14:paraId="61F55A80" w14:textId="05B83A65"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64C95" w:rsidRPr="00626A61" w14:paraId="25224816" w14:textId="77777777" w:rsidTr="006E51A5">
        <w:trPr>
          <w:trHeight w:val="994"/>
        </w:trPr>
        <w:tc>
          <w:tcPr>
            <w:tcW w:w="2142" w:type="dxa"/>
            <w:shd w:val="clear" w:color="000000" w:fill="FFFFFF"/>
            <w:vAlign w:val="center"/>
          </w:tcPr>
          <w:p w14:paraId="392A46ED" w14:textId="718834DB"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Transformace Jedličkův ústav, p.o.</w:t>
            </w:r>
          </w:p>
        </w:tc>
        <w:tc>
          <w:tcPr>
            <w:tcW w:w="1984" w:type="dxa"/>
            <w:shd w:val="clear" w:color="000000" w:fill="FFFFFF"/>
            <w:vAlign w:val="center"/>
          </w:tcPr>
          <w:p w14:paraId="51F49EFC" w14:textId="03A1C4DC" w:rsidR="0019502A" w:rsidRPr="00626A61" w:rsidRDefault="00B43A76"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tcPr>
          <w:p w14:paraId="25EFB96E" w14:textId="1ED44F58"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78A987CD" w14:textId="27AC72B8" w:rsidR="0019502A" w:rsidRPr="00626A61" w:rsidRDefault="0019502A" w:rsidP="0019502A">
            <w:pPr>
              <w:spacing w:before="0" w:after="0"/>
              <w:jc w:val="left"/>
              <w:rPr>
                <w:rFonts w:eastAsia="Times New Roman" w:cs="Times New Roman"/>
                <w:color w:val="000000"/>
                <w:sz w:val="20"/>
                <w:szCs w:val="20"/>
                <w:highlight w:val="yellow"/>
                <w:lang w:eastAsia="en-US"/>
              </w:rPr>
            </w:pPr>
            <w:r w:rsidRPr="00626A61">
              <w:rPr>
                <w:rFonts w:eastAsia="Times New Roman" w:cs="Times New Roman"/>
                <w:color w:val="000000"/>
                <w:sz w:val="20"/>
                <w:szCs w:val="20"/>
                <w:lang w:eastAsia="en-US"/>
              </w:rPr>
              <w:t>Nákup bytových jednotek a následná úprava dle nároků na bezbariérovost</w:t>
            </w:r>
            <w:r w:rsidR="00AE5546">
              <w:rPr>
                <w:rFonts w:eastAsia="Times New Roman" w:cs="Times New Roman"/>
                <w:color w:val="000000"/>
                <w:sz w:val="20"/>
                <w:szCs w:val="20"/>
                <w:lang w:eastAsia="en-US"/>
              </w:rPr>
              <w:t>.</w:t>
            </w:r>
          </w:p>
        </w:tc>
        <w:tc>
          <w:tcPr>
            <w:tcW w:w="1417" w:type="dxa"/>
            <w:shd w:val="clear" w:color="auto" w:fill="auto"/>
            <w:vAlign w:val="center"/>
          </w:tcPr>
          <w:p w14:paraId="5CBB4E0A"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01.07.2016</w:t>
            </w:r>
          </w:p>
          <w:p w14:paraId="18ADB65E"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45024F7E" w14:textId="7EBE7825"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01.07.2018</w:t>
            </w:r>
          </w:p>
          <w:p w14:paraId="1ACBB152" w14:textId="3C066772"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7C074869" w14:textId="7BBEC400" w:rsidR="007648B4" w:rsidRPr="00626A61" w:rsidRDefault="00AE5546" w:rsidP="00825A03">
            <w:pPr>
              <w:pStyle w:val="Odstavecseseznamem"/>
              <w:numPr>
                <w:ilvl w:val="0"/>
                <w:numId w:val="24"/>
              </w:numPr>
              <w:jc w:val="left"/>
              <w:rPr>
                <w:rFonts w:asciiTheme="majorHAnsi" w:hAnsiTheme="majorHAnsi"/>
                <w:color w:val="000000"/>
                <w:sz w:val="20"/>
                <w:szCs w:val="20"/>
              </w:rPr>
            </w:pPr>
            <w:r>
              <w:rPr>
                <w:rFonts w:asciiTheme="majorHAnsi" w:hAnsiTheme="majorHAnsi"/>
                <w:color w:val="000000"/>
                <w:sz w:val="20"/>
                <w:szCs w:val="20"/>
              </w:rPr>
              <w:t>Zaměstnanci</w:t>
            </w:r>
          </w:p>
          <w:p w14:paraId="048C3DA7" w14:textId="77777777" w:rsidR="007648B4"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Uživatelé sociální služby</w:t>
            </w:r>
          </w:p>
          <w:p w14:paraId="135E555B" w14:textId="1325D177" w:rsidR="0019502A"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Opatrovníci </w:t>
            </w:r>
          </w:p>
        </w:tc>
        <w:tc>
          <w:tcPr>
            <w:tcW w:w="978" w:type="dxa"/>
            <w:shd w:val="clear" w:color="auto" w:fill="auto"/>
            <w:vAlign w:val="center"/>
          </w:tcPr>
          <w:p w14:paraId="24FD513D" w14:textId="31A00EB9"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64C95" w:rsidRPr="00626A61" w14:paraId="4A4B8315" w14:textId="77777777" w:rsidTr="006E51A5">
        <w:trPr>
          <w:trHeight w:val="1830"/>
        </w:trPr>
        <w:tc>
          <w:tcPr>
            <w:tcW w:w="2142" w:type="dxa"/>
            <w:shd w:val="clear" w:color="000000" w:fill="FFFFFF"/>
            <w:vAlign w:val="center"/>
          </w:tcPr>
          <w:p w14:paraId="68D7CEB8" w14:textId="465D8942"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Transformace Služby sociální péče Tereza, p.o.</w:t>
            </w:r>
          </w:p>
        </w:tc>
        <w:tc>
          <w:tcPr>
            <w:tcW w:w="1984" w:type="dxa"/>
            <w:shd w:val="clear" w:color="000000" w:fill="FFFFFF"/>
            <w:vAlign w:val="center"/>
          </w:tcPr>
          <w:p w14:paraId="3769EAFD" w14:textId="38DC936D" w:rsidR="0019502A" w:rsidRPr="00626A61" w:rsidRDefault="00B43A76"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tcPr>
          <w:p w14:paraId="3A22503F" w14:textId="4C4CBFE1"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00A58B22"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Nákup pozemku a výstavba objektu </w:t>
            </w:r>
          </w:p>
          <w:p w14:paraId="04EB26D8"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pro skupinové bydlení </w:t>
            </w:r>
          </w:p>
          <w:p w14:paraId="7F6E59EF"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Benešově </w:t>
            </w:r>
          </w:p>
          <w:p w14:paraId="0D5B0BE5"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u Semil a </w:t>
            </w:r>
          </w:p>
          <w:p w14:paraId="5DD80F84"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Semilech </w:t>
            </w:r>
          </w:p>
          <w:p w14:paraId="516D4DD6" w14:textId="44D82AF9"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 celoroční provoz. Rekonstrukce objektu hlavní budovy - (management, Centrum denních služeb, týdenní stacionář).</w:t>
            </w:r>
          </w:p>
        </w:tc>
        <w:tc>
          <w:tcPr>
            <w:tcW w:w="1417" w:type="dxa"/>
            <w:shd w:val="clear" w:color="auto" w:fill="auto"/>
            <w:vAlign w:val="center"/>
          </w:tcPr>
          <w:p w14:paraId="4EFDC20F"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02.01.2017</w:t>
            </w:r>
          </w:p>
          <w:p w14:paraId="780A8E57"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75C53EA9" w14:textId="7F3F68C2"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02.01.2019</w:t>
            </w:r>
          </w:p>
          <w:p w14:paraId="694FF97C" w14:textId="574A0DBC"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2CE172A3" w14:textId="4D0B676A" w:rsidR="007648B4" w:rsidRPr="00626A61" w:rsidRDefault="00AE5546" w:rsidP="00825A03">
            <w:pPr>
              <w:pStyle w:val="Odstavecseseznamem"/>
              <w:numPr>
                <w:ilvl w:val="0"/>
                <w:numId w:val="24"/>
              </w:numPr>
              <w:jc w:val="left"/>
              <w:rPr>
                <w:rFonts w:asciiTheme="majorHAnsi" w:hAnsiTheme="majorHAnsi"/>
                <w:color w:val="000000"/>
                <w:sz w:val="20"/>
                <w:szCs w:val="20"/>
              </w:rPr>
            </w:pPr>
            <w:r>
              <w:rPr>
                <w:rFonts w:asciiTheme="majorHAnsi" w:hAnsiTheme="majorHAnsi"/>
                <w:color w:val="000000"/>
                <w:sz w:val="20"/>
                <w:szCs w:val="20"/>
              </w:rPr>
              <w:t>Zaměstnanci</w:t>
            </w:r>
          </w:p>
          <w:p w14:paraId="5EB7D6D7" w14:textId="77777777" w:rsidR="007648B4"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Uživatelé sociální služby</w:t>
            </w:r>
          </w:p>
          <w:p w14:paraId="3C22F5B8" w14:textId="4DB9D710" w:rsidR="0019502A"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Opatrovníci </w:t>
            </w:r>
          </w:p>
        </w:tc>
        <w:tc>
          <w:tcPr>
            <w:tcW w:w="978" w:type="dxa"/>
            <w:shd w:val="clear" w:color="auto" w:fill="auto"/>
            <w:vAlign w:val="center"/>
          </w:tcPr>
          <w:p w14:paraId="24396E5C" w14:textId="783CF18A"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64C95" w:rsidRPr="00626A61" w14:paraId="6973675F" w14:textId="77777777" w:rsidTr="006E51A5">
        <w:trPr>
          <w:trHeight w:val="1119"/>
        </w:trPr>
        <w:tc>
          <w:tcPr>
            <w:tcW w:w="2142" w:type="dxa"/>
            <w:shd w:val="clear" w:color="000000" w:fill="FFFFFF"/>
            <w:vAlign w:val="center"/>
          </w:tcPr>
          <w:p w14:paraId="0D73E2E4" w14:textId="703D3D05"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Transformace Domov a Centrum denních služeb Jablonec </w:t>
            </w:r>
          </w:p>
          <w:p w14:paraId="4715E58E" w14:textId="31D3ECFE"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nad Nisou, p.o.</w:t>
            </w:r>
          </w:p>
        </w:tc>
        <w:tc>
          <w:tcPr>
            <w:tcW w:w="1984" w:type="dxa"/>
            <w:shd w:val="clear" w:color="000000" w:fill="FFFFFF"/>
            <w:vAlign w:val="center"/>
          </w:tcPr>
          <w:p w14:paraId="25B46735" w14:textId="6FE99D1C" w:rsidR="0019502A" w:rsidRPr="00626A61" w:rsidRDefault="00B43A76"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tcPr>
          <w:p w14:paraId="2E144B9C" w14:textId="05CD07E4"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5BA55D09" w14:textId="1DB9B411"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výstavba</w:t>
            </w:r>
            <w:r w:rsidR="00AE5546">
              <w:rPr>
                <w:rFonts w:eastAsia="Times New Roman" w:cs="Times New Roman"/>
                <w:color w:val="000000"/>
                <w:sz w:val="20"/>
                <w:szCs w:val="20"/>
                <w:lang w:eastAsia="en-US"/>
              </w:rPr>
              <w:t>.</w:t>
            </w:r>
            <w:r w:rsidRPr="00626A61">
              <w:rPr>
                <w:rFonts w:eastAsia="Times New Roman" w:cs="Times New Roman"/>
                <w:color w:val="000000"/>
                <w:sz w:val="20"/>
                <w:szCs w:val="20"/>
                <w:lang w:eastAsia="en-US"/>
              </w:rPr>
              <w:t xml:space="preserve"> </w:t>
            </w:r>
          </w:p>
        </w:tc>
        <w:tc>
          <w:tcPr>
            <w:tcW w:w="1417" w:type="dxa"/>
            <w:shd w:val="clear" w:color="auto" w:fill="auto"/>
            <w:vAlign w:val="center"/>
          </w:tcPr>
          <w:p w14:paraId="2ADEBAFE"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02.01.2016</w:t>
            </w:r>
          </w:p>
          <w:p w14:paraId="3DB85DFE"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25CF5EA8" w14:textId="0472D735"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02.01.2018</w:t>
            </w:r>
          </w:p>
          <w:p w14:paraId="71EF1967" w14:textId="1C8163CF"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6D7C5C4C" w14:textId="382F7970" w:rsidR="007648B4" w:rsidRPr="00626A61" w:rsidRDefault="00AE5546" w:rsidP="00825A03">
            <w:pPr>
              <w:pStyle w:val="Odstavecseseznamem"/>
              <w:numPr>
                <w:ilvl w:val="0"/>
                <w:numId w:val="24"/>
              </w:numPr>
              <w:jc w:val="left"/>
              <w:rPr>
                <w:rFonts w:asciiTheme="majorHAnsi" w:hAnsiTheme="majorHAnsi"/>
                <w:color w:val="000000"/>
                <w:sz w:val="20"/>
                <w:szCs w:val="20"/>
              </w:rPr>
            </w:pPr>
            <w:r>
              <w:rPr>
                <w:rFonts w:asciiTheme="majorHAnsi" w:hAnsiTheme="majorHAnsi"/>
                <w:color w:val="000000"/>
                <w:sz w:val="20"/>
                <w:szCs w:val="20"/>
              </w:rPr>
              <w:t>Zaměstnanci</w:t>
            </w:r>
          </w:p>
          <w:p w14:paraId="29E77A40" w14:textId="77777777" w:rsidR="007648B4"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Uživatelé sociální služby</w:t>
            </w:r>
          </w:p>
          <w:p w14:paraId="7CAE7D46" w14:textId="3049BEBF" w:rsidR="0019502A" w:rsidRPr="00626A61" w:rsidRDefault="007648B4"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Opatrovníci </w:t>
            </w:r>
          </w:p>
        </w:tc>
        <w:tc>
          <w:tcPr>
            <w:tcW w:w="978" w:type="dxa"/>
            <w:shd w:val="clear" w:color="auto" w:fill="auto"/>
            <w:vAlign w:val="center"/>
          </w:tcPr>
          <w:p w14:paraId="4D08E62F" w14:textId="7DD73FBC"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64C95" w:rsidRPr="00626A61" w14:paraId="16A8BEFC" w14:textId="77777777" w:rsidTr="006E51A5">
        <w:trPr>
          <w:trHeight w:val="1308"/>
        </w:trPr>
        <w:tc>
          <w:tcPr>
            <w:tcW w:w="2142" w:type="dxa"/>
            <w:shd w:val="clear" w:color="000000" w:fill="FFFFFF"/>
            <w:vAlign w:val="center"/>
          </w:tcPr>
          <w:p w14:paraId="7D7B522A" w14:textId="77777777" w:rsidR="0019502A" w:rsidRPr="00626A61" w:rsidRDefault="0019502A" w:rsidP="0019502A">
            <w:pPr>
              <w:spacing w:before="0" w:after="0"/>
              <w:jc w:val="left"/>
              <w:rPr>
                <w:rFonts w:eastAsia="Times New Roman" w:cs="Times New Roman"/>
                <w:color w:val="000000"/>
                <w:sz w:val="20"/>
                <w:szCs w:val="20"/>
                <w:lang w:eastAsia="en-US"/>
              </w:rPr>
            </w:pPr>
          </w:p>
          <w:p w14:paraId="3153C3E0" w14:textId="586E2DF3"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Domov </w:t>
            </w:r>
          </w:p>
          <w:p w14:paraId="62B37621" w14:textId="758E3A58"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pro seniory Vratislavice nad Nisou - skupinové bydlení</w:t>
            </w:r>
          </w:p>
          <w:p w14:paraId="28EF745D" w14:textId="77777777" w:rsidR="0019502A" w:rsidRPr="00626A61" w:rsidRDefault="0019502A" w:rsidP="0019502A">
            <w:pPr>
              <w:spacing w:before="0" w:after="0"/>
              <w:jc w:val="left"/>
              <w:rPr>
                <w:rFonts w:eastAsia="Times New Roman" w:cs="Times New Roman"/>
                <w:color w:val="000000"/>
                <w:sz w:val="20"/>
                <w:szCs w:val="20"/>
                <w:lang w:eastAsia="en-US"/>
              </w:rPr>
            </w:pPr>
          </w:p>
        </w:tc>
        <w:tc>
          <w:tcPr>
            <w:tcW w:w="1984" w:type="dxa"/>
            <w:shd w:val="clear" w:color="000000" w:fill="FFFFFF"/>
            <w:vAlign w:val="center"/>
          </w:tcPr>
          <w:p w14:paraId="5741AC89" w14:textId="3A5B6171" w:rsidR="0019502A" w:rsidRPr="00626A61" w:rsidRDefault="00E6611B"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Krajský úřad</w:t>
            </w:r>
          </w:p>
        </w:tc>
        <w:tc>
          <w:tcPr>
            <w:tcW w:w="992" w:type="dxa"/>
            <w:shd w:val="clear" w:color="auto" w:fill="auto"/>
            <w:vAlign w:val="center"/>
          </w:tcPr>
          <w:p w14:paraId="054FCB50" w14:textId="388B68D6"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61376007" w14:textId="783DC4FE" w:rsidR="0019502A" w:rsidRPr="00626A61" w:rsidRDefault="0019502A" w:rsidP="0019502A">
            <w:pPr>
              <w:spacing w:before="0" w:after="0"/>
              <w:jc w:val="left"/>
              <w:rPr>
                <w:rFonts w:eastAsia="Times New Roman" w:cs="Times New Roman"/>
                <w:color w:val="000000"/>
                <w:sz w:val="20"/>
                <w:szCs w:val="20"/>
                <w:highlight w:val="yellow"/>
                <w:lang w:eastAsia="en-US"/>
              </w:rPr>
            </w:pPr>
            <w:r w:rsidRPr="00626A61">
              <w:rPr>
                <w:rFonts w:eastAsia="Times New Roman" w:cs="Times New Roman"/>
                <w:color w:val="000000"/>
                <w:sz w:val="20"/>
                <w:szCs w:val="20"/>
                <w:lang w:eastAsia="en-US"/>
              </w:rPr>
              <w:t>Investiční výstavba skupinového bydlení</w:t>
            </w:r>
            <w:r w:rsidR="00AE5546">
              <w:rPr>
                <w:rFonts w:eastAsia="Times New Roman" w:cs="Times New Roman"/>
                <w:color w:val="000000"/>
                <w:sz w:val="20"/>
                <w:szCs w:val="20"/>
                <w:lang w:eastAsia="en-US"/>
              </w:rPr>
              <w:t>.</w:t>
            </w:r>
          </w:p>
        </w:tc>
        <w:tc>
          <w:tcPr>
            <w:tcW w:w="1417" w:type="dxa"/>
            <w:shd w:val="clear" w:color="auto" w:fill="auto"/>
            <w:vAlign w:val="center"/>
          </w:tcPr>
          <w:p w14:paraId="75F3FAF1"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02.01.2018</w:t>
            </w:r>
          </w:p>
          <w:p w14:paraId="2BEEE5F0"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552CA7CE" w14:textId="6B7E49CE"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02.01.2020</w:t>
            </w:r>
          </w:p>
          <w:p w14:paraId="246BCD94" w14:textId="5AE7494D"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642A4BFA" w14:textId="77777777" w:rsidR="00CD1EB4" w:rsidRDefault="00CD1EB4" w:rsidP="00825A03">
            <w:pPr>
              <w:pStyle w:val="Odstavecseseznamem"/>
              <w:numPr>
                <w:ilvl w:val="0"/>
                <w:numId w:val="24"/>
              </w:numPr>
              <w:jc w:val="left"/>
              <w:rPr>
                <w:rFonts w:asciiTheme="majorHAnsi" w:hAnsiTheme="majorHAnsi"/>
                <w:color w:val="000000"/>
                <w:sz w:val="20"/>
                <w:szCs w:val="20"/>
              </w:rPr>
            </w:pPr>
            <w:r>
              <w:rPr>
                <w:rFonts w:asciiTheme="majorHAnsi" w:hAnsiTheme="majorHAnsi"/>
                <w:color w:val="000000"/>
                <w:sz w:val="20"/>
                <w:szCs w:val="20"/>
              </w:rPr>
              <w:t xml:space="preserve">Zaměstnanci </w:t>
            </w:r>
          </w:p>
          <w:p w14:paraId="56BA62DB" w14:textId="4D675870" w:rsidR="0019502A" w:rsidRPr="00626A61" w:rsidRDefault="00CD1EB4" w:rsidP="00825A03">
            <w:pPr>
              <w:pStyle w:val="Odstavecseseznamem"/>
              <w:numPr>
                <w:ilvl w:val="0"/>
                <w:numId w:val="24"/>
              </w:numPr>
              <w:jc w:val="left"/>
              <w:rPr>
                <w:rFonts w:asciiTheme="majorHAnsi" w:hAnsiTheme="majorHAnsi"/>
                <w:color w:val="000000"/>
                <w:sz w:val="20"/>
                <w:szCs w:val="20"/>
              </w:rPr>
            </w:pPr>
            <w:r>
              <w:rPr>
                <w:rFonts w:asciiTheme="majorHAnsi" w:hAnsiTheme="majorHAnsi"/>
                <w:color w:val="000000"/>
                <w:sz w:val="20"/>
                <w:szCs w:val="20"/>
              </w:rPr>
              <w:t>U</w:t>
            </w:r>
            <w:r w:rsidR="0019502A" w:rsidRPr="00626A61">
              <w:rPr>
                <w:rFonts w:asciiTheme="majorHAnsi" w:hAnsiTheme="majorHAnsi"/>
                <w:color w:val="000000"/>
                <w:sz w:val="20"/>
                <w:szCs w:val="20"/>
              </w:rPr>
              <w:t>živatelé sociálních služeb</w:t>
            </w:r>
          </w:p>
        </w:tc>
        <w:tc>
          <w:tcPr>
            <w:tcW w:w="978" w:type="dxa"/>
            <w:shd w:val="clear" w:color="auto" w:fill="auto"/>
            <w:vAlign w:val="center"/>
          </w:tcPr>
          <w:p w14:paraId="476F5F53" w14:textId="55DE6FDE"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764C95" w:rsidRPr="00626A61" w14:paraId="2D371E3D" w14:textId="77777777" w:rsidTr="006E51A5">
        <w:trPr>
          <w:trHeight w:val="1635"/>
        </w:trPr>
        <w:tc>
          <w:tcPr>
            <w:tcW w:w="2142" w:type="dxa"/>
            <w:shd w:val="clear" w:color="000000" w:fill="FFFFFF"/>
            <w:vAlign w:val="center"/>
          </w:tcPr>
          <w:p w14:paraId="0D344BF2" w14:textId="15E59CBF"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Rekonstrukce domu s</w:t>
            </w:r>
          </w:p>
          <w:p w14:paraId="559C23F9" w14:textId="3814B36E"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pečovatelskou službou</w:t>
            </w:r>
          </w:p>
        </w:tc>
        <w:tc>
          <w:tcPr>
            <w:tcW w:w="1984" w:type="dxa"/>
            <w:shd w:val="clear" w:color="000000" w:fill="FFFFFF"/>
            <w:vAlign w:val="center"/>
          </w:tcPr>
          <w:p w14:paraId="69F11346" w14:textId="143AB847" w:rsidR="0019502A" w:rsidRPr="00626A61" w:rsidRDefault="00E6611B"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Úřad městyse Zásada</w:t>
            </w:r>
          </w:p>
        </w:tc>
        <w:tc>
          <w:tcPr>
            <w:tcW w:w="992" w:type="dxa"/>
            <w:shd w:val="clear" w:color="auto" w:fill="auto"/>
            <w:vAlign w:val="center"/>
          </w:tcPr>
          <w:p w14:paraId="621CDFCC" w14:textId="33CA10BE"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11.1</w:t>
            </w:r>
          </w:p>
        </w:tc>
        <w:tc>
          <w:tcPr>
            <w:tcW w:w="3686" w:type="dxa"/>
            <w:shd w:val="clear" w:color="auto" w:fill="auto"/>
            <w:vAlign w:val="center"/>
          </w:tcPr>
          <w:p w14:paraId="08C274DF" w14:textId="46277492"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Umístění starších občanů (ještě částečně soběstačných)  - jedna pečovatelka obstarává nákupy, praní, žehlení apod.</w:t>
            </w:r>
          </w:p>
        </w:tc>
        <w:tc>
          <w:tcPr>
            <w:tcW w:w="1417" w:type="dxa"/>
            <w:shd w:val="clear" w:color="auto" w:fill="auto"/>
            <w:vAlign w:val="center"/>
          </w:tcPr>
          <w:p w14:paraId="7733401F"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01.05.2020</w:t>
            </w:r>
          </w:p>
          <w:p w14:paraId="042FD07D"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270A47BC" w14:textId="268246BC"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01.07.2022</w:t>
            </w:r>
          </w:p>
        </w:tc>
        <w:tc>
          <w:tcPr>
            <w:tcW w:w="2977" w:type="dxa"/>
            <w:shd w:val="clear" w:color="auto" w:fill="auto"/>
            <w:vAlign w:val="center"/>
          </w:tcPr>
          <w:p w14:paraId="506EBE07" w14:textId="6CF082BB"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Věk 60-80</w:t>
            </w:r>
            <w:r w:rsidR="007648B4" w:rsidRPr="00626A61">
              <w:rPr>
                <w:rFonts w:asciiTheme="majorHAnsi" w:hAnsiTheme="majorHAnsi"/>
                <w:color w:val="000000"/>
                <w:sz w:val="20"/>
                <w:szCs w:val="20"/>
              </w:rPr>
              <w:t xml:space="preserve">; </w:t>
            </w:r>
            <w:r w:rsidRPr="00626A61">
              <w:rPr>
                <w:rFonts w:asciiTheme="majorHAnsi" w:hAnsiTheme="majorHAnsi"/>
                <w:color w:val="000000"/>
                <w:sz w:val="20"/>
                <w:szCs w:val="20"/>
              </w:rPr>
              <w:t>základní, střední, vyučen</w:t>
            </w:r>
            <w:r w:rsidR="007648B4" w:rsidRPr="00626A61">
              <w:rPr>
                <w:rFonts w:asciiTheme="majorHAnsi" w:hAnsiTheme="majorHAnsi"/>
                <w:color w:val="000000"/>
                <w:sz w:val="20"/>
                <w:szCs w:val="20"/>
              </w:rPr>
              <w:t xml:space="preserve">; </w:t>
            </w:r>
            <w:r w:rsidRPr="00626A61">
              <w:rPr>
                <w:rFonts w:asciiTheme="majorHAnsi" w:hAnsiTheme="majorHAnsi"/>
                <w:color w:val="000000"/>
                <w:sz w:val="20"/>
                <w:szCs w:val="20"/>
              </w:rPr>
              <w:t xml:space="preserve">cca </w:t>
            </w:r>
            <w:r w:rsidR="007648B4" w:rsidRPr="00626A61">
              <w:rPr>
                <w:rFonts w:asciiTheme="majorHAnsi" w:hAnsiTheme="majorHAnsi"/>
                <w:color w:val="000000"/>
                <w:sz w:val="20"/>
                <w:szCs w:val="20"/>
              </w:rPr>
              <w:t>polovinou muži a polovinou ženy</w:t>
            </w:r>
          </w:p>
        </w:tc>
        <w:tc>
          <w:tcPr>
            <w:tcW w:w="978" w:type="dxa"/>
            <w:shd w:val="clear" w:color="auto" w:fill="auto"/>
            <w:vAlign w:val="center"/>
          </w:tcPr>
          <w:p w14:paraId="437CFE5D" w14:textId="2906D198"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764C95" w:rsidRPr="00626A61" w14:paraId="6A85470D" w14:textId="77777777" w:rsidTr="006E51A5">
        <w:trPr>
          <w:trHeight w:val="1685"/>
        </w:trPr>
        <w:tc>
          <w:tcPr>
            <w:tcW w:w="2142" w:type="dxa"/>
            <w:shd w:val="clear" w:color="000000" w:fill="FFFFFF"/>
            <w:vAlign w:val="center"/>
          </w:tcPr>
          <w:p w14:paraId="490E9780" w14:textId="341DFDFA"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Vzdělávání pracovníků v sociálních službách</w:t>
            </w:r>
          </w:p>
        </w:tc>
        <w:tc>
          <w:tcPr>
            <w:tcW w:w="1984" w:type="dxa"/>
            <w:shd w:val="clear" w:color="000000" w:fill="FFFFFF"/>
            <w:vAlign w:val="center"/>
          </w:tcPr>
          <w:p w14:paraId="28A7DFB4" w14:textId="3B957DA5" w:rsidR="0019502A" w:rsidRPr="00626A61" w:rsidRDefault="00E6611B"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Sociální služby Semily</w:t>
            </w:r>
          </w:p>
        </w:tc>
        <w:tc>
          <w:tcPr>
            <w:tcW w:w="992" w:type="dxa"/>
            <w:shd w:val="clear" w:color="auto" w:fill="auto"/>
            <w:vAlign w:val="center"/>
          </w:tcPr>
          <w:p w14:paraId="4FD6E18A" w14:textId="03532B11"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11.2</w:t>
            </w:r>
          </w:p>
        </w:tc>
        <w:tc>
          <w:tcPr>
            <w:tcW w:w="3686" w:type="dxa"/>
            <w:shd w:val="clear" w:color="auto" w:fill="auto"/>
            <w:vAlign w:val="center"/>
          </w:tcPr>
          <w:p w14:paraId="7F3899F1"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Vzdělávání pracovníků </w:t>
            </w:r>
          </w:p>
          <w:p w14:paraId="16CBE949"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 sociálních službách </w:t>
            </w:r>
          </w:p>
          <w:p w14:paraId="3C035CDB"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ve smyslu povinného vzdělávání podle zákona č. 108/2006 Sb. </w:t>
            </w:r>
          </w:p>
          <w:p w14:paraId="01975563" w14:textId="7C3D7CE9"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platném znění.</w:t>
            </w:r>
          </w:p>
        </w:tc>
        <w:tc>
          <w:tcPr>
            <w:tcW w:w="1417" w:type="dxa"/>
            <w:shd w:val="clear" w:color="auto" w:fill="auto"/>
            <w:vAlign w:val="center"/>
          </w:tcPr>
          <w:p w14:paraId="5D1C68D0"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25EDE861"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25B359CF" w14:textId="1FAC4DA1"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31.12.2017</w:t>
            </w:r>
          </w:p>
        </w:tc>
        <w:tc>
          <w:tcPr>
            <w:tcW w:w="2977" w:type="dxa"/>
            <w:shd w:val="clear" w:color="auto" w:fill="auto"/>
            <w:vAlign w:val="center"/>
          </w:tcPr>
          <w:p w14:paraId="6C891F6F" w14:textId="7CA518DF"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Zaměstnanci sociálních služeb Semily, příspěvkové organizace, muži i ženy, věk od 30 do 60 let, vzdělání základní, střední, vyučen, převážně  absolventi rekvalifikačního kurzu pracovníků v sociálních službách</w:t>
            </w:r>
          </w:p>
        </w:tc>
        <w:tc>
          <w:tcPr>
            <w:tcW w:w="978" w:type="dxa"/>
            <w:shd w:val="clear" w:color="auto" w:fill="auto"/>
            <w:vAlign w:val="center"/>
          </w:tcPr>
          <w:p w14:paraId="6387C45E" w14:textId="3D83C0E4"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764C95" w:rsidRPr="00626A61" w14:paraId="51486172" w14:textId="77777777" w:rsidTr="006E51A5">
        <w:trPr>
          <w:trHeight w:val="1978"/>
        </w:trPr>
        <w:tc>
          <w:tcPr>
            <w:tcW w:w="2142" w:type="dxa"/>
            <w:shd w:val="clear" w:color="000000" w:fill="FFFFFF"/>
            <w:vAlign w:val="center"/>
          </w:tcPr>
          <w:p w14:paraId="2469B0E0" w14:textId="7DA52C2B"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Poznáním </w:t>
            </w:r>
          </w:p>
          <w:p w14:paraId="498903A4"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 vyšší kvalitě služeb </w:t>
            </w:r>
          </w:p>
          <w:p w14:paraId="57689DEF" w14:textId="285D7954"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oblasti sociálního začleňování - Romské vzdělávací centrum</w:t>
            </w:r>
          </w:p>
        </w:tc>
        <w:tc>
          <w:tcPr>
            <w:tcW w:w="1984" w:type="dxa"/>
            <w:shd w:val="clear" w:color="000000" w:fill="FFFFFF"/>
            <w:vAlign w:val="center"/>
          </w:tcPr>
          <w:p w14:paraId="77E73EFF" w14:textId="09B34BF0" w:rsidR="0019502A" w:rsidRPr="00626A61" w:rsidRDefault="00E6611B"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Educa Roma, z.s.</w:t>
            </w:r>
          </w:p>
        </w:tc>
        <w:tc>
          <w:tcPr>
            <w:tcW w:w="992" w:type="dxa"/>
            <w:shd w:val="clear" w:color="auto" w:fill="auto"/>
            <w:vAlign w:val="center"/>
          </w:tcPr>
          <w:p w14:paraId="637FB203" w14:textId="6EE5908C"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11.2</w:t>
            </w:r>
          </w:p>
        </w:tc>
        <w:tc>
          <w:tcPr>
            <w:tcW w:w="3686" w:type="dxa"/>
            <w:shd w:val="clear" w:color="auto" w:fill="auto"/>
            <w:vAlign w:val="center"/>
          </w:tcPr>
          <w:p w14:paraId="62DB459C" w14:textId="77777777" w:rsidR="0019502A" w:rsidRPr="00626A61" w:rsidRDefault="0019502A" w:rsidP="0019502A">
            <w:pPr>
              <w:jc w:val="left"/>
              <w:rPr>
                <w:rFonts w:eastAsia="Times New Roman" w:cs="Times New Roman"/>
                <w:sz w:val="20"/>
                <w:szCs w:val="20"/>
              </w:rPr>
            </w:pPr>
            <w:r w:rsidRPr="00626A61">
              <w:rPr>
                <w:rFonts w:eastAsia="Times New Roman" w:cs="Times New Roman"/>
                <w:sz w:val="20"/>
                <w:szCs w:val="20"/>
              </w:rPr>
              <w:t xml:space="preserve">Projekt seznamuje pracovníky a dobrovolníky organizací působících </w:t>
            </w:r>
          </w:p>
          <w:p w14:paraId="66CA9629" w14:textId="40FB6BE1" w:rsidR="0019502A" w:rsidRPr="00626A61" w:rsidRDefault="0019502A" w:rsidP="0019502A">
            <w:pPr>
              <w:jc w:val="left"/>
              <w:rPr>
                <w:rFonts w:eastAsia="Times New Roman" w:cs="Times New Roman"/>
                <w:sz w:val="20"/>
                <w:szCs w:val="20"/>
              </w:rPr>
            </w:pPr>
            <w:r w:rsidRPr="00626A61">
              <w:rPr>
                <w:rFonts w:eastAsia="Times New Roman" w:cs="Times New Roman"/>
                <w:sz w:val="20"/>
                <w:szCs w:val="20"/>
              </w:rPr>
              <w:t xml:space="preserve">v oblasti sociálního začleňování </w:t>
            </w:r>
          </w:p>
          <w:p w14:paraId="36AD451B" w14:textId="5AC0890B" w:rsidR="0019502A" w:rsidRPr="00626A61" w:rsidRDefault="0019502A" w:rsidP="0019502A">
            <w:pPr>
              <w:jc w:val="left"/>
              <w:rPr>
                <w:rFonts w:eastAsia="Times New Roman" w:cs="Times New Roman"/>
                <w:sz w:val="20"/>
                <w:szCs w:val="20"/>
              </w:rPr>
            </w:pPr>
            <w:r w:rsidRPr="00626A61">
              <w:rPr>
                <w:rFonts w:eastAsia="Times New Roman" w:cs="Times New Roman"/>
                <w:sz w:val="20"/>
                <w:szCs w:val="20"/>
              </w:rPr>
              <w:t>s romskou kulturou a historií. Seznamování probíhá pomocí vzdělávacích seminářů.</w:t>
            </w:r>
          </w:p>
        </w:tc>
        <w:tc>
          <w:tcPr>
            <w:tcW w:w="1417" w:type="dxa"/>
            <w:shd w:val="clear" w:color="auto" w:fill="auto"/>
            <w:vAlign w:val="center"/>
          </w:tcPr>
          <w:p w14:paraId="06A05093"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01.01.2016</w:t>
            </w:r>
          </w:p>
          <w:p w14:paraId="4F3FD66B" w14:textId="77777777"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w:t>
            </w:r>
          </w:p>
          <w:p w14:paraId="27DA42F9" w14:textId="18FBB0EA"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31.12.2016</w:t>
            </w:r>
          </w:p>
          <w:p w14:paraId="208605C2" w14:textId="5D11957A" w:rsidR="0019502A" w:rsidRPr="00626A61" w:rsidRDefault="0019502A" w:rsidP="0019502A">
            <w:pPr>
              <w:spacing w:before="0" w:after="0"/>
              <w:jc w:val="left"/>
              <w:rPr>
                <w:rFonts w:eastAsia="Times New Roman" w:cs="Times New Roman"/>
                <w:color w:val="000000"/>
                <w:sz w:val="20"/>
                <w:szCs w:val="20"/>
                <w:lang w:eastAsia="en-US"/>
              </w:rPr>
            </w:pPr>
          </w:p>
        </w:tc>
        <w:tc>
          <w:tcPr>
            <w:tcW w:w="2977" w:type="dxa"/>
            <w:shd w:val="clear" w:color="auto" w:fill="auto"/>
            <w:vAlign w:val="center"/>
          </w:tcPr>
          <w:p w14:paraId="5097A975" w14:textId="02E9AF41" w:rsidR="0019502A" w:rsidRPr="00626A61" w:rsidRDefault="0019502A"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Organizace působící v oblasti sociálního začleňování - NNO, příspěvkové organizace, jiné organizace</w:t>
            </w:r>
          </w:p>
        </w:tc>
        <w:tc>
          <w:tcPr>
            <w:tcW w:w="978" w:type="dxa"/>
            <w:shd w:val="clear" w:color="auto" w:fill="auto"/>
            <w:vAlign w:val="center"/>
          </w:tcPr>
          <w:p w14:paraId="654CE05E" w14:textId="0521824F" w:rsidR="0019502A" w:rsidRPr="00626A61" w:rsidRDefault="0019502A" w:rsidP="0019502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bl>
    <w:p w14:paraId="6B2FD3B1" w14:textId="77777777" w:rsidR="00317BCE" w:rsidRPr="00626A61" w:rsidRDefault="00317BCE"/>
    <w:p w14:paraId="7272D748" w14:textId="77777777" w:rsidR="005C1C03" w:rsidRPr="00626A61" w:rsidRDefault="005C1C03"/>
    <w:p w14:paraId="3AB9D360" w14:textId="7F67B9BB" w:rsidR="005C1C03" w:rsidRPr="00626A61" w:rsidRDefault="00C767BC">
      <w:r w:rsidRPr="00626A61">
        <w:t xml:space="preserve"> </w:t>
      </w:r>
      <w:r w:rsidR="006E51A5" w:rsidRPr="00626A61">
        <w:t xml:space="preserve"> </w:t>
      </w:r>
    </w:p>
    <w:p w14:paraId="259C7CAD" w14:textId="77777777" w:rsidR="006E51A5" w:rsidRPr="00626A61" w:rsidRDefault="006E51A5"/>
    <w:p w14:paraId="494D46AD" w14:textId="77777777" w:rsidR="006E51A5" w:rsidRPr="00626A61" w:rsidRDefault="006E51A5"/>
    <w:p w14:paraId="349D2B8C" w14:textId="77777777" w:rsidR="006E51A5" w:rsidRPr="00626A61" w:rsidRDefault="006E51A5"/>
    <w:p w14:paraId="0C9C6564" w14:textId="77777777" w:rsidR="006E51A5" w:rsidRPr="00626A61" w:rsidRDefault="006E51A5"/>
    <w:p w14:paraId="66EA6466" w14:textId="77777777" w:rsidR="006E51A5" w:rsidRPr="00626A61" w:rsidRDefault="006E51A5"/>
    <w:p w14:paraId="491A8A4D" w14:textId="77777777" w:rsidR="006E51A5" w:rsidRPr="00626A61" w:rsidRDefault="006E51A5"/>
    <w:p w14:paraId="535BC7E4" w14:textId="614CDFA4" w:rsidR="00C767BC" w:rsidRPr="00626A61" w:rsidRDefault="002D796A">
      <w:r w:rsidRPr="00626A61">
        <w:t xml:space="preserve"> </w:t>
      </w:r>
    </w:p>
    <w:p w14:paraId="2C4B56C7" w14:textId="77777777" w:rsidR="002D796A" w:rsidRPr="00626A61" w:rsidRDefault="002D796A"/>
    <w:p w14:paraId="5D2C7E21" w14:textId="77777777" w:rsidR="002D796A" w:rsidRPr="00626A61" w:rsidRDefault="002D796A"/>
    <w:p w14:paraId="0EEF92E1" w14:textId="77777777" w:rsidR="002D796A" w:rsidRPr="00626A61" w:rsidRDefault="002D796A"/>
    <w:p w14:paraId="25797186" w14:textId="77777777" w:rsidR="00C767BC" w:rsidRPr="00626A61" w:rsidRDefault="00C767BC"/>
    <w:p w14:paraId="05EEEB36" w14:textId="295704C3" w:rsidR="005C1C03" w:rsidRPr="00626A61" w:rsidRDefault="005C1C03"/>
    <w:p w14:paraId="7F59A344" w14:textId="69CEEFB0" w:rsidR="00E76FC9" w:rsidRPr="00626A61" w:rsidRDefault="00C77814">
      <w:r w:rsidRPr="00626A61">
        <w:br w:type="textWrapping" w:clear="all"/>
      </w: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1923"/>
      </w:tblGrid>
      <w:tr w:rsidR="00E76FC9" w:rsidRPr="00626A61" w14:paraId="27FFDC80" w14:textId="77777777" w:rsidTr="00D61772">
        <w:trPr>
          <w:trHeight w:val="320"/>
        </w:trPr>
        <w:tc>
          <w:tcPr>
            <w:tcW w:w="2253" w:type="dxa"/>
            <w:shd w:val="clear" w:color="auto" w:fill="92D050"/>
            <w:vAlign w:val="center"/>
          </w:tcPr>
          <w:p w14:paraId="2CD96E5A" w14:textId="43E3CFCC" w:rsidR="00E76FC9" w:rsidRPr="00626A61" w:rsidRDefault="00633679" w:rsidP="00D117CE">
            <w:pPr>
              <w:spacing w:before="120" w:after="120"/>
              <w:jc w:val="left"/>
              <w:rPr>
                <w:rFonts w:eastAsia="Times New Roman" w:cs="Times New Roman"/>
                <w:b/>
                <w:bCs/>
                <w:sz w:val="24"/>
                <w:szCs w:val="24"/>
                <w:lang w:eastAsia="en-US"/>
              </w:rPr>
            </w:pPr>
            <w:r w:rsidRPr="00626A61">
              <w:rPr>
                <w:b/>
                <w:sz w:val="24"/>
                <w:szCs w:val="24"/>
              </w:rPr>
              <w:t>Strategický cíl 2</w:t>
            </w:r>
          </w:p>
        </w:tc>
        <w:tc>
          <w:tcPr>
            <w:tcW w:w="11923" w:type="dxa"/>
            <w:shd w:val="clear" w:color="auto" w:fill="92D050"/>
            <w:vAlign w:val="center"/>
          </w:tcPr>
          <w:p w14:paraId="2C6B35E8" w14:textId="1BDC286C" w:rsidR="00E76FC9" w:rsidRPr="00626A61" w:rsidRDefault="00E76FC9" w:rsidP="00211AE2">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 xml:space="preserve">Sociální </w:t>
            </w:r>
            <w:r w:rsidR="00211AE2" w:rsidRPr="00626A61">
              <w:rPr>
                <w:rFonts w:eastAsia="Times New Roman" w:cs="Times New Roman"/>
                <w:b/>
                <w:bCs/>
                <w:sz w:val="24"/>
                <w:szCs w:val="24"/>
                <w:lang w:eastAsia="en-US"/>
              </w:rPr>
              <w:t>oblast</w:t>
            </w:r>
            <w:r w:rsidRPr="00626A61">
              <w:rPr>
                <w:rFonts w:eastAsia="Times New Roman" w:cs="Times New Roman"/>
                <w:b/>
                <w:bCs/>
                <w:sz w:val="24"/>
                <w:szCs w:val="24"/>
                <w:lang w:eastAsia="en-US"/>
              </w:rPr>
              <w:t xml:space="preserve"> (SOC)</w:t>
            </w:r>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1923"/>
      </w:tblGrid>
      <w:tr w:rsidR="00E76FC9" w:rsidRPr="00626A61" w14:paraId="6B9AD81B" w14:textId="77777777" w:rsidTr="00D61772">
        <w:trPr>
          <w:trHeight w:val="320"/>
        </w:trPr>
        <w:tc>
          <w:tcPr>
            <w:tcW w:w="2253" w:type="dxa"/>
            <w:shd w:val="clear" w:color="auto" w:fill="92D050"/>
            <w:vAlign w:val="center"/>
          </w:tcPr>
          <w:p w14:paraId="1DBADE76" w14:textId="0C09A335" w:rsidR="00E76FC9" w:rsidRPr="00626A61" w:rsidRDefault="00FB36F9" w:rsidP="008E18DF">
            <w:pPr>
              <w:pStyle w:val="Nadpis2"/>
              <w:framePr w:wrap="around"/>
            </w:pPr>
            <w:bookmarkStart w:id="82" w:name="_Toc299103570"/>
            <w:bookmarkStart w:id="83" w:name="_Toc299291259"/>
            <w:bookmarkStart w:id="84" w:name="_Toc427831309"/>
            <w:r w:rsidRPr="00626A61">
              <w:t xml:space="preserve">Opatření </w:t>
            </w:r>
            <w:r w:rsidR="00D117CE" w:rsidRPr="00626A61">
              <w:t xml:space="preserve"> </w:t>
            </w:r>
            <w:r w:rsidRPr="00626A61">
              <w:t>O 12</w:t>
            </w:r>
            <w:r w:rsidR="00E76FC9" w:rsidRPr="00626A61">
              <w:t>.</w:t>
            </w:r>
            <w:bookmarkEnd w:id="82"/>
            <w:bookmarkEnd w:id="83"/>
            <w:bookmarkEnd w:id="84"/>
            <w:r w:rsidR="00E76FC9" w:rsidRPr="00626A61">
              <w:t xml:space="preserve">  </w:t>
            </w:r>
          </w:p>
        </w:tc>
        <w:tc>
          <w:tcPr>
            <w:tcW w:w="11923" w:type="dxa"/>
            <w:shd w:val="clear" w:color="auto" w:fill="92D050"/>
            <w:vAlign w:val="center"/>
          </w:tcPr>
          <w:p w14:paraId="24F5250B" w14:textId="77777777" w:rsidR="00E76FC9" w:rsidRPr="00626A61" w:rsidRDefault="00FB36F9" w:rsidP="008E18DF">
            <w:pPr>
              <w:pStyle w:val="Nadpis2"/>
              <w:framePr w:wrap="around"/>
            </w:pPr>
            <w:bookmarkStart w:id="85" w:name="_Toc427770675"/>
            <w:bookmarkStart w:id="86" w:name="_Toc427831310"/>
            <w:r w:rsidRPr="00626A61">
              <w:t>Zvyšování kompetencí osob</w:t>
            </w:r>
            <w:bookmarkEnd w:id="85"/>
            <w:bookmarkEnd w:id="86"/>
          </w:p>
        </w:tc>
      </w:tr>
    </w:tbl>
    <w:tbl>
      <w:tblPr>
        <w:tblW w:w="141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11"/>
        <w:gridCol w:w="1873"/>
        <w:gridCol w:w="992"/>
        <w:gridCol w:w="3969"/>
        <w:gridCol w:w="1418"/>
        <w:gridCol w:w="2835"/>
        <w:gridCol w:w="836"/>
      </w:tblGrid>
      <w:tr w:rsidR="0033134A" w:rsidRPr="00626A61" w14:paraId="445DBCDE" w14:textId="77777777" w:rsidTr="00994708">
        <w:trPr>
          <w:trHeight w:val="320"/>
        </w:trPr>
        <w:tc>
          <w:tcPr>
            <w:tcW w:w="2253" w:type="dxa"/>
            <w:gridSpan w:val="2"/>
            <w:vMerge w:val="restart"/>
            <w:shd w:val="clear" w:color="auto" w:fill="D9D9D9" w:themeFill="background1" w:themeFillShade="D9"/>
            <w:vAlign w:val="center"/>
            <w:hideMark/>
          </w:tcPr>
          <w:p w14:paraId="2E617E18" w14:textId="77777777" w:rsidR="0033134A" w:rsidRPr="00626A61" w:rsidRDefault="0033134A" w:rsidP="00D117C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923" w:type="dxa"/>
            <w:gridSpan w:val="6"/>
            <w:shd w:val="clear" w:color="auto" w:fill="D9D9D9" w:themeFill="background1" w:themeFillShade="D9"/>
            <w:vAlign w:val="center"/>
          </w:tcPr>
          <w:p w14:paraId="6D2F22FA" w14:textId="393DC1A6" w:rsidR="0033134A" w:rsidRPr="00626A61" w:rsidRDefault="0033134A" w:rsidP="00D117CE">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12.1. Podpora vzdělávacích aktivit pro osoby vracející se na pracovní trh</w:t>
            </w:r>
          </w:p>
        </w:tc>
      </w:tr>
      <w:tr w:rsidR="0033134A" w:rsidRPr="00626A61" w14:paraId="6C9D8DF4" w14:textId="77777777" w:rsidTr="00994708">
        <w:trPr>
          <w:trHeight w:val="320"/>
        </w:trPr>
        <w:tc>
          <w:tcPr>
            <w:tcW w:w="2253" w:type="dxa"/>
            <w:gridSpan w:val="2"/>
            <w:vMerge/>
            <w:shd w:val="clear" w:color="auto" w:fill="D9D9D9" w:themeFill="background1" w:themeFillShade="D9"/>
            <w:vAlign w:val="center"/>
            <w:hideMark/>
          </w:tcPr>
          <w:p w14:paraId="5B2367CA"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785193BC" w14:textId="0B82DB99" w:rsidR="0033134A" w:rsidRPr="00626A61" w:rsidRDefault="0033134A" w:rsidP="00D117CE">
            <w:pPr>
              <w:spacing w:before="120" w:after="120"/>
              <w:ind w:left="175"/>
              <w:jc w:val="left"/>
              <w:rPr>
                <w:rFonts w:eastAsia="Times New Roman" w:cs="Times New Roman"/>
                <w:sz w:val="20"/>
                <w:szCs w:val="20"/>
                <w:lang w:eastAsia="en-US"/>
              </w:rPr>
            </w:pPr>
            <w:r w:rsidRPr="00626A61">
              <w:rPr>
                <w:rFonts w:eastAsia="Times New Roman" w:cs="Times New Roman"/>
                <w:sz w:val="20"/>
                <w:szCs w:val="20"/>
                <w:lang w:eastAsia="cs-CZ"/>
              </w:rPr>
              <w:t>A 12.2. Podpora vzdělávacích aktivit pro pečující osoby a podpora sociálních služeb umožňujících jejich návrat na trh práce</w:t>
            </w:r>
          </w:p>
        </w:tc>
      </w:tr>
      <w:tr w:rsidR="0033134A" w:rsidRPr="00626A61" w14:paraId="1D3737EF" w14:textId="77777777" w:rsidTr="00994708">
        <w:trPr>
          <w:trHeight w:val="320"/>
        </w:trPr>
        <w:tc>
          <w:tcPr>
            <w:tcW w:w="2253" w:type="dxa"/>
            <w:gridSpan w:val="2"/>
            <w:vMerge/>
            <w:shd w:val="clear" w:color="auto" w:fill="D9D9D9" w:themeFill="background1" w:themeFillShade="D9"/>
            <w:vAlign w:val="center"/>
            <w:hideMark/>
          </w:tcPr>
          <w:p w14:paraId="735BB0D0"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1F9B206A" w14:textId="1AA18BF4" w:rsidR="0033134A" w:rsidRPr="00626A61" w:rsidRDefault="0033134A" w:rsidP="00D117CE">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12.3. Podpora vzdělávání v oblasti funkční a finanční gramotnosti</w:t>
            </w:r>
          </w:p>
        </w:tc>
      </w:tr>
      <w:tr w:rsidR="0033134A" w:rsidRPr="00626A61" w14:paraId="2EE24ECC" w14:textId="77777777" w:rsidTr="00994708">
        <w:trPr>
          <w:trHeight w:val="320"/>
        </w:trPr>
        <w:tc>
          <w:tcPr>
            <w:tcW w:w="2253" w:type="dxa"/>
            <w:gridSpan w:val="2"/>
            <w:vMerge/>
            <w:shd w:val="clear" w:color="auto" w:fill="D9D9D9" w:themeFill="background1" w:themeFillShade="D9"/>
            <w:vAlign w:val="center"/>
            <w:hideMark/>
          </w:tcPr>
          <w:p w14:paraId="6A6992DB"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6F33BCE3" w14:textId="6319F354" w:rsidR="0033134A" w:rsidRPr="00626A61" w:rsidRDefault="0033134A" w:rsidP="00D117CE">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12.4. Podpora vzdělávacích aktivit a zaměstnávání osob bez kvalifikace (se základním vzděláním)</w:t>
            </w:r>
          </w:p>
        </w:tc>
      </w:tr>
      <w:tr w:rsidR="0033134A" w:rsidRPr="00626A61" w14:paraId="1AA865A8" w14:textId="77777777" w:rsidTr="00994708">
        <w:trPr>
          <w:trHeight w:val="320"/>
        </w:trPr>
        <w:tc>
          <w:tcPr>
            <w:tcW w:w="2253" w:type="dxa"/>
            <w:gridSpan w:val="2"/>
            <w:vMerge/>
            <w:shd w:val="clear" w:color="auto" w:fill="D9D9D9" w:themeFill="background1" w:themeFillShade="D9"/>
            <w:vAlign w:val="center"/>
            <w:hideMark/>
          </w:tcPr>
          <w:p w14:paraId="3AF5A52D"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7CCE8A9B" w14:textId="719EAED9" w:rsidR="0033134A" w:rsidRPr="00626A61" w:rsidRDefault="0033134A" w:rsidP="00D117CE">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12.5. Zvyšování kompetencí osob z ohrožených cílových skupin</w:t>
            </w:r>
          </w:p>
        </w:tc>
      </w:tr>
      <w:tr w:rsidR="0033134A" w:rsidRPr="00626A61" w14:paraId="485B04C9" w14:textId="77777777" w:rsidTr="00994708">
        <w:trPr>
          <w:trHeight w:val="440"/>
        </w:trPr>
        <w:tc>
          <w:tcPr>
            <w:tcW w:w="2253" w:type="dxa"/>
            <w:gridSpan w:val="2"/>
            <w:vMerge/>
            <w:shd w:val="clear" w:color="auto" w:fill="D9D9D9" w:themeFill="background1" w:themeFillShade="D9"/>
            <w:vAlign w:val="center"/>
            <w:hideMark/>
          </w:tcPr>
          <w:p w14:paraId="49508F8F"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32A03D43" w14:textId="0ACF71B4" w:rsidR="0033134A" w:rsidRPr="00626A61" w:rsidRDefault="0033134A" w:rsidP="00D117CE">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12.6. Podpora vzdělávacích aktivit pro osoby vracející se na pracovní trh po delší době přerušení práce z důvodu péče o děti či závislé osoby anebo odložení vstupu na pracovní trh</w:t>
            </w:r>
          </w:p>
        </w:tc>
      </w:tr>
      <w:tr w:rsidR="0033134A" w:rsidRPr="00626A61" w14:paraId="75C756C9" w14:textId="77777777" w:rsidTr="00994708">
        <w:trPr>
          <w:trHeight w:val="320"/>
        </w:trPr>
        <w:tc>
          <w:tcPr>
            <w:tcW w:w="2253" w:type="dxa"/>
            <w:gridSpan w:val="2"/>
            <w:vMerge/>
            <w:shd w:val="clear" w:color="auto" w:fill="D9D9D9" w:themeFill="background1" w:themeFillShade="D9"/>
            <w:vAlign w:val="center"/>
            <w:hideMark/>
          </w:tcPr>
          <w:p w14:paraId="66D37DDD"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5A90883C" w14:textId="75E92B6C" w:rsidR="0033134A" w:rsidRPr="00626A61" w:rsidRDefault="0033134A" w:rsidP="009B683D">
            <w:pPr>
              <w:spacing w:before="120" w:after="120"/>
              <w:ind w:left="175"/>
              <w:jc w:val="left"/>
              <w:rPr>
                <w:rFonts w:eastAsia="Times New Roman" w:cs="Times New Roman"/>
                <w:sz w:val="20"/>
                <w:szCs w:val="20"/>
                <w:lang w:eastAsia="cs-CZ"/>
              </w:rPr>
            </w:pPr>
            <w:r w:rsidRPr="00626A61">
              <w:rPr>
                <w:rFonts w:eastAsia="Times New Roman" w:cs="Times New Roman"/>
                <w:sz w:val="20"/>
                <w:szCs w:val="20"/>
                <w:lang w:eastAsia="cs-CZ"/>
              </w:rPr>
              <w:t>A 12.7. Podpora a zvýšení prestiže učňovského vzdělávání</w:t>
            </w:r>
          </w:p>
        </w:tc>
      </w:tr>
      <w:tr w:rsidR="0033134A" w:rsidRPr="00626A61" w14:paraId="0FB93A04" w14:textId="77777777" w:rsidTr="007648B4">
        <w:trPr>
          <w:trHeight w:val="531"/>
        </w:trPr>
        <w:tc>
          <w:tcPr>
            <w:tcW w:w="2253" w:type="dxa"/>
            <w:gridSpan w:val="2"/>
            <w:vMerge/>
            <w:shd w:val="clear" w:color="auto" w:fill="D9D9D9" w:themeFill="background1" w:themeFillShade="D9"/>
            <w:vAlign w:val="center"/>
          </w:tcPr>
          <w:p w14:paraId="0CBEE599"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127AE53E" w14:textId="473435C7" w:rsidR="0033134A" w:rsidRPr="00626A61" w:rsidRDefault="0033134A" w:rsidP="009B683D">
            <w:pPr>
              <w:spacing w:before="120" w:after="120"/>
              <w:ind w:left="175"/>
              <w:jc w:val="left"/>
              <w:rPr>
                <w:rFonts w:eastAsia="Times New Roman" w:cs="Times New Roman"/>
                <w:sz w:val="20"/>
                <w:szCs w:val="20"/>
                <w:lang w:eastAsia="cs-CZ"/>
              </w:rPr>
            </w:pPr>
            <w:r w:rsidRPr="00626A61">
              <w:rPr>
                <w:rFonts w:eastAsia="Times New Roman" w:cs="Times New Roman"/>
                <w:sz w:val="20"/>
                <w:szCs w:val="20"/>
                <w:lang w:eastAsia="cs-CZ"/>
              </w:rPr>
              <w:t xml:space="preserve">A 12. 8. Podpora kvality a různorodosti celoživotního vzdělávání sociálních pracovníků/pracovníků v sociálních službách  </w:t>
            </w:r>
          </w:p>
        </w:tc>
      </w:tr>
      <w:tr w:rsidR="0033134A" w:rsidRPr="00626A61" w14:paraId="6F08E366" w14:textId="77777777" w:rsidTr="00994708">
        <w:trPr>
          <w:trHeight w:val="320"/>
        </w:trPr>
        <w:tc>
          <w:tcPr>
            <w:tcW w:w="2253" w:type="dxa"/>
            <w:gridSpan w:val="2"/>
            <w:vMerge/>
            <w:shd w:val="clear" w:color="auto" w:fill="D9D9D9" w:themeFill="background1" w:themeFillShade="D9"/>
            <w:vAlign w:val="center"/>
          </w:tcPr>
          <w:p w14:paraId="73553467"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26C858F1" w14:textId="646E2AF3" w:rsidR="0033134A" w:rsidRPr="00626A61" w:rsidRDefault="0033134A" w:rsidP="009B683D">
            <w:pPr>
              <w:spacing w:before="120" w:after="120"/>
              <w:ind w:left="175"/>
              <w:jc w:val="left"/>
              <w:rPr>
                <w:rFonts w:eastAsia="Times New Roman" w:cs="Times New Roman"/>
                <w:sz w:val="20"/>
                <w:szCs w:val="20"/>
                <w:lang w:eastAsia="cs-CZ"/>
              </w:rPr>
            </w:pPr>
            <w:r w:rsidRPr="00626A61">
              <w:rPr>
                <w:rFonts w:eastAsia="Times New Roman" w:cs="Times New Roman"/>
                <w:sz w:val="20"/>
                <w:szCs w:val="20"/>
                <w:lang w:eastAsia="cs-CZ"/>
              </w:rPr>
              <w:t>A 12.9. Podpora aktivit směřujících k získávání základních dovedností</w:t>
            </w:r>
          </w:p>
        </w:tc>
      </w:tr>
      <w:tr w:rsidR="0033134A" w:rsidRPr="00626A61" w14:paraId="1915D409" w14:textId="77777777" w:rsidTr="00994708">
        <w:trPr>
          <w:trHeight w:val="320"/>
        </w:trPr>
        <w:tc>
          <w:tcPr>
            <w:tcW w:w="2253" w:type="dxa"/>
            <w:gridSpan w:val="2"/>
            <w:vMerge/>
            <w:shd w:val="clear" w:color="auto" w:fill="D9D9D9" w:themeFill="background1" w:themeFillShade="D9"/>
            <w:vAlign w:val="center"/>
          </w:tcPr>
          <w:p w14:paraId="6C1FA7DA" w14:textId="77777777" w:rsidR="0033134A" w:rsidRPr="00626A61" w:rsidRDefault="0033134A"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D9D9D9" w:themeFill="background1" w:themeFillShade="D9"/>
            <w:vAlign w:val="center"/>
          </w:tcPr>
          <w:p w14:paraId="15773415" w14:textId="0DFB0ADD" w:rsidR="0033134A" w:rsidRPr="00626A61" w:rsidRDefault="0033134A" w:rsidP="009B683D">
            <w:pPr>
              <w:spacing w:before="120" w:after="120"/>
              <w:ind w:left="175"/>
              <w:jc w:val="left"/>
              <w:rPr>
                <w:rFonts w:eastAsia="Times New Roman" w:cs="Times New Roman"/>
                <w:sz w:val="20"/>
                <w:szCs w:val="20"/>
                <w:lang w:eastAsia="cs-CZ"/>
              </w:rPr>
            </w:pPr>
            <w:r w:rsidRPr="00626A61">
              <w:rPr>
                <w:rFonts w:eastAsia="Times New Roman" w:cs="Times New Roman"/>
                <w:sz w:val="20"/>
                <w:szCs w:val="20"/>
                <w:lang w:eastAsia="cs-CZ"/>
              </w:rPr>
              <w:t>A 12.10. Získávání pracovních návyků a zkušeností</w:t>
            </w:r>
          </w:p>
        </w:tc>
      </w:tr>
      <w:tr w:rsidR="0033134A" w:rsidRPr="00626A61" w14:paraId="5F418062" w14:textId="77777777" w:rsidTr="00994708">
        <w:trPr>
          <w:trHeight w:val="440"/>
        </w:trPr>
        <w:tc>
          <w:tcPr>
            <w:tcW w:w="2253" w:type="dxa"/>
            <w:gridSpan w:val="2"/>
            <w:shd w:val="clear" w:color="000000" w:fill="FFFFFF"/>
            <w:vAlign w:val="center"/>
            <w:hideMark/>
          </w:tcPr>
          <w:p w14:paraId="7B5959EC" w14:textId="77777777" w:rsidR="0033134A" w:rsidRPr="00626A61" w:rsidRDefault="0033134A" w:rsidP="00D117C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923" w:type="dxa"/>
            <w:gridSpan w:val="6"/>
            <w:shd w:val="clear" w:color="auto" w:fill="auto"/>
            <w:vAlign w:val="center"/>
          </w:tcPr>
          <w:p w14:paraId="2DDBAB25" w14:textId="18818B4C" w:rsidR="0033134A" w:rsidRPr="00626A61" w:rsidRDefault="0033134A" w:rsidP="00A6274D">
            <w:pPr>
              <w:spacing w:before="40" w:after="4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školství, mládeže, tělovýchovy a sportu</w:t>
            </w:r>
          </w:p>
        </w:tc>
      </w:tr>
      <w:tr w:rsidR="00994708" w:rsidRPr="00626A61" w14:paraId="1DA4C68A" w14:textId="77777777" w:rsidTr="00994708">
        <w:trPr>
          <w:trHeight w:val="340"/>
        </w:trPr>
        <w:tc>
          <w:tcPr>
            <w:tcW w:w="2253" w:type="dxa"/>
            <w:gridSpan w:val="2"/>
            <w:vMerge w:val="restart"/>
            <w:shd w:val="clear" w:color="000000" w:fill="FFFFFF"/>
            <w:vAlign w:val="center"/>
            <w:hideMark/>
          </w:tcPr>
          <w:p w14:paraId="6EE7168D" w14:textId="77777777" w:rsidR="00994708" w:rsidRPr="00626A61" w:rsidRDefault="00994708" w:rsidP="00D117C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923" w:type="dxa"/>
            <w:gridSpan w:val="6"/>
            <w:shd w:val="clear" w:color="auto" w:fill="auto"/>
            <w:vAlign w:val="center"/>
          </w:tcPr>
          <w:p w14:paraId="32590F17" w14:textId="308BBA1C" w:rsidR="00994708" w:rsidRPr="00626A61" w:rsidRDefault="00994708" w:rsidP="00A6274D">
            <w:pPr>
              <w:spacing w:before="40" w:after="4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994708" w:rsidRPr="00626A61" w14:paraId="0980DD0D" w14:textId="77777777" w:rsidTr="00994708">
        <w:trPr>
          <w:trHeight w:val="1958"/>
        </w:trPr>
        <w:tc>
          <w:tcPr>
            <w:tcW w:w="2253" w:type="dxa"/>
            <w:gridSpan w:val="2"/>
            <w:vMerge/>
            <w:shd w:val="clear" w:color="000000" w:fill="FFFFFF"/>
            <w:vAlign w:val="center"/>
          </w:tcPr>
          <w:p w14:paraId="39DFAD72" w14:textId="77777777" w:rsidR="00994708" w:rsidRPr="00626A61" w:rsidRDefault="00994708" w:rsidP="00D117CE">
            <w:pPr>
              <w:spacing w:before="120" w:after="120"/>
              <w:jc w:val="left"/>
              <w:rPr>
                <w:rFonts w:eastAsia="Times New Roman" w:cs="Times New Roman"/>
                <w:b/>
                <w:color w:val="000000"/>
                <w:sz w:val="20"/>
                <w:szCs w:val="20"/>
                <w:lang w:eastAsia="en-US"/>
              </w:rPr>
            </w:pPr>
          </w:p>
        </w:tc>
        <w:tc>
          <w:tcPr>
            <w:tcW w:w="11923" w:type="dxa"/>
            <w:gridSpan w:val="6"/>
            <w:shd w:val="clear" w:color="auto" w:fill="auto"/>
            <w:vAlign w:val="center"/>
          </w:tcPr>
          <w:p w14:paraId="5630242B" w14:textId="77777777" w:rsidR="00994708" w:rsidRPr="00626A61" w:rsidRDefault="00994708" w:rsidP="00A6274D">
            <w:pPr>
              <w:spacing w:before="40" w:after="4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Operační program Výzkum, vývoj a vzdělávání:</w:t>
            </w:r>
          </w:p>
          <w:p w14:paraId="0FE865FB" w14:textId="77777777" w:rsidR="00994708" w:rsidRPr="00626A61" w:rsidRDefault="00994708" w:rsidP="00A6274D">
            <w:pPr>
              <w:spacing w:before="40" w:after="4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2 prioritní osa 3 – Specifický cíl 5: Zvyšování kvality vzdělávání a odborné příprav včetně posílení relevance pro trh práce</w:t>
            </w:r>
          </w:p>
          <w:p w14:paraId="619D1849" w14:textId="77777777" w:rsidR="00994708" w:rsidRPr="00626A61" w:rsidRDefault="00994708" w:rsidP="00A6274D">
            <w:pPr>
              <w:spacing w:before="40" w:after="4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Operační program Zaměstnanost:</w:t>
            </w:r>
          </w:p>
          <w:p w14:paraId="62B99B02" w14:textId="77777777" w:rsidR="00994708" w:rsidRPr="00626A61" w:rsidRDefault="00994708" w:rsidP="00A6274D">
            <w:pPr>
              <w:spacing w:before="40" w:after="4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1 prioritní osy 4 – Specifický cíl 4.1.1: Zvýšit efektivitu a transparentnost veřejné správy</w:t>
            </w:r>
          </w:p>
          <w:p w14:paraId="057C8A8D" w14:textId="77777777" w:rsidR="00994708" w:rsidRPr="00626A61" w:rsidRDefault="00994708" w:rsidP="00A6274D">
            <w:pPr>
              <w:spacing w:before="40" w:after="4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Integrovaný regionální operační program:</w:t>
            </w:r>
          </w:p>
          <w:p w14:paraId="15DBE924" w14:textId="77777777" w:rsidR="00994708" w:rsidRPr="00626A61" w:rsidRDefault="00994708" w:rsidP="00A6274D">
            <w:pPr>
              <w:spacing w:before="40" w:after="4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Investiční priorita 9a prioritní osy 2 - Specifický cíl 2.1: Zvýšení kvality a dostupnosti  služeb vedoucí k sociální inkluzi</w:t>
            </w:r>
          </w:p>
          <w:p w14:paraId="550DB260" w14:textId="77777777" w:rsidR="00994708" w:rsidRPr="00626A61" w:rsidRDefault="00994708" w:rsidP="00A6274D">
            <w:pPr>
              <w:spacing w:before="40" w:after="40"/>
              <w:jc w:val="left"/>
              <w:rPr>
                <w:rFonts w:eastAsia="Times New Roman" w:cs="Times New Roman"/>
                <w:color w:val="000000"/>
                <w:sz w:val="20"/>
                <w:szCs w:val="20"/>
                <w:lang w:eastAsia="en-US"/>
              </w:rPr>
            </w:pPr>
          </w:p>
        </w:tc>
      </w:tr>
      <w:tr w:rsidR="0033134A" w:rsidRPr="00626A61" w14:paraId="372DE344" w14:textId="77777777" w:rsidTr="00994708">
        <w:trPr>
          <w:trHeight w:val="460"/>
        </w:trPr>
        <w:tc>
          <w:tcPr>
            <w:tcW w:w="2253" w:type="dxa"/>
            <w:gridSpan w:val="2"/>
            <w:shd w:val="clear" w:color="000000" w:fill="FFFFFF"/>
            <w:vAlign w:val="center"/>
            <w:hideMark/>
          </w:tcPr>
          <w:p w14:paraId="5593F6AE" w14:textId="77777777" w:rsidR="0033134A" w:rsidRPr="00626A61" w:rsidRDefault="0033134A" w:rsidP="00D117CE">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923" w:type="dxa"/>
            <w:gridSpan w:val="6"/>
            <w:shd w:val="clear" w:color="auto" w:fill="auto"/>
            <w:vAlign w:val="center"/>
          </w:tcPr>
          <w:p w14:paraId="286B4B20" w14:textId="20510253" w:rsidR="0033134A" w:rsidRPr="00626A61" w:rsidRDefault="0033134A" w:rsidP="00D117CE">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cca 58 mil. Kč</w:t>
            </w:r>
          </w:p>
        </w:tc>
      </w:tr>
      <w:tr w:rsidR="0033134A" w:rsidRPr="00626A61" w14:paraId="71DFA6C1" w14:textId="77777777" w:rsidTr="00994708">
        <w:trPr>
          <w:trHeight w:val="460"/>
        </w:trPr>
        <w:tc>
          <w:tcPr>
            <w:tcW w:w="2253" w:type="dxa"/>
            <w:gridSpan w:val="2"/>
            <w:shd w:val="clear" w:color="000000" w:fill="FFFFFF"/>
            <w:vAlign w:val="center"/>
            <w:hideMark/>
          </w:tcPr>
          <w:p w14:paraId="76747CF8" w14:textId="77777777" w:rsidR="0033134A" w:rsidRPr="00626A61" w:rsidRDefault="0033134A" w:rsidP="001A5ABF">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923" w:type="dxa"/>
            <w:gridSpan w:val="6"/>
            <w:shd w:val="clear" w:color="auto" w:fill="auto"/>
            <w:vAlign w:val="center"/>
          </w:tcPr>
          <w:p w14:paraId="2334E8FB" w14:textId="3BCD582B" w:rsidR="0033134A" w:rsidRPr="00626A61" w:rsidRDefault="00F71585"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4B75AF" w:rsidRPr="00626A61">
              <w:rPr>
                <w:rFonts w:eastAsia="Times New Roman" w:cs="Times New Roman"/>
                <w:color w:val="000000"/>
                <w:sz w:val="20"/>
                <w:szCs w:val="20"/>
                <w:lang w:eastAsia="en-US"/>
              </w:rPr>
              <w:t>(0</w:t>
            </w:r>
            <w:r w:rsidR="00067D44" w:rsidRPr="00626A61">
              <w:rPr>
                <w:rFonts w:eastAsia="Times New Roman" w:cs="Times New Roman"/>
                <w:color w:val="000000"/>
                <w:sz w:val="20"/>
                <w:szCs w:val="20"/>
                <w:lang w:eastAsia="en-US"/>
              </w:rPr>
              <w:t xml:space="preserve"> </w:t>
            </w:r>
            <w:r w:rsidR="004B75AF" w:rsidRPr="00626A61">
              <w:rPr>
                <w:rFonts w:eastAsia="Times New Roman" w:cs="Times New Roman"/>
                <w:color w:val="000000"/>
                <w:sz w:val="20"/>
                <w:szCs w:val="20"/>
                <w:lang w:eastAsia="en-US"/>
              </w:rPr>
              <w:t>%), regionální (85</w:t>
            </w:r>
            <w:r w:rsidR="00067D44" w:rsidRPr="00626A61">
              <w:rPr>
                <w:rFonts w:eastAsia="Times New Roman" w:cs="Times New Roman"/>
                <w:color w:val="000000"/>
                <w:sz w:val="20"/>
                <w:szCs w:val="20"/>
                <w:lang w:eastAsia="en-US"/>
              </w:rPr>
              <w:t xml:space="preserve"> </w:t>
            </w:r>
            <w:r w:rsidR="004B75AF" w:rsidRPr="00626A61">
              <w:rPr>
                <w:rFonts w:eastAsia="Times New Roman" w:cs="Times New Roman"/>
                <w:color w:val="000000"/>
                <w:sz w:val="20"/>
                <w:szCs w:val="20"/>
                <w:lang w:eastAsia="en-US"/>
              </w:rPr>
              <w:t>%), místní (</w:t>
            </w:r>
            <w:r w:rsidR="0033134A" w:rsidRPr="00626A61">
              <w:rPr>
                <w:rFonts w:eastAsia="Times New Roman" w:cs="Times New Roman"/>
                <w:color w:val="000000"/>
                <w:sz w:val="20"/>
                <w:szCs w:val="20"/>
                <w:lang w:eastAsia="en-US"/>
              </w:rPr>
              <w:t>15</w:t>
            </w:r>
            <w:r w:rsidR="00067D44" w:rsidRPr="00626A61">
              <w:rPr>
                <w:rFonts w:eastAsia="Times New Roman" w:cs="Times New Roman"/>
                <w:color w:val="000000"/>
                <w:sz w:val="20"/>
                <w:szCs w:val="20"/>
                <w:lang w:eastAsia="en-US"/>
              </w:rPr>
              <w:t xml:space="preserve"> </w:t>
            </w:r>
            <w:r w:rsidR="0033134A" w:rsidRPr="00626A61">
              <w:rPr>
                <w:rFonts w:eastAsia="Times New Roman" w:cs="Times New Roman"/>
                <w:color w:val="000000"/>
                <w:sz w:val="20"/>
                <w:szCs w:val="20"/>
                <w:lang w:eastAsia="en-US"/>
              </w:rPr>
              <w:t>%)  celkem 13</w:t>
            </w:r>
          </w:p>
          <w:p w14:paraId="3FDA9E94" w14:textId="77777777" w:rsidR="00C15CF6" w:rsidRPr="00626A61" w:rsidRDefault="00C15CF6" w:rsidP="001A5ABF">
            <w:pPr>
              <w:spacing w:before="0" w:after="0"/>
              <w:jc w:val="left"/>
              <w:rPr>
                <w:rFonts w:eastAsia="Times New Roman" w:cs="Times New Roman"/>
                <w:color w:val="000000"/>
                <w:sz w:val="20"/>
                <w:szCs w:val="20"/>
                <w:lang w:eastAsia="en-US"/>
              </w:rPr>
            </w:pPr>
          </w:p>
          <w:p w14:paraId="6DEB2B0E" w14:textId="17DEC99C" w:rsidR="00C15CF6" w:rsidRPr="00626A61" w:rsidRDefault="00B4306D" w:rsidP="001A5ABF">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58E92F7A" wp14:editId="525794A2">
                  <wp:extent cx="3996647" cy="1545504"/>
                  <wp:effectExtent l="0" t="0" r="0" b="444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33134A" w:rsidRPr="00626A61" w14:paraId="1F0B9F5D" w14:textId="77777777" w:rsidTr="00994708">
        <w:trPr>
          <w:trHeight w:val="300"/>
        </w:trPr>
        <w:tc>
          <w:tcPr>
            <w:tcW w:w="2253" w:type="dxa"/>
            <w:gridSpan w:val="2"/>
            <w:shd w:val="clear" w:color="000000" w:fill="FFFFFF"/>
            <w:vAlign w:val="center"/>
            <w:hideMark/>
          </w:tcPr>
          <w:p w14:paraId="2C0D1EE5" w14:textId="77777777" w:rsidR="0033134A" w:rsidRPr="00626A61" w:rsidRDefault="0033134A" w:rsidP="001A5ABF">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923" w:type="dxa"/>
            <w:gridSpan w:val="6"/>
            <w:shd w:val="clear" w:color="auto" w:fill="auto"/>
            <w:vAlign w:val="center"/>
          </w:tcPr>
          <w:p w14:paraId="72DC7B53" w14:textId="76703CE3" w:rsidR="0033134A" w:rsidRPr="00626A61" w:rsidRDefault="00AA34FD"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w:t>
            </w:r>
            <w:r w:rsidR="00AA7C14" w:rsidRPr="00626A61">
              <w:rPr>
                <w:rFonts w:asciiTheme="majorHAnsi" w:hAnsiTheme="majorHAnsi"/>
                <w:color w:val="000000"/>
                <w:sz w:val="20"/>
                <w:szCs w:val="20"/>
              </w:rPr>
              <w:t>dborní učitelé školy</w:t>
            </w:r>
          </w:p>
          <w:p w14:paraId="0E66F682" w14:textId="4895084B" w:rsidR="0033134A" w:rsidRPr="00626A61" w:rsidRDefault="0033134A" w:rsidP="001A5ABF">
            <w:pPr>
              <w:ind w:left="360"/>
              <w:jc w:val="left"/>
              <w:rPr>
                <w:color w:val="000000"/>
                <w:sz w:val="20"/>
                <w:szCs w:val="20"/>
              </w:rPr>
            </w:pPr>
          </w:p>
        </w:tc>
      </w:tr>
      <w:tr w:rsidR="0033134A" w:rsidRPr="00626A61" w14:paraId="14E99D9C" w14:textId="77777777" w:rsidTr="00994708">
        <w:trPr>
          <w:trHeight w:val="300"/>
        </w:trPr>
        <w:tc>
          <w:tcPr>
            <w:tcW w:w="2253" w:type="dxa"/>
            <w:gridSpan w:val="2"/>
            <w:shd w:val="clear" w:color="000000" w:fill="FFFFFF"/>
            <w:vAlign w:val="center"/>
          </w:tcPr>
          <w:p w14:paraId="1BED66DD" w14:textId="29C35AC3" w:rsidR="0033134A" w:rsidRPr="00626A61" w:rsidRDefault="0033134A" w:rsidP="001A5ABF">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923" w:type="dxa"/>
            <w:gridSpan w:val="6"/>
            <w:shd w:val="clear" w:color="auto" w:fill="auto"/>
            <w:vAlign w:val="center"/>
          </w:tcPr>
          <w:p w14:paraId="4ECCDAD1" w14:textId="57FE8700" w:rsidR="0080415C" w:rsidRPr="00626A61" w:rsidRDefault="0080415C" w:rsidP="001A5ABF">
            <w:pPr>
              <w:ind w:left="360"/>
              <w:jc w:val="left"/>
              <w:rPr>
                <w:color w:val="000000"/>
                <w:sz w:val="20"/>
                <w:szCs w:val="20"/>
              </w:rPr>
            </w:pPr>
            <w:r w:rsidRPr="00626A61">
              <w:rPr>
                <w:color w:val="000000"/>
                <w:sz w:val="20"/>
                <w:szCs w:val="20"/>
              </w:rPr>
              <w:t>Projekt je neutrální (</w:t>
            </w:r>
            <w:r w:rsidR="00931669" w:rsidRPr="00626A61">
              <w:rPr>
                <w:color w:val="000000"/>
                <w:sz w:val="20"/>
                <w:szCs w:val="20"/>
              </w:rPr>
              <w:t>31</w:t>
            </w:r>
            <w:r w:rsidRPr="00626A61">
              <w:rPr>
                <w:color w:val="000000"/>
                <w:sz w:val="20"/>
                <w:szCs w:val="20"/>
              </w:rPr>
              <w:t xml:space="preserve"> %), projekt má pozitivní dopad (</w:t>
            </w:r>
            <w:r w:rsidR="00931669" w:rsidRPr="00626A61">
              <w:rPr>
                <w:color w:val="000000"/>
                <w:sz w:val="20"/>
                <w:szCs w:val="20"/>
              </w:rPr>
              <w:t>69</w:t>
            </w:r>
            <w:r w:rsidRPr="00626A61">
              <w:rPr>
                <w:color w:val="000000"/>
                <w:sz w:val="20"/>
                <w:szCs w:val="20"/>
              </w:rPr>
              <w:t xml:space="preserve"> %), </w:t>
            </w:r>
            <w:r w:rsidR="00E517E2" w:rsidRPr="00626A61">
              <w:rPr>
                <w:color w:val="000000"/>
                <w:sz w:val="20"/>
                <w:szCs w:val="20"/>
              </w:rPr>
              <w:t>celkem</w:t>
            </w:r>
            <w:r w:rsidR="00F01F59" w:rsidRPr="00626A61">
              <w:rPr>
                <w:color w:val="000000"/>
                <w:sz w:val="20"/>
                <w:szCs w:val="20"/>
              </w:rPr>
              <w:t xml:space="preserve"> 13</w:t>
            </w:r>
          </w:p>
          <w:p w14:paraId="7D8FE8F9" w14:textId="4F7B4943" w:rsidR="00D117CE" w:rsidRPr="00626A61" w:rsidRDefault="00BA70DD" w:rsidP="007648B4">
            <w:pPr>
              <w:ind w:left="360"/>
              <w:jc w:val="left"/>
              <w:rPr>
                <w:color w:val="000000"/>
                <w:sz w:val="20"/>
                <w:szCs w:val="20"/>
              </w:rPr>
            </w:pPr>
            <w:r w:rsidRPr="00626A61">
              <w:rPr>
                <w:noProof/>
                <w:lang w:eastAsia="cs-CZ"/>
              </w:rPr>
              <w:drawing>
                <wp:inline distT="0" distB="0" distL="0" distR="0" wp14:anchorId="1DAE71C6" wp14:editId="6308D0B3">
                  <wp:extent cx="3542016" cy="1601598"/>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33134A" w:rsidRPr="00626A61" w14:paraId="453F562D" w14:textId="77777777" w:rsidTr="00994708">
        <w:trPr>
          <w:trHeight w:val="300"/>
        </w:trPr>
        <w:tc>
          <w:tcPr>
            <w:tcW w:w="2253" w:type="dxa"/>
            <w:gridSpan w:val="2"/>
            <w:shd w:val="clear" w:color="000000" w:fill="FFFFFF"/>
            <w:vAlign w:val="center"/>
          </w:tcPr>
          <w:p w14:paraId="6150149B" w14:textId="77777777" w:rsidR="0033134A" w:rsidRPr="00626A61" w:rsidRDefault="0033134A" w:rsidP="001A5ABF">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923" w:type="dxa"/>
            <w:gridSpan w:val="6"/>
            <w:shd w:val="clear" w:color="auto" w:fill="auto"/>
            <w:vAlign w:val="center"/>
          </w:tcPr>
          <w:p w14:paraId="10C4438B" w14:textId="207CE64D" w:rsidR="003F7AA3" w:rsidRPr="00626A61" w:rsidRDefault="003F7AA3" w:rsidP="003F7AA3">
            <w:pPr>
              <w:ind w:left="360"/>
              <w:jc w:val="left"/>
              <w:rPr>
                <w:color w:val="000000"/>
                <w:sz w:val="20"/>
                <w:szCs w:val="20"/>
              </w:rPr>
            </w:pPr>
            <w:r w:rsidRPr="00626A61">
              <w:rPr>
                <w:color w:val="000000"/>
                <w:sz w:val="20"/>
                <w:szCs w:val="20"/>
              </w:rPr>
              <w:t>Projekt je neutrální (</w:t>
            </w:r>
            <w:r w:rsidR="008D1057" w:rsidRPr="00626A61">
              <w:rPr>
                <w:color w:val="000000"/>
                <w:sz w:val="20"/>
                <w:szCs w:val="20"/>
              </w:rPr>
              <w:t>31</w:t>
            </w:r>
            <w:r w:rsidRPr="00626A61">
              <w:rPr>
                <w:color w:val="000000"/>
                <w:sz w:val="20"/>
                <w:szCs w:val="20"/>
              </w:rPr>
              <w:t xml:space="preserve"> %), projekt má pozitivní dopad (</w:t>
            </w:r>
            <w:r w:rsidR="008D1057" w:rsidRPr="00626A61">
              <w:rPr>
                <w:color w:val="000000"/>
                <w:sz w:val="20"/>
                <w:szCs w:val="20"/>
              </w:rPr>
              <w:t>69</w:t>
            </w:r>
            <w:r w:rsidRPr="00626A61">
              <w:rPr>
                <w:color w:val="000000"/>
                <w:sz w:val="20"/>
                <w:szCs w:val="20"/>
              </w:rPr>
              <w:t xml:space="preserve"> %), </w:t>
            </w:r>
            <w:r w:rsidR="00E517E2" w:rsidRPr="00626A61">
              <w:rPr>
                <w:color w:val="000000"/>
                <w:sz w:val="20"/>
                <w:szCs w:val="20"/>
              </w:rPr>
              <w:t>celkem</w:t>
            </w:r>
            <w:r w:rsidR="00F01F59" w:rsidRPr="00626A61">
              <w:rPr>
                <w:color w:val="000000"/>
                <w:sz w:val="20"/>
                <w:szCs w:val="20"/>
              </w:rPr>
              <w:t xml:space="preserve"> 13</w:t>
            </w:r>
          </w:p>
          <w:p w14:paraId="29F1B286" w14:textId="5501EBDF" w:rsidR="00EF0AD0" w:rsidRPr="00626A61" w:rsidRDefault="00BA70DD" w:rsidP="001A5ABF">
            <w:pPr>
              <w:ind w:left="360"/>
              <w:jc w:val="left"/>
              <w:rPr>
                <w:color w:val="000000"/>
                <w:sz w:val="20"/>
                <w:szCs w:val="20"/>
              </w:rPr>
            </w:pPr>
            <w:r w:rsidRPr="00626A61">
              <w:rPr>
                <w:noProof/>
                <w:lang w:eastAsia="cs-CZ"/>
              </w:rPr>
              <w:drawing>
                <wp:inline distT="0" distB="0" distL="0" distR="0" wp14:anchorId="45C2AA12" wp14:editId="68891DD5">
                  <wp:extent cx="4227816" cy="1638828"/>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8335B38" w14:textId="6C7C2745" w:rsidR="00EF0AD0" w:rsidRPr="00626A61" w:rsidRDefault="00EF0AD0" w:rsidP="001A5ABF">
            <w:pPr>
              <w:ind w:left="360"/>
              <w:jc w:val="left"/>
              <w:rPr>
                <w:color w:val="000000"/>
                <w:sz w:val="20"/>
                <w:szCs w:val="20"/>
              </w:rPr>
            </w:pPr>
          </w:p>
        </w:tc>
      </w:tr>
      <w:tr w:rsidR="0033134A" w:rsidRPr="00626A61" w14:paraId="22967CA8" w14:textId="77777777" w:rsidTr="00994708">
        <w:trPr>
          <w:trHeight w:val="320"/>
        </w:trPr>
        <w:tc>
          <w:tcPr>
            <w:tcW w:w="14176" w:type="dxa"/>
            <w:gridSpan w:val="8"/>
            <w:shd w:val="clear" w:color="000000" w:fill="D9D9D9" w:themeFill="background1" w:themeFillShade="D9"/>
            <w:vAlign w:val="center"/>
            <w:hideMark/>
          </w:tcPr>
          <w:p w14:paraId="29D9C63B" w14:textId="77777777" w:rsidR="0033134A" w:rsidRPr="00626A61" w:rsidRDefault="0033134A" w:rsidP="001A5ABF">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opatření O 12. dle priority</w:t>
            </w:r>
          </w:p>
        </w:tc>
      </w:tr>
      <w:tr w:rsidR="004F74BB" w:rsidRPr="00626A61" w14:paraId="02ABF3ED" w14:textId="77777777" w:rsidTr="004F74BB">
        <w:trPr>
          <w:trHeight w:val="910"/>
        </w:trPr>
        <w:tc>
          <w:tcPr>
            <w:tcW w:w="2142" w:type="dxa"/>
            <w:shd w:val="clear" w:color="000000" w:fill="D9D9D9" w:themeFill="background1" w:themeFillShade="D9"/>
            <w:vAlign w:val="center"/>
            <w:hideMark/>
          </w:tcPr>
          <w:p w14:paraId="02390DDB" w14:textId="77777777"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984" w:type="dxa"/>
            <w:gridSpan w:val="2"/>
            <w:shd w:val="clear" w:color="000000" w:fill="D9D9D9" w:themeFill="background1" w:themeFillShade="D9"/>
            <w:vAlign w:val="center"/>
          </w:tcPr>
          <w:p w14:paraId="0D9450F2" w14:textId="4F3F103E" w:rsidR="00673386" w:rsidRPr="00626A61" w:rsidRDefault="00DE2B34"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shd w:val="clear" w:color="000000" w:fill="D9D9D9" w:themeFill="background1" w:themeFillShade="D9"/>
            <w:vAlign w:val="center"/>
            <w:hideMark/>
          </w:tcPr>
          <w:p w14:paraId="61D52F59" w14:textId="38681FAF"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12. </w:t>
            </w:r>
          </w:p>
        </w:tc>
        <w:tc>
          <w:tcPr>
            <w:tcW w:w="3969" w:type="dxa"/>
            <w:shd w:val="clear" w:color="000000" w:fill="D9D9D9" w:themeFill="background1" w:themeFillShade="D9"/>
            <w:vAlign w:val="center"/>
            <w:hideMark/>
          </w:tcPr>
          <w:p w14:paraId="4A864A4B" w14:textId="731F661C" w:rsidR="00673386" w:rsidRPr="00626A61" w:rsidRDefault="00673386" w:rsidP="00AB064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18" w:type="dxa"/>
            <w:shd w:val="clear" w:color="000000" w:fill="D9D9D9" w:themeFill="background1" w:themeFillShade="D9"/>
            <w:vAlign w:val="center"/>
            <w:hideMark/>
          </w:tcPr>
          <w:p w14:paraId="1CDCEB60" w14:textId="77777777"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35" w:type="dxa"/>
            <w:shd w:val="clear" w:color="000000" w:fill="D9D9D9" w:themeFill="background1" w:themeFillShade="D9"/>
            <w:vAlign w:val="center"/>
            <w:hideMark/>
          </w:tcPr>
          <w:p w14:paraId="623E8A54" w14:textId="77777777"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shd w:val="clear" w:color="000000" w:fill="D9D9D9" w:themeFill="background1" w:themeFillShade="D9"/>
            <w:vAlign w:val="center"/>
            <w:hideMark/>
          </w:tcPr>
          <w:p w14:paraId="144DAB29" w14:textId="77777777"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4F74BB" w:rsidRPr="00626A61" w14:paraId="7FC59107" w14:textId="77777777" w:rsidTr="004F74BB">
        <w:trPr>
          <w:trHeight w:val="1241"/>
        </w:trPr>
        <w:tc>
          <w:tcPr>
            <w:tcW w:w="2142" w:type="dxa"/>
            <w:shd w:val="clear" w:color="000000" w:fill="FFFFFF"/>
            <w:vAlign w:val="center"/>
          </w:tcPr>
          <w:p w14:paraId="31CE9852" w14:textId="70432273"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Sdílení učeben SPŠT základními školami</w:t>
            </w:r>
          </w:p>
        </w:tc>
        <w:tc>
          <w:tcPr>
            <w:tcW w:w="1984" w:type="dxa"/>
            <w:gridSpan w:val="2"/>
            <w:shd w:val="clear" w:color="000000" w:fill="FFFFFF"/>
            <w:vAlign w:val="center"/>
          </w:tcPr>
          <w:p w14:paraId="49ACCD65" w14:textId="6546CFAB" w:rsidR="00673386" w:rsidRPr="00626A61" w:rsidRDefault="00606BFB"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Střední průmyslová škola technická, Jablonec nad Nisou</w:t>
            </w:r>
          </w:p>
        </w:tc>
        <w:tc>
          <w:tcPr>
            <w:tcW w:w="992" w:type="dxa"/>
            <w:shd w:val="clear" w:color="auto" w:fill="auto"/>
            <w:vAlign w:val="center"/>
          </w:tcPr>
          <w:p w14:paraId="3679C901" w14:textId="6008B8F7" w:rsidR="00673386" w:rsidRPr="00626A61" w:rsidRDefault="00673386" w:rsidP="001A5ABF">
            <w:pPr>
              <w:spacing w:before="0" w:after="0"/>
              <w:jc w:val="left"/>
              <w:rPr>
                <w:color w:val="000000"/>
                <w:sz w:val="20"/>
                <w:szCs w:val="20"/>
              </w:rPr>
            </w:pPr>
            <w:r w:rsidRPr="00626A61">
              <w:rPr>
                <w:color w:val="000000"/>
                <w:sz w:val="20"/>
                <w:szCs w:val="20"/>
              </w:rPr>
              <w:t>A 12.7.</w:t>
            </w:r>
          </w:p>
          <w:p w14:paraId="5D063309" w14:textId="5545EE3B" w:rsidR="00673386" w:rsidRPr="00626A61" w:rsidRDefault="00673386" w:rsidP="001A5ABF">
            <w:pPr>
              <w:spacing w:before="0" w:after="0"/>
              <w:jc w:val="left"/>
              <w:rPr>
                <w:color w:val="000000"/>
                <w:sz w:val="20"/>
                <w:szCs w:val="20"/>
              </w:rPr>
            </w:pPr>
            <w:r w:rsidRPr="00626A61">
              <w:rPr>
                <w:color w:val="000000"/>
                <w:sz w:val="20"/>
                <w:szCs w:val="20"/>
              </w:rPr>
              <w:t>A 12.9.</w:t>
            </w:r>
          </w:p>
          <w:p w14:paraId="5DB65209" w14:textId="35A7BDB4"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p>
        </w:tc>
        <w:tc>
          <w:tcPr>
            <w:tcW w:w="3969" w:type="dxa"/>
            <w:shd w:val="clear" w:color="auto" w:fill="auto"/>
            <w:vAlign w:val="center"/>
          </w:tcPr>
          <w:p w14:paraId="3D452A5F" w14:textId="77777777" w:rsidR="00673386" w:rsidRPr="00626A61" w:rsidRDefault="00673386" w:rsidP="001A5ABF">
            <w:pPr>
              <w:spacing w:before="0" w:after="0"/>
              <w:jc w:val="left"/>
              <w:rPr>
                <w:rFonts w:eastAsia="Times New Roman" w:cs="Times New Roman"/>
                <w:sz w:val="20"/>
                <w:szCs w:val="20"/>
                <w:lang w:eastAsia="en-US"/>
              </w:rPr>
            </w:pPr>
          </w:p>
          <w:p w14:paraId="367611B7" w14:textId="07ED4EF7"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Zpřístupnění odborných učeben a dílen školy k pravidelnému využívání žáky základních škol regionu.</w:t>
            </w:r>
          </w:p>
        </w:tc>
        <w:tc>
          <w:tcPr>
            <w:tcW w:w="1418" w:type="dxa"/>
            <w:shd w:val="clear" w:color="auto" w:fill="auto"/>
            <w:vAlign w:val="center"/>
            <w:hideMark/>
          </w:tcPr>
          <w:tbl>
            <w:tblPr>
              <w:tblW w:w="2580" w:type="dxa"/>
              <w:tblLayout w:type="fixed"/>
              <w:tblLook w:val="04A0" w:firstRow="1" w:lastRow="0" w:firstColumn="1" w:lastColumn="0" w:noHBand="0" w:noVBand="1"/>
            </w:tblPr>
            <w:tblGrid>
              <w:gridCol w:w="2580"/>
            </w:tblGrid>
            <w:tr w:rsidR="00F43F30" w:rsidRPr="00626A61" w14:paraId="718BA249" w14:textId="77777777" w:rsidTr="00F43F30">
              <w:trPr>
                <w:trHeight w:val="1521"/>
              </w:trPr>
              <w:tc>
                <w:tcPr>
                  <w:tcW w:w="2580" w:type="dxa"/>
                  <w:tcBorders>
                    <w:top w:val="nil"/>
                    <w:left w:val="nil"/>
                    <w:bottom w:val="nil"/>
                    <w:right w:val="nil"/>
                  </w:tcBorders>
                  <w:shd w:val="clear" w:color="auto" w:fill="auto"/>
                  <w:noWrap/>
                  <w:vAlign w:val="center"/>
                  <w:hideMark/>
                </w:tcPr>
                <w:p w14:paraId="09FA8CB9" w14:textId="47B67DC9"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01.10.15 až</w:t>
                  </w:r>
                </w:p>
                <w:p w14:paraId="3312C13A" w14:textId="330C9A1A" w:rsidR="00F43F30" w:rsidRPr="00626A61" w:rsidRDefault="00F43F30" w:rsidP="0038047B">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31.05.19</w:t>
                  </w:r>
                </w:p>
              </w:tc>
            </w:tr>
          </w:tbl>
          <w:p w14:paraId="6A926947" w14:textId="21D70510"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hideMark/>
          </w:tcPr>
          <w:p w14:paraId="2669C462" w14:textId="257BB04A" w:rsidR="00673386" w:rsidRPr="00626A61" w:rsidRDefault="00673386" w:rsidP="007648B4">
            <w:pPr>
              <w:jc w:val="left"/>
              <w:rPr>
                <w:color w:val="000000"/>
                <w:sz w:val="20"/>
                <w:szCs w:val="20"/>
              </w:rPr>
            </w:pPr>
          </w:p>
          <w:p w14:paraId="15B449C0" w14:textId="49B33EAC" w:rsidR="00673386" w:rsidRPr="00626A61" w:rsidRDefault="00673386" w:rsidP="00825A03">
            <w:pPr>
              <w:pStyle w:val="Odstavecseseznamem"/>
              <w:numPr>
                <w:ilvl w:val="0"/>
                <w:numId w:val="24"/>
              </w:numPr>
              <w:jc w:val="left"/>
              <w:rPr>
                <w:rFonts w:asciiTheme="majorHAnsi" w:hAnsiTheme="majorHAnsi"/>
                <w:sz w:val="20"/>
                <w:szCs w:val="20"/>
              </w:rPr>
            </w:pPr>
            <w:r w:rsidRPr="00626A61">
              <w:rPr>
                <w:rFonts w:asciiTheme="majorHAnsi" w:hAnsiTheme="majorHAnsi"/>
                <w:sz w:val="20"/>
                <w:szCs w:val="20"/>
              </w:rPr>
              <w:t xml:space="preserve">Žáci 6. až 9. tříd ZŠ </w:t>
            </w:r>
          </w:p>
          <w:p w14:paraId="0A1E38AB" w14:textId="77777777" w:rsidR="00673386" w:rsidRPr="00626A61" w:rsidRDefault="00673386" w:rsidP="001A5ABF">
            <w:pPr>
              <w:spacing w:before="0" w:after="0"/>
              <w:jc w:val="left"/>
              <w:rPr>
                <w:rFonts w:eastAsia="Times New Roman" w:cs="Times New Roman"/>
                <w:color w:val="000000"/>
                <w:sz w:val="20"/>
                <w:szCs w:val="20"/>
                <w:lang w:eastAsia="en-US"/>
              </w:rPr>
            </w:pPr>
          </w:p>
          <w:p w14:paraId="0DDDB3CB" w14:textId="69A552B0" w:rsidR="00673386" w:rsidRPr="00626A61" w:rsidRDefault="00673386" w:rsidP="00825A03">
            <w:pPr>
              <w:pStyle w:val="Odstavecseseznamem"/>
              <w:numPr>
                <w:ilvl w:val="0"/>
                <w:numId w:val="24"/>
              </w:numPr>
              <w:jc w:val="left"/>
              <w:rPr>
                <w:rFonts w:asciiTheme="majorHAnsi" w:hAnsiTheme="majorHAnsi"/>
                <w:sz w:val="20"/>
                <w:szCs w:val="20"/>
              </w:rPr>
            </w:pPr>
            <w:r w:rsidRPr="00626A61">
              <w:rPr>
                <w:rFonts w:asciiTheme="majorHAnsi" w:hAnsiTheme="majorHAnsi"/>
                <w:sz w:val="20"/>
                <w:szCs w:val="20"/>
              </w:rPr>
              <w:t>Odborní učitelé školy, vz</w:t>
            </w:r>
            <w:r w:rsidR="007648B4" w:rsidRPr="00626A61">
              <w:rPr>
                <w:rFonts w:asciiTheme="majorHAnsi" w:hAnsiTheme="majorHAnsi"/>
                <w:sz w:val="20"/>
                <w:szCs w:val="20"/>
              </w:rPr>
              <w:t>dělání SŠ a</w:t>
            </w:r>
            <w:r w:rsidR="00EE03CE" w:rsidRPr="00626A61">
              <w:rPr>
                <w:rFonts w:asciiTheme="majorHAnsi" w:hAnsiTheme="majorHAnsi"/>
                <w:sz w:val="20"/>
                <w:szCs w:val="20"/>
              </w:rPr>
              <w:t xml:space="preserve"> VŠ,  z toho 2 ženy</w:t>
            </w:r>
          </w:p>
        </w:tc>
        <w:tc>
          <w:tcPr>
            <w:tcW w:w="836" w:type="dxa"/>
            <w:shd w:val="clear" w:color="auto" w:fill="auto"/>
            <w:vAlign w:val="center"/>
            <w:hideMark/>
          </w:tcPr>
          <w:p w14:paraId="0D4734E9" w14:textId="5D8E86F9"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4F74BB" w:rsidRPr="00626A61" w14:paraId="7061198D" w14:textId="77777777" w:rsidTr="004F74BB">
        <w:trPr>
          <w:trHeight w:val="1405"/>
        </w:trPr>
        <w:tc>
          <w:tcPr>
            <w:tcW w:w="2142" w:type="dxa"/>
            <w:shd w:val="clear" w:color="000000" w:fill="FFFFFF"/>
            <w:vAlign w:val="center"/>
            <w:hideMark/>
          </w:tcPr>
          <w:p w14:paraId="5959B732" w14:textId="449C7158"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Pomáháme mladým se vstupem na trh práce v okresu Liberec</w:t>
            </w:r>
          </w:p>
        </w:tc>
        <w:tc>
          <w:tcPr>
            <w:tcW w:w="1984" w:type="dxa"/>
            <w:gridSpan w:val="2"/>
            <w:shd w:val="clear" w:color="000000" w:fill="FFFFFF"/>
            <w:vAlign w:val="center"/>
          </w:tcPr>
          <w:p w14:paraId="1E64E868" w14:textId="1746E30F" w:rsidR="00673386" w:rsidRPr="00626A61" w:rsidRDefault="00606BFB"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ATTEST, s.r.o</w:t>
            </w:r>
          </w:p>
        </w:tc>
        <w:tc>
          <w:tcPr>
            <w:tcW w:w="992" w:type="dxa"/>
            <w:shd w:val="clear" w:color="auto" w:fill="auto"/>
            <w:vAlign w:val="center"/>
            <w:hideMark/>
          </w:tcPr>
          <w:p w14:paraId="1C0F8FF7" w14:textId="51E02128" w:rsidR="00673386" w:rsidRPr="00626A61" w:rsidRDefault="00673386" w:rsidP="001A5ABF">
            <w:pPr>
              <w:spacing w:before="0" w:after="0"/>
              <w:jc w:val="left"/>
              <w:rPr>
                <w:color w:val="000000"/>
                <w:sz w:val="20"/>
                <w:szCs w:val="20"/>
              </w:rPr>
            </w:pPr>
            <w:r w:rsidRPr="00626A61">
              <w:rPr>
                <w:color w:val="000000"/>
                <w:sz w:val="20"/>
                <w:szCs w:val="20"/>
              </w:rPr>
              <w:t>A 12.3.</w:t>
            </w:r>
          </w:p>
          <w:p w14:paraId="1E1189F0" w14:textId="52F8E1CA" w:rsidR="00673386" w:rsidRPr="00626A61" w:rsidRDefault="00673386" w:rsidP="001A5ABF">
            <w:pPr>
              <w:spacing w:before="0" w:after="0"/>
              <w:jc w:val="left"/>
              <w:rPr>
                <w:color w:val="000000"/>
                <w:sz w:val="20"/>
                <w:szCs w:val="20"/>
              </w:rPr>
            </w:pPr>
            <w:r w:rsidRPr="00626A61">
              <w:rPr>
                <w:color w:val="000000"/>
                <w:sz w:val="20"/>
                <w:szCs w:val="20"/>
              </w:rPr>
              <w:t>A 12.4.</w:t>
            </w:r>
          </w:p>
          <w:p w14:paraId="13EBA014" w14:textId="1F1A7BA1" w:rsidR="00673386" w:rsidRPr="00626A61" w:rsidRDefault="00673386" w:rsidP="001A5ABF">
            <w:pPr>
              <w:spacing w:before="0" w:after="0"/>
              <w:jc w:val="left"/>
              <w:rPr>
                <w:color w:val="000000"/>
                <w:sz w:val="20"/>
                <w:szCs w:val="20"/>
              </w:rPr>
            </w:pPr>
            <w:r w:rsidRPr="00626A61">
              <w:rPr>
                <w:color w:val="000000"/>
                <w:sz w:val="20"/>
                <w:szCs w:val="20"/>
              </w:rPr>
              <w:t>A 12.5.</w:t>
            </w:r>
          </w:p>
          <w:p w14:paraId="61D5EA87" w14:textId="36683A00" w:rsidR="00673386" w:rsidRPr="00626A61" w:rsidRDefault="00673386" w:rsidP="001A5ABF">
            <w:pPr>
              <w:spacing w:before="0" w:after="0"/>
              <w:jc w:val="left"/>
              <w:rPr>
                <w:color w:val="000000"/>
                <w:sz w:val="20"/>
                <w:szCs w:val="20"/>
              </w:rPr>
            </w:pPr>
            <w:r w:rsidRPr="00626A61">
              <w:rPr>
                <w:color w:val="000000"/>
                <w:sz w:val="20"/>
                <w:szCs w:val="20"/>
              </w:rPr>
              <w:t>A 12.10.</w:t>
            </w:r>
          </w:p>
        </w:tc>
        <w:tc>
          <w:tcPr>
            <w:tcW w:w="3969" w:type="dxa"/>
            <w:shd w:val="clear" w:color="auto" w:fill="auto"/>
            <w:vAlign w:val="center"/>
            <w:hideMark/>
          </w:tcPr>
          <w:p w14:paraId="1CE3046C" w14:textId="77777777"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6693366D" w14:textId="6C098761"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Projekt bude zaměřen na CS osob do 25 let věku bez kvalifikace nebo s nízkou úrovní kvalifikace. V rámci projektu budou pro tuto CS realizovány poradenské a vzdělávací aktivity, jejichž účelem je pomoci účastníkům přistupovat aktivně ke vstupu na pracovní trh.</w:t>
            </w:r>
          </w:p>
        </w:tc>
        <w:tc>
          <w:tcPr>
            <w:tcW w:w="1418" w:type="dxa"/>
            <w:shd w:val="clear" w:color="auto" w:fill="auto"/>
            <w:vAlign w:val="center"/>
            <w:hideMark/>
          </w:tcPr>
          <w:p w14:paraId="24D384FC" w14:textId="77777777" w:rsidR="00673386" w:rsidRPr="00626A61" w:rsidRDefault="00673386" w:rsidP="00D117C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bl>
            <w:tblPr>
              <w:tblW w:w="2580" w:type="dxa"/>
              <w:tblLayout w:type="fixed"/>
              <w:tblLook w:val="04A0" w:firstRow="1" w:lastRow="0" w:firstColumn="1" w:lastColumn="0" w:noHBand="0" w:noVBand="1"/>
            </w:tblPr>
            <w:tblGrid>
              <w:gridCol w:w="2580"/>
            </w:tblGrid>
            <w:tr w:rsidR="00F43F30" w:rsidRPr="00626A61" w14:paraId="1AFCFF13" w14:textId="77777777" w:rsidTr="00F43F30">
              <w:trPr>
                <w:trHeight w:val="1021"/>
              </w:trPr>
              <w:tc>
                <w:tcPr>
                  <w:tcW w:w="2580" w:type="dxa"/>
                  <w:tcBorders>
                    <w:top w:val="nil"/>
                    <w:left w:val="nil"/>
                    <w:bottom w:val="nil"/>
                    <w:right w:val="nil"/>
                  </w:tcBorders>
                  <w:shd w:val="clear" w:color="auto" w:fill="auto"/>
                  <w:vAlign w:val="center"/>
                  <w:hideMark/>
                </w:tcPr>
                <w:p w14:paraId="10CF9979"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098DAB9B" w14:textId="2783EEC1"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389BD754" w14:textId="5FA0546B"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hideMark/>
          </w:tcPr>
          <w:p w14:paraId="659D7ABA" w14:textId="657A0BDB" w:rsidR="00673386" w:rsidRPr="00626A61" w:rsidRDefault="00673386" w:rsidP="007648B4">
            <w:pPr>
              <w:jc w:val="left"/>
              <w:rPr>
                <w:color w:val="000000"/>
                <w:sz w:val="20"/>
                <w:szCs w:val="20"/>
              </w:rPr>
            </w:pPr>
          </w:p>
          <w:p w14:paraId="1625CC0B" w14:textId="461E5C8B" w:rsidR="00673386" w:rsidRPr="00626A61" w:rsidRDefault="00673386" w:rsidP="00825A03">
            <w:pPr>
              <w:pStyle w:val="Odstavecseseznamem"/>
              <w:numPr>
                <w:ilvl w:val="0"/>
                <w:numId w:val="24"/>
              </w:numPr>
              <w:jc w:val="left"/>
              <w:rPr>
                <w:rFonts w:asciiTheme="majorHAnsi" w:hAnsiTheme="majorHAnsi"/>
                <w:sz w:val="20"/>
                <w:szCs w:val="20"/>
              </w:rPr>
            </w:pPr>
            <w:r w:rsidRPr="00626A61">
              <w:rPr>
                <w:rFonts w:asciiTheme="majorHAnsi" w:hAnsiTheme="majorHAnsi"/>
                <w:sz w:val="20"/>
                <w:szCs w:val="20"/>
              </w:rPr>
              <w:t>Mladí lidé před vstupem na trh práce</w:t>
            </w:r>
          </w:p>
        </w:tc>
        <w:tc>
          <w:tcPr>
            <w:tcW w:w="836" w:type="dxa"/>
            <w:shd w:val="clear" w:color="auto" w:fill="auto"/>
            <w:vAlign w:val="center"/>
            <w:hideMark/>
          </w:tcPr>
          <w:p w14:paraId="21B32362" w14:textId="78B4088A"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4F74BB" w:rsidRPr="00626A61" w14:paraId="01EC057F" w14:textId="77777777" w:rsidTr="007648B4">
        <w:trPr>
          <w:trHeight w:val="554"/>
        </w:trPr>
        <w:tc>
          <w:tcPr>
            <w:tcW w:w="2142" w:type="dxa"/>
            <w:shd w:val="clear" w:color="000000" w:fill="FFFFFF"/>
            <w:vAlign w:val="center"/>
            <w:hideMark/>
          </w:tcPr>
          <w:p w14:paraId="581E23D7" w14:textId="40B52365"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Podpora osob dlouhodobě nezaměstnaných  při návratu na trh práce(okres Liberec)</w:t>
            </w:r>
          </w:p>
        </w:tc>
        <w:tc>
          <w:tcPr>
            <w:tcW w:w="1984" w:type="dxa"/>
            <w:gridSpan w:val="2"/>
            <w:shd w:val="clear" w:color="000000" w:fill="FFFFFF"/>
            <w:vAlign w:val="center"/>
          </w:tcPr>
          <w:p w14:paraId="3DFAB5C1" w14:textId="4D9182A6" w:rsidR="00673386" w:rsidRPr="00626A61" w:rsidRDefault="008123A9"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Most ke vzdělání</w:t>
            </w:r>
          </w:p>
        </w:tc>
        <w:tc>
          <w:tcPr>
            <w:tcW w:w="992" w:type="dxa"/>
            <w:shd w:val="clear" w:color="auto" w:fill="auto"/>
            <w:vAlign w:val="center"/>
            <w:hideMark/>
          </w:tcPr>
          <w:p w14:paraId="746614DF" w14:textId="086FA432" w:rsidR="00673386" w:rsidRPr="00626A61" w:rsidRDefault="00673386" w:rsidP="001A5ABF">
            <w:pPr>
              <w:spacing w:before="0" w:after="0"/>
              <w:jc w:val="left"/>
              <w:rPr>
                <w:color w:val="000000"/>
                <w:sz w:val="20"/>
                <w:szCs w:val="20"/>
              </w:rPr>
            </w:pPr>
            <w:r w:rsidRPr="00626A61">
              <w:rPr>
                <w:color w:val="000000"/>
                <w:sz w:val="20"/>
                <w:szCs w:val="20"/>
              </w:rPr>
              <w:t>A 12.1.</w:t>
            </w:r>
          </w:p>
          <w:p w14:paraId="65D1A4C7" w14:textId="079B9515" w:rsidR="00673386" w:rsidRPr="00626A61" w:rsidRDefault="00673386" w:rsidP="001A5ABF">
            <w:pPr>
              <w:spacing w:before="0" w:after="0"/>
              <w:jc w:val="left"/>
              <w:rPr>
                <w:color w:val="000000"/>
                <w:sz w:val="20"/>
                <w:szCs w:val="20"/>
              </w:rPr>
            </w:pPr>
            <w:r w:rsidRPr="00626A61">
              <w:rPr>
                <w:color w:val="000000"/>
                <w:sz w:val="20"/>
                <w:szCs w:val="20"/>
              </w:rPr>
              <w:t>A 12.3.</w:t>
            </w:r>
          </w:p>
          <w:p w14:paraId="06E992F2" w14:textId="4C45A311" w:rsidR="00673386" w:rsidRPr="00626A61" w:rsidRDefault="00673386" w:rsidP="001A5ABF">
            <w:pPr>
              <w:spacing w:before="0" w:after="0"/>
              <w:jc w:val="left"/>
              <w:rPr>
                <w:color w:val="000000"/>
                <w:sz w:val="20"/>
                <w:szCs w:val="20"/>
              </w:rPr>
            </w:pPr>
            <w:r w:rsidRPr="00626A61">
              <w:rPr>
                <w:color w:val="000000"/>
                <w:sz w:val="20"/>
                <w:szCs w:val="20"/>
              </w:rPr>
              <w:t>A 12.4.</w:t>
            </w:r>
          </w:p>
          <w:p w14:paraId="33D14908" w14:textId="1FF60956" w:rsidR="00673386" w:rsidRPr="00626A61" w:rsidRDefault="00673386" w:rsidP="001A5ABF">
            <w:pPr>
              <w:spacing w:before="0" w:after="0"/>
              <w:jc w:val="left"/>
              <w:rPr>
                <w:color w:val="000000"/>
                <w:sz w:val="20"/>
                <w:szCs w:val="20"/>
              </w:rPr>
            </w:pPr>
            <w:r w:rsidRPr="00626A61">
              <w:rPr>
                <w:color w:val="000000"/>
                <w:sz w:val="20"/>
                <w:szCs w:val="20"/>
              </w:rPr>
              <w:t>A 12.5.</w:t>
            </w:r>
          </w:p>
          <w:p w14:paraId="02E162C9" w14:textId="37050B6D" w:rsidR="00673386" w:rsidRPr="00626A61" w:rsidRDefault="00673386" w:rsidP="001A5ABF">
            <w:pPr>
              <w:spacing w:before="0" w:after="0"/>
              <w:jc w:val="left"/>
              <w:rPr>
                <w:color w:val="000000"/>
                <w:sz w:val="20"/>
                <w:szCs w:val="20"/>
              </w:rPr>
            </w:pPr>
            <w:r w:rsidRPr="00626A61">
              <w:rPr>
                <w:color w:val="000000"/>
                <w:sz w:val="20"/>
                <w:szCs w:val="20"/>
              </w:rPr>
              <w:t>A 12.6.</w:t>
            </w:r>
          </w:p>
          <w:p w14:paraId="1751E56C" w14:textId="7E851E57"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p>
        </w:tc>
        <w:tc>
          <w:tcPr>
            <w:tcW w:w="3969" w:type="dxa"/>
            <w:shd w:val="clear" w:color="auto" w:fill="auto"/>
            <w:vAlign w:val="center"/>
            <w:hideMark/>
          </w:tcPr>
          <w:p w14:paraId="1678C490" w14:textId="77777777"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5DC3B564" w14:textId="62DD86BD" w:rsidR="00673386" w:rsidRPr="00626A61" w:rsidRDefault="00673386" w:rsidP="007648B4">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 xml:space="preserve">Obsahem projektu je tvorba a realizace komplexního programu na podporu zaměstnanosti cílové skupiny osob, které jsou vedeny v evidenci uchazečů o zaměstnání déle než 5 měsíců (tj. osob dlouhodobě </w:t>
            </w:r>
            <w:r w:rsidR="007648B4" w:rsidRPr="00626A61">
              <w:rPr>
                <w:rFonts w:eastAsia="Times New Roman" w:cs="Times New Roman"/>
                <w:sz w:val="20"/>
                <w:szCs w:val="20"/>
                <w:lang w:eastAsia="en-US"/>
              </w:rPr>
              <w:t>nezaměstnaných).</w:t>
            </w:r>
          </w:p>
        </w:tc>
        <w:tc>
          <w:tcPr>
            <w:tcW w:w="1418" w:type="dxa"/>
            <w:shd w:val="clear" w:color="auto" w:fill="auto"/>
            <w:vAlign w:val="center"/>
            <w:hideMark/>
          </w:tcPr>
          <w:p w14:paraId="4446F92C" w14:textId="77777777" w:rsidR="00673386" w:rsidRPr="00626A61" w:rsidRDefault="00673386" w:rsidP="00D117C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bl>
            <w:tblPr>
              <w:tblW w:w="3112" w:type="dxa"/>
              <w:tblLayout w:type="fixed"/>
              <w:tblLook w:val="04A0" w:firstRow="1" w:lastRow="0" w:firstColumn="1" w:lastColumn="0" w:noHBand="0" w:noVBand="1"/>
            </w:tblPr>
            <w:tblGrid>
              <w:gridCol w:w="3112"/>
            </w:tblGrid>
            <w:tr w:rsidR="00F43F30" w:rsidRPr="00626A61" w14:paraId="0F655D9A" w14:textId="77777777" w:rsidTr="00F43F30">
              <w:trPr>
                <w:trHeight w:val="901"/>
              </w:trPr>
              <w:tc>
                <w:tcPr>
                  <w:tcW w:w="3112" w:type="dxa"/>
                  <w:tcBorders>
                    <w:top w:val="nil"/>
                    <w:left w:val="nil"/>
                    <w:bottom w:val="nil"/>
                    <w:right w:val="nil"/>
                  </w:tcBorders>
                  <w:shd w:val="clear" w:color="auto" w:fill="auto"/>
                  <w:noWrap/>
                  <w:vAlign w:val="center"/>
                  <w:hideMark/>
                </w:tcPr>
                <w:p w14:paraId="6F7BF8FB"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1BBF27C4" w14:textId="13B3A5E3"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5D792B55" w14:textId="2C473EF5"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hideMark/>
          </w:tcPr>
          <w:p w14:paraId="0C804562" w14:textId="3FB7A62A"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Osoby, které jsou vedené v evidenci uchazečů o zaměstnání dél</w:t>
            </w:r>
            <w:r w:rsidR="007648B4" w:rsidRPr="00626A61">
              <w:rPr>
                <w:rFonts w:asciiTheme="majorHAnsi" w:hAnsiTheme="majorHAnsi"/>
                <w:color w:val="000000"/>
                <w:sz w:val="20"/>
                <w:szCs w:val="20"/>
              </w:rPr>
              <w:t>e než 5 měsíců v okresu Liberec</w:t>
            </w:r>
          </w:p>
        </w:tc>
        <w:tc>
          <w:tcPr>
            <w:tcW w:w="836" w:type="dxa"/>
            <w:shd w:val="clear" w:color="auto" w:fill="auto"/>
            <w:vAlign w:val="center"/>
            <w:hideMark/>
          </w:tcPr>
          <w:p w14:paraId="2FF26A7D" w14:textId="2DB87BD0"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4F74BB" w:rsidRPr="00626A61" w14:paraId="21206F0E" w14:textId="77777777" w:rsidTr="004F74BB">
        <w:trPr>
          <w:trHeight w:val="1404"/>
        </w:trPr>
        <w:tc>
          <w:tcPr>
            <w:tcW w:w="2142" w:type="dxa"/>
            <w:shd w:val="clear" w:color="000000" w:fill="FFFFFF"/>
            <w:vAlign w:val="center"/>
            <w:hideMark/>
          </w:tcPr>
          <w:p w14:paraId="569B8292" w14:textId="001BBF26"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Pomáháme mladým se vstupem na trh práce (okres Jablonec nad Nisou)</w:t>
            </w:r>
          </w:p>
        </w:tc>
        <w:tc>
          <w:tcPr>
            <w:tcW w:w="1984" w:type="dxa"/>
            <w:gridSpan w:val="2"/>
            <w:shd w:val="clear" w:color="000000" w:fill="FFFFFF"/>
            <w:vAlign w:val="center"/>
          </w:tcPr>
          <w:p w14:paraId="6AEA7484" w14:textId="78763103" w:rsidR="00673386" w:rsidRPr="00626A61" w:rsidRDefault="008123A9"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ATTEST, s.r.o</w:t>
            </w:r>
          </w:p>
        </w:tc>
        <w:tc>
          <w:tcPr>
            <w:tcW w:w="992" w:type="dxa"/>
            <w:shd w:val="clear" w:color="auto" w:fill="auto"/>
            <w:vAlign w:val="center"/>
            <w:hideMark/>
          </w:tcPr>
          <w:p w14:paraId="60957601" w14:textId="6C71F5AA" w:rsidR="00673386" w:rsidRPr="00626A61" w:rsidRDefault="00673386" w:rsidP="001A5ABF">
            <w:pPr>
              <w:spacing w:before="0" w:after="0"/>
              <w:jc w:val="left"/>
              <w:rPr>
                <w:color w:val="000000"/>
                <w:sz w:val="20"/>
                <w:szCs w:val="20"/>
              </w:rPr>
            </w:pPr>
            <w:r w:rsidRPr="00626A61">
              <w:rPr>
                <w:color w:val="000000"/>
                <w:sz w:val="20"/>
                <w:szCs w:val="20"/>
              </w:rPr>
              <w:t>A 12.3.</w:t>
            </w:r>
          </w:p>
          <w:p w14:paraId="236F420B" w14:textId="46F78358" w:rsidR="00673386" w:rsidRPr="00626A61" w:rsidRDefault="00673386" w:rsidP="001A5ABF">
            <w:pPr>
              <w:spacing w:before="0" w:after="0"/>
              <w:jc w:val="left"/>
              <w:rPr>
                <w:color w:val="000000"/>
                <w:sz w:val="20"/>
                <w:szCs w:val="20"/>
              </w:rPr>
            </w:pPr>
            <w:r w:rsidRPr="00626A61">
              <w:rPr>
                <w:color w:val="000000"/>
                <w:sz w:val="20"/>
                <w:szCs w:val="20"/>
              </w:rPr>
              <w:t>A 12.4.</w:t>
            </w:r>
          </w:p>
          <w:p w14:paraId="4E473AE4" w14:textId="03DB61AA" w:rsidR="00673386" w:rsidRPr="00626A61" w:rsidRDefault="00673386" w:rsidP="001A5ABF">
            <w:pPr>
              <w:spacing w:before="0" w:after="0"/>
              <w:jc w:val="left"/>
              <w:rPr>
                <w:color w:val="000000"/>
                <w:sz w:val="20"/>
                <w:szCs w:val="20"/>
              </w:rPr>
            </w:pPr>
            <w:r w:rsidRPr="00626A61">
              <w:rPr>
                <w:color w:val="000000"/>
                <w:sz w:val="20"/>
                <w:szCs w:val="20"/>
              </w:rPr>
              <w:t>A 12.5.</w:t>
            </w:r>
          </w:p>
          <w:p w14:paraId="26ED060A" w14:textId="37587496"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p>
        </w:tc>
        <w:tc>
          <w:tcPr>
            <w:tcW w:w="3969" w:type="dxa"/>
            <w:shd w:val="clear" w:color="auto" w:fill="auto"/>
            <w:vAlign w:val="center"/>
            <w:hideMark/>
          </w:tcPr>
          <w:p w14:paraId="3FF86A1F" w14:textId="77777777"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073BAAEC" w14:textId="77777777"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Projekt bude zaměřen na CS osob do 25 let věku bez kvalifikace nebo s nízkou úrovní kvalifikace. V rámci projektu budou pro tuto CS realizovány poradenské a vzdělávací aktivity, jejichž účelem je pomoci účastníkům přistupovat aktivně ke vstupu na pracovní trh.</w:t>
            </w:r>
          </w:p>
          <w:p w14:paraId="6E0D86CC" w14:textId="747B79B1" w:rsidR="00673386" w:rsidRPr="00626A61" w:rsidRDefault="00673386" w:rsidP="001A5ABF">
            <w:pPr>
              <w:jc w:val="left"/>
              <w:rPr>
                <w:rFonts w:eastAsia="Times New Roman" w:cs="Times New Roman"/>
                <w:color w:val="000000"/>
                <w:sz w:val="20"/>
                <w:szCs w:val="20"/>
                <w:lang w:eastAsia="en-US"/>
              </w:rPr>
            </w:pPr>
          </w:p>
        </w:tc>
        <w:tc>
          <w:tcPr>
            <w:tcW w:w="1418" w:type="dxa"/>
            <w:shd w:val="clear" w:color="auto" w:fill="auto"/>
            <w:vAlign w:val="center"/>
            <w:hideMark/>
          </w:tcPr>
          <w:p w14:paraId="0D3B6D94" w14:textId="77777777" w:rsidR="00673386" w:rsidRPr="00626A61" w:rsidRDefault="00673386" w:rsidP="00D117CE">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bl>
            <w:tblPr>
              <w:tblW w:w="2580" w:type="dxa"/>
              <w:tblLayout w:type="fixed"/>
              <w:tblLook w:val="04A0" w:firstRow="1" w:lastRow="0" w:firstColumn="1" w:lastColumn="0" w:noHBand="0" w:noVBand="1"/>
            </w:tblPr>
            <w:tblGrid>
              <w:gridCol w:w="2580"/>
            </w:tblGrid>
            <w:tr w:rsidR="00F43F30" w:rsidRPr="00626A61" w14:paraId="7701A729" w14:textId="77777777" w:rsidTr="00F43F30">
              <w:trPr>
                <w:trHeight w:val="1414"/>
              </w:trPr>
              <w:tc>
                <w:tcPr>
                  <w:tcW w:w="2580" w:type="dxa"/>
                  <w:tcBorders>
                    <w:top w:val="nil"/>
                    <w:left w:val="nil"/>
                    <w:bottom w:val="nil"/>
                    <w:right w:val="nil"/>
                  </w:tcBorders>
                  <w:shd w:val="clear" w:color="auto" w:fill="auto"/>
                  <w:vAlign w:val="center"/>
                  <w:hideMark/>
                </w:tcPr>
                <w:p w14:paraId="5E6C0833"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39EA9277" w14:textId="5ADB0039"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17F91FCC" w14:textId="38CC35DF"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hideMark/>
          </w:tcPr>
          <w:p w14:paraId="48976C8F" w14:textId="77777777" w:rsidR="00673386" w:rsidRPr="00626A61" w:rsidRDefault="00673386" w:rsidP="007648B4">
            <w:pPr>
              <w:jc w:val="left"/>
              <w:rPr>
                <w:color w:val="000000"/>
                <w:sz w:val="20"/>
                <w:szCs w:val="20"/>
              </w:rPr>
            </w:pPr>
          </w:p>
          <w:p w14:paraId="4B4586F0" w14:textId="6C912A6D"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sz w:val="20"/>
                <w:szCs w:val="20"/>
              </w:rPr>
              <w:t>Mladí lidé před vstupem na trh práce</w:t>
            </w:r>
          </w:p>
        </w:tc>
        <w:tc>
          <w:tcPr>
            <w:tcW w:w="836" w:type="dxa"/>
            <w:shd w:val="clear" w:color="auto" w:fill="auto"/>
            <w:vAlign w:val="center"/>
            <w:hideMark/>
          </w:tcPr>
          <w:p w14:paraId="45567702" w14:textId="1972A0C6"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4F74BB" w:rsidRPr="00626A61" w14:paraId="456E0D22" w14:textId="77777777" w:rsidTr="004F74BB">
        <w:trPr>
          <w:trHeight w:val="2433"/>
        </w:trPr>
        <w:tc>
          <w:tcPr>
            <w:tcW w:w="2142" w:type="dxa"/>
            <w:shd w:val="clear" w:color="000000" w:fill="FFFFFF"/>
            <w:vAlign w:val="center"/>
          </w:tcPr>
          <w:p w14:paraId="743BE519" w14:textId="1DAB1685"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Podpora osob dlouhodobě nezaměstnaných  při návratu na trh práce(okres Jablonec nad Nisou)</w:t>
            </w:r>
          </w:p>
        </w:tc>
        <w:tc>
          <w:tcPr>
            <w:tcW w:w="1984" w:type="dxa"/>
            <w:gridSpan w:val="2"/>
            <w:shd w:val="clear" w:color="000000" w:fill="FFFFFF"/>
            <w:vAlign w:val="center"/>
          </w:tcPr>
          <w:p w14:paraId="007D7744" w14:textId="7A057325" w:rsidR="00673386" w:rsidRPr="00626A61" w:rsidRDefault="008123A9"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Most ke vzdělání</w:t>
            </w:r>
          </w:p>
        </w:tc>
        <w:tc>
          <w:tcPr>
            <w:tcW w:w="992" w:type="dxa"/>
            <w:shd w:val="clear" w:color="auto" w:fill="auto"/>
            <w:vAlign w:val="center"/>
          </w:tcPr>
          <w:p w14:paraId="7A954715" w14:textId="4B83205D" w:rsidR="00673386" w:rsidRPr="00626A61" w:rsidRDefault="00673386" w:rsidP="001A5ABF">
            <w:pPr>
              <w:spacing w:before="0" w:after="0"/>
              <w:jc w:val="left"/>
              <w:rPr>
                <w:color w:val="000000"/>
                <w:sz w:val="20"/>
                <w:szCs w:val="20"/>
              </w:rPr>
            </w:pPr>
          </w:p>
          <w:p w14:paraId="452FCD3C" w14:textId="123E7879" w:rsidR="00673386" w:rsidRPr="00626A61" w:rsidRDefault="00673386" w:rsidP="001A5ABF">
            <w:pPr>
              <w:spacing w:before="0" w:after="0"/>
              <w:jc w:val="left"/>
              <w:rPr>
                <w:color w:val="000000"/>
                <w:sz w:val="20"/>
                <w:szCs w:val="20"/>
              </w:rPr>
            </w:pPr>
            <w:r w:rsidRPr="00626A61">
              <w:rPr>
                <w:color w:val="000000"/>
                <w:sz w:val="20"/>
                <w:szCs w:val="20"/>
              </w:rPr>
              <w:t>A 12.1.</w:t>
            </w:r>
          </w:p>
          <w:p w14:paraId="3D2F074E" w14:textId="01A078E7" w:rsidR="00673386" w:rsidRPr="00626A61" w:rsidRDefault="00673386" w:rsidP="001A5ABF">
            <w:pPr>
              <w:spacing w:before="0" w:after="0"/>
              <w:jc w:val="left"/>
              <w:rPr>
                <w:color w:val="000000"/>
                <w:sz w:val="20"/>
                <w:szCs w:val="20"/>
              </w:rPr>
            </w:pPr>
            <w:r w:rsidRPr="00626A61">
              <w:rPr>
                <w:color w:val="000000"/>
                <w:sz w:val="20"/>
                <w:szCs w:val="20"/>
              </w:rPr>
              <w:t>A 12.3.</w:t>
            </w:r>
          </w:p>
          <w:p w14:paraId="03A5B600" w14:textId="044AD937" w:rsidR="00673386" w:rsidRPr="00626A61" w:rsidRDefault="00673386" w:rsidP="001A5ABF">
            <w:pPr>
              <w:spacing w:before="0" w:after="0"/>
              <w:jc w:val="left"/>
              <w:rPr>
                <w:color w:val="000000"/>
                <w:sz w:val="20"/>
                <w:szCs w:val="20"/>
              </w:rPr>
            </w:pPr>
            <w:r w:rsidRPr="00626A61">
              <w:rPr>
                <w:color w:val="000000"/>
                <w:sz w:val="20"/>
                <w:szCs w:val="20"/>
              </w:rPr>
              <w:t>A 12.4.</w:t>
            </w:r>
          </w:p>
          <w:p w14:paraId="39CA0EC5" w14:textId="467BB54C" w:rsidR="00673386" w:rsidRPr="00626A61" w:rsidRDefault="00673386" w:rsidP="001A5ABF">
            <w:pPr>
              <w:spacing w:before="0" w:after="0"/>
              <w:jc w:val="left"/>
              <w:rPr>
                <w:color w:val="000000"/>
                <w:sz w:val="20"/>
                <w:szCs w:val="20"/>
              </w:rPr>
            </w:pPr>
            <w:r w:rsidRPr="00626A61">
              <w:rPr>
                <w:color w:val="000000"/>
                <w:sz w:val="20"/>
                <w:szCs w:val="20"/>
              </w:rPr>
              <w:t>A 12.5.</w:t>
            </w:r>
          </w:p>
          <w:p w14:paraId="6AE02C4E" w14:textId="38FFE617" w:rsidR="00673386" w:rsidRPr="00626A61" w:rsidRDefault="00673386" w:rsidP="001A5ABF">
            <w:pPr>
              <w:spacing w:before="0" w:after="0"/>
              <w:jc w:val="left"/>
              <w:rPr>
                <w:color w:val="000000"/>
                <w:sz w:val="20"/>
                <w:szCs w:val="20"/>
              </w:rPr>
            </w:pPr>
            <w:r w:rsidRPr="00626A61">
              <w:rPr>
                <w:color w:val="000000"/>
                <w:sz w:val="20"/>
                <w:szCs w:val="20"/>
              </w:rPr>
              <w:t>A 12.6.</w:t>
            </w:r>
            <w:r w:rsidRPr="00626A61">
              <w:rPr>
                <w:color w:val="000000"/>
                <w:sz w:val="20"/>
                <w:szCs w:val="20"/>
              </w:rPr>
              <w:tab/>
            </w:r>
          </w:p>
          <w:p w14:paraId="38D0F575" w14:textId="39933EB6"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r w:rsidRPr="00626A61">
              <w:rPr>
                <w:color w:val="000000"/>
                <w:sz w:val="20"/>
                <w:szCs w:val="20"/>
              </w:rPr>
              <w:tab/>
            </w:r>
          </w:p>
        </w:tc>
        <w:tc>
          <w:tcPr>
            <w:tcW w:w="3969" w:type="dxa"/>
            <w:shd w:val="clear" w:color="auto" w:fill="auto"/>
            <w:vAlign w:val="center"/>
          </w:tcPr>
          <w:p w14:paraId="43654945" w14:textId="2C0B75B5"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Obsahem projektu je tvorba a realizace komplexního programu na podporu zaměstnanosti cílové skupiny osob, které jsou vedeny v evidenci uchazečů o zaměstnání déle než 5 měsíců (tj. osob dlouhodobě nezaměstnaných).</w:t>
            </w:r>
          </w:p>
        </w:tc>
        <w:tc>
          <w:tcPr>
            <w:tcW w:w="1418" w:type="dxa"/>
            <w:shd w:val="clear" w:color="auto" w:fill="auto"/>
            <w:vAlign w:val="center"/>
          </w:tcPr>
          <w:tbl>
            <w:tblPr>
              <w:tblW w:w="2580" w:type="dxa"/>
              <w:tblLayout w:type="fixed"/>
              <w:tblLook w:val="04A0" w:firstRow="1" w:lastRow="0" w:firstColumn="1" w:lastColumn="0" w:noHBand="0" w:noVBand="1"/>
            </w:tblPr>
            <w:tblGrid>
              <w:gridCol w:w="2580"/>
            </w:tblGrid>
            <w:tr w:rsidR="00F43F30" w:rsidRPr="00626A61" w14:paraId="058021C8" w14:textId="77777777" w:rsidTr="00F43F30">
              <w:trPr>
                <w:trHeight w:val="1876"/>
              </w:trPr>
              <w:tc>
                <w:tcPr>
                  <w:tcW w:w="2580" w:type="dxa"/>
                  <w:tcBorders>
                    <w:top w:val="nil"/>
                    <w:left w:val="nil"/>
                    <w:bottom w:val="nil"/>
                    <w:right w:val="nil"/>
                  </w:tcBorders>
                  <w:shd w:val="clear" w:color="auto" w:fill="auto"/>
                  <w:vAlign w:val="center"/>
                  <w:hideMark/>
                </w:tcPr>
                <w:p w14:paraId="36BD9BF4"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7E8D1589" w14:textId="6CD49896"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1FB8A5A6"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09B79305" w14:textId="0EB28DB4"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Osoby, které jsou vedené v evidenci uchazečů o zaměstnání déle než 5 měsíců</w:t>
            </w:r>
          </w:p>
        </w:tc>
        <w:tc>
          <w:tcPr>
            <w:tcW w:w="836" w:type="dxa"/>
            <w:shd w:val="clear" w:color="auto" w:fill="auto"/>
            <w:vAlign w:val="center"/>
          </w:tcPr>
          <w:p w14:paraId="628FE5C1" w14:textId="57A24E2E"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4F74BB" w:rsidRPr="00626A61" w14:paraId="3D79DCE5" w14:textId="77777777" w:rsidTr="004F74BB">
        <w:trPr>
          <w:trHeight w:val="1406"/>
        </w:trPr>
        <w:tc>
          <w:tcPr>
            <w:tcW w:w="2142" w:type="dxa"/>
            <w:shd w:val="clear" w:color="000000" w:fill="FFFFFF"/>
            <w:vAlign w:val="center"/>
          </w:tcPr>
          <w:p w14:paraId="53506C67" w14:textId="2314EFC3"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Pomáháme mladým se vstupem na trh práce (okres Česká Lípa)</w:t>
            </w:r>
          </w:p>
        </w:tc>
        <w:tc>
          <w:tcPr>
            <w:tcW w:w="1984" w:type="dxa"/>
            <w:gridSpan w:val="2"/>
            <w:shd w:val="clear" w:color="000000" w:fill="FFFFFF"/>
            <w:vAlign w:val="center"/>
          </w:tcPr>
          <w:p w14:paraId="7760E401" w14:textId="4006D0B0" w:rsidR="00673386" w:rsidRPr="00626A61" w:rsidRDefault="00760F8E"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ATTEST, s.r.o</w:t>
            </w:r>
          </w:p>
        </w:tc>
        <w:tc>
          <w:tcPr>
            <w:tcW w:w="992" w:type="dxa"/>
            <w:shd w:val="clear" w:color="auto" w:fill="auto"/>
            <w:vAlign w:val="center"/>
          </w:tcPr>
          <w:p w14:paraId="4BD4F733" w14:textId="36911860" w:rsidR="00673386" w:rsidRPr="00626A61" w:rsidRDefault="00673386" w:rsidP="001A5ABF">
            <w:pPr>
              <w:spacing w:before="0" w:after="0"/>
              <w:jc w:val="left"/>
              <w:rPr>
                <w:color w:val="000000"/>
                <w:sz w:val="20"/>
                <w:szCs w:val="20"/>
              </w:rPr>
            </w:pPr>
            <w:r w:rsidRPr="00626A61">
              <w:rPr>
                <w:color w:val="000000"/>
                <w:sz w:val="20"/>
                <w:szCs w:val="20"/>
              </w:rPr>
              <w:t>A 12.3.</w:t>
            </w:r>
          </w:p>
          <w:p w14:paraId="4FD86A2D" w14:textId="7FFD12EB" w:rsidR="00673386" w:rsidRPr="00626A61" w:rsidRDefault="00673386" w:rsidP="001A5ABF">
            <w:pPr>
              <w:spacing w:before="0" w:after="0"/>
              <w:jc w:val="left"/>
              <w:rPr>
                <w:color w:val="000000"/>
                <w:sz w:val="20"/>
                <w:szCs w:val="20"/>
              </w:rPr>
            </w:pPr>
            <w:r w:rsidRPr="00626A61">
              <w:rPr>
                <w:color w:val="000000"/>
                <w:sz w:val="20"/>
                <w:szCs w:val="20"/>
              </w:rPr>
              <w:t>A 12.4.</w:t>
            </w:r>
          </w:p>
          <w:p w14:paraId="1802D07C" w14:textId="633E93A2" w:rsidR="00673386" w:rsidRPr="00626A61" w:rsidRDefault="00673386" w:rsidP="001A5ABF">
            <w:pPr>
              <w:spacing w:before="0" w:after="0"/>
              <w:jc w:val="left"/>
              <w:rPr>
                <w:color w:val="000000"/>
                <w:sz w:val="20"/>
                <w:szCs w:val="20"/>
              </w:rPr>
            </w:pPr>
            <w:r w:rsidRPr="00626A61">
              <w:rPr>
                <w:color w:val="000000"/>
                <w:sz w:val="20"/>
                <w:szCs w:val="20"/>
              </w:rPr>
              <w:t>A 12.5.</w:t>
            </w:r>
          </w:p>
          <w:p w14:paraId="4F5B7BD1" w14:textId="757C99FE"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p>
        </w:tc>
        <w:tc>
          <w:tcPr>
            <w:tcW w:w="3969" w:type="dxa"/>
            <w:shd w:val="clear" w:color="auto" w:fill="auto"/>
            <w:vAlign w:val="center"/>
          </w:tcPr>
          <w:p w14:paraId="6F6CB65C" w14:textId="77777777"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Projekt bude zaměřen na CS osob do 25 let věku bez kvalifikace nebo s nízkou úrovní kvalifikace. V rámci projektu budou pro tuto CS realizovány poradenské a vzdělávací aktivity, jejichž účelem je pomoci účastníkům přistupovat aktivně ke vstupu na pracovní trh.</w:t>
            </w:r>
          </w:p>
          <w:p w14:paraId="03A9D6F3" w14:textId="77777777" w:rsidR="00673386" w:rsidRPr="00626A61" w:rsidRDefault="00673386" w:rsidP="001A5ABF">
            <w:pPr>
              <w:spacing w:before="0" w:after="0"/>
              <w:jc w:val="left"/>
              <w:rPr>
                <w:rFonts w:eastAsia="Times New Roman" w:cs="Times New Roman"/>
                <w:color w:val="000000"/>
                <w:sz w:val="20"/>
                <w:szCs w:val="20"/>
                <w:lang w:eastAsia="en-US"/>
              </w:rPr>
            </w:pPr>
          </w:p>
        </w:tc>
        <w:tc>
          <w:tcPr>
            <w:tcW w:w="1418" w:type="dxa"/>
            <w:shd w:val="clear" w:color="auto" w:fill="auto"/>
            <w:vAlign w:val="center"/>
          </w:tcPr>
          <w:tbl>
            <w:tblPr>
              <w:tblW w:w="2580" w:type="dxa"/>
              <w:tblLayout w:type="fixed"/>
              <w:tblLook w:val="04A0" w:firstRow="1" w:lastRow="0" w:firstColumn="1" w:lastColumn="0" w:noHBand="0" w:noVBand="1"/>
            </w:tblPr>
            <w:tblGrid>
              <w:gridCol w:w="2580"/>
            </w:tblGrid>
            <w:tr w:rsidR="00F43F30" w:rsidRPr="00626A61" w14:paraId="4E498744" w14:textId="77777777" w:rsidTr="00F43F30">
              <w:trPr>
                <w:trHeight w:val="1685"/>
              </w:trPr>
              <w:tc>
                <w:tcPr>
                  <w:tcW w:w="2580" w:type="dxa"/>
                  <w:tcBorders>
                    <w:top w:val="nil"/>
                    <w:left w:val="nil"/>
                    <w:bottom w:val="nil"/>
                    <w:right w:val="nil"/>
                  </w:tcBorders>
                  <w:shd w:val="clear" w:color="auto" w:fill="auto"/>
                  <w:vAlign w:val="center"/>
                  <w:hideMark/>
                </w:tcPr>
                <w:p w14:paraId="6A0B30E3"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7E95A78B" w14:textId="4B6D5165"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25A7C979"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328F5A2E" w14:textId="77777777" w:rsidR="00673386" w:rsidRPr="00626A61" w:rsidRDefault="00673386" w:rsidP="007648B4">
            <w:pPr>
              <w:jc w:val="left"/>
              <w:rPr>
                <w:color w:val="000000"/>
                <w:sz w:val="20"/>
                <w:szCs w:val="20"/>
              </w:rPr>
            </w:pPr>
          </w:p>
          <w:p w14:paraId="30E8EC58" w14:textId="69EAA98E"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sz w:val="20"/>
                <w:szCs w:val="20"/>
              </w:rPr>
              <w:t>Mladí lidé před vstupem na trh práce</w:t>
            </w:r>
          </w:p>
        </w:tc>
        <w:tc>
          <w:tcPr>
            <w:tcW w:w="836" w:type="dxa"/>
            <w:shd w:val="clear" w:color="auto" w:fill="auto"/>
            <w:vAlign w:val="center"/>
          </w:tcPr>
          <w:p w14:paraId="72BFA716" w14:textId="18D2520C"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4F74BB" w:rsidRPr="00626A61" w14:paraId="43216A94" w14:textId="77777777" w:rsidTr="004F74BB">
        <w:trPr>
          <w:trHeight w:val="1273"/>
        </w:trPr>
        <w:tc>
          <w:tcPr>
            <w:tcW w:w="2142" w:type="dxa"/>
            <w:shd w:val="clear" w:color="000000" w:fill="FFFFFF"/>
            <w:vAlign w:val="center"/>
          </w:tcPr>
          <w:p w14:paraId="38BEAA5F" w14:textId="5BD2D44D"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Podpora osob dlouhodobě nezaměstnaných při návratu na trh práce (okres Česká Lípa)</w:t>
            </w:r>
          </w:p>
        </w:tc>
        <w:tc>
          <w:tcPr>
            <w:tcW w:w="1984" w:type="dxa"/>
            <w:gridSpan w:val="2"/>
            <w:shd w:val="clear" w:color="000000" w:fill="FFFFFF"/>
            <w:vAlign w:val="center"/>
          </w:tcPr>
          <w:p w14:paraId="61C0130A" w14:textId="15AB380F" w:rsidR="00673386" w:rsidRPr="00626A61" w:rsidRDefault="00760F8E"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Most ke vzdělání</w:t>
            </w:r>
          </w:p>
        </w:tc>
        <w:tc>
          <w:tcPr>
            <w:tcW w:w="992" w:type="dxa"/>
            <w:shd w:val="clear" w:color="auto" w:fill="auto"/>
            <w:vAlign w:val="center"/>
          </w:tcPr>
          <w:p w14:paraId="18A3C2D0" w14:textId="536EEE7D" w:rsidR="00673386" w:rsidRPr="00626A61" w:rsidRDefault="00673386" w:rsidP="001A5ABF">
            <w:pPr>
              <w:spacing w:before="0" w:after="0"/>
              <w:jc w:val="left"/>
              <w:rPr>
                <w:color w:val="000000"/>
                <w:sz w:val="20"/>
                <w:szCs w:val="20"/>
              </w:rPr>
            </w:pPr>
            <w:r w:rsidRPr="00626A61">
              <w:rPr>
                <w:color w:val="000000"/>
                <w:sz w:val="20"/>
                <w:szCs w:val="20"/>
              </w:rPr>
              <w:t>A 12.1.</w:t>
            </w:r>
          </w:p>
          <w:p w14:paraId="5D756B05" w14:textId="0EA03EAB" w:rsidR="00673386" w:rsidRPr="00626A61" w:rsidRDefault="00673386" w:rsidP="001A5ABF">
            <w:pPr>
              <w:spacing w:before="0" w:after="0"/>
              <w:jc w:val="left"/>
              <w:rPr>
                <w:color w:val="000000"/>
                <w:sz w:val="20"/>
                <w:szCs w:val="20"/>
              </w:rPr>
            </w:pPr>
            <w:r w:rsidRPr="00626A61">
              <w:rPr>
                <w:color w:val="000000"/>
                <w:sz w:val="20"/>
                <w:szCs w:val="20"/>
              </w:rPr>
              <w:t>A 12.3.</w:t>
            </w:r>
          </w:p>
          <w:p w14:paraId="7C978743" w14:textId="364E795B" w:rsidR="00673386" w:rsidRPr="00626A61" w:rsidRDefault="00673386" w:rsidP="001A5ABF">
            <w:pPr>
              <w:spacing w:before="0" w:after="0"/>
              <w:jc w:val="left"/>
              <w:rPr>
                <w:color w:val="000000"/>
                <w:sz w:val="20"/>
                <w:szCs w:val="20"/>
              </w:rPr>
            </w:pPr>
            <w:r w:rsidRPr="00626A61">
              <w:rPr>
                <w:color w:val="000000"/>
                <w:sz w:val="20"/>
                <w:szCs w:val="20"/>
              </w:rPr>
              <w:t>A 12.4.</w:t>
            </w:r>
          </w:p>
          <w:p w14:paraId="5C2D1D7C" w14:textId="3A1D2DC4" w:rsidR="00673386" w:rsidRPr="00626A61" w:rsidRDefault="00673386" w:rsidP="001A5ABF">
            <w:pPr>
              <w:spacing w:before="0" w:after="0"/>
              <w:jc w:val="left"/>
              <w:rPr>
                <w:color w:val="000000"/>
                <w:sz w:val="20"/>
                <w:szCs w:val="20"/>
              </w:rPr>
            </w:pPr>
            <w:r w:rsidRPr="00626A61">
              <w:rPr>
                <w:color w:val="000000"/>
                <w:sz w:val="20"/>
                <w:szCs w:val="20"/>
              </w:rPr>
              <w:t>A 12.5.</w:t>
            </w:r>
          </w:p>
          <w:p w14:paraId="49D0F989" w14:textId="79562030" w:rsidR="00673386" w:rsidRPr="00626A61" w:rsidRDefault="00673386" w:rsidP="001A5ABF">
            <w:pPr>
              <w:spacing w:before="0" w:after="0"/>
              <w:jc w:val="left"/>
              <w:rPr>
                <w:color w:val="000000"/>
                <w:sz w:val="20"/>
                <w:szCs w:val="20"/>
              </w:rPr>
            </w:pPr>
            <w:r w:rsidRPr="00626A61">
              <w:rPr>
                <w:color w:val="000000"/>
                <w:sz w:val="20"/>
                <w:szCs w:val="20"/>
              </w:rPr>
              <w:t>A 12.6.</w:t>
            </w:r>
          </w:p>
          <w:p w14:paraId="059AC1BA" w14:textId="7101CE4A"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p>
        </w:tc>
        <w:tc>
          <w:tcPr>
            <w:tcW w:w="3969" w:type="dxa"/>
            <w:shd w:val="clear" w:color="auto" w:fill="auto"/>
            <w:vAlign w:val="center"/>
          </w:tcPr>
          <w:p w14:paraId="6644A776" w14:textId="77777777"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Obsahem projektu je tvorba a realizace komplexního programu na podporu zaměstnanosti cílové skupiny osob, které jsou vedeny v evidenci uchazečů o zaměstnání déle než 5 měsíců (tj. osob dlouhodobě nezaměstnaných).</w:t>
            </w:r>
          </w:p>
          <w:p w14:paraId="1D06AD6D" w14:textId="77777777" w:rsidR="00673386" w:rsidRPr="00626A61" w:rsidRDefault="00673386" w:rsidP="001A5ABF">
            <w:pPr>
              <w:spacing w:before="0" w:after="0"/>
              <w:jc w:val="left"/>
              <w:rPr>
                <w:rFonts w:eastAsia="Times New Roman" w:cs="Times New Roman"/>
                <w:color w:val="000000"/>
                <w:sz w:val="20"/>
                <w:szCs w:val="20"/>
                <w:lang w:eastAsia="en-US"/>
              </w:rPr>
            </w:pPr>
          </w:p>
        </w:tc>
        <w:tc>
          <w:tcPr>
            <w:tcW w:w="1418" w:type="dxa"/>
            <w:shd w:val="clear" w:color="auto" w:fill="auto"/>
            <w:vAlign w:val="center"/>
          </w:tcPr>
          <w:tbl>
            <w:tblPr>
              <w:tblW w:w="2580" w:type="dxa"/>
              <w:tblLayout w:type="fixed"/>
              <w:tblLook w:val="04A0" w:firstRow="1" w:lastRow="0" w:firstColumn="1" w:lastColumn="0" w:noHBand="0" w:noVBand="1"/>
            </w:tblPr>
            <w:tblGrid>
              <w:gridCol w:w="2580"/>
            </w:tblGrid>
            <w:tr w:rsidR="00F43F30" w:rsidRPr="00626A61" w14:paraId="6069A168" w14:textId="77777777" w:rsidTr="00F43F30">
              <w:trPr>
                <w:trHeight w:val="1823"/>
              </w:trPr>
              <w:tc>
                <w:tcPr>
                  <w:tcW w:w="2580" w:type="dxa"/>
                  <w:tcBorders>
                    <w:top w:val="nil"/>
                    <w:left w:val="nil"/>
                    <w:bottom w:val="nil"/>
                    <w:right w:val="nil"/>
                  </w:tcBorders>
                  <w:shd w:val="clear" w:color="auto" w:fill="auto"/>
                  <w:noWrap/>
                  <w:vAlign w:val="center"/>
                  <w:hideMark/>
                </w:tcPr>
                <w:p w14:paraId="146FF5DA"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00FC0C1F" w14:textId="378BC211"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2437F28F"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11612820" w14:textId="099770CE"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Osoby, které jsou vedené v evidenci uchazečů o zaměstnání déle než 5 měsíců</w:t>
            </w:r>
          </w:p>
        </w:tc>
        <w:tc>
          <w:tcPr>
            <w:tcW w:w="836" w:type="dxa"/>
            <w:shd w:val="clear" w:color="auto" w:fill="auto"/>
            <w:vAlign w:val="center"/>
          </w:tcPr>
          <w:p w14:paraId="574D14BD" w14:textId="48D119A9"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4F74BB" w:rsidRPr="00626A61" w14:paraId="5F61C17B" w14:textId="77777777" w:rsidTr="004F74BB">
        <w:trPr>
          <w:trHeight w:val="1404"/>
        </w:trPr>
        <w:tc>
          <w:tcPr>
            <w:tcW w:w="2142" w:type="dxa"/>
            <w:shd w:val="clear" w:color="000000" w:fill="FFFFFF"/>
            <w:vAlign w:val="center"/>
          </w:tcPr>
          <w:p w14:paraId="2D5E0D80" w14:textId="058E93A0"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Pomáháme mladým se vstupem na trh práce (okres Semily)</w:t>
            </w:r>
          </w:p>
        </w:tc>
        <w:tc>
          <w:tcPr>
            <w:tcW w:w="1984" w:type="dxa"/>
            <w:gridSpan w:val="2"/>
            <w:shd w:val="clear" w:color="000000" w:fill="FFFFFF"/>
            <w:vAlign w:val="center"/>
          </w:tcPr>
          <w:p w14:paraId="196631B6" w14:textId="19EC5B60" w:rsidR="00673386" w:rsidRPr="00626A61" w:rsidRDefault="00760F8E"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ATTEST, s.r.o.</w:t>
            </w:r>
          </w:p>
        </w:tc>
        <w:tc>
          <w:tcPr>
            <w:tcW w:w="992" w:type="dxa"/>
            <w:shd w:val="clear" w:color="auto" w:fill="auto"/>
            <w:vAlign w:val="center"/>
          </w:tcPr>
          <w:p w14:paraId="45934F92" w14:textId="33748D87" w:rsidR="00673386" w:rsidRPr="00626A61" w:rsidRDefault="00673386" w:rsidP="001A5ABF">
            <w:pPr>
              <w:spacing w:before="0" w:after="0"/>
              <w:jc w:val="left"/>
              <w:rPr>
                <w:color w:val="000000"/>
                <w:sz w:val="20"/>
                <w:szCs w:val="20"/>
              </w:rPr>
            </w:pPr>
            <w:r w:rsidRPr="00626A61">
              <w:rPr>
                <w:color w:val="000000"/>
                <w:sz w:val="20"/>
                <w:szCs w:val="20"/>
              </w:rPr>
              <w:t>A 12.3.</w:t>
            </w:r>
          </w:p>
          <w:p w14:paraId="3F606616" w14:textId="083DD909" w:rsidR="00673386" w:rsidRPr="00626A61" w:rsidRDefault="00673386" w:rsidP="001A5ABF">
            <w:pPr>
              <w:spacing w:before="0" w:after="0"/>
              <w:jc w:val="left"/>
              <w:rPr>
                <w:color w:val="000000"/>
                <w:sz w:val="20"/>
                <w:szCs w:val="20"/>
              </w:rPr>
            </w:pPr>
            <w:r w:rsidRPr="00626A61">
              <w:rPr>
                <w:color w:val="000000"/>
                <w:sz w:val="20"/>
                <w:szCs w:val="20"/>
              </w:rPr>
              <w:t>A 12.4.</w:t>
            </w:r>
          </w:p>
          <w:p w14:paraId="70392FDB" w14:textId="0B4C4B08" w:rsidR="00673386" w:rsidRPr="00626A61" w:rsidRDefault="00673386" w:rsidP="001A5ABF">
            <w:pPr>
              <w:spacing w:before="0" w:after="0"/>
              <w:jc w:val="left"/>
              <w:rPr>
                <w:color w:val="000000"/>
                <w:sz w:val="20"/>
                <w:szCs w:val="20"/>
              </w:rPr>
            </w:pPr>
            <w:r w:rsidRPr="00626A61">
              <w:rPr>
                <w:color w:val="000000"/>
                <w:sz w:val="20"/>
                <w:szCs w:val="20"/>
              </w:rPr>
              <w:t>A 12.5.</w:t>
            </w:r>
          </w:p>
          <w:p w14:paraId="0C38C11E" w14:textId="2E5993FC"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p>
        </w:tc>
        <w:tc>
          <w:tcPr>
            <w:tcW w:w="3969" w:type="dxa"/>
            <w:shd w:val="clear" w:color="auto" w:fill="auto"/>
            <w:vAlign w:val="center"/>
          </w:tcPr>
          <w:p w14:paraId="785558AA" w14:textId="500D3055"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Projekt bude zaměřen na CS osob do 25 let věku bez kvalifikace nebo s nízkou úrovní kvalifikace. V rámci projektu budou pro tuto CS realizovány poradenské a vzdělávací aktivity, jejichž účelem je pomoci účastníkům přistupovat aktivně ke vstupu na pracovní trh.</w:t>
            </w:r>
          </w:p>
        </w:tc>
        <w:tc>
          <w:tcPr>
            <w:tcW w:w="1418" w:type="dxa"/>
            <w:shd w:val="clear" w:color="auto" w:fill="auto"/>
            <w:vAlign w:val="center"/>
          </w:tcPr>
          <w:tbl>
            <w:tblPr>
              <w:tblW w:w="2580" w:type="dxa"/>
              <w:tblLayout w:type="fixed"/>
              <w:tblLook w:val="04A0" w:firstRow="1" w:lastRow="0" w:firstColumn="1" w:lastColumn="0" w:noHBand="0" w:noVBand="1"/>
            </w:tblPr>
            <w:tblGrid>
              <w:gridCol w:w="2580"/>
            </w:tblGrid>
            <w:tr w:rsidR="00F43F30" w:rsidRPr="00626A61" w14:paraId="1A1FF3FC" w14:textId="77777777" w:rsidTr="00F43F30">
              <w:trPr>
                <w:trHeight w:val="989"/>
              </w:trPr>
              <w:tc>
                <w:tcPr>
                  <w:tcW w:w="2580" w:type="dxa"/>
                  <w:tcBorders>
                    <w:top w:val="nil"/>
                    <w:left w:val="nil"/>
                    <w:bottom w:val="nil"/>
                    <w:right w:val="nil"/>
                  </w:tcBorders>
                  <w:shd w:val="clear" w:color="auto" w:fill="auto"/>
                  <w:vAlign w:val="center"/>
                  <w:hideMark/>
                </w:tcPr>
                <w:p w14:paraId="0C6AD3B5"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3A6D9CAA" w14:textId="6F0CBE01"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7D375782"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1867CC13" w14:textId="34CB72BD" w:rsidR="00673386" w:rsidRPr="00626A61" w:rsidRDefault="00673386" w:rsidP="007648B4">
            <w:pPr>
              <w:jc w:val="left"/>
              <w:rPr>
                <w:color w:val="000000"/>
                <w:sz w:val="20"/>
                <w:szCs w:val="20"/>
              </w:rPr>
            </w:pPr>
          </w:p>
          <w:p w14:paraId="4F2509D7" w14:textId="2C4C26BF"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sz w:val="20"/>
                <w:szCs w:val="20"/>
              </w:rPr>
              <w:t>Mladí lidé před vstupem na trh práce</w:t>
            </w:r>
          </w:p>
        </w:tc>
        <w:tc>
          <w:tcPr>
            <w:tcW w:w="836" w:type="dxa"/>
            <w:shd w:val="clear" w:color="auto" w:fill="auto"/>
            <w:vAlign w:val="center"/>
          </w:tcPr>
          <w:p w14:paraId="5AF7616F" w14:textId="59E888B3"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4F74BB" w:rsidRPr="00626A61" w14:paraId="008E08D7" w14:textId="77777777" w:rsidTr="004F74BB">
        <w:trPr>
          <w:trHeight w:val="1829"/>
        </w:trPr>
        <w:tc>
          <w:tcPr>
            <w:tcW w:w="2142" w:type="dxa"/>
            <w:shd w:val="clear" w:color="000000" w:fill="FFFFFF"/>
            <w:vAlign w:val="center"/>
          </w:tcPr>
          <w:p w14:paraId="2FE44E51" w14:textId="309E9C49"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Podpora osob dlouhodobě nezaměstnaných při návratu na trh práce (okres Semily)</w:t>
            </w:r>
          </w:p>
        </w:tc>
        <w:tc>
          <w:tcPr>
            <w:tcW w:w="1984" w:type="dxa"/>
            <w:gridSpan w:val="2"/>
            <w:shd w:val="clear" w:color="000000" w:fill="FFFFFF"/>
            <w:vAlign w:val="center"/>
          </w:tcPr>
          <w:p w14:paraId="761D5282" w14:textId="4EDA5DD5" w:rsidR="00673386" w:rsidRPr="00626A61" w:rsidRDefault="00C736B4"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Most ke vzdělání</w:t>
            </w:r>
          </w:p>
        </w:tc>
        <w:tc>
          <w:tcPr>
            <w:tcW w:w="992" w:type="dxa"/>
            <w:shd w:val="clear" w:color="auto" w:fill="auto"/>
            <w:vAlign w:val="center"/>
          </w:tcPr>
          <w:p w14:paraId="3483148B" w14:textId="7F658E9E" w:rsidR="00673386" w:rsidRPr="00626A61" w:rsidRDefault="00673386" w:rsidP="001A5ABF">
            <w:pPr>
              <w:spacing w:before="0" w:after="0"/>
              <w:jc w:val="left"/>
              <w:rPr>
                <w:color w:val="000000"/>
                <w:sz w:val="20"/>
                <w:szCs w:val="20"/>
              </w:rPr>
            </w:pPr>
            <w:r w:rsidRPr="00626A61">
              <w:rPr>
                <w:color w:val="000000"/>
                <w:sz w:val="20"/>
                <w:szCs w:val="20"/>
              </w:rPr>
              <w:t>A 12.1.</w:t>
            </w:r>
          </w:p>
          <w:p w14:paraId="23B7F0B0" w14:textId="556BABC9" w:rsidR="00673386" w:rsidRPr="00626A61" w:rsidRDefault="00673386" w:rsidP="001A5ABF">
            <w:pPr>
              <w:spacing w:before="0" w:after="0"/>
              <w:jc w:val="left"/>
              <w:rPr>
                <w:color w:val="000000"/>
                <w:sz w:val="20"/>
                <w:szCs w:val="20"/>
              </w:rPr>
            </w:pPr>
            <w:r w:rsidRPr="00626A61">
              <w:rPr>
                <w:color w:val="000000"/>
                <w:sz w:val="20"/>
                <w:szCs w:val="20"/>
              </w:rPr>
              <w:t>A 12.3.</w:t>
            </w:r>
          </w:p>
          <w:p w14:paraId="629961C2" w14:textId="7FD21409" w:rsidR="00673386" w:rsidRPr="00626A61" w:rsidRDefault="00673386" w:rsidP="001A5ABF">
            <w:pPr>
              <w:spacing w:before="0" w:after="0"/>
              <w:jc w:val="left"/>
              <w:rPr>
                <w:color w:val="000000"/>
                <w:sz w:val="20"/>
                <w:szCs w:val="20"/>
              </w:rPr>
            </w:pPr>
            <w:r w:rsidRPr="00626A61">
              <w:rPr>
                <w:color w:val="000000"/>
                <w:sz w:val="20"/>
                <w:szCs w:val="20"/>
              </w:rPr>
              <w:t>A 12.4.</w:t>
            </w:r>
          </w:p>
          <w:p w14:paraId="314836CE" w14:textId="729FACEC" w:rsidR="00673386" w:rsidRPr="00626A61" w:rsidRDefault="00673386" w:rsidP="001A5ABF">
            <w:pPr>
              <w:spacing w:before="0" w:after="0"/>
              <w:jc w:val="left"/>
              <w:rPr>
                <w:color w:val="000000"/>
                <w:sz w:val="20"/>
                <w:szCs w:val="20"/>
              </w:rPr>
            </w:pPr>
            <w:r w:rsidRPr="00626A61">
              <w:rPr>
                <w:color w:val="000000"/>
                <w:sz w:val="20"/>
                <w:szCs w:val="20"/>
              </w:rPr>
              <w:t>A 12.5.</w:t>
            </w:r>
          </w:p>
          <w:p w14:paraId="3A6B42D2" w14:textId="5F497997" w:rsidR="00673386" w:rsidRPr="00626A61" w:rsidRDefault="00673386" w:rsidP="001A5ABF">
            <w:pPr>
              <w:spacing w:before="0" w:after="0"/>
              <w:jc w:val="left"/>
              <w:rPr>
                <w:color w:val="000000"/>
                <w:sz w:val="20"/>
                <w:szCs w:val="20"/>
              </w:rPr>
            </w:pPr>
            <w:r w:rsidRPr="00626A61">
              <w:rPr>
                <w:color w:val="000000"/>
                <w:sz w:val="20"/>
                <w:szCs w:val="20"/>
              </w:rPr>
              <w:t>A 12.6.</w:t>
            </w:r>
          </w:p>
          <w:p w14:paraId="649D4B78" w14:textId="3FEF3ECB"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p>
        </w:tc>
        <w:tc>
          <w:tcPr>
            <w:tcW w:w="3969" w:type="dxa"/>
            <w:shd w:val="clear" w:color="auto" w:fill="auto"/>
            <w:vAlign w:val="center"/>
          </w:tcPr>
          <w:p w14:paraId="016536D4" w14:textId="4F41A3FB"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Obsahem projektu je tvorba a realizace komplexního programu na podporu zaměstnanosti cílové skupiny osob, které jsou vedeny v evidenci uchazečů o zaměstnání déle než 5 měsíců (tj. osob dlouhodobě nezaměstnaných).</w:t>
            </w:r>
          </w:p>
        </w:tc>
        <w:tc>
          <w:tcPr>
            <w:tcW w:w="1418" w:type="dxa"/>
            <w:shd w:val="clear" w:color="auto" w:fill="auto"/>
            <w:vAlign w:val="center"/>
          </w:tcPr>
          <w:tbl>
            <w:tblPr>
              <w:tblW w:w="2580" w:type="dxa"/>
              <w:tblLayout w:type="fixed"/>
              <w:tblLook w:val="04A0" w:firstRow="1" w:lastRow="0" w:firstColumn="1" w:lastColumn="0" w:noHBand="0" w:noVBand="1"/>
            </w:tblPr>
            <w:tblGrid>
              <w:gridCol w:w="2580"/>
            </w:tblGrid>
            <w:tr w:rsidR="00F43F30" w:rsidRPr="00626A61" w14:paraId="3975EC15" w14:textId="77777777" w:rsidTr="00F43F30">
              <w:trPr>
                <w:trHeight w:val="1272"/>
              </w:trPr>
              <w:tc>
                <w:tcPr>
                  <w:tcW w:w="2580" w:type="dxa"/>
                  <w:tcBorders>
                    <w:top w:val="nil"/>
                    <w:left w:val="nil"/>
                    <w:bottom w:val="nil"/>
                    <w:right w:val="nil"/>
                  </w:tcBorders>
                  <w:shd w:val="clear" w:color="auto" w:fill="auto"/>
                  <w:vAlign w:val="center"/>
                  <w:hideMark/>
                </w:tcPr>
                <w:p w14:paraId="7C3469A6"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397ADCD0" w14:textId="2307F269"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22F51CA3"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305866D8" w14:textId="76346472"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Osoby, které jsou vedené v evidenci uchazečů o zaměstnání déle než 5 měsíců</w:t>
            </w:r>
          </w:p>
        </w:tc>
        <w:tc>
          <w:tcPr>
            <w:tcW w:w="836" w:type="dxa"/>
            <w:shd w:val="clear" w:color="auto" w:fill="auto"/>
            <w:vAlign w:val="center"/>
          </w:tcPr>
          <w:p w14:paraId="4A6E3257" w14:textId="71BC251C"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4F74BB" w:rsidRPr="00626A61" w14:paraId="64AE5F8D" w14:textId="77777777" w:rsidTr="004F74BB">
        <w:trPr>
          <w:trHeight w:val="1543"/>
        </w:trPr>
        <w:tc>
          <w:tcPr>
            <w:tcW w:w="2142" w:type="dxa"/>
            <w:shd w:val="clear" w:color="000000" w:fill="FFFFFF"/>
            <w:vAlign w:val="center"/>
          </w:tcPr>
          <w:p w14:paraId="2712A23D" w14:textId="59EB8C92"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Podpora osob dlouhodobě nezaměstnaných při návratu na trh práce Frýdlantsko</w:t>
            </w:r>
          </w:p>
        </w:tc>
        <w:tc>
          <w:tcPr>
            <w:tcW w:w="1984" w:type="dxa"/>
            <w:gridSpan w:val="2"/>
            <w:shd w:val="clear" w:color="000000" w:fill="FFFFFF"/>
            <w:vAlign w:val="center"/>
          </w:tcPr>
          <w:p w14:paraId="172C7E35" w14:textId="797FA45A" w:rsidR="00673386" w:rsidRPr="00626A61" w:rsidRDefault="00C736B4"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Most ke vzdělání</w:t>
            </w:r>
          </w:p>
        </w:tc>
        <w:tc>
          <w:tcPr>
            <w:tcW w:w="992" w:type="dxa"/>
            <w:shd w:val="clear" w:color="auto" w:fill="auto"/>
            <w:vAlign w:val="center"/>
          </w:tcPr>
          <w:p w14:paraId="0976BC28" w14:textId="18D0A3E6" w:rsidR="00673386" w:rsidRPr="00626A61" w:rsidRDefault="00673386" w:rsidP="001A5ABF">
            <w:pPr>
              <w:spacing w:before="0" w:after="0"/>
              <w:jc w:val="left"/>
              <w:rPr>
                <w:color w:val="000000"/>
                <w:sz w:val="20"/>
                <w:szCs w:val="20"/>
              </w:rPr>
            </w:pPr>
            <w:r w:rsidRPr="00626A61">
              <w:rPr>
                <w:color w:val="000000"/>
                <w:sz w:val="20"/>
                <w:szCs w:val="20"/>
              </w:rPr>
              <w:t>A 12.1.</w:t>
            </w:r>
          </w:p>
          <w:p w14:paraId="2B1CFD1C" w14:textId="7911E84E" w:rsidR="00673386" w:rsidRPr="00626A61" w:rsidRDefault="00673386" w:rsidP="001A5ABF">
            <w:pPr>
              <w:spacing w:before="0" w:after="0"/>
              <w:jc w:val="left"/>
              <w:rPr>
                <w:color w:val="000000"/>
                <w:sz w:val="20"/>
                <w:szCs w:val="20"/>
              </w:rPr>
            </w:pPr>
            <w:r w:rsidRPr="00626A61">
              <w:rPr>
                <w:color w:val="000000"/>
                <w:sz w:val="20"/>
                <w:szCs w:val="20"/>
              </w:rPr>
              <w:t>A 12.3.</w:t>
            </w:r>
          </w:p>
          <w:p w14:paraId="1226E5F4" w14:textId="7ADBAB89" w:rsidR="00673386" w:rsidRPr="00626A61" w:rsidRDefault="00673386" w:rsidP="001A5ABF">
            <w:pPr>
              <w:spacing w:before="0" w:after="0"/>
              <w:jc w:val="left"/>
              <w:rPr>
                <w:color w:val="000000"/>
                <w:sz w:val="20"/>
                <w:szCs w:val="20"/>
              </w:rPr>
            </w:pPr>
            <w:r w:rsidRPr="00626A61">
              <w:rPr>
                <w:color w:val="000000"/>
                <w:sz w:val="20"/>
                <w:szCs w:val="20"/>
              </w:rPr>
              <w:t>A 12.4.</w:t>
            </w:r>
          </w:p>
          <w:p w14:paraId="79507FC1" w14:textId="263FB184" w:rsidR="00673386" w:rsidRPr="00626A61" w:rsidRDefault="00673386" w:rsidP="001A5ABF">
            <w:pPr>
              <w:spacing w:before="0" w:after="0"/>
              <w:jc w:val="left"/>
              <w:rPr>
                <w:color w:val="000000"/>
                <w:sz w:val="20"/>
                <w:szCs w:val="20"/>
              </w:rPr>
            </w:pPr>
            <w:r w:rsidRPr="00626A61">
              <w:rPr>
                <w:color w:val="000000"/>
                <w:sz w:val="20"/>
                <w:szCs w:val="20"/>
              </w:rPr>
              <w:t>A 12.5.</w:t>
            </w:r>
          </w:p>
          <w:p w14:paraId="2041FF35" w14:textId="6A5E5622" w:rsidR="00673386" w:rsidRPr="00626A61" w:rsidRDefault="00673386" w:rsidP="001A5ABF">
            <w:pPr>
              <w:spacing w:before="0" w:after="0"/>
              <w:jc w:val="left"/>
              <w:rPr>
                <w:color w:val="000000"/>
                <w:sz w:val="20"/>
                <w:szCs w:val="20"/>
              </w:rPr>
            </w:pPr>
            <w:r w:rsidRPr="00626A61">
              <w:rPr>
                <w:color w:val="000000"/>
                <w:sz w:val="20"/>
                <w:szCs w:val="20"/>
              </w:rPr>
              <w:t>A 12.6.</w:t>
            </w:r>
          </w:p>
          <w:p w14:paraId="10E6C4AC" w14:textId="1EE863E8"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p>
        </w:tc>
        <w:tc>
          <w:tcPr>
            <w:tcW w:w="3969" w:type="dxa"/>
            <w:shd w:val="clear" w:color="auto" w:fill="auto"/>
            <w:vAlign w:val="center"/>
          </w:tcPr>
          <w:p w14:paraId="0013AB0B" w14:textId="6BE7BBD4"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Obsahem projektu je tvorba a realizace komplexního programu na podporu zaměstnanosti cílové skupiny osob, které jsou vedeny v evidenci uchazečů o zaměstnání déle než 5 měsíců (tj. osob dlouhodobě nezaměstnaných).</w:t>
            </w:r>
          </w:p>
        </w:tc>
        <w:tc>
          <w:tcPr>
            <w:tcW w:w="1418" w:type="dxa"/>
            <w:shd w:val="clear" w:color="auto" w:fill="auto"/>
            <w:vAlign w:val="center"/>
          </w:tcPr>
          <w:tbl>
            <w:tblPr>
              <w:tblW w:w="2580" w:type="dxa"/>
              <w:tblLayout w:type="fixed"/>
              <w:tblLook w:val="04A0" w:firstRow="1" w:lastRow="0" w:firstColumn="1" w:lastColumn="0" w:noHBand="0" w:noVBand="1"/>
            </w:tblPr>
            <w:tblGrid>
              <w:gridCol w:w="2580"/>
            </w:tblGrid>
            <w:tr w:rsidR="00F43F30" w:rsidRPr="00626A61" w14:paraId="01AC05C6" w14:textId="77777777" w:rsidTr="00F43F30">
              <w:trPr>
                <w:trHeight w:val="1412"/>
              </w:trPr>
              <w:tc>
                <w:tcPr>
                  <w:tcW w:w="2580" w:type="dxa"/>
                  <w:tcBorders>
                    <w:top w:val="nil"/>
                    <w:left w:val="nil"/>
                    <w:bottom w:val="nil"/>
                    <w:right w:val="nil"/>
                  </w:tcBorders>
                  <w:shd w:val="clear" w:color="auto" w:fill="auto"/>
                  <w:vAlign w:val="center"/>
                  <w:hideMark/>
                </w:tcPr>
                <w:p w14:paraId="4FEFF808" w14:textId="77777777" w:rsidR="002D3982"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01.09.16</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1130369E" w14:textId="7ABB82FC" w:rsidR="00F43F30" w:rsidRPr="00626A61" w:rsidRDefault="00F43F30" w:rsidP="00D117CE">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31.08.18</w:t>
                  </w:r>
                </w:p>
              </w:tc>
            </w:tr>
          </w:tbl>
          <w:p w14:paraId="0D956D16"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38869F4A" w14:textId="01DC7581"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Osoby, které jsou vedené v evidenci uchazečů o zaměstnání déle než 5 měsíců</w:t>
            </w:r>
          </w:p>
        </w:tc>
        <w:tc>
          <w:tcPr>
            <w:tcW w:w="836" w:type="dxa"/>
            <w:shd w:val="clear" w:color="auto" w:fill="auto"/>
            <w:vAlign w:val="center"/>
          </w:tcPr>
          <w:p w14:paraId="1F99A728" w14:textId="3A5A738F"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4F74BB" w:rsidRPr="00626A61" w14:paraId="5F7C6D21" w14:textId="77777777" w:rsidTr="004F74BB">
        <w:trPr>
          <w:trHeight w:val="1125"/>
        </w:trPr>
        <w:tc>
          <w:tcPr>
            <w:tcW w:w="2142" w:type="dxa"/>
            <w:shd w:val="clear" w:color="000000" w:fill="FFFFFF"/>
            <w:vAlign w:val="center"/>
          </w:tcPr>
          <w:p w14:paraId="36066408" w14:textId="1244D7C2"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Odborné soutěže pro žáky</w:t>
            </w:r>
          </w:p>
        </w:tc>
        <w:tc>
          <w:tcPr>
            <w:tcW w:w="1984" w:type="dxa"/>
            <w:gridSpan w:val="2"/>
            <w:shd w:val="clear" w:color="000000" w:fill="FFFFFF"/>
            <w:vAlign w:val="center"/>
          </w:tcPr>
          <w:p w14:paraId="137434FA" w14:textId="063D78BE" w:rsidR="00673386" w:rsidRPr="00626A61" w:rsidRDefault="00C736B4"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Střední průmyslová škola, Jablonec nad Nisou</w:t>
            </w:r>
          </w:p>
        </w:tc>
        <w:tc>
          <w:tcPr>
            <w:tcW w:w="992" w:type="dxa"/>
            <w:shd w:val="clear" w:color="auto" w:fill="auto"/>
            <w:vAlign w:val="center"/>
          </w:tcPr>
          <w:p w14:paraId="407EA5F6" w14:textId="6912DB4E" w:rsidR="00673386" w:rsidRPr="00626A61" w:rsidRDefault="00673386" w:rsidP="001A5ABF">
            <w:pPr>
              <w:spacing w:before="0" w:after="0"/>
              <w:jc w:val="left"/>
              <w:rPr>
                <w:color w:val="000000"/>
                <w:sz w:val="20"/>
                <w:szCs w:val="20"/>
              </w:rPr>
            </w:pPr>
            <w:r w:rsidRPr="00626A61">
              <w:rPr>
                <w:color w:val="000000"/>
                <w:sz w:val="20"/>
                <w:szCs w:val="20"/>
              </w:rPr>
              <w:t>A 12.7.</w:t>
            </w:r>
          </w:p>
          <w:p w14:paraId="00E5D9AB" w14:textId="784DEE2D" w:rsidR="00673386" w:rsidRPr="00626A61" w:rsidRDefault="00673386" w:rsidP="001A5ABF">
            <w:pPr>
              <w:spacing w:before="0" w:after="0"/>
              <w:jc w:val="left"/>
              <w:rPr>
                <w:color w:val="000000"/>
                <w:sz w:val="20"/>
                <w:szCs w:val="20"/>
              </w:rPr>
            </w:pPr>
            <w:r w:rsidRPr="00626A61">
              <w:rPr>
                <w:color w:val="000000"/>
                <w:sz w:val="20"/>
                <w:szCs w:val="20"/>
              </w:rPr>
              <w:t>A 12.9.</w:t>
            </w:r>
          </w:p>
          <w:p w14:paraId="2E3857C1" w14:textId="7BDDD327" w:rsidR="00673386" w:rsidRPr="00626A61" w:rsidRDefault="00673386" w:rsidP="001A5ABF">
            <w:pPr>
              <w:spacing w:before="0" w:after="0"/>
              <w:jc w:val="left"/>
              <w:rPr>
                <w:color w:val="000000"/>
                <w:sz w:val="20"/>
                <w:szCs w:val="20"/>
              </w:rPr>
            </w:pPr>
            <w:r w:rsidRPr="00626A61">
              <w:rPr>
                <w:color w:val="000000"/>
                <w:sz w:val="20"/>
                <w:szCs w:val="20"/>
              </w:rPr>
              <w:t>A 12.10.</w:t>
            </w:r>
          </w:p>
        </w:tc>
        <w:tc>
          <w:tcPr>
            <w:tcW w:w="3969" w:type="dxa"/>
            <w:shd w:val="clear" w:color="auto" w:fill="auto"/>
            <w:vAlign w:val="center"/>
          </w:tcPr>
          <w:p w14:paraId="0B2A0088" w14:textId="77777777" w:rsidR="00673386" w:rsidRPr="00626A61" w:rsidRDefault="00673386"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Uspořádání čtyř soutěží během jednoho školního roku (po dobu 5 let):</w:t>
            </w:r>
            <w:r w:rsidRPr="00626A61">
              <w:rPr>
                <w:rFonts w:eastAsia="Times New Roman" w:cs="Times New Roman"/>
                <w:sz w:val="20"/>
                <w:szCs w:val="20"/>
                <w:lang w:eastAsia="en-US"/>
              </w:rPr>
              <w:br/>
              <w:t>1. Soutěž konstruktérů (15 žáků)</w:t>
            </w:r>
            <w:r w:rsidRPr="00626A61">
              <w:rPr>
                <w:rFonts w:eastAsia="Times New Roman" w:cs="Times New Roman"/>
                <w:sz w:val="20"/>
                <w:szCs w:val="20"/>
                <w:lang w:eastAsia="en-US"/>
              </w:rPr>
              <w:br/>
              <w:t>2. Soutěž elektrotechniků (15 žáků)</w:t>
            </w:r>
            <w:r w:rsidRPr="00626A61">
              <w:rPr>
                <w:rFonts w:eastAsia="Times New Roman" w:cs="Times New Roman"/>
                <w:sz w:val="20"/>
                <w:szCs w:val="20"/>
                <w:lang w:eastAsia="en-US"/>
              </w:rPr>
              <w:br/>
              <w:t>3. Soutěž elektrikářů (7 žáků)</w:t>
            </w:r>
            <w:r w:rsidRPr="00626A61">
              <w:rPr>
                <w:rFonts w:eastAsia="Times New Roman" w:cs="Times New Roman"/>
                <w:sz w:val="20"/>
                <w:szCs w:val="20"/>
                <w:lang w:eastAsia="en-US"/>
              </w:rPr>
              <w:br/>
              <w:t>4. Soutěž o nejlepší výrobek (7 žáků)</w:t>
            </w:r>
          </w:p>
          <w:p w14:paraId="428B6094" w14:textId="77777777" w:rsidR="00673386" w:rsidRPr="00626A61" w:rsidRDefault="00673386" w:rsidP="001A5ABF">
            <w:pPr>
              <w:spacing w:before="0" w:after="0"/>
              <w:jc w:val="left"/>
              <w:rPr>
                <w:rFonts w:eastAsia="Times New Roman" w:cs="Times New Roman"/>
                <w:color w:val="000000"/>
                <w:sz w:val="20"/>
                <w:szCs w:val="20"/>
                <w:lang w:eastAsia="en-US"/>
              </w:rPr>
            </w:pPr>
          </w:p>
        </w:tc>
        <w:tc>
          <w:tcPr>
            <w:tcW w:w="1418" w:type="dxa"/>
            <w:shd w:val="clear" w:color="auto" w:fill="auto"/>
            <w:vAlign w:val="center"/>
          </w:tcPr>
          <w:tbl>
            <w:tblPr>
              <w:tblW w:w="2580" w:type="dxa"/>
              <w:tblLayout w:type="fixed"/>
              <w:tblLook w:val="04A0" w:firstRow="1" w:lastRow="0" w:firstColumn="1" w:lastColumn="0" w:noHBand="0" w:noVBand="1"/>
            </w:tblPr>
            <w:tblGrid>
              <w:gridCol w:w="2580"/>
            </w:tblGrid>
            <w:tr w:rsidR="00F43F30" w:rsidRPr="00626A61" w14:paraId="71E53E53" w14:textId="77777777" w:rsidTr="00F43F30">
              <w:trPr>
                <w:trHeight w:val="994"/>
              </w:trPr>
              <w:tc>
                <w:tcPr>
                  <w:tcW w:w="2580" w:type="dxa"/>
                  <w:tcBorders>
                    <w:top w:val="nil"/>
                    <w:left w:val="nil"/>
                    <w:bottom w:val="nil"/>
                    <w:right w:val="nil"/>
                  </w:tcBorders>
                  <w:shd w:val="clear" w:color="auto" w:fill="auto"/>
                  <w:vAlign w:val="center"/>
                  <w:hideMark/>
                </w:tcPr>
                <w:p w14:paraId="72A67D67" w14:textId="77777777" w:rsidR="002D3982" w:rsidRPr="00626A61" w:rsidRDefault="00F43F30" w:rsidP="00505738">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01.09.15</w:t>
                  </w:r>
                  <w:r w:rsidR="002D3982" w:rsidRPr="00626A61">
                    <w:rPr>
                      <w:rFonts w:eastAsia="Times New Roman" w:cs="Times New Roman"/>
                      <w:sz w:val="20"/>
                      <w:szCs w:val="20"/>
                      <w:lang w:eastAsia="en-US"/>
                    </w:rPr>
                    <w:t xml:space="preserve"> </w:t>
                  </w:r>
                  <w:r w:rsidRPr="00626A61">
                    <w:rPr>
                      <w:rFonts w:eastAsia="Times New Roman" w:cs="Times New Roman"/>
                      <w:sz w:val="20"/>
                      <w:szCs w:val="20"/>
                      <w:lang w:eastAsia="en-US"/>
                    </w:rPr>
                    <w:t>až</w:t>
                  </w:r>
                </w:p>
                <w:p w14:paraId="32B8AD83" w14:textId="5E9821A5" w:rsidR="00F43F30" w:rsidRPr="00626A61" w:rsidRDefault="00F43F30" w:rsidP="00505738">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31.05.20</w:t>
                  </w:r>
                </w:p>
              </w:tc>
            </w:tr>
          </w:tbl>
          <w:p w14:paraId="7804E2F5"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51A15690" w14:textId="48B02C01" w:rsidR="00673386" w:rsidRPr="00626A61" w:rsidRDefault="00673386" w:rsidP="00825A03">
            <w:pPr>
              <w:pStyle w:val="Odstavecseseznamem"/>
              <w:numPr>
                <w:ilvl w:val="0"/>
                <w:numId w:val="24"/>
              </w:numPr>
              <w:jc w:val="left"/>
              <w:rPr>
                <w:rFonts w:asciiTheme="majorHAnsi" w:hAnsiTheme="majorHAnsi"/>
                <w:sz w:val="20"/>
                <w:szCs w:val="20"/>
              </w:rPr>
            </w:pPr>
            <w:r w:rsidRPr="00626A61">
              <w:rPr>
                <w:rFonts w:asciiTheme="majorHAnsi" w:hAnsiTheme="majorHAnsi"/>
                <w:sz w:val="20"/>
                <w:szCs w:val="20"/>
              </w:rPr>
              <w:t>Žáci třetích a ročníků SŠ</w:t>
            </w:r>
          </w:p>
          <w:p w14:paraId="6067C050" w14:textId="528DF4B8" w:rsidR="00673386" w:rsidRPr="00626A61" w:rsidRDefault="00673386" w:rsidP="00825A03">
            <w:pPr>
              <w:pStyle w:val="Odstavecseseznamem"/>
              <w:numPr>
                <w:ilvl w:val="0"/>
                <w:numId w:val="24"/>
              </w:numPr>
              <w:jc w:val="left"/>
              <w:rPr>
                <w:rFonts w:asciiTheme="majorHAnsi" w:hAnsiTheme="majorHAnsi"/>
                <w:sz w:val="20"/>
                <w:szCs w:val="20"/>
              </w:rPr>
            </w:pPr>
            <w:r w:rsidRPr="00626A61">
              <w:rPr>
                <w:rFonts w:asciiTheme="majorHAnsi" w:hAnsiTheme="majorHAnsi"/>
                <w:sz w:val="20"/>
                <w:szCs w:val="20"/>
              </w:rPr>
              <w:t xml:space="preserve">Odborní učitelé školy, </w:t>
            </w:r>
            <w:r w:rsidR="007648B4" w:rsidRPr="00626A61">
              <w:rPr>
                <w:rFonts w:asciiTheme="majorHAnsi" w:hAnsiTheme="majorHAnsi"/>
                <w:sz w:val="20"/>
                <w:szCs w:val="20"/>
              </w:rPr>
              <w:t>vzdělání VŠ a SŠ, z toho 2 ženy</w:t>
            </w:r>
          </w:p>
          <w:p w14:paraId="6E83BEFF" w14:textId="77777777" w:rsidR="00673386" w:rsidRPr="00626A61" w:rsidRDefault="00673386" w:rsidP="001A5ABF">
            <w:pPr>
              <w:spacing w:before="0" w:after="0"/>
              <w:jc w:val="left"/>
              <w:rPr>
                <w:rFonts w:eastAsia="Times New Roman" w:cs="Times New Roman"/>
                <w:color w:val="000000"/>
                <w:sz w:val="20"/>
                <w:szCs w:val="20"/>
                <w:lang w:eastAsia="en-US"/>
              </w:rPr>
            </w:pPr>
          </w:p>
        </w:tc>
        <w:tc>
          <w:tcPr>
            <w:tcW w:w="836" w:type="dxa"/>
            <w:shd w:val="clear" w:color="auto" w:fill="auto"/>
            <w:vAlign w:val="center"/>
          </w:tcPr>
          <w:p w14:paraId="4F432F5A" w14:textId="2DA388CF"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r w:rsidR="004F74BB" w:rsidRPr="00626A61" w14:paraId="3A55F36C" w14:textId="77777777" w:rsidTr="004F74BB">
        <w:trPr>
          <w:trHeight w:val="966"/>
        </w:trPr>
        <w:tc>
          <w:tcPr>
            <w:tcW w:w="2142" w:type="dxa"/>
            <w:shd w:val="clear" w:color="000000" w:fill="FFFFFF"/>
            <w:vAlign w:val="center"/>
          </w:tcPr>
          <w:p w14:paraId="4A6CF2D8" w14:textId="7013F199" w:rsidR="00673386" w:rsidRPr="00626A61" w:rsidRDefault="00673386" w:rsidP="001A5ABF">
            <w:pPr>
              <w:spacing w:before="0" w:after="0"/>
              <w:jc w:val="left"/>
              <w:rPr>
                <w:rFonts w:eastAsia="Times New Roman" w:cs="Times New Roman"/>
                <w:sz w:val="20"/>
                <w:szCs w:val="20"/>
                <w:lang w:eastAsia="en-US"/>
              </w:rPr>
            </w:pPr>
            <w:r w:rsidRPr="00626A61">
              <w:rPr>
                <w:color w:val="000000"/>
                <w:sz w:val="20"/>
                <w:szCs w:val="20"/>
              </w:rPr>
              <w:t>COM PETO (společně jdeme k cíli)</w:t>
            </w:r>
          </w:p>
        </w:tc>
        <w:tc>
          <w:tcPr>
            <w:tcW w:w="1984" w:type="dxa"/>
            <w:gridSpan w:val="2"/>
            <w:shd w:val="clear" w:color="000000" w:fill="FFFFFF"/>
            <w:vAlign w:val="center"/>
          </w:tcPr>
          <w:p w14:paraId="361186F2" w14:textId="41E1FB1D" w:rsidR="00673386" w:rsidRPr="00626A61" w:rsidRDefault="00C736B4"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Občanské sdružení Compitum</w:t>
            </w:r>
          </w:p>
        </w:tc>
        <w:tc>
          <w:tcPr>
            <w:tcW w:w="992" w:type="dxa"/>
            <w:shd w:val="clear" w:color="auto" w:fill="auto"/>
            <w:vAlign w:val="center"/>
          </w:tcPr>
          <w:p w14:paraId="3E1FDD4F" w14:textId="181D45F5" w:rsidR="00673386" w:rsidRPr="00626A61" w:rsidRDefault="00673386" w:rsidP="001A5ABF">
            <w:pPr>
              <w:spacing w:before="0" w:after="0"/>
              <w:jc w:val="left"/>
              <w:rPr>
                <w:color w:val="000000"/>
                <w:sz w:val="20"/>
                <w:szCs w:val="20"/>
              </w:rPr>
            </w:pPr>
            <w:r w:rsidRPr="00626A61">
              <w:rPr>
                <w:color w:val="000000"/>
                <w:sz w:val="20"/>
                <w:szCs w:val="20"/>
              </w:rPr>
              <w:t>A 12.3.</w:t>
            </w:r>
          </w:p>
          <w:p w14:paraId="42F0808B" w14:textId="5B74EE59" w:rsidR="00673386" w:rsidRPr="00626A61" w:rsidRDefault="00673386" w:rsidP="001A5ABF">
            <w:pPr>
              <w:spacing w:before="0" w:after="0"/>
              <w:jc w:val="left"/>
              <w:rPr>
                <w:color w:val="000000"/>
                <w:sz w:val="20"/>
                <w:szCs w:val="20"/>
              </w:rPr>
            </w:pPr>
            <w:r w:rsidRPr="00626A61">
              <w:rPr>
                <w:color w:val="000000"/>
                <w:sz w:val="20"/>
                <w:szCs w:val="20"/>
              </w:rPr>
              <w:t>A 12.5.</w:t>
            </w:r>
          </w:p>
          <w:p w14:paraId="53D44019" w14:textId="39EEF4E4" w:rsidR="00673386" w:rsidRPr="00626A61" w:rsidRDefault="00673386" w:rsidP="001A5ABF">
            <w:pPr>
              <w:spacing w:before="0" w:after="0"/>
              <w:jc w:val="left"/>
              <w:rPr>
                <w:color w:val="000000"/>
                <w:sz w:val="20"/>
                <w:szCs w:val="20"/>
              </w:rPr>
            </w:pPr>
            <w:r w:rsidRPr="00626A61">
              <w:rPr>
                <w:color w:val="000000"/>
                <w:sz w:val="20"/>
                <w:szCs w:val="20"/>
              </w:rPr>
              <w:t>A 12.9.</w:t>
            </w:r>
          </w:p>
          <w:p w14:paraId="50AD2215" w14:textId="034CB8F1" w:rsidR="00673386" w:rsidRPr="00626A61" w:rsidRDefault="00673386" w:rsidP="001A5ABF">
            <w:pPr>
              <w:spacing w:before="0" w:after="0"/>
              <w:jc w:val="left"/>
              <w:rPr>
                <w:rFonts w:eastAsia="Times New Roman" w:cs="Times New Roman"/>
                <w:color w:val="000000"/>
                <w:sz w:val="20"/>
                <w:szCs w:val="20"/>
                <w:lang w:eastAsia="en-US"/>
              </w:rPr>
            </w:pPr>
            <w:r w:rsidRPr="00626A61">
              <w:rPr>
                <w:color w:val="000000"/>
                <w:sz w:val="20"/>
                <w:szCs w:val="20"/>
              </w:rPr>
              <w:t>A 12.10.</w:t>
            </w:r>
            <w:r w:rsidRPr="00626A61">
              <w:rPr>
                <w:color w:val="000000"/>
                <w:sz w:val="20"/>
                <w:szCs w:val="20"/>
              </w:rPr>
              <w:tab/>
            </w:r>
            <w:r w:rsidRPr="00626A61">
              <w:rPr>
                <w:color w:val="000000"/>
                <w:sz w:val="20"/>
                <w:szCs w:val="20"/>
              </w:rPr>
              <w:tab/>
            </w:r>
          </w:p>
        </w:tc>
        <w:tc>
          <w:tcPr>
            <w:tcW w:w="3969" w:type="dxa"/>
            <w:shd w:val="clear" w:color="auto" w:fill="auto"/>
            <w:vAlign w:val="center"/>
          </w:tcPr>
          <w:p w14:paraId="48E1171B" w14:textId="77777777"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Posilování kompetencí rodičů formou osobních konzultací s odborníky. Pro děti uživatelů by v tu dobu bylo zajištěno hlídání dětí.</w:t>
            </w:r>
          </w:p>
          <w:p w14:paraId="1D0162C3" w14:textId="77777777" w:rsidR="00673386" w:rsidRPr="00626A61" w:rsidRDefault="00673386" w:rsidP="001A5ABF">
            <w:pPr>
              <w:spacing w:before="0" w:after="0"/>
              <w:jc w:val="left"/>
              <w:rPr>
                <w:rFonts w:eastAsia="Times New Roman" w:cs="Times New Roman"/>
                <w:color w:val="000000"/>
                <w:sz w:val="20"/>
                <w:szCs w:val="20"/>
                <w:lang w:eastAsia="en-US"/>
              </w:rPr>
            </w:pPr>
          </w:p>
        </w:tc>
        <w:tc>
          <w:tcPr>
            <w:tcW w:w="1418" w:type="dxa"/>
            <w:shd w:val="clear" w:color="auto" w:fill="auto"/>
            <w:vAlign w:val="center"/>
          </w:tcPr>
          <w:tbl>
            <w:tblPr>
              <w:tblW w:w="2612" w:type="dxa"/>
              <w:tblLayout w:type="fixed"/>
              <w:tblLook w:val="04A0" w:firstRow="1" w:lastRow="0" w:firstColumn="1" w:lastColumn="0" w:noHBand="0" w:noVBand="1"/>
            </w:tblPr>
            <w:tblGrid>
              <w:gridCol w:w="2612"/>
            </w:tblGrid>
            <w:tr w:rsidR="00F43F30" w:rsidRPr="00626A61" w14:paraId="1C549705" w14:textId="77777777" w:rsidTr="00F43F30">
              <w:trPr>
                <w:trHeight w:val="1117"/>
              </w:trPr>
              <w:tc>
                <w:tcPr>
                  <w:tcW w:w="2612" w:type="dxa"/>
                  <w:tcBorders>
                    <w:top w:val="nil"/>
                    <w:left w:val="nil"/>
                    <w:bottom w:val="nil"/>
                    <w:right w:val="nil"/>
                  </w:tcBorders>
                  <w:shd w:val="clear" w:color="auto" w:fill="auto"/>
                  <w:noWrap/>
                  <w:vAlign w:val="center"/>
                  <w:hideMark/>
                </w:tcPr>
                <w:p w14:paraId="7BB10EC4" w14:textId="77777777" w:rsidR="002D3982" w:rsidRPr="00626A61" w:rsidRDefault="00F43F30" w:rsidP="00505738">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01.01.17</w:t>
                  </w:r>
                  <w:r w:rsidR="002D3982"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až</w:t>
                  </w:r>
                </w:p>
                <w:p w14:paraId="3FB84C51" w14:textId="0AE9690D" w:rsidR="00F43F30" w:rsidRPr="00626A61" w:rsidRDefault="00F43F30" w:rsidP="00505738">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31.12.20</w:t>
                  </w:r>
                </w:p>
              </w:tc>
            </w:tr>
          </w:tbl>
          <w:p w14:paraId="5936923A"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65769B3B" w14:textId="77777777"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Rodiče, kteří nejsou sami schopni vyřešit obtížnou sociální situaci</w:t>
            </w:r>
          </w:p>
          <w:p w14:paraId="1D94AE8A" w14:textId="77777777" w:rsidR="00673386" w:rsidRPr="00626A61" w:rsidRDefault="00673386" w:rsidP="001A5ABF">
            <w:pPr>
              <w:spacing w:before="0" w:after="0"/>
              <w:jc w:val="left"/>
              <w:rPr>
                <w:rFonts w:eastAsia="Times New Roman" w:cs="Times New Roman"/>
                <w:color w:val="000000"/>
                <w:sz w:val="20"/>
                <w:szCs w:val="20"/>
                <w:lang w:eastAsia="en-US"/>
              </w:rPr>
            </w:pPr>
          </w:p>
        </w:tc>
        <w:tc>
          <w:tcPr>
            <w:tcW w:w="836" w:type="dxa"/>
            <w:shd w:val="clear" w:color="auto" w:fill="auto"/>
            <w:vAlign w:val="center"/>
          </w:tcPr>
          <w:p w14:paraId="6BF89416" w14:textId="75C443BD"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r w:rsidR="004F74BB" w:rsidRPr="00626A61" w14:paraId="09854516" w14:textId="77777777" w:rsidTr="004F74BB">
        <w:trPr>
          <w:trHeight w:val="728"/>
        </w:trPr>
        <w:tc>
          <w:tcPr>
            <w:tcW w:w="2142" w:type="dxa"/>
            <w:shd w:val="clear" w:color="000000" w:fill="FFFFFF"/>
            <w:vAlign w:val="center"/>
          </w:tcPr>
          <w:p w14:paraId="30904D31" w14:textId="22BA9D87" w:rsidR="00673386" w:rsidRPr="00626A61" w:rsidRDefault="00673386" w:rsidP="001A5ABF">
            <w:pPr>
              <w:spacing w:before="0" w:after="0"/>
              <w:jc w:val="left"/>
              <w:rPr>
                <w:rFonts w:eastAsia="Times New Roman" w:cs="Times New Roman"/>
                <w:sz w:val="20"/>
                <w:szCs w:val="20"/>
                <w:lang w:eastAsia="en-US"/>
              </w:rPr>
            </w:pPr>
            <w:r w:rsidRPr="00626A61">
              <w:rPr>
                <w:sz w:val="20"/>
                <w:szCs w:val="20"/>
              </w:rPr>
              <w:t>COMPITALIE - setkávání pracovníků Compita (zaměstnanců i dobrovolníků)</w:t>
            </w:r>
          </w:p>
        </w:tc>
        <w:tc>
          <w:tcPr>
            <w:tcW w:w="1984" w:type="dxa"/>
            <w:gridSpan w:val="2"/>
            <w:shd w:val="clear" w:color="000000" w:fill="FFFFFF"/>
            <w:vAlign w:val="center"/>
          </w:tcPr>
          <w:p w14:paraId="6229DEF6" w14:textId="6252B690" w:rsidR="00673386" w:rsidRPr="00626A61" w:rsidRDefault="00C736B4" w:rsidP="001A5ABF">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Občanské sdružení Compitum - COMPITALIE</w:t>
            </w:r>
          </w:p>
        </w:tc>
        <w:tc>
          <w:tcPr>
            <w:tcW w:w="992" w:type="dxa"/>
            <w:shd w:val="clear" w:color="auto" w:fill="auto"/>
            <w:vAlign w:val="center"/>
          </w:tcPr>
          <w:p w14:paraId="30D7A92E" w14:textId="2FF19690" w:rsidR="00673386" w:rsidRPr="00626A61" w:rsidRDefault="00673386" w:rsidP="001A5ABF">
            <w:pPr>
              <w:spacing w:before="0" w:after="0"/>
              <w:jc w:val="left"/>
              <w:rPr>
                <w:color w:val="000000"/>
                <w:sz w:val="20"/>
                <w:szCs w:val="20"/>
              </w:rPr>
            </w:pPr>
            <w:r w:rsidRPr="00626A61">
              <w:rPr>
                <w:color w:val="000000"/>
                <w:sz w:val="20"/>
                <w:szCs w:val="20"/>
              </w:rPr>
              <w:t>A 12.5.</w:t>
            </w:r>
          </w:p>
          <w:p w14:paraId="2AEE1E6E" w14:textId="77777777" w:rsidR="00673386" w:rsidRPr="00626A61" w:rsidRDefault="00673386" w:rsidP="001A5ABF">
            <w:pPr>
              <w:spacing w:before="0" w:after="0"/>
              <w:jc w:val="left"/>
              <w:rPr>
                <w:rFonts w:eastAsia="Times New Roman" w:cs="Times New Roman"/>
                <w:color w:val="000000"/>
                <w:sz w:val="20"/>
                <w:szCs w:val="20"/>
                <w:lang w:eastAsia="en-US"/>
              </w:rPr>
            </w:pPr>
          </w:p>
        </w:tc>
        <w:tc>
          <w:tcPr>
            <w:tcW w:w="3969" w:type="dxa"/>
            <w:shd w:val="clear" w:color="auto" w:fill="auto"/>
            <w:vAlign w:val="center"/>
          </w:tcPr>
          <w:p w14:paraId="0C121C55" w14:textId="341D9AD1"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Jedná se o společné výlety a tematické workshopy, 2-3x za rok, 10-15x za období.</w:t>
            </w:r>
          </w:p>
        </w:tc>
        <w:tc>
          <w:tcPr>
            <w:tcW w:w="1418" w:type="dxa"/>
            <w:shd w:val="clear" w:color="auto" w:fill="auto"/>
            <w:vAlign w:val="center"/>
          </w:tcPr>
          <w:tbl>
            <w:tblPr>
              <w:tblW w:w="2612" w:type="dxa"/>
              <w:tblLayout w:type="fixed"/>
              <w:tblLook w:val="04A0" w:firstRow="1" w:lastRow="0" w:firstColumn="1" w:lastColumn="0" w:noHBand="0" w:noVBand="1"/>
            </w:tblPr>
            <w:tblGrid>
              <w:gridCol w:w="2612"/>
            </w:tblGrid>
            <w:tr w:rsidR="00F43F30" w:rsidRPr="00626A61" w14:paraId="79AF4116" w14:textId="77777777" w:rsidTr="00F43F30">
              <w:trPr>
                <w:trHeight w:val="866"/>
              </w:trPr>
              <w:tc>
                <w:tcPr>
                  <w:tcW w:w="2612" w:type="dxa"/>
                  <w:tcBorders>
                    <w:top w:val="nil"/>
                    <w:left w:val="nil"/>
                    <w:bottom w:val="nil"/>
                    <w:right w:val="nil"/>
                  </w:tcBorders>
                  <w:shd w:val="clear" w:color="auto" w:fill="auto"/>
                  <w:noWrap/>
                  <w:vAlign w:val="center"/>
                  <w:hideMark/>
                </w:tcPr>
                <w:p w14:paraId="7F554B61" w14:textId="77777777" w:rsidR="004F74BB" w:rsidRPr="00626A61" w:rsidRDefault="00F43F30" w:rsidP="00505738">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w:t>
                  </w:r>
                </w:p>
                <w:p w14:paraId="31753CEE" w14:textId="0639CCF1" w:rsidR="00F43F30" w:rsidRPr="00626A61" w:rsidRDefault="00F43F30" w:rsidP="00505738">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až 31.12.20</w:t>
                  </w:r>
                </w:p>
              </w:tc>
            </w:tr>
          </w:tbl>
          <w:p w14:paraId="2DD5AF76" w14:textId="77777777" w:rsidR="00673386" w:rsidRPr="00626A61" w:rsidRDefault="00673386" w:rsidP="00D117CE">
            <w:pPr>
              <w:spacing w:before="0" w:after="0"/>
              <w:jc w:val="left"/>
              <w:rPr>
                <w:rFonts w:eastAsia="Times New Roman" w:cs="Times New Roman"/>
                <w:color w:val="000000"/>
                <w:sz w:val="20"/>
                <w:szCs w:val="20"/>
                <w:lang w:eastAsia="en-US"/>
              </w:rPr>
            </w:pPr>
          </w:p>
        </w:tc>
        <w:tc>
          <w:tcPr>
            <w:tcW w:w="2835" w:type="dxa"/>
            <w:shd w:val="clear" w:color="auto" w:fill="auto"/>
            <w:vAlign w:val="center"/>
          </w:tcPr>
          <w:p w14:paraId="44C6B4AF" w14:textId="67B5E8D6" w:rsidR="00673386" w:rsidRPr="00626A61" w:rsidRDefault="00673386"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Rodiny ohrožené sociálním vyloučením</w:t>
            </w:r>
          </w:p>
          <w:p w14:paraId="79B91FC0" w14:textId="77777777" w:rsidR="00673386" w:rsidRPr="00626A61" w:rsidRDefault="00673386" w:rsidP="001A5ABF">
            <w:pPr>
              <w:spacing w:before="0" w:after="0"/>
              <w:jc w:val="left"/>
              <w:rPr>
                <w:rFonts w:eastAsia="Times New Roman" w:cs="Times New Roman"/>
                <w:color w:val="000000"/>
                <w:sz w:val="20"/>
                <w:szCs w:val="20"/>
                <w:lang w:eastAsia="en-US"/>
              </w:rPr>
            </w:pPr>
          </w:p>
        </w:tc>
        <w:tc>
          <w:tcPr>
            <w:tcW w:w="836" w:type="dxa"/>
            <w:shd w:val="clear" w:color="auto" w:fill="auto"/>
            <w:vAlign w:val="center"/>
          </w:tcPr>
          <w:p w14:paraId="4E03F971" w14:textId="0567A200" w:rsidR="00673386" w:rsidRPr="00626A61" w:rsidRDefault="00673386" w:rsidP="001A5AB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4</w:t>
            </w:r>
          </w:p>
        </w:tc>
      </w:tr>
    </w:tbl>
    <w:p w14:paraId="74513211" w14:textId="77777777" w:rsidR="00FB36F9" w:rsidRPr="00626A61" w:rsidRDefault="00FB36F9"/>
    <w:p w14:paraId="3101CB99" w14:textId="77777777" w:rsidR="0067498F" w:rsidRPr="00626A61" w:rsidRDefault="0067498F"/>
    <w:p w14:paraId="24035815" w14:textId="77777777" w:rsidR="0067498F" w:rsidRPr="00626A61" w:rsidRDefault="0067498F"/>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1609"/>
      </w:tblGrid>
      <w:tr w:rsidR="00FB36F9" w:rsidRPr="00626A61" w14:paraId="6EBF9B5D" w14:textId="77777777" w:rsidTr="00D61772">
        <w:trPr>
          <w:trHeight w:val="320"/>
        </w:trPr>
        <w:tc>
          <w:tcPr>
            <w:tcW w:w="2567" w:type="dxa"/>
            <w:shd w:val="clear" w:color="auto" w:fill="92D050"/>
            <w:vAlign w:val="center"/>
          </w:tcPr>
          <w:p w14:paraId="69FAA90A" w14:textId="0FBB00BB" w:rsidR="00FB36F9" w:rsidRPr="00626A61" w:rsidRDefault="00633679" w:rsidP="00A7004C">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Strategický cíl 2</w:t>
            </w:r>
          </w:p>
        </w:tc>
        <w:tc>
          <w:tcPr>
            <w:tcW w:w="11609" w:type="dxa"/>
            <w:shd w:val="clear" w:color="auto" w:fill="92D050"/>
            <w:vAlign w:val="center"/>
          </w:tcPr>
          <w:p w14:paraId="5033D001" w14:textId="02449AE2" w:rsidR="00FB36F9" w:rsidRPr="00626A61" w:rsidRDefault="00FB36F9" w:rsidP="00211AE2">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 xml:space="preserve">Sociální </w:t>
            </w:r>
            <w:r w:rsidR="00211AE2" w:rsidRPr="00626A61">
              <w:rPr>
                <w:rFonts w:eastAsia="Times New Roman" w:cs="Times New Roman"/>
                <w:b/>
                <w:bCs/>
                <w:sz w:val="24"/>
                <w:szCs w:val="24"/>
                <w:lang w:eastAsia="en-US"/>
              </w:rPr>
              <w:t>oblast</w:t>
            </w:r>
            <w:r w:rsidRPr="00626A61">
              <w:rPr>
                <w:rFonts w:eastAsia="Times New Roman" w:cs="Times New Roman"/>
                <w:b/>
                <w:bCs/>
                <w:sz w:val="24"/>
                <w:szCs w:val="24"/>
                <w:lang w:eastAsia="en-US"/>
              </w:rPr>
              <w:t xml:space="preserve"> (SOC)</w:t>
            </w:r>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1609"/>
      </w:tblGrid>
      <w:tr w:rsidR="00FB36F9" w:rsidRPr="00626A61" w14:paraId="5EDD3AB2" w14:textId="77777777" w:rsidTr="00D61772">
        <w:trPr>
          <w:trHeight w:val="320"/>
        </w:trPr>
        <w:tc>
          <w:tcPr>
            <w:tcW w:w="2567" w:type="dxa"/>
            <w:shd w:val="clear" w:color="auto" w:fill="92D050"/>
            <w:vAlign w:val="center"/>
          </w:tcPr>
          <w:p w14:paraId="47B8394B" w14:textId="53AB0C2F" w:rsidR="00FB36F9" w:rsidRPr="00626A61" w:rsidRDefault="00FB36F9" w:rsidP="008E18DF">
            <w:pPr>
              <w:pStyle w:val="Nadpis2"/>
              <w:framePr w:wrap="around"/>
            </w:pPr>
            <w:bookmarkStart w:id="87" w:name="_Toc299103572"/>
            <w:bookmarkStart w:id="88" w:name="_Toc299291261"/>
            <w:bookmarkStart w:id="89" w:name="_Toc427831311"/>
            <w:r w:rsidRPr="00626A61">
              <w:t>Opatření O 13.</w:t>
            </w:r>
            <w:bookmarkEnd w:id="87"/>
            <w:bookmarkEnd w:id="88"/>
            <w:bookmarkEnd w:id="89"/>
            <w:r w:rsidRPr="00626A61">
              <w:t xml:space="preserve">  </w:t>
            </w:r>
          </w:p>
        </w:tc>
        <w:tc>
          <w:tcPr>
            <w:tcW w:w="11609" w:type="dxa"/>
            <w:shd w:val="clear" w:color="auto" w:fill="92D050"/>
            <w:vAlign w:val="center"/>
          </w:tcPr>
          <w:p w14:paraId="017ACB7D" w14:textId="77777777" w:rsidR="00FB36F9" w:rsidRPr="00626A61" w:rsidRDefault="00FB36F9" w:rsidP="008E18DF">
            <w:pPr>
              <w:pStyle w:val="Nadpis2"/>
              <w:framePr w:wrap="around"/>
            </w:pPr>
            <w:bookmarkStart w:id="90" w:name="_Toc427770677"/>
            <w:bookmarkStart w:id="91" w:name="_Toc427831312"/>
            <w:r w:rsidRPr="00626A61">
              <w:t>Efektivní spolupráce všech aktérů trhu práce</w:t>
            </w:r>
            <w:bookmarkEnd w:id="90"/>
            <w:bookmarkEnd w:id="91"/>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206"/>
        <w:gridCol w:w="1116"/>
        <w:gridCol w:w="4286"/>
        <w:gridCol w:w="2597"/>
        <w:gridCol w:w="2777"/>
        <w:gridCol w:w="836"/>
      </w:tblGrid>
      <w:tr w:rsidR="00F20CF4" w:rsidRPr="00626A61" w14:paraId="2822D7EC" w14:textId="77777777" w:rsidTr="00D61772">
        <w:trPr>
          <w:trHeight w:val="320"/>
        </w:trPr>
        <w:tc>
          <w:tcPr>
            <w:tcW w:w="2564" w:type="dxa"/>
            <w:gridSpan w:val="2"/>
            <w:vMerge w:val="restart"/>
            <w:shd w:val="clear" w:color="auto" w:fill="D9D9D9" w:themeFill="background1" w:themeFillShade="D9"/>
            <w:vAlign w:val="center"/>
            <w:hideMark/>
          </w:tcPr>
          <w:p w14:paraId="6821B905" w14:textId="77777777" w:rsidR="00F20CF4" w:rsidRPr="00626A61" w:rsidRDefault="00F20CF4" w:rsidP="00A7004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612" w:type="dxa"/>
            <w:gridSpan w:val="5"/>
            <w:shd w:val="clear" w:color="auto" w:fill="D9D9D9" w:themeFill="background1" w:themeFillShade="D9"/>
            <w:vAlign w:val="center"/>
          </w:tcPr>
          <w:p w14:paraId="70C3F1DE" w14:textId="27B85DAB" w:rsidR="00F20CF4" w:rsidRPr="00626A61" w:rsidRDefault="00F20CF4" w:rsidP="00A7004C">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13.1. Nastavení systému efektivní meziresortní spolupráce na všech úrovních</w:t>
            </w:r>
          </w:p>
        </w:tc>
      </w:tr>
      <w:tr w:rsidR="00F20CF4" w:rsidRPr="00626A61" w14:paraId="0CA10549" w14:textId="77777777" w:rsidTr="00D61772">
        <w:trPr>
          <w:trHeight w:val="320"/>
        </w:trPr>
        <w:tc>
          <w:tcPr>
            <w:tcW w:w="2564" w:type="dxa"/>
            <w:gridSpan w:val="2"/>
            <w:vMerge/>
            <w:shd w:val="clear" w:color="auto" w:fill="D9D9D9" w:themeFill="background1" w:themeFillShade="D9"/>
            <w:vAlign w:val="center"/>
            <w:hideMark/>
          </w:tcPr>
          <w:p w14:paraId="5BC23F64" w14:textId="77777777" w:rsidR="00F20CF4" w:rsidRPr="00626A61" w:rsidRDefault="00F20CF4" w:rsidP="00A7004C">
            <w:pPr>
              <w:spacing w:before="120" w:after="120"/>
              <w:jc w:val="left"/>
              <w:rPr>
                <w:rFonts w:eastAsia="Times New Roman" w:cs="Times New Roman"/>
                <w:b/>
                <w:color w:val="000000"/>
                <w:sz w:val="20"/>
                <w:szCs w:val="20"/>
                <w:lang w:eastAsia="en-US"/>
              </w:rPr>
            </w:pPr>
          </w:p>
        </w:tc>
        <w:tc>
          <w:tcPr>
            <w:tcW w:w="11612" w:type="dxa"/>
            <w:gridSpan w:val="5"/>
            <w:shd w:val="clear" w:color="auto" w:fill="D9D9D9" w:themeFill="background1" w:themeFillShade="D9"/>
            <w:vAlign w:val="center"/>
          </w:tcPr>
          <w:p w14:paraId="4606C42E" w14:textId="5C5E80A7" w:rsidR="00F20CF4" w:rsidRPr="00626A61" w:rsidRDefault="00F20CF4" w:rsidP="00A7004C">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13.2. Podpora koordinace a úzké spolupráce mezi obcemi, úřadem práce, krajem, zaměstnavateli a neziskovým sektorem</w:t>
            </w:r>
          </w:p>
        </w:tc>
      </w:tr>
      <w:tr w:rsidR="00F20CF4" w:rsidRPr="00626A61" w14:paraId="118D730C" w14:textId="77777777" w:rsidTr="00D61772">
        <w:trPr>
          <w:trHeight w:val="320"/>
        </w:trPr>
        <w:tc>
          <w:tcPr>
            <w:tcW w:w="2564" w:type="dxa"/>
            <w:gridSpan w:val="2"/>
            <w:vMerge/>
            <w:shd w:val="clear" w:color="auto" w:fill="D9D9D9" w:themeFill="background1" w:themeFillShade="D9"/>
            <w:vAlign w:val="center"/>
            <w:hideMark/>
          </w:tcPr>
          <w:p w14:paraId="18547C91" w14:textId="77777777" w:rsidR="00F20CF4" w:rsidRPr="00626A61" w:rsidRDefault="00F20CF4" w:rsidP="00A7004C">
            <w:pPr>
              <w:spacing w:before="120" w:after="120"/>
              <w:jc w:val="left"/>
              <w:rPr>
                <w:rFonts w:eastAsia="Times New Roman" w:cs="Times New Roman"/>
                <w:b/>
                <w:color w:val="000000"/>
                <w:sz w:val="20"/>
                <w:szCs w:val="20"/>
                <w:lang w:eastAsia="en-US"/>
              </w:rPr>
            </w:pPr>
          </w:p>
        </w:tc>
        <w:tc>
          <w:tcPr>
            <w:tcW w:w="11612" w:type="dxa"/>
            <w:gridSpan w:val="5"/>
            <w:shd w:val="clear" w:color="auto" w:fill="D9D9D9" w:themeFill="background1" w:themeFillShade="D9"/>
            <w:vAlign w:val="center"/>
          </w:tcPr>
          <w:p w14:paraId="7C3B7F3E" w14:textId="1B3B6AE7" w:rsidR="00F20CF4" w:rsidRPr="00626A61" w:rsidRDefault="008C42D3" w:rsidP="00DF4F4A">
            <w:pPr>
              <w:spacing w:before="120" w:after="120"/>
              <w:jc w:val="left"/>
              <w:rPr>
                <w:rFonts w:eastAsia="Times New Roman" w:cs="Times New Roman"/>
                <w:sz w:val="20"/>
                <w:szCs w:val="20"/>
                <w:lang w:eastAsia="cs-CZ"/>
              </w:rPr>
            </w:pPr>
            <w:r w:rsidRPr="00626A61">
              <w:rPr>
                <w:rFonts w:eastAsia="Times New Roman" w:cs="Times New Roman"/>
                <w:sz w:val="20"/>
                <w:szCs w:val="20"/>
                <w:lang w:eastAsia="cs-CZ"/>
              </w:rPr>
              <w:t xml:space="preserve">    </w:t>
            </w:r>
            <w:r w:rsidR="00F20CF4" w:rsidRPr="00626A61">
              <w:rPr>
                <w:rFonts w:eastAsia="Times New Roman" w:cs="Times New Roman"/>
                <w:sz w:val="20"/>
                <w:szCs w:val="20"/>
                <w:lang w:eastAsia="cs-CZ"/>
              </w:rPr>
              <w:t>A 13.3. Podpora d</w:t>
            </w:r>
            <w:r w:rsidR="00DF4F4A" w:rsidRPr="00626A61">
              <w:rPr>
                <w:rFonts w:eastAsia="Times New Roman" w:cs="Times New Roman"/>
                <w:sz w:val="20"/>
                <w:szCs w:val="20"/>
                <w:lang w:eastAsia="cs-CZ"/>
              </w:rPr>
              <w:t>ialogu mezi sociálními partnery</w:t>
            </w:r>
          </w:p>
        </w:tc>
      </w:tr>
      <w:tr w:rsidR="00F20CF4" w:rsidRPr="00626A61" w14:paraId="1AAEC290" w14:textId="77777777" w:rsidTr="00D61772">
        <w:trPr>
          <w:trHeight w:val="320"/>
        </w:trPr>
        <w:tc>
          <w:tcPr>
            <w:tcW w:w="2564" w:type="dxa"/>
            <w:gridSpan w:val="2"/>
            <w:vMerge/>
            <w:shd w:val="clear" w:color="auto" w:fill="D9D9D9" w:themeFill="background1" w:themeFillShade="D9"/>
            <w:vAlign w:val="center"/>
            <w:hideMark/>
          </w:tcPr>
          <w:p w14:paraId="7A836135" w14:textId="77777777" w:rsidR="00F20CF4" w:rsidRPr="00626A61" w:rsidRDefault="00F20CF4" w:rsidP="00A7004C">
            <w:pPr>
              <w:spacing w:before="120" w:after="120"/>
              <w:jc w:val="left"/>
              <w:rPr>
                <w:rFonts w:eastAsia="Times New Roman" w:cs="Times New Roman"/>
                <w:b/>
                <w:color w:val="000000"/>
                <w:sz w:val="20"/>
                <w:szCs w:val="20"/>
                <w:lang w:eastAsia="en-US"/>
              </w:rPr>
            </w:pPr>
          </w:p>
        </w:tc>
        <w:tc>
          <w:tcPr>
            <w:tcW w:w="11612" w:type="dxa"/>
            <w:gridSpan w:val="5"/>
            <w:shd w:val="clear" w:color="auto" w:fill="D9D9D9" w:themeFill="background1" w:themeFillShade="D9"/>
            <w:vAlign w:val="center"/>
          </w:tcPr>
          <w:p w14:paraId="1D3523E5" w14:textId="4DA5C7D9" w:rsidR="00F20CF4" w:rsidRPr="00626A61" w:rsidRDefault="00F20CF4" w:rsidP="00A7004C">
            <w:pPr>
              <w:spacing w:before="120" w:after="120"/>
              <w:ind w:left="175"/>
              <w:jc w:val="left"/>
              <w:rPr>
                <w:rFonts w:eastAsia="Times New Roman" w:cs="Times New Roman"/>
                <w:sz w:val="20"/>
                <w:szCs w:val="20"/>
                <w:lang w:eastAsia="en-US"/>
              </w:rPr>
            </w:pPr>
            <w:r w:rsidRPr="00626A61">
              <w:rPr>
                <w:rFonts w:eastAsia="Times New Roman" w:cs="Times New Roman"/>
                <w:sz w:val="20"/>
                <w:szCs w:val="20"/>
                <w:lang w:eastAsia="cs-CZ"/>
              </w:rPr>
              <w:t>A 13.4. Koordinovaný přístup k řešení sociálně vyloučených lokalit</w:t>
            </w:r>
          </w:p>
        </w:tc>
      </w:tr>
      <w:tr w:rsidR="00F20CF4" w:rsidRPr="00626A61" w14:paraId="3F925098" w14:textId="77777777" w:rsidTr="00D61772">
        <w:trPr>
          <w:trHeight w:val="320"/>
        </w:trPr>
        <w:tc>
          <w:tcPr>
            <w:tcW w:w="2564" w:type="dxa"/>
            <w:gridSpan w:val="2"/>
            <w:vMerge/>
            <w:shd w:val="clear" w:color="auto" w:fill="D9D9D9" w:themeFill="background1" w:themeFillShade="D9"/>
            <w:vAlign w:val="center"/>
            <w:hideMark/>
          </w:tcPr>
          <w:p w14:paraId="3D6AD4E5" w14:textId="77777777" w:rsidR="00F20CF4" w:rsidRPr="00626A61" w:rsidRDefault="00F20CF4" w:rsidP="00A7004C">
            <w:pPr>
              <w:spacing w:before="120" w:after="120"/>
              <w:jc w:val="left"/>
              <w:rPr>
                <w:rFonts w:eastAsia="Times New Roman" w:cs="Times New Roman"/>
                <w:b/>
                <w:color w:val="000000"/>
                <w:sz w:val="20"/>
                <w:szCs w:val="20"/>
                <w:lang w:eastAsia="en-US"/>
              </w:rPr>
            </w:pPr>
          </w:p>
        </w:tc>
        <w:tc>
          <w:tcPr>
            <w:tcW w:w="11612" w:type="dxa"/>
            <w:gridSpan w:val="5"/>
            <w:shd w:val="clear" w:color="auto" w:fill="D9D9D9" w:themeFill="background1" w:themeFillShade="D9"/>
            <w:vAlign w:val="center"/>
          </w:tcPr>
          <w:p w14:paraId="46763314" w14:textId="77B68D9D" w:rsidR="00F20CF4" w:rsidRPr="00626A61" w:rsidRDefault="00F20CF4" w:rsidP="00A7004C">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13.5. Koordinace sociální práce (kraj, obce, úřad práce, neziskové organizace, sociální služby)</w:t>
            </w:r>
          </w:p>
        </w:tc>
      </w:tr>
      <w:tr w:rsidR="00F20CF4" w:rsidRPr="00626A61" w14:paraId="3EAA5A4E" w14:textId="77777777" w:rsidTr="00D61772">
        <w:trPr>
          <w:trHeight w:val="440"/>
        </w:trPr>
        <w:tc>
          <w:tcPr>
            <w:tcW w:w="2564" w:type="dxa"/>
            <w:gridSpan w:val="2"/>
            <w:vMerge/>
            <w:shd w:val="clear" w:color="auto" w:fill="D9D9D9" w:themeFill="background1" w:themeFillShade="D9"/>
            <w:vAlign w:val="center"/>
            <w:hideMark/>
          </w:tcPr>
          <w:p w14:paraId="6B2AB840" w14:textId="77777777" w:rsidR="00F20CF4" w:rsidRPr="00626A61" w:rsidRDefault="00F20CF4" w:rsidP="00A7004C">
            <w:pPr>
              <w:spacing w:before="120" w:after="120"/>
              <w:jc w:val="left"/>
              <w:rPr>
                <w:rFonts w:eastAsia="Times New Roman" w:cs="Times New Roman"/>
                <w:b/>
                <w:color w:val="000000"/>
                <w:sz w:val="20"/>
                <w:szCs w:val="20"/>
                <w:lang w:eastAsia="en-US"/>
              </w:rPr>
            </w:pPr>
          </w:p>
        </w:tc>
        <w:tc>
          <w:tcPr>
            <w:tcW w:w="11612" w:type="dxa"/>
            <w:gridSpan w:val="5"/>
            <w:shd w:val="clear" w:color="auto" w:fill="D9D9D9" w:themeFill="background1" w:themeFillShade="D9"/>
            <w:vAlign w:val="center"/>
          </w:tcPr>
          <w:p w14:paraId="60EB51B4" w14:textId="31790790" w:rsidR="00F20CF4" w:rsidRPr="00626A61" w:rsidRDefault="00F20CF4" w:rsidP="00A7004C">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13.6. Podpora komunitních forem plánování rozvoje sociálních služeb</w:t>
            </w:r>
          </w:p>
        </w:tc>
      </w:tr>
      <w:tr w:rsidR="00F20CF4" w:rsidRPr="00626A61" w14:paraId="420C9B51" w14:textId="77777777" w:rsidTr="00D61772">
        <w:trPr>
          <w:trHeight w:val="320"/>
        </w:trPr>
        <w:tc>
          <w:tcPr>
            <w:tcW w:w="2564" w:type="dxa"/>
            <w:gridSpan w:val="2"/>
            <w:vMerge/>
            <w:shd w:val="clear" w:color="auto" w:fill="D9D9D9" w:themeFill="background1" w:themeFillShade="D9"/>
            <w:vAlign w:val="center"/>
            <w:hideMark/>
          </w:tcPr>
          <w:p w14:paraId="28573C1A" w14:textId="77777777" w:rsidR="00F20CF4" w:rsidRPr="00626A61" w:rsidRDefault="00F20CF4" w:rsidP="00A7004C">
            <w:pPr>
              <w:spacing w:before="120" w:after="120"/>
              <w:jc w:val="left"/>
              <w:rPr>
                <w:rFonts w:eastAsia="Times New Roman" w:cs="Times New Roman"/>
                <w:b/>
                <w:color w:val="000000"/>
                <w:sz w:val="20"/>
                <w:szCs w:val="20"/>
                <w:lang w:eastAsia="en-US"/>
              </w:rPr>
            </w:pPr>
          </w:p>
        </w:tc>
        <w:tc>
          <w:tcPr>
            <w:tcW w:w="11612" w:type="dxa"/>
            <w:gridSpan w:val="5"/>
            <w:shd w:val="clear" w:color="auto" w:fill="D9D9D9" w:themeFill="background1" w:themeFillShade="D9"/>
            <w:vAlign w:val="center"/>
          </w:tcPr>
          <w:p w14:paraId="35A97C26" w14:textId="45A1D881" w:rsidR="00F20CF4" w:rsidRPr="00626A61" w:rsidRDefault="00F20CF4" w:rsidP="00A7004C">
            <w:pPr>
              <w:spacing w:before="120" w:after="120"/>
              <w:ind w:left="175"/>
              <w:jc w:val="left"/>
              <w:rPr>
                <w:rFonts w:eastAsia="Times New Roman" w:cs="Times New Roman"/>
                <w:color w:val="000000"/>
                <w:sz w:val="20"/>
                <w:szCs w:val="20"/>
                <w:lang w:eastAsia="en-US"/>
              </w:rPr>
            </w:pPr>
            <w:r w:rsidRPr="00626A61">
              <w:rPr>
                <w:rFonts w:eastAsia="Times New Roman" w:cs="Times New Roman"/>
                <w:sz w:val="20"/>
                <w:szCs w:val="20"/>
                <w:lang w:eastAsia="cs-CZ"/>
              </w:rPr>
              <w:t>A 13.7. Podpora užší spolupráce vzdělávacích institucí a zaměstnavatelů se zaměřením na prohloubení praxe s teorií</w:t>
            </w:r>
          </w:p>
        </w:tc>
      </w:tr>
      <w:tr w:rsidR="00F20CF4" w:rsidRPr="00626A61" w14:paraId="517F73E8" w14:textId="77777777" w:rsidTr="00D61772">
        <w:trPr>
          <w:trHeight w:val="440"/>
        </w:trPr>
        <w:tc>
          <w:tcPr>
            <w:tcW w:w="2564" w:type="dxa"/>
            <w:gridSpan w:val="2"/>
            <w:shd w:val="clear" w:color="000000" w:fill="FFFFFF"/>
            <w:vAlign w:val="center"/>
            <w:hideMark/>
          </w:tcPr>
          <w:p w14:paraId="78AF4046" w14:textId="77777777" w:rsidR="00F20CF4" w:rsidRPr="00626A61" w:rsidRDefault="00F20CF4" w:rsidP="00A7004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612" w:type="dxa"/>
            <w:gridSpan w:val="5"/>
            <w:shd w:val="clear" w:color="auto" w:fill="auto"/>
            <w:vAlign w:val="center"/>
          </w:tcPr>
          <w:p w14:paraId="7641B310" w14:textId="0D67F6DE" w:rsidR="00F20CF4" w:rsidRPr="00626A61" w:rsidRDefault="00F20CF4" w:rsidP="00A7004C">
            <w:pPr>
              <w:spacing w:before="120" w:after="120"/>
              <w:jc w:val="left"/>
              <w:rPr>
                <w:rFonts w:eastAsia="Times New Roman" w:cs="Times New Roman"/>
                <w:color w:val="000000"/>
                <w:sz w:val="20"/>
                <w:szCs w:val="20"/>
                <w:lang w:eastAsia="en-US"/>
              </w:rPr>
            </w:pPr>
            <w:r w:rsidRPr="00626A61">
              <w:rPr>
                <w:sz w:val="20"/>
                <w:szCs w:val="20"/>
              </w:rPr>
              <w:t>Sdružení pro rozvoj Libereckého kraje</w:t>
            </w:r>
          </w:p>
        </w:tc>
      </w:tr>
      <w:tr w:rsidR="00F20CF4" w:rsidRPr="00626A61" w14:paraId="22D4B93A" w14:textId="77777777" w:rsidTr="00D61772">
        <w:trPr>
          <w:trHeight w:val="300"/>
        </w:trPr>
        <w:tc>
          <w:tcPr>
            <w:tcW w:w="2564" w:type="dxa"/>
            <w:gridSpan w:val="2"/>
            <w:vMerge w:val="restart"/>
            <w:shd w:val="clear" w:color="000000" w:fill="FFFFFF"/>
            <w:vAlign w:val="center"/>
            <w:hideMark/>
          </w:tcPr>
          <w:p w14:paraId="218E784E" w14:textId="77777777" w:rsidR="00F20CF4" w:rsidRPr="00626A61" w:rsidRDefault="00F20CF4" w:rsidP="008C42D3">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612" w:type="dxa"/>
            <w:gridSpan w:val="5"/>
            <w:shd w:val="clear" w:color="auto" w:fill="auto"/>
            <w:vAlign w:val="center"/>
          </w:tcPr>
          <w:p w14:paraId="71AA06D3" w14:textId="21C619C1" w:rsidR="00F20CF4" w:rsidRPr="00626A61" w:rsidRDefault="00612181" w:rsidP="008C42D3">
            <w:pPr>
              <w:jc w:val="left"/>
              <w:rPr>
                <w:b/>
                <w:sz w:val="20"/>
                <w:szCs w:val="20"/>
              </w:rPr>
            </w:pPr>
            <w:r w:rsidRPr="00626A61">
              <w:rPr>
                <w:b/>
                <w:sz w:val="20"/>
                <w:szCs w:val="20"/>
              </w:rPr>
              <w:t>Evropské strukturální a investiční fondy 2014-2020:</w:t>
            </w:r>
          </w:p>
        </w:tc>
      </w:tr>
      <w:tr w:rsidR="00F20CF4" w:rsidRPr="00626A61" w14:paraId="6F0DA8A4" w14:textId="77777777" w:rsidTr="00D61772">
        <w:trPr>
          <w:trHeight w:val="660"/>
        </w:trPr>
        <w:tc>
          <w:tcPr>
            <w:tcW w:w="2564" w:type="dxa"/>
            <w:gridSpan w:val="2"/>
            <w:vMerge/>
            <w:vAlign w:val="center"/>
            <w:hideMark/>
          </w:tcPr>
          <w:p w14:paraId="55D2A130" w14:textId="77777777" w:rsidR="00F20CF4" w:rsidRPr="00626A61" w:rsidRDefault="00F20CF4" w:rsidP="008C42D3">
            <w:pPr>
              <w:spacing w:before="0" w:after="0"/>
              <w:jc w:val="left"/>
              <w:rPr>
                <w:rFonts w:eastAsia="Times New Roman" w:cs="Times New Roman"/>
                <w:b/>
                <w:color w:val="000000"/>
                <w:sz w:val="20"/>
                <w:szCs w:val="20"/>
                <w:lang w:eastAsia="en-US"/>
              </w:rPr>
            </w:pPr>
          </w:p>
        </w:tc>
        <w:tc>
          <w:tcPr>
            <w:tcW w:w="11612" w:type="dxa"/>
            <w:gridSpan w:val="5"/>
            <w:shd w:val="clear" w:color="auto" w:fill="auto"/>
            <w:vAlign w:val="center"/>
          </w:tcPr>
          <w:p w14:paraId="0C3EF11C" w14:textId="77777777" w:rsidR="00612181" w:rsidRPr="00626A61" w:rsidRDefault="00612181" w:rsidP="008C42D3">
            <w:pPr>
              <w:jc w:val="left"/>
              <w:rPr>
                <w:b/>
                <w:bCs/>
                <w:sz w:val="20"/>
                <w:szCs w:val="20"/>
              </w:rPr>
            </w:pPr>
            <w:r w:rsidRPr="00626A61">
              <w:rPr>
                <w:b/>
                <w:bCs/>
                <w:sz w:val="20"/>
                <w:szCs w:val="20"/>
              </w:rPr>
              <w:t>Operační program Zaměstnanost:</w:t>
            </w:r>
          </w:p>
          <w:p w14:paraId="6E45E638" w14:textId="5C296996" w:rsidR="00612181" w:rsidRPr="00626A61" w:rsidRDefault="00612181" w:rsidP="008C42D3">
            <w:pPr>
              <w:jc w:val="left"/>
              <w:rPr>
                <w:bCs/>
                <w:sz w:val="20"/>
                <w:szCs w:val="20"/>
              </w:rPr>
            </w:pPr>
            <w:r w:rsidRPr="00626A61">
              <w:rPr>
                <w:bCs/>
                <w:sz w:val="20"/>
                <w:szCs w:val="20"/>
              </w:rPr>
              <w:t>Investiční priorita1.1 prioritní osy 1 – Specifický cíl 1: Zvýšit zaměstnanost podpořených osob, zejména starších, mladších, nízkokvalifikovaných a znevýhodněných</w:t>
            </w:r>
          </w:p>
          <w:p w14:paraId="0A9DE0B7" w14:textId="77777777" w:rsidR="00612181" w:rsidRPr="00626A61" w:rsidRDefault="00612181" w:rsidP="008C42D3">
            <w:pPr>
              <w:jc w:val="left"/>
              <w:rPr>
                <w:sz w:val="20"/>
                <w:szCs w:val="20"/>
              </w:rPr>
            </w:pPr>
            <w:r w:rsidRPr="00626A61">
              <w:rPr>
                <w:bCs/>
                <w:sz w:val="20"/>
                <w:szCs w:val="20"/>
              </w:rPr>
              <w:t>Investiční priorita 2.1 prioritní osy 2 – Specifický cíl 1: Zvýšit uplatnitelnost osob ohrožených sociálním vyloučením nebo sociálně vyloučených ve společnosti na trhu práce</w:t>
            </w:r>
          </w:p>
          <w:p w14:paraId="74E9C6B0" w14:textId="77777777" w:rsidR="00612181" w:rsidRPr="00626A61" w:rsidRDefault="00612181" w:rsidP="008C42D3">
            <w:pPr>
              <w:jc w:val="left"/>
              <w:rPr>
                <w:b/>
                <w:bCs/>
                <w:sz w:val="20"/>
                <w:szCs w:val="20"/>
              </w:rPr>
            </w:pPr>
            <w:r w:rsidRPr="00626A61">
              <w:rPr>
                <w:b/>
                <w:bCs/>
                <w:sz w:val="20"/>
                <w:szCs w:val="20"/>
              </w:rPr>
              <w:t>Integrovaný regionální operační program:</w:t>
            </w:r>
          </w:p>
          <w:p w14:paraId="0C7E9458" w14:textId="7D7D8BE1" w:rsidR="00F20CF4" w:rsidRPr="00626A61" w:rsidRDefault="00612181" w:rsidP="00994708">
            <w:pPr>
              <w:jc w:val="left"/>
              <w:rPr>
                <w:bCs/>
                <w:sz w:val="20"/>
                <w:szCs w:val="20"/>
              </w:rPr>
            </w:pPr>
            <w:r w:rsidRPr="00626A61">
              <w:rPr>
                <w:sz w:val="20"/>
                <w:szCs w:val="20"/>
              </w:rPr>
              <w:t xml:space="preserve">Investiční priorita 9a prioritní osy 2 - Specifický cíl 2.1: </w:t>
            </w:r>
            <w:r w:rsidRPr="00626A61">
              <w:rPr>
                <w:bCs/>
                <w:sz w:val="20"/>
                <w:szCs w:val="20"/>
              </w:rPr>
              <w:t>Zvýšení kvality a dostupnosti  sl</w:t>
            </w:r>
            <w:r w:rsidR="00DF4F4A" w:rsidRPr="00626A61">
              <w:rPr>
                <w:bCs/>
                <w:sz w:val="20"/>
                <w:szCs w:val="20"/>
              </w:rPr>
              <w:t>užeb vedoucí k sociální inkluzi</w:t>
            </w:r>
          </w:p>
        </w:tc>
      </w:tr>
      <w:tr w:rsidR="00F20CF4" w:rsidRPr="00626A61" w14:paraId="3C0353E3" w14:textId="77777777" w:rsidTr="00D61772">
        <w:trPr>
          <w:trHeight w:val="460"/>
        </w:trPr>
        <w:tc>
          <w:tcPr>
            <w:tcW w:w="2564" w:type="dxa"/>
            <w:gridSpan w:val="2"/>
            <w:shd w:val="clear" w:color="000000" w:fill="FFFFFF"/>
            <w:vAlign w:val="center"/>
            <w:hideMark/>
          </w:tcPr>
          <w:p w14:paraId="7A0B9003" w14:textId="77777777" w:rsidR="00F20CF4" w:rsidRPr="00626A61" w:rsidRDefault="00F20CF4" w:rsidP="008C42D3">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612" w:type="dxa"/>
            <w:gridSpan w:val="5"/>
            <w:shd w:val="clear" w:color="auto" w:fill="auto"/>
            <w:vAlign w:val="center"/>
          </w:tcPr>
          <w:p w14:paraId="28A0CDC9" w14:textId="27158C13" w:rsidR="00DF4F4A" w:rsidRPr="00626A61" w:rsidRDefault="00D75E25"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7008C0" w:rsidRPr="00626A61">
              <w:rPr>
                <w:rFonts w:eastAsia="Times New Roman" w:cs="Times New Roman"/>
                <w:color w:val="000000"/>
                <w:sz w:val="20"/>
                <w:szCs w:val="20"/>
                <w:lang w:eastAsia="en-US"/>
              </w:rPr>
              <w:t>1</w:t>
            </w:r>
            <w:r w:rsidR="00D8751F" w:rsidRPr="00626A61">
              <w:rPr>
                <w:rFonts w:eastAsia="Times New Roman" w:cs="Times New Roman"/>
                <w:color w:val="000000"/>
                <w:sz w:val="20"/>
                <w:szCs w:val="20"/>
                <w:lang w:eastAsia="en-US"/>
              </w:rPr>
              <w:t>6 mil. Kč</w:t>
            </w:r>
          </w:p>
        </w:tc>
      </w:tr>
      <w:tr w:rsidR="00F20CF4" w:rsidRPr="00626A61" w14:paraId="344903CB" w14:textId="77777777" w:rsidTr="00D61772">
        <w:trPr>
          <w:trHeight w:val="460"/>
        </w:trPr>
        <w:tc>
          <w:tcPr>
            <w:tcW w:w="2564" w:type="dxa"/>
            <w:gridSpan w:val="2"/>
            <w:shd w:val="clear" w:color="000000" w:fill="FFFFFF"/>
            <w:vAlign w:val="center"/>
            <w:hideMark/>
          </w:tcPr>
          <w:p w14:paraId="66B60A52" w14:textId="77777777" w:rsidR="00F20CF4" w:rsidRPr="00626A61" w:rsidRDefault="00F20CF4" w:rsidP="008C42D3">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612" w:type="dxa"/>
            <w:gridSpan w:val="5"/>
            <w:shd w:val="clear" w:color="auto" w:fill="auto"/>
            <w:vAlign w:val="center"/>
          </w:tcPr>
          <w:p w14:paraId="2FC362F6" w14:textId="77777777" w:rsidR="00DF4F4A" w:rsidRPr="00626A61" w:rsidRDefault="004229EF"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 (100</w:t>
            </w:r>
            <w:r w:rsidR="00067D44"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 regionální (0</w:t>
            </w:r>
            <w:r w:rsidR="00067D44"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 místní (0</w:t>
            </w:r>
            <w:r w:rsidR="00067D44" w:rsidRPr="00626A61">
              <w:rPr>
                <w:rFonts w:eastAsia="Times New Roman" w:cs="Times New Roman"/>
                <w:color w:val="000000"/>
                <w:sz w:val="20"/>
                <w:szCs w:val="20"/>
                <w:lang w:eastAsia="en-US"/>
              </w:rPr>
              <w:t xml:space="preserve"> </w:t>
            </w:r>
            <w:r w:rsidRPr="00626A61">
              <w:rPr>
                <w:rFonts w:eastAsia="Times New Roman" w:cs="Times New Roman"/>
                <w:color w:val="000000"/>
                <w:sz w:val="20"/>
                <w:szCs w:val="20"/>
                <w:lang w:eastAsia="en-US"/>
              </w:rPr>
              <w:t xml:space="preserve">%) celkem </w:t>
            </w:r>
            <w:r w:rsidR="007008C0" w:rsidRPr="00626A61">
              <w:rPr>
                <w:rFonts w:eastAsia="Times New Roman" w:cs="Times New Roman"/>
                <w:color w:val="000000"/>
                <w:sz w:val="20"/>
                <w:szCs w:val="20"/>
                <w:lang w:eastAsia="en-US"/>
              </w:rPr>
              <w:t>2</w:t>
            </w:r>
          </w:p>
          <w:p w14:paraId="79851E54" w14:textId="77777777" w:rsidR="00176E74" w:rsidRPr="00626A61" w:rsidRDefault="00176E74" w:rsidP="008C42D3">
            <w:pPr>
              <w:spacing w:before="0" w:after="0"/>
              <w:jc w:val="left"/>
              <w:rPr>
                <w:rFonts w:eastAsia="Times New Roman" w:cs="Times New Roman"/>
                <w:color w:val="000000"/>
                <w:sz w:val="20"/>
                <w:szCs w:val="20"/>
                <w:lang w:eastAsia="en-US"/>
              </w:rPr>
            </w:pPr>
          </w:p>
          <w:p w14:paraId="70B6EA57" w14:textId="157D08AB" w:rsidR="00176E74" w:rsidRPr="00626A61" w:rsidRDefault="00176E74" w:rsidP="008C42D3">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78C23A18" wp14:editId="4E3BB0D7">
                  <wp:extent cx="3475234" cy="1361633"/>
                  <wp:effectExtent l="0" t="0" r="5080" b="10160"/>
                  <wp:docPr id="8"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20CF4" w:rsidRPr="00626A61" w14:paraId="7B8BA918" w14:textId="77777777" w:rsidTr="00D61772">
        <w:trPr>
          <w:trHeight w:val="300"/>
        </w:trPr>
        <w:tc>
          <w:tcPr>
            <w:tcW w:w="2564" w:type="dxa"/>
            <w:gridSpan w:val="2"/>
            <w:shd w:val="clear" w:color="000000" w:fill="FFFFFF"/>
            <w:vAlign w:val="center"/>
            <w:hideMark/>
          </w:tcPr>
          <w:p w14:paraId="702343B5" w14:textId="1A6D5E84" w:rsidR="00F20CF4" w:rsidRPr="00626A61" w:rsidRDefault="00F20CF4" w:rsidP="008C42D3">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612" w:type="dxa"/>
            <w:gridSpan w:val="5"/>
            <w:shd w:val="clear" w:color="auto" w:fill="auto"/>
            <w:vAlign w:val="center"/>
          </w:tcPr>
          <w:p w14:paraId="13E9631A" w14:textId="6EE84870" w:rsidR="00F20CF4" w:rsidRPr="00626A61" w:rsidRDefault="00EC775E"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 Statutární zástupci a zaměstnanci právnických organizací (včetně spolků)</w:t>
            </w:r>
          </w:p>
        </w:tc>
      </w:tr>
      <w:tr w:rsidR="00F20CF4" w:rsidRPr="00626A61" w14:paraId="4C0A6F14" w14:textId="77777777" w:rsidTr="00D61772">
        <w:trPr>
          <w:trHeight w:val="300"/>
        </w:trPr>
        <w:tc>
          <w:tcPr>
            <w:tcW w:w="2564" w:type="dxa"/>
            <w:gridSpan w:val="2"/>
            <w:shd w:val="clear" w:color="000000" w:fill="FFFFFF"/>
            <w:vAlign w:val="center"/>
          </w:tcPr>
          <w:p w14:paraId="37E2F6F4" w14:textId="77777777" w:rsidR="00F20CF4" w:rsidRPr="00626A61" w:rsidRDefault="00F20CF4" w:rsidP="008C42D3">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612" w:type="dxa"/>
            <w:gridSpan w:val="5"/>
            <w:shd w:val="clear" w:color="auto" w:fill="auto"/>
            <w:vAlign w:val="center"/>
          </w:tcPr>
          <w:p w14:paraId="3960251D" w14:textId="77777777" w:rsidR="00F20CF4" w:rsidRPr="00626A61" w:rsidRDefault="0080415C" w:rsidP="00491550">
            <w:pPr>
              <w:ind w:left="360"/>
              <w:jc w:val="left"/>
              <w:rPr>
                <w:color w:val="000000"/>
                <w:sz w:val="20"/>
                <w:szCs w:val="20"/>
              </w:rPr>
            </w:pPr>
            <w:r w:rsidRPr="00626A61">
              <w:rPr>
                <w:color w:val="000000"/>
                <w:sz w:val="20"/>
                <w:szCs w:val="20"/>
              </w:rPr>
              <w:t>Projekt je neutrální (</w:t>
            </w:r>
            <w:r w:rsidR="00491550" w:rsidRPr="00626A61">
              <w:rPr>
                <w:color w:val="000000"/>
                <w:sz w:val="20"/>
                <w:szCs w:val="20"/>
              </w:rPr>
              <w:t>50</w:t>
            </w:r>
            <w:r w:rsidRPr="00626A61">
              <w:rPr>
                <w:color w:val="000000"/>
                <w:sz w:val="20"/>
                <w:szCs w:val="20"/>
              </w:rPr>
              <w:t xml:space="preserve"> %), projekt má pozitivní dopad (</w:t>
            </w:r>
            <w:r w:rsidR="00491550" w:rsidRPr="00626A61">
              <w:rPr>
                <w:color w:val="000000"/>
                <w:sz w:val="20"/>
                <w:szCs w:val="20"/>
              </w:rPr>
              <w:t>50</w:t>
            </w:r>
            <w:r w:rsidRPr="00626A61">
              <w:rPr>
                <w:color w:val="000000"/>
                <w:sz w:val="20"/>
                <w:szCs w:val="20"/>
              </w:rPr>
              <w:t xml:space="preserve"> %), </w:t>
            </w:r>
            <w:r w:rsidR="00F859A0" w:rsidRPr="00626A61">
              <w:rPr>
                <w:color w:val="000000"/>
                <w:sz w:val="20"/>
                <w:szCs w:val="20"/>
              </w:rPr>
              <w:t>celkem</w:t>
            </w:r>
            <w:r w:rsidR="00F01F59" w:rsidRPr="00626A61">
              <w:rPr>
                <w:color w:val="000000"/>
                <w:sz w:val="20"/>
                <w:szCs w:val="20"/>
              </w:rPr>
              <w:t xml:space="preserve"> 2</w:t>
            </w:r>
          </w:p>
          <w:p w14:paraId="1928C496" w14:textId="2F65A0D8" w:rsidR="00491550" w:rsidRPr="00626A61" w:rsidRDefault="00491550" w:rsidP="00491550">
            <w:pPr>
              <w:ind w:left="360"/>
              <w:jc w:val="left"/>
              <w:rPr>
                <w:color w:val="000000"/>
                <w:sz w:val="20"/>
                <w:szCs w:val="20"/>
              </w:rPr>
            </w:pPr>
            <w:r w:rsidRPr="00626A61">
              <w:rPr>
                <w:noProof/>
                <w:lang w:eastAsia="cs-CZ"/>
              </w:rPr>
              <w:drawing>
                <wp:inline distT="0" distB="0" distL="0" distR="0" wp14:anchorId="68D840DA" wp14:editId="7A8698C7">
                  <wp:extent cx="3533026" cy="1372998"/>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r>
      <w:tr w:rsidR="00EC775E" w:rsidRPr="00626A61" w14:paraId="0F7DB8EE" w14:textId="77777777" w:rsidTr="00D61772">
        <w:trPr>
          <w:trHeight w:val="300"/>
        </w:trPr>
        <w:tc>
          <w:tcPr>
            <w:tcW w:w="2564" w:type="dxa"/>
            <w:gridSpan w:val="2"/>
            <w:shd w:val="clear" w:color="000000" w:fill="FFFFFF"/>
            <w:vAlign w:val="center"/>
          </w:tcPr>
          <w:p w14:paraId="47544222" w14:textId="77777777" w:rsidR="00EC775E" w:rsidRPr="00626A61" w:rsidRDefault="00EC775E" w:rsidP="008C42D3">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612" w:type="dxa"/>
            <w:gridSpan w:val="5"/>
            <w:shd w:val="clear" w:color="auto" w:fill="auto"/>
            <w:vAlign w:val="center"/>
          </w:tcPr>
          <w:p w14:paraId="4334DDC6" w14:textId="77777777" w:rsidR="00EC775E" w:rsidRPr="00626A61" w:rsidRDefault="003F7AA3" w:rsidP="00491550">
            <w:pPr>
              <w:ind w:left="360"/>
              <w:jc w:val="left"/>
              <w:rPr>
                <w:color w:val="000000"/>
                <w:sz w:val="20"/>
                <w:szCs w:val="20"/>
              </w:rPr>
            </w:pPr>
            <w:r w:rsidRPr="00626A61">
              <w:rPr>
                <w:color w:val="000000"/>
                <w:sz w:val="20"/>
                <w:szCs w:val="20"/>
              </w:rPr>
              <w:t>Projekt je neutrální (</w:t>
            </w:r>
            <w:r w:rsidR="00491550" w:rsidRPr="00626A61">
              <w:rPr>
                <w:color w:val="000000"/>
                <w:sz w:val="20"/>
                <w:szCs w:val="20"/>
              </w:rPr>
              <w:t>50</w:t>
            </w:r>
            <w:r w:rsidRPr="00626A61">
              <w:rPr>
                <w:color w:val="000000"/>
                <w:sz w:val="20"/>
                <w:szCs w:val="20"/>
              </w:rPr>
              <w:t xml:space="preserve"> %), projekt má pozitivní dopad (</w:t>
            </w:r>
            <w:r w:rsidR="00491550" w:rsidRPr="00626A61">
              <w:rPr>
                <w:color w:val="000000"/>
                <w:sz w:val="20"/>
                <w:szCs w:val="20"/>
              </w:rPr>
              <w:t>50</w:t>
            </w:r>
            <w:r w:rsidRPr="00626A61">
              <w:rPr>
                <w:color w:val="000000"/>
                <w:sz w:val="20"/>
                <w:szCs w:val="20"/>
              </w:rPr>
              <w:t xml:space="preserve"> %), </w:t>
            </w:r>
            <w:r w:rsidR="00F859A0" w:rsidRPr="00626A61">
              <w:rPr>
                <w:color w:val="000000"/>
                <w:sz w:val="20"/>
                <w:szCs w:val="20"/>
              </w:rPr>
              <w:t>celkem</w:t>
            </w:r>
            <w:r w:rsidR="00F01F59" w:rsidRPr="00626A61">
              <w:rPr>
                <w:color w:val="000000"/>
                <w:sz w:val="20"/>
                <w:szCs w:val="20"/>
              </w:rPr>
              <w:t xml:space="preserve"> 2</w:t>
            </w:r>
          </w:p>
          <w:p w14:paraId="0679F376" w14:textId="2E676D79" w:rsidR="00491550" w:rsidRPr="00626A61" w:rsidRDefault="00491550" w:rsidP="00491550">
            <w:pPr>
              <w:ind w:left="360"/>
              <w:jc w:val="left"/>
              <w:rPr>
                <w:color w:val="000000"/>
                <w:sz w:val="20"/>
                <w:szCs w:val="20"/>
              </w:rPr>
            </w:pPr>
            <w:r w:rsidRPr="00626A61">
              <w:rPr>
                <w:noProof/>
                <w:lang w:eastAsia="cs-CZ"/>
              </w:rPr>
              <w:drawing>
                <wp:inline distT="0" distB="0" distL="0" distR="0" wp14:anchorId="50DF8463" wp14:editId="773275B2">
                  <wp:extent cx="3418726" cy="1374268"/>
                  <wp:effectExtent l="0" t="0" r="10795"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EC775E" w:rsidRPr="00626A61" w14:paraId="6F628439" w14:textId="77777777" w:rsidTr="00A7004C">
        <w:trPr>
          <w:trHeight w:val="320"/>
        </w:trPr>
        <w:tc>
          <w:tcPr>
            <w:tcW w:w="14176" w:type="dxa"/>
            <w:gridSpan w:val="7"/>
            <w:shd w:val="clear" w:color="000000" w:fill="D9D9D9" w:themeFill="background1" w:themeFillShade="D9"/>
            <w:vAlign w:val="center"/>
            <w:hideMark/>
          </w:tcPr>
          <w:p w14:paraId="652C4BBD" w14:textId="77777777" w:rsidR="00EC775E" w:rsidRPr="00626A61" w:rsidRDefault="00EC775E" w:rsidP="008C42D3">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opatření O 13. dle priority</w:t>
            </w:r>
          </w:p>
        </w:tc>
      </w:tr>
      <w:tr w:rsidR="00673386" w:rsidRPr="00626A61" w14:paraId="5E646787" w14:textId="77777777" w:rsidTr="00A35D41">
        <w:trPr>
          <w:trHeight w:val="910"/>
        </w:trPr>
        <w:tc>
          <w:tcPr>
            <w:tcW w:w="1358" w:type="dxa"/>
            <w:shd w:val="clear" w:color="000000" w:fill="D9D9D9" w:themeFill="background1" w:themeFillShade="D9"/>
            <w:vAlign w:val="center"/>
            <w:hideMark/>
          </w:tcPr>
          <w:p w14:paraId="3177747F" w14:textId="77777777"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206" w:type="dxa"/>
            <w:shd w:val="clear" w:color="000000" w:fill="D9D9D9" w:themeFill="background1" w:themeFillShade="D9"/>
            <w:vAlign w:val="center"/>
          </w:tcPr>
          <w:p w14:paraId="695C66F6" w14:textId="75A5751B" w:rsidR="00673386" w:rsidRPr="00626A61" w:rsidRDefault="00DE2B34"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1116" w:type="dxa"/>
            <w:shd w:val="clear" w:color="000000" w:fill="D9D9D9" w:themeFill="background1" w:themeFillShade="D9"/>
            <w:vAlign w:val="center"/>
            <w:hideMark/>
          </w:tcPr>
          <w:p w14:paraId="4EBCF44B" w14:textId="19158357"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13. </w:t>
            </w:r>
          </w:p>
        </w:tc>
        <w:tc>
          <w:tcPr>
            <w:tcW w:w="4286" w:type="dxa"/>
            <w:shd w:val="clear" w:color="000000" w:fill="D9D9D9" w:themeFill="background1" w:themeFillShade="D9"/>
            <w:vAlign w:val="center"/>
            <w:hideMark/>
          </w:tcPr>
          <w:p w14:paraId="41F4B803" w14:textId="6FA8C869" w:rsidR="00673386" w:rsidRPr="00626A61" w:rsidRDefault="00673386" w:rsidP="00410ED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2597" w:type="dxa"/>
            <w:shd w:val="clear" w:color="000000" w:fill="D9D9D9" w:themeFill="background1" w:themeFillShade="D9"/>
            <w:vAlign w:val="center"/>
            <w:hideMark/>
          </w:tcPr>
          <w:p w14:paraId="644431F7" w14:textId="77777777"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777" w:type="dxa"/>
            <w:shd w:val="clear" w:color="000000" w:fill="D9D9D9" w:themeFill="background1" w:themeFillShade="D9"/>
            <w:vAlign w:val="center"/>
            <w:hideMark/>
          </w:tcPr>
          <w:p w14:paraId="273DB9A2" w14:textId="77777777"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shd w:val="clear" w:color="000000" w:fill="D9D9D9" w:themeFill="background1" w:themeFillShade="D9"/>
            <w:vAlign w:val="center"/>
            <w:hideMark/>
          </w:tcPr>
          <w:p w14:paraId="06073AB8" w14:textId="77777777"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673386" w:rsidRPr="00626A61" w14:paraId="276E35FC" w14:textId="77777777" w:rsidTr="00A35D41">
        <w:trPr>
          <w:trHeight w:val="1197"/>
        </w:trPr>
        <w:tc>
          <w:tcPr>
            <w:tcW w:w="1358" w:type="dxa"/>
            <w:shd w:val="clear" w:color="000000" w:fill="FFFFFF"/>
            <w:vAlign w:val="center"/>
          </w:tcPr>
          <w:p w14:paraId="70789052" w14:textId="5602F58D" w:rsidR="00673386" w:rsidRPr="00626A61" w:rsidRDefault="00673386" w:rsidP="008C42D3">
            <w:pPr>
              <w:spacing w:before="0" w:after="0"/>
              <w:jc w:val="left"/>
              <w:rPr>
                <w:rFonts w:eastAsia="Times New Roman" w:cs="Times New Roman"/>
                <w:sz w:val="20"/>
                <w:szCs w:val="20"/>
                <w:lang w:eastAsia="en-US"/>
              </w:rPr>
            </w:pPr>
            <w:r w:rsidRPr="00626A61">
              <w:rPr>
                <w:sz w:val="20"/>
                <w:szCs w:val="20"/>
              </w:rPr>
              <w:t>Standardizace OSPOD</w:t>
            </w:r>
          </w:p>
        </w:tc>
        <w:tc>
          <w:tcPr>
            <w:tcW w:w="1206" w:type="dxa"/>
            <w:shd w:val="clear" w:color="000000" w:fill="FFFFFF"/>
            <w:vAlign w:val="center"/>
          </w:tcPr>
          <w:p w14:paraId="0D7E7539" w14:textId="5482D326" w:rsidR="00673386" w:rsidRPr="00626A61" w:rsidRDefault="00D346F8" w:rsidP="008C42D3">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Liberecký kraj</w:t>
            </w:r>
          </w:p>
        </w:tc>
        <w:tc>
          <w:tcPr>
            <w:tcW w:w="1116" w:type="dxa"/>
            <w:shd w:val="clear" w:color="auto" w:fill="auto"/>
            <w:vAlign w:val="center"/>
          </w:tcPr>
          <w:p w14:paraId="32E2776A" w14:textId="758514DE" w:rsidR="00673386" w:rsidRPr="00626A61" w:rsidRDefault="00673386" w:rsidP="008C42D3">
            <w:pPr>
              <w:spacing w:before="0" w:after="0"/>
              <w:jc w:val="left"/>
              <w:rPr>
                <w:color w:val="000000"/>
                <w:sz w:val="20"/>
                <w:szCs w:val="20"/>
              </w:rPr>
            </w:pPr>
            <w:r w:rsidRPr="00626A61">
              <w:rPr>
                <w:color w:val="000000"/>
                <w:sz w:val="20"/>
                <w:szCs w:val="20"/>
              </w:rPr>
              <w:t>A 13.1.</w:t>
            </w:r>
          </w:p>
          <w:p w14:paraId="6AE59FC0" w14:textId="3DDBE506" w:rsidR="00673386" w:rsidRPr="00626A61" w:rsidRDefault="00673386" w:rsidP="008C42D3">
            <w:pPr>
              <w:spacing w:before="0" w:after="0"/>
              <w:jc w:val="left"/>
              <w:rPr>
                <w:color w:val="000000"/>
                <w:sz w:val="20"/>
                <w:szCs w:val="20"/>
              </w:rPr>
            </w:pPr>
            <w:r w:rsidRPr="00626A61">
              <w:rPr>
                <w:color w:val="000000"/>
                <w:sz w:val="20"/>
                <w:szCs w:val="20"/>
              </w:rPr>
              <w:t>A 13.2.</w:t>
            </w:r>
          </w:p>
          <w:p w14:paraId="4234AB38" w14:textId="3C05385B" w:rsidR="00673386" w:rsidRPr="00626A61" w:rsidRDefault="00673386" w:rsidP="008C42D3">
            <w:pPr>
              <w:spacing w:before="0" w:after="0"/>
              <w:jc w:val="left"/>
              <w:rPr>
                <w:color w:val="000000"/>
                <w:sz w:val="20"/>
                <w:szCs w:val="20"/>
              </w:rPr>
            </w:pPr>
            <w:r w:rsidRPr="00626A61">
              <w:rPr>
                <w:color w:val="000000"/>
                <w:sz w:val="20"/>
                <w:szCs w:val="20"/>
              </w:rPr>
              <w:t>A 13.3.</w:t>
            </w:r>
          </w:p>
          <w:p w14:paraId="0A1A56F3" w14:textId="219F3026" w:rsidR="00673386" w:rsidRPr="00626A61" w:rsidRDefault="00673386" w:rsidP="008C42D3">
            <w:pPr>
              <w:spacing w:before="0" w:after="0"/>
              <w:jc w:val="left"/>
              <w:rPr>
                <w:color w:val="000000"/>
                <w:sz w:val="20"/>
                <w:szCs w:val="20"/>
              </w:rPr>
            </w:pPr>
            <w:r w:rsidRPr="00626A61">
              <w:rPr>
                <w:color w:val="000000"/>
                <w:sz w:val="20"/>
                <w:szCs w:val="20"/>
              </w:rPr>
              <w:t>A 13.5.</w:t>
            </w:r>
          </w:p>
          <w:p w14:paraId="5212FA6C" w14:textId="68257D58" w:rsidR="00673386" w:rsidRPr="00626A61" w:rsidRDefault="00673386" w:rsidP="008C42D3">
            <w:pPr>
              <w:spacing w:before="0" w:after="0"/>
              <w:jc w:val="left"/>
              <w:rPr>
                <w:color w:val="000000"/>
                <w:sz w:val="20"/>
                <w:szCs w:val="20"/>
              </w:rPr>
            </w:pPr>
            <w:r w:rsidRPr="00626A61">
              <w:rPr>
                <w:color w:val="000000"/>
                <w:sz w:val="20"/>
                <w:szCs w:val="20"/>
              </w:rPr>
              <w:t>A 13.6.</w:t>
            </w:r>
          </w:p>
          <w:p w14:paraId="3D1DD0E2" w14:textId="609C28B1" w:rsidR="00673386" w:rsidRPr="00626A61" w:rsidRDefault="00673386" w:rsidP="008C42D3">
            <w:pPr>
              <w:spacing w:before="0" w:after="0"/>
              <w:jc w:val="left"/>
              <w:rPr>
                <w:color w:val="000000"/>
                <w:sz w:val="20"/>
                <w:szCs w:val="20"/>
              </w:rPr>
            </w:pPr>
            <w:r w:rsidRPr="00626A61">
              <w:rPr>
                <w:color w:val="000000"/>
                <w:sz w:val="20"/>
                <w:szCs w:val="20"/>
              </w:rPr>
              <w:t>A 13.7.</w:t>
            </w:r>
          </w:p>
          <w:p w14:paraId="5C458C21" w14:textId="14FFC2D7" w:rsidR="00673386" w:rsidRPr="00626A61" w:rsidRDefault="00673386" w:rsidP="008C42D3">
            <w:pPr>
              <w:spacing w:before="0" w:after="0"/>
              <w:jc w:val="left"/>
              <w:rPr>
                <w:rFonts w:eastAsia="Times New Roman" w:cs="Times New Roman"/>
                <w:color w:val="000000"/>
                <w:sz w:val="20"/>
                <w:szCs w:val="20"/>
                <w:lang w:eastAsia="en-US"/>
              </w:rPr>
            </w:pPr>
          </w:p>
        </w:tc>
        <w:tc>
          <w:tcPr>
            <w:tcW w:w="4286" w:type="dxa"/>
            <w:shd w:val="clear" w:color="auto" w:fill="auto"/>
            <w:vAlign w:val="center"/>
          </w:tcPr>
          <w:p w14:paraId="3E646FF8" w14:textId="58BE8014" w:rsidR="00673386" w:rsidRPr="00626A61" w:rsidRDefault="00673386" w:rsidP="008C42D3">
            <w:pPr>
              <w:spacing w:before="0" w:after="0"/>
              <w:jc w:val="left"/>
              <w:rPr>
                <w:rFonts w:eastAsia="Times New Roman" w:cs="Arial"/>
                <w:sz w:val="20"/>
                <w:szCs w:val="20"/>
                <w:lang w:eastAsia="en-US"/>
              </w:rPr>
            </w:pPr>
            <w:r w:rsidRPr="00626A61">
              <w:rPr>
                <w:rFonts w:eastAsia="Times New Roman" w:cs="Arial"/>
                <w:sz w:val="20"/>
                <w:szCs w:val="20"/>
                <w:lang w:eastAsia="en-US"/>
              </w:rPr>
              <w:t>Zvyšování koordinace a spolupráce úřadů</w:t>
            </w:r>
            <w:r w:rsidR="008E18DF">
              <w:rPr>
                <w:rFonts w:eastAsia="Times New Roman" w:cs="Arial"/>
                <w:sz w:val="20"/>
                <w:szCs w:val="20"/>
                <w:lang w:eastAsia="en-US"/>
              </w:rPr>
              <w:t>.</w:t>
            </w:r>
          </w:p>
          <w:p w14:paraId="731DAF05" w14:textId="77777777" w:rsidR="00673386" w:rsidRPr="00626A61" w:rsidRDefault="00673386" w:rsidP="008C42D3">
            <w:pPr>
              <w:spacing w:before="0" w:after="0"/>
              <w:jc w:val="left"/>
              <w:rPr>
                <w:rFonts w:eastAsia="Times New Roman" w:cs="Times New Roman"/>
                <w:color w:val="000000"/>
                <w:sz w:val="20"/>
                <w:szCs w:val="20"/>
                <w:lang w:eastAsia="en-US"/>
              </w:rPr>
            </w:pPr>
          </w:p>
        </w:tc>
        <w:tc>
          <w:tcPr>
            <w:tcW w:w="2597" w:type="dxa"/>
            <w:shd w:val="clear" w:color="auto" w:fill="auto"/>
            <w:vAlign w:val="center"/>
            <w:hideMark/>
          </w:tcPr>
          <w:p w14:paraId="317B0444" w14:textId="77777777"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13308553" w14:textId="21010541" w:rsidR="00673386" w:rsidRPr="00626A61" w:rsidRDefault="00EE03CE" w:rsidP="008C42D3">
            <w:pPr>
              <w:spacing w:before="0" w:after="0"/>
              <w:jc w:val="left"/>
              <w:rPr>
                <w:rFonts w:eastAsia="Times New Roman" w:cs="Arial"/>
                <w:sz w:val="20"/>
                <w:szCs w:val="20"/>
                <w:lang w:eastAsia="en-US"/>
              </w:rPr>
            </w:pPr>
            <w:r w:rsidRPr="00626A61">
              <w:rPr>
                <w:rFonts w:eastAsia="Times New Roman" w:cs="Arial"/>
                <w:sz w:val="20"/>
                <w:szCs w:val="20"/>
                <w:lang w:eastAsia="en-US"/>
              </w:rPr>
              <w:t xml:space="preserve">01.01.16 </w:t>
            </w:r>
            <w:r w:rsidR="00673386" w:rsidRPr="00626A61">
              <w:rPr>
                <w:rFonts w:eastAsia="Times New Roman" w:cs="Times New Roman"/>
                <w:color w:val="000000"/>
                <w:sz w:val="20"/>
                <w:szCs w:val="20"/>
                <w:lang w:eastAsia="en-US"/>
              </w:rPr>
              <w:t xml:space="preserve">až </w:t>
            </w:r>
          </w:p>
          <w:p w14:paraId="5E120B71" w14:textId="77777777" w:rsidR="00673386" w:rsidRPr="00626A61" w:rsidRDefault="00673386" w:rsidP="008C42D3">
            <w:pPr>
              <w:spacing w:before="0" w:after="0"/>
              <w:jc w:val="left"/>
              <w:rPr>
                <w:rFonts w:eastAsia="Times New Roman" w:cs="Arial"/>
                <w:sz w:val="20"/>
                <w:szCs w:val="20"/>
                <w:lang w:eastAsia="en-US"/>
              </w:rPr>
            </w:pPr>
            <w:r w:rsidRPr="00626A61">
              <w:rPr>
                <w:rFonts w:eastAsia="Times New Roman" w:cs="Arial"/>
                <w:sz w:val="20"/>
                <w:szCs w:val="20"/>
                <w:lang w:eastAsia="en-US"/>
              </w:rPr>
              <w:t>31.12.18</w:t>
            </w:r>
          </w:p>
          <w:p w14:paraId="54D03545" w14:textId="2498C0FE" w:rsidR="00673386" w:rsidRPr="00626A61" w:rsidRDefault="00673386" w:rsidP="008C42D3">
            <w:pPr>
              <w:spacing w:before="0" w:after="0"/>
              <w:jc w:val="left"/>
              <w:rPr>
                <w:rFonts w:eastAsia="Times New Roman" w:cs="Times New Roman"/>
                <w:color w:val="000000"/>
                <w:sz w:val="20"/>
                <w:szCs w:val="20"/>
                <w:lang w:eastAsia="en-US"/>
              </w:rPr>
            </w:pPr>
          </w:p>
        </w:tc>
        <w:tc>
          <w:tcPr>
            <w:tcW w:w="2777" w:type="dxa"/>
            <w:shd w:val="clear" w:color="auto" w:fill="auto"/>
            <w:vAlign w:val="center"/>
            <w:hideMark/>
          </w:tcPr>
          <w:p w14:paraId="49BF9F33" w14:textId="26B19C3C" w:rsidR="00673386" w:rsidRPr="00626A61" w:rsidRDefault="00673386" w:rsidP="00DF4F4A">
            <w:pPr>
              <w:pStyle w:val="Odstavecseseznamem"/>
              <w:jc w:val="left"/>
              <w:rPr>
                <w:rFonts w:asciiTheme="majorHAnsi" w:hAnsiTheme="majorHAnsi"/>
                <w:color w:val="000000"/>
                <w:sz w:val="20"/>
                <w:szCs w:val="20"/>
              </w:rPr>
            </w:pPr>
          </w:p>
          <w:p w14:paraId="1C942B3A" w14:textId="77A56A78" w:rsidR="00673386" w:rsidRPr="00626A61" w:rsidRDefault="00673386" w:rsidP="00825A03">
            <w:pPr>
              <w:pStyle w:val="Odstavecseseznamem"/>
              <w:numPr>
                <w:ilvl w:val="0"/>
                <w:numId w:val="24"/>
              </w:numPr>
              <w:jc w:val="left"/>
              <w:rPr>
                <w:rFonts w:asciiTheme="majorHAnsi" w:hAnsiTheme="majorHAnsi" w:cs="Arial"/>
                <w:sz w:val="20"/>
                <w:szCs w:val="20"/>
              </w:rPr>
            </w:pPr>
            <w:r w:rsidRPr="00626A61">
              <w:rPr>
                <w:rFonts w:asciiTheme="majorHAnsi" w:hAnsiTheme="majorHAnsi" w:cs="Arial"/>
                <w:sz w:val="20"/>
                <w:szCs w:val="20"/>
              </w:rPr>
              <w:t>Pracovníci obcí, kraje, veřejné správy, sociálních služeb, zaměstnanci organizací obcí</w:t>
            </w:r>
          </w:p>
          <w:p w14:paraId="52988BFB" w14:textId="69FDD41F" w:rsidR="00673386" w:rsidRPr="00626A61" w:rsidRDefault="00673386" w:rsidP="008C42D3">
            <w:pPr>
              <w:spacing w:before="0" w:after="0"/>
              <w:jc w:val="left"/>
              <w:rPr>
                <w:rFonts w:eastAsia="Times New Roman" w:cs="Times New Roman"/>
                <w:color w:val="000000"/>
                <w:sz w:val="20"/>
                <w:szCs w:val="20"/>
                <w:lang w:eastAsia="en-US"/>
              </w:rPr>
            </w:pPr>
          </w:p>
        </w:tc>
        <w:tc>
          <w:tcPr>
            <w:tcW w:w="836" w:type="dxa"/>
            <w:shd w:val="clear" w:color="auto" w:fill="auto"/>
            <w:vAlign w:val="center"/>
            <w:hideMark/>
          </w:tcPr>
          <w:p w14:paraId="413EF5F3" w14:textId="5FF9183E"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673386" w:rsidRPr="00626A61" w14:paraId="3FF1A866" w14:textId="77777777" w:rsidTr="00A35D41">
        <w:trPr>
          <w:trHeight w:val="1120"/>
        </w:trPr>
        <w:tc>
          <w:tcPr>
            <w:tcW w:w="1358" w:type="dxa"/>
            <w:shd w:val="clear" w:color="000000" w:fill="FFFFFF"/>
            <w:vAlign w:val="center"/>
            <w:hideMark/>
          </w:tcPr>
          <w:p w14:paraId="4A19BBB2" w14:textId="28BE6439" w:rsidR="00673386" w:rsidRPr="00626A61" w:rsidRDefault="00673386" w:rsidP="008C42D3">
            <w:pPr>
              <w:spacing w:before="0" w:after="0"/>
              <w:jc w:val="left"/>
              <w:rPr>
                <w:rFonts w:eastAsia="Times New Roman" w:cs="Times New Roman"/>
                <w:sz w:val="20"/>
                <w:szCs w:val="20"/>
                <w:lang w:eastAsia="en-US"/>
              </w:rPr>
            </w:pPr>
            <w:r w:rsidRPr="00626A61">
              <w:rPr>
                <w:sz w:val="20"/>
                <w:szCs w:val="20"/>
              </w:rPr>
              <w:t>Aktualizace a koordinace společného akčního plánu v oblasti lidských zdrojů Libereckého kraje</w:t>
            </w:r>
          </w:p>
        </w:tc>
        <w:tc>
          <w:tcPr>
            <w:tcW w:w="1206" w:type="dxa"/>
            <w:shd w:val="clear" w:color="000000" w:fill="FFFFFF"/>
            <w:vAlign w:val="center"/>
          </w:tcPr>
          <w:p w14:paraId="6ECB1FF9" w14:textId="627CC45B" w:rsidR="00673386" w:rsidRPr="00626A61" w:rsidRDefault="00D346F8" w:rsidP="008C42D3">
            <w:pPr>
              <w:spacing w:before="0" w:after="0"/>
              <w:jc w:val="left"/>
              <w:rPr>
                <w:rFonts w:eastAsia="Times New Roman" w:cs="Times New Roman"/>
                <w:sz w:val="20"/>
                <w:szCs w:val="20"/>
                <w:lang w:eastAsia="en-US"/>
              </w:rPr>
            </w:pPr>
            <w:r w:rsidRPr="00626A61">
              <w:rPr>
                <w:rFonts w:eastAsia="Times New Roman" w:cs="Times New Roman"/>
                <w:sz w:val="20"/>
                <w:szCs w:val="20"/>
                <w:lang w:eastAsia="en-US"/>
              </w:rPr>
              <w:t>Sdružení pro rozvoj Libereckého kraje</w:t>
            </w:r>
          </w:p>
        </w:tc>
        <w:tc>
          <w:tcPr>
            <w:tcW w:w="1116" w:type="dxa"/>
            <w:shd w:val="clear" w:color="auto" w:fill="auto"/>
            <w:vAlign w:val="center"/>
            <w:hideMark/>
          </w:tcPr>
          <w:p w14:paraId="58426983" w14:textId="14251CB6"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r w:rsidRPr="00626A61">
              <w:rPr>
                <w:color w:val="000000"/>
                <w:sz w:val="20"/>
                <w:szCs w:val="20"/>
              </w:rPr>
              <w:t>A 13.7.</w:t>
            </w:r>
          </w:p>
        </w:tc>
        <w:tc>
          <w:tcPr>
            <w:tcW w:w="4286" w:type="dxa"/>
            <w:shd w:val="clear" w:color="auto" w:fill="auto"/>
            <w:vAlign w:val="center"/>
            <w:hideMark/>
          </w:tcPr>
          <w:p w14:paraId="7124EBDF" w14:textId="77777777"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361AE36C" w14:textId="77777777" w:rsidR="00673386" w:rsidRPr="00626A61" w:rsidRDefault="00673386" w:rsidP="008C42D3">
            <w:pPr>
              <w:spacing w:before="0" w:after="0"/>
              <w:jc w:val="left"/>
              <w:rPr>
                <w:rFonts w:eastAsia="Times New Roman" w:cs="Arial"/>
                <w:sz w:val="20"/>
                <w:szCs w:val="20"/>
                <w:lang w:eastAsia="en-US"/>
              </w:rPr>
            </w:pPr>
            <w:r w:rsidRPr="00626A61">
              <w:rPr>
                <w:rFonts w:eastAsia="Times New Roman" w:cs="Arial"/>
                <w:sz w:val="20"/>
                <w:szCs w:val="20"/>
                <w:lang w:eastAsia="en-US"/>
              </w:rPr>
              <w:t>V návaznosti na opatření stanovené ve Strategii lidských zdrojů Lib. kraje 2014+ (SLZLBK) je nutná koordinace jedn. subjektů při aktualizaci opatření a záměrů. V projektu tak proběhnou odborné diskuze nad opatřeními, které mají významný dopad na zaměstnanost.</w:t>
            </w:r>
          </w:p>
          <w:p w14:paraId="06D6BC3B" w14:textId="59A6DACE" w:rsidR="00673386" w:rsidRPr="00626A61" w:rsidRDefault="00673386" w:rsidP="008C42D3">
            <w:pPr>
              <w:spacing w:before="0" w:after="0"/>
              <w:jc w:val="left"/>
              <w:rPr>
                <w:rFonts w:eastAsia="Times New Roman" w:cs="Times New Roman"/>
                <w:color w:val="000000"/>
                <w:sz w:val="20"/>
                <w:szCs w:val="20"/>
                <w:lang w:eastAsia="en-US"/>
              </w:rPr>
            </w:pPr>
          </w:p>
        </w:tc>
        <w:tc>
          <w:tcPr>
            <w:tcW w:w="2597" w:type="dxa"/>
            <w:shd w:val="clear" w:color="auto" w:fill="auto"/>
            <w:vAlign w:val="center"/>
            <w:hideMark/>
          </w:tcPr>
          <w:p w14:paraId="4C0947EA" w14:textId="77777777"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p w14:paraId="06622041" w14:textId="77777777" w:rsidR="00EE03CE" w:rsidRPr="00626A61" w:rsidRDefault="00673386" w:rsidP="008C42D3">
            <w:pPr>
              <w:spacing w:before="0" w:after="0"/>
              <w:jc w:val="left"/>
              <w:rPr>
                <w:rFonts w:eastAsia="Times New Roman" w:cs="Arial"/>
                <w:sz w:val="20"/>
                <w:szCs w:val="20"/>
                <w:lang w:eastAsia="en-US"/>
              </w:rPr>
            </w:pPr>
            <w:r w:rsidRPr="00626A61">
              <w:rPr>
                <w:rFonts w:eastAsia="Times New Roman" w:cs="Arial"/>
                <w:sz w:val="20"/>
                <w:szCs w:val="20"/>
                <w:lang w:eastAsia="en-US"/>
              </w:rPr>
              <w:t xml:space="preserve">1.9.2016  až </w:t>
            </w:r>
          </w:p>
          <w:p w14:paraId="319D045B" w14:textId="7D7C09D1" w:rsidR="00673386" w:rsidRPr="00626A61" w:rsidRDefault="00673386" w:rsidP="008C42D3">
            <w:pPr>
              <w:spacing w:before="0" w:after="0"/>
              <w:jc w:val="left"/>
              <w:rPr>
                <w:rFonts w:eastAsia="Times New Roman" w:cs="Arial"/>
                <w:sz w:val="20"/>
                <w:szCs w:val="20"/>
                <w:lang w:eastAsia="en-US"/>
              </w:rPr>
            </w:pPr>
            <w:r w:rsidRPr="00626A61">
              <w:rPr>
                <w:rFonts w:eastAsia="Times New Roman" w:cs="Arial"/>
                <w:sz w:val="20"/>
                <w:szCs w:val="20"/>
                <w:lang w:eastAsia="en-US"/>
              </w:rPr>
              <w:t>31. 8. 2018</w:t>
            </w:r>
          </w:p>
          <w:p w14:paraId="76FFDDA6" w14:textId="1394BC52" w:rsidR="00673386" w:rsidRPr="00626A61" w:rsidRDefault="00673386" w:rsidP="008C42D3">
            <w:pPr>
              <w:spacing w:before="0" w:after="0"/>
              <w:jc w:val="left"/>
              <w:rPr>
                <w:rFonts w:eastAsia="Times New Roman" w:cs="Times New Roman"/>
                <w:color w:val="000000"/>
                <w:sz w:val="20"/>
                <w:szCs w:val="20"/>
                <w:lang w:eastAsia="en-US"/>
              </w:rPr>
            </w:pPr>
          </w:p>
        </w:tc>
        <w:tc>
          <w:tcPr>
            <w:tcW w:w="2777" w:type="dxa"/>
            <w:shd w:val="clear" w:color="auto" w:fill="auto"/>
            <w:vAlign w:val="center"/>
            <w:hideMark/>
          </w:tcPr>
          <w:p w14:paraId="133110C6" w14:textId="2A56D3BD" w:rsidR="00673386" w:rsidRPr="00626A61" w:rsidRDefault="00673386" w:rsidP="00DF4F4A">
            <w:pPr>
              <w:pStyle w:val="Odstavecseseznamem"/>
              <w:jc w:val="left"/>
              <w:rPr>
                <w:rFonts w:asciiTheme="majorHAnsi" w:hAnsiTheme="majorHAnsi"/>
                <w:color w:val="000000"/>
                <w:sz w:val="20"/>
                <w:szCs w:val="20"/>
              </w:rPr>
            </w:pPr>
          </w:p>
          <w:p w14:paraId="2B799AE1" w14:textId="77777777" w:rsidR="00673386" w:rsidRPr="00626A61" w:rsidRDefault="00673386" w:rsidP="00825A03">
            <w:pPr>
              <w:pStyle w:val="Odstavecseseznamem"/>
              <w:numPr>
                <w:ilvl w:val="0"/>
                <w:numId w:val="24"/>
              </w:numPr>
              <w:jc w:val="left"/>
              <w:rPr>
                <w:rFonts w:asciiTheme="majorHAnsi" w:hAnsiTheme="majorHAnsi" w:cs="Arial"/>
                <w:sz w:val="20"/>
                <w:szCs w:val="20"/>
              </w:rPr>
            </w:pPr>
            <w:r w:rsidRPr="00626A61">
              <w:rPr>
                <w:rFonts w:asciiTheme="majorHAnsi" w:hAnsiTheme="majorHAnsi" w:cs="Arial"/>
                <w:sz w:val="20"/>
                <w:szCs w:val="20"/>
              </w:rPr>
              <w:t>Statutární zástupci a zaměstnanci právnických organizací (včetně spolků)</w:t>
            </w:r>
          </w:p>
          <w:p w14:paraId="50E72EAD" w14:textId="590440A6" w:rsidR="00673386" w:rsidRPr="00626A61" w:rsidRDefault="00673386" w:rsidP="008C42D3">
            <w:pPr>
              <w:spacing w:before="0" w:after="0"/>
              <w:jc w:val="left"/>
              <w:rPr>
                <w:rFonts w:eastAsia="Times New Roman" w:cs="Times New Roman"/>
                <w:color w:val="000000"/>
                <w:sz w:val="20"/>
                <w:szCs w:val="20"/>
                <w:lang w:eastAsia="en-US"/>
              </w:rPr>
            </w:pPr>
          </w:p>
        </w:tc>
        <w:tc>
          <w:tcPr>
            <w:tcW w:w="836" w:type="dxa"/>
            <w:shd w:val="clear" w:color="auto" w:fill="auto"/>
            <w:vAlign w:val="center"/>
            <w:hideMark/>
          </w:tcPr>
          <w:p w14:paraId="4FF688F9" w14:textId="7223ECFE" w:rsidR="00673386" w:rsidRPr="00626A61" w:rsidRDefault="00673386" w:rsidP="008C42D3">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bl>
    <w:p w14:paraId="1384AD0C" w14:textId="77777777" w:rsidR="00D1193A" w:rsidRPr="00626A61" w:rsidRDefault="00D1193A">
      <w:r w:rsidRPr="00626A61">
        <w:br w:type="page"/>
      </w:r>
    </w:p>
    <w:p w14:paraId="63EF64E6" w14:textId="77777777" w:rsidR="00D1193A" w:rsidRPr="00626A61" w:rsidRDefault="00D1193A"/>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1893"/>
      </w:tblGrid>
      <w:tr w:rsidR="00D1193A" w:rsidRPr="00626A61" w14:paraId="1AA19894" w14:textId="77777777" w:rsidTr="00D61772">
        <w:trPr>
          <w:trHeight w:val="320"/>
        </w:trPr>
        <w:tc>
          <w:tcPr>
            <w:tcW w:w="2283" w:type="dxa"/>
            <w:shd w:val="clear" w:color="auto" w:fill="99CCFF"/>
            <w:vAlign w:val="center"/>
          </w:tcPr>
          <w:p w14:paraId="71FEA697" w14:textId="47086DF2" w:rsidR="00D1193A" w:rsidRPr="00626A61" w:rsidRDefault="00176E74" w:rsidP="00A7004C">
            <w:pPr>
              <w:pStyle w:val="Nadpis1"/>
              <w:spacing w:before="120" w:after="120"/>
              <w:rPr>
                <w:rFonts w:asciiTheme="majorHAnsi" w:hAnsiTheme="majorHAnsi"/>
                <w:color w:val="auto"/>
              </w:rPr>
            </w:pPr>
            <w:bookmarkStart w:id="92" w:name="_Toc427831313"/>
            <w:r w:rsidRPr="00626A61">
              <w:rPr>
                <w:rFonts w:asciiTheme="majorHAnsi" w:hAnsiTheme="majorHAnsi"/>
                <w:bCs w:val="0"/>
                <w:color w:val="auto"/>
              </w:rPr>
              <w:t>Strategický cíl 3</w:t>
            </w:r>
            <w:bookmarkEnd w:id="92"/>
          </w:p>
        </w:tc>
        <w:tc>
          <w:tcPr>
            <w:tcW w:w="11893" w:type="dxa"/>
            <w:shd w:val="clear" w:color="auto" w:fill="99CCFF"/>
            <w:vAlign w:val="center"/>
          </w:tcPr>
          <w:p w14:paraId="5149E34B" w14:textId="25354FAE" w:rsidR="00D1193A" w:rsidRPr="00626A61" w:rsidRDefault="00397735" w:rsidP="00A7004C">
            <w:pPr>
              <w:pStyle w:val="Nadpis1"/>
              <w:spacing w:before="120" w:after="120"/>
              <w:rPr>
                <w:rFonts w:asciiTheme="majorHAnsi" w:hAnsiTheme="majorHAnsi"/>
                <w:color w:val="auto"/>
              </w:rPr>
            </w:pPr>
            <w:bookmarkStart w:id="93" w:name="_Toc427831314"/>
            <w:r w:rsidRPr="00626A61">
              <w:rPr>
                <w:rFonts w:asciiTheme="majorHAnsi" w:hAnsiTheme="majorHAnsi"/>
                <w:color w:val="auto"/>
              </w:rPr>
              <w:t>Oblast služeb a obchodu</w:t>
            </w:r>
            <w:r w:rsidR="00D1193A" w:rsidRPr="00626A61">
              <w:rPr>
                <w:rFonts w:asciiTheme="majorHAnsi" w:hAnsiTheme="majorHAnsi"/>
                <w:color w:val="auto"/>
              </w:rPr>
              <w:t xml:space="preserve"> (SaO)</w:t>
            </w:r>
            <w:bookmarkEnd w:id="93"/>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1893"/>
      </w:tblGrid>
      <w:tr w:rsidR="00D1193A" w:rsidRPr="00626A61" w14:paraId="04340E6C" w14:textId="77777777" w:rsidTr="00D61772">
        <w:trPr>
          <w:trHeight w:val="320"/>
        </w:trPr>
        <w:tc>
          <w:tcPr>
            <w:tcW w:w="2283" w:type="dxa"/>
            <w:shd w:val="clear" w:color="auto" w:fill="99CCFF"/>
            <w:vAlign w:val="center"/>
          </w:tcPr>
          <w:p w14:paraId="4467218F" w14:textId="77626BC8" w:rsidR="00D1193A" w:rsidRPr="00626A61" w:rsidRDefault="00D1193A" w:rsidP="008E18DF">
            <w:pPr>
              <w:pStyle w:val="Nadpis2"/>
              <w:framePr w:wrap="around"/>
            </w:pPr>
            <w:bookmarkStart w:id="94" w:name="_Toc299103576"/>
            <w:bookmarkStart w:id="95" w:name="_Toc299291265"/>
            <w:bookmarkStart w:id="96" w:name="_Toc427831315"/>
            <w:r w:rsidRPr="00626A61">
              <w:t>Opatření O</w:t>
            </w:r>
            <w:r w:rsidR="00FD535C" w:rsidRPr="00626A61">
              <w:t xml:space="preserve"> 14</w:t>
            </w:r>
            <w:r w:rsidRPr="00626A61">
              <w:t>.</w:t>
            </w:r>
            <w:bookmarkEnd w:id="94"/>
            <w:bookmarkEnd w:id="95"/>
            <w:bookmarkEnd w:id="96"/>
            <w:r w:rsidRPr="00626A61">
              <w:t xml:space="preserve">  </w:t>
            </w:r>
          </w:p>
        </w:tc>
        <w:tc>
          <w:tcPr>
            <w:tcW w:w="11893" w:type="dxa"/>
            <w:shd w:val="clear" w:color="auto" w:fill="99CCFF"/>
            <w:vAlign w:val="center"/>
          </w:tcPr>
          <w:p w14:paraId="437F42D7" w14:textId="77777777" w:rsidR="00D1193A" w:rsidRPr="008E18DF" w:rsidRDefault="00FD535C" w:rsidP="008E18DF">
            <w:pPr>
              <w:pStyle w:val="Nadpis2"/>
              <w:framePr w:wrap="around"/>
            </w:pPr>
            <w:bookmarkStart w:id="97" w:name="_Toc427770681"/>
            <w:bookmarkStart w:id="98" w:name="_Toc427831316"/>
            <w:r w:rsidRPr="008E18DF">
              <w:rPr>
                <w:rStyle w:val="CharStyle15"/>
                <w:rFonts w:asciiTheme="majorHAnsi" w:hAnsiTheme="majorHAnsi"/>
                <w:color w:val="auto"/>
                <w:sz w:val="24"/>
                <w:szCs w:val="24"/>
                <w:lang w:val="cs-CZ"/>
              </w:rPr>
              <w:t>Zlepšování kvality služeb a obchodu v oblasti cestovního ruchu</w:t>
            </w:r>
            <w:bookmarkEnd w:id="97"/>
            <w:bookmarkEnd w:id="98"/>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41"/>
        <w:gridCol w:w="1985"/>
        <w:gridCol w:w="992"/>
        <w:gridCol w:w="3887"/>
        <w:gridCol w:w="1382"/>
        <w:gridCol w:w="2811"/>
        <w:gridCol w:w="836"/>
      </w:tblGrid>
      <w:tr w:rsidR="00536B2C" w:rsidRPr="00626A61" w14:paraId="31D2DE05" w14:textId="77777777" w:rsidTr="00DF4F4A">
        <w:trPr>
          <w:trHeight w:val="320"/>
        </w:trPr>
        <w:tc>
          <w:tcPr>
            <w:tcW w:w="2283" w:type="dxa"/>
            <w:gridSpan w:val="2"/>
            <w:vMerge w:val="restart"/>
            <w:shd w:val="clear" w:color="auto" w:fill="D9D9D9" w:themeFill="background1" w:themeFillShade="D9"/>
            <w:vAlign w:val="center"/>
            <w:hideMark/>
          </w:tcPr>
          <w:p w14:paraId="5C19F051" w14:textId="77777777" w:rsidR="00536B2C" w:rsidRPr="00626A61" w:rsidRDefault="00536B2C" w:rsidP="00A7004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893" w:type="dxa"/>
            <w:gridSpan w:val="6"/>
            <w:shd w:val="clear" w:color="auto" w:fill="D9D9D9" w:themeFill="background1" w:themeFillShade="D9"/>
            <w:vAlign w:val="center"/>
          </w:tcPr>
          <w:p w14:paraId="6A253E45" w14:textId="191B0FA3" w:rsidR="00536B2C" w:rsidRPr="00626A61" w:rsidRDefault="00536B2C" w:rsidP="00A7004C">
            <w:pPr>
              <w:spacing w:before="120" w:after="120"/>
              <w:ind w:left="175"/>
              <w:jc w:val="left"/>
              <w:rPr>
                <w:rFonts w:eastAsia="Times New Roman" w:cs="Times New Roman"/>
                <w:sz w:val="20"/>
                <w:szCs w:val="20"/>
                <w:lang w:eastAsia="en-US"/>
              </w:rPr>
            </w:pPr>
            <w:r w:rsidRPr="00626A61">
              <w:rPr>
                <w:rStyle w:val="CharStyle17"/>
                <w:rFonts w:asciiTheme="majorHAnsi" w:hAnsiTheme="majorHAnsi"/>
                <w:color w:val="auto"/>
                <w:sz w:val="20"/>
                <w:szCs w:val="20"/>
                <w:lang w:val="cs-CZ"/>
              </w:rPr>
              <w:t>A 14.1. Zlepšování kvality služeb (včetně klasifikace a certifikace) a zajišťování jejich koordinace</w:t>
            </w:r>
          </w:p>
        </w:tc>
      </w:tr>
      <w:tr w:rsidR="00536B2C" w:rsidRPr="00626A61" w14:paraId="490397FA" w14:textId="77777777" w:rsidTr="00DF4F4A">
        <w:trPr>
          <w:trHeight w:val="320"/>
        </w:trPr>
        <w:tc>
          <w:tcPr>
            <w:tcW w:w="2283" w:type="dxa"/>
            <w:gridSpan w:val="2"/>
            <w:vMerge/>
            <w:shd w:val="clear" w:color="auto" w:fill="D9D9D9" w:themeFill="background1" w:themeFillShade="D9"/>
            <w:vAlign w:val="center"/>
            <w:hideMark/>
          </w:tcPr>
          <w:p w14:paraId="019C3073" w14:textId="77777777" w:rsidR="00536B2C" w:rsidRPr="00626A61" w:rsidRDefault="00536B2C" w:rsidP="00A7004C">
            <w:pPr>
              <w:spacing w:before="120" w:after="120"/>
              <w:jc w:val="left"/>
              <w:rPr>
                <w:rFonts w:eastAsia="Times New Roman" w:cs="Times New Roman"/>
                <w:b/>
                <w:color w:val="000000"/>
                <w:sz w:val="20"/>
                <w:szCs w:val="20"/>
                <w:lang w:eastAsia="en-US"/>
              </w:rPr>
            </w:pPr>
          </w:p>
        </w:tc>
        <w:tc>
          <w:tcPr>
            <w:tcW w:w="11893" w:type="dxa"/>
            <w:gridSpan w:val="6"/>
            <w:shd w:val="clear" w:color="auto" w:fill="D9D9D9" w:themeFill="background1" w:themeFillShade="D9"/>
            <w:vAlign w:val="center"/>
          </w:tcPr>
          <w:p w14:paraId="5FFB5BF4" w14:textId="2835C99F" w:rsidR="00536B2C" w:rsidRPr="00626A61" w:rsidRDefault="00536B2C" w:rsidP="00A7004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14.2. Podpora vzdělávání (stáže, praxe, kurzy..)</w:t>
            </w:r>
          </w:p>
        </w:tc>
      </w:tr>
      <w:tr w:rsidR="00536B2C" w:rsidRPr="00626A61" w14:paraId="04F07ECE" w14:textId="77777777" w:rsidTr="00DF4F4A">
        <w:trPr>
          <w:trHeight w:val="320"/>
        </w:trPr>
        <w:tc>
          <w:tcPr>
            <w:tcW w:w="2283" w:type="dxa"/>
            <w:gridSpan w:val="2"/>
            <w:vMerge/>
            <w:shd w:val="clear" w:color="auto" w:fill="D9D9D9" w:themeFill="background1" w:themeFillShade="D9"/>
            <w:vAlign w:val="center"/>
            <w:hideMark/>
          </w:tcPr>
          <w:p w14:paraId="29EA2C2F" w14:textId="77777777" w:rsidR="00536B2C" w:rsidRPr="00626A61" w:rsidRDefault="00536B2C" w:rsidP="00A7004C">
            <w:pPr>
              <w:spacing w:before="120" w:after="120"/>
              <w:jc w:val="left"/>
              <w:rPr>
                <w:rFonts w:eastAsia="Times New Roman" w:cs="Times New Roman"/>
                <w:b/>
                <w:color w:val="000000"/>
                <w:sz w:val="20"/>
                <w:szCs w:val="20"/>
                <w:lang w:eastAsia="en-US"/>
              </w:rPr>
            </w:pPr>
          </w:p>
        </w:tc>
        <w:tc>
          <w:tcPr>
            <w:tcW w:w="11893" w:type="dxa"/>
            <w:gridSpan w:val="6"/>
            <w:shd w:val="clear" w:color="auto" w:fill="D9D9D9" w:themeFill="background1" w:themeFillShade="D9"/>
            <w:vAlign w:val="center"/>
          </w:tcPr>
          <w:p w14:paraId="17ADE32A" w14:textId="03BE2375" w:rsidR="00536B2C" w:rsidRPr="00626A61" w:rsidRDefault="00536B2C" w:rsidP="00A7004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14.3. kontrola kvality služeb</w:t>
            </w:r>
          </w:p>
        </w:tc>
      </w:tr>
      <w:tr w:rsidR="00536B2C" w:rsidRPr="00626A61" w14:paraId="33E050CF" w14:textId="77777777" w:rsidTr="00DF4F4A">
        <w:trPr>
          <w:trHeight w:val="320"/>
        </w:trPr>
        <w:tc>
          <w:tcPr>
            <w:tcW w:w="2283" w:type="dxa"/>
            <w:gridSpan w:val="2"/>
            <w:vMerge/>
            <w:shd w:val="clear" w:color="auto" w:fill="D9D9D9" w:themeFill="background1" w:themeFillShade="D9"/>
            <w:vAlign w:val="center"/>
            <w:hideMark/>
          </w:tcPr>
          <w:p w14:paraId="193D4F53" w14:textId="77777777" w:rsidR="00536B2C" w:rsidRPr="00626A61" w:rsidRDefault="00536B2C" w:rsidP="00A7004C">
            <w:pPr>
              <w:spacing w:before="120" w:after="120"/>
              <w:jc w:val="left"/>
              <w:rPr>
                <w:rFonts w:eastAsia="Times New Roman" w:cs="Times New Roman"/>
                <w:b/>
                <w:color w:val="000000"/>
                <w:sz w:val="20"/>
                <w:szCs w:val="20"/>
                <w:lang w:eastAsia="en-US"/>
              </w:rPr>
            </w:pPr>
          </w:p>
        </w:tc>
        <w:tc>
          <w:tcPr>
            <w:tcW w:w="11893" w:type="dxa"/>
            <w:gridSpan w:val="6"/>
            <w:shd w:val="clear" w:color="auto" w:fill="D9D9D9" w:themeFill="background1" w:themeFillShade="D9"/>
            <w:vAlign w:val="center"/>
          </w:tcPr>
          <w:p w14:paraId="6018D640" w14:textId="7DE5D743" w:rsidR="00536B2C" w:rsidRPr="00626A61" w:rsidRDefault="00536B2C" w:rsidP="00A7004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14.4</w:t>
            </w:r>
            <w:r w:rsidR="00102435" w:rsidRPr="00626A61">
              <w:rPr>
                <w:sz w:val="20"/>
                <w:szCs w:val="20"/>
              </w:rPr>
              <w:t>. Zlepšení informovanosti a motivace subjektů ke zvyšování kvality služeb</w:t>
            </w:r>
          </w:p>
        </w:tc>
      </w:tr>
      <w:tr w:rsidR="00536B2C" w:rsidRPr="00626A61" w14:paraId="2E721A4C" w14:textId="77777777" w:rsidTr="00DF4F4A">
        <w:trPr>
          <w:trHeight w:val="320"/>
        </w:trPr>
        <w:tc>
          <w:tcPr>
            <w:tcW w:w="2283" w:type="dxa"/>
            <w:gridSpan w:val="2"/>
            <w:vMerge/>
            <w:shd w:val="clear" w:color="auto" w:fill="D9D9D9" w:themeFill="background1" w:themeFillShade="D9"/>
            <w:vAlign w:val="center"/>
            <w:hideMark/>
          </w:tcPr>
          <w:p w14:paraId="3F88DCD5" w14:textId="77777777" w:rsidR="00536B2C" w:rsidRPr="00626A61" w:rsidRDefault="00536B2C" w:rsidP="00A7004C">
            <w:pPr>
              <w:spacing w:before="120" w:after="120"/>
              <w:jc w:val="left"/>
              <w:rPr>
                <w:rFonts w:eastAsia="Times New Roman" w:cs="Times New Roman"/>
                <w:b/>
                <w:color w:val="000000"/>
                <w:sz w:val="20"/>
                <w:szCs w:val="20"/>
                <w:lang w:eastAsia="en-US"/>
              </w:rPr>
            </w:pPr>
          </w:p>
        </w:tc>
        <w:tc>
          <w:tcPr>
            <w:tcW w:w="11893" w:type="dxa"/>
            <w:gridSpan w:val="6"/>
            <w:shd w:val="clear" w:color="auto" w:fill="D9D9D9" w:themeFill="background1" w:themeFillShade="D9"/>
            <w:vAlign w:val="center"/>
          </w:tcPr>
          <w:p w14:paraId="008CA3BC" w14:textId="7B6F8834" w:rsidR="00536B2C" w:rsidRPr="00626A61" w:rsidRDefault="00994708" w:rsidP="00A7004C">
            <w:pPr>
              <w:spacing w:before="120" w:after="120"/>
              <w:jc w:val="left"/>
              <w:rPr>
                <w:sz w:val="20"/>
                <w:szCs w:val="20"/>
              </w:rPr>
            </w:pPr>
            <w:r w:rsidRPr="00626A61">
              <w:rPr>
                <w:sz w:val="20"/>
                <w:szCs w:val="20"/>
              </w:rPr>
              <w:t xml:space="preserve">    </w:t>
            </w:r>
            <w:r w:rsidR="00102435" w:rsidRPr="00626A61">
              <w:rPr>
                <w:sz w:val="20"/>
                <w:szCs w:val="20"/>
              </w:rPr>
              <w:t>A 14.5. Zvyšování konkurenceschopnosti v porovnání s ostatními subjekty</w:t>
            </w:r>
          </w:p>
        </w:tc>
      </w:tr>
      <w:tr w:rsidR="00536B2C" w:rsidRPr="00626A61" w14:paraId="58115D51" w14:textId="77777777" w:rsidTr="00DF4F4A">
        <w:trPr>
          <w:trHeight w:val="440"/>
        </w:trPr>
        <w:tc>
          <w:tcPr>
            <w:tcW w:w="2283" w:type="dxa"/>
            <w:gridSpan w:val="2"/>
            <w:shd w:val="clear" w:color="000000" w:fill="FFFFFF"/>
            <w:vAlign w:val="center"/>
            <w:hideMark/>
          </w:tcPr>
          <w:p w14:paraId="2534977D" w14:textId="77777777" w:rsidR="00536B2C" w:rsidRPr="00626A61" w:rsidRDefault="00536B2C" w:rsidP="00A7004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893" w:type="dxa"/>
            <w:gridSpan w:val="6"/>
            <w:shd w:val="clear" w:color="auto" w:fill="auto"/>
            <w:vAlign w:val="center"/>
          </w:tcPr>
          <w:p w14:paraId="6DA46DB3" w14:textId="4D432E02" w:rsidR="00536B2C" w:rsidRPr="00626A61" w:rsidRDefault="005E49FC" w:rsidP="00A7004C">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kultury, památkové péče a cestovního ruchu</w:t>
            </w:r>
          </w:p>
        </w:tc>
      </w:tr>
      <w:tr w:rsidR="00536B2C" w:rsidRPr="00626A61" w14:paraId="13611868" w14:textId="77777777" w:rsidTr="00DF4F4A">
        <w:trPr>
          <w:trHeight w:val="300"/>
        </w:trPr>
        <w:tc>
          <w:tcPr>
            <w:tcW w:w="2283" w:type="dxa"/>
            <w:gridSpan w:val="2"/>
            <w:vMerge w:val="restart"/>
            <w:shd w:val="clear" w:color="000000" w:fill="FFFFFF"/>
            <w:vAlign w:val="center"/>
            <w:hideMark/>
          </w:tcPr>
          <w:p w14:paraId="2D35DED8" w14:textId="77777777" w:rsidR="00536B2C" w:rsidRPr="00626A61" w:rsidRDefault="00536B2C" w:rsidP="00A7004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893" w:type="dxa"/>
            <w:gridSpan w:val="6"/>
            <w:shd w:val="clear" w:color="auto" w:fill="auto"/>
            <w:vAlign w:val="center"/>
          </w:tcPr>
          <w:p w14:paraId="06B2C5F6" w14:textId="473C0B94" w:rsidR="00536B2C" w:rsidRPr="00626A61" w:rsidRDefault="002C5114" w:rsidP="00A7004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536B2C" w:rsidRPr="00626A61" w14:paraId="7EFC2B44" w14:textId="77777777" w:rsidTr="00DF4F4A">
        <w:trPr>
          <w:trHeight w:val="660"/>
        </w:trPr>
        <w:tc>
          <w:tcPr>
            <w:tcW w:w="2283" w:type="dxa"/>
            <w:gridSpan w:val="2"/>
            <w:vMerge/>
            <w:vAlign w:val="center"/>
            <w:hideMark/>
          </w:tcPr>
          <w:p w14:paraId="0EF1FD70" w14:textId="77777777" w:rsidR="00536B2C" w:rsidRPr="00626A61" w:rsidRDefault="00536B2C" w:rsidP="00A7004C">
            <w:pPr>
              <w:spacing w:before="120" w:after="120"/>
              <w:jc w:val="left"/>
              <w:rPr>
                <w:rFonts w:eastAsia="Times New Roman" w:cs="Times New Roman"/>
                <w:b/>
                <w:color w:val="000000"/>
                <w:sz w:val="20"/>
                <w:szCs w:val="20"/>
                <w:lang w:eastAsia="en-US"/>
              </w:rPr>
            </w:pPr>
          </w:p>
        </w:tc>
        <w:tc>
          <w:tcPr>
            <w:tcW w:w="11893" w:type="dxa"/>
            <w:gridSpan w:val="6"/>
            <w:shd w:val="clear" w:color="auto" w:fill="auto"/>
            <w:vAlign w:val="center"/>
          </w:tcPr>
          <w:p w14:paraId="577D7A34" w14:textId="77777777" w:rsidR="002C5114" w:rsidRPr="00626A61" w:rsidRDefault="002C5114" w:rsidP="00A7004C">
            <w:pPr>
              <w:spacing w:before="120" w:after="120"/>
              <w:ind w:left="94"/>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Podnikání a inovace pro konkurenceschopnost:</w:t>
            </w:r>
          </w:p>
          <w:p w14:paraId="03C60160" w14:textId="4C615368" w:rsidR="002C5114" w:rsidRPr="00626A61" w:rsidRDefault="002C5114" w:rsidP="00A7004C">
            <w:pPr>
              <w:spacing w:before="120" w:after="120"/>
              <w:ind w:left="94"/>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 xml:space="preserve">Prioritní osa 2 – Specifický cíl 2.4: Zvýšit </w:t>
            </w:r>
            <w:r w:rsidR="004D087A" w:rsidRPr="00626A61">
              <w:rPr>
                <w:rFonts w:eastAsia="Times New Roman" w:cs="Times New Roman"/>
                <w:bCs/>
                <w:iCs/>
                <w:color w:val="000000"/>
                <w:sz w:val="20"/>
                <w:szCs w:val="20"/>
                <w:lang w:eastAsia="en-US"/>
              </w:rPr>
              <w:t>kapacitu</w:t>
            </w:r>
            <w:r w:rsidRPr="00626A61">
              <w:rPr>
                <w:rFonts w:eastAsia="Times New Roman" w:cs="Times New Roman"/>
                <w:bCs/>
                <w:iCs/>
                <w:color w:val="000000"/>
                <w:sz w:val="20"/>
                <w:szCs w:val="20"/>
                <w:lang w:eastAsia="en-US"/>
              </w:rPr>
              <w:t xml:space="preserve"> pro odborné vzdělávání v MSP</w:t>
            </w:r>
          </w:p>
          <w:p w14:paraId="5AFF112C" w14:textId="4BBD71C0" w:rsidR="002C5114" w:rsidRPr="00626A61" w:rsidRDefault="002C5114" w:rsidP="00A7004C">
            <w:pPr>
              <w:spacing w:before="120" w:after="120"/>
              <w:ind w:left="94"/>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Výzkum, vývoj a vzdělávání:</w:t>
            </w:r>
          </w:p>
          <w:p w14:paraId="454F70C3" w14:textId="5A6E978C" w:rsidR="002C5114" w:rsidRPr="00626A61" w:rsidRDefault="002C5114" w:rsidP="00994708">
            <w:pPr>
              <w:spacing w:before="120" w:after="120"/>
              <w:ind w:left="94"/>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 xml:space="preserve">Investiční priorita 1 prioritní osy 2 – Specifický cíl 3: Zatraktivnit celoživotní vzdělávání na vysokých školách a zvýšit účast, zejména v rámci dospělé populace </w:t>
            </w:r>
          </w:p>
          <w:p w14:paraId="5B49A670" w14:textId="3EC9AFEB" w:rsidR="002C5114" w:rsidRPr="00626A61" w:rsidRDefault="002C5114" w:rsidP="00994708">
            <w:pPr>
              <w:spacing w:before="120" w:after="120"/>
              <w:ind w:left="94"/>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přeshraniční spolupráce mezi Českou republikou a Polskou republikou</w:t>
            </w:r>
            <w:r w:rsidRPr="00626A61">
              <w:rPr>
                <w:rFonts w:eastAsia="Times New Roman" w:cs="Times New Roman"/>
                <w:b/>
                <w:bCs/>
                <w:iCs/>
                <w:color w:val="000000"/>
                <w:sz w:val="20"/>
                <w:szCs w:val="20"/>
                <w:lang w:eastAsia="en-US"/>
              </w:rPr>
              <w:tab/>
            </w:r>
          </w:p>
          <w:p w14:paraId="33830AD4" w14:textId="1E47AD22" w:rsidR="002C5114" w:rsidRPr="00626A61" w:rsidRDefault="002C5114" w:rsidP="00994708">
            <w:pPr>
              <w:spacing w:before="120" w:after="120"/>
              <w:ind w:left="94"/>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přeshraniční spolupráce mezi Svobodným státem Sasko a Českou republikou</w:t>
            </w:r>
          </w:p>
          <w:p w14:paraId="7494793E" w14:textId="138A5E87" w:rsidR="00536B2C" w:rsidRPr="00626A61" w:rsidRDefault="00536B2C" w:rsidP="00A7004C">
            <w:pPr>
              <w:spacing w:before="120" w:after="120"/>
              <w:jc w:val="left"/>
              <w:rPr>
                <w:rFonts w:eastAsia="Times New Roman" w:cs="Times New Roman"/>
                <w:b/>
                <w:bCs/>
                <w:i/>
                <w:iCs/>
                <w:color w:val="000000"/>
                <w:sz w:val="20"/>
                <w:szCs w:val="20"/>
                <w:lang w:eastAsia="en-US"/>
              </w:rPr>
            </w:pPr>
          </w:p>
        </w:tc>
      </w:tr>
      <w:tr w:rsidR="00536B2C" w:rsidRPr="00626A61" w14:paraId="795FF687" w14:textId="77777777" w:rsidTr="00DF4F4A">
        <w:trPr>
          <w:trHeight w:val="460"/>
        </w:trPr>
        <w:tc>
          <w:tcPr>
            <w:tcW w:w="2283" w:type="dxa"/>
            <w:gridSpan w:val="2"/>
            <w:shd w:val="clear" w:color="000000" w:fill="FFFFFF"/>
            <w:vAlign w:val="center"/>
            <w:hideMark/>
          </w:tcPr>
          <w:p w14:paraId="2B14D7B3" w14:textId="77777777" w:rsidR="00536B2C" w:rsidRPr="00626A61" w:rsidRDefault="00536B2C" w:rsidP="00A7004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893" w:type="dxa"/>
            <w:gridSpan w:val="6"/>
            <w:shd w:val="clear" w:color="auto" w:fill="auto"/>
            <w:vAlign w:val="center"/>
          </w:tcPr>
          <w:p w14:paraId="2BDB3F19" w14:textId="77777777" w:rsidR="00A7004C" w:rsidRPr="00626A61" w:rsidRDefault="00A7004C" w:rsidP="00A7004C">
            <w:pPr>
              <w:spacing w:before="120" w:after="120"/>
              <w:jc w:val="left"/>
              <w:rPr>
                <w:rFonts w:eastAsia="Times New Roman" w:cs="Times New Roman"/>
                <w:color w:val="000000"/>
                <w:sz w:val="20"/>
                <w:szCs w:val="20"/>
                <w:lang w:eastAsia="en-US"/>
              </w:rPr>
            </w:pPr>
          </w:p>
          <w:p w14:paraId="077EF074" w14:textId="77777777" w:rsidR="00536B2C" w:rsidRPr="00626A61" w:rsidRDefault="00D75E25" w:rsidP="00A7004C">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6527D0" w:rsidRPr="00626A61">
              <w:rPr>
                <w:rFonts w:eastAsia="Times New Roman" w:cs="Times New Roman"/>
                <w:color w:val="000000"/>
                <w:sz w:val="20"/>
                <w:szCs w:val="20"/>
                <w:lang w:eastAsia="en-US"/>
              </w:rPr>
              <w:t>445 mil</w:t>
            </w:r>
            <w:r w:rsidR="00EE164C" w:rsidRPr="00626A61">
              <w:rPr>
                <w:rFonts w:eastAsia="Times New Roman" w:cs="Times New Roman"/>
                <w:color w:val="000000"/>
                <w:sz w:val="20"/>
                <w:szCs w:val="20"/>
                <w:lang w:eastAsia="en-US"/>
              </w:rPr>
              <w:t>. Kč</w:t>
            </w:r>
          </w:p>
          <w:p w14:paraId="59A3BB94" w14:textId="3E624E23" w:rsidR="00A7004C" w:rsidRPr="00626A61" w:rsidRDefault="00A7004C" w:rsidP="00A7004C">
            <w:pPr>
              <w:spacing w:before="120" w:after="120"/>
              <w:jc w:val="left"/>
              <w:rPr>
                <w:rFonts w:eastAsia="Times New Roman" w:cs="Times New Roman"/>
                <w:color w:val="000000"/>
                <w:sz w:val="20"/>
                <w:szCs w:val="20"/>
                <w:lang w:eastAsia="en-US"/>
              </w:rPr>
            </w:pPr>
          </w:p>
        </w:tc>
      </w:tr>
      <w:tr w:rsidR="00536B2C" w:rsidRPr="00626A61" w14:paraId="302DB45F" w14:textId="77777777" w:rsidTr="00DF4F4A">
        <w:trPr>
          <w:trHeight w:val="460"/>
        </w:trPr>
        <w:tc>
          <w:tcPr>
            <w:tcW w:w="2283" w:type="dxa"/>
            <w:gridSpan w:val="2"/>
            <w:shd w:val="clear" w:color="000000" w:fill="FFFFFF"/>
            <w:vAlign w:val="center"/>
            <w:hideMark/>
          </w:tcPr>
          <w:p w14:paraId="71818A1B" w14:textId="77777777" w:rsidR="00536B2C" w:rsidRPr="00626A61" w:rsidRDefault="00536B2C" w:rsidP="00A7004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893" w:type="dxa"/>
            <w:gridSpan w:val="6"/>
            <w:shd w:val="clear" w:color="auto" w:fill="auto"/>
            <w:vAlign w:val="center"/>
          </w:tcPr>
          <w:p w14:paraId="5C71C52A" w14:textId="2BBBD011" w:rsidR="00536B2C" w:rsidRPr="00626A61" w:rsidRDefault="00F71585"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6C0F8C" w:rsidRPr="00626A61">
              <w:rPr>
                <w:rFonts w:eastAsia="Times New Roman" w:cs="Times New Roman"/>
                <w:color w:val="000000"/>
                <w:sz w:val="20"/>
                <w:szCs w:val="20"/>
                <w:lang w:eastAsia="en-US"/>
              </w:rPr>
              <w:t>(100</w:t>
            </w:r>
            <w:r w:rsidRPr="00626A61">
              <w:rPr>
                <w:rFonts w:eastAsia="Times New Roman" w:cs="Times New Roman"/>
                <w:color w:val="000000"/>
                <w:sz w:val="20"/>
                <w:szCs w:val="20"/>
                <w:lang w:eastAsia="en-US"/>
              </w:rPr>
              <w:t xml:space="preserve"> </w:t>
            </w:r>
            <w:r w:rsidR="006C0F8C" w:rsidRPr="00626A61">
              <w:rPr>
                <w:rFonts w:eastAsia="Times New Roman" w:cs="Times New Roman"/>
                <w:color w:val="000000"/>
                <w:sz w:val="20"/>
                <w:szCs w:val="20"/>
                <w:lang w:eastAsia="en-US"/>
              </w:rPr>
              <w:t>%), regionální (0</w:t>
            </w:r>
            <w:r w:rsidRPr="00626A61">
              <w:rPr>
                <w:rFonts w:eastAsia="Times New Roman" w:cs="Times New Roman"/>
                <w:color w:val="000000"/>
                <w:sz w:val="20"/>
                <w:szCs w:val="20"/>
                <w:lang w:eastAsia="en-US"/>
              </w:rPr>
              <w:t xml:space="preserve"> </w:t>
            </w:r>
            <w:r w:rsidR="006C0F8C" w:rsidRPr="00626A61">
              <w:rPr>
                <w:rFonts w:eastAsia="Times New Roman" w:cs="Times New Roman"/>
                <w:color w:val="000000"/>
                <w:sz w:val="20"/>
                <w:szCs w:val="20"/>
                <w:lang w:eastAsia="en-US"/>
              </w:rPr>
              <w:t>%), místní (0</w:t>
            </w:r>
            <w:r w:rsidRPr="00626A61">
              <w:rPr>
                <w:rFonts w:eastAsia="Times New Roman" w:cs="Times New Roman"/>
                <w:color w:val="000000"/>
                <w:sz w:val="20"/>
                <w:szCs w:val="20"/>
                <w:lang w:eastAsia="en-US"/>
              </w:rPr>
              <w:t xml:space="preserve"> </w:t>
            </w:r>
            <w:r w:rsidR="006C0F8C" w:rsidRPr="00626A61">
              <w:rPr>
                <w:rFonts w:eastAsia="Times New Roman" w:cs="Times New Roman"/>
                <w:color w:val="000000"/>
                <w:sz w:val="20"/>
                <w:szCs w:val="20"/>
                <w:lang w:eastAsia="en-US"/>
              </w:rPr>
              <w:t xml:space="preserve">%) celkem </w:t>
            </w:r>
            <w:r w:rsidR="00905C71" w:rsidRPr="00626A61">
              <w:rPr>
                <w:rFonts w:eastAsia="Times New Roman" w:cs="Times New Roman"/>
                <w:color w:val="000000"/>
                <w:sz w:val="20"/>
                <w:szCs w:val="20"/>
                <w:lang w:eastAsia="en-US"/>
              </w:rPr>
              <w:t>4</w:t>
            </w:r>
          </w:p>
          <w:p w14:paraId="119C31C3" w14:textId="36778467" w:rsidR="00360802" w:rsidRPr="00626A61" w:rsidRDefault="00ED370B" w:rsidP="00A7004C">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221F22CF" wp14:editId="7182C2BA">
                  <wp:extent cx="3810428" cy="1525955"/>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r>
      <w:tr w:rsidR="00536B2C" w:rsidRPr="00626A61" w14:paraId="2FEF74CD" w14:textId="77777777" w:rsidTr="00DF4F4A">
        <w:trPr>
          <w:trHeight w:val="300"/>
        </w:trPr>
        <w:tc>
          <w:tcPr>
            <w:tcW w:w="2283" w:type="dxa"/>
            <w:gridSpan w:val="2"/>
            <w:shd w:val="clear" w:color="000000" w:fill="FFFFFF"/>
            <w:vAlign w:val="center"/>
            <w:hideMark/>
          </w:tcPr>
          <w:p w14:paraId="646D72A2" w14:textId="77777777" w:rsidR="00536B2C" w:rsidRPr="00626A61" w:rsidRDefault="00536B2C" w:rsidP="00A7004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893" w:type="dxa"/>
            <w:gridSpan w:val="6"/>
            <w:shd w:val="clear" w:color="auto" w:fill="auto"/>
            <w:vAlign w:val="center"/>
          </w:tcPr>
          <w:p w14:paraId="73860033" w14:textId="76C28CAD" w:rsidR="00536B2C" w:rsidRPr="00626A61" w:rsidRDefault="002A1C6B"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Nejširší veřejnost</w:t>
            </w:r>
          </w:p>
          <w:p w14:paraId="24582872" w14:textId="22E63E52" w:rsidR="002A1C6B" w:rsidRPr="00626A61" w:rsidRDefault="00AA34FD"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Uživatelé </w:t>
            </w:r>
            <w:r w:rsidR="002A1C6B" w:rsidRPr="00626A61">
              <w:rPr>
                <w:rFonts w:asciiTheme="majorHAnsi" w:hAnsiTheme="majorHAnsi"/>
                <w:color w:val="000000"/>
                <w:sz w:val="20"/>
                <w:szCs w:val="20"/>
              </w:rPr>
              <w:t>skupiny sociálního cestovního ruchu</w:t>
            </w:r>
          </w:p>
          <w:p w14:paraId="55D38DB0" w14:textId="4F5C4152" w:rsidR="002A1C6B" w:rsidRPr="00626A61" w:rsidRDefault="00AA34FD" w:rsidP="00825A03">
            <w:pPr>
              <w:pStyle w:val="Odstavecseseznamem"/>
              <w:numPr>
                <w:ilvl w:val="0"/>
                <w:numId w:val="24"/>
              </w:numPr>
              <w:jc w:val="left"/>
              <w:rPr>
                <w:rFonts w:asciiTheme="majorHAnsi" w:hAnsiTheme="majorHAnsi"/>
                <w:color w:val="000000"/>
                <w:sz w:val="20"/>
                <w:szCs w:val="20"/>
              </w:rPr>
            </w:pPr>
            <w:r w:rsidRPr="00626A61">
              <w:rPr>
                <w:rFonts w:asciiTheme="majorHAnsi" w:hAnsiTheme="majorHAnsi"/>
                <w:color w:val="000000"/>
                <w:sz w:val="20"/>
                <w:szCs w:val="20"/>
              </w:rPr>
              <w:t xml:space="preserve">Manažerské </w:t>
            </w:r>
            <w:r w:rsidR="002A1C6B" w:rsidRPr="00626A61">
              <w:rPr>
                <w:rFonts w:asciiTheme="majorHAnsi" w:hAnsiTheme="majorHAnsi"/>
                <w:color w:val="000000"/>
                <w:sz w:val="20"/>
                <w:szCs w:val="20"/>
              </w:rPr>
              <w:t>vedení subjektů působících v obchodě a CR</w:t>
            </w:r>
          </w:p>
        </w:tc>
      </w:tr>
      <w:tr w:rsidR="00536B2C" w:rsidRPr="00626A61" w14:paraId="1E9766F7" w14:textId="77777777" w:rsidTr="00DF4F4A">
        <w:trPr>
          <w:trHeight w:val="300"/>
        </w:trPr>
        <w:tc>
          <w:tcPr>
            <w:tcW w:w="2283" w:type="dxa"/>
            <w:gridSpan w:val="2"/>
            <w:shd w:val="clear" w:color="000000" w:fill="FFFFFF"/>
            <w:vAlign w:val="center"/>
          </w:tcPr>
          <w:p w14:paraId="1060AA7A" w14:textId="77777777" w:rsidR="00536B2C" w:rsidRPr="00626A61" w:rsidRDefault="00536B2C" w:rsidP="00A7004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893" w:type="dxa"/>
            <w:gridSpan w:val="6"/>
            <w:shd w:val="clear" w:color="auto" w:fill="auto"/>
            <w:vAlign w:val="center"/>
          </w:tcPr>
          <w:p w14:paraId="73140BB7" w14:textId="4EDFE079" w:rsidR="00E517E2" w:rsidRPr="00626A61" w:rsidRDefault="0080415C" w:rsidP="00A7004C">
            <w:pPr>
              <w:ind w:left="360"/>
              <w:jc w:val="left"/>
              <w:rPr>
                <w:color w:val="000000"/>
                <w:sz w:val="20"/>
                <w:szCs w:val="20"/>
              </w:rPr>
            </w:pPr>
            <w:r w:rsidRPr="00626A61">
              <w:rPr>
                <w:color w:val="000000"/>
                <w:sz w:val="20"/>
                <w:szCs w:val="20"/>
              </w:rPr>
              <w:t>Projekt je neutrální (</w:t>
            </w:r>
            <w:r w:rsidR="00EC5044" w:rsidRPr="00626A61">
              <w:rPr>
                <w:color w:val="000000"/>
                <w:sz w:val="20"/>
                <w:szCs w:val="20"/>
              </w:rPr>
              <w:t>50</w:t>
            </w:r>
            <w:r w:rsidRPr="00626A61">
              <w:rPr>
                <w:color w:val="000000"/>
                <w:sz w:val="20"/>
                <w:szCs w:val="20"/>
              </w:rPr>
              <w:t xml:space="preserve"> %), projekt má pozitivní dopad (</w:t>
            </w:r>
            <w:r w:rsidR="00EC5044" w:rsidRPr="00626A61">
              <w:rPr>
                <w:color w:val="000000"/>
                <w:sz w:val="20"/>
                <w:szCs w:val="20"/>
              </w:rPr>
              <w:t>50</w:t>
            </w:r>
            <w:r w:rsidRPr="00626A61">
              <w:rPr>
                <w:color w:val="000000"/>
                <w:sz w:val="20"/>
                <w:szCs w:val="20"/>
              </w:rPr>
              <w:t xml:space="preserve"> %), </w:t>
            </w:r>
            <w:r w:rsidR="00E517E2" w:rsidRPr="00626A61">
              <w:rPr>
                <w:color w:val="000000"/>
                <w:sz w:val="20"/>
                <w:szCs w:val="20"/>
              </w:rPr>
              <w:t xml:space="preserve">celkem </w:t>
            </w:r>
            <w:r w:rsidR="00B47450" w:rsidRPr="00626A61">
              <w:rPr>
                <w:color w:val="000000"/>
                <w:sz w:val="20"/>
                <w:szCs w:val="20"/>
              </w:rPr>
              <w:t xml:space="preserve"> 4</w:t>
            </w:r>
          </w:p>
          <w:p w14:paraId="6778C12A" w14:textId="5DC25423" w:rsidR="00000429" w:rsidRPr="00626A61" w:rsidRDefault="00BA70DD" w:rsidP="006E4733">
            <w:pPr>
              <w:jc w:val="left"/>
              <w:rPr>
                <w:color w:val="000000"/>
                <w:sz w:val="20"/>
                <w:szCs w:val="20"/>
              </w:rPr>
            </w:pPr>
            <w:r w:rsidRPr="00626A61">
              <w:rPr>
                <w:noProof/>
                <w:lang w:eastAsia="cs-CZ"/>
              </w:rPr>
              <w:drawing>
                <wp:inline distT="0" distB="0" distL="0" distR="0" wp14:anchorId="405AE156" wp14:editId="0F76618C">
                  <wp:extent cx="3581828" cy="1590097"/>
                  <wp:effectExtent l="0" t="0" r="0" b="1016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536B2C" w:rsidRPr="00626A61" w14:paraId="180A31DA" w14:textId="77777777" w:rsidTr="00DF4F4A">
        <w:trPr>
          <w:trHeight w:val="300"/>
        </w:trPr>
        <w:tc>
          <w:tcPr>
            <w:tcW w:w="2283" w:type="dxa"/>
            <w:gridSpan w:val="2"/>
            <w:shd w:val="clear" w:color="000000" w:fill="FFFFFF"/>
            <w:vAlign w:val="center"/>
          </w:tcPr>
          <w:p w14:paraId="3155CB20" w14:textId="77777777" w:rsidR="00536B2C" w:rsidRPr="00626A61" w:rsidRDefault="00536B2C" w:rsidP="00A7004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893" w:type="dxa"/>
            <w:gridSpan w:val="6"/>
            <w:shd w:val="clear" w:color="auto" w:fill="auto"/>
            <w:vAlign w:val="center"/>
          </w:tcPr>
          <w:p w14:paraId="68F6AB5B" w14:textId="5A314CE0" w:rsidR="003F7AA3" w:rsidRPr="00626A61" w:rsidRDefault="003F7AA3" w:rsidP="003F7AA3">
            <w:pPr>
              <w:ind w:left="360"/>
              <w:jc w:val="left"/>
              <w:rPr>
                <w:color w:val="000000"/>
                <w:sz w:val="20"/>
                <w:szCs w:val="20"/>
              </w:rPr>
            </w:pPr>
            <w:r w:rsidRPr="00626A61">
              <w:rPr>
                <w:color w:val="000000"/>
                <w:sz w:val="20"/>
                <w:szCs w:val="20"/>
              </w:rPr>
              <w:t>Projekt je neutrální (</w:t>
            </w:r>
            <w:r w:rsidR="00B26444" w:rsidRPr="00626A61">
              <w:rPr>
                <w:color w:val="000000"/>
                <w:sz w:val="20"/>
                <w:szCs w:val="20"/>
              </w:rPr>
              <w:t>50</w:t>
            </w:r>
            <w:r w:rsidRPr="00626A61">
              <w:rPr>
                <w:color w:val="000000"/>
                <w:sz w:val="20"/>
                <w:szCs w:val="20"/>
              </w:rPr>
              <w:t xml:space="preserve"> %), projekt má pozitivní dopad (</w:t>
            </w:r>
            <w:r w:rsidR="00B26444" w:rsidRPr="00626A61">
              <w:rPr>
                <w:color w:val="000000"/>
                <w:sz w:val="20"/>
                <w:szCs w:val="20"/>
              </w:rPr>
              <w:t>50</w:t>
            </w:r>
            <w:r w:rsidRPr="00626A61">
              <w:rPr>
                <w:color w:val="000000"/>
                <w:sz w:val="20"/>
                <w:szCs w:val="20"/>
              </w:rPr>
              <w:t xml:space="preserve"> %), </w:t>
            </w:r>
            <w:r w:rsidR="00E517E2" w:rsidRPr="00626A61">
              <w:rPr>
                <w:color w:val="000000"/>
                <w:sz w:val="20"/>
                <w:szCs w:val="20"/>
              </w:rPr>
              <w:t>celkem</w:t>
            </w:r>
            <w:r w:rsidR="00B47450" w:rsidRPr="00626A61">
              <w:rPr>
                <w:color w:val="000000"/>
                <w:sz w:val="20"/>
                <w:szCs w:val="20"/>
              </w:rPr>
              <w:t xml:space="preserve"> 4</w:t>
            </w:r>
          </w:p>
          <w:p w14:paraId="435E69B6" w14:textId="7BB8C8A7" w:rsidR="00A7004C" w:rsidRPr="00626A61" w:rsidRDefault="00BA70DD" w:rsidP="006E4733">
            <w:pPr>
              <w:jc w:val="left"/>
              <w:rPr>
                <w:color w:val="000000"/>
                <w:sz w:val="20"/>
                <w:szCs w:val="20"/>
              </w:rPr>
            </w:pPr>
            <w:r w:rsidRPr="00626A61">
              <w:rPr>
                <w:noProof/>
                <w:lang w:eastAsia="cs-CZ"/>
              </w:rPr>
              <w:drawing>
                <wp:inline distT="0" distB="0" distL="0" distR="0" wp14:anchorId="7183F4E5" wp14:editId="18EDC0A1">
                  <wp:extent cx="4039028" cy="1715898"/>
                  <wp:effectExtent l="0" t="0" r="0" b="1143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r>
      <w:tr w:rsidR="00A35D41" w:rsidRPr="00626A61" w14:paraId="6AB84720" w14:textId="77777777" w:rsidTr="00C6148E">
        <w:trPr>
          <w:trHeight w:val="320"/>
        </w:trPr>
        <w:tc>
          <w:tcPr>
            <w:tcW w:w="14176" w:type="dxa"/>
            <w:gridSpan w:val="8"/>
            <w:shd w:val="clear" w:color="000000" w:fill="D9D9D9" w:themeFill="background1" w:themeFillShade="D9"/>
            <w:vAlign w:val="center"/>
          </w:tcPr>
          <w:p w14:paraId="2C559816" w14:textId="0E8B6414" w:rsidR="00A35D41" w:rsidRPr="00626A61" w:rsidRDefault="00A35D41" w:rsidP="00A7004C">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opatření O 14. dle priority</w:t>
            </w:r>
          </w:p>
        </w:tc>
      </w:tr>
      <w:tr w:rsidR="00C6148E" w:rsidRPr="00626A61" w14:paraId="0769CB14" w14:textId="77777777" w:rsidTr="00BD6D3B">
        <w:trPr>
          <w:trHeight w:val="910"/>
        </w:trPr>
        <w:tc>
          <w:tcPr>
            <w:tcW w:w="2142" w:type="dxa"/>
            <w:shd w:val="clear" w:color="000000" w:fill="D9D9D9" w:themeFill="background1" w:themeFillShade="D9"/>
            <w:vAlign w:val="center"/>
            <w:hideMark/>
          </w:tcPr>
          <w:p w14:paraId="5D2B18AE" w14:textId="77777777"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2126" w:type="dxa"/>
            <w:gridSpan w:val="2"/>
            <w:shd w:val="clear" w:color="000000" w:fill="D9D9D9" w:themeFill="background1" w:themeFillShade="D9"/>
            <w:vAlign w:val="center"/>
          </w:tcPr>
          <w:p w14:paraId="440EBD6F" w14:textId="5F8F8E57" w:rsidR="00673386" w:rsidRPr="00626A61" w:rsidRDefault="00DE2B34"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992" w:type="dxa"/>
            <w:shd w:val="clear" w:color="000000" w:fill="D9D9D9" w:themeFill="background1" w:themeFillShade="D9"/>
            <w:vAlign w:val="center"/>
            <w:hideMark/>
          </w:tcPr>
          <w:p w14:paraId="595EA69F" w14:textId="13692720"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14. </w:t>
            </w:r>
          </w:p>
        </w:tc>
        <w:tc>
          <w:tcPr>
            <w:tcW w:w="3887" w:type="dxa"/>
            <w:shd w:val="clear" w:color="000000" w:fill="D9D9D9" w:themeFill="background1" w:themeFillShade="D9"/>
            <w:vAlign w:val="center"/>
            <w:hideMark/>
          </w:tcPr>
          <w:p w14:paraId="1F2B12AE" w14:textId="2F2B1F70" w:rsidR="00673386" w:rsidRPr="00626A61" w:rsidRDefault="00673386" w:rsidP="00410ED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382" w:type="dxa"/>
            <w:shd w:val="clear" w:color="000000" w:fill="D9D9D9" w:themeFill="background1" w:themeFillShade="D9"/>
            <w:vAlign w:val="center"/>
            <w:hideMark/>
          </w:tcPr>
          <w:p w14:paraId="52786CC9" w14:textId="77777777"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811" w:type="dxa"/>
            <w:shd w:val="clear" w:color="000000" w:fill="D9D9D9" w:themeFill="background1" w:themeFillShade="D9"/>
            <w:vAlign w:val="center"/>
            <w:hideMark/>
          </w:tcPr>
          <w:p w14:paraId="70F2311C" w14:textId="77777777"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6" w:type="dxa"/>
            <w:shd w:val="clear" w:color="000000" w:fill="D9D9D9" w:themeFill="background1" w:themeFillShade="D9"/>
            <w:vAlign w:val="center"/>
            <w:hideMark/>
          </w:tcPr>
          <w:p w14:paraId="1652F410" w14:textId="77777777"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C6148E" w:rsidRPr="00626A61" w14:paraId="15693C69" w14:textId="77777777" w:rsidTr="00BD6D3B">
        <w:trPr>
          <w:trHeight w:val="1016"/>
        </w:trPr>
        <w:tc>
          <w:tcPr>
            <w:tcW w:w="2142" w:type="dxa"/>
            <w:shd w:val="clear" w:color="000000" w:fill="FFFFFF"/>
            <w:vAlign w:val="center"/>
          </w:tcPr>
          <w:p w14:paraId="55240635" w14:textId="1D5727D5"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Zlepšování kvality služeb v oblasti obchodu a cestovního ruchu v LK</w:t>
            </w:r>
          </w:p>
        </w:tc>
        <w:tc>
          <w:tcPr>
            <w:tcW w:w="2126" w:type="dxa"/>
            <w:gridSpan w:val="2"/>
            <w:shd w:val="clear" w:color="000000" w:fill="FFFFFF"/>
            <w:vAlign w:val="center"/>
          </w:tcPr>
          <w:p w14:paraId="5DE26CA2" w14:textId="1C3CB3A2" w:rsidR="00673386" w:rsidRPr="00626A61" w:rsidRDefault="00841304"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Regionální kancelář SOCR ČR</w:t>
            </w:r>
          </w:p>
        </w:tc>
        <w:tc>
          <w:tcPr>
            <w:tcW w:w="992" w:type="dxa"/>
            <w:shd w:val="clear" w:color="auto" w:fill="auto"/>
            <w:vAlign w:val="center"/>
          </w:tcPr>
          <w:p w14:paraId="11837610" w14:textId="5295F4F0"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14.1.</w:t>
            </w:r>
          </w:p>
          <w:p w14:paraId="7B54EFA4" w14:textId="033FE8F2"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14.2.</w:t>
            </w:r>
          </w:p>
          <w:p w14:paraId="047A70C0" w14:textId="151734A8"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14.4.</w:t>
            </w:r>
          </w:p>
          <w:p w14:paraId="620F0A79" w14:textId="3BF179F3"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14.5.</w:t>
            </w:r>
          </w:p>
        </w:tc>
        <w:tc>
          <w:tcPr>
            <w:tcW w:w="3887" w:type="dxa"/>
            <w:shd w:val="clear" w:color="auto" w:fill="auto"/>
            <w:vAlign w:val="center"/>
          </w:tcPr>
          <w:p w14:paraId="7611C162" w14:textId="6415264A"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Realizace projektu by měla přispět k ekonomickému růstu LK, zvýšení zaměstnanosti, posílení komfortu trvalých obyvatel i turistů v LK a zvýšení atraktivnosti regionu jako zajímavé turistické destinace České republiky.</w:t>
            </w:r>
          </w:p>
        </w:tc>
        <w:tc>
          <w:tcPr>
            <w:tcW w:w="1382" w:type="dxa"/>
            <w:shd w:val="clear" w:color="auto" w:fill="auto"/>
            <w:vAlign w:val="center"/>
            <w:hideMark/>
          </w:tcPr>
          <w:p w14:paraId="2234CF5B" w14:textId="77777777"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2811" w:type="dxa"/>
            <w:shd w:val="clear" w:color="auto" w:fill="auto"/>
            <w:vAlign w:val="center"/>
            <w:hideMark/>
          </w:tcPr>
          <w:p w14:paraId="38F950B7" w14:textId="56F724F4" w:rsidR="00673386" w:rsidRPr="00626A61" w:rsidRDefault="00673386" w:rsidP="00825A03">
            <w:pPr>
              <w:pStyle w:val="Odstavecseseznamem"/>
              <w:numPr>
                <w:ilvl w:val="0"/>
                <w:numId w:val="25"/>
              </w:numPr>
              <w:jc w:val="left"/>
              <w:rPr>
                <w:rFonts w:asciiTheme="majorHAnsi" w:hAnsiTheme="majorHAnsi"/>
                <w:color w:val="000000"/>
                <w:sz w:val="20"/>
                <w:szCs w:val="20"/>
              </w:rPr>
            </w:pPr>
            <w:r w:rsidRPr="00626A61">
              <w:rPr>
                <w:rFonts w:asciiTheme="majorHAnsi" w:hAnsiTheme="majorHAnsi"/>
                <w:color w:val="000000"/>
                <w:sz w:val="20"/>
                <w:szCs w:val="20"/>
              </w:rPr>
              <w:t>Manažerské vedení subjektů působících v obchodě a CR</w:t>
            </w:r>
          </w:p>
          <w:p w14:paraId="5F03882F" w14:textId="43B4639D" w:rsidR="00673386" w:rsidRPr="00626A61" w:rsidRDefault="00673386" w:rsidP="00825A03">
            <w:pPr>
              <w:pStyle w:val="Odstavecseseznamem"/>
              <w:numPr>
                <w:ilvl w:val="0"/>
                <w:numId w:val="25"/>
              </w:numPr>
              <w:jc w:val="left"/>
              <w:rPr>
                <w:rFonts w:asciiTheme="majorHAnsi" w:hAnsiTheme="majorHAnsi"/>
                <w:color w:val="000000"/>
                <w:sz w:val="20"/>
                <w:szCs w:val="20"/>
              </w:rPr>
            </w:pPr>
            <w:r w:rsidRPr="00626A61">
              <w:rPr>
                <w:rFonts w:asciiTheme="majorHAnsi" w:hAnsiTheme="majorHAnsi"/>
                <w:color w:val="000000"/>
                <w:sz w:val="20"/>
                <w:szCs w:val="20"/>
              </w:rPr>
              <w:t>Spotřebitelé, turisté</w:t>
            </w:r>
          </w:p>
        </w:tc>
        <w:tc>
          <w:tcPr>
            <w:tcW w:w="836" w:type="dxa"/>
            <w:shd w:val="clear" w:color="auto" w:fill="auto"/>
            <w:vAlign w:val="center"/>
            <w:hideMark/>
          </w:tcPr>
          <w:p w14:paraId="258C60C5" w14:textId="6059A33E"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C6148E" w:rsidRPr="00626A61" w14:paraId="3398B33D" w14:textId="77777777" w:rsidTr="00BD6D3B">
        <w:trPr>
          <w:trHeight w:val="2196"/>
        </w:trPr>
        <w:tc>
          <w:tcPr>
            <w:tcW w:w="2142" w:type="dxa"/>
            <w:shd w:val="clear" w:color="000000" w:fill="FFFFFF"/>
            <w:vAlign w:val="center"/>
            <w:hideMark/>
          </w:tcPr>
          <w:p w14:paraId="013F4FA1" w14:textId="5C8002B9"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Expozice horolezectví v Muzeu Českého ráje v Turnově</w:t>
            </w:r>
          </w:p>
        </w:tc>
        <w:tc>
          <w:tcPr>
            <w:tcW w:w="2126" w:type="dxa"/>
            <w:gridSpan w:val="2"/>
            <w:shd w:val="clear" w:color="000000" w:fill="FFFFFF"/>
            <w:vAlign w:val="center"/>
          </w:tcPr>
          <w:p w14:paraId="5D97F480" w14:textId="1416EAE7" w:rsidR="00673386" w:rsidRPr="00626A61" w:rsidRDefault="00841304"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992" w:type="dxa"/>
            <w:shd w:val="clear" w:color="auto" w:fill="auto"/>
            <w:vAlign w:val="center"/>
            <w:hideMark/>
          </w:tcPr>
          <w:p w14:paraId="6B3E3760" w14:textId="3AF82B0A"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14.1.</w:t>
            </w:r>
          </w:p>
          <w:p w14:paraId="4CDF4DF8" w14:textId="0418104D"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14.2.</w:t>
            </w:r>
          </w:p>
          <w:p w14:paraId="11734016" w14:textId="77777777"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14.5.</w:t>
            </w:r>
          </w:p>
          <w:p w14:paraId="74DE91E7" w14:textId="77777777" w:rsidR="00673386" w:rsidRPr="00626A61" w:rsidRDefault="00673386" w:rsidP="00A7004C">
            <w:pPr>
              <w:spacing w:before="0" w:after="0"/>
              <w:jc w:val="left"/>
              <w:rPr>
                <w:rFonts w:eastAsia="Times New Roman" w:cs="Times New Roman"/>
                <w:color w:val="000000"/>
                <w:sz w:val="20"/>
                <w:szCs w:val="20"/>
                <w:lang w:eastAsia="en-US"/>
              </w:rPr>
            </w:pPr>
          </w:p>
        </w:tc>
        <w:tc>
          <w:tcPr>
            <w:tcW w:w="3887" w:type="dxa"/>
            <w:shd w:val="clear" w:color="auto" w:fill="auto"/>
            <w:vAlign w:val="center"/>
            <w:hideMark/>
          </w:tcPr>
          <w:p w14:paraId="19903086" w14:textId="7C0B5792"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Vybudování v ČR dosud ojedinělé expozice zabývající se historií horolezectví nejen v Českém ráji.</w:t>
            </w:r>
          </w:p>
        </w:tc>
        <w:tc>
          <w:tcPr>
            <w:tcW w:w="1382" w:type="dxa"/>
            <w:shd w:val="clear" w:color="auto" w:fill="auto"/>
            <w:vAlign w:val="center"/>
            <w:hideMark/>
          </w:tcPr>
          <w:p w14:paraId="4BA24F62" w14:textId="25DF32EC"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01.12.18</w:t>
            </w:r>
          </w:p>
        </w:tc>
        <w:tc>
          <w:tcPr>
            <w:tcW w:w="2811" w:type="dxa"/>
            <w:shd w:val="clear" w:color="auto" w:fill="auto"/>
            <w:vAlign w:val="center"/>
            <w:hideMark/>
          </w:tcPr>
          <w:p w14:paraId="2CCC401D" w14:textId="47677F00" w:rsidR="00673386" w:rsidRPr="00626A61" w:rsidRDefault="00673386" w:rsidP="007C7E58">
            <w:pPr>
              <w:jc w:val="left"/>
              <w:rPr>
                <w:color w:val="000000"/>
                <w:sz w:val="20"/>
                <w:szCs w:val="20"/>
              </w:rPr>
            </w:pPr>
          </w:p>
          <w:p w14:paraId="4DA6AFFD" w14:textId="1F81F344" w:rsidR="00673386" w:rsidRPr="00626A61" w:rsidRDefault="00673386" w:rsidP="00825A03">
            <w:pPr>
              <w:pStyle w:val="Odstavecseseznamem"/>
              <w:numPr>
                <w:ilvl w:val="0"/>
                <w:numId w:val="25"/>
              </w:numPr>
              <w:jc w:val="left"/>
              <w:rPr>
                <w:rFonts w:asciiTheme="majorHAnsi" w:hAnsiTheme="majorHAnsi"/>
                <w:sz w:val="20"/>
                <w:szCs w:val="20"/>
              </w:rPr>
            </w:pPr>
            <w:r w:rsidRPr="00626A61">
              <w:rPr>
                <w:rFonts w:asciiTheme="majorHAnsi" w:hAnsiTheme="majorHAnsi"/>
                <w:sz w:val="20"/>
                <w:szCs w:val="20"/>
              </w:rPr>
              <w:t>Veřejnost</w:t>
            </w:r>
          </w:p>
          <w:p w14:paraId="68761052" w14:textId="13ACCAC4" w:rsidR="00673386" w:rsidRPr="00626A61" w:rsidRDefault="00673386" w:rsidP="00825A03">
            <w:pPr>
              <w:pStyle w:val="Odstavecseseznamem"/>
              <w:numPr>
                <w:ilvl w:val="0"/>
                <w:numId w:val="25"/>
              </w:numPr>
              <w:jc w:val="left"/>
              <w:rPr>
                <w:rFonts w:asciiTheme="majorHAnsi" w:hAnsiTheme="majorHAnsi"/>
                <w:sz w:val="20"/>
                <w:szCs w:val="20"/>
              </w:rPr>
            </w:pPr>
            <w:r w:rsidRPr="00626A61">
              <w:rPr>
                <w:rFonts w:asciiTheme="majorHAnsi" w:hAnsiTheme="majorHAnsi"/>
                <w:sz w:val="20"/>
                <w:szCs w:val="20"/>
              </w:rPr>
              <w:t>Odborná horolezecká veřejnost</w:t>
            </w:r>
          </w:p>
          <w:p w14:paraId="53606365" w14:textId="4F961B28" w:rsidR="00673386" w:rsidRPr="00626A61" w:rsidRDefault="00673386" w:rsidP="00825A03">
            <w:pPr>
              <w:pStyle w:val="Odstavecseseznamem"/>
              <w:numPr>
                <w:ilvl w:val="0"/>
                <w:numId w:val="25"/>
              </w:numPr>
              <w:jc w:val="left"/>
              <w:rPr>
                <w:rFonts w:asciiTheme="majorHAnsi" w:hAnsiTheme="majorHAnsi"/>
                <w:sz w:val="20"/>
                <w:szCs w:val="20"/>
              </w:rPr>
            </w:pPr>
            <w:r w:rsidRPr="00626A61">
              <w:rPr>
                <w:rFonts w:asciiTheme="majorHAnsi" w:hAnsiTheme="majorHAnsi"/>
                <w:sz w:val="20"/>
                <w:szCs w:val="20"/>
              </w:rPr>
              <w:t>Zástupci zřizovatele/lů, úředníci územně samosprávných celků</w:t>
            </w:r>
          </w:p>
        </w:tc>
        <w:tc>
          <w:tcPr>
            <w:tcW w:w="836" w:type="dxa"/>
            <w:shd w:val="clear" w:color="auto" w:fill="auto"/>
            <w:vAlign w:val="center"/>
            <w:hideMark/>
          </w:tcPr>
          <w:p w14:paraId="32C46663" w14:textId="69D858F6"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C6148E" w:rsidRPr="00626A61" w14:paraId="72225957" w14:textId="77777777" w:rsidTr="00BD6D3B">
        <w:trPr>
          <w:trHeight w:val="1098"/>
        </w:trPr>
        <w:tc>
          <w:tcPr>
            <w:tcW w:w="2142" w:type="dxa"/>
            <w:shd w:val="clear" w:color="000000" w:fill="FFFFFF"/>
            <w:vAlign w:val="center"/>
            <w:hideMark/>
          </w:tcPr>
          <w:p w14:paraId="04210BBF" w14:textId="35F5598F"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Zákupy - hospodářský dvůr</w:t>
            </w:r>
          </w:p>
        </w:tc>
        <w:tc>
          <w:tcPr>
            <w:tcW w:w="2126" w:type="dxa"/>
            <w:gridSpan w:val="2"/>
            <w:shd w:val="clear" w:color="000000" w:fill="FFFFFF"/>
            <w:vAlign w:val="center"/>
          </w:tcPr>
          <w:p w14:paraId="3F643DEB" w14:textId="12BFD03B" w:rsidR="00673386" w:rsidRPr="00626A61" w:rsidRDefault="00A12F08"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Národní památkový ústav, územní památková správa na Sychrově</w:t>
            </w:r>
          </w:p>
        </w:tc>
        <w:tc>
          <w:tcPr>
            <w:tcW w:w="992" w:type="dxa"/>
            <w:shd w:val="clear" w:color="auto" w:fill="auto"/>
            <w:vAlign w:val="center"/>
            <w:hideMark/>
          </w:tcPr>
          <w:p w14:paraId="4A20D694" w14:textId="3B9ADEDB"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14.1.</w:t>
            </w:r>
          </w:p>
          <w:p w14:paraId="68D4D078" w14:textId="264E1CB9"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14.2.</w:t>
            </w:r>
          </w:p>
          <w:p w14:paraId="02CC5709" w14:textId="77777777" w:rsidR="00673386" w:rsidRPr="00626A61" w:rsidRDefault="00673386" w:rsidP="00A7004C">
            <w:pPr>
              <w:spacing w:before="0" w:after="0"/>
              <w:jc w:val="left"/>
              <w:rPr>
                <w:rFonts w:eastAsia="Times New Roman" w:cs="Times New Roman"/>
                <w:color w:val="000000"/>
                <w:sz w:val="20"/>
                <w:szCs w:val="20"/>
                <w:lang w:eastAsia="en-US"/>
              </w:rPr>
            </w:pPr>
          </w:p>
        </w:tc>
        <w:tc>
          <w:tcPr>
            <w:tcW w:w="3887" w:type="dxa"/>
            <w:shd w:val="clear" w:color="auto" w:fill="auto"/>
            <w:vAlign w:val="center"/>
            <w:hideMark/>
          </w:tcPr>
          <w:p w14:paraId="7433B408" w14:textId="64942AE0"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 Vznik kulturně-společenského centra v oblasti českolipského regionu a záchrana významného barokního hospodářského dvora.  </w:t>
            </w:r>
          </w:p>
        </w:tc>
        <w:tc>
          <w:tcPr>
            <w:tcW w:w="1382" w:type="dxa"/>
            <w:shd w:val="clear" w:color="auto" w:fill="auto"/>
            <w:vAlign w:val="center"/>
            <w:hideMark/>
          </w:tcPr>
          <w:p w14:paraId="7E8E86D9" w14:textId="178D6E83"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06.06.16 až 31.12.20</w:t>
            </w:r>
          </w:p>
        </w:tc>
        <w:tc>
          <w:tcPr>
            <w:tcW w:w="2811" w:type="dxa"/>
            <w:shd w:val="clear" w:color="auto" w:fill="auto"/>
            <w:vAlign w:val="center"/>
            <w:hideMark/>
          </w:tcPr>
          <w:p w14:paraId="3CD831FC" w14:textId="55B4A305" w:rsidR="00673386" w:rsidRPr="00626A61" w:rsidRDefault="00673386" w:rsidP="007C7E58">
            <w:pPr>
              <w:jc w:val="left"/>
              <w:rPr>
                <w:color w:val="000000"/>
                <w:sz w:val="20"/>
                <w:szCs w:val="20"/>
              </w:rPr>
            </w:pPr>
          </w:p>
        </w:tc>
        <w:tc>
          <w:tcPr>
            <w:tcW w:w="836" w:type="dxa"/>
            <w:shd w:val="clear" w:color="auto" w:fill="auto"/>
            <w:vAlign w:val="center"/>
            <w:hideMark/>
          </w:tcPr>
          <w:p w14:paraId="4D0273D4" w14:textId="2BD9D499"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C6148E" w:rsidRPr="00626A61" w14:paraId="27983E34" w14:textId="77777777" w:rsidTr="00BD6D3B">
        <w:trPr>
          <w:trHeight w:val="867"/>
        </w:trPr>
        <w:tc>
          <w:tcPr>
            <w:tcW w:w="2142" w:type="dxa"/>
            <w:shd w:val="clear" w:color="000000" w:fill="FFFFFF"/>
            <w:vAlign w:val="center"/>
            <w:hideMark/>
          </w:tcPr>
          <w:p w14:paraId="2ACA49D4" w14:textId="3C5CC8D1"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Zřízení půjčovny kol, elektrokol a segway s působností v celém Libereckém kraji</w:t>
            </w:r>
          </w:p>
        </w:tc>
        <w:tc>
          <w:tcPr>
            <w:tcW w:w="2126" w:type="dxa"/>
            <w:gridSpan w:val="2"/>
            <w:shd w:val="clear" w:color="000000" w:fill="FFFFFF"/>
            <w:vAlign w:val="center"/>
          </w:tcPr>
          <w:p w14:paraId="6FAF92FE" w14:textId="5DB40684" w:rsidR="00673386" w:rsidRPr="00626A61" w:rsidRDefault="00A12F08"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PHG s. r. o.</w:t>
            </w:r>
          </w:p>
        </w:tc>
        <w:tc>
          <w:tcPr>
            <w:tcW w:w="992" w:type="dxa"/>
            <w:shd w:val="clear" w:color="auto" w:fill="auto"/>
            <w:vAlign w:val="center"/>
            <w:hideMark/>
          </w:tcPr>
          <w:p w14:paraId="61723BDD" w14:textId="6A7A44D5"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14.1.</w:t>
            </w:r>
          </w:p>
          <w:p w14:paraId="766F6E64" w14:textId="0D989836"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14.2.</w:t>
            </w:r>
          </w:p>
          <w:p w14:paraId="2BEADBC1" w14:textId="4496A397"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14.4.</w:t>
            </w:r>
          </w:p>
          <w:p w14:paraId="6BFD4477" w14:textId="77777777"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14.5.</w:t>
            </w:r>
          </w:p>
          <w:p w14:paraId="2D7F2129" w14:textId="77777777" w:rsidR="00673386" w:rsidRPr="00626A61" w:rsidRDefault="00673386" w:rsidP="00A7004C">
            <w:pPr>
              <w:spacing w:before="0" w:after="0"/>
              <w:jc w:val="left"/>
              <w:rPr>
                <w:rFonts w:eastAsia="Times New Roman" w:cs="Times New Roman"/>
                <w:color w:val="000000"/>
                <w:sz w:val="20"/>
                <w:szCs w:val="20"/>
                <w:lang w:eastAsia="en-US"/>
              </w:rPr>
            </w:pPr>
          </w:p>
        </w:tc>
        <w:tc>
          <w:tcPr>
            <w:tcW w:w="3887" w:type="dxa"/>
            <w:shd w:val="clear" w:color="auto" w:fill="auto"/>
            <w:vAlign w:val="center"/>
            <w:hideMark/>
          </w:tcPr>
          <w:p w14:paraId="0127DEE4" w14:textId="67BD2E2E"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Vybudování ojedinělé služby přístupné širokým vrstvám populace</w:t>
            </w:r>
          </w:p>
        </w:tc>
        <w:tc>
          <w:tcPr>
            <w:tcW w:w="1382" w:type="dxa"/>
            <w:shd w:val="clear" w:color="auto" w:fill="auto"/>
            <w:vAlign w:val="center"/>
            <w:hideMark/>
          </w:tcPr>
          <w:p w14:paraId="719E7EC2" w14:textId="6758A20D"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01.12.16 až 30.06.17</w:t>
            </w:r>
          </w:p>
        </w:tc>
        <w:tc>
          <w:tcPr>
            <w:tcW w:w="2811" w:type="dxa"/>
            <w:shd w:val="clear" w:color="auto" w:fill="auto"/>
            <w:vAlign w:val="center"/>
            <w:hideMark/>
          </w:tcPr>
          <w:p w14:paraId="0D0503AD" w14:textId="7B677668" w:rsidR="00673386" w:rsidRPr="00626A61" w:rsidRDefault="00673386" w:rsidP="00825A03">
            <w:pPr>
              <w:pStyle w:val="Odstavecseseznamem"/>
              <w:numPr>
                <w:ilvl w:val="0"/>
                <w:numId w:val="25"/>
              </w:numPr>
              <w:jc w:val="left"/>
              <w:rPr>
                <w:rFonts w:asciiTheme="majorHAnsi" w:hAnsiTheme="majorHAnsi"/>
                <w:color w:val="000000"/>
                <w:sz w:val="20"/>
                <w:szCs w:val="20"/>
              </w:rPr>
            </w:pPr>
            <w:r w:rsidRPr="00626A61">
              <w:rPr>
                <w:rFonts w:asciiTheme="majorHAnsi" w:hAnsiTheme="majorHAnsi"/>
                <w:color w:val="000000"/>
                <w:sz w:val="20"/>
                <w:szCs w:val="20"/>
              </w:rPr>
              <w:t>Široká veřejnost</w:t>
            </w:r>
          </w:p>
          <w:p w14:paraId="7E290E45" w14:textId="5D5DF8F1" w:rsidR="00673386" w:rsidRPr="00626A61" w:rsidRDefault="00673386" w:rsidP="00825A03">
            <w:pPr>
              <w:pStyle w:val="Odstavecseseznamem"/>
              <w:numPr>
                <w:ilvl w:val="0"/>
                <w:numId w:val="25"/>
              </w:numPr>
              <w:jc w:val="left"/>
              <w:rPr>
                <w:rFonts w:asciiTheme="majorHAnsi" w:hAnsiTheme="majorHAnsi"/>
                <w:sz w:val="20"/>
                <w:szCs w:val="20"/>
              </w:rPr>
            </w:pPr>
            <w:r w:rsidRPr="00626A61">
              <w:rPr>
                <w:rFonts w:asciiTheme="majorHAnsi" w:hAnsiTheme="majorHAnsi"/>
                <w:sz w:val="20"/>
                <w:szCs w:val="20"/>
              </w:rPr>
              <w:t>Rodiny s dětmi, Senioři, lidé se sníženou mobilitou</w:t>
            </w:r>
          </w:p>
        </w:tc>
        <w:tc>
          <w:tcPr>
            <w:tcW w:w="836" w:type="dxa"/>
            <w:shd w:val="clear" w:color="auto" w:fill="auto"/>
            <w:vAlign w:val="center"/>
            <w:hideMark/>
          </w:tcPr>
          <w:p w14:paraId="6ECF73BE" w14:textId="2EE4A5EE" w:rsidR="00673386" w:rsidRPr="00626A61" w:rsidRDefault="00673386" w:rsidP="00A7004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bl>
    <w:p w14:paraId="1697263D" w14:textId="7631B236" w:rsidR="00D1193A" w:rsidRPr="00626A61" w:rsidRDefault="00D1193A"/>
    <w:p w14:paraId="6B8EBC92" w14:textId="3724FB7D" w:rsidR="005630D1" w:rsidRPr="00626A61" w:rsidRDefault="004C3BCD">
      <w:r w:rsidRPr="00626A61">
        <w:t xml:space="preserve"> </w:t>
      </w:r>
      <w:r w:rsidR="00081E22" w:rsidRPr="00626A61">
        <w:t xml:space="preserve"> </w:t>
      </w:r>
    </w:p>
    <w:p w14:paraId="2543DA93" w14:textId="77777777" w:rsidR="00081E22" w:rsidRPr="00626A61" w:rsidRDefault="00081E22"/>
    <w:p w14:paraId="20D0CC32" w14:textId="77777777" w:rsidR="00081E22" w:rsidRPr="00626A61" w:rsidRDefault="00081E22"/>
    <w:p w14:paraId="05364F38" w14:textId="77777777" w:rsidR="00081E22" w:rsidRPr="00626A61" w:rsidRDefault="00081E22"/>
    <w:p w14:paraId="0F89BB8A" w14:textId="59F88248" w:rsidR="00081E22" w:rsidRPr="00626A61" w:rsidRDefault="00BD6D3B">
      <w:r w:rsidRPr="00626A61">
        <w:t xml:space="preserve"> </w:t>
      </w:r>
    </w:p>
    <w:p w14:paraId="389C29B3" w14:textId="77777777" w:rsidR="00BD6D3B" w:rsidRPr="00626A61" w:rsidRDefault="00BD6D3B"/>
    <w:p w14:paraId="2DAADE39" w14:textId="77777777" w:rsidR="00BD6D3B" w:rsidRPr="00626A61" w:rsidRDefault="00BD6D3B"/>
    <w:p w14:paraId="0F1BF0ED" w14:textId="77777777" w:rsidR="00BD6D3B" w:rsidRPr="00626A61" w:rsidRDefault="00BD6D3B"/>
    <w:p w14:paraId="3DF65AC3" w14:textId="77777777" w:rsidR="00BD6D3B" w:rsidRPr="00626A61" w:rsidRDefault="00BD6D3B"/>
    <w:p w14:paraId="31EC4658" w14:textId="77777777" w:rsidR="00081E22" w:rsidRPr="00626A61" w:rsidRDefault="00081E22"/>
    <w:p w14:paraId="50537410" w14:textId="77777777" w:rsidR="00081E22" w:rsidRPr="00626A61" w:rsidRDefault="00081E22"/>
    <w:p w14:paraId="2C985857" w14:textId="77777777" w:rsidR="00081E22" w:rsidRPr="00626A61" w:rsidRDefault="00081E22"/>
    <w:p w14:paraId="6B81C2DE" w14:textId="77777777" w:rsidR="00081E22" w:rsidRPr="00626A61" w:rsidRDefault="00081E22"/>
    <w:p w14:paraId="6C1DA081" w14:textId="77777777" w:rsidR="00081E22" w:rsidRPr="00626A61" w:rsidRDefault="00081E22"/>
    <w:p w14:paraId="47A35765" w14:textId="77777777" w:rsidR="00081E22" w:rsidRPr="00626A61" w:rsidRDefault="00081E22"/>
    <w:p w14:paraId="605C9222" w14:textId="77777777" w:rsidR="00081E22" w:rsidRPr="00626A61" w:rsidRDefault="00081E22"/>
    <w:p w14:paraId="5A5F1763" w14:textId="77777777" w:rsidR="00081E22" w:rsidRPr="00626A61" w:rsidRDefault="00081E22"/>
    <w:p w14:paraId="0D112688" w14:textId="77777777" w:rsidR="00081E22" w:rsidRPr="00626A61" w:rsidRDefault="00081E22"/>
    <w:p w14:paraId="65FFE2A8" w14:textId="77777777" w:rsidR="00081E22" w:rsidRPr="00626A61" w:rsidRDefault="00081E22"/>
    <w:p w14:paraId="24A72A2A" w14:textId="77777777" w:rsidR="00081E22" w:rsidRPr="00626A61" w:rsidRDefault="00081E22"/>
    <w:p w14:paraId="3C094CA6" w14:textId="77777777" w:rsidR="00081E22" w:rsidRPr="00626A61" w:rsidRDefault="00081E22"/>
    <w:p w14:paraId="4BCE4968" w14:textId="77777777" w:rsidR="00081E22" w:rsidRPr="00626A61" w:rsidRDefault="00081E22"/>
    <w:p w14:paraId="16E47046" w14:textId="77777777" w:rsidR="00E43C72" w:rsidRPr="00626A61" w:rsidRDefault="00E43C72"/>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761"/>
      </w:tblGrid>
      <w:tr w:rsidR="001324C7" w:rsidRPr="00626A61" w14:paraId="16C15D17" w14:textId="77777777" w:rsidTr="00D61772">
        <w:trPr>
          <w:trHeight w:val="320"/>
        </w:trPr>
        <w:tc>
          <w:tcPr>
            <w:tcW w:w="2415" w:type="dxa"/>
            <w:shd w:val="clear" w:color="auto" w:fill="99CCFF"/>
            <w:vAlign w:val="center"/>
          </w:tcPr>
          <w:p w14:paraId="3FA2A15E" w14:textId="2444A259" w:rsidR="00FD535C" w:rsidRPr="00626A61" w:rsidRDefault="00176E74" w:rsidP="00811625">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Strategický cíl</w:t>
            </w:r>
            <w:r w:rsidRPr="00626A61">
              <w:rPr>
                <w:b/>
                <w:bCs/>
                <w:sz w:val="24"/>
                <w:szCs w:val="24"/>
              </w:rPr>
              <w:t xml:space="preserve"> 3</w:t>
            </w:r>
          </w:p>
        </w:tc>
        <w:tc>
          <w:tcPr>
            <w:tcW w:w="11761" w:type="dxa"/>
            <w:shd w:val="clear" w:color="auto" w:fill="99CCFF"/>
            <w:vAlign w:val="center"/>
          </w:tcPr>
          <w:p w14:paraId="5D155742" w14:textId="54C9A8AE" w:rsidR="00FD535C" w:rsidRPr="00626A61" w:rsidRDefault="001A79A6" w:rsidP="00811625">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 xml:space="preserve">Oblast služeb a obchodu </w:t>
            </w:r>
            <w:r w:rsidR="00FD535C" w:rsidRPr="00626A61">
              <w:rPr>
                <w:rFonts w:eastAsia="Times New Roman" w:cs="Times New Roman"/>
                <w:b/>
                <w:bCs/>
                <w:sz w:val="24"/>
                <w:szCs w:val="24"/>
                <w:lang w:eastAsia="en-US"/>
              </w:rPr>
              <w:t>(SaO)</w:t>
            </w:r>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761"/>
      </w:tblGrid>
      <w:tr w:rsidR="001324C7" w:rsidRPr="00626A61" w14:paraId="11981B3E" w14:textId="77777777" w:rsidTr="00D61772">
        <w:trPr>
          <w:trHeight w:val="320"/>
        </w:trPr>
        <w:tc>
          <w:tcPr>
            <w:tcW w:w="2415" w:type="dxa"/>
            <w:shd w:val="clear" w:color="auto" w:fill="99CCFF"/>
            <w:vAlign w:val="center"/>
          </w:tcPr>
          <w:p w14:paraId="131CF43B" w14:textId="49F7377B" w:rsidR="00FD535C" w:rsidRPr="00626A61" w:rsidRDefault="00FD535C" w:rsidP="008E18DF">
            <w:pPr>
              <w:pStyle w:val="Nadpis2"/>
              <w:framePr w:wrap="around"/>
            </w:pPr>
            <w:bookmarkStart w:id="99" w:name="_Toc299103578"/>
            <w:bookmarkStart w:id="100" w:name="_Toc299291267"/>
            <w:bookmarkStart w:id="101" w:name="_Toc427831317"/>
            <w:r w:rsidRPr="00626A61">
              <w:t>Opatření O 15.</w:t>
            </w:r>
            <w:bookmarkEnd w:id="99"/>
            <w:bookmarkEnd w:id="100"/>
            <w:bookmarkEnd w:id="101"/>
            <w:r w:rsidRPr="00626A61">
              <w:t xml:space="preserve">  </w:t>
            </w:r>
          </w:p>
        </w:tc>
        <w:tc>
          <w:tcPr>
            <w:tcW w:w="11761" w:type="dxa"/>
            <w:shd w:val="clear" w:color="auto" w:fill="99CCFF"/>
            <w:vAlign w:val="center"/>
          </w:tcPr>
          <w:p w14:paraId="58D229BD" w14:textId="77777777" w:rsidR="00FD535C" w:rsidRPr="008E18DF" w:rsidRDefault="001C2E56" w:rsidP="008E18DF">
            <w:pPr>
              <w:pStyle w:val="Nadpis2"/>
              <w:framePr w:wrap="around"/>
            </w:pPr>
            <w:bookmarkStart w:id="102" w:name="_Toc427770683"/>
            <w:bookmarkStart w:id="103" w:name="_Toc427831318"/>
            <w:r w:rsidRPr="008E18DF">
              <w:rPr>
                <w:rStyle w:val="CharStyle15"/>
                <w:rFonts w:asciiTheme="majorHAnsi" w:hAnsiTheme="majorHAnsi"/>
                <w:color w:val="auto"/>
                <w:sz w:val="24"/>
                <w:szCs w:val="24"/>
                <w:lang w:val="cs-CZ"/>
              </w:rPr>
              <w:t>Zlepšení jazykové vybavenosti subjektů působících v cestovním ruchu</w:t>
            </w:r>
            <w:bookmarkEnd w:id="102"/>
            <w:bookmarkEnd w:id="103"/>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025"/>
        <w:gridCol w:w="117"/>
        <w:gridCol w:w="967"/>
        <w:gridCol w:w="4979"/>
        <w:gridCol w:w="1532"/>
        <w:gridCol w:w="3305"/>
        <w:gridCol w:w="968"/>
      </w:tblGrid>
      <w:tr w:rsidR="00FD535C" w:rsidRPr="00626A61" w14:paraId="15124D76" w14:textId="77777777" w:rsidTr="007C7E58">
        <w:trPr>
          <w:trHeight w:val="320"/>
        </w:trPr>
        <w:tc>
          <w:tcPr>
            <w:tcW w:w="2425" w:type="dxa"/>
            <w:gridSpan w:val="3"/>
            <w:vMerge w:val="restart"/>
            <w:shd w:val="clear" w:color="auto" w:fill="D9D9D9" w:themeFill="background1" w:themeFillShade="D9"/>
            <w:vAlign w:val="center"/>
            <w:hideMark/>
          </w:tcPr>
          <w:p w14:paraId="1359DC5D" w14:textId="77777777" w:rsidR="00FD535C" w:rsidRPr="00626A61" w:rsidRDefault="00FD535C" w:rsidP="00811625">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751" w:type="dxa"/>
            <w:gridSpan w:val="5"/>
            <w:shd w:val="clear" w:color="auto" w:fill="D9D9D9" w:themeFill="background1" w:themeFillShade="D9"/>
            <w:vAlign w:val="center"/>
          </w:tcPr>
          <w:p w14:paraId="79679028" w14:textId="128CCAD4" w:rsidR="00FD535C" w:rsidRPr="00626A61" w:rsidRDefault="009C312F" w:rsidP="00811625">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15. 1. Nabízení jazykových kurzů</w:t>
            </w:r>
          </w:p>
        </w:tc>
      </w:tr>
      <w:tr w:rsidR="00FD535C" w:rsidRPr="00626A61" w14:paraId="667B25C1" w14:textId="77777777" w:rsidTr="007C7E58">
        <w:trPr>
          <w:trHeight w:val="320"/>
        </w:trPr>
        <w:tc>
          <w:tcPr>
            <w:tcW w:w="2425" w:type="dxa"/>
            <w:gridSpan w:val="3"/>
            <w:vMerge/>
            <w:shd w:val="clear" w:color="auto" w:fill="D9D9D9" w:themeFill="background1" w:themeFillShade="D9"/>
            <w:vAlign w:val="center"/>
            <w:hideMark/>
          </w:tcPr>
          <w:p w14:paraId="7A327650" w14:textId="77777777" w:rsidR="00FD535C" w:rsidRPr="00626A61" w:rsidRDefault="00FD535C" w:rsidP="00811625">
            <w:pPr>
              <w:spacing w:before="120" w:after="120"/>
              <w:jc w:val="left"/>
              <w:rPr>
                <w:rFonts w:eastAsia="Times New Roman" w:cs="Times New Roman"/>
                <w:b/>
                <w:color w:val="000000"/>
                <w:sz w:val="20"/>
                <w:szCs w:val="20"/>
                <w:lang w:eastAsia="en-US"/>
              </w:rPr>
            </w:pPr>
          </w:p>
        </w:tc>
        <w:tc>
          <w:tcPr>
            <w:tcW w:w="11751" w:type="dxa"/>
            <w:gridSpan w:val="5"/>
            <w:shd w:val="clear" w:color="auto" w:fill="D9D9D9" w:themeFill="background1" w:themeFillShade="D9"/>
            <w:vAlign w:val="center"/>
          </w:tcPr>
          <w:p w14:paraId="7CF1E214" w14:textId="0ED8F820" w:rsidR="00FD535C" w:rsidRPr="00626A61" w:rsidRDefault="009C312F" w:rsidP="00811625">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15. 2. Realizace odborných výměnných stáží, pobytů v zahraničí</w:t>
            </w:r>
          </w:p>
        </w:tc>
      </w:tr>
      <w:tr w:rsidR="00FD535C" w:rsidRPr="00626A61" w14:paraId="2B8C4617" w14:textId="77777777" w:rsidTr="007C7E58">
        <w:trPr>
          <w:trHeight w:val="320"/>
        </w:trPr>
        <w:tc>
          <w:tcPr>
            <w:tcW w:w="2425" w:type="dxa"/>
            <w:gridSpan w:val="3"/>
            <w:vMerge/>
            <w:shd w:val="clear" w:color="auto" w:fill="D9D9D9" w:themeFill="background1" w:themeFillShade="D9"/>
            <w:vAlign w:val="center"/>
            <w:hideMark/>
          </w:tcPr>
          <w:p w14:paraId="1D644D22" w14:textId="77777777" w:rsidR="00FD535C" w:rsidRPr="00626A61" w:rsidRDefault="00FD535C" w:rsidP="00811625">
            <w:pPr>
              <w:spacing w:before="120" w:after="120"/>
              <w:jc w:val="left"/>
              <w:rPr>
                <w:rFonts w:eastAsia="Times New Roman" w:cs="Times New Roman"/>
                <w:b/>
                <w:color w:val="000000"/>
                <w:sz w:val="20"/>
                <w:szCs w:val="20"/>
                <w:lang w:eastAsia="en-US"/>
              </w:rPr>
            </w:pPr>
          </w:p>
        </w:tc>
        <w:tc>
          <w:tcPr>
            <w:tcW w:w="11751" w:type="dxa"/>
            <w:gridSpan w:val="5"/>
            <w:shd w:val="clear" w:color="auto" w:fill="D9D9D9" w:themeFill="background1" w:themeFillShade="D9"/>
            <w:vAlign w:val="center"/>
          </w:tcPr>
          <w:p w14:paraId="2BEFDA09" w14:textId="3B68EFD8" w:rsidR="00FD535C" w:rsidRPr="00626A61" w:rsidRDefault="009C312F" w:rsidP="00811625">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15. 3. Zavedení a koordinace odborných praxí</w:t>
            </w:r>
          </w:p>
        </w:tc>
      </w:tr>
      <w:tr w:rsidR="00FD535C" w:rsidRPr="00626A61" w14:paraId="2F936134" w14:textId="77777777" w:rsidTr="007C7E58">
        <w:trPr>
          <w:trHeight w:val="320"/>
        </w:trPr>
        <w:tc>
          <w:tcPr>
            <w:tcW w:w="2425" w:type="dxa"/>
            <w:gridSpan w:val="3"/>
            <w:vMerge/>
            <w:shd w:val="clear" w:color="auto" w:fill="D9D9D9" w:themeFill="background1" w:themeFillShade="D9"/>
            <w:vAlign w:val="center"/>
            <w:hideMark/>
          </w:tcPr>
          <w:p w14:paraId="3F69AA63" w14:textId="77777777" w:rsidR="00FD535C" w:rsidRPr="00626A61" w:rsidRDefault="00FD535C" w:rsidP="00811625">
            <w:pPr>
              <w:spacing w:before="120" w:after="120"/>
              <w:jc w:val="left"/>
              <w:rPr>
                <w:rFonts w:eastAsia="Times New Roman" w:cs="Times New Roman"/>
                <w:b/>
                <w:color w:val="000000"/>
                <w:sz w:val="20"/>
                <w:szCs w:val="20"/>
                <w:lang w:eastAsia="en-US"/>
              </w:rPr>
            </w:pPr>
          </w:p>
        </w:tc>
        <w:tc>
          <w:tcPr>
            <w:tcW w:w="11751" w:type="dxa"/>
            <w:gridSpan w:val="5"/>
            <w:shd w:val="clear" w:color="auto" w:fill="D9D9D9" w:themeFill="background1" w:themeFillShade="D9"/>
            <w:vAlign w:val="center"/>
          </w:tcPr>
          <w:p w14:paraId="53BA5D1F" w14:textId="1072EC1B" w:rsidR="00FD535C" w:rsidRPr="00626A61" w:rsidRDefault="009C312F" w:rsidP="00811625">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15. 4. Motivační aktivity směřující k získávání základních jazykových dovedností</w:t>
            </w:r>
          </w:p>
        </w:tc>
      </w:tr>
      <w:tr w:rsidR="00FD535C" w:rsidRPr="00626A61" w14:paraId="4AACE809" w14:textId="77777777" w:rsidTr="007C7E58">
        <w:trPr>
          <w:trHeight w:val="320"/>
        </w:trPr>
        <w:tc>
          <w:tcPr>
            <w:tcW w:w="2425" w:type="dxa"/>
            <w:gridSpan w:val="3"/>
            <w:vMerge/>
            <w:shd w:val="clear" w:color="auto" w:fill="D9D9D9" w:themeFill="background1" w:themeFillShade="D9"/>
            <w:vAlign w:val="center"/>
            <w:hideMark/>
          </w:tcPr>
          <w:p w14:paraId="4404D3CB" w14:textId="77777777" w:rsidR="00FD535C" w:rsidRPr="00626A61" w:rsidRDefault="00FD535C" w:rsidP="00811625">
            <w:pPr>
              <w:spacing w:before="120" w:after="120"/>
              <w:jc w:val="left"/>
              <w:rPr>
                <w:rFonts w:eastAsia="Times New Roman" w:cs="Times New Roman"/>
                <w:b/>
                <w:color w:val="000000"/>
                <w:sz w:val="20"/>
                <w:szCs w:val="20"/>
                <w:lang w:eastAsia="en-US"/>
              </w:rPr>
            </w:pPr>
          </w:p>
        </w:tc>
        <w:tc>
          <w:tcPr>
            <w:tcW w:w="11751" w:type="dxa"/>
            <w:gridSpan w:val="5"/>
            <w:shd w:val="clear" w:color="auto" w:fill="D9D9D9" w:themeFill="background1" w:themeFillShade="D9"/>
            <w:vAlign w:val="center"/>
          </w:tcPr>
          <w:p w14:paraId="083DECAA" w14:textId="71062487" w:rsidR="00FD535C" w:rsidRPr="00626A61" w:rsidRDefault="009C312F" w:rsidP="00811625">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15. 5. Podpora výuky cizích jazyků (němčina, ruština)</w:t>
            </w:r>
          </w:p>
        </w:tc>
      </w:tr>
      <w:tr w:rsidR="00FD535C" w:rsidRPr="00626A61" w14:paraId="5FDF0F5D" w14:textId="77777777" w:rsidTr="007C7E58">
        <w:trPr>
          <w:trHeight w:val="440"/>
        </w:trPr>
        <w:tc>
          <w:tcPr>
            <w:tcW w:w="2425" w:type="dxa"/>
            <w:gridSpan w:val="3"/>
            <w:shd w:val="clear" w:color="000000" w:fill="FFFFFF"/>
            <w:vAlign w:val="center"/>
            <w:hideMark/>
          </w:tcPr>
          <w:p w14:paraId="5F1E048E" w14:textId="77777777" w:rsidR="00FD535C" w:rsidRPr="00626A61" w:rsidRDefault="00FD535C" w:rsidP="00811625">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751" w:type="dxa"/>
            <w:gridSpan w:val="5"/>
            <w:shd w:val="clear" w:color="auto" w:fill="auto"/>
            <w:vAlign w:val="center"/>
          </w:tcPr>
          <w:p w14:paraId="1DA1B665" w14:textId="212ADADC" w:rsidR="00FD535C" w:rsidRPr="00626A61" w:rsidRDefault="009C312F" w:rsidP="00811625">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TU v Liberci, Ekonomická fakulta</w:t>
            </w:r>
          </w:p>
        </w:tc>
      </w:tr>
      <w:tr w:rsidR="00587D8A" w:rsidRPr="00626A61" w14:paraId="54F0520B" w14:textId="77777777" w:rsidTr="007C7E58">
        <w:trPr>
          <w:trHeight w:val="401"/>
        </w:trPr>
        <w:tc>
          <w:tcPr>
            <w:tcW w:w="2425" w:type="dxa"/>
            <w:gridSpan w:val="3"/>
            <w:vMerge w:val="restart"/>
            <w:shd w:val="clear" w:color="000000" w:fill="FFFFFF"/>
            <w:vAlign w:val="center"/>
            <w:hideMark/>
          </w:tcPr>
          <w:p w14:paraId="0B5D585A" w14:textId="77777777" w:rsidR="00587D8A" w:rsidRPr="00626A61" w:rsidRDefault="00587D8A"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751" w:type="dxa"/>
            <w:gridSpan w:val="5"/>
            <w:shd w:val="clear" w:color="auto" w:fill="auto"/>
            <w:vAlign w:val="center"/>
          </w:tcPr>
          <w:p w14:paraId="171327F3" w14:textId="108EBB72" w:rsidR="00587D8A" w:rsidRPr="00626A61" w:rsidRDefault="00587D8A" w:rsidP="008A6017">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587D8A" w:rsidRPr="00626A61" w14:paraId="6DDBED99" w14:textId="77777777" w:rsidTr="007C7E58">
        <w:trPr>
          <w:trHeight w:val="1602"/>
        </w:trPr>
        <w:tc>
          <w:tcPr>
            <w:tcW w:w="2425" w:type="dxa"/>
            <w:gridSpan w:val="3"/>
            <w:vMerge/>
            <w:shd w:val="clear" w:color="000000" w:fill="FFFFFF"/>
            <w:vAlign w:val="center"/>
          </w:tcPr>
          <w:p w14:paraId="4836ECD4" w14:textId="77777777" w:rsidR="00587D8A" w:rsidRPr="00626A61" w:rsidRDefault="00587D8A" w:rsidP="00FD535C">
            <w:pPr>
              <w:spacing w:before="0" w:after="0"/>
              <w:jc w:val="left"/>
              <w:rPr>
                <w:rFonts w:eastAsia="Times New Roman" w:cs="Times New Roman"/>
                <w:b/>
                <w:color w:val="000000"/>
                <w:sz w:val="20"/>
                <w:szCs w:val="20"/>
                <w:lang w:eastAsia="en-US"/>
              </w:rPr>
            </w:pPr>
          </w:p>
        </w:tc>
        <w:tc>
          <w:tcPr>
            <w:tcW w:w="11751" w:type="dxa"/>
            <w:gridSpan w:val="5"/>
            <w:shd w:val="clear" w:color="auto" w:fill="auto"/>
            <w:vAlign w:val="center"/>
          </w:tcPr>
          <w:p w14:paraId="6B06D2A0" w14:textId="3DC55E4D" w:rsidR="00587D8A" w:rsidRPr="00626A61" w:rsidRDefault="00587D8A" w:rsidP="002B3DE5">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Výzkum, vývoj a vzdělávání:</w:t>
            </w:r>
          </w:p>
          <w:p w14:paraId="7C6977EE" w14:textId="77777777" w:rsidR="00587D8A" w:rsidRPr="00626A61" w:rsidRDefault="00587D8A" w:rsidP="002B3DE5">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1 prioritní osy 3 - Specifický cíl 6: Zvyšování kvality odborného vzdělávání včetně posílení jeho relevance pro trh práce</w:t>
            </w:r>
          </w:p>
          <w:p w14:paraId="752AE7FC" w14:textId="77777777" w:rsidR="00587D8A" w:rsidRPr="00626A61" w:rsidRDefault="00587D8A" w:rsidP="002B3DE5">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Zaměstnanost:</w:t>
            </w:r>
          </w:p>
          <w:p w14:paraId="0A129893" w14:textId="77777777" w:rsidR="00587D8A" w:rsidRPr="00626A61" w:rsidRDefault="00587D8A" w:rsidP="002B3DE5">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4 prioritní osy 1 – Specifický cíl 1.4.2: Zvýšit kvalitu systému  dalšího vzdělávání</w:t>
            </w:r>
          </w:p>
          <w:p w14:paraId="0673F3C8" w14:textId="77777777" w:rsidR="00587D8A" w:rsidRPr="00626A61" w:rsidRDefault="00587D8A" w:rsidP="002B3DE5">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přeshraniční spolupráce mezi Českou republikou a Polskou republikou</w:t>
            </w:r>
          </w:p>
          <w:p w14:paraId="7E285F46" w14:textId="295BF1DC" w:rsidR="00587D8A" w:rsidRPr="00626A61" w:rsidRDefault="00587D8A" w:rsidP="00811625">
            <w:pPr>
              <w:jc w:val="left"/>
              <w:rPr>
                <w:rFonts w:eastAsia="Times New Roman" w:cs="Times New Roman"/>
                <w:b/>
                <w:color w:val="000000"/>
                <w:sz w:val="20"/>
                <w:szCs w:val="20"/>
                <w:lang w:eastAsia="en-US"/>
              </w:rPr>
            </w:pPr>
            <w:r w:rsidRPr="00626A61">
              <w:rPr>
                <w:rFonts w:eastAsia="Times New Roman" w:cs="Times New Roman"/>
                <w:b/>
                <w:bCs/>
                <w:iCs/>
                <w:color w:val="000000"/>
                <w:sz w:val="20"/>
                <w:szCs w:val="20"/>
                <w:lang w:eastAsia="en-US"/>
              </w:rPr>
              <w:t>Operační program přeshraniční spolupráce mezi Svobodným státem Sasko a Českou republikou</w:t>
            </w:r>
          </w:p>
        </w:tc>
      </w:tr>
      <w:tr w:rsidR="00FD535C" w:rsidRPr="00626A61" w14:paraId="68B90665" w14:textId="77777777" w:rsidTr="007C7E58">
        <w:trPr>
          <w:trHeight w:val="460"/>
        </w:trPr>
        <w:tc>
          <w:tcPr>
            <w:tcW w:w="2425" w:type="dxa"/>
            <w:gridSpan w:val="3"/>
            <w:shd w:val="clear" w:color="000000" w:fill="FFFFFF"/>
            <w:vAlign w:val="center"/>
            <w:hideMark/>
          </w:tcPr>
          <w:p w14:paraId="6C4DAD04"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751" w:type="dxa"/>
            <w:gridSpan w:val="5"/>
            <w:shd w:val="clear" w:color="auto" w:fill="auto"/>
            <w:vAlign w:val="center"/>
          </w:tcPr>
          <w:p w14:paraId="7AF37413" w14:textId="332570BA" w:rsidR="00FD535C" w:rsidRPr="00626A61" w:rsidRDefault="00D75E25"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2526AD" w:rsidRPr="00626A61">
              <w:rPr>
                <w:rFonts w:eastAsia="Times New Roman" w:cs="Times New Roman"/>
                <w:color w:val="000000"/>
                <w:sz w:val="20"/>
                <w:szCs w:val="20"/>
                <w:lang w:eastAsia="en-US"/>
              </w:rPr>
              <w:t>3</w:t>
            </w:r>
            <w:r w:rsidR="00D26389" w:rsidRPr="00626A61">
              <w:rPr>
                <w:rFonts w:eastAsia="Times New Roman" w:cs="Times New Roman"/>
                <w:color w:val="000000"/>
                <w:sz w:val="20"/>
                <w:szCs w:val="20"/>
                <w:lang w:eastAsia="en-US"/>
              </w:rPr>
              <w:t xml:space="preserve"> mil Kč</w:t>
            </w:r>
          </w:p>
        </w:tc>
      </w:tr>
      <w:tr w:rsidR="00FD535C" w:rsidRPr="00626A61" w14:paraId="50058829" w14:textId="77777777" w:rsidTr="007C7E58">
        <w:trPr>
          <w:trHeight w:val="460"/>
        </w:trPr>
        <w:tc>
          <w:tcPr>
            <w:tcW w:w="2425" w:type="dxa"/>
            <w:gridSpan w:val="3"/>
            <w:shd w:val="clear" w:color="000000" w:fill="FFFFFF"/>
            <w:vAlign w:val="center"/>
            <w:hideMark/>
          </w:tcPr>
          <w:p w14:paraId="1D373685"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751" w:type="dxa"/>
            <w:gridSpan w:val="5"/>
            <w:shd w:val="clear" w:color="auto" w:fill="auto"/>
            <w:vAlign w:val="center"/>
          </w:tcPr>
          <w:p w14:paraId="7A96F128" w14:textId="4608B2D0" w:rsidR="00FD535C" w:rsidRPr="00626A61" w:rsidRDefault="009B6761"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Krajské</w:t>
            </w:r>
            <w:r w:rsidR="009C6077" w:rsidRPr="00626A61">
              <w:rPr>
                <w:rFonts w:eastAsia="Times New Roman" w:cs="Times New Roman"/>
                <w:color w:val="000000"/>
                <w:sz w:val="20"/>
                <w:szCs w:val="20"/>
                <w:lang w:eastAsia="en-US"/>
              </w:rPr>
              <w:t xml:space="preserve">, celkem </w:t>
            </w:r>
            <w:r w:rsidR="002526AD" w:rsidRPr="00626A61">
              <w:rPr>
                <w:rFonts w:eastAsia="Times New Roman" w:cs="Times New Roman"/>
                <w:color w:val="000000"/>
                <w:sz w:val="20"/>
                <w:szCs w:val="20"/>
                <w:lang w:eastAsia="en-US"/>
              </w:rPr>
              <w:t>1</w:t>
            </w:r>
          </w:p>
          <w:p w14:paraId="34088818" w14:textId="5740C0BC" w:rsidR="002526AD" w:rsidRPr="00626A61" w:rsidRDefault="00ED370B" w:rsidP="00FD535C">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6A2EBEF1" wp14:editId="06CFD28E">
                  <wp:extent cx="3436706" cy="1313601"/>
                  <wp:effectExtent l="0" t="0" r="0" b="762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6A336062" w14:textId="46BE8134" w:rsidR="00811625" w:rsidRPr="00626A61" w:rsidRDefault="00811625" w:rsidP="00FD535C">
            <w:pPr>
              <w:spacing w:before="0" w:after="0"/>
              <w:jc w:val="left"/>
              <w:rPr>
                <w:rFonts w:eastAsia="Times New Roman" w:cs="Times New Roman"/>
                <w:color w:val="000000"/>
                <w:sz w:val="20"/>
                <w:szCs w:val="20"/>
                <w:lang w:eastAsia="en-US"/>
              </w:rPr>
            </w:pPr>
          </w:p>
        </w:tc>
      </w:tr>
      <w:tr w:rsidR="00FD535C" w:rsidRPr="00626A61" w14:paraId="1D040605" w14:textId="77777777" w:rsidTr="007C7E58">
        <w:trPr>
          <w:trHeight w:val="300"/>
        </w:trPr>
        <w:tc>
          <w:tcPr>
            <w:tcW w:w="2425" w:type="dxa"/>
            <w:gridSpan w:val="3"/>
            <w:shd w:val="clear" w:color="000000" w:fill="FFFFFF"/>
            <w:vAlign w:val="center"/>
            <w:hideMark/>
          </w:tcPr>
          <w:p w14:paraId="7F4570B2"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1751" w:type="dxa"/>
            <w:gridSpan w:val="5"/>
            <w:shd w:val="clear" w:color="auto" w:fill="auto"/>
            <w:vAlign w:val="center"/>
          </w:tcPr>
          <w:p w14:paraId="563F771A" w14:textId="782474F6" w:rsidR="00EE2B56" w:rsidRPr="00626A61" w:rsidRDefault="00EE2B56" w:rsidP="00825A03">
            <w:pPr>
              <w:pStyle w:val="Odstavecseseznamem"/>
              <w:numPr>
                <w:ilvl w:val="0"/>
                <w:numId w:val="26"/>
              </w:numPr>
              <w:jc w:val="left"/>
              <w:rPr>
                <w:rFonts w:asciiTheme="majorHAnsi" w:hAnsiTheme="majorHAnsi"/>
                <w:sz w:val="20"/>
                <w:szCs w:val="20"/>
              </w:rPr>
            </w:pPr>
            <w:r w:rsidRPr="00626A61">
              <w:rPr>
                <w:rFonts w:asciiTheme="majorHAnsi" w:hAnsiTheme="majorHAnsi"/>
                <w:sz w:val="20"/>
                <w:szCs w:val="20"/>
              </w:rPr>
              <w:t>Pracovníci cestovních kanceláří</w:t>
            </w:r>
          </w:p>
          <w:p w14:paraId="26015AC5" w14:textId="349DB16D" w:rsidR="00FD535C" w:rsidRPr="00626A61" w:rsidRDefault="00EE2B56" w:rsidP="00825A03">
            <w:pPr>
              <w:pStyle w:val="Odstavecseseznamem"/>
              <w:numPr>
                <w:ilvl w:val="0"/>
                <w:numId w:val="26"/>
              </w:numPr>
              <w:jc w:val="left"/>
              <w:rPr>
                <w:rFonts w:asciiTheme="majorHAnsi" w:hAnsiTheme="majorHAnsi"/>
                <w:sz w:val="20"/>
                <w:szCs w:val="20"/>
              </w:rPr>
            </w:pPr>
            <w:r w:rsidRPr="00626A61">
              <w:rPr>
                <w:rFonts w:asciiTheme="majorHAnsi" w:hAnsiTheme="majorHAnsi"/>
                <w:sz w:val="20"/>
                <w:szCs w:val="20"/>
              </w:rPr>
              <w:t>Bez omezení věku muži, ženy různého vzdělání</w:t>
            </w:r>
          </w:p>
        </w:tc>
      </w:tr>
      <w:tr w:rsidR="00FD535C" w:rsidRPr="00626A61" w14:paraId="584333CF" w14:textId="77777777" w:rsidTr="007C7E58">
        <w:trPr>
          <w:trHeight w:val="300"/>
        </w:trPr>
        <w:tc>
          <w:tcPr>
            <w:tcW w:w="2425" w:type="dxa"/>
            <w:gridSpan w:val="3"/>
            <w:shd w:val="clear" w:color="000000" w:fill="FFFFFF"/>
            <w:vAlign w:val="center"/>
          </w:tcPr>
          <w:p w14:paraId="3E67A81C"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751" w:type="dxa"/>
            <w:gridSpan w:val="5"/>
            <w:shd w:val="clear" w:color="auto" w:fill="auto"/>
            <w:vAlign w:val="center"/>
          </w:tcPr>
          <w:p w14:paraId="6869E0B0" w14:textId="0BBEC475" w:rsidR="0080415C" w:rsidRPr="00626A61" w:rsidRDefault="0080415C" w:rsidP="00FB3F42">
            <w:pPr>
              <w:ind w:left="360"/>
              <w:jc w:val="left"/>
              <w:rPr>
                <w:color w:val="000000"/>
                <w:sz w:val="20"/>
                <w:szCs w:val="20"/>
              </w:rPr>
            </w:pPr>
            <w:r w:rsidRPr="00626A61">
              <w:rPr>
                <w:color w:val="000000"/>
                <w:sz w:val="20"/>
                <w:szCs w:val="20"/>
              </w:rPr>
              <w:t>Projekt je neutrální (</w:t>
            </w:r>
            <w:r w:rsidR="008D5DE8" w:rsidRPr="00626A61">
              <w:rPr>
                <w:color w:val="000000"/>
                <w:sz w:val="20"/>
                <w:szCs w:val="20"/>
              </w:rPr>
              <w:t>100</w:t>
            </w:r>
            <w:r w:rsidRPr="00626A61">
              <w:rPr>
                <w:color w:val="000000"/>
                <w:sz w:val="20"/>
                <w:szCs w:val="20"/>
              </w:rPr>
              <w:t xml:space="preserve"> %), </w:t>
            </w:r>
            <w:r w:rsidR="00E517E2" w:rsidRPr="00626A61">
              <w:rPr>
                <w:color w:val="000000"/>
                <w:sz w:val="20"/>
                <w:szCs w:val="20"/>
              </w:rPr>
              <w:t>celkem</w:t>
            </w:r>
            <w:r w:rsidR="00B47450" w:rsidRPr="00626A61">
              <w:rPr>
                <w:color w:val="000000"/>
                <w:sz w:val="20"/>
                <w:szCs w:val="20"/>
              </w:rPr>
              <w:t xml:space="preserve"> 1</w:t>
            </w:r>
          </w:p>
          <w:p w14:paraId="29A92027" w14:textId="60C94C9D" w:rsidR="00FD535C" w:rsidRPr="00626A61" w:rsidRDefault="00225117" w:rsidP="00FD535C">
            <w:pPr>
              <w:ind w:left="360"/>
              <w:jc w:val="left"/>
              <w:rPr>
                <w:color w:val="000000"/>
                <w:sz w:val="20"/>
                <w:szCs w:val="20"/>
              </w:rPr>
            </w:pPr>
            <w:r w:rsidRPr="00626A61">
              <w:rPr>
                <w:noProof/>
                <w:lang w:eastAsia="cs-CZ"/>
              </w:rPr>
              <w:drawing>
                <wp:inline distT="0" distB="0" distL="0" distR="0" wp14:anchorId="258D0664" wp14:editId="6B418402">
                  <wp:extent cx="3553574" cy="1393532"/>
                  <wp:effectExtent l="0" t="0" r="2540" b="3810"/>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r>
      <w:tr w:rsidR="00FD535C" w:rsidRPr="00626A61" w14:paraId="261323ED" w14:textId="77777777" w:rsidTr="007C7E58">
        <w:trPr>
          <w:trHeight w:val="300"/>
        </w:trPr>
        <w:tc>
          <w:tcPr>
            <w:tcW w:w="2425" w:type="dxa"/>
            <w:gridSpan w:val="3"/>
            <w:shd w:val="clear" w:color="000000" w:fill="FFFFFF"/>
            <w:vAlign w:val="center"/>
          </w:tcPr>
          <w:p w14:paraId="25277C85"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751" w:type="dxa"/>
            <w:gridSpan w:val="5"/>
            <w:shd w:val="clear" w:color="auto" w:fill="auto"/>
            <w:vAlign w:val="center"/>
          </w:tcPr>
          <w:p w14:paraId="41A6927D" w14:textId="27A2ABD9" w:rsidR="00535930" w:rsidRPr="00626A61" w:rsidRDefault="003F7AA3" w:rsidP="00B47450">
            <w:pPr>
              <w:ind w:left="360"/>
              <w:jc w:val="left"/>
              <w:rPr>
                <w:color w:val="000000"/>
                <w:sz w:val="20"/>
                <w:szCs w:val="20"/>
              </w:rPr>
            </w:pPr>
            <w:r w:rsidRPr="00626A61">
              <w:rPr>
                <w:color w:val="000000"/>
                <w:sz w:val="20"/>
                <w:szCs w:val="20"/>
              </w:rPr>
              <w:t>Projekt je neutrální (</w:t>
            </w:r>
            <w:r w:rsidR="008D5DE8" w:rsidRPr="00626A61">
              <w:rPr>
                <w:color w:val="000000"/>
                <w:sz w:val="20"/>
                <w:szCs w:val="20"/>
              </w:rPr>
              <w:t xml:space="preserve">100 %), </w:t>
            </w:r>
            <w:r w:rsidR="00E517E2" w:rsidRPr="00626A61">
              <w:rPr>
                <w:color w:val="000000"/>
                <w:sz w:val="20"/>
                <w:szCs w:val="20"/>
              </w:rPr>
              <w:t>celkem</w:t>
            </w:r>
            <w:r w:rsidR="00B47450" w:rsidRPr="00626A61">
              <w:rPr>
                <w:color w:val="000000"/>
                <w:sz w:val="20"/>
                <w:szCs w:val="20"/>
              </w:rPr>
              <w:t xml:space="preserve"> 1</w:t>
            </w:r>
          </w:p>
          <w:p w14:paraId="2E4EA180" w14:textId="4AC1907A" w:rsidR="00535930" w:rsidRPr="00626A61" w:rsidRDefault="009153B8" w:rsidP="00FB3F42">
            <w:pPr>
              <w:ind w:left="360"/>
              <w:jc w:val="left"/>
              <w:rPr>
                <w:color w:val="000000"/>
                <w:sz w:val="20"/>
                <w:szCs w:val="20"/>
              </w:rPr>
            </w:pPr>
            <w:r w:rsidRPr="00626A61">
              <w:rPr>
                <w:noProof/>
                <w:lang w:eastAsia="cs-CZ"/>
              </w:rPr>
              <w:drawing>
                <wp:inline distT="0" distB="0" distL="0" distR="0" wp14:anchorId="7ED06C16" wp14:editId="759FA555">
                  <wp:extent cx="3553574" cy="1393532"/>
                  <wp:effectExtent l="0" t="0" r="2540" b="3810"/>
                  <wp:docPr id="66" name="Chart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6E0B881" w14:textId="77777777" w:rsidR="00FD535C" w:rsidRPr="00626A61" w:rsidRDefault="00FD535C" w:rsidP="00FD535C">
            <w:pPr>
              <w:ind w:left="360"/>
              <w:jc w:val="left"/>
              <w:rPr>
                <w:color w:val="000000"/>
                <w:sz w:val="20"/>
                <w:szCs w:val="20"/>
              </w:rPr>
            </w:pPr>
          </w:p>
        </w:tc>
      </w:tr>
      <w:tr w:rsidR="00FD535C" w:rsidRPr="00626A61" w14:paraId="4A4BE56E" w14:textId="77777777" w:rsidTr="00811625">
        <w:trPr>
          <w:trHeight w:val="320"/>
        </w:trPr>
        <w:tc>
          <w:tcPr>
            <w:tcW w:w="14176" w:type="dxa"/>
            <w:gridSpan w:val="8"/>
            <w:shd w:val="clear" w:color="000000" w:fill="D9D9D9" w:themeFill="background1" w:themeFillShade="D9"/>
            <w:vAlign w:val="center"/>
            <w:hideMark/>
          </w:tcPr>
          <w:p w14:paraId="475606B3" w14:textId="77777777" w:rsidR="00FD535C" w:rsidRPr="00626A61" w:rsidRDefault="00FD535C" w:rsidP="00FD535C">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opatření O 15. dle priority</w:t>
            </w:r>
          </w:p>
        </w:tc>
      </w:tr>
      <w:tr w:rsidR="00DE2B34" w:rsidRPr="00626A61" w14:paraId="2F55E1C7" w14:textId="77777777" w:rsidTr="007C7E58">
        <w:trPr>
          <w:trHeight w:val="910"/>
        </w:trPr>
        <w:tc>
          <w:tcPr>
            <w:tcW w:w="1283" w:type="dxa"/>
            <w:shd w:val="clear" w:color="000000" w:fill="D9D9D9" w:themeFill="background1" w:themeFillShade="D9"/>
            <w:vAlign w:val="center"/>
            <w:hideMark/>
          </w:tcPr>
          <w:p w14:paraId="5CAD9615" w14:textId="77777777"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025" w:type="dxa"/>
            <w:shd w:val="clear" w:color="000000" w:fill="D9D9D9" w:themeFill="background1" w:themeFillShade="D9"/>
            <w:vAlign w:val="center"/>
          </w:tcPr>
          <w:p w14:paraId="7BFC82BB" w14:textId="60F36B38" w:rsidR="00DE2B34" w:rsidRPr="00626A61" w:rsidRDefault="00007C1A"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w:t>
            </w:r>
            <w:r w:rsidR="00DE2B34" w:rsidRPr="00626A61">
              <w:rPr>
                <w:rFonts w:eastAsia="Times New Roman" w:cs="Times New Roman"/>
                <w:color w:val="000000"/>
                <w:sz w:val="20"/>
                <w:szCs w:val="20"/>
                <w:lang w:eastAsia="en-US"/>
              </w:rPr>
              <w:t>ktu</w:t>
            </w:r>
          </w:p>
        </w:tc>
        <w:tc>
          <w:tcPr>
            <w:tcW w:w="1084" w:type="dxa"/>
            <w:gridSpan w:val="2"/>
            <w:shd w:val="clear" w:color="000000" w:fill="D9D9D9" w:themeFill="background1" w:themeFillShade="D9"/>
            <w:vAlign w:val="center"/>
            <w:hideMark/>
          </w:tcPr>
          <w:p w14:paraId="0A639DC4" w14:textId="7942351D"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 xml:space="preserve">O 15. </w:t>
            </w:r>
          </w:p>
        </w:tc>
        <w:tc>
          <w:tcPr>
            <w:tcW w:w="4979" w:type="dxa"/>
            <w:shd w:val="clear" w:color="000000" w:fill="D9D9D9" w:themeFill="background1" w:themeFillShade="D9"/>
            <w:vAlign w:val="center"/>
            <w:hideMark/>
          </w:tcPr>
          <w:p w14:paraId="2AA81E87" w14:textId="5FA1888E" w:rsidR="00DE2B34" w:rsidRPr="00626A61" w:rsidRDefault="00DE2B34" w:rsidP="00410ED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532" w:type="dxa"/>
            <w:shd w:val="clear" w:color="000000" w:fill="D9D9D9" w:themeFill="background1" w:themeFillShade="D9"/>
            <w:vAlign w:val="center"/>
            <w:hideMark/>
          </w:tcPr>
          <w:p w14:paraId="0EA7EEF9" w14:textId="77777777"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3305" w:type="dxa"/>
            <w:shd w:val="clear" w:color="000000" w:fill="D9D9D9" w:themeFill="background1" w:themeFillShade="D9"/>
            <w:vAlign w:val="center"/>
            <w:hideMark/>
          </w:tcPr>
          <w:p w14:paraId="5B877656" w14:textId="77777777"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968" w:type="dxa"/>
            <w:shd w:val="clear" w:color="000000" w:fill="D9D9D9" w:themeFill="background1" w:themeFillShade="D9"/>
            <w:vAlign w:val="center"/>
            <w:hideMark/>
          </w:tcPr>
          <w:p w14:paraId="76D39DB3" w14:textId="77777777"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DE2B34" w:rsidRPr="00626A61" w14:paraId="0BFD38F4" w14:textId="77777777" w:rsidTr="007C7E58">
        <w:trPr>
          <w:trHeight w:val="1585"/>
        </w:trPr>
        <w:tc>
          <w:tcPr>
            <w:tcW w:w="1283" w:type="dxa"/>
            <w:shd w:val="clear" w:color="000000" w:fill="FFFFFF"/>
            <w:vAlign w:val="center"/>
          </w:tcPr>
          <w:p w14:paraId="6EBA23EC" w14:textId="50F6977C"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Vítejte - Herzlich willkommen!</w:t>
            </w:r>
          </w:p>
        </w:tc>
        <w:tc>
          <w:tcPr>
            <w:tcW w:w="1025" w:type="dxa"/>
            <w:shd w:val="clear" w:color="000000" w:fill="FFFFFF"/>
            <w:vAlign w:val="center"/>
          </w:tcPr>
          <w:p w14:paraId="6C5703A7" w14:textId="7808BFA6" w:rsidR="00DE2B34" w:rsidRPr="00626A61" w:rsidRDefault="00A12F08"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Technická univerzita v Liberci</w:t>
            </w:r>
          </w:p>
        </w:tc>
        <w:tc>
          <w:tcPr>
            <w:tcW w:w="1084" w:type="dxa"/>
            <w:gridSpan w:val="2"/>
            <w:shd w:val="clear" w:color="auto" w:fill="auto"/>
            <w:vAlign w:val="center"/>
          </w:tcPr>
          <w:p w14:paraId="26A477EB" w14:textId="533D28E7"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15.1.</w:t>
            </w:r>
          </w:p>
          <w:p w14:paraId="317E30B6" w14:textId="4FAE00D0"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15.2.</w:t>
            </w:r>
          </w:p>
          <w:p w14:paraId="58F805FC" w14:textId="6E29834F"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15.4.</w:t>
            </w:r>
          </w:p>
          <w:p w14:paraId="760114C9" w14:textId="311C5ED6"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15.5.  </w:t>
            </w:r>
          </w:p>
        </w:tc>
        <w:tc>
          <w:tcPr>
            <w:tcW w:w="4979" w:type="dxa"/>
            <w:shd w:val="clear" w:color="auto" w:fill="auto"/>
            <w:vAlign w:val="center"/>
          </w:tcPr>
          <w:p w14:paraId="22874D32" w14:textId="45A62A26"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Zvýšení jazykové kvalifikace pracovníků v cestovním ruchu na všech úrovních, přeshraniční spolupráce s organizacemi zabývajícími se cestovním ruchem, výměna zkušeností, rozvoj interkulturních kompetencí.</w:t>
            </w:r>
          </w:p>
        </w:tc>
        <w:tc>
          <w:tcPr>
            <w:tcW w:w="1532" w:type="dxa"/>
            <w:shd w:val="clear" w:color="auto" w:fill="auto"/>
            <w:vAlign w:val="center"/>
            <w:hideMark/>
          </w:tcPr>
          <w:p w14:paraId="3BA9397A" w14:textId="64E813B5" w:rsidR="00DE2B34" w:rsidRPr="00626A61" w:rsidRDefault="00DE2B34" w:rsidP="00D6162F">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01.11.15 až 30.05.18</w:t>
            </w:r>
          </w:p>
        </w:tc>
        <w:tc>
          <w:tcPr>
            <w:tcW w:w="3305" w:type="dxa"/>
            <w:shd w:val="clear" w:color="auto" w:fill="auto"/>
            <w:vAlign w:val="center"/>
            <w:hideMark/>
          </w:tcPr>
          <w:p w14:paraId="2A1853F3" w14:textId="23D33896" w:rsidR="00DE2B34" w:rsidRPr="00626A61" w:rsidRDefault="00825A03" w:rsidP="00825A03">
            <w:pPr>
              <w:pStyle w:val="Odstavecseseznamem"/>
              <w:numPr>
                <w:ilvl w:val="0"/>
                <w:numId w:val="27"/>
              </w:numPr>
              <w:jc w:val="left"/>
              <w:rPr>
                <w:rFonts w:asciiTheme="majorHAnsi" w:hAnsiTheme="majorHAnsi"/>
                <w:color w:val="000000"/>
                <w:sz w:val="20"/>
                <w:szCs w:val="20"/>
              </w:rPr>
            </w:pPr>
            <w:r w:rsidRPr="00626A61">
              <w:rPr>
                <w:rFonts w:asciiTheme="majorHAnsi" w:hAnsiTheme="majorHAnsi"/>
                <w:color w:val="000000"/>
                <w:sz w:val="20"/>
                <w:szCs w:val="20"/>
              </w:rPr>
              <w:t>Pracovníci cestovních kanceláří</w:t>
            </w:r>
          </w:p>
          <w:p w14:paraId="660ECDA4" w14:textId="690927BA" w:rsidR="00DE2B34" w:rsidRPr="00626A61" w:rsidRDefault="00DE2B34" w:rsidP="00825A03">
            <w:pPr>
              <w:pStyle w:val="Odstavecseseznamem"/>
              <w:numPr>
                <w:ilvl w:val="0"/>
                <w:numId w:val="27"/>
              </w:numPr>
              <w:jc w:val="left"/>
              <w:rPr>
                <w:rFonts w:asciiTheme="majorHAnsi" w:hAnsiTheme="majorHAnsi"/>
                <w:color w:val="000000"/>
                <w:sz w:val="20"/>
                <w:szCs w:val="20"/>
              </w:rPr>
            </w:pPr>
            <w:r w:rsidRPr="00626A61">
              <w:rPr>
                <w:rFonts w:asciiTheme="majorHAnsi" w:hAnsiTheme="majorHAnsi"/>
                <w:color w:val="000000"/>
                <w:sz w:val="20"/>
                <w:szCs w:val="20"/>
              </w:rPr>
              <w:t>Pracovníci gastronomických a uby</w:t>
            </w:r>
            <w:r w:rsidR="00825A03" w:rsidRPr="00626A61">
              <w:rPr>
                <w:rFonts w:asciiTheme="majorHAnsi" w:hAnsiTheme="majorHAnsi"/>
                <w:color w:val="000000"/>
                <w:sz w:val="20"/>
                <w:szCs w:val="20"/>
              </w:rPr>
              <w:t>tovacích zařízení</w:t>
            </w:r>
          </w:p>
          <w:p w14:paraId="5C240BEC" w14:textId="42F116CB" w:rsidR="00DE2B34" w:rsidRPr="00626A61" w:rsidRDefault="00DE2B34" w:rsidP="00825A03">
            <w:pPr>
              <w:pStyle w:val="Odstavecseseznamem"/>
              <w:numPr>
                <w:ilvl w:val="0"/>
                <w:numId w:val="27"/>
              </w:numPr>
              <w:jc w:val="left"/>
              <w:rPr>
                <w:rFonts w:asciiTheme="majorHAnsi" w:hAnsiTheme="majorHAnsi"/>
                <w:sz w:val="20"/>
                <w:szCs w:val="20"/>
              </w:rPr>
            </w:pPr>
            <w:r w:rsidRPr="00626A61">
              <w:rPr>
                <w:rFonts w:asciiTheme="majorHAnsi" w:hAnsiTheme="majorHAnsi"/>
                <w:sz w:val="20"/>
                <w:szCs w:val="20"/>
              </w:rPr>
              <w:t>Pr</w:t>
            </w:r>
            <w:r w:rsidR="00825A03" w:rsidRPr="00626A61">
              <w:rPr>
                <w:rFonts w:asciiTheme="majorHAnsi" w:hAnsiTheme="majorHAnsi"/>
                <w:sz w:val="20"/>
                <w:szCs w:val="20"/>
              </w:rPr>
              <w:t>acovníci volnočasových zařízení</w:t>
            </w:r>
          </w:p>
        </w:tc>
        <w:tc>
          <w:tcPr>
            <w:tcW w:w="968" w:type="dxa"/>
            <w:shd w:val="clear" w:color="auto" w:fill="auto"/>
            <w:vAlign w:val="center"/>
            <w:hideMark/>
          </w:tcPr>
          <w:p w14:paraId="60F401FD" w14:textId="09AE2F44" w:rsidR="00DE2B34"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bl>
    <w:p w14:paraId="627257EB" w14:textId="2CDA4F6D" w:rsidR="00E43C72" w:rsidRPr="00626A61" w:rsidRDefault="00E43C72">
      <w:r w:rsidRPr="00626A61">
        <w:t xml:space="preserve"> </w:t>
      </w:r>
      <w:r w:rsidR="00597EE5" w:rsidRPr="00626A61">
        <w:t xml:space="preserve">  </w:t>
      </w:r>
    </w:p>
    <w:p w14:paraId="3C17ED1E" w14:textId="77777777" w:rsidR="00E43C72" w:rsidRPr="00626A61" w:rsidRDefault="00E43C72"/>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2176"/>
      </w:tblGrid>
      <w:tr w:rsidR="001324C7" w:rsidRPr="00626A61" w14:paraId="009888B6" w14:textId="77777777" w:rsidTr="00D61772">
        <w:trPr>
          <w:trHeight w:val="320"/>
        </w:trPr>
        <w:tc>
          <w:tcPr>
            <w:tcW w:w="2000" w:type="dxa"/>
            <w:shd w:val="clear" w:color="auto" w:fill="99CCFF"/>
            <w:vAlign w:val="center"/>
          </w:tcPr>
          <w:p w14:paraId="2A32A39E" w14:textId="00AE476B" w:rsidR="00FD535C" w:rsidRPr="00626A61" w:rsidRDefault="00176E74" w:rsidP="009C690C">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Strategický cíl</w:t>
            </w:r>
            <w:r w:rsidRPr="00626A61">
              <w:rPr>
                <w:b/>
                <w:bCs/>
                <w:sz w:val="24"/>
                <w:szCs w:val="24"/>
              </w:rPr>
              <w:t xml:space="preserve"> 3</w:t>
            </w:r>
          </w:p>
        </w:tc>
        <w:tc>
          <w:tcPr>
            <w:tcW w:w="12176" w:type="dxa"/>
            <w:shd w:val="clear" w:color="auto" w:fill="99CCFF"/>
            <w:vAlign w:val="center"/>
          </w:tcPr>
          <w:p w14:paraId="73BBA43C" w14:textId="270F5E07" w:rsidR="00FD535C" w:rsidRPr="00626A61" w:rsidRDefault="001A79A6" w:rsidP="009C690C">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 xml:space="preserve">Oblast služeb a obchodu </w:t>
            </w:r>
            <w:r w:rsidR="00FD535C" w:rsidRPr="00626A61">
              <w:rPr>
                <w:rFonts w:eastAsia="Times New Roman" w:cs="Times New Roman"/>
                <w:b/>
                <w:bCs/>
                <w:sz w:val="24"/>
                <w:szCs w:val="24"/>
                <w:lang w:eastAsia="en-US"/>
              </w:rPr>
              <w:t>(SaO)</w:t>
            </w:r>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2176"/>
      </w:tblGrid>
      <w:tr w:rsidR="001324C7" w:rsidRPr="00626A61" w14:paraId="3687B1E3" w14:textId="77777777" w:rsidTr="00D61772">
        <w:trPr>
          <w:trHeight w:val="320"/>
        </w:trPr>
        <w:tc>
          <w:tcPr>
            <w:tcW w:w="2000" w:type="dxa"/>
            <w:shd w:val="clear" w:color="auto" w:fill="99CCFF"/>
            <w:vAlign w:val="center"/>
          </w:tcPr>
          <w:p w14:paraId="76C16BC8" w14:textId="04A909E0" w:rsidR="00FD535C" w:rsidRPr="00626A61" w:rsidRDefault="00E43C72" w:rsidP="008E18DF">
            <w:pPr>
              <w:pStyle w:val="Nadpis2"/>
              <w:framePr w:wrap="around"/>
            </w:pPr>
            <w:bookmarkStart w:id="104" w:name="_Toc299103580"/>
            <w:bookmarkStart w:id="105" w:name="_Toc299291269"/>
            <w:bookmarkStart w:id="106" w:name="_Toc427831319"/>
            <w:r w:rsidRPr="00626A61">
              <w:t>Opatření O 16</w:t>
            </w:r>
            <w:r w:rsidR="00FD535C" w:rsidRPr="00626A61">
              <w:t>.</w:t>
            </w:r>
            <w:bookmarkEnd w:id="104"/>
            <w:bookmarkEnd w:id="105"/>
            <w:bookmarkEnd w:id="106"/>
            <w:r w:rsidR="00FD535C" w:rsidRPr="00626A61">
              <w:t xml:space="preserve">  </w:t>
            </w:r>
          </w:p>
        </w:tc>
        <w:tc>
          <w:tcPr>
            <w:tcW w:w="12176" w:type="dxa"/>
            <w:shd w:val="clear" w:color="auto" w:fill="99CCFF"/>
            <w:vAlign w:val="center"/>
          </w:tcPr>
          <w:p w14:paraId="7550C44D" w14:textId="77777777" w:rsidR="00FD535C" w:rsidRPr="008E18DF" w:rsidRDefault="001C2E56" w:rsidP="008E18DF">
            <w:pPr>
              <w:pStyle w:val="Nadpis2"/>
              <w:framePr w:wrap="around"/>
            </w:pPr>
            <w:bookmarkStart w:id="107" w:name="_Toc427770685"/>
            <w:bookmarkStart w:id="108" w:name="_Toc427831320"/>
            <w:r w:rsidRPr="008E18DF">
              <w:rPr>
                <w:rStyle w:val="CharStyle16"/>
                <w:rFonts w:asciiTheme="majorHAnsi" w:hAnsiTheme="majorHAnsi"/>
                <w:color w:val="auto"/>
                <w:sz w:val="24"/>
                <w:szCs w:val="24"/>
                <w:lang w:val="cs-CZ"/>
              </w:rPr>
              <w:t>Rozvoj spolupráce mezi subjekty působícími v cestovním ruchu a obchodu</w:t>
            </w:r>
            <w:bookmarkEnd w:id="107"/>
            <w:bookmarkEnd w:id="108"/>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14"/>
        <w:gridCol w:w="411"/>
        <w:gridCol w:w="1626"/>
        <w:gridCol w:w="4626"/>
        <w:gridCol w:w="1403"/>
        <w:gridCol w:w="3276"/>
        <w:gridCol w:w="834"/>
      </w:tblGrid>
      <w:tr w:rsidR="00FD535C" w:rsidRPr="00626A61" w14:paraId="1FE1231E" w14:textId="77777777" w:rsidTr="00825A03">
        <w:trPr>
          <w:trHeight w:val="320"/>
        </w:trPr>
        <w:tc>
          <w:tcPr>
            <w:tcW w:w="2000" w:type="dxa"/>
            <w:gridSpan w:val="2"/>
            <w:vMerge w:val="restart"/>
            <w:shd w:val="clear" w:color="auto" w:fill="D9D9D9" w:themeFill="background1" w:themeFillShade="D9"/>
            <w:vAlign w:val="center"/>
            <w:hideMark/>
          </w:tcPr>
          <w:p w14:paraId="0EC02B4F" w14:textId="77777777" w:rsidR="00FD535C" w:rsidRPr="00626A61" w:rsidRDefault="00FD535C" w:rsidP="009C690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2176" w:type="dxa"/>
            <w:gridSpan w:val="6"/>
            <w:shd w:val="clear" w:color="auto" w:fill="D9D9D9" w:themeFill="background1" w:themeFillShade="D9"/>
            <w:vAlign w:val="center"/>
          </w:tcPr>
          <w:p w14:paraId="7D4A2101" w14:textId="2529D215" w:rsidR="00FD535C" w:rsidRPr="00626A61" w:rsidRDefault="0081554C" w:rsidP="009C690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16.1. Pravidelně jednat a informovat o záměrech na území kraje a předejít tak případným konfliktům mezi některými aktivitami cestovního ruchu</w:t>
            </w:r>
          </w:p>
        </w:tc>
      </w:tr>
      <w:tr w:rsidR="00FD535C" w:rsidRPr="00626A61" w14:paraId="505BBE1B" w14:textId="77777777" w:rsidTr="00825A03">
        <w:trPr>
          <w:trHeight w:val="320"/>
        </w:trPr>
        <w:tc>
          <w:tcPr>
            <w:tcW w:w="2000" w:type="dxa"/>
            <w:gridSpan w:val="2"/>
            <w:vMerge/>
            <w:shd w:val="clear" w:color="auto" w:fill="D9D9D9" w:themeFill="background1" w:themeFillShade="D9"/>
            <w:vAlign w:val="center"/>
            <w:hideMark/>
          </w:tcPr>
          <w:p w14:paraId="1B0D0433" w14:textId="77777777" w:rsidR="00FD535C" w:rsidRPr="00626A61" w:rsidRDefault="00FD535C" w:rsidP="009C690C">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5D66EB3F" w14:textId="482FC27D" w:rsidR="00FD535C" w:rsidRPr="00626A61" w:rsidRDefault="0081554C" w:rsidP="009C690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16.2. Uspořádání pravidelných workshopů se zástupci cestovního ruchu a obchodu a dalších subjektů</w:t>
            </w:r>
          </w:p>
        </w:tc>
      </w:tr>
      <w:tr w:rsidR="00FD535C" w:rsidRPr="00626A61" w14:paraId="21F41363" w14:textId="77777777" w:rsidTr="00825A03">
        <w:trPr>
          <w:trHeight w:val="320"/>
        </w:trPr>
        <w:tc>
          <w:tcPr>
            <w:tcW w:w="2000" w:type="dxa"/>
            <w:gridSpan w:val="2"/>
            <w:vMerge/>
            <w:shd w:val="clear" w:color="auto" w:fill="D9D9D9" w:themeFill="background1" w:themeFillShade="D9"/>
            <w:vAlign w:val="center"/>
            <w:hideMark/>
          </w:tcPr>
          <w:p w14:paraId="6A98F310" w14:textId="77777777" w:rsidR="00FD535C" w:rsidRPr="00626A61" w:rsidRDefault="00FD535C" w:rsidP="009C690C">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08B1A42D" w14:textId="22CB9C40" w:rsidR="00FD535C" w:rsidRPr="00626A61" w:rsidRDefault="0081554C" w:rsidP="009C690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16.3. Vybudování konzultačního střediska za účelem poskytování odborných informací</w:t>
            </w:r>
          </w:p>
        </w:tc>
      </w:tr>
      <w:tr w:rsidR="00FD535C" w:rsidRPr="00626A61" w14:paraId="2A5BE56C" w14:textId="77777777" w:rsidTr="00825A03">
        <w:trPr>
          <w:trHeight w:val="320"/>
        </w:trPr>
        <w:tc>
          <w:tcPr>
            <w:tcW w:w="2000" w:type="dxa"/>
            <w:gridSpan w:val="2"/>
            <w:vMerge/>
            <w:shd w:val="clear" w:color="auto" w:fill="D9D9D9" w:themeFill="background1" w:themeFillShade="D9"/>
            <w:vAlign w:val="center"/>
            <w:hideMark/>
          </w:tcPr>
          <w:p w14:paraId="2B9889EB" w14:textId="77777777" w:rsidR="00FD535C" w:rsidRPr="00626A61" w:rsidRDefault="00FD535C" w:rsidP="009C690C">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15EFC4C1" w14:textId="6A2BC40A" w:rsidR="00FD535C" w:rsidRPr="00626A61" w:rsidRDefault="0081554C" w:rsidP="009C690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16.4. Zajištění statistických průzkumů a analýz včetně terénních a dotazníkových šetření včetně jejich poskytnutí</w:t>
            </w:r>
          </w:p>
        </w:tc>
      </w:tr>
      <w:tr w:rsidR="00FD535C" w:rsidRPr="00626A61" w14:paraId="71ADE5CE" w14:textId="77777777" w:rsidTr="00825A03">
        <w:trPr>
          <w:trHeight w:val="320"/>
        </w:trPr>
        <w:tc>
          <w:tcPr>
            <w:tcW w:w="2000" w:type="dxa"/>
            <w:gridSpan w:val="2"/>
            <w:vMerge/>
            <w:shd w:val="clear" w:color="auto" w:fill="D9D9D9" w:themeFill="background1" w:themeFillShade="D9"/>
            <w:vAlign w:val="center"/>
            <w:hideMark/>
          </w:tcPr>
          <w:p w14:paraId="227D3AC0" w14:textId="77777777" w:rsidR="00FD535C" w:rsidRPr="00626A61" w:rsidRDefault="00FD535C" w:rsidP="009C690C">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39439B69" w14:textId="512FBC96" w:rsidR="00FD535C" w:rsidRPr="00626A61" w:rsidRDefault="0081554C" w:rsidP="009C690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16.5. Využívání a sdílení společných databází</w:t>
            </w:r>
          </w:p>
        </w:tc>
      </w:tr>
      <w:tr w:rsidR="00FD535C" w:rsidRPr="00626A61" w14:paraId="1975E6A0" w14:textId="77777777" w:rsidTr="00825A03">
        <w:trPr>
          <w:trHeight w:val="440"/>
        </w:trPr>
        <w:tc>
          <w:tcPr>
            <w:tcW w:w="2000" w:type="dxa"/>
            <w:gridSpan w:val="2"/>
            <w:vMerge/>
            <w:shd w:val="clear" w:color="auto" w:fill="D9D9D9" w:themeFill="background1" w:themeFillShade="D9"/>
            <w:vAlign w:val="center"/>
            <w:hideMark/>
          </w:tcPr>
          <w:p w14:paraId="375607CC" w14:textId="77777777" w:rsidR="00FD535C" w:rsidRPr="00626A61" w:rsidRDefault="00FD535C" w:rsidP="009C690C">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7A75EF9A" w14:textId="496F75C5" w:rsidR="00FD535C" w:rsidRPr="00626A61" w:rsidRDefault="0081554C" w:rsidP="009C690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16.6. Vybudování elektronické platformy pro spolupráci subjektů v cestovním ruchu a obchodu</w:t>
            </w:r>
          </w:p>
        </w:tc>
      </w:tr>
      <w:tr w:rsidR="00FD535C" w:rsidRPr="00626A61" w14:paraId="274C3DED" w14:textId="77777777" w:rsidTr="00825A03">
        <w:trPr>
          <w:trHeight w:val="320"/>
        </w:trPr>
        <w:tc>
          <w:tcPr>
            <w:tcW w:w="2000" w:type="dxa"/>
            <w:gridSpan w:val="2"/>
            <w:vMerge/>
            <w:shd w:val="clear" w:color="auto" w:fill="D9D9D9" w:themeFill="background1" w:themeFillShade="D9"/>
            <w:vAlign w:val="center"/>
            <w:hideMark/>
          </w:tcPr>
          <w:p w14:paraId="5B1D4F61" w14:textId="77777777" w:rsidR="00FD535C" w:rsidRPr="00626A61" w:rsidRDefault="00FD535C" w:rsidP="009C690C">
            <w:pPr>
              <w:spacing w:before="120" w:after="120"/>
              <w:jc w:val="left"/>
              <w:rPr>
                <w:rFonts w:eastAsia="Times New Roman" w:cs="Times New Roman"/>
                <w:b/>
                <w:color w:val="000000"/>
                <w:sz w:val="20"/>
                <w:szCs w:val="20"/>
                <w:lang w:eastAsia="en-US"/>
              </w:rPr>
            </w:pPr>
          </w:p>
        </w:tc>
        <w:tc>
          <w:tcPr>
            <w:tcW w:w="12176" w:type="dxa"/>
            <w:gridSpan w:val="6"/>
            <w:shd w:val="clear" w:color="auto" w:fill="D9D9D9" w:themeFill="background1" w:themeFillShade="D9"/>
            <w:vAlign w:val="center"/>
          </w:tcPr>
          <w:p w14:paraId="0E7B327A" w14:textId="2D356729" w:rsidR="00FD535C" w:rsidRPr="00626A61" w:rsidRDefault="0081554C" w:rsidP="009C690C">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16.7. Rozvoj bezbariérově turistiky včetně přístupů k turistickým cílům a k poskytovatelům služeb</w:t>
            </w:r>
          </w:p>
        </w:tc>
      </w:tr>
      <w:tr w:rsidR="00FD535C" w:rsidRPr="00626A61" w14:paraId="755239DF" w14:textId="77777777" w:rsidTr="00825A03">
        <w:trPr>
          <w:trHeight w:val="440"/>
        </w:trPr>
        <w:tc>
          <w:tcPr>
            <w:tcW w:w="2000" w:type="dxa"/>
            <w:gridSpan w:val="2"/>
            <w:shd w:val="clear" w:color="000000" w:fill="FFFFFF"/>
            <w:vAlign w:val="center"/>
            <w:hideMark/>
          </w:tcPr>
          <w:p w14:paraId="32F06B24" w14:textId="77777777" w:rsidR="00FD535C" w:rsidRPr="00626A61" w:rsidRDefault="00FD535C" w:rsidP="009C690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2176" w:type="dxa"/>
            <w:gridSpan w:val="6"/>
            <w:shd w:val="clear" w:color="auto" w:fill="auto"/>
            <w:vAlign w:val="center"/>
          </w:tcPr>
          <w:p w14:paraId="4C4B06D7" w14:textId="32F2CC9B" w:rsidR="00FD535C" w:rsidRPr="00626A61" w:rsidRDefault="0081554C" w:rsidP="009C690C">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kultury, památkové péče a cestovního ruchu</w:t>
            </w:r>
          </w:p>
        </w:tc>
      </w:tr>
      <w:tr w:rsidR="00FD535C" w:rsidRPr="00626A61" w14:paraId="64110AD9" w14:textId="77777777" w:rsidTr="00825A03">
        <w:trPr>
          <w:trHeight w:val="300"/>
        </w:trPr>
        <w:tc>
          <w:tcPr>
            <w:tcW w:w="2000" w:type="dxa"/>
            <w:gridSpan w:val="2"/>
            <w:vMerge w:val="restart"/>
            <w:shd w:val="clear" w:color="000000" w:fill="FFFFFF"/>
            <w:vAlign w:val="center"/>
            <w:hideMark/>
          </w:tcPr>
          <w:p w14:paraId="6E83230F" w14:textId="77777777" w:rsidR="00FD535C" w:rsidRPr="00626A61" w:rsidRDefault="00FD535C" w:rsidP="009C690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2176" w:type="dxa"/>
            <w:gridSpan w:val="6"/>
            <w:shd w:val="clear" w:color="auto" w:fill="auto"/>
            <w:vAlign w:val="center"/>
          </w:tcPr>
          <w:p w14:paraId="37E4EAD0" w14:textId="7420F89A" w:rsidR="00FD535C" w:rsidRPr="00626A61" w:rsidRDefault="0081554C" w:rsidP="009C690C">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FD535C" w:rsidRPr="00626A61" w14:paraId="1DE64204" w14:textId="77777777" w:rsidTr="00825A03">
        <w:trPr>
          <w:trHeight w:val="660"/>
        </w:trPr>
        <w:tc>
          <w:tcPr>
            <w:tcW w:w="2000" w:type="dxa"/>
            <w:gridSpan w:val="2"/>
            <w:vMerge/>
            <w:vAlign w:val="center"/>
            <w:hideMark/>
          </w:tcPr>
          <w:p w14:paraId="7CDA0623" w14:textId="77777777" w:rsidR="00FD535C" w:rsidRPr="00626A61" w:rsidRDefault="00FD535C" w:rsidP="00FD535C">
            <w:pPr>
              <w:spacing w:before="0" w:after="0"/>
              <w:jc w:val="left"/>
              <w:rPr>
                <w:rFonts w:eastAsia="Times New Roman" w:cs="Times New Roman"/>
                <w:b/>
                <w:color w:val="000000"/>
                <w:sz w:val="20"/>
                <w:szCs w:val="20"/>
                <w:lang w:eastAsia="en-US"/>
              </w:rPr>
            </w:pPr>
          </w:p>
        </w:tc>
        <w:tc>
          <w:tcPr>
            <w:tcW w:w="12176" w:type="dxa"/>
            <w:gridSpan w:val="6"/>
            <w:shd w:val="clear" w:color="auto" w:fill="auto"/>
            <w:vAlign w:val="center"/>
          </w:tcPr>
          <w:p w14:paraId="70E832E7" w14:textId="77777777" w:rsidR="005370C1" w:rsidRPr="00626A61" w:rsidRDefault="005370C1" w:rsidP="0081554C">
            <w:pPr>
              <w:spacing w:before="0" w:after="0"/>
              <w:jc w:val="left"/>
              <w:rPr>
                <w:rFonts w:eastAsia="Times New Roman" w:cs="Times New Roman"/>
                <w:bCs/>
                <w:iCs/>
                <w:color w:val="000000"/>
                <w:sz w:val="20"/>
                <w:szCs w:val="20"/>
                <w:lang w:eastAsia="en-US"/>
              </w:rPr>
            </w:pPr>
          </w:p>
          <w:p w14:paraId="1E406086" w14:textId="77777777" w:rsidR="0081554C" w:rsidRPr="00626A61" w:rsidRDefault="0081554C" w:rsidP="0081554C">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Integrovaný regionální operační program:</w:t>
            </w:r>
          </w:p>
          <w:p w14:paraId="3FA8C391" w14:textId="669ADBC6" w:rsidR="0081554C" w:rsidRPr="00626A61" w:rsidRDefault="0081554C" w:rsidP="0081554C">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 xml:space="preserve">Investiční priorita 11 prioritní osy 3 - Specifický cíl 3.3: Podpora pořizování a uplatňování dokumentů územního rozvoje </w:t>
            </w:r>
          </w:p>
          <w:p w14:paraId="2AAA46E9" w14:textId="5DEE1AD6" w:rsidR="0081554C" w:rsidRPr="00626A61" w:rsidRDefault="0081554C" w:rsidP="0081554C">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Program rozvoje venkova:</w:t>
            </w:r>
          </w:p>
          <w:p w14:paraId="616F1689" w14:textId="1191EBE0" w:rsidR="0081554C" w:rsidRPr="00626A61" w:rsidRDefault="0081554C" w:rsidP="0081554C">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 xml:space="preserve">Investiční priorita 1 – Podpora předávání znalostí a inovací v zemědělství, lesnictví a  venkovských oblastech </w:t>
            </w:r>
          </w:p>
          <w:p w14:paraId="532A6EB7" w14:textId="77777777" w:rsidR="00FD535C" w:rsidRPr="00626A61" w:rsidRDefault="00FD535C" w:rsidP="00FD535C">
            <w:pPr>
              <w:spacing w:before="0" w:after="0"/>
              <w:jc w:val="left"/>
              <w:rPr>
                <w:rFonts w:eastAsia="Times New Roman" w:cs="Times New Roman"/>
                <w:b/>
                <w:bCs/>
                <w:i/>
                <w:iCs/>
                <w:color w:val="000000"/>
                <w:sz w:val="20"/>
                <w:szCs w:val="20"/>
                <w:lang w:eastAsia="en-US"/>
              </w:rPr>
            </w:pPr>
          </w:p>
        </w:tc>
      </w:tr>
      <w:tr w:rsidR="00FD535C" w:rsidRPr="00626A61" w14:paraId="550A489C" w14:textId="77777777" w:rsidTr="00825A03">
        <w:trPr>
          <w:trHeight w:val="460"/>
        </w:trPr>
        <w:tc>
          <w:tcPr>
            <w:tcW w:w="2000" w:type="dxa"/>
            <w:gridSpan w:val="2"/>
            <w:shd w:val="clear" w:color="000000" w:fill="FFFFFF"/>
            <w:vAlign w:val="center"/>
            <w:hideMark/>
          </w:tcPr>
          <w:p w14:paraId="2CE21119" w14:textId="77777777" w:rsidR="00483853" w:rsidRPr="00626A61" w:rsidRDefault="00483853" w:rsidP="00FD535C">
            <w:pPr>
              <w:spacing w:before="0" w:after="0"/>
              <w:jc w:val="left"/>
              <w:rPr>
                <w:rFonts w:eastAsia="Times New Roman" w:cs="Times New Roman"/>
                <w:b/>
                <w:color w:val="000000"/>
                <w:sz w:val="20"/>
                <w:szCs w:val="20"/>
                <w:lang w:eastAsia="en-US"/>
              </w:rPr>
            </w:pPr>
          </w:p>
          <w:p w14:paraId="77B6C445" w14:textId="77777777" w:rsidR="00483853" w:rsidRPr="00626A61" w:rsidRDefault="00483853" w:rsidP="00FD535C">
            <w:pPr>
              <w:spacing w:before="0" w:after="0"/>
              <w:jc w:val="left"/>
              <w:rPr>
                <w:rFonts w:eastAsia="Times New Roman" w:cs="Times New Roman"/>
                <w:b/>
                <w:color w:val="000000"/>
                <w:sz w:val="20"/>
                <w:szCs w:val="20"/>
                <w:lang w:eastAsia="en-US"/>
              </w:rPr>
            </w:pPr>
          </w:p>
          <w:p w14:paraId="257F5DA2"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2176" w:type="dxa"/>
            <w:gridSpan w:val="6"/>
            <w:shd w:val="clear" w:color="auto" w:fill="auto"/>
            <w:vAlign w:val="center"/>
          </w:tcPr>
          <w:p w14:paraId="2D43E1E4" w14:textId="77777777" w:rsidR="009C690C" w:rsidRPr="00626A61" w:rsidRDefault="009C690C" w:rsidP="00FD535C">
            <w:pPr>
              <w:spacing w:before="0" w:after="0"/>
              <w:jc w:val="left"/>
              <w:rPr>
                <w:rFonts w:eastAsia="Times New Roman" w:cs="Times New Roman"/>
                <w:color w:val="000000"/>
                <w:sz w:val="20"/>
                <w:szCs w:val="20"/>
                <w:lang w:eastAsia="en-US"/>
              </w:rPr>
            </w:pPr>
          </w:p>
          <w:p w14:paraId="203DB814" w14:textId="77777777" w:rsidR="009C690C" w:rsidRPr="00626A61" w:rsidRDefault="009C690C" w:rsidP="00FD535C">
            <w:pPr>
              <w:spacing w:before="0" w:after="0"/>
              <w:jc w:val="left"/>
              <w:rPr>
                <w:rFonts w:eastAsia="Times New Roman" w:cs="Times New Roman"/>
                <w:color w:val="000000"/>
                <w:sz w:val="20"/>
                <w:szCs w:val="20"/>
                <w:lang w:eastAsia="en-US"/>
              </w:rPr>
            </w:pPr>
          </w:p>
          <w:p w14:paraId="117C1594" w14:textId="77777777" w:rsidR="00483853" w:rsidRPr="00626A61" w:rsidRDefault="00483853" w:rsidP="00FD535C">
            <w:pPr>
              <w:spacing w:before="0" w:after="0"/>
              <w:jc w:val="left"/>
              <w:rPr>
                <w:rFonts w:eastAsia="Times New Roman" w:cs="Times New Roman"/>
                <w:color w:val="000000"/>
                <w:sz w:val="20"/>
                <w:szCs w:val="20"/>
                <w:lang w:eastAsia="en-US"/>
              </w:rPr>
            </w:pPr>
          </w:p>
          <w:p w14:paraId="46E6CA5C" w14:textId="77777777" w:rsidR="00FD535C" w:rsidRPr="00626A61" w:rsidRDefault="00D75E25"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0C6BB5" w:rsidRPr="00626A61">
              <w:rPr>
                <w:rFonts w:eastAsia="Times New Roman" w:cs="Times New Roman"/>
                <w:color w:val="000000"/>
                <w:sz w:val="20"/>
                <w:szCs w:val="20"/>
                <w:lang w:eastAsia="en-US"/>
              </w:rPr>
              <w:t>10</w:t>
            </w:r>
            <w:r w:rsidR="00123546" w:rsidRPr="00626A61">
              <w:rPr>
                <w:rFonts w:eastAsia="Times New Roman" w:cs="Times New Roman"/>
                <w:color w:val="000000"/>
                <w:sz w:val="20"/>
                <w:szCs w:val="20"/>
                <w:lang w:eastAsia="en-US"/>
              </w:rPr>
              <w:t xml:space="preserve"> mil</w:t>
            </w:r>
            <w:r w:rsidR="003B1CE6" w:rsidRPr="00626A61">
              <w:rPr>
                <w:rFonts w:eastAsia="Times New Roman" w:cs="Times New Roman"/>
                <w:color w:val="000000"/>
                <w:sz w:val="20"/>
                <w:szCs w:val="20"/>
                <w:lang w:eastAsia="en-US"/>
              </w:rPr>
              <w:t>.</w:t>
            </w:r>
            <w:r w:rsidR="00123546" w:rsidRPr="00626A61">
              <w:rPr>
                <w:rFonts w:eastAsia="Times New Roman" w:cs="Times New Roman"/>
                <w:color w:val="000000"/>
                <w:sz w:val="20"/>
                <w:szCs w:val="20"/>
                <w:lang w:eastAsia="en-US"/>
              </w:rPr>
              <w:t xml:space="preserve"> Kč</w:t>
            </w:r>
          </w:p>
          <w:p w14:paraId="39948341" w14:textId="77777777" w:rsidR="00483853" w:rsidRPr="00626A61" w:rsidRDefault="00483853" w:rsidP="00FD535C">
            <w:pPr>
              <w:spacing w:before="0" w:after="0"/>
              <w:jc w:val="left"/>
              <w:rPr>
                <w:rFonts w:eastAsia="Times New Roman" w:cs="Times New Roman"/>
                <w:color w:val="000000"/>
                <w:sz w:val="20"/>
                <w:szCs w:val="20"/>
                <w:lang w:eastAsia="en-US"/>
              </w:rPr>
            </w:pPr>
          </w:p>
          <w:p w14:paraId="2237E2F3" w14:textId="79866033" w:rsidR="009C690C" w:rsidRPr="00626A61" w:rsidRDefault="009C690C" w:rsidP="00FD535C">
            <w:pPr>
              <w:spacing w:before="0" w:after="0"/>
              <w:jc w:val="left"/>
              <w:rPr>
                <w:rFonts w:eastAsia="Times New Roman" w:cs="Times New Roman"/>
                <w:color w:val="000000"/>
                <w:sz w:val="20"/>
                <w:szCs w:val="20"/>
                <w:lang w:eastAsia="en-US"/>
              </w:rPr>
            </w:pPr>
          </w:p>
        </w:tc>
      </w:tr>
      <w:tr w:rsidR="00FD535C" w:rsidRPr="00626A61" w14:paraId="611497FE" w14:textId="77777777" w:rsidTr="00825A03">
        <w:trPr>
          <w:trHeight w:val="460"/>
        </w:trPr>
        <w:tc>
          <w:tcPr>
            <w:tcW w:w="2000" w:type="dxa"/>
            <w:gridSpan w:val="2"/>
            <w:shd w:val="clear" w:color="000000" w:fill="FFFFFF"/>
            <w:vAlign w:val="center"/>
            <w:hideMark/>
          </w:tcPr>
          <w:p w14:paraId="06907BB1"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2176" w:type="dxa"/>
            <w:gridSpan w:val="6"/>
            <w:shd w:val="clear" w:color="auto" w:fill="auto"/>
            <w:vAlign w:val="center"/>
          </w:tcPr>
          <w:p w14:paraId="63373138" w14:textId="35B9BEBD" w:rsidR="00FD535C" w:rsidRPr="00626A61" w:rsidRDefault="009B6761" w:rsidP="00BB7840">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BB7840" w:rsidRPr="00626A61">
              <w:rPr>
                <w:rFonts w:eastAsia="Times New Roman" w:cs="Times New Roman"/>
                <w:color w:val="000000"/>
                <w:sz w:val="20"/>
                <w:szCs w:val="20"/>
                <w:lang w:eastAsia="en-US"/>
              </w:rPr>
              <w:t>(100</w:t>
            </w:r>
            <w:r w:rsidRPr="00626A61">
              <w:rPr>
                <w:rFonts w:eastAsia="Times New Roman" w:cs="Times New Roman"/>
                <w:color w:val="000000"/>
                <w:sz w:val="20"/>
                <w:szCs w:val="20"/>
                <w:lang w:eastAsia="en-US"/>
              </w:rPr>
              <w:t xml:space="preserve"> </w:t>
            </w:r>
            <w:r w:rsidR="00BB7840" w:rsidRPr="00626A61">
              <w:rPr>
                <w:rFonts w:eastAsia="Times New Roman" w:cs="Times New Roman"/>
                <w:color w:val="000000"/>
                <w:sz w:val="20"/>
                <w:szCs w:val="20"/>
                <w:lang w:eastAsia="en-US"/>
              </w:rPr>
              <w:t>%), regionální (0</w:t>
            </w:r>
            <w:r w:rsidRPr="00626A61">
              <w:rPr>
                <w:rFonts w:eastAsia="Times New Roman" w:cs="Times New Roman"/>
                <w:color w:val="000000"/>
                <w:sz w:val="20"/>
                <w:szCs w:val="20"/>
                <w:lang w:eastAsia="en-US"/>
              </w:rPr>
              <w:t xml:space="preserve"> </w:t>
            </w:r>
            <w:r w:rsidR="00BB7840" w:rsidRPr="00626A61">
              <w:rPr>
                <w:rFonts w:eastAsia="Times New Roman" w:cs="Times New Roman"/>
                <w:color w:val="000000"/>
                <w:sz w:val="20"/>
                <w:szCs w:val="20"/>
                <w:lang w:eastAsia="en-US"/>
              </w:rPr>
              <w:t>%), místní (0</w:t>
            </w:r>
            <w:r w:rsidRPr="00626A61">
              <w:rPr>
                <w:rFonts w:eastAsia="Times New Roman" w:cs="Times New Roman"/>
                <w:color w:val="000000"/>
                <w:sz w:val="20"/>
                <w:szCs w:val="20"/>
                <w:lang w:eastAsia="en-US"/>
              </w:rPr>
              <w:t xml:space="preserve"> </w:t>
            </w:r>
            <w:r w:rsidR="00BB7840" w:rsidRPr="00626A61">
              <w:rPr>
                <w:rFonts w:eastAsia="Times New Roman" w:cs="Times New Roman"/>
                <w:color w:val="000000"/>
                <w:sz w:val="20"/>
                <w:szCs w:val="20"/>
                <w:lang w:eastAsia="en-US"/>
              </w:rPr>
              <w:t xml:space="preserve">%) celkem </w:t>
            </w:r>
            <w:r w:rsidR="00D167E1" w:rsidRPr="00626A61">
              <w:rPr>
                <w:rFonts w:eastAsia="Times New Roman" w:cs="Times New Roman"/>
                <w:color w:val="000000"/>
                <w:sz w:val="20"/>
                <w:szCs w:val="20"/>
                <w:lang w:eastAsia="en-US"/>
              </w:rPr>
              <w:t>2</w:t>
            </w:r>
          </w:p>
          <w:p w14:paraId="6FE5E1CE" w14:textId="030036B6" w:rsidR="001772BE" w:rsidRPr="00626A61" w:rsidRDefault="00ED370B" w:rsidP="00BB7840">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3A3F9DAA" wp14:editId="5CFBDBDD">
                  <wp:extent cx="3475234" cy="1361633"/>
                  <wp:effectExtent l="0" t="0" r="5080" b="1016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r>
      <w:tr w:rsidR="00FD535C" w:rsidRPr="00626A61" w14:paraId="25E796BD" w14:textId="77777777" w:rsidTr="00825A03">
        <w:trPr>
          <w:trHeight w:val="300"/>
        </w:trPr>
        <w:tc>
          <w:tcPr>
            <w:tcW w:w="2000" w:type="dxa"/>
            <w:gridSpan w:val="2"/>
            <w:shd w:val="clear" w:color="000000" w:fill="FFFFFF"/>
            <w:vAlign w:val="center"/>
            <w:hideMark/>
          </w:tcPr>
          <w:p w14:paraId="6E17C45C"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tc>
        <w:tc>
          <w:tcPr>
            <w:tcW w:w="12176" w:type="dxa"/>
            <w:gridSpan w:val="6"/>
            <w:shd w:val="clear" w:color="auto" w:fill="auto"/>
            <w:vAlign w:val="center"/>
          </w:tcPr>
          <w:p w14:paraId="2FB18CFA" w14:textId="2C30B242" w:rsidR="003D7F77" w:rsidRPr="00626A61" w:rsidRDefault="00AA34FD" w:rsidP="00825A03">
            <w:pPr>
              <w:pStyle w:val="Odstavecseseznamem"/>
              <w:numPr>
                <w:ilvl w:val="0"/>
                <w:numId w:val="28"/>
              </w:numPr>
              <w:jc w:val="left"/>
              <w:rPr>
                <w:rFonts w:asciiTheme="majorHAnsi" w:hAnsiTheme="majorHAnsi"/>
                <w:color w:val="000000"/>
                <w:sz w:val="20"/>
                <w:szCs w:val="20"/>
              </w:rPr>
            </w:pPr>
            <w:r w:rsidRPr="00626A61">
              <w:rPr>
                <w:rFonts w:asciiTheme="majorHAnsi" w:hAnsiTheme="majorHAnsi"/>
                <w:color w:val="000000"/>
                <w:sz w:val="20"/>
                <w:szCs w:val="20"/>
              </w:rPr>
              <w:t>U</w:t>
            </w:r>
            <w:r w:rsidR="003D7F77" w:rsidRPr="00626A61">
              <w:rPr>
                <w:rFonts w:asciiTheme="majorHAnsi" w:hAnsiTheme="majorHAnsi"/>
                <w:color w:val="000000"/>
                <w:sz w:val="20"/>
                <w:szCs w:val="20"/>
              </w:rPr>
              <w:t>živatelé skupiny sociálního cestovního ruchu (</w:t>
            </w:r>
            <w:r w:rsidR="00AE5FDD" w:rsidRPr="00626A61">
              <w:rPr>
                <w:rFonts w:asciiTheme="majorHAnsi" w:hAnsiTheme="majorHAnsi"/>
                <w:color w:val="000000"/>
                <w:sz w:val="20"/>
                <w:szCs w:val="20"/>
              </w:rPr>
              <w:t>handicapovaní</w:t>
            </w:r>
            <w:r w:rsidR="003D7F77" w:rsidRPr="00626A61">
              <w:rPr>
                <w:rFonts w:asciiTheme="majorHAnsi" w:hAnsiTheme="majorHAnsi"/>
                <w:color w:val="000000"/>
                <w:sz w:val="20"/>
                <w:szCs w:val="20"/>
              </w:rPr>
              <w:t>, rodiny s dětmi, senioři, atd</w:t>
            </w:r>
            <w:r w:rsidR="00AE5FDD" w:rsidRPr="00626A61">
              <w:rPr>
                <w:rFonts w:asciiTheme="majorHAnsi" w:hAnsiTheme="majorHAnsi"/>
                <w:color w:val="000000"/>
                <w:sz w:val="20"/>
                <w:szCs w:val="20"/>
              </w:rPr>
              <w:t>.</w:t>
            </w:r>
            <w:r w:rsidR="003D7F77" w:rsidRPr="00626A61">
              <w:rPr>
                <w:rFonts w:asciiTheme="majorHAnsi" w:hAnsiTheme="majorHAnsi"/>
                <w:color w:val="000000"/>
                <w:sz w:val="20"/>
                <w:szCs w:val="20"/>
              </w:rPr>
              <w:t>)</w:t>
            </w:r>
          </w:p>
          <w:p w14:paraId="20D4FC81" w14:textId="3B21E700" w:rsidR="00FD535C" w:rsidRPr="00626A61" w:rsidRDefault="00AA34FD" w:rsidP="00825A03">
            <w:pPr>
              <w:pStyle w:val="Odstavecseseznamem"/>
              <w:numPr>
                <w:ilvl w:val="0"/>
                <w:numId w:val="28"/>
              </w:numPr>
              <w:jc w:val="left"/>
              <w:rPr>
                <w:rFonts w:asciiTheme="majorHAnsi" w:hAnsiTheme="majorHAnsi"/>
                <w:color w:val="000000"/>
                <w:sz w:val="20"/>
                <w:szCs w:val="20"/>
              </w:rPr>
            </w:pPr>
            <w:r w:rsidRPr="00626A61">
              <w:rPr>
                <w:rFonts w:asciiTheme="majorHAnsi" w:hAnsiTheme="majorHAnsi"/>
                <w:color w:val="000000"/>
                <w:sz w:val="20"/>
                <w:szCs w:val="20"/>
              </w:rPr>
              <w:t>T</w:t>
            </w:r>
            <w:r w:rsidR="003D7F77" w:rsidRPr="00626A61">
              <w:rPr>
                <w:rFonts w:asciiTheme="majorHAnsi" w:hAnsiTheme="majorHAnsi"/>
                <w:color w:val="000000"/>
                <w:sz w:val="20"/>
                <w:szCs w:val="20"/>
              </w:rPr>
              <w:t>uristické regiony, podnikatelé v cestovním ruchu, TIC</w:t>
            </w:r>
          </w:p>
        </w:tc>
      </w:tr>
      <w:tr w:rsidR="00FD535C" w:rsidRPr="00626A61" w14:paraId="40D61FCA" w14:textId="77777777" w:rsidTr="00825A03">
        <w:trPr>
          <w:trHeight w:val="300"/>
        </w:trPr>
        <w:tc>
          <w:tcPr>
            <w:tcW w:w="2000" w:type="dxa"/>
            <w:gridSpan w:val="2"/>
            <w:shd w:val="clear" w:color="000000" w:fill="FFFFFF"/>
            <w:vAlign w:val="center"/>
          </w:tcPr>
          <w:p w14:paraId="408E9B24" w14:textId="77777777" w:rsidR="00FD535C"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2176" w:type="dxa"/>
            <w:gridSpan w:val="6"/>
            <w:shd w:val="clear" w:color="auto" w:fill="auto"/>
            <w:vAlign w:val="center"/>
          </w:tcPr>
          <w:p w14:paraId="7DB6BF0C" w14:textId="19112842" w:rsidR="0080415C" w:rsidRPr="00626A61" w:rsidRDefault="0080415C" w:rsidP="00FD535C">
            <w:pPr>
              <w:ind w:left="360"/>
              <w:jc w:val="left"/>
              <w:rPr>
                <w:color w:val="000000"/>
                <w:sz w:val="20"/>
                <w:szCs w:val="20"/>
              </w:rPr>
            </w:pPr>
            <w:r w:rsidRPr="00626A61">
              <w:rPr>
                <w:color w:val="000000"/>
                <w:sz w:val="20"/>
                <w:szCs w:val="20"/>
              </w:rPr>
              <w:t>Projekt je neutrální (</w:t>
            </w:r>
            <w:r w:rsidR="00A7021F" w:rsidRPr="00626A61">
              <w:rPr>
                <w:color w:val="000000"/>
                <w:sz w:val="20"/>
                <w:szCs w:val="20"/>
              </w:rPr>
              <w:t>100</w:t>
            </w:r>
            <w:r w:rsidRPr="00626A61">
              <w:rPr>
                <w:color w:val="000000"/>
                <w:sz w:val="20"/>
                <w:szCs w:val="20"/>
              </w:rPr>
              <w:t xml:space="preserve"> %), </w:t>
            </w:r>
            <w:r w:rsidR="00E517E2" w:rsidRPr="00626A61">
              <w:rPr>
                <w:color w:val="000000"/>
                <w:sz w:val="20"/>
                <w:szCs w:val="20"/>
              </w:rPr>
              <w:t>celkem</w:t>
            </w:r>
            <w:r w:rsidR="00B47450" w:rsidRPr="00626A61">
              <w:rPr>
                <w:color w:val="000000"/>
                <w:sz w:val="20"/>
                <w:szCs w:val="20"/>
              </w:rPr>
              <w:t xml:space="preserve"> 2</w:t>
            </w:r>
          </w:p>
          <w:p w14:paraId="39E27CAF" w14:textId="0D72462D" w:rsidR="001772BE" w:rsidRPr="00626A61" w:rsidRDefault="009153B8" w:rsidP="00FD535C">
            <w:pPr>
              <w:ind w:left="360"/>
              <w:jc w:val="left"/>
              <w:rPr>
                <w:color w:val="000000"/>
                <w:sz w:val="20"/>
                <w:szCs w:val="20"/>
              </w:rPr>
            </w:pPr>
            <w:r w:rsidRPr="00626A61">
              <w:rPr>
                <w:noProof/>
                <w:lang w:eastAsia="cs-CZ"/>
              </w:rPr>
              <w:drawing>
                <wp:inline distT="0" distB="0" distL="0" distR="0" wp14:anchorId="73FAE5BD" wp14:editId="27025147">
                  <wp:extent cx="3553574" cy="1393532"/>
                  <wp:effectExtent l="0" t="0" r="2540" b="381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r w:rsidR="00FD535C" w:rsidRPr="00626A61" w14:paraId="4FC239D5" w14:textId="77777777" w:rsidTr="00825A03">
        <w:trPr>
          <w:trHeight w:val="300"/>
        </w:trPr>
        <w:tc>
          <w:tcPr>
            <w:tcW w:w="2000" w:type="dxa"/>
            <w:gridSpan w:val="2"/>
            <w:shd w:val="clear" w:color="000000" w:fill="FFFFFF"/>
            <w:vAlign w:val="center"/>
          </w:tcPr>
          <w:p w14:paraId="718E5688" w14:textId="79CEF853" w:rsidR="003F7AA3" w:rsidRPr="00626A61" w:rsidRDefault="00FD535C" w:rsidP="00FD535C">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2176" w:type="dxa"/>
            <w:gridSpan w:val="6"/>
            <w:shd w:val="clear" w:color="auto" w:fill="auto"/>
            <w:vAlign w:val="center"/>
          </w:tcPr>
          <w:p w14:paraId="32BA8A74" w14:textId="694E2E90" w:rsidR="003F7AA3" w:rsidRPr="00626A61" w:rsidRDefault="003F7AA3" w:rsidP="003F7AA3">
            <w:pPr>
              <w:ind w:left="360"/>
              <w:jc w:val="left"/>
              <w:rPr>
                <w:color w:val="000000"/>
                <w:sz w:val="20"/>
                <w:szCs w:val="20"/>
              </w:rPr>
            </w:pPr>
            <w:r w:rsidRPr="00626A61">
              <w:rPr>
                <w:color w:val="000000"/>
                <w:sz w:val="20"/>
                <w:szCs w:val="20"/>
              </w:rPr>
              <w:t>Projekt je neutrální (</w:t>
            </w:r>
            <w:r w:rsidR="00A7021F" w:rsidRPr="00626A61">
              <w:rPr>
                <w:color w:val="000000"/>
                <w:sz w:val="20"/>
                <w:szCs w:val="20"/>
              </w:rPr>
              <w:t>100</w:t>
            </w:r>
            <w:r w:rsidRPr="00626A61">
              <w:rPr>
                <w:color w:val="000000"/>
                <w:sz w:val="20"/>
                <w:szCs w:val="20"/>
              </w:rPr>
              <w:t xml:space="preserve"> %), </w:t>
            </w:r>
            <w:r w:rsidR="00E517E2" w:rsidRPr="00626A61">
              <w:rPr>
                <w:color w:val="000000"/>
                <w:sz w:val="20"/>
                <w:szCs w:val="20"/>
              </w:rPr>
              <w:t>celkem</w:t>
            </w:r>
            <w:r w:rsidR="00B47450" w:rsidRPr="00626A61">
              <w:rPr>
                <w:color w:val="000000"/>
                <w:sz w:val="20"/>
                <w:szCs w:val="20"/>
              </w:rPr>
              <w:t xml:space="preserve"> 2</w:t>
            </w:r>
          </w:p>
          <w:p w14:paraId="5923AA0D" w14:textId="77777777" w:rsidR="009C690C" w:rsidRPr="00626A61" w:rsidRDefault="009C690C" w:rsidP="00FD535C">
            <w:pPr>
              <w:ind w:left="360"/>
              <w:jc w:val="left"/>
              <w:rPr>
                <w:color w:val="000000"/>
                <w:sz w:val="20"/>
                <w:szCs w:val="20"/>
              </w:rPr>
            </w:pPr>
          </w:p>
          <w:p w14:paraId="70ACE921" w14:textId="16F5BB89" w:rsidR="001772BE" w:rsidRPr="00626A61" w:rsidRDefault="009153B8" w:rsidP="005370C1">
            <w:pPr>
              <w:ind w:left="360"/>
              <w:jc w:val="left"/>
              <w:rPr>
                <w:color w:val="000000"/>
                <w:sz w:val="20"/>
                <w:szCs w:val="20"/>
              </w:rPr>
            </w:pPr>
            <w:r w:rsidRPr="00626A61">
              <w:rPr>
                <w:noProof/>
                <w:lang w:eastAsia="cs-CZ"/>
              </w:rPr>
              <w:drawing>
                <wp:inline distT="0" distB="0" distL="0" distR="0" wp14:anchorId="7C6912AF" wp14:editId="3416A352">
                  <wp:extent cx="3553574" cy="1393532"/>
                  <wp:effectExtent l="0" t="0" r="2540" b="381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0E226905" w14:textId="77777777" w:rsidR="009C690C" w:rsidRPr="00626A61" w:rsidRDefault="009C690C" w:rsidP="00FD535C">
            <w:pPr>
              <w:ind w:left="360"/>
              <w:jc w:val="left"/>
              <w:rPr>
                <w:color w:val="000000"/>
                <w:sz w:val="20"/>
                <w:szCs w:val="20"/>
              </w:rPr>
            </w:pPr>
          </w:p>
          <w:p w14:paraId="2B5ACB1A" w14:textId="77777777" w:rsidR="00825A03" w:rsidRPr="00626A61" w:rsidRDefault="00825A03" w:rsidP="00FD535C">
            <w:pPr>
              <w:ind w:left="360"/>
              <w:jc w:val="left"/>
              <w:rPr>
                <w:color w:val="000000"/>
                <w:sz w:val="20"/>
                <w:szCs w:val="20"/>
              </w:rPr>
            </w:pPr>
          </w:p>
          <w:p w14:paraId="7C9A8A8D" w14:textId="3F4F0C60" w:rsidR="009C690C" w:rsidRPr="00626A61" w:rsidRDefault="009C690C" w:rsidP="00FD535C">
            <w:pPr>
              <w:ind w:left="360"/>
              <w:jc w:val="left"/>
              <w:rPr>
                <w:color w:val="000000"/>
                <w:sz w:val="20"/>
                <w:szCs w:val="20"/>
              </w:rPr>
            </w:pPr>
          </w:p>
        </w:tc>
      </w:tr>
      <w:tr w:rsidR="00FD535C" w:rsidRPr="00626A61" w14:paraId="2D43E453" w14:textId="77777777" w:rsidTr="009C690C">
        <w:trPr>
          <w:trHeight w:val="320"/>
        </w:trPr>
        <w:tc>
          <w:tcPr>
            <w:tcW w:w="14176" w:type="dxa"/>
            <w:gridSpan w:val="8"/>
            <w:shd w:val="clear" w:color="000000" w:fill="D9D9D9" w:themeFill="background1" w:themeFillShade="D9"/>
            <w:vAlign w:val="center"/>
            <w:hideMark/>
          </w:tcPr>
          <w:p w14:paraId="69318EE5" w14:textId="77777777" w:rsidR="00FD535C" w:rsidRPr="00626A61" w:rsidRDefault="00FD535C" w:rsidP="00FD535C">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Projektové záměry v rámci opatření O 16. dle priority</w:t>
            </w:r>
          </w:p>
        </w:tc>
      </w:tr>
      <w:tr w:rsidR="00673386" w:rsidRPr="00626A61" w14:paraId="6239B1DC" w14:textId="77777777" w:rsidTr="00825A03">
        <w:trPr>
          <w:trHeight w:val="910"/>
        </w:trPr>
        <w:tc>
          <w:tcPr>
            <w:tcW w:w="1386" w:type="dxa"/>
            <w:shd w:val="clear" w:color="000000" w:fill="D9D9D9" w:themeFill="background1" w:themeFillShade="D9"/>
            <w:vAlign w:val="center"/>
            <w:hideMark/>
          </w:tcPr>
          <w:p w14:paraId="209B04AB" w14:textId="77777777"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025" w:type="dxa"/>
            <w:gridSpan w:val="2"/>
            <w:shd w:val="clear" w:color="000000" w:fill="D9D9D9" w:themeFill="background1" w:themeFillShade="D9"/>
            <w:vAlign w:val="center"/>
          </w:tcPr>
          <w:p w14:paraId="31AF4296" w14:textId="538B8C9E" w:rsidR="00673386" w:rsidRPr="00626A61" w:rsidRDefault="00DE2B34"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1626" w:type="dxa"/>
            <w:shd w:val="clear" w:color="000000" w:fill="D9D9D9" w:themeFill="background1" w:themeFillShade="D9"/>
            <w:vAlign w:val="center"/>
            <w:hideMark/>
          </w:tcPr>
          <w:p w14:paraId="760ED6A8" w14:textId="0BE6D613"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Vazba na aktivity </w:t>
            </w:r>
            <w:r w:rsidRPr="00626A61">
              <w:rPr>
                <w:rFonts w:eastAsia="Times New Roman" w:cs="Times New Roman"/>
                <w:color w:val="000000"/>
                <w:sz w:val="20"/>
                <w:szCs w:val="20"/>
                <w:lang w:eastAsia="en-US"/>
              </w:rPr>
              <w:br/>
              <w:t>O 16.</w:t>
            </w:r>
          </w:p>
        </w:tc>
        <w:tc>
          <w:tcPr>
            <w:tcW w:w="4626" w:type="dxa"/>
            <w:shd w:val="clear" w:color="000000" w:fill="D9D9D9" w:themeFill="background1" w:themeFillShade="D9"/>
            <w:vAlign w:val="center"/>
            <w:hideMark/>
          </w:tcPr>
          <w:p w14:paraId="324DD043" w14:textId="380BD919" w:rsidR="00673386" w:rsidRPr="00626A61" w:rsidRDefault="00673386" w:rsidP="00410EDA">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403" w:type="dxa"/>
            <w:shd w:val="clear" w:color="000000" w:fill="D9D9D9" w:themeFill="background1" w:themeFillShade="D9"/>
            <w:vAlign w:val="center"/>
            <w:hideMark/>
          </w:tcPr>
          <w:p w14:paraId="6E3B5D19" w14:textId="77777777"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3276" w:type="dxa"/>
            <w:shd w:val="clear" w:color="000000" w:fill="D9D9D9" w:themeFill="background1" w:themeFillShade="D9"/>
            <w:vAlign w:val="center"/>
            <w:hideMark/>
          </w:tcPr>
          <w:p w14:paraId="766F8236" w14:textId="77777777"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834" w:type="dxa"/>
            <w:shd w:val="clear" w:color="000000" w:fill="D9D9D9" w:themeFill="background1" w:themeFillShade="D9"/>
            <w:vAlign w:val="center"/>
            <w:hideMark/>
          </w:tcPr>
          <w:p w14:paraId="2EE354D1" w14:textId="77777777"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673386" w:rsidRPr="00626A61" w14:paraId="2AF6C9B7" w14:textId="77777777" w:rsidTr="00825A03">
        <w:trPr>
          <w:trHeight w:val="2286"/>
        </w:trPr>
        <w:tc>
          <w:tcPr>
            <w:tcW w:w="1386" w:type="dxa"/>
            <w:shd w:val="clear" w:color="000000" w:fill="FFFFFF"/>
            <w:vAlign w:val="center"/>
          </w:tcPr>
          <w:p w14:paraId="3E79A4D0" w14:textId="39661C87"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Bezbariérová turistika v Libereckém kraji</w:t>
            </w:r>
          </w:p>
        </w:tc>
        <w:tc>
          <w:tcPr>
            <w:tcW w:w="1025" w:type="dxa"/>
            <w:gridSpan w:val="2"/>
            <w:shd w:val="clear" w:color="000000" w:fill="FFFFFF"/>
            <w:vAlign w:val="center"/>
          </w:tcPr>
          <w:p w14:paraId="62570BA7" w14:textId="672BB5F1" w:rsidR="00673386" w:rsidRPr="00626A61" w:rsidRDefault="00873971"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1626" w:type="dxa"/>
            <w:shd w:val="clear" w:color="auto" w:fill="auto"/>
            <w:vAlign w:val="center"/>
          </w:tcPr>
          <w:p w14:paraId="6589E1E5" w14:textId="5CA5DE89"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16.2.</w:t>
            </w:r>
          </w:p>
          <w:p w14:paraId="52D03F01" w14:textId="5B3AAAEF"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16.4.</w:t>
            </w:r>
          </w:p>
          <w:p w14:paraId="087FDCB5" w14:textId="0044B206"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16.5.</w:t>
            </w:r>
          </w:p>
          <w:p w14:paraId="5BB48518" w14:textId="09E3B274"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16.7.</w:t>
            </w:r>
          </w:p>
        </w:tc>
        <w:tc>
          <w:tcPr>
            <w:tcW w:w="4626" w:type="dxa"/>
            <w:shd w:val="clear" w:color="auto" w:fill="auto"/>
            <w:vAlign w:val="center"/>
          </w:tcPr>
          <w:p w14:paraId="3762D923" w14:textId="1E200307"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Analýza možností rozvoje bezbariérové turistiky s následným proznačením vybraných turistických tras, vybavení objektů příslušným zařízením pro bezbariérovou turistiku.</w:t>
            </w:r>
          </w:p>
        </w:tc>
        <w:tc>
          <w:tcPr>
            <w:tcW w:w="1403" w:type="dxa"/>
            <w:shd w:val="clear" w:color="auto" w:fill="auto"/>
            <w:vAlign w:val="center"/>
            <w:hideMark/>
          </w:tcPr>
          <w:p w14:paraId="6630F160" w14:textId="552E66D5"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3276" w:type="dxa"/>
            <w:shd w:val="clear" w:color="auto" w:fill="auto"/>
            <w:vAlign w:val="center"/>
            <w:hideMark/>
          </w:tcPr>
          <w:p w14:paraId="34C495B5" w14:textId="5DFD2859" w:rsidR="00673386" w:rsidRPr="00626A61" w:rsidRDefault="00673386" w:rsidP="00825A03">
            <w:pPr>
              <w:pStyle w:val="Odstavecseseznamem"/>
              <w:numPr>
                <w:ilvl w:val="0"/>
                <w:numId w:val="29"/>
              </w:numPr>
              <w:jc w:val="left"/>
              <w:rPr>
                <w:rFonts w:asciiTheme="majorHAnsi" w:hAnsiTheme="majorHAnsi"/>
                <w:color w:val="000000"/>
                <w:sz w:val="20"/>
                <w:szCs w:val="20"/>
              </w:rPr>
            </w:pPr>
            <w:r w:rsidRPr="00626A61">
              <w:rPr>
                <w:rFonts w:asciiTheme="majorHAnsi" w:hAnsiTheme="majorHAnsi"/>
                <w:color w:val="000000"/>
                <w:sz w:val="20"/>
                <w:szCs w:val="20"/>
              </w:rPr>
              <w:t>Uživatelé skupiny sociálního cestovního ruchu (hendikepovaní, rodiny s dětmi, senioři, atd.)</w:t>
            </w:r>
          </w:p>
          <w:p w14:paraId="2AF5516A" w14:textId="4824175A" w:rsidR="00673386" w:rsidRPr="00626A61" w:rsidRDefault="00673386" w:rsidP="00825A03">
            <w:pPr>
              <w:pStyle w:val="Odstavecseseznamem"/>
              <w:numPr>
                <w:ilvl w:val="0"/>
                <w:numId w:val="29"/>
              </w:numPr>
              <w:jc w:val="left"/>
              <w:rPr>
                <w:rFonts w:asciiTheme="majorHAnsi" w:hAnsiTheme="majorHAnsi"/>
                <w:color w:val="000000"/>
                <w:sz w:val="20"/>
                <w:szCs w:val="20"/>
              </w:rPr>
            </w:pPr>
            <w:r w:rsidRPr="00626A61">
              <w:rPr>
                <w:rFonts w:asciiTheme="majorHAnsi" w:hAnsiTheme="majorHAnsi"/>
                <w:color w:val="000000"/>
                <w:sz w:val="20"/>
                <w:szCs w:val="20"/>
              </w:rPr>
              <w:t>Turistické regiony, podnikatelé v cestovním ruchu, TIC</w:t>
            </w:r>
          </w:p>
          <w:p w14:paraId="6ECDA522" w14:textId="7B8CE6AC" w:rsidR="00673386" w:rsidRPr="00626A61" w:rsidRDefault="00673386" w:rsidP="00825A03">
            <w:pPr>
              <w:pStyle w:val="Odstavecseseznamem"/>
              <w:numPr>
                <w:ilvl w:val="0"/>
                <w:numId w:val="29"/>
              </w:numPr>
              <w:jc w:val="left"/>
              <w:rPr>
                <w:rFonts w:asciiTheme="majorHAnsi" w:hAnsiTheme="majorHAnsi"/>
                <w:color w:val="000000"/>
                <w:sz w:val="20"/>
                <w:szCs w:val="20"/>
              </w:rPr>
            </w:pPr>
            <w:r w:rsidRPr="00626A61">
              <w:rPr>
                <w:rFonts w:asciiTheme="majorHAnsi" w:hAnsiTheme="majorHAnsi"/>
                <w:color w:val="000000"/>
                <w:sz w:val="20"/>
                <w:szCs w:val="20"/>
              </w:rPr>
              <w:t>Pedagogičtí pracovníci SŠ a VOŠ</w:t>
            </w:r>
          </w:p>
          <w:p w14:paraId="7EA8CBA9" w14:textId="6C2834BC" w:rsidR="00673386" w:rsidRPr="00626A61" w:rsidRDefault="00673386" w:rsidP="00825A03">
            <w:pPr>
              <w:pStyle w:val="Odstavecseseznamem"/>
              <w:numPr>
                <w:ilvl w:val="0"/>
                <w:numId w:val="29"/>
              </w:numPr>
              <w:jc w:val="left"/>
              <w:rPr>
                <w:rFonts w:asciiTheme="majorHAnsi" w:hAnsiTheme="majorHAnsi"/>
                <w:color w:val="000000"/>
                <w:sz w:val="20"/>
                <w:szCs w:val="20"/>
              </w:rPr>
            </w:pPr>
            <w:r w:rsidRPr="00626A61">
              <w:rPr>
                <w:rFonts w:asciiTheme="majorHAnsi" w:hAnsiTheme="majorHAnsi"/>
                <w:color w:val="000000"/>
                <w:sz w:val="20"/>
                <w:szCs w:val="20"/>
              </w:rPr>
              <w:t>Zástupci zřizovatele/lů, úředníci územně samosprávných celků</w:t>
            </w:r>
          </w:p>
        </w:tc>
        <w:tc>
          <w:tcPr>
            <w:tcW w:w="834" w:type="dxa"/>
            <w:shd w:val="clear" w:color="auto" w:fill="auto"/>
            <w:vAlign w:val="center"/>
            <w:hideMark/>
          </w:tcPr>
          <w:p w14:paraId="2C99FFCB" w14:textId="674D1CB3"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r w:rsidR="00673386" w:rsidRPr="00626A61" w14:paraId="0403A949" w14:textId="77777777" w:rsidTr="00825A03">
        <w:trPr>
          <w:trHeight w:val="1714"/>
        </w:trPr>
        <w:tc>
          <w:tcPr>
            <w:tcW w:w="1386" w:type="dxa"/>
            <w:shd w:val="clear" w:color="000000" w:fill="FFFFFF"/>
            <w:vAlign w:val="center"/>
            <w:hideMark/>
          </w:tcPr>
          <w:p w14:paraId="58A54972" w14:textId="2079A170"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Podpora spolupráce a integrace subjektů cestovního ruchu v Libereckém kraji s přeshraničním dopadem</w:t>
            </w:r>
          </w:p>
        </w:tc>
        <w:tc>
          <w:tcPr>
            <w:tcW w:w="1025" w:type="dxa"/>
            <w:gridSpan w:val="2"/>
            <w:shd w:val="clear" w:color="000000" w:fill="FFFFFF"/>
            <w:vAlign w:val="center"/>
          </w:tcPr>
          <w:p w14:paraId="36EE0ED2" w14:textId="143DDF3D" w:rsidR="00673386" w:rsidRPr="00626A61" w:rsidRDefault="00873971"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Technická univerzita v Liberci</w:t>
            </w:r>
          </w:p>
        </w:tc>
        <w:tc>
          <w:tcPr>
            <w:tcW w:w="1626" w:type="dxa"/>
            <w:shd w:val="clear" w:color="auto" w:fill="auto"/>
            <w:vAlign w:val="center"/>
            <w:hideMark/>
          </w:tcPr>
          <w:p w14:paraId="5CADB10A" w14:textId="5F1EAD5F"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16.2.</w:t>
            </w:r>
          </w:p>
          <w:p w14:paraId="57FF7DB1" w14:textId="62C00703"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16.4.</w:t>
            </w:r>
          </w:p>
        </w:tc>
        <w:tc>
          <w:tcPr>
            <w:tcW w:w="4626" w:type="dxa"/>
            <w:shd w:val="clear" w:color="auto" w:fill="auto"/>
            <w:vAlign w:val="center"/>
            <w:hideMark/>
          </w:tcPr>
          <w:p w14:paraId="7F85E2FD" w14:textId="2DAFDA94"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Navrhovaný projekt naplňuje potřebu prohloubit spolupráci mezi podnikatelskými subjekty, zástupci veřejné správy a dalších zainteresovaných skupin, organizací a institucí působících v oblasti cestovního ruchu.</w:t>
            </w:r>
          </w:p>
        </w:tc>
        <w:tc>
          <w:tcPr>
            <w:tcW w:w="1403" w:type="dxa"/>
            <w:shd w:val="clear" w:color="auto" w:fill="auto"/>
            <w:vAlign w:val="center"/>
            <w:hideMark/>
          </w:tcPr>
          <w:p w14:paraId="4E61EF22" w14:textId="77777777"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3276" w:type="dxa"/>
            <w:shd w:val="clear" w:color="auto" w:fill="auto"/>
            <w:vAlign w:val="center"/>
            <w:hideMark/>
          </w:tcPr>
          <w:p w14:paraId="77CEAC71" w14:textId="662FB9C3" w:rsidR="00673386" w:rsidRPr="00626A61" w:rsidRDefault="00673386" w:rsidP="00825A03">
            <w:pPr>
              <w:pStyle w:val="Odstavecseseznamem"/>
              <w:numPr>
                <w:ilvl w:val="0"/>
                <w:numId w:val="29"/>
              </w:numPr>
              <w:jc w:val="left"/>
              <w:rPr>
                <w:rFonts w:asciiTheme="majorHAnsi" w:hAnsiTheme="majorHAnsi"/>
                <w:color w:val="000000"/>
                <w:sz w:val="20"/>
                <w:szCs w:val="20"/>
              </w:rPr>
            </w:pPr>
            <w:r w:rsidRPr="00626A61">
              <w:rPr>
                <w:rFonts w:asciiTheme="majorHAnsi" w:hAnsiTheme="majorHAnsi"/>
                <w:color w:val="000000"/>
                <w:sz w:val="20"/>
                <w:szCs w:val="20"/>
              </w:rPr>
              <w:t xml:space="preserve">České a polské podnikatelské subjekty </w:t>
            </w:r>
          </w:p>
          <w:p w14:paraId="60DF6C4A" w14:textId="7D051D84" w:rsidR="00673386" w:rsidRPr="00626A61" w:rsidRDefault="00673386" w:rsidP="00825A03">
            <w:pPr>
              <w:pStyle w:val="Odstavecseseznamem"/>
              <w:numPr>
                <w:ilvl w:val="0"/>
                <w:numId w:val="29"/>
              </w:numPr>
              <w:jc w:val="left"/>
              <w:rPr>
                <w:rFonts w:asciiTheme="majorHAnsi" w:hAnsiTheme="majorHAnsi"/>
                <w:color w:val="000000"/>
                <w:sz w:val="20"/>
                <w:szCs w:val="20"/>
              </w:rPr>
            </w:pPr>
            <w:r w:rsidRPr="00626A61">
              <w:rPr>
                <w:rFonts w:asciiTheme="majorHAnsi" w:hAnsiTheme="majorHAnsi"/>
                <w:color w:val="000000"/>
                <w:sz w:val="20"/>
                <w:szCs w:val="20"/>
              </w:rPr>
              <w:t>Zástupci veřejné správy v české a polské části Euroregionu</w:t>
            </w:r>
          </w:p>
          <w:p w14:paraId="75A6CBF1" w14:textId="3CB35F7F" w:rsidR="00673386" w:rsidRPr="00626A61" w:rsidRDefault="00673386" w:rsidP="00825A03">
            <w:pPr>
              <w:pStyle w:val="Odstavecseseznamem"/>
              <w:numPr>
                <w:ilvl w:val="0"/>
                <w:numId w:val="29"/>
              </w:numPr>
              <w:jc w:val="left"/>
              <w:rPr>
                <w:rFonts w:asciiTheme="majorHAnsi" w:hAnsiTheme="majorHAnsi"/>
                <w:color w:val="000000"/>
                <w:sz w:val="20"/>
                <w:szCs w:val="20"/>
              </w:rPr>
            </w:pPr>
            <w:r w:rsidRPr="00626A61">
              <w:rPr>
                <w:rFonts w:asciiTheme="majorHAnsi" w:hAnsiTheme="majorHAnsi"/>
                <w:color w:val="000000"/>
                <w:sz w:val="20"/>
                <w:szCs w:val="20"/>
              </w:rPr>
              <w:t xml:space="preserve">Organizace a instituce působící v cestovním ruchu </w:t>
            </w:r>
          </w:p>
          <w:p w14:paraId="1E1FC27F" w14:textId="2DED9FD2" w:rsidR="00673386" w:rsidRPr="00626A61" w:rsidRDefault="00673386" w:rsidP="00825A03">
            <w:pPr>
              <w:pStyle w:val="Odstavecseseznamem"/>
              <w:numPr>
                <w:ilvl w:val="0"/>
                <w:numId w:val="29"/>
              </w:numPr>
              <w:jc w:val="left"/>
              <w:rPr>
                <w:rFonts w:asciiTheme="majorHAnsi" w:hAnsiTheme="majorHAnsi"/>
                <w:color w:val="000000"/>
                <w:sz w:val="20"/>
                <w:szCs w:val="20"/>
              </w:rPr>
            </w:pPr>
            <w:r w:rsidRPr="00626A61">
              <w:rPr>
                <w:rFonts w:asciiTheme="majorHAnsi" w:hAnsiTheme="majorHAnsi"/>
                <w:color w:val="000000"/>
                <w:sz w:val="20"/>
                <w:szCs w:val="20"/>
              </w:rPr>
              <w:t xml:space="preserve">Občané polské a české části Euroregionu </w:t>
            </w:r>
          </w:p>
        </w:tc>
        <w:tc>
          <w:tcPr>
            <w:tcW w:w="834" w:type="dxa"/>
            <w:shd w:val="clear" w:color="auto" w:fill="auto"/>
            <w:vAlign w:val="center"/>
            <w:hideMark/>
          </w:tcPr>
          <w:p w14:paraId="43753F21" w14:textId="1452FA5D" w:rsidR="00673386" w:rsidRPr="00626A61" w:rsidRDefault="00673386" w:rsidP="00FD535C">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1</w:t>
            </w:r>
          </w:p>
        </w:tc>
      </w:tr>
    </w:tbl>
    <w:p w14:paraId="5C51A319" w14:textId="7737222E" w:rsidR="00FD535C" w:rsidRPr="00626A61" w:rsidRDefault="00E43C72">
      <w:r w:rsidRPr="00626A61">
        <w:t xml:space="preserve"> </w:t>
      </w:r>
    </w:p>
    <w:p w14:paraId="039E9E9A" w14:textId="77777777" w:rsidR="00E43C72" w:rsidRPr="00626A61" w:rsidRDefault="00E43C72"/>
    <w:p w14:paraId="19272D4F" w14:textId="77777777" w:rsidR="00E43C72" w:rsidRPr="00626A61" w:rsidRDefault="00E43C72"/>
    <w:p w14:paraId="137E7052" w14:textId="77777777" w:rsidR="00F859A0" w:rsidRPr="00626A61" w:rsidRDefault="00F859A0"/>
    <w:p w14:paraId="74A7AAA4" w14:textId="77777777" w:rsidR="00F859A0" w:rsidRPr="00626A61" w:rsidRDefault="00F859A0"/>
    <w:p w14:paraId="5F4A3FE6" w14:textId="77777777" w:rsidR="00F859A0" w:rsidRPr="00626A61" w:rsidRDefault="00F859A0"/>
    <w:p w14:paraId="39C1528B" w14:textId="77777777" w:rsidR="006B7816" w:rsidRPr="00626A61" w:rsidRDefault="006B7816"/>
    <w:p w14:paraId="3E82512B" w14:textId="77777777" w:rsidR="00F859A0" w:rsidRPr="00626A61" w:rsidRDefault="00F859A0"/>
    <w:p w14:paraId="1FCD072A" w14:textId="77777777" w:rsidR="00F859A0" w:rsidRPr="00626A61" w:rsidRDefault="00F859A0"/>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761"/>
      </w:tblGrid>
      <w:tr w:rsidR="001324C7" w:rsidRPr="00626A61" w14:paraId="473C78C9" w14:textId="77777777" w:rsidTr="00D61772">
        <w:trPr>
          <w:trHeight w:val="320"/>
        </w:trPr>
        <w:tc>
          <w:tcPr>
            <w:tcW w:w="2415" w:type="dxa"/>
            <w:shd w:val="clear" w:color="auto" w:fill="99CCFF"/>
            <w:vAlign w:val="center"/>
          </w:tcPr>
          <w:p w14:paraId="0A346C34" w14:textId="49538CE2" w:rsidR="00F859A0" w:rsidRPr="00626A61" w:rsidRDefault="00176E74" w:rsidP="00F859A0">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Strategický cíl</w:t>
            </w:r>
            <w:r w:rsidRPr="00626A61">
              <w:rPr>
                <w:b/>
                <w:bCs/>
                <w:sz w:val="24"/>
                <w:szCs w:val="24"/>
              </w:rPr>
              <w:t xml:space="preserve"> 3</w:t>
            </w:r>
          </w:p>
        </w:tc>
        <w:tc>
          <w:tcPr>
            <w:tcW w:w="11761" w:type="dxa"/>
            <w:shd w:val="clear" w:color="auto" w:fill="99CCFF"/>
            <w:vAlign w:val="center"/>
          </w:tcPr>
          <w:p w14:paraId="1827BAF8" w14:textId="77777777" w:rsidR="00F859A0" w:rsidRPr="00626A61" w:rsidRDefault="00F859A0" w:rsidP="00F859A0">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Oblast služeb a obchodu (SaO)</w:t>
            </w:r>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761"/>
      </w:tblGrid>
      <w:tr w:rsidR="001324C7" w:rsidRPr="00626A61" w14:paraId="54860264" w14:textId="77777777" w:rsidTr="00D61772">
        <w:trPr>
          <w:trHeight w:val="320"/>
        </w:trPr>
        <w:tc>
          <w:tcPr>
            <w:tcW w:w="2415" w:type="dxa"/>
            <w:shd w:val="clear" w:color="auto" w:fill="99CCFF"/>
            <w:vAlign w:val="center"/>
          </w:tcPr>
          <w:p w14:paraId="75F295CD" w14:textId="33132EA7" w:rsidR="00F859A0" w:rsidRPr="00626A61" w:rsidRDefault="00F859A0" w:rsidP="008E18DF">
            <w:pPr>
              <w:pStyle w:val="Nadpis2"/>
              <w:framePr w:wrap="around"/>
            </w:pPr>
            <w:bookmarkStart w:id="109" w:name="_Toc299291271"/>
            <w:bookmarkStart w:id="110" w:name="_Toc427831321"/>
            <w:r w:rsidRPr="00626A61">
              <w:t>Opatření O 17.</w:t>
            </w:r>
            <w:bookmarkEnd w:id="109"/>
            <w:bookmarkEnd w:id="110"/>
            <w:r w:rsidRPr="00626A61">
              <w:t xml:space="preserve">  </w:t>
            </w:r>
          </w:p>
        </w:tc>
        <w:tc>
          <w:tcPr>
            <w:tcW w:w="11761" w:type="dxa"/>
            <w:shd w:val="clear" w:color="auto" w:fill="99CCFF"/>
            <w:vAlign w:val="center"/>
          </w:tcPr>
          <w:p w14:paraId="7669D10E" w14:textId="5C7F28EF" w:rsidR="00F859A0" w:rsidRPr="008E18DF" w:rsidRDefault="00A54303" w:rsidP="008E18DF">
            <w:pPr>
              <w:pStyle w:val="Nadpis2"/>
              <w:framePr w:wrap="around"/>
            </w:pPr>
            <w:bookmarkStart w:id="111" w:name="_Toc427770687"/>
            <w:bookmarkStart w:id="112" w:name="_Toc427831322"/>
            <w:r w:rsidRPr="008E18DF">
              <w:rPr>
                <w:rStyle w:val="CharStyle15"/>
                <w:rFonts w:asciiTheme="majorHAnsi" w:hAnsiTheme="majorHAnsi"/>
                <w:color w:val="auto"/>
                <w:sz w:val="24"/>
                <w:szCs w:val="24"/>
                <w:lang w:val="cs-CZ"/>
              </w:rPr>
              <w:t>Pomoc podnikatelským subjektům při vytváření dalších pracovních míst</w:t>
            </w:r>
            <w:bookmarkEnd w:id="111"/>
            <w:bookmarkEnd w:id="112"/>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761"/>
      </w:tblGrid>
      <w:tr w:rsidR="00F859A0" w:rsidRPr="00626A61" w14:paraId="1B794A65" w14:textId="77777777" w:rsidTr="00F859A0">
        <w:trPr>
          <w:trHeight w:val="320"/>
        </w:trPr>
        <w:tc>
          <w:tcPr>
            <w:tcW w:w="2415" w:type="dxa"/>
            <w:vMerge w:val="restart"/>
            <w:shd w:val="clear" w:color="auto" w:fill="D9D9D9" w:themeFill="background1" w:themeFillShade="D9"/>
            <w:vAlign w:val="center"/>
            <w:hideMark/>
          </w:tcPr>
          <w:p w14:paraId="34169D5B" w14:textId="77777777" w:rsidR="00F859A0" w:rsidRPr="00626A61" w:rsidRDefault="00F859A0" w:rsidP="00F859A0">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761" w:type="dxa"/>
            <w:shd w:val="clear" w:color="auto" w:fill="D9D9D9" w:themeFill="background1" w:themeFillShade="D9"/>
            <w:vAlign w:val="center"/>
          </w:tcPr>
          <w:p w14:paraId="629F7C88" w14:textId="169F953D" w:rsidR="00F859A0" w:rsidRPr="00626A61" w:rsidRDefault="00534269" w:rsidP="00F859A0">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17.1.</w:t>
            </w:r>
            <w:r w:rsidRPr="00626A61">
              <w:rPr>
                <w:rFonts w:eastAsia="Times New Roman" w:cs="Times New Roman"/>
                <w:color w:val="000000"/>
                <w:sz w:val="20"/>
                <w:szCs w:val="20"/>
                <w:lang w:eastAsia="en-US"/>
              </w:rPr>
              <w:tab/>
              <w:t>Vytváření produktů a produktových balíčků v oblasti cestovního ruchu a obchodu</w:t>
            </w:r>
          </w:p>
        </w:tc>
      </w:tr>
      <w:tr w:rsidR="00F859A0" w:rsidRPr="00626A61" w14:paraId="56A70059" w14:textId="77777777" w:rsidTr="00F859A0">
        <w:trPr>
          <w:trHeight w:val="320"/>
        </w:trPr>
        <w:tc>
          <w:tcPr>
            <w:tcW w:w="2415" w:type="dxa"/>
            <w:vMerge/>
            <w:shd w:val="clear" w:color="auto" w:fill="D9D9D9" w:themeFill="background1" w:themeFillShade="D9"/>
            <w:vAlign w:val="center"/>
            <w:hideMark/>
          </w:tcPr>
          <w:p w14:paraId="1727C821" w14:textId="77777777" w:rsidR="00F859A0" w:rsidRPr="00626A61" w:rsidRDefault="00F859A0" w:rsidP="00F859A0">
            <w:pPr>
              <w:spacing w:before="120" w:after="120"/>
              <w:jc w:val="left"/>
              <w:rPr>
                <w:rFonts w:eastAsia="Times New Roman" w:cs="Times New Roman"/>
                <w:b/>
                <w:color w:val="000000"/>
                <w:sz w:val="20"/>
                <w:szCs w:val="20"/>
                <w:lang w:eastAsia="en-US"/>
              </w:rPr>
            </w:pPr>
          </w:p>
        </w:tc>
        <w:tc>
          <w:tcPr>
            <w:tcW w:w="11761" w:type="dxa"/>
            <w:shd w:val="clear" w:color="auto" w:fill="D9D9D9" w:themeFill="background1" w:themeFillShade="D9"/>
            <w:vAlign w:val="center"/>
          </w:tcPr>
          <w:p w14:paraId="6C355FBF" w14:textId="1BC5F685" w:rsidR="00F859A0" w:rsidRPr="00626A61" w:rsidRDefault="00534269" w:rsidP="00F859A0">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17.2.   Podpora regionálních výrobců a poskytovatelů služeb</w:t>
            </w:r>
          </w:p>
        </w:tc>
      </w:tr>
      <w:tr w:rsidR="00F859A0" w:rsidRPr="00626A61" w14:paraId="2A3D87AB" w14:textId="77777777" w:rsidTr="00F859A0">
        <w:trPr>
          <w:trHeight w:val="320"/>
        </w:trPr>
        <w:tc>
          <w:tcPr>
            <w:tcW w:w="2415" w:type="dxa"/>
            <w:vMerge/>
            <w:shd w:val="clear" w:color="auto" w:fill="D9D9D9" w:themeFill="background1" w:themeFillShade="D9"/>
            <w:vAlign w:val="center"/>
            <w:hideMark/>
          </w:tcPr>
          <w:p w14:paraId="5FC527C7" w14:textId="77777777" w:rsidR="00F859A0" w:rsidRPr="00626A61" w:rsidRDefault="00F859A0" w:rsidP="00F859A0">
            <w:pPr>
              <w:spacing w:before="120" w:after="120"/>
              <w:jc w:val="left"/>
              <w:rPr>
                <w:rFonts w:eastAsia="Times New Roman" w:cs="Times New Roman"/>
                <w:b/>
                <w:color w:val="000000"/>
                <w:sz w:val="20"/>
                <w:szCs w:val="20"/>
                <w:lang w:eastAsia="en-US"/>
              </w:rPr>
            </w:pPr>
          </w:p>
        </w:tc>
        <w:tc>
          <w:tcPr>
            <w:tcW w:w="11761" w:type="dxa"/>
            <w:shd w:val="clear" w:color="auto" w:fill="D9D9D9" w:themeFill="background1" w:themeFillShade="D9"/>
            <w:vAlign w:val="center"/>
          </w:tcPr>
          <w:p w14:paraId="2993E824" w14:textId="6745F0F8" w:rsidR="00F859A0" w:rsidRPr="00626A61" w:rsidRDefault="00534269" w:rsidP="00F859A0">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17.3.</w:t>
            </w:r>
            <w:r w:rsidRPr="00626A61">
              <w:rPr>
                <w:rFonts w:eastAsia="Times New Roman" w:cs="Times New Roman"/>
                <w:color w:val="000000"/>
                <w:sz w:val="20"/>
                <w:szCs w:val="20"/>
                <w:lang w:eastAsia="en-US"/>
              </w:rPr>
              <w:tab/>
              <w:t>Vytváření příležitostí pro propagaci a prezentaci regionálních výrobců a spolupráci s ostatními subjekty v daném území</w:t>
            </w:r>
          </w:p>
        </w:tc>
      </w:tr>
      <w:tr w:rsidR="00F859A0" w:rsidRPr="00626A61" w14:paraId="2398E065" w14:textId="77777777" w:rsidTr="00F859A0">
        <w:trPr>
          <w:trHeight w:val="440"/>
        </w:trPr>
        <w:tc>
          <w:tcPr>
            <w:tcW w:w="2415" w:type="dxa"/>
            <w:shd w:val="clear" w:color="000000" w:fill="FFFFFF"/>
            <w:vAlign w:val="center"/>
            <w:hideMark/>
          </w:tcPr>
          <w:p w14:paraId="5B59E50F" w14:textId="77777777" w:rsidR="00F859A0" w:rsidRPr="00626A61" w:rsidRDefault="00F859A0" w:rsidP="00F859A0">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761" w:type="dxa"/>
            <w:shd w:val="clear" w:color="auto" w:fill="auto"/>
            <w:vAlign w:val="center"/>
          </w:tcPr>
          <w:p w14:paraId="22B562B8" w14:textId="5BE23FCA" w:rsidR="00F859A0" w:rsidRPr="00626A61" w:rsidRDefault="00A54303" w:rsidP="00F859A0">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regionálního rozvoje</w:t>
            </w:r>
          </w:p>
        </w:tc>
      </w:tr>
      <w:tr w:rsidR="00587D8A" w:rsidRPr="00626A61" w14:paraId="1BD65931" w14:textId="77777777" w:rsidTr="00587D8A">
        <w:trPr>
          <w:trHeight w:val="163"/>
        </w:trPr>
        <w:tc>
          <w:tcPr>
            <w:tcW w:w="2415" w:type="dxa"/>
            <w:vMerge w:val="restart"/>
            <w:shd w:val="clear" w:color="000000" w:fill="FFFFFF"/>
            <w:vAlign w:val="center"/>
            <w:hideMark/>
          </w:tcPr>
          <w:p w14:paraId="3AE55B55" w14:textId="77777777" w:rsidR="00587D8A" w:rsidRPr="00626A61" w:rsidRDefault="00587D8A" w:rsidP="00F859A0">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761" w:type="dxa"/>
            <w:shd w:val="clear" w:color="auto" w:fill="auto"/>
            <w:vAlign w:val="center"/>
          </w:tcPr>
          <w:p w14:paraId="5153EDCB" w14:textId="7EFB0A5D" w:rsidR="00587D8A" w:rsidRPr="00626A61" w:rsidRDefault="00587D8A" w:rsidP="00F859A0">
            <w:pPr>
              <w:jc w:val="left"/>
              <w:rPr>
                <w:rFonts w:eastAsia="Times New Roman" w:cs="Times New Roman"/>
                <w:b/>
                <w:bCs/>
                <w:iCs/>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587D8A" w:rsidRPr="00626A61" w14:paraId="1091E81A" w14:textId="77777777" w:rsidTr="00F859A0">
        <w:trPr>
          <w:trHeight w:val="2751"/>
        </w:trPr>
        <w:tc>
          <w:tcPr>
            <w:tcW w:w="2415" w:type="dxa"/>
            <w:vMerge/>
            <w:shd w:val="clear" w:color="000000" w:fill="FFFFFF"/>
            <w:vAlign w:val="center"/>
          </w:tcPr>
          <w:p w14:paraId="4536B914" w14:textId="77777777" w:rsidR="00587D8A" w:rsidRPr="00626A61" w:rsidRDefault="00587D8A" w:rsidP="00F859A0">
            <w:pPr>
              <w:spacing w:before="0" w:after="0"/>
              <w:jc w:val="left"/>
              <w:rPr>
                <w:rFonts w:eastAsia="Times New Roman" w:cs="Times New Roman"/>
                <w:b/>
                <w:color w:val="000000"/>
                <w:sz w:val="20"/>
                <w:szCs w:val="20"/>
                <w:lang w:eastAsia="en-US"/>
              </w:rPr>
            </w:pPr>
          </w:p>
        </w:tc>
        <w:tc>
          <w:tcPr>
            <w:tcW w:w="11761" w:type="dxa"/>
            <w:shd w:val="clear" w:color="auto" w:fill="auto"/>
            <w:vAlign w:val="center"/>
          </w:tcPr>
          <w:p w14:paraId="154D1B9B" w14:textId="3AEC9402" w:rsidR="00825A03" w:rsidRPr="00626A61" w:rsidRDefault="00587D8A" w:rsidP="00570A92">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w:t>
            </w:r>
            <w:r w:rsidR="00825A03" w:rsidRPr="00626A61">
              <w:rPr>
                <w:rFonts w:eastAsia="Times New Roman" w:cs="Times New Roman"/>
                <w:b/>
                <w:bCs/>
                <w:iCs/>
                <w:color w:val="000000"/>
                <w:sz w:val="20"/>
                <w:szCs w:val="20"/>
                <w:lang w:eastAsia="en-US"/>
              </w:rPr>
              <w:t>gram Výzkum, vývoj a vzdělávání:</w:t>
            </w:r>
          </w:p>
          <w:p w14:paraId="466A0235" w14:textId="488DD7F2" w:rsidR="00587D8A" w:rsidRPr="00626A61" w:rsidRDefault="00587D8A" w:rsidP="00570A92">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1 prioritní osy 3 - Specifický cíl 6: Zvyšování kvality odborného</w:t>
            </w:r>
            <w:r w:rsidR="008A6017" w:rsidRPr="00626A61">
              <w:rPr>
                <w:rFonts w:eastAsia="Times New Roman" w:cs="Times New Roman"/>
                <w:bCs/>
                <w:iCs/>
                <w:color w:val="000000"/>
                <w:sz w:val="20"/>
                <w:szCs w:val="20"/>
                <w:lang w:eastAsia="en-US"/>
              </w:rPr>
              <w:t xml:space="preserve"> </w:t>
            </w:r>
            <w:r w:rsidRPr="00626A61">
              <w:rPr>
                <w:rFonts w:eastAsia="Times New Roman" w:cs="Times New Roman"/>
                <w:bCs/>
                <w:iCs/>
                <w:color w:val="000000"/>
                <w:sz w:val="20"/>
                <w:szCs w:val="20"/>
                <w:lang w:eastAsia="en-US"/>
              </w:rPr>
              <w:t>vzdělávání včetně posílení jeho relevance pro trh práce</w:t>
            </w:r>
          </w:p>
          <w:p w14:paraId="1B715391" w14:textId="77777777" w:rsidR="00825A03" w:rsidRPr="00626A61" w:rsidRDefault="00825A03" w:rsidP="00570A92">
            <w:pPr>
              <w:spacing w:before="0" w:after="0"/>
              <w:jc w:val="left"/>
              <w:rPr>
                <w:rFonts w:eastAsia="Times New Roman" w:cs="Times New Roman"/>
                <w:bCs/>
                <w:iCs/>
                <w:color w:val="000000"/>
                <w:sz w:val="20"/>
                <w:szCs w:val="20"/>
                <w:lang w:eastAsia="en-US"/>
              </w:rPr>
            </w:pPr>
          </w:p>
          <w:p w14:paraId="6BE39606" w14:textId="77777777" w:rsidR="00587D8A" w:rsidRPr="00626A61" w:rsidRDefault="00587D8A" w:rsidP="00570A92">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Zaměstnanost:</w:t>
            </w:r>
          </w:p>
          <w:p w14:paraId="14FF5E2A" w14:textId="77777777" w:rsidR="00587D8A" w:rsidRPr="00626A61" w:rsidRDefault="00587D8A" w:rsidP="00570A92">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4 prioritní osy 1 – Specifický cíl 1.4.2: Zvýšit kvalitu systému dalšího vzdělávání</w:t>
            </w:r>
          </w:p>
          <w:p w14:paraId="659FB4EB" w14:textId="77777777" w:rsidR="00825A03" w:rsidRPr="00626A61" w:rsidRDefault="00825A03" w:rsidP="00570A92">
            <w:pPr>
              <w:spacing w:before="0" w:after="0"/>
              <w:jc w:val="left"/>
              <w:rPr>
                <w:rFonts w:eastAsia="Times New Roman" w:cs="Times New Roman"/>
                <w:bCs/>
                <w:iCs/>
                <w:color w:val="000000"/>
                <w:sz w:val="20"/>
                <w:szCs w:val="20"/>
                <w:lang w:eastAsia="en-US"/>
              </w:rPr>
            </w:pPr>
          </w:p>
          <w:p w14:paraId="23CC4002" w14:textId="77777777" w:rsidR="00587D8A" w:rsidRPr="00626A61" w:rsidRDefault="00587D8A" w:rsidP="00570A92">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Podnikání a inovace pro konkurenceschopnost:</w:t>
            </w:r>
          </w:p>
          <w:p w14:paraId="6DC062E4" w14:textId="77777777" w:rsidR="00587D8A" w:rsidRPr="00626A61" w:rsidRDefault="00587D8A" w:rsidP="00570A92">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 xml:space="preserve">Investiční priorita 1 prioritní osy 2: Podpora podnikání, zejména usnadněním hospodářského využívání nových myšlenek a podporou zakládání nových firem, mimo jiné prostřednictvím podnikatelských inkubátorů </w:t>
            </w:r>
          </w:p>
          <w:p w14:paraId="20F6D523" w14:textId="77777777" w:rsidR="00825A03" w:rsidRPr="00626A61" w:rsidRDefault="00825A03" w:rsidP="00570A92">
            <w:pPr>
              <w:spacing w:before="0" w:after="0"/>
              <w:jc w:val="left"/>
              <w:rPr>
                <w:rFonts w:eastAsia="Times New Roman" w:cs="Times New Roman"/>
                <w:bCs/>
                <w:iCs/>
                <w:color w:val="000000"/>
                <w:sz w:val="20"/>
                <w:szCs w:val="20"/>
                <w:lang w:eastAsia="en-US"/>
              </w:rPr>
            </w:pPr>
          </w:p>
          <w:p w14:paraId="089EC0B0" w14:textId="77777777" w:rsidR="00587D8A" w:rsidRPr="00626A61" w:rsidRDefault="00587D8A" w:rsidP="00570A92">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Program rozvoje venkova</w:t>
            </w:r>
          </w:p>
          <w:p w14:paraId="4D52DD27" w14:textId="77777777" w:rsidR="00587D8A" w:rsidRPr="00626A61" w:rsidRDefault="00587D8A" w:rsidP="00570A92">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 xml:space="preserve">Investiční priorita 2 – Zvýšení životaschopnosti zemědělských podniků a konkurenceschopnosti všech druhů zemědělské činnosti ve všech regionech a podpora inovativních zemědělských technologií a udržitelného obhospodařování lesů </w:t>
            </w:r>
          </w:p>
          <w:p w14:paraId="5F6714B2" w14:textId="77777777" w:rsidR="00587D8A" w:rsidRPr="00626A61" w:rsidRDefault="00587D8A" w:rsidP="00F859A0">
            <w:pPr>
              <w:jc w:val="left"/>
              <w:rPr>
                <w:rFonts w:eastAsia="Times New Roman" w:cs="Times New Roman"/>
                <w:color w:val="000000"/>
                <w:sz w:val="20"/>
                <w:szCs w:val="20"/>
                <w:lang w:eastAsia="en-US"/>
              </w:rPr>
            </w:pPr>
          </w:p>
        </w:tc>
      </w:tr>
      <w:tr w:rsidR="00877EFC" w:rsidRPr="00626A61" w14:paraId="15E561E5" w14:textId="77777777" w:rsidTr="00877EFC">
        <w:trPr>
          <w:trHeight w:val="614"/>
        </w:trPr>
        <w:tc>
          <w:tcPr>
            <w:tcW w:w="2415" w:type="dxa"/>
            <w:shd w:val="clear" w:color="000000" w:fill="FFFFFF"/>
            <w:vAlign w:val="center"/>
          </w:tcPr>
          <w:p w14:paraId="011EF600" w14:textId="4A28D49C" w:rsidR="00877EFC" w:rsidRPr="00626A61" w:rsidRDefault="00877EFC" w:rsidP="00F859A0">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761" w:type="dxa"/>
            <w:shd w:val="clear" w:color="auto" w:fill="auto"/>
            <w:vAlign w:val="center"/>
          </w:tcPr>
          <w:p w14:paraId="1BD001E5" w14:textId="649672F7" w:rsidR="00877EFC" w:rsidRPr="00626A61" w:rsidRDefault="00877EFC" w:rsidP="00F859A0">
            <w:pPr>
              <w:spacing w:before="0" w:after="0"/>
              <w:jc w:val="left"/>
              <w:rPr>
                <w:rFonts w:eastAsia="Times New Roman" w:cs="Times New Roman"/>
                <w:b/>
                <w:color w:val="000000"/>
                <w:sz w:val="20"/>
                <w:szCs w:val="20"/>
                <w:lang w:eastAsia="en-US"/>
              </w:rPr>
            </w:pPr>
            <w:r w:rsidRPr="00626A61">
              <w:rPr>
                <w:rFonts w:eastAsia="Times New Roman" w:cs="Times New Roman"/>
                <w:color w:val="000000"/>
                <w:sz w:val="20"/>
                <w:szCs w:val="20"/>
                <w:lang w:eastAsia="en-US"/>
              </w:rPr>
              <w:t>0,- Kč</w:t>
            </w:r>
          </w:p>
        </w:tc>
      </w:tr>
    </w:tbl>
    <w:p w14:paraId="1798A250" w14:textId="77777777" w:rsidR="00F859A0" w:rsidRPr="00626A61" w:rsidRDefault="00F859A0"/>
    <w:p w14:paraId="4719FC97" w14:textId="77777777" w:rsidR="008D4726" w:rsidRPr="00626A61" w:rsidRDefault="008D4726"/>
    <w:p w14:paraId="4AFC18FA" w14:textId="77777777" w:rsidR="008D4726" w:rsidRPr="00626A61" w:rsidRDefault="008D4726"/>
    <w:p w14:paraId="6A7FFFAF" w14:textId="385B7356" w:rsidR="006B7816" w:rsidRPr="00626A61" w:rsidRDefault="008D4726">
      <w:r w:rsidRPr="00626A61">
        <w:t xml:space="preserve"> </w:t>
      </w:r>
      <w:r w:rsidR="00534269" w:rsidRPr="00626A61">
        <w:t xml:space="preserve"> </w:t>
      </w:r>
    </w:p>
    <w:p w14:paraId="0A367A07" w14:textId="77777777" w:rsidR="00F859A0" w:rsidRPr="00626A61" w:rsidRDefault="00F859A0"/>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761"/>
      </w:tblGrid>
      <w:tr w:rsidR="001324C7" w:rsidRPr="00626A61" w14:paraId="2F2BFB1A" w14:textId="77777777" w:rsidTr="00D61772">
        <w:trPr>
          <w:trHeight w:val="320"/>
        </w:trPr>
        <w:tc>
          <w:tcPr>
            <w:tcW w:w="2415" w:type="dxa"/>
            <w:shd w:val="clear" w:color="auto" w:fill="99CCFF"/>
            <w:vAlign w:val="center"/>
          </w:tcPr>
          <w:p w14:paraId="01F193AA" w14:textId="24293D35" w:rsidR="00F859A0" w:rsidRPr="00626A61" w:rsidRDefault="00176E74" w:rsidP="00F859A0">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Strategický cíl</w:t>
            </w:r>
            <w:r w:rsidRPr="00626A61">
              <w:rPr>
                <w:b/>
                <w:bCs/>
                <w:sz w:val="24"/>
                <w:szCs w:val="24"/>
              </w:rPr>
              <w:t xml:space="preserve"> 3</w:t>
            </w:r>
          </w:p>
        </w:tc>
        <w:tc>
          <w:tcPr>
            <w:tcW w:w="11761" w:type="dxa"/>
            <w:shd w:val="clear" w:color="auto" w:fill="99CCFF"/>
            <w:vAlign w:val="center"/>
          </w:tcPr>
          <w:p w14:paraId="2BBA8FD0" w14:textId="77777777" w:rsidR="00F859A0" w:rsidRPr="00626A61" w:rsidRDefault="00F859A0" w:rsidP="00F859A0">
            <w:pPr>
              <w:spacing w:before="120" w:after="120"/>
              <w:rPr>
                <w:rFonts w:eastAsia="Times New Roman" w:cs="Times New Roman"/>
                <w:b/>
                <w:bCs/>
                <w:sz w:val="24"/>
                <w:szCs w:val="24"/>
                <w:lang w:eastAsia="en-US"/>
              </w:rPr>
            </w:pPr>
            <w:r w:rsidRPr="00626A61">
              <w:rPr>
                <w:rFonts w:eastAsia="Times New Roman" w:cs="Times New Roman"/>
                <w:b/>
                <w:bCs/>
                <w:sz w:val="24"/>
                <w:szCs w:val="24"/>
                <w:lang w:eastAsia="en-US"/>
              </w:rPr>
              <w:t>Oblast služeb a obchodu (SaO)</w:t>
            </w:r>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761"/>
      </w:tblGrid>
      <w:tr w:rsidR="001324C7" w:rsidRPr="00626A61" w14:paraId="622AD158" w14:textId="77777777" w:rsidTr="00D61772">
        <w:trPr>
          <w:trHeight w:val="320"/>
        </w:trPr>
        <w:tc>
          <w:tcPr>
            <w:tcW w:w="2415" w:type="dxa"/>
            <w:shd w:val="clear" w:color="auto" w:fill="99CCFF"/>
            <w:vAlign w:val="center"/>
          </w:tcPr>
          <w:p w14:paraId="454CEB70" w14:textId="7C42CBB6" w:rsidR="00F859A0" w:rsidRPr="00626A61" w:rsidRDefault="00F859A0" w:rsidP="008E18DF">
            <w:pPr>
              <w:pStyle w:val="Nadpis2"/>
              <w:framePr w:wrap="around"/>
            </w:pPr>
            <w:bookmarkStart w:id="113" w:name="_Toc299291273"/>
            <w:bookmarkStart w:id="114" w:name="_Toc427831323"/>
            <w:r w:rsidRPr="00626A61">
              <w:t>Opatření O 18.</w:t>
            </w:r>
            <w:bookmarkEnd w:id="113"/>
            <w:bookmarkEnd w:id="114"/>
            <w:r w:rsidRPr="00626A61">
              <w:t xml:space="preserve">  </w:t>
            </w:r>
          </w:p>
        </w:tc>
        <w:tc>
          <w:tcPr>
            <w:tcW w:w="11761" w:type="dxa"/>
            <w:shd w:val="clear" w:color="auto" w:fill="99CCFF"/>
            <w:vAlign w:val="center"/>
          </w:tcPr>
          <w:p w14:paraId="32F0FD1B" w14:textId="5364116B" w:rsidR="00F859A0" w:rsidRPr="008E18DF" w:rsidRDefault="00A54303" w:rsidP="008E18DF">
            <w:pPr>
              <w:pStyle w:val="Nadpis2"/>
              <w:framePr w:wrap="around"/>
            </w:pPr>
            <w:bookmarkStart w:id="115" w:name="_Toc427770689"/>
            <w:bookmarkStart w:id="116" w:name="_Toc427831324"/>
            <w:r w:rsidRPr="008E18DF">
              <w:rPr>
                <w:rStyle w:val="CharStyle15"/>
                <w:rFonts w:asciiTheme="majorHAnsi" w:hAnsiTheme="majorHAnsi"/>
                <w:color w:val="auto"/>
                <w:sz w:val="24"/>
                <w:szCs w:val="24"/>
                <w:lang w:val="cs-CZ"/>
              </w:rPr>
              <w:t>Stanovení organizační struktury a financování cestovního ruchu v LK</w:t>
            </w:r>
            <w:bookmarkEnd w:id="115"/>
            <w:bookmarkEnd w:id="116"/>
          </w:p>
        </w:tc>
      </w:tr>
    </w:tbl>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761"/>
      </w:tblGrid>
      <w:tr w:rsidR="00F859A0" w:rsidRPr="00626A61" w14:paraId="44023C24" w14:textId="77777777" w:rsidTr="00F859A0">
        <w:trPr>
          <w:trHeight w:val="320"/>
        </w:trPr>
        <w:tc>
          <w:tcPr>
            <w:tcW w:w="2415" w:type="dxa"/>
            <w:vMerge w:val="restart"/>
            <w:shd w:val="clear" w:color="auto" w:fill="D9D9D9" w:themeFill="background1" w:themeFillShade="D9"/>
            <w:vAlign w:val="center"/>
            <w:hideMark/>
          </w:tcPr>
          <w:p w14:paraId="1FAE0353" w14:textId="77777777" w:rsidR="00F859A0" w:rsidRPr="00626A61" w:rsidRDefault="00F859A0" w:rsidP="00F859A0">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761" w:type="dxa"/>
            <w:shd w:val="clear" w:color="auto" w:fill="D9D9D9" w:themeFill="background1" w:themeFillShade="D9"/>
            <w:vAlign w:val="center"/>
          </w:tcPr>
          <w:p w14:paraId="71C23F45" w14:textId="7345CC06" w:rsidR="00F859A0" w:rsidRPr="00626A61" w:rsidRDefault="00534269" w:rsidP="00F859A0">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18.1.</w:t>
            </w:r>
            <w:r w:rsidRPr="00626A61">
              <w:rPr>
                <w:rFonts w:eastAsia="Times New Roman" w:cs="Times New Roman"/>
                <w:color w:val="000000"/>
                <w:sz w:val="20"/>
                <w:szCs w:val="20"/>
                <w:lang w:eastAsia="en-US"/>
              </w:rPr>
              <w:tab/>
              <w:t>Vytvoření organizační struktury v oblasti cestovního ruchu a obchodu včetně stanovení kompetencí</w:t>
            </w:r>
          </w:p>
        </w:tc>
      </w:tr>
      <w:tr w:rsidR="00F859A0" w:rsidRPr="00626A61" w14:paraId="7D111C03" w14:textId="77777777" w:rsidTr="00F859A0">
        <w:trPr>
          <w:trHeight w:val="320"/>
        </w:trPr>
        <w:tc>
          <w:tcPr>
            <w:tcW w:w="2415" w:type="dxa"/>
            <w:vMerge/>
            <w:shd w:val="clear" w:color="auto" w:fill="D9D9D9" w:themeFill="background1" w:themeFillShade="D9"/>
            <w:vAlign w:val="center"/>
            <w:hideMark/>
          </w:tcPr>
          <w:p w14:paraId="24CA1782" w14:textId="77777777" w:rsidR="00F859A0" w:rsidRPr="00626A61" w:rsidRDefault="00F859A0" w:rsidP="00F859A0">
            <w:pPr>
              <w:spacing w:before="120" w:after="120"/>
              <w:jc w:val="left"/>
              <w:rPr>
                <w:rFonts w:eastAsia="Times New Roman" w:cs="Times New Roman"/>
                <w:b/>
                <w:color w:val="000000"/>
                <w:sz w:val="20"/>
                <w:szCs w:val="20"/>
                <w:lang w:eastAsia="en-US"/>
              </w:rPr>
            </w:pPr>
          </w:p>
        </w:tc>
        <w:tc>
          <w:tcPr>
            <w:tcW w:w="11761" w:type="dxa"/>
            <w:shd w:val="clear" w:color="auto" w:fill="D9D9D9" w:themeFill="background1" w:themeFillShade="D9"/>
            <w:vAlign w:val="center"/>
          </w:tcPr>
          <w:p w14:paraId="77F49550" w14:textId="35043F8A" w:rsidR="00F859A0" w:rsidRPr="00626A61" w:rsidRDefault="00534269" w:rsidP="00F859A0">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18.2.</w:t>
            </w:r>
            <w:r w:rsidRPr="00626A61">
              <w:rPr>
                <w:rFonts w:eastAsia="Times New Roman" w:cs="Times New Roman"/>
                <w:color w:val="000000"/>
                <w:sz w:val="20"/>
                <w:szCs w:val="20"/>
                <w:lang w:eastAsia="en-US"/>
              </w:rPr>
              <w:tab/>
              <w:t>Vymezení finančních prostředků na řízení cestovního ruchu včetně prosazování možnosti vícezdrojového financování</w:t>
            </w:r>
          </w:p>
        </w:tc>
      </w:tr>
      <w:tr w:rsidR="00F859A0" w:rsidRPr="00626A61" w14:paraId="548BD69B" w14:textId="77777777" w:rsidTr="00F859A0">
        <w:trPr>
          <w:trHeight w:val="320"/>
        </w:trPr>
        <w:tc>
          <w:tcPr>
            <w:tcW w:w="2415" w:type="dxa"/>
            <w:vMerge/>
            <w:shd w:val="clear" w:color="auto" w:fill="D9D9D9" w:themeFill="background1" w:themeFillShade="D9"/>
            <w:vAlign w:val="center"/>
            <w:hideMark/>
          </w:tcPr>
          <w:p w14:paraId="146CAC55" w14:textId="77777777" w:rsidR="00F859A0" w:rsidRPr="00626A61" w:rsidRDefault="00F859A0" w:rsidP="00F859A0">
            <w:pPr>
              <w:spacing w:before="120" w:after="120"/>
              <w:jc w:val="left"/>
              <w:rPr>
                <w:rFonts w:eastAsia="Times New Roman" w:cs="Times New Roman"/>
                <w:b/>
                <w:color w:val="000000"/>
                <w:sz w:val="20"/>
                <w:szCs w:val="20"/>
                <w:lang w:eastAsia="en-US"/>
              </w:rPr>
            </w:pPr>
          </w:p>
        </w:tc>
        <w:tc>
          <w:tcPr>
            <w:tcW w:w="11761" w:type="dxa"/>
            <w:shd w:val="clear" w:color="auto" w:fill="D9D9D9" w:themeFill="background1" w:themeFillShade="D9"/>
            <w:vAlign w:val="center"/>
          </w:tcPr>
          <w:p w14:paraId="281BFB7E" w14:textId="5DD8F67C" w:rsidR="00F859A0" w:rsidRPr="00626A61" w:rsidRDefault="00534269" w:rsidP="00F859A0">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18.3.</w:t>
            </w:r>
            <w:r w:rsidRPr="00626A61">
              <w:rPr>
                <w:rFonts w:eastAsia="Times New Roman" w:cs="Times New Roman"/>
                <w:color w:val="000000"/>
                <w:sz w:val="20"/>
                <w:szCs w:val="20"/>
                <w:lang w:eastAsia="en-US"/>
              </w:rPr>
              <w:tab/>
              <w:t>Spolupráce s kraji a příslušnými celostátními institucemi (MMR, CzechTourism, apod.) při vytváření celostátních koncepcí rozvoje a organizace cestovního ruchu</w:t>
            </w:r>
          </w:p>
        </w:tc>
      </w:tr>
      <w:tr w:rsidR="00F859A0" w:rsidRPr="00626A61" w14:paraId="22FDD867" w14:textId="77777777" w:rsidTr="00F859A0">
        <w:trPr>
          <w:trHeight w:val="440"/>
        </w:trPr>
        <w:tc>
          <w:tcPr>
            <w:tcW w:w="2415" w:type="dxa"/>
            <w:shd w:val="clear" w:color="000000" w:fill="FFFFFF"/>
            <w:vAlign w:val="center"/>
            <w:hideMark/>
          </w:tcPr>
          <w:p w14:paraId="20F784D2" w14:textId="77777777" w:rsidR="00F859A0" w:rsidRPr="00626A61" w:rsidRDefault="00F859A0" w:rsidP="00F859A0">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761" w:type="dxa"/>
            <w:shd w:val="clear" w:color="auto" w:fill="auto"/>
            <w:vAlign w:val="center"/>
          </w:tcPr>
          <w:p w14:paraId="52AF1D24" w14:textId="068319E1" w:rsidR="00F859A0" w:rsidRPr="00626A61" w:rsidRDefault="007306EA" w:rsidP="00F859A0">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kultury, památkové péče a cestovního ruchu</w:t>
            </w:r>
          </w:p>
        </w:tc>
      </w:tr>
      <w:tr w:rsidR="00587D8A" w:rsidRPr="00626A61" w14:paraId="1C5A435F" w14:textId="77777777" w:rsidTr="00825A03">
        <w:trPr>
          <w:trHeight w:val="591"/>
        </w:trPr>
        <w:tc>
          <w:tcPr>
            <w:tcW w:w="2415" w:type="dxa"/>
            <w:vMerge w:val="restart"/>
            <w:shd w:val="clear" w:color="000000" w:fill="FFFFFF"/>
            <w:vAlign w:val="center"/>
            <w:hideMark/>
          </w:tcPr>
          <w:p w14:paraId="7F63B796" w14:textId="77777777" w:rsidR="00587D8A" w:rsidRPr="00626A61" w:rsidRDefault="00587D8A" w:rsidP="00F859A0">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761" w:type="dxa"/>
            <w:shd w:val="clear" w:color="auto" w:fill="auto"/>
            <w:vAlign w:val="center"/>
          </w:tcPr>
          <w:p w14:paraId="2C88EF8A" w14:textId="5D206487" w:rsidR="00587D8A" w:rsidRPr="00626A61" w:rsidRDefault="00587D8A" w:rsidP="00F859A0">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Evropské strukturální a investiční fondy 2014-2020</w:t>
            </w:r>
          </w:p>
        </w:tc>
      </w:tr>
      <w:tr w:rsidR="00587D8A" w:rsidRPr="00626A61" w14:paraId="44E0FBA4" w14:textId="77777777" w:rsidTr="00F859A0">
        <w:trPr>
          <w:trHeight w:val="1165"/>
        </w:trPr>
        <w:tc>
          <w:tcPr>
            <w:tcW w:w="2415" w:type="dxa"/>
            <w:vMerge/>
            <w:shd w:val="clear" w:color="000000" w:fill="FFFFFF"/>
            <w:vAlign w:val="center"/>
          </w:tcPr>
          <w:p w14:paraId="03F2CC28" w14:textId="77777777" w:rsidR="00587D8A" w:rsidRPr="00626A61" w:rsidRDefault="00587D8A" w:rsidP="00F859A0">
            <w:pPr>
              <w:spacing w:before="0" w:after="0"/>
              <w:jc w:val="left"/>
              <w:rPr>
                <w:rFonts w:eastAsia="Times New Roman" w:cs="Times New Roman"/>
                <w:b/>
                <w:color w:val="000000"/>
                <w:sz w:val="20"/>
                <w:szCs w:val="20"/>
                <w:lang w:eastAsia="en-US"/>
              </w:rPr>
            </w:pPr>
          </w:p>
        </w:tc>
        <w:tc>
          <w:tcPr>
            <w:tcW w:w="11761" w:type="dxa"/>
            <w:shd w:val="clear" w:color="auto" w:fill="auto"/>
            <w:vAlign w:val="center"/>
          </w:tcPr>
          <w:p w14:paraId="72EAD8C1" w14:textId="3EBD71E0" w:rsidR="00587D8A" w:rsidRPr="00626A61" w:rsidRDefault="00587D8A" w:rsidP="00587D8A">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Integrovaný regionální operační program</w:t>
            </w:r>
            <w:r w:rsidR="008A6017" w:rsidRPr="00626A61">
              <w:rPr>
                <w:rFonts w:eastAsia="Times New Roman" w:cs="Times New Roman"/>
                <w:b/>
                <w:bCs/>
                <w:iCs/>
                <w:color w:val="000000"/>
                <w:sz w:val="20"/>
                <w:szCs w:val="20"/>
                <w:lang w:eastAsia="en-US"/>
              </w:rPr>
              <w:t>:</w:t>
            </w:r>
          </w:p>
          <w:p w14:paraId="148EC9D0" w14:textId="368A4A04" w:rsidR="00587D8A" w:rsidRPr="00626A61" w:rsidRDefault="00587D8A" w:rsidP="00587D8A">
            <w:pPr>
              <w:jc w:val="left"/>
              <w:rPr>
                <w:rFonts w:eastAsia="Times New Roman" w:cs="Times New Roman"/>
                <w:b/>
                <w:color w:val="000000"/>
                <w:sz w:val="20"/>
                <w:szCs w:val="20"/>
                <w:lang w:eastAsia="en-US"/>
              </w:rPr>
            </w:pPr>
            <w:r w:rsidRPr="00626A61">
              <w:rPr>
                <w:rFonts w:eastAsia="Times New Roman" w:cs="Times New Roman"/>
                <w:bCs/>
                <w:iCs/>
                <w:color w:val="000000"/>
                <w:sz w:val="20"/>
                <w:szCs w:val="20"/>
                <w:lang w:eastAsia="en-US"/>
              </w:rPr>
              <w:t>Investiční priorita 11 prioritní osy 3 - Specifický cíl 3.3: Podpora pořizování a uplatňování dokumentů územního rozvoje</w:t>
            </w:r>
          </w:p>
        </w:tc>
      </w:tr>
      <w:tr w:rsidR="00DD30F0" w:rsidRPr="00626A61" w14:paraId="7F351769" w14:textId="77777777" w:rsidTr="00DD30F0">
        <w:trPr>
          <w:trHeight w:val="459"/>
        </w:trPr>
        <w:tc>
          <w:tcPr>
            <w:tcW w:w="2415" w:type="dxa"/>
            <w:shd w:val="clear" w:color="000000" w:fill="FFFFFF"/>
            <w:vAlign w:val="center"/>
          </w:tcPr>
          <w:p w14:paraId="1878A3BF" w14:textId="28116B67" w:rsidR="00DD30F0" w:rsidRPr="00626A61" w:rsidRDefault="00DD30F0" w:rsidP="00F859A0">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761" w:type="dxa"/>
            <w:shd w:val="clear" w:color="auto" w:fill="auto"/>
            <w:vAlign w:val="center"/>
          </w:tcPr>
          <w:p w14:paraId="672E8870" w14:textId="3F520531" w:rsidR="00DD30F0" w:rsidRPr="00626A61" w:rsidRDefault="00DD30F0" w:rsidP="00F859A0">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 Kč</w:t>
            </w:r>
          </w:p>
        </w:tc>
      </w:tr>
    </w:tbl>
    <w:p w14:paraId="66F41996" w14:textId="77777777" w:rsidR="00F859A0" w:rsidRPr="00626A61" w:rsidRDefault="00F859A0"/>
    <w:p w14:paraId="3D866E6D" w14:textId="77777777" w:rsidR="00F859A0" w:rsidRPr="00626A61" w:rsidRDefault="00F859A0"/>
    <w:p w14:paraId="69472AC1" w14:textId="77777777" w:rsidR="00F859A0" w:rsidRPr="00626A61" w:rsidRDefault="00F859A0"/>
    <w:p w14:paraId="6A40222D" w14:textId="77777777" w:rsidR="00F859A0" w:rsidRPr="00626A61" w:rsidRDefault="00F859A0"/>
    <w:p w14:paraId="396C000D" w14:textId="77777777" w:rsidR="00F859A0" w:rsidRPr="00626A61" w:rsidRDefault="00F859A0"/>
    <w:p w14:paraId="7F4AB52E" w14:textId="77777777" w:rsidR="00F859A0" w:rsidRPr="00626A61" w:rsidRDefault="00F859A0"/>
    <w:p w14:paraId="7015AA55" w14:textId="77777777" w:rsidR="00F859A0" w:rsidRPr="00626A61" w:rsidRDefault="00F859A0"/>
    <w:p w14:paraId="7AE36E6A" w14:textId="77777777" w:rsidR="00F859A0" w:rsidRPr="00626A61" w:rsidRDefault="00F859A0"/>
    <w:p w14:paraId="020FCC5A" w14:textId="77777777" w:rsidR="00F859A0" w:rsidRPr="00626A61" w:rsidRDefault="00F859A0"/>
    <w:p w14:paraId="59E926FC" w14:textId="77777777" w:rsidR="00F859A0" w:rsidRPr="00626A61" w:rsidRDefault="00F859A0"/>
    <w:p w14:paraId="2643B770" w14:textId="2BA21962" w:rsidR="00E43C72" w:rsidRPr="00626A61" w:rsidRDefault="00E43C72" w:rsidP="009D4D19"/>
    <w:tbl>
      <w:tblPr>
        <w:tblpPr w:leftFromText="180" w:rightFromText="180" w:vertAnchor="text" w:tblpY="1"/>
        <w:tblOverlap w:val="neve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882"/>
        <w:gridCol w:w="964"/>
        <w:gridCol w:w="1114"/>
        <w:gridCol w:w="4298"/>
        <w:gridCol w:w="1529"/>
        <w:gridCol w:w="2926"/>
        <w:gridCol w:w="1062"/>
      </w:tblGrid>
      <w:tr w:rsidR="00FD535C" w:rsidRPr="00626A61" w14:paraId="6ABC1E14" w14:textId="77777777" w:rsidTr="00D61772">
        <w:trPr>
          <w:trHeight w:val="320"/>
          <w:tblHeader/>
        </w:trPr>
        <w:tc>
          <w:tcPr>
            <w:tcW w:w="2283"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42EADA43" w14:textId="0350A2E0" w:rsidR="00FD535C" w:rsidRPr="00626A61" w:rsidRDefault="00176E74" w:rsidP="00673386">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Strategický cíl</w:t>
            </w:r>
            <w:r w:rsidRPr="00626A61">
              <w:rPr>
                <w:b/>
                <w:bCs/>
                <w:sz w:val="24"/>
                <w:szCs w:val="24"/>
              </w:rPr>
              <w:t xml:space="preserve"> 3</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99CCFF"/>
            <w:vAlign w:val="center"/>
          </w:tcPr>
          <w:p w14:paraId="46C4108F" w14:textId="3E3B894E" w:rsidR="00FD535C" w:rsidRPr="00626A61" w:rsidRDefault="001A79A6" w:rsidP="00673386">
            <w:pPr>
              <w:spacing w:before="120" w:after="120"/>
              <w:jc w:val="left"/>
              <w:rPr>
                <w:rFonts w:eastAsia="Times New Roman" w:cs="Times New Roman"/>
                <w:b/>
                <w:bCs/>
                <w:sz w:val="24"/>
                <w:szCs w:val="24"/>
                <w:lang w:eastAsia="en-US"/>
              </w:rPr>
            </w:pPr>
            <w:r w:rsidRPr="00626A61">
              <w:rPr>
                <w:rFonts w:eastAsia="Times New Roman" w:cs="Times New Roman"/>
                <w:b/>
                <w:bCs/>
                <w:sz w:val="24"/>
                <w:szCs w:val="24"/>
                <w:lang w:eastAsia="en-US"/>
              </w:rPr>
              <w:t xml:space="preserve">Oblast služeb a obchodu </w:t>
            </w:r>
            <w:r w:rsidR="00FD535C" w:rsidRPr="00626A61">
              <w:rPr>
                <w:rFonts w:eastAsia="Times New Roman" w:cs="Times New Roman"/>
                <w:b/>
                <w:bCs/>
                <w:sz w:val="24"/>
                <w:szCs w:val="24"/>
                <w:lang w:eastAsia="en-US"/>
              </w:rPr>
              <w:t>(SaO)</w:t>
            </w:r>
          </w:p>
        </w:tc>
      </w:tr>
      <w:tr w:rsidR="00FD535C" w:rsidRPr="00626A61" w14:paraId="06F7D395" w14:textId="77777777" w:rsidTr="00D61772">
        <w:trPr>
          <w:trHeight w:val="320"/>
          <w:tblHeader/>
        </w:trPr>
        <w:tc>
          <w:tcPr>
            <w:tcW w:w="2283"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4DDAE731" w14:textId="1B0091AE" w:rsidR="00FD535C" w:rsidRPr="00626A61" w:rsidRDefault="001C2E56" w:rsidP="008E18DF">
            <w:pPr>
              <w:pStyle w:val="Nadpis2"/>
              <w:framePr w:hSpace="0" w:wrap="auto" w:vAnchor="margin" w:yAlign="inline"/>
              <w:suppressOverlap w:val="0"/>
            </w:pPr>
            <w:bookmarkStart w:id="117" w:name="_Toc299103582"/>
            <w:bookmarkStart w:id="118" w:name="_Toc299291275"/>
            <w:bookmarkStart w:id="119" w:name="_Toc427831325"/>
            <w:r w:rsidRPr="00626A61">
              <w:t>Opatření O 19</w:t>
            </w:r>
            <w:r w:rsidR="00FD535C" w:rsidRPr="00626A61">
              <w:t>.</w:t>
            </w:r>
            <w:bookmarkEnd w:id="117"/>
            <w:bookmarkEnd w:id="118"/>
            <w:bookmarkEnd w:id="119"/>
            <w:r w:rsidR="00FD535C" w:rsidRPr="00626A61">
              <w:t xml:space="preserve">  </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99CCFF"/>
            <w:vAlign w:val="center"/>
          </w:tcPr>
          <w:p w14:paraId="61E41B4A" w14:textId="77777777" w:rsidR="00FD535C" w:rsidRPr="008E18DF" w:rsidRDefault="001C2E56" w:rsidP="008E18DF">
            <w:pPr>
              <w:pStyle w:val="Nadpis2"/>
              <w:framePr w:hSpace="0" w:wrap="auto" w:vAnchor="margin" w:yAlign="inline"/>
              <w:suppressOverlap w:val="0"/>
            </w:pPr>
            <w:bookmarkStart w:id="120" w:name="_Toc427770691"/>
            <w:bookmarkStart w:id="121" w:name="_Toc427831326"/>
            <w:r w:rsidRPr="008E18DF">
              <w:rPr>
                <w:rStyle w:val="CharStyle17"/>
                <w:rFonts w:asciiTheme="majorHAnsi" w:hAnsiTheme="majorHAnsi"/>
                <w:color w:val="auto"/>
                <w:sz w:val="24"/>
                <w:szCs w:val="24"/>
                <w:lang w:val="cs-CZ"/>
              </w:rPr>
              <w:t>Marketingové aktivity na podporu cestovního ruchu a obchodu</w:t>
            </w:r>
            <w:bookmarkEnd w:id="120"/>
            <w:bookmarkEnd w:id="121"/>
          </w:p>
        </w:tc>
      </w:tr>
      <w:tr w:rsidR="00521367" w:rsidRPr="00626A61" w14:paraId="22468819" w14:textId="77777777" w:rsidTr="00EB5245">
        <w:trPr>
          <w:trHeight w:val="320"/>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CAB9B" w14:textId="77777777" w:rsidR="00521367" w:rsidRPr="00626A61" w:rsidRDefault="00521367" w:rsidP="00673386">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Aktivity</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04728" w14:textId="6AE0D0BF"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 Podporovat a propagovat tradiční nadregionální akce v oblasti cestovního ruchu a obchodu</w:t>
            </w:r>
          </w:p>
        </w:tc>
      </w:tr>
      <w:tr w:rsidR="00521367" w:rsidRPr="00626A61" w14:paraId="1BFB9AA7"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FF443"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AA6543" w14:textId="5CE504EB"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19.2. Zavádět nové komunikační a technologické nástroje v cestovním ruchu včetně jejich aktualizace</w:t>
            </w:r>
          </w:p>
        </w:tc>
      </w:tr>
      <w:tr w:rsidR="00521367" w:rsidRPr="00626A61" w14:paraId="7C4FF44C"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68ADF2"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E5D603" w14:textId="6FD1F8A4"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 Marketingová podpora turistických produktů</w:t>
            </w:r>
          </w:p>
        </w:tc>
      </w:tr>
      <w:tr w:rsidR="00521367" w:rsidRPr="00626A61" w14:paraId="126AC504"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C0531"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3FECC3" w14:textId="53F34F45"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19.4. Koordinovaná podpora prezentace LK a jeho turistických regionů v oblasti cestovního ruchu, služeb a obchodu</w:t>
            </w:r>
          </w:p>
        </w:tc>
      </w:tr>
      <w:tr w:rsidR="00521367" w:rsidRPr="00626A61" w14:paraId="7BB0CAD7"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14EB91"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DED99" w14:textId="5E8BC9E4"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19.5. Rozvoj marketingových aktivit vedoucích ke zvyšování návštěvnosti a prodloužení návštěvnické sezóny</w:t>
            </w:r>
          </w:p>
        </w:tc>
      </w:tr>
      <w:tr w:rsidR="00521367" w:rsidRPr="00626A61" w14:paraId="4325830E" w14:textId="77777777" w:rsidTr="00EB5245">
        <w:trPr>
          <w:trHeight w:val="44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28627"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C15D50" w14:textId="0E52BE91"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19.6. Maximální využívání všech efektivních marketingových nástrojů včetně PR aktivit na zvýšení propagace území a zvýšení prodeje turistické nabídky na domácím i zahraničním trhu na základě provázaného jednotného systému propagace a prezentace subjektů v cestovním ruchu</w:t>
            </w:r>
          </w:p>
        </w:tc>
      </w:tr>
      <w:tr w:rsidR="00521367" w:rsidRPr="00626A61" w14:paraId="3476350C"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218462"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06457" w14:textId="6117211C"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19.7. Zavádění krajské karty OPUSCARD do cestovního ruchu ve spolupráci s dopravním spojením a dalšími službami</w:t>
            </w:r>
          </w:p>
        </w:tc>
      </w:tr>
      <w:tr w:rsidR="00521367" w:rsidRPr="00626A61" w14:paraId="1AA8F3D6"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68B8F3"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8C33B9" w14:textId="599130C1"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19.8. Využívání dostupných kanálů k informování obyvatel i návštěvníků kraje</w:t>
            </w:r>
          </w:p>
        </w:tc>
      </w:tr>
      <w:tr w:rsidR="00521367" w:rsidRPr="00626A61" w14:paraId="3F7897E8"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0566C"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0584F" w14:textId="58E0C6B1"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19.9. Podpora a rozvoj turistických informačních center</w:t>
            </w:r>
          </w:p>
        </w:tc>
      </w:tr>
      <w:tr w:rsidR="00521367" w:rsidRPr="00626A61" w14:paraId="0AF34F89"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C4C948"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AA973" w14:textId="2CEA158F"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19.10. Průzkum místního trhu a dotazování návštěvníků (např. sezónnost, vybavenost, přání hostů, cílově skupiny)</w:t>
            </w:r>
          </w:p>
        </w:tc>
      </w:tr>
      <w:tr w:rsidR="00521367" w:rsidRPr="00626A61" w14:paraId="26843A14"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BEC18"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ED3E85" w14:textId="4C497617"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19.11. Podpora distribuce a prodeje regionálních a turistických produktů (incomingově CK, podnikatelé, TIC,...)</w:t>
            </w:r>
          </w:p>
        </w:tc>
      </w:tr>
      <w:tr w:rsidR="00521367" w:rsidRPr="00626A61" w14:paraId="2B5FA51D" w14:textId="77777777" w:rsidTr="00EB5245">
        <w:trPr>
          <w:trHeight w:val="320"/>
        </w:trPr>
        <w:tc>
          <w:tcPr>
            <w:tcW w:w="228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E60C0A" w14:textId="77777777" w:rsidR="00521367" w:rsidRPr="00626A61" w:rsidRDefault="00521367" w:rsidP="00673386">
            <w:pPr>
              <w:spacing w:before="120" w:after="12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8BE76" w14:textId="47E00335" w:rsidR="00521367" w:rsidRPr="00626A61" w:rsidRDefault="00521367" w:rsidP="00673386">
            <w:pPr>
              <w:spacing w:before="120" w:after="120"/>
              <w:ind w:left="175"/>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A 19.12. Podpora </w:t>
            </w:r>
            <w:r w:rsidR="004D087A" w:rsidRPr="00626A61">
              <w:rPr>
                <w:rFonts w:eastAsia="Times New Roman" w:cs="Times New Roman"/>
                <w:color w:val="000000"/>
                <w:sz w:val="20"/>
                <w:szCs w:val="20"/>
                <w:lang w:eastAsia="en-US"/>
              </w:rPr>
              <w:t>tematicky</w:t>
            </w:r>
            <w:r w:rsidRPr="00626A61">
              <w:rPr>
                <w:rFonts w:eastAsia="Times New Roman" w:cs="Times New Roman"/>
                <w:color w:val="000000"/>
                <w:sz w:val="20"/>
                <w:szCs w:val="20"/>
                <w:lang w:eastAsia="en-US"/>
              </w:rPr>
              <w:t xml:space="preserve"> zaměřených programů (sklářství, gastronomie, atd.)</w:t>
            </w:r>
          </w:p>
        </w:tc>
      </w:tr>
      <w:tr w:rsidR="00FD535C" w:rsidRPr="00626A61" w14:paraId="59395A56" w14:textId="77777777" w:rsidTr="00EB5245">
        <w:trPr>
          <w:trHeight w:val="991"/>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DDE63A" w14:textId="77777777" w:rsidR="00FD535C" w:rsidRPr="00626A61" w:rsidRDefault="00FD535C" w:rsidP="00673386">
            <w:pPr>
              <w:spacing w:before="120" w:after="12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Garant</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B1B626" w14:textId="77777777" w:rsidR="00DF4B54" w:rsidRPr="00626A61" w:rsidRDefault="00DF4B54" w:rsidP="00673386">
            <w:pPr>
              <w:spacing w:before="120" w:after="120"/>
              <w:jc w:val="left"/>
              <w:rPr>
                <w:rFonts w:eastAsia="Times New Roman" w:cs="Times New Roman"/>
                <w:color w:val="000000"/>
                <w:sz w:val="20"/>
                <w:szCs w:val="20"/>
                <w:lang w:eastAsia="en-US"/>
              </w:rPr>
            </w:pPr>
          </w:p>
          <w:p w14:paraId="5F166F1E" w14:textId="77777777" w:rsidR="00FD535C" w:rsidRPr="00626A61" w:rsidRDefault="00521367" w:rsidP="00673386">
            <w:pPr>
              <w:spacing w:before="120" w:after="12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 Odbor kultury, památkové péče a cestovního ruchu</w:t>
            </w:r>
          </w:p>
          <w:p w14:paraId="78BCCD06" w14:textId="77777777" w:rsidR="00DF4B54" w:rsidRPr="00626A61" w:rsidRDefault="00DF4B54" w:rsidP="00673386">
            <w:pPr>
              <w:spacing w:before="120" w:after="120"/>
              <w:jc w:val="left"/>
              <w:rPr>
                <w:rFonts w:eastAsia="Times New Roman" w:cs="Times New Roman"/>
                <w:color w:val="000000"/>
                <w:sz w:val="20"/>
                <w:szCs w:val="20"/>
                <w:lang w:eastAsia="en-US"/>
              </w:rPr>
            </w:pPr>
          </w:p>
          <w:p w14:paraId="1CD602E2" w14:textId="6FF4EA02" w:rsidR="005370C1" w:rsidRPr="00626A61" w:rsidRDefault="005370C1" w:rsidP="00673386">
            <w:pPr>
              <w:spacing w:before="120" w:after="120"/>
              <w:jc w:val="left"/>
              <w:rPr>
                <w:rFonts w:eastAsia="Times New Roman" w:cs="Times New Roman"/>
                <w:color w:val="000000"/>
                <w:sz w:val="20"/>
                <w:szCs w:val="20"/>
                <w:lang w:eastAsia="en-US"/>
              </w:rPr>
            </w:pPr>
          </w:p>
        </w:tc>
      </w:tr>
      <w:tr w:rsidR="00FD535C" w:rsidRPr="00626A61" w14:paraId="1C0D0D70" w14:textId="77777777" w:rsidTr="00EB5245">
        <w:trPr>
          <w:trHeight w:val="556"/>
        </w:trPr>
        <w:tc>
          <w:tcPr>
            <w:tcW w:w="228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4B84F7" w14:textId="77777777" w:rsidR="00FD535C" w:rsidRPr="00626A61" w:rsidRDefault="00FD535C" w:rsidP="0067338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Zdroje financování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38A489" w14:textId="745A2701" w:rsidR="00FD535C" w:rsidRPr="00626A61" w:rsidRDefault="002602BC"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Evropské strukturální a investiční fondy 2014-2020:</w:t>
            </w:r>
          </w:p>
        </w:tc>
      </w:tr>
      <w:tr w:rsidR="00FD535C" w:rsidRPr="00626A61" w14:paraId="5AAF8820" w14:textId="77777777" w:rsidTr="00EB5245">
        <w:trPr>
          <w:trHeight w:val="660"/>
        </w:trPr>
        <w:tc>
          <w:tcPr>
            <w:tcW w:w="2283" w:type="dxa"/>
            <w:gridSpan w:val="2"/>
            <w:vMerge/>
            <w:tcBorders>
              <w:top w:val="single" w:sz="4" w:space="0" w:color="auto"/>
              <w:left w:val="single" w:sz="4" w:space="0" w:color="auto"/>
              <w:bottom w:val="single" w:sz="4" w:space="0" w:color="auto"/>
              <w:right w:val="single" w:sz="4" w:space="0" w:color="auto"/>
            </w:tcBorders>
            <w:vAlign w:val="center"/>
            <w:hideMark/>
          </w:tcPr>
          <w:p w14:paraId="3BC94A38" w14:textId="77777777" w:rsidR="00FD535C" w:rsidRPr="00626A61" w:rsidRDefault="00FD535C" w:rsidP="00673386">
            <w:pPr>
              <w:spacing w:before="0" w:after="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128F76" w14:textId="77777777" w:rsidR="00DF4B54" w:rsidRPr="00626A61" w:rsidRDefault="00DF4B54" w:rsidP="00673386">
            <w:pPr>
              <w:spacing w:before="0" w:after="0"/>
              <w:jc w:val="left"/>
              <w:rPr>
                <w:rFonts w:eastAsia="Times New Roman" w:cs="Times New Roman"/>
                <w:b/>
                <w:bCs/>
                <w:i/>
                <w:iCs/>
                <w:color w:val="000000"/>
                <w:sz w:val="20"/>
                <w:szCs w:val="20"/>
                <w:lang w:eastAsia="en-US"/>
              </w:rPr>
            </w:pPr>
          </w:p>
          <w:p w14:paraId="406B8A52" w14:textId="0B329408" w:rsidR="002602BC" w:rsidRPr="00626A61" w:rsidRDefault="002602BC" w:rsidP="00673386">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přeshraniční spolupráce mezi Českou republikou a Polskou republikou</w:t>
            </w:r>
          </w:p>
          <w:p w14:paraId="78A64780" w14:textId="77777777" w:rsidR="002602BC" w:rsidRPr="00626A61" w:rsidRDefault="002602BC" w:rsidP="00673386">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ab/>
            </w:r>
          </w:p>
          <w:p w14:paraId="1E11DFEE" w14:textId="348CF3B0" w:rsidR="002602BC" w:rsidRPr="00626A61" w:rsidRDefault="002602BC" w:rsidP="00673386">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Operační program přeshraniční spolupráce mezi Svobodným státem Sasko a Českou republikou</w:t>
            </w:r>
          </w:p>
          <w:p w14:paraId="2EC86CA0" w14:textId="0E47938C" w:rsidR="002602BC" w:rsidRPr="00626A61" w:rsidRDefault="002602BC" w:rsidP="00673386">
            <w:pPr>
              <w:spacing w:before="0" w:after="0"/>
              <w:jc w:val="left"/>
              <w:rPr>
                <w:rFonts w:eastAsia="Times New Roman" w:cs="Times New Roman"/>
                <w:bCs/>
                <w:iCs/>
                <w:color w:val="000000"/>
                <w:sz w:val="20"/>
                <w:szCs w:val="20"/>
                <w:lang w:eastAsia="en-US"/>
              </w:rPr>
            </w:pPr>
          </w:p>
          <w:p w14:paraId="59FC14AF" w14:textId="1E6D76F7" w:rsidR="002602BC" w:rsidRPr="00626A61" w:rsidRDefault="002602BC" w:rsidP="00673386">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Integrovaný regionální operační program:</w:t>
            </w:r>
          </w:p>
          <w:p w14:paraId="74237FEB" w14:textId="669BEB38" w:rsidR="002602BC" w:rsidRPr="00626A61" w:rsidRDefault="002602BC" w:rsidP="00673386">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Investiční priorita 6c prioritní osy 3 - Specifický cíl 3.1: Zefektivnění prezentace, posílení ochrany a rozvoje kulturního a přírodního dědictví</w:t>
            </w:r>
          </w:p>
          <w:p w14:paraId="10EF4034" w14:textId="77777777" w:rsidR="002602BC" w:rsidRPr="00626A61" w:rsidRDefault="002602BC" w:rsidP="00673386">
            <w:pPr>
              <w:spacing w:before="0" w:after="0"/>
              <w:jc w:val="left"/>
              <w:rPr>
                <w:rFonts w:eastAsia="Times New Roman" w:cs="Times New Roman"/>
                <w:bCs/>
                <w:iCs/>
                <w:color w:val="000000"/>
                <w:sz w:val="20"/>
                <w:szCs w:val="20"/>
                <w:lang w:eastAsia="en-US"/>
              </w:rPr>
            </w:pPr>
          </w:p>
          <w:p w14:paraId="457EB8AC" w14:textId="069BA3C8" w:rsidR="002602BC" w:rsidRPr="00626A61" w:rsidRDefault="002602BC" w:rsidP="00673386">
            <w:pPr>
              <w:spacing w:before="0" w:after="0"/>
              <w:jc w:val="left"/>
              <w:rPr>
                <w:rFonts w:eastAsia="Times New Roman" w:cs="Times New Roman"/>
                <w:b/>
                <w:bCs/>
                <w:iCs/>
                <w:color w:val="000000"/>
                <w:sz w:val="20"/>
                <w:szCs w:val="20"/>
                <w:lang w:eastAsia="en-US"/>
              </w:rPr>
            </w:pPr>
            <w:r w:rsidRPr="00626A61">
              <w:rPr>
                <w:rFonts w:eastAsia="Times New Roman" w:cs="Times New Roman"/>
                <w:b/>
                <w:bCs/>
                <w:iCs/>
                <w:color w:val="000000"/>
                <w:sz w:val="20"/>
                <w:szCs w:val="20"/>
                <w:lang w:eastAsia="en-US"/>
              </w:rPr>
              <w:t>Program rozvoje venkova:</w:t>
            </w:r>
          </w:p>
          <w:p w14:paraId="297F77A7" w14:textId="6DFC975C" w:rsidR="002602BC" w:rsidRPr="00626A61" w:rsidRDefault="002602BC" w:rsidP="00673386">
            <w:pPr>
              <w:spacing w:before="0" w:after="0"/>
              <w:jc w:val="left"/>
              <w:rPr>
                <w:rFonts w:eastAsia="Times New Roman" w:cs="Times New Roman"/>
                <w:bCs/>
                <w:iCs/>
                <w:color w:val="000000"/>
                <w:sz w:val="20"/>
                <w:szCs w:val="20"/>
                <w:lang w:eastAsia="en-US"/>
              </w:rPr>
            </w:pPr>
            <w:r w:rsidRPr="00626A61">
              <w:rPr>
                <w:rFonts w:eastAsia="Times New Roman" w:cs="Times New Roman"/>
                <w:bCs/>
                <w:iCs/>
                <w:color w:val="000000"/>
                <w:sz w:val="20"/>
                <w:szCs w:val="20"/>
                <w:lang w:eastAsia="en-US"/>
              </w:rPr>
              <w:t xml:space="preserve">Investiční priorita 3 – Podpora organizace potravinového řetězce, včetně zpracování produktů a jejich uvádění na trh, dobrých podmínek zvířat a řízení rizik zemědělství </w:t>
            </w:r>
          </w:p>
          <w:p w14:paraId="34311997" w14:textId="77777777" w:rsidR="00FD535C" w:rsidRPr="00626A61" w:rsidRDefault="00FD535C" w:rsidP="00673386">
            <w:pPr>
              <w:spacing w:before="0" w:after="0"/>
              <w:jc w:val="left"/>
              <w:rPr>
                <w:rFonts w:eastAsia="Times New Roman" w:cs="Times New Roman"/>
                <w:b/>
                <w:bCs/>
                <w:i/>
                <w:iCs/>
                <w:color w:val="000000"/>
                <w:sz w:val="20"/>
                <w:szCs w:val="20"/>
                <w:lang w:eastAsia="en-US"/>
              </w:rPr>
            </w:pPr>
          </w:p>
        </w:tc>
      </w:tr>
      <w:tr w:rsidR="00FD535C" w:rsidRPr="00626A61" w14:paraId="3E787599" w14:textId="77777777" w:rsidTr="00EB5245">
        <w:trPr>
          <w:trHeight w:val="46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B061E67" w14:textId="77777777" w:rsidR="00FD535C" w:rsidRPr="00626A61" w:rsidRDefault="00FD535C" w:rsidP="0067338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Náklady na realizaci opatření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C902AC" w14:textId="55061174" w:rsidR="00FD535C" w:rsidRPr="00626A61" w:rsidRDefault="000A5E77"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cca </w:t>
            </w:r>
            <w:r w:rsidR="00A441E7" w:rsidRPr="00626A61">
              <w:rPr>
                <w:rFonts w:eastAsia="Times New Roman" w:cs="Times New Roman"/>
                <w:color w:val="000000"/>
                <w:sz w:val="20"/>
                <w:szCs w:val="20"/>
                <w:lang w:eastAsia="en-US"/>
              </w:rPr>
              <w:t>85</w:t>
            </w:r>
            <w:r w:rsidR="00F330BA" w:rsidRPr="00626A61">
              <w:rPr>
                <w:rFonts w:eastAsia="Times New Roman" w:cs="Times New Roman"/>
                <w:color w:val="000000"/>
                <w:sz w:val="20"/>
                <w:szCs w:val="20"/>
                <w:lang w:eastAsia="en-US"/>
              </w:rPr>
              <w:t xml:space="preserve"> mil</w:t>
            </w:r>
            <w:r w:rsidR="00A441E7" w:rsidRPr="00626A61">
              <w:rPr>
                <w:rFonts w:eastAsia="Times New Roman" w:cs="Times New Roman"/>
                <w:color w:val="000000"/>
                <w:sz w:val="20"/>
                <w:szCs w:val="20"/>
                <w:lang w:eastAsia="en-US"/>
              </w:rPr>
              <w:t>.</w:t>
            </w:r>
            <w:r w:rsidR="00F330BA" w:rsidRPr="00626A61">
              <w:rPr>
                <w:rFonts w:eastAsia="Times New Roman" w:cs="Times New Roman"/>
                <w:color w:val="000000"/>
                <w:sz w:val="20"/>
                <w:szCs w:val="20"/>
                <w:lang w:eastAsia="en-US"/>
              </w:rPr>
              <w:t xml:space="preserve"> Kč</w:t>
            </w:r>
          </w:p>
        </w:tc>
      </w:tr>
      <w:tr w:rsidR="00FD535C" w:rsidRPr="00626A61" w14:paraId="1C02E108" w14:textId="77777777" w:rsidTr="00EB5245">
        <w:trPr>
          <w:trHeight w:val="46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4444C0" w14:textId="77777777" w:rsidR="00FD535C" w:rsidRPr="00626A61" w:rsidRDefault="00FD535C" w:rsidP="0067338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Zeměpisné pokrytí opatření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1CF198" w14:textId="77777777" w:rsidR="0017709A" w:rsidRPr="00626A61" w:rsidRDefault="0017709A" w:rsidP="00673386">
            <w:pPr>
              <w:spacing w:before="0" w:after="0"/>
              <w:jc w:val="left"/>
              <w:rPr>
                <w:rFonts w:eastAsia="Times New Roman" w:cs="Times New Roman"/>
                <w:color w:val="000000"/>
                <w:sz w:val="20"/>
                <w:szCs w:val="20"/>
                <w:lang w:eastAsia="en-US"/>
              </w:rPr>
            </w:pPr>
          </w:p>
          <w:p w14:paraId="4E41BF64" w14:textId="5E1FD5C4" w:rsidR="00FD535C" w:rsidRPr="00626A61" w:rsidRDefault="009B6761"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xml:space="preserve">Krajské </w:t>
            </w:r>
            <w:r w:rsidR="00FF6E9A" w:rsidRPr="00626A61">
              <w:rPr>
                <w:rFonts w:eastAsia="Times New Roman" w:cs="Times New Roman"/>
                <w:color w:val="000000"/>
                <w:sz w:val="20"/>
                <w:szCs w:val="20"/>
                <w:lang w:eastAsia="en-US"/>
              </w:rPr>
              <w:t xml:space="preserve">(80 </w:t>
            </w:r>
            <w:r w:rsidR="009629B2" w:rsidRPr="00626A61">
              <w:rPr>
                <w:rFonts w:eastAsia="Times New Roman" w:cs="Times New Roman"/>
                <w:color w:val="000000"/>
                <w:sz w:val="20"/>
                <w:szCs w:val="20"/>
                <w:lang w:eastAsia="en-US"/>
              </w:rPr>
              <w:t>%), regionální (</w:t>
            </w:r>
            <w:r w:rsidR="00FF6E9A" w:rsidRPr="00626A61">
              <w:rPr>
                <w:rFonts w:eastAsia="Times New Roman" w:cs="Times New Roman"/>
                <w:color w:val="000000"/>
                <w:sz w:val="20"/>
                <w:szCs w:val="20"/>
                <w:lang w:eastAsia="en-US"/>
              </w:rPr>
              <w:t xml:space="preserve">20 </w:t>
            </w:r>
            <w:r w:rsidR="009629B2" w:rsidRPr="00626A61">
              <w:rPr>
                <w:rFonts w:eastAsia="Times New Roman" w:cs="Times New Roman"/>
                <w:color w:val="000000"/>
                <w:sz w:val="20"/>
                <w:szCs w:val="20"/>
                <w:lang w:eastAsia="en-US"/>
              </w:rPr>
              <w:t xml:space="preserve">%), místní </w:t>
            </w:r>
            <w:r w:rsidR="00FF6E9A" w:rsidRPr="00626A61">
              <w:rPr>
                <w:rFonts w:eastAsia="Times New Roman" w:cs="Times New Roman"/>
                <w:color w:val="000000"/>
                <w:sz w:val="20"/>
                <w:szCs w:val="20"/>
                <w:lang w:eastAsia="en-US"/>
              </w:rPr>
              <w:t>celkem 10</w:t>
            </w:r>
          </w:p>
          <w:p w14:paraId="4B583964" w14:textId="77777777" w:rsidR="00070610" w:rsidRPr="00626A61" w:rsidRDefault="00070610" w:rsidP="00673386">
            <w:pPr>
              <w:spacing w:before="0" w:after="0"/>
              <w:jc w:val="left"/>
              <w:rPr>
                <w:rFonts w:eastAsia="Times New Roman" w:cs="Times New Roman"/>
                <w:color w:val="000000"/>
                <w:sz w:val="20"/>
                <w:szCs w:val="20"/>
                <w:lang w:eastAsia="en-US"/>
              </w:rPr>
            </w:pPr>
          </w:p>
          <w:p w14:paraId="0C0E4F3F" w14:textId="0E8CF98E" w:rsidR="00070610" w:rsidRPr="00626A61" w:rsidRDefault="0087435C" w:rsidP="00673386">
            <w:pPr>
              <w:spacing w:before="0" w:after="0"/>
              <w:jc w:val="left"/>
              <w:rPr>
                <w:rFonts w:eastAsia="Times New Roman" w:cs="Times New Roman"/>
                <w:color w:val="000000"/>
                <w:sz w:val="20"/>
                <w:szCs w:val="20"/>
                <w:lang w:eastAsia="en-US"/>
              </w:rPr>
            </w:pPr>
            <w:r w:rsidRPr="00626A61">
              <w:rPr>
                <w:noProof/>
                <w:lang w:eastAsia="cs-CZ"/>
              </w:rPr>
              <w:drawing>
                <wp:inline distT="0" distB="0" distL="0" distR="0" wp14:anchorId="514E650C" wp14:editId="496E229A">
                  <wp:extent cx="3675580" cy="1500063"/>
                  <wp:effectExtent l="0" t="0" r="7620" b="0"/>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r w:rsidR="00FD535C" w:rsidRPr="00626A61" w14:paraId="21978293" w14:textId="77777777" w:rsidTr="00EB5245">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AC37FC" w14:textId="77777777" w:rsidR="0017709A" w:rsidRPr="00626A61" w:rsidRDefault="0017709A" w:rsidP="00673386">
            <w:pPr>
              <w:spacing w:before="0" w:after="0"/>
              <w:jc w:val="left"/>
              <w:rPr>
                <w:rFonts w:eastAsia="Times New Roman" w:cs="Times New Roman"/>
                <w:b/>
                <w:color w:val="000000"/>
                <w:sz w:val="20"/>
                <w:szCs w:val="20"/>
                <w:lang w:eastAsia="en-US"/>
              </w:rPr>
            </w:pPr>
          </w:p>
          <w:p w14:paraId="664A2790" w14:textId="77777777" w:rsidR="00FD535C" w:rsidRPr="00626A61" w:rsidRDefault="00FD535C" w:rsidP="0067338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Hlavní podpořené cílové skupiny</w:t>
            </w:r>
          </w:p>
          <w:p w14:paraId="45DCB6F9" w14:textId="77777777" w:rsidR="0017709A" w:rsidRPr="00626A61" w:rsidRDefault="0017709A" w:rsidP="00673386">
            <w:pPr>
              <w:spacing w:before="0" w:after="0"/>
              <w:jc w:val="left"/>
              <w:rPr>
                <w:rFonts w:eastAsia="Times New Roman" w:cs="Times New Roman"/>
                <w:b/>
                <w:color w:val="000000"/>
                <w:sz w:val="20"/>
                <w:szCs w:val="20"/>
                <w:lang w:eastAsia="en-US"/>
              </w:rPr>
            </w:pPr>
          </w:p>
          <w:p w14:paraId="357FABC6" w14:textId="77777777" w:rsidR="0017709A" w:rsidRPr="00626A61" w:rsidRDefault="0017709A" w:rsidP="00673386">
            <w:pPr>
              <w:spacing w:before="0" w:after="0"/>
              <w:jc w:val="left"/>
              <w:rPr>
                <w:rFonts w:eastAsia="Times New Roman" w:cs="Times New Roman"/>
                <w:b/>
                <w:color w:val="000000"/>
                <w:sz w:val="20"/>
                <w:szCs w:val="20"/>
                <w:lang w:eastAsia="en-US"/>
              </w:rPr>
            </w:pP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BA9B70" w14:textId="77777777" w:rsidR="00825A03" w:rsidRPr="00626A61" w:rsidRDefault="00AA34FD" w:rsidP="00825A03">
            <w:pPr>
              <w:pStyle w:val="Odstavecseseznamem"/>
              <w:numPr>
                <w:ilvl w:val="0"/>
                <w:numId w:val="30"/>
              </w:numPr>
              <w:jc w:val="left"/>
              <w:rPr>
                <w:rFonts w:asciiTheme="majorHAnsi" w:hAnsiTheme="majorHAnsi"/>
                <w:color w:val="000000"/>
                <w:sz w:val="20"/>
                <w:szCs w:val="20"/>
              </w:rPr>
            </w:pPr>
            <w:r w:rsidRPr="00626A61">
              <w:rPr>
                <w:rFonts w:asciiTheme="majorHAnsi" w:hAnsiTheme="majorHAnsi"/>
                <w:color w:val="000000"/>
                <w:sz w:val="20"/>
                <w:szCs w:val="20"/>
              </w:rPr>
              <w:t xml:space="preserve">Studenti </w:t>
            </w:r>
            <w:r w:rsidR="003833DE" w:rsidRPr="00626A61">
              <w:rPr>
                <w:rFonts w:asciiTheme="majorHAnsi" w:hAnsiTheme="majorHAnsi"/>
                <w:color w:val="000000"/>
                <w:sz w:val="20"/>
                <w:szCs w:val="20"/>
              </w:rPr>
              <w:t>a profesoři sklářských  odborných škol</w:t>
            </w:r>
          </w:p>
          <w:p w14:paraId="7DEDA9C9" w14:textId="02E9DD86" w:rsidR="00DF4B54" w:rsidRPr="00626A61" w:rsidRDefault="00AA34FD" w:rsidP="00825A03">
            <w:pPr>
              <w:pStyle w:val="Odstavecseseznamem"/>
              <w:numPr>
                <w:ilvl w:val="0"/>
                <w:numId w:val="30"/>
              </w:numPr>
              <w:jc w:val="left"/>
              <w:rPr>
                <w:rFonts w:asciiTheme="majorHAnsi" w:hAnsiTheme="majorHAnsi"/>
                <w:color w:val="000000"/>
                <w:sz w:val="20"/>
                <w:szCs w:val="20"/>
              </w:rPr>
            </w:pPr>
            <w:r w:rsidRPr="00626A61">
              <w:rPr>
                <w:rFonts w:asciiTheme="majorHAnsi" w:hAnsiTheme="majorHAnsi"/>
                <w:color w:val="000000"/>
                <w:sz w:val="20"/>
                <w:szCs w:val="20"/>
              </w:rPr>
              <w:t xml:space="preserve">Návštěvníci </w:t>
            </w:r>
            <w:r w:rsidR="003833DE" w:rsidRPr="00626A61">
              <w:rPr>
                <w:rFonts w:asciiTheme="majorHAnsi" w:hAnsiTheme="majorHAnsi"/>
                <w:color w:val="000000"/>
                <w:sz w:val="20"/>
                <w:szCs w:val="20"/>
              </w:rPr>
              <w:t>výstavy Křehká krása v Jablonci nad Niso</w:t>
            </w:r>
          </w:p>
        </w:tc>
      </w:tr>
      <w:tr w:rsidR="00FD535C" w:rsidRPr="00626A61" w14:paraId="2A21DE25" w14:textId="77777777" w:rsidTr="00EB5245">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C79134C" w14:textId="77777777" w:rsidR="00FD535C" w:rsidRPr="00626A61" w:rsidRDefault="00FD535C" w:rsidP="0067338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rovných příležitostí</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AA6AC0" w14:textId="252DFCDF" w:rsidR="0080415C" w:rsidRPr="00626A61" w:rsidRDefault="0080415C" w:rsidP="00673386">
            <w:pPr>
              <w:ind w:left="360"/>
              <w:jc w:val="left"/>
              <w:rPr>
                <w:color w:val="000000"/>
                <w:sz w:val="20"/>
                <w:szCs w:val="20"/>
              </w:rPr>
            </w:pPr>
            <w:r w:rsidRPr="00626A61">
              <w:rPr>
                <w:color w:val="000000"/>
                <w:sz w:val="20"/>
                <w:szCs w:val="20"/>
              </w:rPr>
              <w:t>Projekt je neutrální (</w:t>
            </w:r>
            <w:r w:rsidR="00A7021F" w:rsidRPr="00626A61">
              <w:rPr>
                <w:color w:val="000000"/>
                <w:sz w:val="20"/>
                <w:szCs w:val="20"/>
              </w:rPr>
              <w:t>90</w:t>
            </w:r>
            <w:r w:rsidRPr="00626A61">
              <w:rPr>
                <w:color w:val="000000"/>
                <w:sz w:val="20"/>
                <w:szCs w:val="20"/>
              </w:rPr>
              <w:t xml:space="preserve"> %), projekt má pozitivní dopad (</w:t>
            </w:r>
            <w:r w:rsidR="00A7021F" w:rsidRPr="00626A61">
              <w:rPr>
                <w:color w:val="000000"/>
                <w:sz w:val="20"/>
                <w:szCs w:val="20"/>
              </w:rPr>
              <w:t>10</w:t>
            </w:r>
            <w:r w:rsidRPr="00626A61">
              <w:rPr>
                <w:color w:val="000000"/>
                <w:sz w:val="20"/>
                <w:szCs w:val="20"/>
              </w:rPr>
              <w:t xml:space="preserve"> %), </w:t>
            </w:r>
            <w:r w:rsidR="00E517E2" w:rsidRPr="00626A61">
              <w:rPr>
                <w:color w:val="000000"/>
                <w:sz w:val="20"/>
                <w:szCs w:val="20"/>
              </w:rPr>
              <w:t>celkem</w:t>
            </w:r>
            <w:r w:rsidR="00B47450" w:rsidRPr="00626A61">
              <w:rPr>
                <w:color w:val="000000"/>
                <w:sz w:val="20"/>
                <w:szCs w:val="20"/>
              </w:rPr>
              <w:t xml:space="preserve"> 10</w:t>
            </w:r>
          </w:p>
          <w:p w14:paraId="06F23459" w14:textId="77777777" w:rsidR="005370C1" w:rsidRPr="00626A61" w:rsidRDefault="005370C1" w:rsidP="00673386">
            <w:pPr>
              <w:ind w:left="360"/>
              <w:jc w:val="left"/>
              <w:rPr>
                <w:color w:val="000000"/>
                <w:sz w:val="20"/>
                <w:szCs w:val="20"/>
              </w:rPr>
            </w:pPr>
          </w:p>
          <w:p w14:paraId="283EA89E" w14:textId="666D5A00" w:rsidR="0013311C" w:rsidRPr="00626A61" w:rsidRDefault="00293479" w:rsidP="00673386">
            <w:pPr>
              <w:ind w:left="360"/>
              <w:jc w:val="left"/>
              <w:rPr>
                <w:color w:val="000000"/>
                <w:sz w:val="20"/>
                <w:szCs w:val="20"/>
              </w:rPr>
            </w:pPr>
            <w:r w:rsidRPr="00626A61">
              <w:rPr>
                <w:noProof/>
                <w:lang w:eastAsia="cs-CZ"/>
              </w:rPr>
              <w:drawing>
                <wp:inline distT="0" distB="0" distL="0" distR="0" wp14:anchorId="0C228E2A" wp14:editId="638512F9">
                  <wp:extent cx="3792448" cy="1601598"/>
                  <wp:effectExtent l="0" t="0" r="0" b="0"/>
                  <wp:docPr id="7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5BE638E7" w14:textId="2D447908" w:rsidR="0013311C" w:rsidRPr="00626A61" w:rsidRDefault="0013311C" w:rsidP="00673386">
            <w:pPr>
              <w:ind w:left="360"/>
              <w:jc w:val="left"/>
              <w:rPr>
                <w:color w:val="000000"/>
                <w:sz w:val="20"/>
                <w:szCs w:val="20"/>
              </w:rPr>
            </w:pPr>
          </w:p>
        </w:tc>
      </w:tr>
      <w:tr w:rsidR="00FD535C" w:rsidRPr="00626A61" w14:paraId="61480165" w14:textId="77777777" w:rsidTr="00EB5245">
        <w:trPr>
          <w:trHeight w:val="300"/>
        </w:trPr>
        <w:tc>
          <w:tcPr>
            <w:tcW w:w="228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053FE51" w14:textId="77777777" w:rsidR="00FD535C" w:rsidRPr="00626A61" w:rsidRDefault="00FD535C" w:rsidP="00673386">
            <w:pPr>
              <w:spacing w:before="0" w:after="0"/>
              <w:jc w:val="left"/>
              <w:rPr>
                <w:rFonts w:eastAsia="Times New Roman" w:cs="Times New Roman"/>
                <w:b/>
                <w:color w:val="000000"/>
                <w:sz w:val="20"/>
                <w:szCs w:val="20"/>
                <w:lang w:eastAsia="en-US"/>
              </w:rPr>
            </w:pPr>
            <w:r w:rsidRPr="00626A61">
              <w:rPr>
                <w:rFonts w:eastAsia="Times New Roman" w:cs="Times New Roman"/>
                <w:b/>
                <w:color w:val="000000"/>
                <w:sz w:val="20"/>
                <w:szCs w:val="20"/>
                <w:lang w:eastAsia="en-US"/>
              </w:rPr>
              <w:t>Podpora udržitelného rozvoje</w:t>
            </w:r>
          </w:p>
        </w:tc>
        <w:tc>
          <w:tcPr>
            <w:tcW w:w="118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536A87" w14:textId="77777777" w:rsidR="00EB197A" w:rsidRPr="00626A61" w:rsidRDefault="00EB197A" w:rsidP="00825A03">
            <w:pPr>
              <w:jc w:val="left"/>
              <w:rPr>
                <w:color w:val="000000"/>
                <w:sz w:val="20"/>
                <w:szCs w:val="20"/>
              </w:rPr>
            </w:pPr>
          </w:p>
          <w:p w14:paraId="4F2CE98A" w14:textId="4B0CD366" w:rsidR="003F7AA3" w:rsidRPr="00626A61" w:rsidRDefault="003F7AA3" w:rsidP="00673386">
            <w:pPr>
              <w:ind w:left="360"/>
              <w:jc w:val="left"/>
              <w:rPr>
                <w:color w:val="000000"/>
                <w:sz w:val="20"/>
                <w:szCs w:val="20"/>
              </w:rPr>
            </w:pPr>
            <w:r w:rsidRPr="00626A61">
              <w:rPr>
                <w:color w:val="000000"/>
                <w:sz w:val="20"/>
                <w:szCs w:val="20"/>
              </w:rPr>
              <w:t>Projekt je neutrální (</w:t>
            </w:r>
            <w:r w:rsidR="004900CA" w:rsidRPr="00626A61">
              <w:rPr>
                <w:color w:val="000000"/>
                <w:sz w:val="20"/>
                <w:szCs w:val="20"/>
              </w:rPr>
              <w:t>80</w:t>
            </w:r>
            <w:r w:rsidRPr="00626A61">
              <w:rPr>
                <w:color w:val="000000"/>
                <w:sz w:val="20"/>
                <w:szCs w:val="20"/>
              </w:rPr>
              <w:t xml:space="preserve"> %), projekt má pozitivní dopad (</w:t>
            </w:r>
            <w:r w:rsidR="004900CA" w:rsidRPr="00626A61">
              <w:rPr>
                <w:color w:val="000000"/>
                <w:sz w:val="20"/>
                <w:szCs w:val="20"/>
              </w:rPr>
              <w:t>20</w:t>
            </w:r>
            <w:r w:rsidRPr="00626A61">
              <w:rPr>
                <w:color w:val="000000"/>
                <w:sz w:val="20"/>
                <w:szCs w:val="20"/>
              </w:rPr>
              <w:t xml:space="preserve"> %), </w:t>
            </w:r>
            <w:r w:rsidR="00E517E2" w:rsidRPr="00626A61">
              <w:rPr>
                <w:color w:val="000000"/>
                <w:sz w:val="20"/>
                <w:szCs w:val="20"/>
              </w:rPr>
              <w:t>celkem</w:t>
            </w:r>
            <w:r w:rsidR="00B47450" w:rsidRPr="00626A61">
              <w:rPr>
                <w:color w:val="000000"/>
                <w:sz w:val="20"/>
                <w:szCs w:val="20"/>
              </w:rPr>
              <w:t xml:space="preserve"> 10</w:t>
            </w:r>
          </w:p>
          <w:p w14:paraId="6BD935CF" w14:textId="77777777" w:rsidR="005370C1" w:rsidRPr="00626A61" w:rsidRDefault="005370C1" w:rsidP="00825A03">
            <w:pPr>
              <w:jc w:val="left"/>
              <w:rPr>
                <w:color w:val="000000"/>
                <w:sz w:val="20"/>
                <w:szCs w:val="20"/>
              </w:rPr>
            </w:pPr>
          </w:p>
          <w:p w14:paraId="61505133" w14:textId="432EC122" w:rsidR="0013311C" w:rsidRPr="00626A61" w:rsidRDefault="00293479" w:rsidP="00825A03">
            <w:pPr>
              <w:ind w:left="360"/>
              <w:jc w:val="left"/>
              <w:rPr>
                <w:color w:val="000000"/>
                <w:sz w:val="20"/>
                <w:szCs w:val="20"/>
              </w:rPr>
            </w:pPr>
            <w:r w:rsidRPr="00626A61">
              <w:rPr>
                <w:noProof/>
                <w:lang w:eastAsia="cs-CZ"/>
              </w:rPr>
              <w:drawing>
                <wp:inline distT="0" distB="0" distL="0" distR="0" wp14:anchorId="359C5B36" wp14:editId="619CEED6">
                  <wp:extent cx="4135348" cy="1682507"/>
                  <wp:effectExtent l="0" t="0" r="5080" b="0"/>
                  <wp:docPr id="70" name="Chart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r w:rsidR="00FD535C" w:rsidRPr="00626A61" w14:paraId="66105B88" w14:textId="77777777" w:rsidTr="00EB5245">
        <w:trPr>
          <w:trHeight w:val="320"/>
        </w:trPr>
        <w:tc>
          <w:tcPr>
            <w:tcW w:w="14176"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26A60CD" w14:textId="77777777" w:rsidR="00FD535C" w:rsidRPr="00626A61" w:rsidRDefault="00FD535C" w:rsidP="00673386">
            <w:pPr>
              <w:spacing w:before="0" w:after="0"/>
              <w:jc w:val="left"/>
              <w:rPr>
                <w:rFonts w:eastAsia="Times New Roman" w:cs="Times New Roman"/>
                <w:b/>
                <w:bCs/>
                <w:color w:val="000000"/>
                <w:sz w:val="20"/>
                <w:szCs w:val="20"/>
                <w:lang w:eastAsia="en-US"/>
              </w:rPr>
            </w:pPr>
            <w:r w:rsidRPr="00626A61">
              <w:rPr>
                <w:rFonts w:eastAsia="Times New Roman" w:cs="Times New Roman"/>
                <w:b/>
                <w:bCs/>
                <w:color w:val="000000"/>
                <w:sz w:val="20"/>
                <w:szCs w:val="20"/>
                <w:lang w:eastAsia="en-US"/>
              </w:rPr>
              <w:t>Proje</w:t>
            </w:r>
            <w:r w:rsidR="001C2E56" w:rsidRPr="00626A61">
              <w:rPr>
                <w:rFonts w:eastAsia="Times New Roman" w:cs="Times New Roman"/>
                <w:b/>
                <w:bCs/>
                <w:color w:val="000000"/>
                <w:sz w:val="20"/>
                <w:szCs w:val="20"/>
                <w:lang w:eastAsia="en-US"/>
              </w:rPr>
              <w:t>ktové záměry v rámci opatření O 19</w:t>
            </w:r>
            <w:r w:rsidRPr="00626A61">
              <w:rPr>
                <w:rFonts w:eastAsia="Times New Roman" w:cs="Times New Roman"/>
                <w:b/>
                <w:bCs/>
                <w:color w:val="000000"/>
                <w:sz w:val="20"/>
                <w:szCs w:val="20"/>
                <w:lang w:eastAsia="en-US"/>
              </w:rPr>
              <w:t>. dle priority</w:t>
            </w:r>
          </w:p>
        </w:tc>
      </w:tr>
      <w:tr w:rsidR="00673386" w:rsidRPr="00626A61" w14:paraId="6063E1C7" w14:textId="77777777" w:rsidTr="00EB5245">
        <w:trPr>
          <w:trHeight w:val="910"/>
        </w:trPr>
        <w:tc>
          <w:tcPr>
            <w:tcW w:w="1401"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C94600D" w14:textId="7777777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projektu</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tcPr>
          <w:p w14:paraId="021AEB56" w14:textId="6164ABD1" w:rsidR="00673386" w:rsidRPr="00626A61" w:rsidRDefault="00DE2B34"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Název subjektu</w:t>
            </w:r>
          </w:p>
        </w:tc>
        <w:tc>
          <w:tcPr>
            <w:tcW w:w="1114"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3359EEE" w14:textId="71631B4A"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Vazba na aktivity</w:t>
            </w:r>
            <w:r w:rsidRPr="00626A61">
              <w:rPr>
                <w:rFonts w:eastAsia="Times New Roman" w:cs="Times New Roman"/>
                <w:color w:val="000000"/>
                <w:sz w:val="20"/>
                <w:szCs w:val="20"/>
                <w:lang w:eastAsia="en-US"/>
              </w:rPr>
              <w:br/>
              <w:t xml:space="preserve">O 19. </w:t>
            </w:r>
          </w:p>
        </w:tc>
        <w:tc>
          <w:tcPr>
            <w:tcW w:w="4298" w:type="dxa"/>
            <w:tcBorders>
              <w:top w:val="single" w:sz="4" w:space="0" w:color="auto"/>
              <w:left w:val="single" w:sz="4" w:space="0" w:color="auto"/>
              <w:right w:val="single" w:sz="4" w:space="0" w:color="auto"/>
            </w:tcBorders>
            <w:shd w:val="clear" w:color="000000" w:fill="D9D9D9" w:themeFill="background1" w:themeFillShade="D9"/>
            <w:vAlign w:val="center"/>
            <w:hideMark/>
          </w:tcPr>
          <w:p w14:paraId="3B1EB986" w14:textId="39C94FB3"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Stručný popis</w:t>
            </w:r>
          </w:p>
        </w:tc>
        <w:tc>
          <w:tcPr>
            <w:tcW w:w="1529"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24C011D7" w14:textId="7777777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Časový harmonogram</w:t>
            </w:r>
          </w:p>
        </w:tc>
        <w:tc>
          <w:tcPr>
            <w:tcW w:w="2926"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7792C82" w14:textId="7777777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Cílová skupina</w:t>
            </w:r>
          </w:p>
        </w:tc>
        <w:tc>
          <w:tcPr>
            <w:tcW w:w="1062"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7EAD7B66" w14:textId="7777777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Priorita</w:t>
            </w:r>
          </w:p>
        </w:tc>
      </w:tr>
      <w:tr w:rsidR="00673386" w:rsidRPr="00626A61" w14:paraId="718F4540" w14:textId="77777777" w:rsidTr="00EB5245">
        <w:trPr>
          <w:trHeight w:val="1122"/>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19359048" w14:textId="71B9A973"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 stopách skleněné krásy</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6A5C5D" w14:textId="67D90807" w:rsidR="00673386" w:rsidRPr="00626A61" w:rsidRDefault="00873971"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EC9C993" w14:textId="1B373EA1"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w:t>
            </w:r>
          </w:p>
          <w:p w14:paraId="1AD1BEE1" w14:textId="49C7B580"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w:t>
            </w:r>
          </w:p>
          <w:p w14:paraId="3BA25286" w14:textId="1E91D4D8"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19.5.</w:t>
            </w:r>
          </w:p>
          <w:p w14:paraId="63288237" w14:textId="017E5210"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19.6.</w:t>
            </w:r>
          </w:p>
          <w:p w14:paraId="4E9123ED" w14:textId="4B52B06D"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19.12.</w:t>
            </w:r>
          </w:p>
          <w:p w14:paraId="36ECE3BD" w14:textId="039CB7CB"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19.12.</w:t>
            </w:r>
          </w:p>
        </w:tc>
        <w:tc>
          <w:tcPr>
            <w:tcW w:w="4298" w:type="dxa"/>
            <w:tcBorders>
              <w:top w:val="single" w:sz="4" w:space="0" w:color="auto"/>
              <w:left w:val="single" w:sz="4" w:space="0" w:color="auto"/>
              <w:right w:val="single" w:sz="4" w:space="0" w:color="auto"/>
            </w:tcBorders>
            <w:shd w:val="clear" w:color="auto" w:fill="auto"/>
            <w:vAlign w:val="center"/>
          </w:tcPr>
          <w:p w14:paraId="49C2E573" w14:textId="1BC98F8B"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Vytvoření funkční tematické stezky zachycující problematiku sklářství, bižuterie, šperkařství, včetně doprovodné marketingové a produktové nabídky</w:t>
            </w:r>
          </w:p>
          <w:p w14:paraId="38E98B5F" w14:textId="4AE95FE5"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Přeshraniční projekt.</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7294A0D0" w14:textId="59BBE5F0"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74C7AAAC" w14:textId="359ACEDD"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Návštěvníci a turisté, uživatelé sklářské stezky</w:t>
            </w:r>
          </w:p>
          <w:p w14:paraId="4AEA3B94" w14:textId="7D4E290E"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 xml:space="preserve">Provozovatelé firem a pracovníci s tradičním sklářským, bižuterním a šperkařským průmyslem, pracovníci informačních center, pracovníci destinačních managementů. </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6FC8BE3" w14:textId="20609486"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673386" w:rsidRPr="00626A61" w14:paraId="5D412388" w14:textId="77777777" w:rsidTr="00EB5245">
        <w:trPr>
          <w:trHeight w:val="2930"/>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12CE9CFE" w14:textId="6305C56F"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Marketingové aktivity určené pro rozvoj cestovního ruchu</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C398675" w14:textId="7CE416F5" w:rsidR="00673386" w:rsidRPr="00626A61" w:rsidRDefault="00153BD4"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D52BA72" w14:textId="208CFFAE"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w:t>
            </w:r>
          </w:p>
          <w:p w14:paraId="1D588A6A" w14:textId="6C833B96"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19.2.</w:t>
            </w:r>
          </w:p>
          <w:p w14:paraId="59C76B4C" w14:textId="54E4AD3D"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w:t>
            </w:r>
          </w:p>
          <w:p w14:paraId="5225496E" w14:textId="45EE8205"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19.4.</w:t>
            </w:r>
          </w:p>
          <w:p w14:paraId="526C322D" w14:textId="72664A8B"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19.5.</w:t>
            </w:r>
          </w:p>
          <w:p w14:paraId="1BCDD3F2" w14:textId="0594688B"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19.6.</w:t>
            </w:r>
          </w:p>
          <w:p w14:paraId="139D976A" w14:textId="780E93C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19.7.</w:t>
            </w:r>
          </w:p>
          <w:p w14:paraId="06AD66CB" w14:textId="04A51369"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19.8.</w:t>
            </w:r>
          </w:p>
          <w:p w14:paraId="1748BD24" w14:textId="60D1E9B2"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19.9.</w:t>
            </w:r>
          </w:p>
          <w:p w14:paraId="082BCEEF" w14:textId="2EB87D0F"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19.10.</w:t>
            </w:r>
          </w:p>
          <w:p w14:paraId="4248BE76" w14:textId="4FC9CC75"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19.11.</w:t>
            </w:r>
          </w:p>
          <w:p w14:paraId="1B697B24" w14:textId="3A8A015C"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19.12.</w:t>
            </w:r>
          </w:p>
        </w:tc>
        <w:tc>
          <w:tcPr>
            <w:tcW w:w="4298" w:type="dxa"/>
            <w:tcBorders>
              <w:top w:val="single" w:sz="4" w:space="0" w:color="auto"/>
              <w:left w:val="single" w:sz="4" w:space="0" w:color="auto"/>
              <w:right w:val="single" w:sz="4" w:space="0" w:color="auto"/>
            </w:tcBorders>
            <w:shd w:val="clear" w:color="auto" w:fill="auto"/>
            <w:vAlign w:val="center"/>
          </w:tcPr>
          <w:p w14:paraId="38A5D6C4" w14:textId="1E9492BA"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Využití nových trendů (zejména online aktivity) pro další rozvoj cestovního ruchu včetně implementace karty OPUScard do cestovního ruchu, vytvoření marketingové strategie, statistické šetření, famtripy, presstripy, propagační aktivity, atd.</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4D2CEA01" w14:textId="15895BF5"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31.12.18</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7140F9C2" w14:textId="5B862781"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Návštěvníci, turisté, poskytovatelé služeb v cestovním ruchu, informační centra, turistické regiony</w:t>
            </w:r>
          </w:p>
          <w:p w14:paraId="4F1A092C" w14:textId="4ABD4ED5" w:rsidR="00673386" w:rsidRPr="00626A61" w:rsidRDefault="00673386" w:rsidP="00673386">
            <w:pPr>
              <w:spacing w:before="0" w:after="0"/>
              <w:jc w:val="left"/>
              <w:rPr>
                <w:rFonts w:eastAsia="Times New Roman" w:cs="Times New Roman"/>
                <w:color w:val="000000"/>
                <w:sz w:val="20"/>
                <w:szCs w:val="20"/>
                <w:lang w:eastAsia="en-US"/>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4DEAA89" w14:textId="342E9E4A"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673386" w:rsidRPr="00626A61" w14:paraId="785AD4EA" w14:textId="77777777" w:rsidTr="00EB5245">
        <w:trPr>
          <w:trHeight w:val="1206"/>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0FB80B7F" w14:textId="3DA15F19"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Výstava skla a bižuterie Křehká krása</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DD95BF" w14:textId="39B0A8D2" w:rsidR="00673386" w:rsidRPr="00626A61" w:rsidRDefault="00153BD4"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Svaz výrobců skla a bižuterie</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49709EB2" w14:textId="07246905" w:rsidR="00673386" w:rsidRPr="00626A61" w:rsidRDefault="00673386" w:rsidP="00673386">
            <w:pPr>
              <w:jc w:val="left"/>
              <w:rPr>
                <w:rFonts w:eastAsia="Times New Roman" w:cs="Times New Roman"/>
                <w:sz w:val="20"/>
                <w:szCs w:val="20"/>
              </w:rPr>
            </w:pPr>
            <w:r w:rsidRPr="00626A61">
              <w:rPr>
                <w:rFonts w:eastAsia="Times New Roman" w:cs="Times New Roman"/>
                <w:sz w:val="20"/>
                <w:szCs w:val="20"/>
              </w:rPr>
              <w:t>A 19.3.</w:t>
            </w:r>
          </w:p>
          <w:p w14:paraId="764D39CD" w14:textId="46F4DE3B" w:rsidR="00673386" w:rsidRPr="00626A61" w:rsidRDefault="00673386" w:rsidP="00673386">
            <w:pPr>
              <w:jc w:val="left"/>
              <w:rPr>
                <w:rFonts w:eastAsia="Times New Roman" w:cs="Times New Roman"/>
                <w:sz w:val="20"/>
                <w:szCs w:val="20"/>
              </w:rPr>
            </w:pPr>
            <w:r w:rsidRPr="00626A61">
              <w:rPr>
                <w:rFonts w:eastAsia="Times New Roman" w:cs="Times New Roman"/>
                <w:sz w:val="20"/>
                <w:szCs w:val="20"/>
              </w:rPr>
              <w:t>A 19.11.</w:t>
            </w:r>
          </w:p>
          <w:p w14:paraId="0918BB6A" w14:textId="5CDE6CB4" w:rsidR="00673386" w:rsidRPr="00626A61" w:rsidRDefault="00673386" w:rsidP="00673386">
            <w:pPr>
              <w:jc w:val="left"/>
              <w:rPr>
                <w:rFonts w:eastAsia="Times New Roman" w:cs="Times New Roman"/>
                <w:sz w:val="20"/>
                <w:szCs w:val="20"/>
              </w:rPr>
            </w:pPr>
            <w:r w:rsidRPr="00626A61">
              <w:rPr>
                <w:rFonts w:eastAsia="Times New Roman" w:cs="Times New Roman"/>
                <w:sz w:val="20"/>
                <w:szCs w:val="20"/>
              </w:rPr>
              <w:t>A 19.12.</w:t>
            </w:r>
          </w:p>
        </w:tc>
        <w:tc>
          <w:tcPr>
            <w:tcW w:w="4298" w:type="dxa"/>
            <w:tcBorders>
              <w:top w:val="single" w:sz="4" w:space="0" w:color="auto"/>
              <w:left w:val="single" w:sz="4" w:space="0" w:color="auto"/>
              <w:right w:val="single" w:sz="4" w:space="0" w:color="auto"/>
            </w:tcBorders>
            <w:shd w:val="clear" w:color="auto" w:fill="auto"/>
            <w:vAlign w:val="center"/>
          </w:tcPr>
          <w:p w14:paraId="1BD2BF42" w14:textId="1A3E2B73"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Na výstavě se prezentují výrobci skla a bižuterie, sklářské odborné školy svými výrobky a předváděním výroby.</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7EFFF667" w14:textId="45607988"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01.03.16 až 30.09.16</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5178609F" w14:textId="14887DC4"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Výrobci skla a bižuterie, provozovatelé stánku na výstavě</w:t>
            </w:r>
          </w:p>
          <w:p w14:paraId="626A0CCC" w14:textId="05FA5FF9"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Studenti a profesoři sklářských  odborných škol</w:t>
            </w:r>
          </w:p>
          <w:p w14:paraId="3C9CCCCC" w14:textId="02576F2E"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Návštěvníci výstavy Křehká krása v Jablonci nad Nisou</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66697FDB" w14:textId="7B7B4CE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w:t>
            </w:r>
          </w:p>
        </w:tc>
      </w:tr>
      <w:tr w:rsidR="00673386" w:rsidRPr="00626A61" w14:paraId="47F21B3C" w14:textId="77777777" w:rsidTr="00EB5245">
        <w:trPr>
          <w:trHeight w:val="1827"/>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1832765E" w14:textId="4B4A72E4"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Jablonecké kulturní a informační centrum</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DF6261A" w14:textId="288F4945" w:rsidR="00673386" w:rsidRPr="00626A61" w:rsidRDefault="00153BD4"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22E681E" w14:textId="68C3E35C"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w:t>
            </w:r>
          </w:p>
          <w:p w14:paraId="495CEFA9" w14:textId="177272A0"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19.2.</w:t>
            </w:r>
          </w:p>
          <w:p w14:paraId="0D62F90C" w14:textId="5F3E3433"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w:t>
            </w:r>
          </w:p>
          <w:p w14:paraId="718ACAC6" w14:textId="005E1514"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19.5.</w:t>
            </w:r>
          </w:p>
          <w:p w14:paraId="253FE49C" w14:textId="2D9FFD99"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19.9.</w:t>
            </w:r>
          </w:p>
          <w:p w14:paraId="1F31F26A" w14:textId="7777777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19.12.</w:t>
            </w:r>
          </w:p>
          <w:p w14:paraId="62F3AC58" w14:textId="77777777" w:rsidR="00673386" w:rsidRPr="00626A61" w:rsidRDefault="00673386" w:rsidP="00673386">
            <w:pPr>
              <w:spacing w:before="0" w:after="0"/>
              <w:jc w:val="left"/>
              <w:rPr>
                <w:rFonts w:eastAsia="Times New Roman" w:cs="Times New Roman"/>
                <w:color w:val="000000"/>
                <w:sz w:val="20"/>
                <w:szCs w:val="20"/>
                <w:lang w:eastAsia="en-US"/>
              </w:rPr>
            </w:pPr>
          </w:p>
        </w:tc>
        <w:tc>
          <w:tcPr>
            <w:tcW w:w="4298" w:type="dxa"/>
            <w:tcBorders>
              <w:top w:val="single" w:sz="4" w:space="0" w:color="auto"/>
              <w:left w:val="single" w:sz="4" w:space="0" w:color="auto"/>
              <w:right w:val="single" w:sz="4" w:space="0" w:color="auto"/>
            </w:tcBorders>
            <w:shd w:val="clear" w:color="auto" w:fill="auto"/>
            <w:vAlign w:val="center"/>
          </w:tcPr>
          <w:p w14:paraId="40351C06" w14:textId="37D69C9D"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Společnost Jablonecké kulturní a informační centrum, o. p. s. se zabývá čtyřmi základními okruhy činností: cestovním ruchem (CR), kulturou, ekologií a digitalizačně/ archivační činností. tyto činnosti jsou zajišťovány pěti částečně samostatnými subjekty, které spolu úzce spolupracují.</w:t>
            </w:r>
          </w:p>
          <w:p w14:paraId="39278EA6" w14:textId="1DBC84E1"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 rámci výše uvedených pěti subjektů, bychom rádi z dotačních titulů financovali níže uvedené činnosti a aktivity, které tvoří náplň subjektů.</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3D98589C" w14:textId="0F07D334" w:rsidR="00673386" w:rsidRPr="00626A61" w:rsidRDefault="00673386" w:rsidP="00673386">
            <w:pPr>
              <w:spacing w:before="0" w:after="0"/>
              <w:jc w:val="left"/>
              <w:rPr>
                <w:rFonts w:eastAsia="Times New Roman" w:cs="Times New Roman"/>
                <w:color w:val="000000"/>
                <w:sz w:val="20"/>
                <w:szCs w:val="20"/>
                <w:lang w:eastAsia="en-US"/>
              </w:rPr>
            </w:pPr>
          </w:p>
          <w:p w14:paraId="3A3E20CC" w14:textId="7C7D00B5" w:rsidR="00673386" w:rsidRPr="00626A61" w:rsidRDefault="00673386" w:rsidP="00673386">
            <w:pPr>
              <w:jc w:val="left"/>
              <w:rPr>
                <w:rFonts w:eastAsia="Times New Roman" w:cs="Times New Roman"/>
                <w:sz w:val="20"/>
                <w:szCs w:val="20"/>
              </w:rPr>
            </w:pPr>
          </w:p>
          <w:p w14:paraId="62910E59" w14:textId="0561DFBE" w:rsidR="00673386" w:rsidRPr="00626A61" w:rsidRDefault="00673386" w:rsidP="00673386">
            <w:pPr>
              <w:jc w:val="left"/>
              <w:rPr>
                <w:rFonts w:eastAsia="Times New Roman" w:cs="Times New Roman"/>
                <w:sz w:val="20"/>
                <w:szCs w:val="20"/>
              </w:rPr>
            </w:pPr>
            <w:r w:rsidRPr="00626A61">
              <w:rPr>
                <w:rFonts w:eastAsia="Times New Roman" w:cs="Times New Roman"/>
                <w:sz w:val="20"/>
                <w:szCs w:val="20"/>
              </w:rPr>
              <w:t>01.09.15 až 01.01.18</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188C3E81" w14:textId="52321FC1"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Obyvatelé města, návštěvníci</w:t>
            </w:r>
            <w:r w:rsidR="00825A03" w:rsidRPr="00626A61">
              <w:rPr>
                <w:rFonts w:asciiTheme="majorHAnsi" w:hAnsiTheme="majorHAnsi"/>
                <w:color w:val="000000"/>
                <w:sz w:val="20"/>
                <w:szCs w:val="20"/>
              </w:rPr>
              <w:t xml:space="preserve"> města, turisté, žáci, studenti</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57468892" w14:textId="2E0BB09A"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673386" w:rsidRPr="00626A61" w14:paraId="1DAD79C5" w14:textId="77777777" w:rsidTr="00EB5245">
        <w:trPr>
          <w:trHeight w:val="1855"/>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06E2BF7D" w14:textId="6DD0F71F"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Po stopách filmu v LK</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CFA132" w14:textId="06F81774" w:rsidR="00673386" w:rsidRPr="00626A61" w:rsidRDefault="00FA7707"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Liberecký kraj</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DF41F02" w14:textId="0122C441" w:rsidR="00673386" w:rsidRPr="00626A61" w:rsidRDefault="00673386" w:rsidP="00673386">
            <w:pPr>
              <w:spacing w:before="0" w:after="0"/>
              <w:jc w:val="left"/>
              <w:rPr>
                <w:rFonts w:eastAsia="Times New Roman" w:cs="Times New Roman"/>
                <w:color w:val="000000"/>
                <w:sz w:val="20"/>
                <w:szCs w:val="20"/>
                <w:lang w:eastAsia="en-US"/>
              </w:rPr>
            </w:pPr>
          </w:p>
          <w:p w14:paraId="09565CD5" w14:textId="75B762D3"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19.2.</w:t>
            </w:r>
          </w:p>
          <w:p w14:paraId="51340755" w14:textId="629C20FE"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w:t>
            </w:r>
          </w:p>
          <w:p w14:paraId="540A2B4F" w14:textId="05081F85"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19.4.</w:t>
            </w:r>
          </w:p>
          <w:p w14:paraId="252C50F7" w14:textId="1D7E1552"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19.5.</w:t>
            </w:r>
          </w:p>
          <w:p w14:paraId="302AD059" w14:textId="11130A0F"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19.6.</w:t>
            </w:r>
          </w:p>
          <w:p w14:paraId="73968D25" w14:textId="1615604C"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19.8.</w:t>
            </w:r>
          </w:p>
          <w:p w14:paraId="43D8C54C" w14:textId="0C7638E5"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19.12.</w:t>
            </w:r>
          </w:p>
        </w:tc>
        <w:tc>
          <w:tcPr>
            <w:tcW w:w="4298" w:type="dxa"/>
            <w:tcBorders>
              <w:top w:val="single" w:sz="4" w:space="0" w:color="auto"/>
              <w:left w:val="single" w:sz="4" w:space="0" w:color="auto"/>
              <w:right w:val="single" w:sz="4" w:space="0" w:color="auto"/>
            </w:tcBorders>
            <w:shd w:val="clear" w:color="auto" w:fill="auto"/>
            <w:vAlign w:val="center"/>
          </w:tcPr>
          <w:p w14:paraId="6E15D8DC" w14:textId="047B172D" w:rsidR="00673386" w:rsidRPr="00626A61" w:rsidRDefault="00AD7B37" w:rsidP="00673386">
            <w:pPr>
              <w:spacing w:before="0" w:after="0"/>
              <w:jc w:val="left"/>
              <w:rPr>
                <w:rFonts w:eastAsia="Times New Roman" w:cs="Times New Roman"/>
                <w:color w:val="000000"/>
                <w:sz w:val="20"/>
                <w:szCs w:val="20"/>
                <w:lang w:eastAsia="en-US"/>
              </w:rPr>
            </w:pPr>
            <w:r>
              <w:rPr>
                <w:rFonts w:eastAsia="Times New Roman" w:cs="Times New Roman"/>
                <w:color w:val="000000"/>
                <w:sz w:val="20"/>
                <w:szCs w:val="20"/>
                <w:lang w:eastAsia="en-US"/>
              </w:rPr>
              <w:t>Rozvoj filmové turistiky</w:t>
            </w:r>
            <w:r w:rsidR="00673386" w:rsidRPr="00626A61">
              <w:rPr>
                <w:rFonts w:eastAsia="Times New Roman" w:cs="Times New Roman"/>
                <w:color w:val="000000"/>
                <w:sz w:val="20"/>
                <w:szCs w:val="20"/>
                <w:lang w:eastAsia="en-US"/>
              </w:rPr>
              <w:t xml:space="preserve"> v kraji včetně následné marketingové a produktové nabídky</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572D7179" w14:textId="232DB2C0"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31.12.17</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05670B0C" w14:textId="60781825"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Návštěvníci, turisté, turistické regiony, pracovníci informačních center, uživatelé turistických portálů, rodiny s dětmi.</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5D1F87E6" w14:textId="1182DBB1"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2</w:t>
            </w:r>
          </w:p>
        </w:tc>
      </w:tr>
      <w:tr w:rsidR="00673386" w:rsidRPr="00626A61" w14:paraId="068090C1" w14:textId="77777777" w:rsidTr="00EB5245">
        <w:trPr>
          <w:trHeight w:val="734"/>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02527D66" w14:textId="3F4788E0"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Příběhy textilu - oživení tradic textilní výroby</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46BDA8" w14:textId="0877DDB9" w:rsidR="00673386" w:rsidRPr="00626A61" w:rsidRDefault="00FA7707"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Technická Univerzita v Liberci</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E2464F6" w14:textId="55F1BF5A"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w:t>
            </w:r>
          </w:p>
          <w:p w14:paraId="2C6499C2" w14:textId="43E3042D"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w:t>
            </w:r>
          </w:p>
          <w:p w14:paraId="0C1393E2" w14:textId="251D7992"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19.4.</w:t>
            </w:r>
          </w:p>
          <w:p w14:paraId="31A16442" w14:textId="2DFF3066"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19.12.</w:t>
            </w:r>
          </w:p>
        </w:tc>
        <w:tc>
          <w:tcPr>
            <w:tcW w:w="4298" w:type="dxa"/>
            <w:tcBorders>
              <w:top w:val="single" w:sz="4" w:space="0" w:color="auto"/>
              <w:left w:val="single" w:sz="4" w:space="0" w:color="auto"/>
              <w:right w:val="single" w:sz="4" w:space="0" w:color="auto"/>
            </w:tcBorders>
            <w:shd w:val="clear" w:color="auto" w:fill="auto"/>
            <w:vAlign w:val="center"/>
          </w:tcPr>
          <w:p w14:paraId="17900648" w14:textId="2CDB5611"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Oživení tradic kulturního dědictví spojených s textilní výrobou a výsledky aplikovat pro tvorbu uceleného systému identifikování, uchování, ochrany, prezentace a edukace.</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DBB85" w14:textId="7777777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F9C1B" w14:textId="22CB353D"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Laická veřejnost, žáci ZŠ, SŠ, odborná veřejnost</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99E4" w14:textId="0DB022F5"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673386" w:rsidRPr="00626A61" w14:paraId="661F2B95" w14:textId="77777777" w:rsidTr="00EB5245">
        <w:trPr>
          <w:trHeight w:val="1302"/>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DF630" w14:textId="5FBC197D"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Společná propagace Libereckého kraje jako svébytné turistické destinace</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632902" w14:textId="70E2F333" w:rsidR="00673386" w:rsidRPr="00626A61" w:rsidRDefault="00FA7707"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PHG s. r. o.</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D2E94" w14:textId="7F2F948F"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w:t>
            </w:r>
          </w:p>
          <w:p w14:paraId="1D1A3A26" w14:textId="47A5050F"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19.5.</w:t>
            </w:r>
          </w:p>
        </w:tc>
        <w:tc>
          <w:tcPr>
            <w:tcW w:w="4298" w:type="dxa"/>
            <w:tcBorders>
              <w:top w:val="single" w:sz="4" w:space="0" w:color="auto"/>
              <w:left w:val="single" w:sz="4" w:space="0" w:color="auto"/>
              <w:right w:val="single" w:sz="4" w:space="0" w:color="auto"/>
            </w:tcBorders>
            <w:shd w:val="clear" w:color="auto" w:fill="auto"/>
            <w:vAlign w:val="center"/>
            <w:hideMark/>
          </w:tcPr>
          <w:p w14:paraId="481AA11A" w14:textId="7777777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Využití veškerého potenciálu libereckých subjektů k propagaci mikroregionu jako unikátní turistické destinace.</w:t>
            </w:r>
          </w:p>
          <w:p w14:paraId="40A33504" w14:textId="77777777" w:rsidR="00673386" w:rsidRPr="00626A61" w:rsidRDefault="00673386" w:rsidP="00673386">
            <w:pPr>
              <w:spacing w:before="0" w:after="0"/>
              <w:jc w:val="left"/>
              <w:rPr>
                <w:rFonts w:eastAsia="Times New Roman" w:cs="Times New Roman"/>
                <w:color w:val="000000"/>
                <w:sz w:val="20"/>
                <w:szCs w:val="20"/>
                <w:lang w:eastAsia="en-US"/>
              </w:rPr>
            </w:pPr>
          </w:p>
          <w:p w14:paraId="5035BABC" w14:textId="77777777" w:rsidR="00673386" w:rsidRPr="00626A61" w:rsidRDefault="00673386" w:rsidP="00673386">
            <w:pPr>
              <w:spacing w:before="0" w:after="0"/>
              <w:jc w:val="left"/>
              <w:rPr>
                <w:rFonts w:eastAsia="Times New Roman" w:cs="Times New Roman"/>
                <w:color w:val="000000"/>
                <w:sz w:val="20"/>
                <w:szCs w:val="20"/>
                <w:lang w:eastAsia="en-US"/>
              </w:rPr>
            </w:pPr>
          </w:p>
          <w:p w14:paraId="3849A7CC" w14:textId="77777777" w:rsidR="00673386" w:rsidRPr="00626A61" w:rsidRDefault="00673386" w:rsidP="00673386">
            <w:pPr>
              <w:spacing w:before="0" w:after="0"/>
              <w:jc w:val="left"/>
              <w:rPr>
                <w:rFonts w:eastAsia="Times New Roman" w:cs="Times New Roman"/>
                <w:color w:val="000000"/>
                <w:sz w:val="20"/>
                <w:szCs w:val="20"/>
                <w:lang w:eastAsia="en-US"/>
              </w:rPr>
            </w:pPr>
          </w:p>
          <w:p w14:paraId="12358BD0" w14:textId="1AD5F896" w:rsidR="00673386" w:rsidRPr="00626A61" w:rsidRDefault="00673386" w:rsidP="00673386">
            <w:pPr>
              <w:jc w:val="left"/>
              <w:rPr>
                <w:rFonts w:eastAsia="Times New Roman" w:cs="Times New Roman"/>
                <w:color w:val="000000"/>
                <w:sz w:val="20"/>
                <w:szCs w:val="20"/>
                <w:lang w:eastAsia="en-US"/>
              </w:rPr>
            </w:pP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17365" w14:textId="22B46F25"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01.01.16 až 31.12.19</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78D70" w14:textId="33254B16"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Návštěvníci a turisté</w:t>
            </w:r>
          </w:p>
          <w:p w14:paraId="08F4B273" w14:textId="67E74071"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Poskytovatelé služeb</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EA791" w14:textId="3939D14B"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673386" w:rsidRPr="00626A61" w14:paraId="4D691218" w14:textId="77777777" w:rsidTr="00EB5245">
        <w:trPr>
          <w:trHeight w:val="1439"/>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7DF06" w14:textId="4E2ABDA8"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160. výročí založení nejstarší sklářské školy na světě</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084E1E" w14:textId="5DE8A688" w:rsidR="00673386" w:rsidRPr="00626A61" w:rsidRDefault="00FA7707"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Střední uměleckoprůmyslová škola sklářská, Kamenický Šenov</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D88C8" w14:textId="086CFBE6"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w:t>
            </w:r>
          </w:p>
          <w:p w14:paraId="4CE558FE" w14:textId="0CE993F0"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w:t>
            </w:r>
          </w:p>
          <w:p w14:paraId="63B856D4" w14:textId="77777777"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19.12.</w:t>
            </w:r>
          </w:p>
          <w:p w14:paraId="7893D898" w14:textId="77777777" w:rsidR="00673386" w:rsidRPr="00626A61" w:rsidRDefault="00673386" w:rsidP="00673386">
            <w:pPr>
              <w:spacing w:before="0" w:after="0"/>
              <w:jc w:val="left"/>
              <w:rPr>
                <w:rFonts w:eastAsia="Times New Roman" w:cs="Times New Roman"/>
                <w:color w:val="000000"/>
                <w:sz w:val="20"/>
                <w:szCs w:val="20"/>
                <w:lang w:eastAsia="en-US"/>
              </w:rPr>
            </w:pPr>
          </w:p>
        </w:tc>
        <w:tc>
          <w:tcPr>
            <w:tcW w:w="4298" w:type="dxa"/>
            <w:tcBorders>
              <w:top w:val="single" w:sz="4" w:space="0" w:color="auto"/>
              <w:left w:val="single" w:sz="4" w:space="0" w:color="auto"/>
              <w:right w:val="single" w:sz="4" w:space="0" w:color="auto"/>
            </w:tcBorders>
            <w:shd w:val="clear" w:color="auto" w:fill="auto"/>
            <w:vAlign w:val="center"/>
            <w:hideMark/>
          </w:tcPr>
          <w:p w14:paraId="5AE9433E" w14:textId="7B3DE739"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Zvýšení image školy se 160 ti letou tradicí a prestiž sklářského umění. Pořádání výstavy a aktuálního katalogu školy</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57D76" w14:textId="08CDF378"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01.09.15 až 30.08.16</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6FF5F" w14:textId="27CA4440"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Současní žáci školy</w:t>
            </w:r>
          </w:p>
          <w:p w14:paraId="6F66BE87" w14:textId="648006F5"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Občané města Kamenický Šenov a zaměstnanci sklářských firem Novoborsko</w:t>
            </w:r>
          </w:p>
          <w:p w14:paraId="506AECD6" w14:textId="0D52EE03"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Absolventi školy a všichni zaměstnanci školy</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CA6D5" w14:textId="7A1EFE3D"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2</w:t>
            </w:r>
          </w:p>
        </w:tc>
      </w:tr>
      <w:tr w:rsidR="00673386" w:rsidRPr="00626A61" w14:paraId="4E94C706" w14:textId="77777777" w:rsidTr="00EB5245">
        <w:trPr>
          <w:trHeight w:val="1402"/>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E7FEF4" w14:textId="69B60289"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Cyklovýlety pro rodiny s dětmi v česko-polském příhraničním území</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055645C" w14:textId="0B04EE2C" w:rsidR="00673386" w:rsidRPr="00626A61" w:rsidRDefault="00FA7707"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ATTEST s.r.o</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89DFE" w14:textId="41248028"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w:t>
            </w:r>
          </w:p>
          <w:p w14:paraId="70C1FC2D" w14:textId="751F84EA"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19.4.</w:t>
            </w:r>
          </w:p>
          <w:p w14:paraId="5CF4418F" w14:textId="51B1780E"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19.8.</w:t>
            </w:r>
          </w:p>
          <w:p w14:paraId="2183E47E" w14:textId="59319B00"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19.9.</w:t>
            </w:r>
          </w:p>
          <w:p w14:paraId="292CC77C" w14:textId="71E8A9E9"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19.12.</w:t>
            </w:r>
          </w:p>
        </w:tc>
        <w:tc>
          <w:tcPr>
            <w:tcW w:w="4298" w:type="dxa"/>
            <w:tcBorders>
              <w:top w:val="single" w:sz="4" w:space="0" w:color="auto"/>
              <w:left w:val="single" w:sz="4" w:space="0" w:color="auto"/>
              <w:right w:val="single" w:sz="4" w:space="0" w:color="auto"/>
            </w:tcBorders>
            <w:shd w:val="clear" w:color="auto" w:fill="auto"/>
            <w:vAlign w:val="center"/>
            <w:hideMark/>
          </w:tcPr>
          <w:p w14:paraId="35EDA8A7" w14:textId="2F59DE0F"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Tvorba speciálních cyklistických tras pro rodiny s dětmi s pohádkovými pověstmi vztahujícími se na všechny trasy včetně vyznačení všech tras a tvorby pohádkových brožur a map k daným trasám.</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BE8E1" w14:textId="68E087FD"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01.06.16 až 31.05.18</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1F441" w14:textId="3ED1B285"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Veřejnost (cyklo-turis</w:t>
            </w:r>
            <w:r w:rsidR="00825A03" w:rsidRPr="00626A61">
              <w:rPr>
                <w:rFonts w:asciiTheme="majorHAnsi" w:hAnsiTheme="majorHAnsi"/>
                <w:color w:val="000000"/>
                <w:sz w:val="20"/>
                <w:szCs w:val="20"/>
              </w:rPr>
              <w:t>té, zaměření na rodiny s dětmi)</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4267A" w14:textId="120C5BC1"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 3</w:t>
            </w:r>
          </w:p>
        </w:tc>
      </w:tr>
      <w:tr w:rsidR="00673386" w:rsidRPr="00626A61" w14:paraId="0A5AE7F3" w14:textId="77777777" w:rsidTr="00EB5245">
        <w:trPr>
          <w:trHeight w:val="996"/>
        </w:trPr>
        <w:tc>
          <w:tcPr>
            <w:tcW w:w="1401" w:type="dxa"/>
            <w:tcBorders>
              <w:top w:val="single" w:sz="4" w:space="0" w:color="auto"/>
              <w:left w:val="single" w:sz="4" w:space="0" w:color="auto"/>
              <w:bottom w:val="single" w:sz="4" w:space="0" w:color="auto"/>
              <w:right w:val="single" w:sz="4" w:space="0" w:color="auto"/>
            </w:tcBorders>
            <w:shd w:val="clear" w:color="000000" w:fill="FFFFFF"/>
            <w:vAlign w:val="center"/>
          </w:tcPr>
          <w:p w14:paraId="19E2B654" w14:textId="1D989C3C"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Turistická hra s využitím mobilních aplikací</w:t>
            </w:r>
          </w:p>
        </w:tc>
        <w:tc>
          <w:tcPr>
            <w:tcW w:w="184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800BE73" w14:textId="118FC583" w:rsidR="00673386" w:rsidRPr="00626A61" w:rsidRDefault="003128C9"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PHG s. r. o.</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19502F06" w14:textId="38C06573"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19.3.</w:t>
            </w:r>
          </w:p>
          <w:p w14:paraId="3428B20D" w14:textId="208715C2"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19.4.</w:t>
            </w:r>
          </w:p>
          <w:p w14:paraId="3DCA697B" w14:textId="1BF5D2C6"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19.5.</w:t>
            </w:r>
          </w:p>
          <w:p w14:paraId="297984FE" w14:textId="699BDFA2"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A 19.8.</w:t>
            </w:r>
          </w:p>
        </w:tc>
        <w:tc>
          <w:tcPr>
            <w:tcW w:w="4298" w:type="dxa"/>
            <w:tcBorders>
              <w:top w:val="single" w:sz="4" w:space="0" w:color="auto"/>
              <w:left w:val="single" w:sz="4" w:space="0" w:color="auto"/>
              <w:right w:val="single" w:sz="4" w:space="0" w:color="auto"/>
            </w:tcBorders>
            <w:shd w:val="clear" w:color="auto" w:fill="auto"/>
            <w:vAlign w:val="center"/>
          </w:tcPr>
          <w:p w14:paraId="60A9388E" w14:textId="6029348D"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Vytvoření aplikací tematicky zaměřených na určité cílové skupiny</w:t>
            </w:r>
          </w:p>
          <w:p w14:paraId="35EFBAE6" w14:textId="43D24AF3" w:rsidR="00673386" w:rsidRPr="00626A61" w:rsidRDefault="00673386" w:rsidP="00673386">
            <w:pPr>
              <w:spacing w:before="0" w:after="0"/>
              <w:jc w:val="left"/>
              <w:rPr>
                <w:rFonts w:eastAsia="Times New Roman" w:cs="Times New Roman"/>
                <w:color w:val="000000"/>
                <w:sz w:val="20"/>
                <w:szCs w:val="20"/>
                <w:lang w:eastAsia="en-US"/>
              </w:rPr>
            </w:pP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14:paraId="48E1CCFD" w14:textId="1D06B108"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01.01.16 až 31.12.18</w:t>
            </w:r>
          </w:p>
        </w:tc>
        <w:tc>
          <w:tcPr>
            <w:tcW w:w="2926" w:type="dxa"/>
            <w:tcBorders>
              <w:top w:val="single" w:sz="4" w:space="0" w:color="auto"/>
              <w:left w:val="single" w:sz="4" w:space="0" w:color="auto"/>
              <w:bottom w:val="single" w:sz="4" w:space="0" w:color="auto"/>
              <w:right w:val="single" w:sz="4" w:space="0" w:color="auto"/>
            </w:tcBorders>
            <w:shd w:val="clear" w:color="auto" w:fill="auto"/>
            <w:vAlign w:val="center"/>
          </w:tcPr>
          <w:p w14:paraId="0F50C888" w14:textId="69FE66F8" w:rsidR="00673386" w:rsidRPr="00626A61" w:rsidRDefault="00673386"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Široká veřejnost</w:t>
            </w:r>
          </w:p>
          <w:p w14:paraId="1981F209" w14:textId="74E55599" w:rsidR="00673386" w:rsidRPr="00626A61" w:rsidRDefault="00825A03" w:rsidP="00825A03">
            <w:pPr>
              <w:pStyle w:val="Odstavecseseznamem"/>
              <w:numPr>
                <w:ilvl w:val="0"/>
                <w:numId w:val="31"/>
              </w:numPr>
              <w:jc w:val="left"/>
              <w:rPr>
                <w:rFonts w:asciiTheme="majorHAnsi" w:hAnsiTheme="majorHAnsi"/>
                <w:color w:val="000000"/>
                <w:sz w:val="20"/>
                <w:szCs w:val="20"/>
              </w:rPr>
            </w:pPr>
            <w:r w:rsidRPr="00626A61">
              <w:rPr>
                <w:rFonts w:asciiTheme="majorHAnsi" w:hAnsiTheme="majorHAnsi"/>
                <w:color w:val="000000"/>
                <w:sz w:val="20"/>
                <w:szCs w:val="20"/>
              </w:rPr>
              <w:t>Rodiny s dětmi, š</w:t>
            </w:r>
            <w:r w:rsidR="00673386" w:rsidRPr="00626A61">
              <w:rPr>
                <w:rFonts w:asciiTheme="majorHAnsi" w:hAnsiTheme="majorHAnsi"/>
                <w:color w:val="000000"/>
                <w:sz w:val="20"/>
                <w:szCs w:val="20"/>
              </w:rPr>
              <w:t>koly, školky, vzdělávací zařízení</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92EFADE" w14:textId="7F28BCAC" w:rsidR="00673386" w:rsidRPr="00626A61" w:rsidRDefault="00673386" w:rsidP="00673386">
            <w:pPr>
              <w:spacing w:before="0" w:after="0"/>
              <w:jc w:val="left"/>
              <w:rPr>
                <w:rFonts w:eastAsia="Times New Roman" w:cs="Times New Roman"/>
                <w:color w:val="000000"/>
                <w:sz w:val="20"/>
                <w:szCs w:val="20"/>
                <w:lang w:eastAsia="en-US"/>
              </w:rPr>
            </w:pPr>
            <w:r w:rsidRPr="00626A61">
              <w:rPr>
                <w:rFonts w:eastAsia="Times New Roman" w:cs="Times New Roman"/>
                <w:color w:val="000000"/>
                <w:sz w:val="20"/>
                <w:szCs w:val="20"/>
                <w:lang w:eastAsia="en-US"/>
              </w:rPr>
              <w:t>3</w:t>
            </w:r>
          </w:p>
        </w:tc>
      </w:tr>
    </w:tbl>
    <w:p w14:paraId="3CA40D91" w14:textId="729F2D17" w:rsidR="00FD535C" w:rsidRPr="00626A61" w:rsidRDefault="000B3E2D">
      <w:r w:rsidRPr="00626A61">
        <w:br w:type="textWrapping" w:clear="all"/>
      </w:r>
    </w:p>
    <w:sectPr w:rsidR="00FD535C" w:rsidRPr="00626A61" w:rsidSect="00A045FE">
      <w:footerReference w:type="even" r:id="rId63"/>
      <w:footerReference w:type="default" r:id="rId64"/>
      <w:pgSz w:w="16840" w:h="11900" w:orient="landscape"/>
      <w:pgMar w:top="1276" w:right="1440" w:bottom="1127"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7F671" w14:textId="77777777" w:rsidR="00D37E9A" w:rsidRDefault="00D37E9A" w:rsidP="00C26922">
      <w:pPr>
        <w:spacing w:before="0" w:after="0"/>
      </w:pPr>
      <w:r>
        <w:separator/>
      </w:r>
    </w:p>
  </w:endnote>
  <w:endnote w:type="continuationSeparator" w:id="0">
    <w:p w14:paraId="77E78511" w14:textId="77777777" w:rsidR="00D37E9A" w:rsidRDefault="00D37E9A" w:rsidP="00C269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7BECC" w14:textId="77777777" w:rsidR="00D37E9A" w:rsidRDefault="00D37E9A" w:rsidP="0074729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DB41CF4" w14:textId="77777777" w:rsidR="00D37E9A" w:rsidRDefault="00D37E9A" w:rsidP="00C2692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B51FB" w14:textId="77777777" w:rsidR="00D37E9A" w:rsidRDefault="00D37E9A" w:rsidP="0074729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85ACD">
      <w:rPr>
        <w:rStyle w:val="slostrnky"/>
        <w:noProof/>
      </w:rPr>
      <w:t>1</w:t>
    </w:r>
    <w:r>
      <w:rPr>
        <w:rStyle w:val="slostrnky"/>
      </w:rPr>
      <w:fldChar w:fldCharType="end"/>
    </w:r>
  </w:p>
  <w:p w14:paraId="0264EB80" w14:textId="77777777" w:rsidR="00D37E9A" w:rsidRDefault="00D37E9A" w:rsidP="00C2692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101DC" w14:textId="77777777" w:rsidR="00D37E9A" w:rsidRDefault="00D37E9A" w:rsidP="00C26922">
      <w:pPr>
        <w:spacing w:before="0" w:after="0"/>
      </w:pPr>
      <w:r>
        <w:separator/>
      </w:r>
    </w:p>
  </w:footnote>
  <w:footnote w:type="continuationSeparator" w:id="0">
    <w:p w14:paraId="7046EF1F" w14:textId="77777777" w:rsidR="00D37E9A" w:rsidRDefault="00D37E9A" w:rsidP="00C2692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552B"/>
    <w:multiLevelType w:val="hybridMultilevel"/>
    <w:tmpl w:val="02920D30"/>
    <w:lvl w:ilvl="0" w:tplc="3904BA50">
      <w:start w:val="2"/>
      <w:numFmt w:val="bullet"/>
      <w:lvlText w:val="-"/>
      <w:lvlJc w:val="left"/>
      <w:pPr>
        <w:ind w:left="720" w:hanging="360"/>
      </w:pPr>
      <w:rPr>
        <w:rFonts w:ascii="Calibri" w:eastAsiaTheme="minorEastAsia" w:hAnsi="Calibri" w:cstheme="minorBid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734661"/>
    <w:multiLevelType w:val="hybridMultilevel"/>
    <w:tmpl w:val="9DCE4E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CAC1912"/>
    <w:multiLevelType w:val="hybridMultilevel"/>
    <w:tmpl w:val="B704C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F1F1EDA"/>
    <w:multiLevelType w:val="hybridMultilevel"/>
    <w:tmpl w:val="72B88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C00B75"/>
    <w:multiLevelType w:val="hybridMultilevel"/>
    <w:tmpl w:val="4C1060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27236B8"/>
    <w:multiLevelType w:val="hybridMultilevel"/>
    <w:tmpl w:val="CC3E2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53F78F1"/>
    <w:multiLevelType w:val="hybridMultilevel"/>
    <w:tmpl w:val="259AD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58C7152"/>
    <w:multiLevelType w:val="hybridMultilevel"/>
    <w:tmpl w:val="4FC00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06813FF"/>
    <w:multiLevelType w:val="hybridMultilevel"/>
    <w:tmpl w:val="AEB4C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3E0240D"/>
    <w:multiLevelType w:val="hybridMultilevel"/>
    <w:tmpl w:val="9AB494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4C02A8A"/>
    <w:multiLevelType w:val="hybridMultilevel"/>
    <w:tmpl w:val="4C747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DF153AE"/>
    <w:multiLevelType w:val="hybridMultilevel"/>
    <w:tmpl w:val="48D2027E"/>
    <w:lvl w:ilvl="0" w:tplc="04050001">
      <w:start w:val="1"/>
      <w:numFmt w:val="bullet"/>
      <w:lvlText w:val=""/>
      <w:lvlJc w:val="left"/>
      <w:pPr>
        <w:ind w:left="720" w:hanging="360"/>
      </w:pPr>
      <w:rPr>
        <w:rFonts w:ascii="Symbol" w:hAnsi="Symbol" w:hint="default"/>
      </w:rPr>
    </w:lvl>
    <w:lvl w:ilvl="1" w:tplc="0FD83F34">
      <w:start w:val="15"/>
      <w:numFmt w:val="bullet"/>
      <w:lvlText w:val="-"/>
      <w:lvlJc w:val="left"/>
      <w:pPr>
        <w:ind w:left="1440" w:hanging="360"/>
      </w:pPr>
      <w:rPr>
        <w:rFonts w:ascii="Calibri" w:eastAsiaTheme="minorEastAsia"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E5F66C3"/>
    <w:multiLevelType w:val="hybridMultilevel"/>
    <w:tmpl w:val="1B6C5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3E13530"/>
    <w:multiLevelType w:val="hybridMultilevel"/>
    <w:tmpl w:val="B95EF7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68F7B85"/>
    <w:multiLevelType w:val="hybridMultilevel"/>
    <w:tmpl w:val="8618D9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57DF49A5"/>
    <w:multiLevelType w:val="hybridMultilevel"/>
    <w:tmpl w:val="0ABC0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7E35C58"/>
    <w:multiLevelType w:val="hybridMultilevel"/>
    <w:tmpl w:val="D9923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460D6"/>
    <w:multiLevelType w:val="hybridMultilevel"/>
    <w:tmpl w:val="64266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ABB7FCB"/>
    <w:multiLevelType w:val="hybridMultilevel"/>
    <w:tmpl w:val="A0EE4B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00F62D8"/>
    <w:multiLevelType w:val="hybridMultilevel"/>
    <w:tmpl w:val="94E6AFE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0E32A1C"/>
    <w:multiLevelType w:val="hybridMultilevel"/>
    <w:tmpl w:val="3E3AA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31D1B03"/>
    <w:multiLevelType w:val="hybridMultilevel"/>
    <w:tmpl w:val="DDC8C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5CC16E8"/>
    <w:multiLevelType w:val="hybridMultilevel"/>
    <w:tmpl w:val="D04A4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9B81724"/>
    <w:multiLevelType w:val="hybridMultilevel"/>
    <w:tmpl w:val="FFFC3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B6A071B"/>
    <w:multiLevelType w:val="hybridMultilevel"/>
    <w:tmpl w:val="6C0A1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BD16EA7"/>
    <w:multiLevelType w:val="hybridMultilevel"/>
    <w:tmpl w:val="67F0F0C6"/>
    <w:lvl w:ilvl="0" w:tplc="75A4739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02A5BF0"/>
    <w:multiLevelType w:val="hybridMultilevel"/>
    <w:tmpl w:val="99361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2224BFF"/>
    <w:multiLevelType w:val="hybridMultilevel"/>
    <w:tmpl w:val="28A481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246491B"/>
    <w:multiLevelType w:val="hybridMultilevel"/>
    <w:tmpl w:val="ADD8AB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73640649"/>
    <w:multiLevelType w:val="hybridMultilevel"/>
    <w:tmpl w:val="B638321E"/>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30">
    <w:nsid w:val="75C97394"/>
    <w:multiLevelType w:val="hybridMultilevel"/>
    <w:tmpl w:val="74EAD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6CC3BE1"/>
    <w:multiLevelType w:val="hybridMultilevel"/>
    <w:tmpl w:val="F2B6C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7165219"/>
    <w:multiLevelType w:val="hybridMultilevel"/>
    <w:tmpl w:val="AC9EDE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77DA4015"/>
    <w:multiLevelType w:val="hybridMultilevel"/>
    <w:tmpl w:val="601C8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85120E4"/>
    <w:multiLevelType w:val="hybridMultilevel"/>
    <w:tmpl w:val="27508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8B7542F"/>
    <w:multiLevelType w:val="hybridMultilevel"/>
    <w:tmpl w:val="961ACE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9B97473"/>
    <w:multiLevelType w:val="hybridMultilevel"/>
    <w:tmpl w:val="441C3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9EC2775"/>
    <w:multiLevelType w:val="hybridMultilevel"/>
    <w:tmpl w:val="DA928D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9FF7972"/>
    <w:multiLevelType w:val="hybridMultilevel"/>
    <w:tmpl w:val="B37AC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A9506D8"/>
    <w:multiLevelType w:val="hybridMultilevel"/>
    <w:tmpl w:val="95148B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4"/>
  </w:num>
  <w:num w:numId="4">
    <w:abstractNumId w:val="38"/>
  </w:num>
  <w:num w:numId="5">
    <w:abstractNumId w:val="1"/>
  </w:num>
  <w:num w:numId="6">
    <w:abstractNumId w:val="28"/>
  </w:num>
  <w:num w:numId="7">
    <w:abstractNumId w:val="21"/>
  </w:num>
  <w:num w:numId="8">
    <w:abstractNumId w:val="37"/>
  </w:num>
  <w:num w:numId="9">
    <w:abstractNumId w:val="16"/>
  </w:num>
  <w:num w:numId="10">
    <w:abstractNumId w:val="11"/>
  </w:num>
  <w:num w:numId="11">
    <w:abstractNumId w:val="19"/>
  </w:num>
  <w:num w:numId="12">
    <w:abstractNumId w:val="35"/>
  </w:num>
  <w:num w:numId="13">
    <w:abstractNumId w:val="39"/>
  </w:num>
  <w:num w:numId="14">
    <w:abstractNumId w:val="2"/>
  </w:num>
  <w:num w:numId="15">
    <w:abstractNumId w:val="12"/>
  </w:num>
  <w:num w:numId="16">
    <w:abstractNumId w:val="14"/>
  </w:num>
  <w:num w:numId="17">
    <w:abstractNumId w:val="23"/>
  </w:num>
  <w:num w:numId="18">
    <w:abstractNumId w:val="7"/>
  </w:num>
  <w:num w:numId="19">
    <w:abstractNumId w:val="30"/>
  </w:num>
  <w:num w:numId="20">
    <w:abstractNumId w:val="17"/>
  </w:num>
  <w:num w:numId="21">
    <w:abstractNumId w:val="31"/>
  </w:num>
  <w:num w:numId="22">
    <w:abstractNumId w:val="15"/>
  </w:num>
  <w:num w:numId="23">
    <w:abstractNumId w:val="9"/>
  </w:num>
  <w:num w:numId="24">
    <w:abstractNumId w:val="13"/>
  </w:num>
  <w:num w:numId="25">
    <w:abstractNumId w:val="8"/>
  </w:num>
  <w:num w:numId="26">
    <w:abstractNumId w:val="32"/>
  </w:num>
  <w:num w:numId="27">
    <w:abstractNumId w:val="36"/>
  </w:num>
  <w:num w:numId="28">
    <w:abstractNumId w:val="10"/>
  </w:num>
  <w:num w:numId="29">
    <w:abstractNumId w:val="26"/>
  </w:num>
  <w:num w:numId="30">
    <w:abstractNumId w:val="20"/>
  </w:num>
  <w:num w:numId="31">
    <w:abstractNumId w:val="4"/>
  </w:num>
  <w:num w:numId="32">
    <w:abstractNumId w:val="3"/>
  </w:num>
  <w:num w:numId="33">
    <w:abstractNumId w:val="6"/>
  </w:num>
  <w:num w:numId="34">
    <w:abstractNumId w:val="22"/>
  </w:num>
  <w:num w:numId="35">
    <w:abstractNumId w:val="33"/>
  </w:num>
  <w:num w:numId="36">
    <w:abstractNumId w:val="27"/>
  </w:num>
  <w:num w:numId="37">
    <w:abstractNumId w:val="5"/>
  </w:num>
  <w:num w:numId="38">
    <w:abstractNumId w:val="25"/>
  </w:num>
  <w:num w:numId="39">
    <w:abstractNumId w:val="0"/>
  </w:num>
  <w:num w:numId="40">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29"/>
    <w:rsid w:val="00000429"/>
    <w:rsid w:val="00000B54"/>
    <w:rsid w:val="00000CF5"/>
    <w:rsid w:val="0000139D"/>
    <w:rsid w:val="00002539"/>
    <w:rsid w:val="00002B93"/>
    <w:rsid w:val="0000765F"/>
    <w:rsid w:val="00007C1A"/>
    <w:rsid w:val="000115FC"/>
    <w:rsid w:val="000119A7"/>
    <w:rsid w:val="00012451"/>
    <w:rsid w:val="00013CE7"/>
    <w:rsid w:val="00014515"/>
    <w:rsid w:val="00014DA3"/>
    <w:rsid w:val="00016726"/>
    <w:rsid w:val="0001787D"/>
    <w:rsid w:val="00022C8A"/>
    <w:rsid w:val="00023D76"/>
    <w:rsid w:val="00024AEC"/>
    <w:rsid w:val="00025387"/>
    <w:rsid w:val="000254D9"/>
    <w:rsid w:val="00027365"/>
    <w:rsid w:val="00030A87"/>
    <w:rsid w:val="00031E4D"/>
    <w:rsid w:val="00032B87"/>
    <w:rsid w:val="00032D08"/>
    <w:rsid w:val="00032F02"/>
    <w:rsid w:val="00033FA5"/>
    <w:rsid w:val="00034CFC"/>
    <w:rsid w:val="00034DAA"/>
    <w:rsid w:val="00036409"/>
    <w:rsid w:val="00036EAA"/>
    <w:rsid w:val="0003706A"/>
    <w:rsid w:val="000374F5"/>
    <w:rsid w:val="00037F06"/>
    <w:rsid w:val="00037F29"/>
    <w:rsid w:val="00041C07"/>
    <w:rsid w:val="00041F3B"/>
    <w:rsid w:val="000425FD"/>
    <w:rsid w:val="00042E39"/>
    <w:rsid w:val="00043C0C"/>
    <w:rsid w:val="00043DB5"/>
    <w:rsid w:val="00043F71"/>
    <w:rsid w:val="00044813"/>
    <w:rsid w:val="00044C18"/>
    <w:rsid w:val="00046E3C"/>
    <w:rsid w:val="00050C79"/>
    <w:rsid w:val="00053186"/>
    <w:rsid w:val="000533F0"/>
    <w:rsid w:val="00055EB1"/>
    <w:rsid w:val="00060542"/>
    <w:rsid w:val="00066ADC"/>
    <w:rsid w:val="000677B1"/>
    <w:rsid w:val="00067D44"/>
    <w:rsid w:val="00067EF7"/>
    <w:rsid w:val="00070610"/>
    <w:rsid w:val="00070CF5"/>
    <w:rsid w:val="00071E25"/>
    <w:rsid w:val="00074837"/>
    <w:rsid w:val="000759B8"/>
    <w:rsid w:val="00080D5E"/>
    <w:rsid w:val="00081E22"/>
    <w:rsid w:val="00084883"/>
    <w:rsid w:val="00085711"/>
    <w:rsid w:val="00086262"/>
    <w:rsid w:val="0008690E"/>
    <w:rsid w:val="00086D2A"/>
    <w:rsid w:val="00087E60"/>
    <w:rsid w:val="000904A0"/>
    <w:rsid w:val="00092643"/>
    <w:rsid w:val="00094DD0"/>
    <w:rsid w:val="000A375C"/>
    <w:rsid w:val="000A4578"/>
    <w:rsid w:val="000A4D38"/>
    <w:rsid w:val="000A5E77"/>
    <w:rsid w:val="000A6A06"/>
    <w:rsid w:val="000A6B79"/>
    <w:rsid w:val="000B1F38"/>
    <w:rsid w:val="000B2688"/>
    <w:rsid w:val="000B2FE3"/>
    <w:rsid w:val="000B3B9C"/>
    <w:rsid w:val="000B3E2D"/>
    <w:rsid w:val="000B405C"/>
    <w:rsid w:val="000B4655"/>
    <w:rsid w:val="000B4A5D"/>
    <w:rsid w:val="000C1113"/>
    <w:rsid w:val="000C126D"/>
    <w:rsid w:val="000C1F1D"/>
    <w:rsid w:val="000C41B2"/>
    <w:rsid w:val="000C61B6"/>
    <w:rsid w:val="000C6546"/>
    <w:rsid w:val="000C6614"/>
    <w:rsid w:val="000C6BB5"/>
    <w:rsid w:val="000C6F24"/>
    <w:rsid w:val="000C72CE"/>
    <w:rsid w:val="000C77D2"/>
    <w:rsid w:val="000D059E"/>
    <w:rsid w:val="000D0C13"/>
    <w:rsid w:val="000D1A47"/>
    <w:rsid w:val="000D34EB"/>
    <w:rsid w:val="000D59E5"/>
    <w:rsid w:val="000D6917"/>
    <w:rsid w:val="000D6E13"/>
    <w:rsid w:val="000E1E93"/>
    <w:rsid w:val="000E20A6"/>
    <w:rsid w:val="000E2986"/>
    <w:rsid w:val="000E2A5F"/>
    <w:rsid w:val="000E3DF1"/>
    <w:rsid w:val="000E412F"/>
    <w:rsid w:val="000E44DA"/>
    <w:rsid w:val="000E4C17"/>
    <w:rsid w:val="000E5465"/>
    <w:rsid w:val="000E7263"/>
    <w:rsid w:val="000F04D6"/>
    <w:rsid w:val="000F0677"/>
    <w:rsid w:val="000F1BD8"/>
    <w:rsid w:val="000F26F1"/>
    <w:rsid w:val="000F2F78"/>
    <w:rsid w:val="000F36F2"/>
    <w:rsid w:val="000F5317"/>
    <w:rsid w:val="000F7B2B"/>
    <w:rsid w:val="001008EE"/>
    <w:rsid w:val="00102435"/>
    <w:rsid w:val="00102F36"/>
    <w:rsid w:val="00105E43"/>
    <w:rsid w:val="00106DD8"/>
    <w:rsid w:val="00107BF2"/>
    <w:rsid w:val="00107C49"/>
    <w:rsid w:val="00107D8E"/>
    <w:rsid w:val="00107E18"/>
    <w:rsid w:val="00112199"/>
    <w:rsid w:val="001127F3"/>
    <w:rsid w:val="001139BA"/>
    <w:rsid w:val="0011463B"/>
    <w:rsid w:val="00114DA5"/>
    <w:rsid w:val="00123546"/>
    <w:rsid w:val="0012378E"/>
    <w:rsid w:val="001239D2"/>
    <w:rsid w:val="001249B4"/>
    <w:rsid w:val="00125ADF"/>
    <w:rsid w:val="00125C0A"/>
    <w:rsid w:val="00126126"/>
    <w:rsid w:val="0012766D"/>
    <w:rsid w:val="00131519"/>
    <w:rsid w:val="001324C7"/>
    <w:rsid w:val="00132D0C"/>
    <w:rsid w:val="0013311C"/>
    <w:rsid w:val="00135F46"/>
    <w:rsid w:val="00141785"/>
    <w:rsid w:val="00141D0D"/>
    <w:rsid w:val="00143A84"/>
    <w:rsid w:val="00144449"/>
    <w:rsid w:val="00146D26"/>
    <w:rsid w:val="00147FC1"/>
    <w:rsid w:val="00150E12"/>
    <w:rsid w:val="00153BD4"/>
    <w:rsid w:val="0015570D"/>
    <w:rsid w:val="001608E2"/>
    <w:rsid w:val="001625DC"/>
    <w:rsid w:val="001634D2"/>
    <w:rsid w:val="00164D4D"/>
    <w:rsid w:val="001701B4"/>
    <w:rsid w:val="00170B1B"/>
    <w:rsid w:val="00170CFF"/>
    <w:rsid w:val="001756EC"/>
    <w:rsid w:val="001759E9"/>
    <w:rsid w:val="00176E74"/>
    <w:rsid w:val="0017709A"/>
    <w:rsid w:val="001772BE"/>
    <w:rsid w:val="00180030"/>
    <w:rsid w:val="001824C3"/>
    <w:rsid w:val="001831BF"/>
    <w:rsid w:val="00183AD4"/>
    <w:rsid w:val="0018472B"/>
    <w:rsid w:val="00185923"/>
    <w:rsid w:val="001870D1"/>
    <w:rsid w:val="001872B1"/>
    <w:rsid w:val="00187BE3"/>
    <w:rsid w:val="00190F66"/>
    <w:rsid w:val="00191AF5"/>
    <w:rsid w:val="00193950"/>
    <w:rsid w:val="00193B94"/>
    <w:rsid w:val="001941F1"/>
    <w:rsid w:val="0019502A"/>
    <w:rsid w:val="00195AA1"/>
    <w:rsid w:val="00195C53"/>
    <w:rsid w:val="0019696D"/>
    <w:rsid w:val="00196990"/>
    <w:rsid w:val="00197A1D"/>
    <w:rsid w:val="001A1522"/>
    <w:rsid w:val="001A15DA"/>
    <w:rsid w:val="001A2015"/>
    <w:rsid w:val="001A22D6"/>
    <w:rsid w:val="001A34E8"/>
    <w:rsid w:val="001A5ABF"/>
    <w:rsid w:val="001A6D7A"/>
    <w:rsid w:val="001A77EC"/>
    <w:rsid w:val="001A79A6"/>
    <w:rsid w:val="001B4225"/>
    <w:rsid w:val="001B5C5C"/>
    <w:rsid w:val="001B5FFE"/>
    <w:rsid w:val="001B7DF0"/>
    <w:rsid w:val="001B7E2A"/>
    <w:rsid w:val="001B7FC0"/>
    <w:rsid w:val="001C242A"/>
    <w:rsid w:val="001C2E56"/>
    <w:rsid w:val="001C350F"/>
    <w:rsid w:val="001C3853"/>
    <w:rsid w:val="001C3E76"/>
    <w:rsid w:val="001C71F0"/>
    <w:rsid w:val="001D1A62"/>
    <w:rsid w:val="001D315E"/>
    <w:rsid w:val="001D58F9"/>
    <w:rsid w:val="001D63E6"/>
    <w:rsid w:val="001D7042"/>
    <w:rsid w:val="001D73DE"/>
    <w:rsid w:val="001D7EA3"/>
    <w:rsid w:val="001E0622"/>
    <w:rsid w:val="001E0C19"/>
    <w:rsid w:val="001E138E"/>
    <w:rsid w:val="001E1C6A"/>
    <w:rsid w:val="001E2EA4"/>
    <w:rsid w:val="001E3A81"/>
    <w:rsid w:val="001E5A55"/>
    <w:rsid w:val="001E5CB6"/>
    <w:rsid w:val="001E61D1"/>
    <w:rsid w:val="001E68E1"/>
    <w:rsid w:val="001F0C51"/>
    <w:rsid w:val="001F11B6"/>
    <w:rsid w:val="001F2737"/>
    <w:rsid w:val="001F489D"/>
    <w:rsid w:val="001F599B"/>
    <w:rsid w:val="001F5B60"/>
    <w:rsid w:val="001F63F4"/>
    <w:rsid w:val="0020237F"/>
    <w:rsid w:val="00202588"/>
    <w:rsid w:val="002043A5"/>
    <w:rsid w:val="00204EF9"/>
    <w:rsid w:val="0020628A"/>
    <w:rsid w:val="00210DE8"/>
    <w:rsid w:val="00211808"/>
    <w:rsid w:val="00211AE2"/>
    <w:rsid w:val="00215A46"/>
    <w:rsid w:val="00217631"/>
    <w:rsid w:val="002205DF"/>
    <w:rsid w:val="00221B0F"/>
    <w:rsid w:val="00221FA8"/>
    <w:rsid w:val="0022255F"/>
    <w:rsid w:val="002232F9"/>
    <w:rsid w:val="00223626"/>
    <w:rsid w:val="00225117"/>
    <w:rsid w:val="00225CCA"/>
    <w:rsid w:val="00226840"/>
    <w:rsid w:val="00230962"/>
    <w:rsid w:val="00234224"/>
    <w:rsid w:val="0023584D"/>
    <w:rsid w:val="00236E0F"/>
    <w:rsid w:val="00237F70"/>
    <w:rsid w:val="00240B86"/>
    <w:rsid w:val="00241B85"/>
    <w:rsid w:val="00242585"/>
    <w:rsid w:val="00244576"/>
    <w:rsid w:val="00245977"/>
    <w:rsid w:val="00246920"/>
    <w:rsid w:val="00246948"/>
    <w:rsid w:val="0024727B"/>
    <w:rsid w:val="00247A11"/>
    <w:rsid w:val="00250702"/>
    <w:rsid w:val="00252254"/>
    <w:rsid w:val="002526AD"/>
    <w:rsid w:val="00252AD8"/>
    <w:rsid w:val="00253041"/>
    <w:rsid w:val="00253AF5"/>
    <w:rsid w:val="00254773"/>
    <w:rsid w:val="002602BC"/>
    <w:rsid w:val="00260D50"/>
    <w:rsid w:val="00262A57"/>
    <w:rsid w:val="00262EF4"/>
    <w:rsid w:val="00262EFC"/>
    <w:rsid w:val="00263745"/>
    <w:rsid w:val="0026474A"/>
    <w:rsid w:val="00265AB2"/>
    <w:rsid w:val="00266986"/>
    <w:rsid w:val="00266A11"/>
    <w:rsid w:val="00266C13"/>
    <w:rsid w:val="00267BC2"/>
    <w:rsid w:val="002725EA"/>
    <w:rsid w:val="0027358B"/>
    <w:rsid w:val="00274E45"/>
    <w:rsid w:val="002754E8"/>
    <w:rsid w:val="00275AB8"/>
    <w:rsid w:val="00280955"/>
    <w:rsid w:val="002906A7"/>
    <w:rsid w:val="00291327"/>
    <w:rsid w:val="00292FA8"/>
    <w:rsid w:val="00293479"/>
    <w:rsid w:val="002949CB"/>
    <w:rsid w:val="00295F5C"/>
    <w:rsid w:val="00296523"/>
    <w:rsid w:val="002A0924"/>
    <w:rsid w:val="002A1C6B"/>
    <w:rsid w:val="002A4CE8"/>
    <w:rsid w:val="002A6762"/>
    <w:rsid w:val="002B32F1"/>
    <w:rsid w:val="002B3C15"/>
    <w:rsid w:val="002B3C4A"/>
    <w:rsid w:val="002B3DE5"/>
    <w:rsid w:val="002B3EBF"/>
    <w:rsid w:val="002B45FA"/>
    <w:rsid w:val="002B52DF"/>
    <w:rsid w:val="002B5DAE"/>
    <w:rsid w:val="002B5F71"/>
    <w:rsid w:val="002B63C4"/>
    <w:rsid w:val="002B655F"/>
    <w:rsid w:val="002C07CD"/>
    <w:rsid w:val="002C3EF9"/>
    <w:rsid w:val="002C5114"/>
    <w:rsid w:val="002D11A5"/>
    <w:rsid w:val="002D3905"/>
    <w:rsid w:val="002D3982"/>
    <w:rsid w:val="002D6B86"/>
    <w:rsid w:val="002D796A"/>
    <w:rsid w:val="002E164D"/>
    <w:rsid w:val="002E6890"/>
    <w:rsid w:val="002E6DF1"/>
    <w:rsid w:val="002E7362"/>
    <w:rsid w:val="002F0447"/>
    <w:rsid w:val="002F61C2"/>
    <w:rsid w:val="002F785F"/>
    <w:rsid w:val="00300BC0"/>
    <w:rsid w:val="003010DE"/>
    <w:rsid w:val="00301255"/>
    <w:rsid w:val="00306027"/>
    <w:rsid w:val="00306E0F"/>
    <w:rsid w:val="00311006"/>
    <w:rsid w:val="00312290"/>
    <w:rsid w:val="003128C9"/>
    <w:rsid w:val="003161F4"/>
    <w:rsid w:val="0031628B"/>
    <w:rsid w:val="0031639F"/>
    <w:rsid w:val="00316CAF"/>
    <w:rsid w:val="003172B4"/>
    <w:rsid w:val="003175F3"/>
    <w:rsid w:val="00317BCE"/>
    <w:rsid w:val="00320D23"/>
    <w:rsid w:val="00324592"/>
    <w:rsid w:val="003251E8"/>
    <w:rsid w:val="003264CA"/>
    <w:rsid w:val="0033125F"/>
    <w:rsid w:val="0033134A"/>
    <w:rsid w:val="00332BA3"/>
    <w:rsid w:val="00334A54"/>
    <w:rsid w:val="00334D2B"/>
    <w:rsid w:val="003352DC"/>
    <w:rsid w:val="00335836"/>
    <w:rsid w:val="00335D3C"/>
    <w:rsid w:val="00340008"/>
    <w:rsid w:val="00341868"/>
    <w:rsid w:val="003432D9"/>
    <w:rsid w:val="00343585"/>
    <w:rsid w:val="003468F7"/>
    <w:rsid w:val="003469D9"/>
    <w:rsid w:val="00346AC2"/>
    <w:rsid w:val="003474E3"/>
    <w:rsid w:val="003478BE"/>
    <w:rsid w:val="00350B84"/>
    <w:rsid w:val="00351510"/>
    <w:rsid w:val="003555B2"/>
    <w:rsid w:val="00356EA7"/>
    <w:rsid w:val="003573C7"/>
    <w:rsid w:val="00360802"/>
    <w:rsid w:val="0036124A"/>
    <w:rsid w:val="003616F7"/>
    <w:rsid w:val="0036576F"/>
    <w:rsid w:val="00366886"/>
    <w:rsid w:val="0037011B"/>
    <w:rsid w:val="003706F1"/>
    <w:rsid w:val="00372497"/>
    <w:rsid w:val="00372A75"/>
    <w:rsid w:val="00375D33"/>
    <w:rsid w:val="003777A4"/>
    <w:rsid w:val="00377C31"/>
    <w:rsid w:val="003801BD"/>
    <w:rsid w:val="0038047B"/>
    <w:rsid w:val="00381E2C"/>
    <w:rsid w:val="003833DE"/>
    <w:rsid w:val="003838D1"/>
    <w:rsid w:val="00384086"/>
    <w:rsid w:val="00385444"/>
    <w:rsid w:val="00387CF0"/>
    <w:rsid w:val="00387F82"/>
    <w:rsid w:val="003906E7"/>
    <w:rsid w:val="00391EAE"/>
    <w:rsid w:val="0039266D"/>
    <w:rsid w:val="00392BCE"/>
    <w:rsid w:val="00392E0E"/>
    <w:rsid w:val="0039357E"/>
    <w:rsid w:val="0039700B"/>
    <w:rsid w:val="00397735"/>
    <w:rsid w:val="00397A4E"/>
    <w:rsid w:val="00397F37"/>
    <w:rsid w:val="003A0C4F"/>
    <w:rsid w:val="003A1C51"/>
    <w:rsid w:val="003A2AEC"/>
    <w:rsid w:val="003B0320"/>
    <w:rsid w:val="003B039B"/>
    <w:rsid w:val="003B1CE6"/>
    <w:rsid w:val="003B35DD"/>
    <w:rsid w:val="003B4D55"/>
    <w:rsid w:val="003C0504"/>
    <w:rsid w:val="003C242F"/>
    <w:rsid w:val="003C4E01"/>
    <w:rsid w:val="003C520C"/>
    <w:rsid w:val="003C5988"/>
    <w:rsid w:val="003C7403"/>
    <w:rsid w:val="003D1D9D"/>
    <w:rsid w:val="003D3522"/>
    <w:rsid w:val="003D7B83"/>
    <w:rsid w:val="003D7DF8"/>
    <w:rsid w:val="003D7F77"/>
    <w:rsid w:val="003E19EF"/>
    <w:rsid w:val="003E2231"/>
    <w:rsid w:val="003E3AA7"/>
    <w:rsid w:val="003E3B5B"/>
    <w:rsid w:val="003E54CD"/>
    <w:rsid w:val="003E6DDF"/>
    <w:rsid w:val="003E7542"/>
    <w:rsid w:val="003F060B"/>
    <w:rsid w:val="003F2953"/>
    <w:rsid w:val="003F391E"/>
    <w:rsid w:val="003F44DF"/>
    <w:rsid w:val="003F5BDE"/>
    <w:rsid w:val="003F5C51"/>
    <w:rsid w:val="003F63CA"/>
    <w:rsid w:val="003F7AA3"/>
    <w:rsid w:val="00401084"/>
    <w:rsid w:val="0040135F"/>
    <w:rsid w:val="004018A8"/>
    <w:rsid w:val="00402B51"/>
    <w:rsid w:val="00410968"/>
    <w:rsid w:val="00410B50"/>
    <w:rsid w:val="00410EDA"/>
    <w:rsid w:val="00411C6A"/>
    <w:rsid w:val="004139A4"/>
    <w:rsid w:val="00413BB0"/>
    <w:rsid w:val="00414091"/>
    <w:rsid w:val="00414C94"/>
    <w:rsid w:val="004154B1"/>
    <w:rsid w:val="00415AB9"/>
    <w:rsid w:val="00415AD7"/>
    <w:rsid w:val="004162FE"/>
    <w:rsid w:val="00416829"/>
    <w:rsid w:val="004172A9"/>
    <w:rsid w:val="00420307"/>
    <w:rsid w:val="00420ADC"/>
    <w:rsid w:val="00421D71"/>
    <w:rsid w:val="004229EF"/>
    <w:rsid w:val="0042336D"/>
    <w:rsid w:val="004240C7"/>
    <w:rsid w:val="004260DF"/>
    <w:rsid w:val="00430A6F"/>
    <w:rsid w:val="00432719"/>
    <w:rsid w:val="00433609"/>
    <w:rsid w:val="00434217"/>
    <w:rsid w:val="0043431F"/>
    <w:rsid w:val="00437008"/>
    <w:rsid w:val="004372ED"/>
    <w:rsid w:val="00441EF9"/>
    <w:rsid w:val="00442D78"/>
    <w:rsid w:val="004434B6"/>
    <w:rsid w:val="004446B7"/>
    <w:rsid w:val="0044580D"/>
    <w:rsid w:val="00447005"/>
    <w:rsid w:val="0044778A"/>
    <w:rsid w:val="00452019"/>
    <w:rsid w:val="00453190"/>
    <w:rsid w:val="00454AF8"/>
    <w:rsid w:val="004556B7"/>
    <w:rsid w:val="0046015E"/>
    <w:rsid w:val="00460576"/>
    <w:rsid w:val="00460692"/>
    <w:rsid w:val="00460944"/>
    <w:rsid w:val="00461D1D"/>
    <w:rsid w:val="00463248"/>
    <w:rsid w:val="00464535"/>
    <w:rsid w:val="00464868"/>
    <w:rsid w:val="00465F6A"/>
    <w:rsid w:val="0047045E"/>
    <w:rsid w:val="0047090B"/>
    <w:rsid w:val="00472830"/>
    <w:rsid w:val="00472BBD"/>
    <w:rsid w:val="00474B5D"/>
    <w:rsid w:val="00476CBB"/>
    <w:rsid w:val="00477646"/>
    <w:rsid w:val="00480462"/>
    <w:rsid w:val="004810C0"/>
    <w:rsid w:val="004837EC"/>
    <w:rsid w:val="00483853"/>
    <w:rsid w:val="00484098"/>
    <w:rsid w:val="0048436E"/>
    <w:rsid w:val="0048461B"/>
    <w:rsid w:val="00484729"/>
    <w:rsid w:val="00485ACD"/>
    <w:rsid w:val="0048723B"/>
    <w:rsid w:val="00487894"/>
    <w:rsid w:val="004900CA"/>
    <w:rsid w:val="004907B9"/>
    <w:rsid w:val="00491550"/>
    <w:rsid w:val="0049354D"/>
    <w:rsid w:val="0049362B"/>
    <w:rsid w:val="00494D89"/>
    <w:rsid w:val="00496B41"/>
    <w:rsid w:val="004975E9"/>
    <w:rsid w:val="004A0D92"/>
    <w:rsid w:val="004A1325"/>
    <w:rsid w:val="004A1C29"/>
    <w:rsid w:val="004A2778"/>
    <w:rsid w:val="004A3A75"/>
    <w:rsid w:val="004A453C"/>
    <w:rsid w:val="004B06B0"/>
    <w:rsid w:val="004B085E"/>
    <w:rsid w:val="004B350C"/>
    <w:rsid w:val="004B379D"/>
    <w:rsid w:val="004B5D92"/>
    <w:rsid w:val="004B6FFA"/>
    <w:rsid w:val="004B73C6"/>
    <w:rsid w:val="004B75AF"/>
    <w:rsid w:val="004C186E"/>
    <w:rsid w:val="004C28AC"/>
    <w:rsid w:val="004C2F20"/>
    <w:rsid w:val="004C3386"/>
    <w:rsid w:val="004C3A36"/>
    <w:rsid w:val="004C3BCD"/>
    <w:rsid w:val="004C6504"/>
    <w:rsid w:val="004C7645"/>
    <w:rsid w:val="004D087A"/>
    <w:rsid w:val="004D16B9"/>
    <w:rsid w:val="004D299A"/>
    <w:rsid w:val="004D52C9"/>
    <w:rsid w:val="004E4157"/>
    <w:rsid w:val="004E772A"/>
    <w:rsid w:val="004F0C6B"/>
    <w:rsid w:val="004F13CE"/>
    <w:rsid w:val="004F2C25"/>
    <w:rsid w:val="004F5883"/>
    <w:rsid w:val="004F5B35"/>
    <w:rsid w:val="004F67C6"/>
    <w:rsid w:val="004F74BB"/>
    <w:rsid w:val="00501ECE"/>
    <w:rsid w:val="00502783"/>
    <w:rsid w:val="00503465"/>
    <w:rsid w:val="0050451C"/>
    <w:rsid w:val="00505738"/>
    <w:rsid w:val="0051046B"/>
    <w:rsid w:val="00514303"/>
    <w:rsid w:val="00516048"/>
    <w:rsid w:val="0051624F"/>
    <w:rsid w:val="005169B7"/>
    <w:rsid w:val="00520056"/>
    <w:rsid w:val="00521367"/>
    <w:rsid w:val="00526A98"/>
    <w:rsid w:val="00526E15"/>
    <w:rsid w:val="005305F9"/>
    <w:rsid w:val="005322B2"/>
    <w:rsid w:val="0053302B"/>
    <w:rsid w:val="00533BE8"/>
    <w:rsid w:val="00534269"/>
    <w:rsid w:val="005351A9"/>
    <w:rsid w:val="005351B5"/>
    <w:rsid w:val="005354C9"/>
    <w:rsid w:val="00535930"/>
    <w:rsid w:val="00536B2C"/>
    <w:rsid w:val="005370C1"/>
    <w:rsid w:val="00542AF4"/>
    <w:rsid w:val="00542B16"/>
    <w:rsid w:val="005437A9"/>
    <w:rsid w:val="0054600E"/>
    <w:rsid w:val="00546EF1"/>
    <w:rsid w:val="00547467"/>
    <w:rsid w:val="005500AB"/>
    <w:rsid w:val="00551D12"/>
    <w:rsid w:val="00552F6E"/>
    <w:rsid w:val="00553B1F"/>
    <w:rsid w:val="005552F3"/>
    <w:rsid w:val="00555628"/>
    <w:rsid w:val="005579DD"/>
    <w:rsid w:val="00561A90"/>
    <w:rsid w:val="00561F94"/>
    <w:rsid w:val="005630D1"/>
    <w:rsid w:val="00563F87"/>
    <w:rsid w:val="0056441B"/>
    <w:rsid w:val="005648D6"/>
    <w:rsid w:val="005659E7"/>
    <w:rsid w:val="00566042"/>
    <w:rsid w:val="00566326"/>
    <w:rsid w:val="005673B7"/>
    <w:rsid w:val="00567E53"/>
    <w:rsid w:val="005701DD"/>
    <w:rsid w:val="00570415"/>
    <w:rsid w:val="005709B9"/>
    <w:rsid w:val="00570A92"/>
    <w:rsid w:val="005750E9"/>
    <w:rsid w:val="00575C6D"/>
    <w:rsid w:val="00577382"/>
    <w:rsid w:val="005827BD"/>
    <w:rsid w:val="00586A57"/>
    <w:rsid w:val="00587176"/>
    <w:rsid w:val="00587D8A"/>
    <w:rsid w:val="005903F6"/>
    <w:rsid w:val="005919E3"/>
    <w:rsid w:val="00592D94"/>
    <w:rsid w:val="00593C1F"/>
    <w:rsid w:val="00597EE5"/>
    <w:rsid w:val="005A0649"/>
    <w:rsid w:val="005A176A"/>
    <w:rsid w:val="005A2369"/>
    <w:rsid w:val="005A2C49"/>
    <w:rsid w:val="005A3FD5"/>
    <w:rsid w:val="005A4000"/>
    <w:rsid w:val="005A5BD7"/>
    <w:rsid w:val="005B1587"/>
    <w:rsid w:val="005B1FFA"/>
    <w:rsid w:val="005B2513"/>
    <w:rsid w:val="005B39CF"/>
    <w:rsid w:val="005B433B"/>
    <w:rsid w:val="005B562F"/>
    <w:rsid w:val="005B60B2"/>
    <w:rsid w:val="005B71B7"/>
    <w:rsid w:val="005C1C03"/>
    <w:rsid w:val="005C3834"/>
    <w:rsid w:val="005C3CA7"/>
    <w:rsid w:val="005C4808"/>
    <w:rsid w:val="005C6367"/>
    <w:rsid w:val="005C6A00"/>
    <w:rsid w:val="005C7009"/>
    <w:rsid w:val="005D027F"/>
    <w:rsid w:val="005D1AA1"/>
    <w:rsid w:val="005D2123"/>
    <w:rsid w:val="005D2EA5"/>
    <w:rsid w:val="005D2F7D"/>
    <w:rsid w:val="005D542D"/>
    <w:rsid w:val="005D5916"/>
    <w:rsid w:val="005D7026"/>
    <w:rsid w:val="005E014D"/>
    <w:rsid w:val="005E0F9F"/>
    <w:rsid w:val="005E1CCA"/>
    <w:rsid w:val="005E2A67"/>
    <w:rsid w:val="005E33EA"/>
    <w:rsid w:val="005E404F"/>
    <w:rsid w:val="005E49FC"/>
    <w:rsid w:val="005E4C24"/>
    <w:rsid w:val="005E503C"/>
    <w:rsid w:val="005E5A5E"/>
    <w:rsid w:val="005E5FFB"/>
    <w:rsid w:val="005E75BF"/>
    <w:rsid w:val="005F324B"/>
    <w:rsid w:val="005F39D9"/>
    <w:rsid w:val="005F3E34"/>
    <w:rsid w:val="005F78AE"/>
    <w:rsid w:val="005F7A5D"/>
    <w:rsid w:val="006009CB"/>
    <w:rsid w:val="00600FCA"/>
    <w:rsid w:val="00601A82"/>
    <w:rsid w:val="00602413"/>
    <w:rsid w:val="006036A7"/>
    <w:rsid w:val="00605178"/>
    <w:rsid w:val="00606BFB"/>
    <w:rsid w:val="006075BC"/>
    <w:rsid w:val="00610FAE"/>
    <w:rsid w:val="00612181"/>
    <w:rsid w:val="0061276C"/>
    <w:rsid w:val="00612ACE"/>
    <w:rsid w:val="006135AA"/>
    <w:rsid w:val="00614096"/>
    <w:rsid w:val="00614312"/>
    <w:rsid w:val="00614B3C"/>
    <w:rsid w:val="006159DE"/>
    <w:rsid w:val="00616047"/>
    <w:rsid w:val="006166A0"/>
    <w:rsid w:val="0061724A"/>
    <w:rsid w:val="006177C3"/>
    <w:rsid w:val="00622131"/>
    <w:rsid w:val="00626A61"/>
    <w:rsid w:val="0062704F"/>
    <w:rsid w:val="006309E4"/>
    <w:rsid w:val="0063355D"/>
    <w:rsid w:val="00633679"/>
    <w:rsid w:val="0063398A"/>
    <w:rsid w:val="0063600E"/>
    <w:rsid w:val="0064164C"/>
    <w:rsid w:val="00642B35"/>
    <w:rsid w:val="00645D9B"/>
    <w:rsid w:val="00646838"/>
    <w:rsid w:val="00647B40"/>
    <w:rsid w:val="00651790"/>
    <w:rsid w:val="006517F6"/>
    <w:rsid w:val="0065238B"/>
    <w:rsid w:val="006527D0"/>
    <w:rsid w:val="00653CE6"/>
    <w:rsid w:val="00653D19"/>
    <w:rsid w:val="00656F3E"/>
    <w:rsid w:val="00657713"/>
    <w:rsid w:val="00657725"/>
    <w:rsid w:val="00657A95"/>
    <w:rsid w:val="00657C05"/>
    <w:rsid w:val="00657E13"/>
    <w:rsid w:val="006604D1"/>
    <w:rsid w:val="00660979"/>
    <w:rsid w:val="00661D8A"/>
    <w:rsid w:val="00662245"/>
    <w:rsid w:val="00663282"/>
    <w:rsid w:val="00665021"/>
    <w:rsid w:val="006653CC"/>
    <w:rsid w:val="00665F81"/>
    <w:rsid w:val="00666577"/>
    <w:rsid w:val="00667CD6"/>
    <w:rsid w:val="006700FE"/>
    <w:rsid w:val="00671203"/>
    <w:rsid w:val="00671857"/>
    <w:rsid w:val="00671FB4"/>
    <w:rsid w:val="00672670"/>
    <w:rsid w:val="00673386"/>
    <w:rsid w:val="0067479C"/>
    <w:rsid w:val="0067498F"/>
    <w:rsid w:val="006755F9"/>
    <w:rsid w:val="00676242"/>
    <w:rsid w:val="0067637E"/>
    <w:rsid w:val="0067670F"/>
    <w:rsid w:val="006806D7"/>
    <w:rsid w:val="0068401C"/>
    <w:rsid w:val="00684161"/>
    <w:rsid w:val="0069115E"/>
    <w:rsid w:val="006918C7"/>
    <w:rsid w:val="00693340"/>
    <w:rsid w:val="00694386"/>
    <w:rsid w:val="00696AF6"/>
    <w:rsid w:val="00696BD4"/>
    <w:rsid w:val="006972C5"/>
    <w:rsid w:val="00697C64"/>
    <w:rsid w:val="006A0229"/>
    <w:rsid w:val="006A0D74"/>
    <w:rsid w:val="006A1242"/>
    <w:rsid w:val="006A26C0"/>
    <w:rsid w:val="006A3689"/>
    <w:rsid w:val="006A39E2"/>
    <w:rsid w:val="006A4679"/>
    <w:rsid w:val="006A4B34"/>
    <w:rsid w:val="006B024B"/>
    <w:rsid w:val="006B270D"/>
    <w:rsid w:val="006B2AFA"/>
    <w:rsid w:val="006B3134"/>
    <w:rsid w:val="006B3EE3"/>
    <w:rsid w:val="006B4307"/>
    <w:rsid w:val="006B4BA5"/>
    <w:rsid w:val="006B6F36"/>
    <w:rsid w:val="006B7816"/>
    <w:rsid w:val="006C0508"/>
    <w:rsid w:val="006C0F8C"/>
    <w:rsid w:val="006C6D31"/>
    <w:rsid w:val="006C7EE5"/>
    <w:rsid w:val="006D01F9"/>
    <w:rsid w:val="006D3C81"/>
    <w:rsid w:val="006D403F"/>
    <w:rsid w:val="006D5AAF"/>
    <w:rsid w:val="006D71AA"/>
    <w:rsid w:val="006D7244"/>
    <w:rsid w:val="006E0435"/>
    <w:rsid w:val="006E07D7"/>
    <w:rsid w:val="006E080E"/>
    <w:rsid w:val="006E23CE"/>
    <w:rsid w:val="006E4733"/>
    <w:rsid w:val="006E51A5"/>
    <w:rsid w:val="006E5437"/>
    <w:rsid w:val="006E76FA"/>
    <w:rsid w:val="006E7E1F"/>
    <w:rsid w:val="006F0217"/>
    <w:rsid w:val="006F17DE"/>
    <w:rsid w:val="006F4E00"/>
    <w:rsid w:val="00700165"/>
    <w:rsid w:val="007008C0"/>
    <w:rsid w:val="007019FA"/>
    <w:rsid w:val="00701F78"/>
    <w:rsid w:val="00705408"/>
    <w:rsid w:val="0070637A"/>
    <w:rsid w:val="00707F94"/>
    <w:rsid w:val="0071003A"/>
    <w:rsid w:val="007107B8"/>
    <w:rsid w:val="00713760"/>
    <w:rsid w:val="00713DD9"/>
    <w:rsid w:val="0071593A"/>
    <w:rsid w:val="00715E7F"/>
    <w:rsid w:val="00717981"/>
    <w:rsid w:val="00717CA7"/>
    <w:rsid w:val="00720262"/>
    <w:rsid w:val="0072065D"/>
    <w:rsid w:val="00721453"/>
    <w:rsid w:val="007218C1"/>
    <w:rsid w:val="00721995"/>
    <w:rsid w:val="00722988"/>
    <w:rsid w:val="00722A76"/>
    <w:rsid w:val="00722C1E"/>
    <w:rsid w:val="007256EA"/>
    <w:rsid w:val="00725A9D"/>
    <w:rsid w:val="00726625"/>
    <w:rsid w:val="0072784D"/>
    <w:rsid w:val="007306EA"/>
    <w:rsid w:val="00730B5E"/>
    <w:rsid w:val="00731693"/>
    <w:rsid w:val="00733BE7"/>
    <w:rsid w:val="00734422"/>
    <w:rsid w:val="00734DA3"/>
    <w:rsid w:val="00741643"/>
    <w:rsid w:val="0074253A"/>
    <w:rsid w:val="00743859"/>
    <w:rsid w:val="007438C2"/>
    <w:rsid w:val="0074729A"/>
    <w:rsid w:val="007514CA"/>
    <w:rsid w:val="00754D24"/>
    <w:rsid w:val="00755369"/>
    <w:rsid w:val="00760215"/>
    <w:rsid w:val="00760F8E"/>
    <w:rsid w:val="0076439F"/>
    <w:rsid w:val="007648B4"/>
    <w:rsid w:val="00764C11"/>
    <w:rsid w:val="00764C95"/>
    <w:rsid w:val="00765B79"/>
    <w:rsid w:val="00765D52"/>
    <w:rsid w:val="00766D41"/>
    <w:rsid w:val="0076716F"/>
    <w:rsid w:val="00770842"/>
    <w:rsid w:val="00770DB0"/>
    <w:rsid w:val="0077152E"/>
    <w:rsid w:val="00771B2B"/>
    <w:rsid w:val="00771DBF"/>
    <w:rsid w:val="00772283"/>
    <w:rsid w:val="007725FD"/>
    <w:rsid w:val="00772885"/>
    <w:rsid w:val="00772FB4"/>
    <w:rsid w:val="0077307E"/>
    <w:rsid w:val="00775F60"/>
    <w:rsid w:val="00776518"/>
    <w:rsid w:val="00777CAD"/>
    <w:rsid w:val="007800CC"/>
    <w:rsid w:val="007806EE"/>
    <w:rsid w:val="00781B67"/>
    <w:rsid w:val="00783DCE"/>
    <w:rsid w:val="00785293"/>
    <w:rsid w:val="00785D2B"/>
    <w:rsid w:val="00786B64"/>
    <w:rsid w:val="00786B79"/>
    <w:rsid w:val="00790601"/>
    <w:rsid w:val="00792A73"/>
    <w:rsid w:val="00792CB6"/>
    <w:rsid w:val="00792EDE"/>
    <w:rsid w:val="0079463D"/>
    <w:rsid w:val="00795D62"/>
    <w:rsid w:val="00796B92"/>
    <w:rsid w:val="0079702C"/>
    <w:rsid w:val="007978A1"/>
    <w:rsid w:val="007A1A08"/>
    <w:rsid w:val="007A2098"/>
    <w:rsid w:val="007A23AF"/>
    <w:rsid w:val="007A28FD"/>
    <w:rsid w:val="007A5506"/>
    <w:rsid w:val="007A598E"/>
    <w:rsid w:val="007B0285"/>
    <w:rsid w:val="007B0CB1"/>
    <w:rsid w:val="007B306C"/>
    <w:rsid w:val="007B5594"/>
    <w:rsid w:val="007B56A9"/>
    <w:rsid w:val="007B5BBB"/>
    <w:rsid w:val="007B7EFE"/>
    <w:rsid w:val="007C0738"/>
    <w:rsid w:val="007C12E4"/>
    <w:rsid w:val="007C1A9A"/>
    <w:rsid w:val="007C2776"/>
    <w:rsid w:val="007C40BE"/>
    <w:rsid w:val="007C648C"/>
    <w:rsid w:val="007C716F"/>
    <w:rsid w:val="007C7CD8"/>
    <w:rsid w:val="007C7E58"/>
    <w:rsid w:val="007D29CB"/>
    <w:rsid w:val="007D3C51"/>
    <w:rsid w:val="007D40B7"/>
    <w:rsid w:val="007D4370"/>
    <w:rsid w:val="007D4AA3"/>
    <w:rsid w:val="007D4DA0"/>
    <w:rsid w:val="007D4EF4"/>
    <w:rsid w:val="007D5757"/>
    <w:rsid w:val="007D61DE"/>
    <w:rsid w:val="007D6B50"/>
    <w:rsid w:val="007E0199"/>
    <w:rsid w:val="007E2B0A"/>
    <w:rsid w:val="007E2B95"/>
    <w:rsid w:val="007E47C1"/>
    <w:rsid w:val="007E5686"/>
    <w:rsid w:val="007E5E5A"/>
    <w:rsid w:val="007E7039"/>
    <w:rsid w:val="007F11FB"/>
    <w:rsid w:val="007F1C27"/>
    <w:rsid w:val="007F363F"/>
    <w:rsid w:val="007F3749"/>
    <w:rsid w:val="007F444E"/>
    <w:rsid w:val="007F4B5D"/>
    <w:rsid w:val="007F4E52"/>
    <w:rsid w:val="007F7544"/>
    <w:rsid w:val="007F7779"/>
    <w:rsid w:val="008002C4"/>
    <w:rsid w:val="008016C0"/>
    <w:rsid w:val="0080173F"/>
    <w:rsid w:val="0080238D"/>
    <w:rsid w:val="008033A8"/>
    <w:rsid w:val="0080415C"/>
    <w:rsid w:val="00804B19"/>
    <w:rsid w:val="00810EF7"/>
    <w:rsid w:val="00811625"/>
    <w:rsid w:val="008123A9"/>
    <w:rsid w:val="00812645"/>
    <w:rsid w:val="008127CE"/>
    <w:rsid w:val="00813C0E"/>
    <w:rsid w:val="0081426E"/>
    <w:rsid w:val="008143BE"/>
    <w:rsid w:val="00814683"/>
    <w:rsid w:val="0081484B"/>
    <w:rsid w:val="0081503A"/>
    <w:rsid w:val="008154B2"/>
    <w:rsid w:val="0081554C"/>
    <w:rsid w:val="008161FC"/>
    <w:rsid w:val="008201FC"/>
    <w:rsid w:val="00821B95"/>
    <w:rsid w:val="00821C00"/>
    <w:rsid w:val="00822CA7"/>
    <w:rsid w:val="00822D1E"/>
    <w:rsid w:val="00822E19"/>
    <w:rsid w:val="00823800"/>
    <w:rsid w:val="0082472E"/>
    <w:rsid w:val="00825A03"/>
    <w:rsid w:val="00833C2C"/>
    <w:rsid w:val="00834653"/>
    <w:rsid w:val="00834933"/>
    <w:rsid w:val="0083612D"/>
    <w:rsid w:val="0083654A"/>
    <w:rsid w:val="00836C2E"/>
    <w:rsid w:val="00841304"/>
    <w:rsid w:val="00841F9C"/>
    <w:rsid w:val="00841FA3"/>
    <w:rsid w:val="008440A6"/>
    <w:rsid w:val="008442A2"/>
    <w:rsid w:val="0084692A"/>
    <w:rsid w:val="00846D2C"/>
    <w:rsid w:val="008470A3"/>
    <w:rsid w:val="008508A4"/>
    <w:rsid w:val="0085371D"/>
    <w:rsid w:val="008561C8"/>
    <w:rsid w:val="0085741B"/>
    <w:rsid w:val="00857CDE"/>
    <w:rsid w:val="008607C7"/>
    <w:rsid w:val="008612A1"/>
    <w:rsid w:val="00862389"/>
    <w:rsid w:val="00862EE0"/>
    <w:rsid w:val="00862F08"/>
    <w:rsid w:val="00864BB3"/>
    <w:rsid w:val="008655ED"/>
    <w:rsid w:val="00866D61"/>
    <w:rsid w:val="00870068"/>
    <w:rsid w:val="008735F5"/>
    <w:rsid w:val="00873971"/>
    <w:rsid w:val="00873E08"/>
    <w:rsid w:val="00873F98"/>
    <w:rsid w:val="0087435C"/>
    <w:rsid w:val="00875D22"/>
    <w:rsid w:val="00877EFC"/>
    <w:rsid w:val="00882D4F"/>
    <w:rsid w:val="00882EBB"/>
    <w:rsid w:val="00883005"/>
    <w:rsid w:val="0088750F"/>
    <w:rsid w:val="0089150F"/>
    <w:rsid w:val="00891FEB"/>
    <w:rsid w:val="00892865"/>
    <w:rsid w:val="0089518D"/>
    <w:rsid w:val="00896183"/>
    <w:rsid w:val="00897D04"/>
    <w:rsid w:val="008A0E87"/>
    <w:rsid w:val="008A1834"/>
    <w:rsid w:val="008A2C77"/>
    <w:rsid w:val="008A3E49"/>
    <w:rsid w:val="008A4522"/>
    <w:rsid w:val="008A509E"/>
    <w:rsid w:val="008A6017"/>
    <w:rsid w:val="008A78D9"/>
    <w:rsid w:val="008A7A44"/>
    <w:rsid w:val="008A7DDA"/>
    <w:rsid w:val="008A7F7E"/>
    <w:rsid w:val="008B11B7"/>
    <w:rsid w:val="008B11F1"/>
    <w:rsid w:val="008B1F6E"/>
    <w:rsid w:val="008B22F2"/>
    <w:rsid w:val="008B432F"/>
    <w:rsid w:val="008B6544"/>
    <w:rsid w:val="008B6BA5"/>
    <w:rsid w:val="008B6FE3"/>
    <w:rsid w:val="008C06E2"/>
    <w:rsid w:val="008C0DCC"/>
    <w:rsid w:val="008C117A"/>
    <w:rsid w:val="008C2DE9"/>
    <w:rsid w:val="008C42D3"/>
    <w:rsid w:val="008C5029"/>
    <w:rsid w:val="008C5311"/>
    <w:rsid w:val="008C67A3"/>
    <w:rsid w:val="008C7663"/>
    <w:rsid w:val="008D0789"/>
    <w:rsid w:val="008D0AA2"/>
    <w:rsid w:val="008D1057"/>
    <w:rsid w:val="008D2CB5"/>
    <w:rsid w:val="008D2F26"/>
    <w:rsid w:val="008D380E"/>
    <w:rsid w:val="008D39BB"/>
    <w:rsid w:val="008D4726"/>
    <w:rsid w:val="008D53F5"/>
    <w:rsid w:val="008D5DE8"/>
    <w:rsid w:val="008D643F"/>
    <w:rsid w:val="008E0709"/>
    <w:rsid w:val="008E0DF0"/>
    <w:rsid w:val="008E18DF"/>
    <w:rsid w:val="008E3563"/>
    <w:rsid w:val="008E504B"/>
    <w:rsid w:val="008E551A"/>
    <w:rsid w:val="008E5DF0"/>
    <w:rsid w:val="008E6F78"/>
    <w:rsid w:val="008F0AAF"/>
    <w:rsid w:val="008F0C0E"/>
    <w:rsid w:val="008F12BA"/>
    <w:rsid w:val="008F12FB"/>
    <w:rsid w:val="008F1EE5"/>
    <w:rsid w:val="009005B5"/>
    <w:rsid w:val="00902285"/>
    <w:rsid w:val="0090261B"/>
    <w:rsid w:val="009031A5"/>
    <w:rsid w:val="00905C71"/>
    <w:rsid w:val="0090690B"/>
    <w:rsid w:val="0091015E"/>
    <w:rsid w:val="00911239"/>
    <w:rsid w:val="009115A1"/>
    <w:rsid w:val="00912C21"/>
    <w:rsid w:val="0091302E"/>
    <w:rsid w:val="00913161"/>
    <w:rsid w:val="009153B8"/>
    <w:rsid w:val="00916186"/>
    <w:rsid w:val="00921472"/>
    <w:rsid w:val="009216FB"/>
    <w:rsid w:val="00921AE4"/>
    <w:rsid w:val="00921F3F"/>
    <w:rsid w:val="00922CDC"/>
    <w:rsid w:val="00923FB8"/>
    <w:rsid w:val="0092429B"/>
    <w:rsid w:val="009252CC"/>
    <w:rsid w:val="0092680A"/>
    <w:rsid w:val="009315DC"/>
    <w:rsid w:val="00931669"/>
    <w:rsid w:val="009334B5"/>
    <w:rsid w:val="009335E6"/>
    <w:rsid w:val="009349D4"/>
    <w:rsid w:val="0093538F"/>
    <w:rsid w:val="009361B8"/>
    <w:rsid w:val="00936BC5"/>
    <w:rsid w:val="00936DBA"/>
    <w:rsid w:val="00937F65"/>
    <w:rsid w:val="0094007C"/>
    <w:rsid w:val="00942B9C"/>
    <w:rsid w:val="0094300C"/>
    <w:rsid w:val="0094561D"/>
    <w:rsid w:val="00946931"/>
    <w:rsid w:val="00947B56"/>
    <w:rsid w:val="0095039A"/>
    <w:rsid w:val="009524DE"/>
    <w:rsid w:val="00952D4C"/>
    <w:rsid w:val="00952D6D"/>
    <w:rsid w:val="0095435F"/>
    <w:rsid w:val="00954759"/>
    <w:rsid w:val="00954871"/>
    <w:rsid w:val="00956A89"/>
    <w:rsid w:val="009629B2"/>
    <w:rsid w:val="009635C5"/>
    <w:rsid w:val="0096401F"/>
    <w:rsid w:val="00966775"/>
    <w:rsid w:val="00966F37"/>
    <w:rsid w:val="00967615"/>
    <w:rsid w:val="0097002E"/>
    <w:rsid w:val="00971056"/>
    <w:rsid w:val="009716E4"/>
    <w:rsid w:val="009725F6"/>
    <w:rsid w:val="00973942"/>
    <w:rsid w:val="0097448C"/>
    <w:rsid w:val="00977DB6"/>
    <w:rsid w:val="00981651"/>
    <w:rsid w:val="00984BB6"/>
    <w:rsid w:val="00984D52"/>
    <w:rsid w:val="009862CB"/>
    <w:rsid w:val="009873BE"/>
    <w:rsid w:val="00987FED"/>
    <w:rsid w:val="00991DB4"/>
    <w:rsid w:val="00993469"/>
    <w:rsid w:val="00994708"/>
    <w:rsid w:val="00994E54"/>
    <w:rsid w:val="009964E2"/>
    <w:rsid w:val="00996778"/>
    <w:rsid w:val="009A1E62"/>
    <w:rsid w:val="009A2836"/>
    <w:rsid w:val="009A3675"/>
    <w:rsid w:val="009A69CA"/>
    <w:rsid w:val="009A725E"/>
    <w:rsid w:val="009B0DFB"/>
    <w:rsid w:val="009B2510"/>
    <w:rsid w:val="009B527A"/>
    <w:rsid w:val="009B6761"/>
    <w:rsid w:val="009B683D"/>
    <w:rsid w:val="009B6909"/>
    <w:rsid w:val="009C00FF"/>
    <w:rsid w:val="009C0D10"/>
    <w:rsid w:val="009C0EFA"/>
    <w:rsid w:val="009C1C37"/>
    <w:rsid w:val="009C2CB3"/>
    <w:rsid w:val="009C312F"/>
    <w:rsid w:val="009C3291"/>
    <w:rsid w:val="009C3B2D"/>
    <w:rsid w:val="009C6077"/>
    <w:rsid w:val="009C690C"/>
    <w:rsid w:val="009C719B"/>
    <w:rsid w:val="009D1207"/>
    <w:rsid w:val="009D4D19"/>
    <w:rsid w:val="009D61E2"/>
    <w:rsid w:val="009E0132"/>
    <w:rsid w:val="009E2B36"/>
    <w:rsid w:val="009E2D7C"/>
    <w:rsid w:val="009E32DE"/>
    <w:rsid w:val="009E352F"/>
    <w:rsid w:val="009E3561"/>
    <w:rsid w:val="009E3D64"/>
    <w:rsid w:val="009E4D2E"/>
    <w:rsid w:val="009E5182"/>
    <w:rsid w:val="009F10A5"/>
    <w:rsid w:val="009F11D7"/>
    <w:rsid w:val="009F36BC"/>
    <w:rsid w:val="009F5778"/>
    <w:rsid w:val="009F590E"/>
    <w:rsid w:val="009F5D9B"/>
    <w:rsid w:val="009F62CE"/>
    <w:rsid w:val="009F6F81"/>
    <w:rsid w:val="009F7EC6"/>
    <w:rsid w:val="00A00E3A"/>
    <w:rsid w:val="00A0169F"/>
    <w:rsid w:val="00A043FB"/>
    <w:rsid w:val="00A045FE"/>
    <w:rsid w:val="00A0580B"/>
    <w:rsid w:val="00A0581B"/>
    <w:rsid w:val="00A06F78"/>
    <w:rsid w:val="00A07089"/>
    <w:rsid w:val="00A10BE7"/>
    <w:rsid w:val="00A12F08"/>
    <w:rsid w:val="00A1408D"/>
    <w:rsid w:val="00A14B9E"/>
    <w:rsid w:val="00A15F8C"/>
    <w:rsid w:val="00A20825"/>
    <w:rsid w:val="00A20DDB"/>
    <w:rsid w:val="00A224AC"/>
    <w:rsid w:val="00A313FA"/>
    <w:rsid w:val="00A31C18"/>
    <w:rsid w:val="00A329A0"/>
    <w:rsid w:val="00A34EEE"/>
    <w:rsid w:val="00A35D41"/>
    <w:rsid w:val="00A361DE"/>
    <w:rsid w:val="00A36AAD"/>
    <w:rsid w:val="00A404D7"/>
    <w:rsid w:val="00A42A91"/>
    <w:rsid w:val="00A4411A"/>
    <w:rsid w:val="00A441E7"/>
    <w:rsid w:val="00A454F6"/>
    <w:rsid w:val="00A45E4A"/>
    <w:rsid w:val="00A526C6"/>
    <w:rsid w:val="00A52D5E"/>
    <w:rsid w:val="00A53DF2"/>
    <w:rsid w:val="00A54303"/>
    <w:rsid w:val="00A5466C"/>
    <w:rsid w:val="00A5495D"/>
    <w:rsid w:val="00A552E5"/>
    <w:rsid w:val="00A61060"/>
    <w:rsid w:val="00A6274D"/>
    <w:rsid w:val="00A63C1F"/>
    <w:rsid w:val="00A658C5"/>
    <w:rsid w:val="00A672A9"/>
    <w:rsid w:val="00A7004C"/>
    <w:rsid w:val="00A7021F"/>
    <w:rsid w:val="00A746CE"/>
    <w:rsid w:val="00A74790"/>
    <w:rsid w:val="00A7546A"/>
    <w:rsid w:val="00A75B1F"/>
    <w:rsid w:val="00A76077"/>
    <w:rsid w:val="00A80CDC"/>
    <w:rsid w:val="00A8330A"/>
    <w:rsid w:val="00A83A0C"/>
    <w:rsid w:val="00A84D0C"/>
    <w:rsid w:val="00A84ED2"/>
    <w:rsid w:val="00A856B4"/>
    <w:rsid w:val="00A86566"/>
    <w:rsid w:val="00A876F3"/>
    <w:rsid w:val="00A911AF"/>
    <w:rsid w:val="00A91E67"/>
    <w:rsid w:val="00A946D8"/>
    <w:rsid w:val="00A95048"/>
    <w:rsid w:val="00A9631B"/>
    <w:rsid w:val="00A96ACB"/>
    <w:rsid w:val="00A970EA"/>
    <w:rsid w:val="00AA20E4"/>
    <w:rsid w:val="00AA34FD"/>
    <w:rsid w:val="00AA3C05"/>
    <w:rsid w:val="00AA577E"/>
    <w:rsid w:val="00AA60B3"/>
    <w:rsid w:val="00AA793D"/>
    <w:rsid w:val="00AA7C14"/>
    <w:rsid w:val="00AB064A"/>
    <w:rsid w:val="00AB212F"/>
    <w:rsid w:val="00AB24AF"/>
    <w:rsid w:val="00AB4449"/>
    <w:rsid w:val="00AB5584"/>
    <w:rsid w:val="00AB57B6"/>
    <w:rsid w:val="00AB6261"/>
    <w:rsid w:val="00AB6562"/>
    <w:rsid w:val="00AB69E6"/>
    <w:rsid w:val="00AC04EB"/>
    <w:rsid w:val="00AC06DE"/>
    <w:rsid w:val="00AC1226"/>
    <w:rsid w:val="00AC123E"/>
    <w:rsid w:val="00AC14A4"/>
    <w:rsid w:val="00AC2164"/>
    <w:rsid w:val="00AC4810"/>
    <w:rsid w:val="00AC77CE"/>
    <w:rsid w:val="00AD0911"/>
    <w:rsid w:val="00AD14A6"/>
    <w:rsid w:val="00AD1720"/>
    <w:rsid w:val="00AD1A2B"/>
    <w:rsid w:val="00AD4552"/>
    <w:rsid w:val="00AD647F"/>
    <w:rsid w:val="00AD725D"/>
    <w:rsid w:val="00AD786B"/>
    <w:rsid w:val="00AD7B37"/>
    <w:rsid w:val="00AE0147"/>
    <w:rsid w:val="00AE21FA"/>
    <w:rsid w:val="00AE3921"/>
    <w:rsid w:val="00AE4229"/>
    <w:rsid w:val="00AE4543"/>
    <w:rsid w:val="00AE4827"/>
    <w:rsid w:val="00AE5546"/>
    <w:rsid w:val="00AE5FDD"/>
    <w:rsid w:val="00AE7520"/>
    <w:rsid w:val="00AF09A1"/>
    <w:rsid w:val="00AF4896"/>
    <w:rsid w:val="00AF4C28"/>
    <w:rsid w:val="00AF76F2"/>
    <w:rsid w:val="00B00D32"/>
    <w:rsid w:val="00B00E1C"/>
    <w:rsid w:val="00B00F99"/>
    <w:rsid w:val="00B016E2"/>
    <w:rsid w:val="00B02DA2"/>
    <w:rsid w:val="00B040EF"/>
    <w:rsid w:val="00B049D6"/>
    <w:rsid w:val="00B04B3B"/>
    <w:rsid w:val="00B06256"/>
    <w:rsid w:val="00B06718"/>
    <w:rsid w:val="00B11C86"/>
    <w:rsid w:val="00B130A9"/>
    <w:rsid w:val="00B13255"/>
    <w:rsid w:val="00B13427"/>
    <w:rsid w:val="00B135F4"/>
    <w:rsid w:val="00B17C6F"/>
    <w:rsid w:val="00B20775"/>
    <w:rsid w:val="00B20888"/>
    <w:rsid w:val="00B21CA6"/>
    <w:rsid w:val="00B238C3"/>
    <w:rsid w:val="00B24A83"/>
    <w:rsid w:val="00B259DB"/>
    <w:rsid w:val="00B26444"/>
    <w:rsid w:val="00B26AC8"/>
    <w:rsid w:val="00B27233"/>
    <w:rsid w:val="00B27D5D"/>
    <w:rsid w:val="00B32E00"/>
    <w:rsid w:val="00B35865"/>
    <w:rsid w:val="00B37009"/>
    <w:rsid w:val="00B37846"/>
    <w:rsid w:val="00B37B54"/>
    <w:rsid w:val="00B40166"/>
    <w:rsid w:val="00B40E2D"/>
    <w:rsid w:val="00B4142C"/>
    <w:rsid w:val="00B41617"/>
    <w:rsid w:val="00B42DAA"/>
    <w:rsid w:val="00B4306D"/>
    <w:rsid w:val="00B43809"/>
    <w:rsid w:val="00B43A76"/>
    <w:rsid w:val="00B43AFF"/>
    <w:rsid w:val="00B44E3A"/>
    <w:rsid w:val="00B47450"/>
    <w:rsid w:val="00B47C09"/>
    <w:rsid w:val="00B47E30"/>
    <w:rsid w:val="00B50876"/>
    <w:rsid w:val="00B519AB"/>
    <w:rsid w:val="00B51F31"/>
    <w:rsid w:val="00B52161"/>
    <w:rsid w:val="00B53BD5"/>
    <w:rsid w:val="00B54051"/>
    <w:rsid w:val="00B57C34"/>
    <w:rsid w:val="00B57D46"/>
    <w:rsid w:val="00B60467"/>
    <w:rsid w:val="00B61D72"/>
    <w:rsid w:val="00B624CE"/>
    <w:rsid w:val="00B662D1"/>
    <w:rsid w:val="00B67E8E"/>
    <w:rsid w:val="00B712A4"/>
    <w:rsid w:val="00B7312B"/>
    <w:rsid w:val="00B74EEF"/>
    <w:rsid w:val="00B75072"/>
    <w:rsid w:val="00B751EC"/>
    <w:rsid w:val="00B7522B"/>
    <w:rsid w:val="00B75D8D"/>
    <w:rsid w:val="00B767D9"/>
    <w:rsid w:val="00B774F1"/>
    <w:rsid w:val="00B77F94"/>
    <w:rsid w:val="00B809E2"/>
    <w:rsid w:val="00B82901"/>
    <w:rsid w:val="00B83CAA"/>
    <w:rsid w:val="00B84A49"/>
    <w:rsid w:val="00B84CB1"/>
    <w:rsid w:val="00B85672"/>
    <w:rsid w:val="00B91BC3"/>
    <w:rsid w:val="00B951B3"/>
    <w:rsid w:val="00B9545D"/>
    <w:rsid w:val="00B963B5"/>
    <w:rsid w:val="00BA01FF"/>
    <w:rsid w:val="00BA0632"/>
    <w:rsid w:val="00BA31E9"/>
    <w:rsid w:val="00BA40D7"/>
    <w:rsid w:val="00BA4817"/>
    <w:rsid w:val="00BA537F"/>
    <w:rsid w:val="00BA5F8E"/>
    <w:rsid w:val="00BA69F7"/>
    <w:rsid w:val="00BA70DD"/>
    <w:rsid w:val="00BA795A"/>
    <w:rsid w:val="00BB0224"/>
    <w:rsid w:val="00BB0AF5"/>
    <w:rsid w:val="00BB1F9B"/>
    <w:rsid w:val="00BB25F0"/>
    <w:rsid w:val="00BB38F9"/>
    <w:rsid w:val="00BB547B"/>
    <w:rsid w:val="00BB5DAC"/>
    <w:rsid w:val="00BB7840"/>
    <w:rsid w:val="00BC24A3"/>
    <w:rsid w:val="00BC4305"/>
    <w:rsid w:val="00BC435B"/>
    <w:rsid w:val="00BC557C"/>
    <w:rsid w:val="00BC5A73"/>
    <w:rsid w:val="00BC5BA4"/>
    <w:rsid w:val="00BC5C10"/>
    <w:rsid w:val="00BC68D7"/>
    <w:rsid w:val="00BC744D"/>
    <w:rsid w:val="00BC75FD"/>
    <w:rsid w:val="00BD229A"/>
    <w:rsid w:val="00BD40B4"/>
    <w:rsid w:val="00BD4861"/>
    <w:rsid w:val="00BD4A98"/>
    <w:rsid w:val="00BD4ADA"/>
    <w:rsid w:val="00BD4DAC"/>
    <w:rsid w:val="00BD4E2D"/>
    <w:rsid w:val="00BD6D3B"/>
    <w:rsid w:val="00BD7900"/>
    <w:rsid w:val="00BE0EEF"/>
    <w:rsid w:val="00BE11FF"/>
    <w:rsid w:val="00BE1289"/>
    <w:rsid w:val="00BE13CE"/>
    <w:rsid w:val="00BE2161"/>
    <w:rsid w:val="00BE2D81"/>
    <w:rsid w:val="00BE2F36"/>
    <w:rsid w:val="00BE5D52"/>
    <w:rsid w:val="00BE6338"/>
    <w:rsid w:val="00BE65CB"/>
    <w:rsid w:val="00BF1C76"/>
    <w:rsid w:val="00BF2143"/>
    <w:rsid w:val="00BF2C4F"/>
    <w:rsid w:val="00BF327D"/>
    <w:rsid w:val="00BF657A"/>
    <w:rsid w:val="00BF65F6"/>
    <w:rsid w:val="00BF761D"/>
    <w:rsid w:val="00C0004E"/>
    <w:rsid w:val="00C00567"/>
    <w:rsid w:val="00C00890"/>
    <w:rsid w:val="00C02EBE"/>
    <w:rsid w:val="00C0381E"/>
    <w:rsid w:val="00C060A7"/>
    <w:rsid w:val="00C070E0"/>
    <w:rsid w:val="00C10514"/>
    <w:rsid w:val="00C11A12"/>
    <w:rsid w:val="00C14C6F"/>
    <w:rsid w:val="00C158BA"/>
    <w:rsid w:val="00C15CF6"/>
    <w:rsid w:val="00C1688C"/>
    <w:rsid w:val="00C16B68"/>
    <w:rsid w:val="00C16D4E"/>
    <w:rsid w:val="00C204F0"/>
    <w:rsid w:val="00C218F4"/>
    <w:rsid w:val="00C22552"/>
    <w:rsid w:val="00C22ABE"/>
    <w:rsid w:val="00C22DE1"/>
    <w:rsid w:val="00C2556F"/>
    <w:rsid w:val="00C26922"/>
    <w:rsid w:val="00C2729F"/>
    <w:rsid w:val="00C277E3"/>
    <w:rsid w:val="00C27ACC"/>
    <w:rsid w:val="00C3020D"/>
    <w:rsid w:val="00C31A34"/>
    <w:rsid w:val="00C3327F"/>
    <w:rsid w:val="00C35CED"/>
    <w:rsid w:val="00C37802"/>
    <w:rsid w:val="00C40A5B"/>
    <w:rsid w:val="00C4291C"/>
    <w:rsid w:val="00C42B00"/>
    <w:rsid w:val="00C45249"/>
    <w:rsid w:val="00C452A9"/>
    <w:rsid w:val="00C45937"/>
    <w:rsid w:val="00C50610"/>
    <w:rsid w:val="00C5094E"/>
    <w:rsid w:val="00C525A6"/>
    <w:rsid w:val="00C527B2"/>
    <w:rsid w:val="00C534B1"/>
    <w:rsid w:val="00C53B9D"/>
    <w:rsid w:val="00C551E4"/>
    <w:rsid w:val="00C55C5F"/>
    <w:rsid w:val="00C56544"/>
    <w:rsid w:val="00C6148E"/>
    <w:rsid w:val="00C61BD3"/>
    <w:rsid w:val="00C63D56"/>
    <w:rsid w:val="00C64A99"/>
    <w:rsid w:val="00C64B25"/>
    <w:rsid w:val="00C65039"/>
    <w:rsid w:val="00C65A79"/>
    <w:rsid w:val="00C67A36"/>
    <w:rsid w:val="00C67FC1"/>
    <w:rsid w:val="00C70683"/>
    <w:rsid w:val="00C70CEE"/>
    <w:rsid w:val="00C730B8"/>
    <w:rsid w:val="00C736B4"/>
    <w:rsid w:val="00C73DDC"/>
    <w:rsid w:val="00C743F8"/>
    <w:rsid w:val="00C74A73"/>
    <w:rsid w:val="00C75CE6"/>
    <w:rsid w:val="00C767BC"/>
    <w:rsid w:val="00C77814"/>
    <w:rsid w:val="00C80834"/>
    <w:rsid w:val="00C81466"/>
    <w:rsid w:val="00C81D0D"/>
    <w:rsid w:val="00C834E9"/>
    <w:rsid w:val="00C9073C"/>
    <w:rsid w:val="00C90BC7"/>
    <w:rsid w:val="00C91471"/>
    <w:rsid w:val="00C91CFF"/>
    <w:rsid w:val="00C91EF2"/>
    <w:rsid w:val="00C92E6C"/>
    <w:rsid w:val="00C93DDC"/>
    <w:rsid w:val="00C96A7D"/>
    <w:rsid w:val="00CA11B7"/>
    <w:rsid w:val="00CA191B"/>
    <w:rsid w:val="00CA1932"/>
    <w:rsid w:val="00CA29C3"/>
    <w:rsid w:val="00CA4D16"/>
    <w:rsid w:val="00CA5010"/>
    <w:rsid w:val="00CA60F8"/>
    <w:rsid w:val="00CA741F"/>
    <w:rsid w:val="00CA7B62"/>
    <w:rsid w:val="00CB1363"/>
    <w:rsid w:val="00CB13AC"/>
    <w:rsid w:val="00CB1B29"/>
    <w:rsid w:val="00CB21EF"/>
    <w:rsid w:val="00CB6EC4"/>
    <w:rsid w:val="00CB73B3"/>
    <w:rsid w:val="00CC0834"/>
    <w:rsid w:val="00CC1D00"/>
    <w:rsid w:val="00CC274B"/>
    <w:rsid w:val="00CC2B5C"/>
    <w:rsid w:val="00CC4585"/>
    <w:rsid w:val="00CC5F2F"/>
    <w:rsid w:val="00CC7EDF"/>
    <w:rsid w:val="00CC7FD7"/>
    <w:rsid w:val="00CD1EB4"/>
    <w:rsid w:val="00CD25BF"/>
    <w:rsid w:val="00CD3A30"/>
    <w:rsid w:val="00CD4351"/>
    <w:rsid w:val="00CD5419"/>
    <w:rsid w:val="00CD5472"/>
    <w:rsid w:val="00CE156C"/>
    <w:rsid w:val="00CE216B"/>
    <w:rsid w:val="00CE35D3"/>
    <w:rsid w:val="00CE6433"/>
    <w:rsid w:val="00CE74A1"/>
    <w:rsid w:val="00CE74E3"/>
    <w:rsid w:val="00CF0D27"/>
    <w:rsid w:val="00CF164F"/>
    <w:rsid w:val="00CF3A03"/>
    <w:rsid w:val="00CF45F6"/>
    <w:rsid w:val="00CF47E2"/>
    <w:rsid w:val="00CF4BB5"/>
    <w:rsid w:val="00CF6443"/>
    <w:rsid w:val="00CF6BE7"/>
    <w:rsid w:val="00D010D7"/>
    <w:rsid w:val="00D011AD"/>
    <w:rsid w:val="00D019EA"/>
    <w:rsid w:val="00D03E7C"/>
    <w:rsid w:val="00D05E09"/>
    <w:rsid w:val="00D07473"/>
    <w:rsid w:val="00D112D6"/>
    <w:rsid w:val="00D117CE"/>
    <w:rsid w:val="00D1193A"/>
    <w:rsid w:val="00D123EE"/>
    <w:rsid w:val="00D12BFF"/>
    <w:rsid w:val="00D130B6"/>
    <w:rsid w:val="00D135B9"/>
    <w:rsid w:val="00D1412B"/>
    <w:rsid w:val="00D15E67"/>
    <w:rsid w:val="00D167E1"/>
    <w:rsid w:val="00D17AFC"/>
    <w:rsid w:val="00D17D6A"/>
    <w:rsid w:val="00D21567"/>
    <w:rsid w:val="00D22E9E"/>
    <w:rsid w:val="00D248C5"/>
    <w:rsid w:val="00D258E1"/>
    <w:rsid w:val="00D25E21"/>
    <w:rsid w:val="00D260D0"/>
    <w:rsid w:val="00D26389"/>
    <w:rsid w:val="00D27B00"/>
    <w:rsid w:val="00D30AA7"/>
    <w:rsid w:val="00D3178B"/>
    <w:rsid w:val="00D32A58"/>
    <w:rsid w:val="00D33DD0"/>
    <w:rsid w:val="00D346F8"/>
    <w:rsid w:val="00D352DF"/>
    <w:rsid w:val="00D372B7"/>
    <w:rsid w:val="00D37DF6"/>
    <w:rsid w:val="00D37E9A"/>
    <w:rsid w:val="00D41B2E"/>
    <w:rsid w:val="00D43045"/>
    <w:rsid w:val="00D43277"/>
    <w:rsid w:val="00D4561B"/>
    <w:rsid w:val="00D4614C"/>
    <w:rsid w:val="00D4618C"/>
    <w:rsid w:val="00D50661"/>
    <w:rsid w:val="00D50DD9"/>
    <w:rsid w:val="00D53204"/>
    <w:rsid w:val="00D53ACF"/>
    <w:rsid w:val="00D54333"/>
    <w:rsid w:val="00D55A95"/>
    <w:rsid w:val="00D563BE"/>
    <w:rsid w:val="00D57133"/>
    <w:rsid w:val="00D608F4"/>
    <w:rsid w:val="00D61416"/>
    <w:rsid w:val="00D6162F"/>
    <w:rsid w:val="00D61772"/>
    <w:rsid w:val="00D6341B"/>
    <w:rsid w:val="00D6533B"/>
    <w:rsid w:val="00D65D46"/>
    <w:rsid w:val="00D65E80"/>
    <w:rsid w:val="00D67B3D"/>
    <w:rsid w:val="00D67BC6"/>
    <w:rsid w:val="00D7046F"/>
    <w:rsid w:val="00D72D4C"/>
    <w:rsid w:val="00D75E25"/>
    <w:rsid w:val="00D763D8"/>
    <w:rsid w:val="00D77247"/>
    <w:rsid w:val="00D77B66"/>
    <w:rsid w:val="00D82211"/>
    <w:rsid w:val="00D83F63"/>
    <w:rsid w:val="00D850DE"/>
    <w:rsid w:val="00D86337"/>
    <w:rsid w:val="00D869E2"/>
    <w:rsid w:val="00D871F9"/>
    <w:rsid w:val="00D8751F"/>
    <w:rsid w:val="00D92660"/>
    <w:rsid w:val="00D93003"/>
    <w:rsid w:val="00D93049"/>
    <w:rsid w:val="00D97510"/>
    <w:rsid w:val="00DA116E"/>
    <w:rsid w:val="00DA17CD"/>
    <w:rsid w:val="00DA1EE1"/>
    <w:rsid w:val="00DA28A4"/>
    <w:rsid w:val="00DA49C9"/>
    <w:rsid w:val="00DA4B58"/>
    <w:rsid w:val="00DB0FE1"/>
    <w:rsid w:val="00DB19F2"/>
    <w:rsid w:val="00DB262C"/>
    <w:rsid w:val="00DB4BB1"/>
    <w:rsid w:val="00DB6B7F"/>
    <w:rsid w:val="00DC1C5F"/>
    <w:rsid w:val="00DC228C"/>
    <w:rsid w:val="00DC50FD"/>
    <w:rsid w:val="00DD0E76"/>
    <w:rsid w:val="00DD105F"/>
    <w:rsid w:val="00DD159E"/>
    <w:rsid w:val="00DD23A8"/>
    <w:rsid w:val="00DD30F0"/>
    <w:rsid w:val="00DD3C94"/>
    <w:rsid w:val="00DD51B8"/>
    <w:rsid w:val="00DD672D"/>
    <w:rsid w:val="00DD6B07"/>
    <w:rsid w:val="00DD77A9"/>
    <w:rsid w:val="00DE2B34"/>
    <w:rsid w:val="00DE303B"/>
    <w:rsid w:val="00DE45BD"/>
    <w:rsid w:val="00DE5F82"/>
    <w:rsid w:val="00DE6812"/>
    <w:rsid w:val="00DE7F9B"/>
    <w:rsid w:val="00DF02EC"/>
    <w:rsid w:val="00DF1A1E"/>
    <w:rsid w:val="00DF488D"/>
    <w:rsid w:val="00DF4B54"/>
    <w:rsid w:val="00DF4CF4"/>
    <w:rsid w:val="00DF4F4A"/>
    <w:rsid w:val="00DF4FE4"/>
    <w:rsid w:val="00DF7971"/>
    <w:rsid w:val="00E000D4"/>
    <w:rsid w:val="00E00A61"/>
    <w:rsid w:val="00E01144"/>
    <w:rsid w:val="00E02341"/>
    <w:rsid w:val="00E03E1E"/>
    <w:rsid w:val="00E042BD"/>
    <w:rsid w:val="00E05884"/>
    <w:rsid w:val="00E11288"/>
    <w:rsid w:val="00E11461"/>
    <w:rsid w:val="00E11A99"/>
    <w:rsid w:val="00E1257D"/>
    <w:rsid w:val="00E131CD"/>
    <w:rsid w:val="00E14E02"/>
    <w:rsid w:val="00E15589"/>
    <w:rsid w:val="00E179C3"/>
    <w:rsid w:val="00E20C6D"/>
    <w:rsid w:val="00E211AF"/>
    <w:rsid w:val="00E25AAA"/>
    <w:rsid w:val="00E2751F"/>
    <w:rsid w:val="00E3056A"/>
    <w:rsid w:val="00E31323"/>
    <w:rsid w:val="00E319BD"/>
    <w:rsid w:val="00E31B33"/>
    <w:rsid w:val="00E3236A"/>
    <w:rsid w:val="00E325E3"/>
    <w:rsid w:val="00E338BD"/>
    <w:rsid w:val="00E36362"/>
    <w:rsid w:val="00E37E46"/>
    <w:rsid w:val="00E41E70"/>
    <w:rsid w:val="00E428BF"/>
    <w:rsid w:val="00E43A3C"/>
    <w:rsid w:val="00E43C72"/>
    <w:rsid w:val="00E446E0"/>
    <w:rsid w:val="00E45673"/>
    <w:rsid w:val="00E45EEA"/>
    <w:rsid w:val="00E468D9"/>
    <w:rsid w:val="00E5093A"/>
    <w:rsid w:val="00E51129"/>
    <w:rsid w:val="00E5151D"/>
    <w:rsid w:val="00E517E2"/>
    <w:rsid w:val="00E51A13"/>
    <w:rsid w:val="00E51B53"/>
    <w:rsid w:val="00E52821"/>
    <w:rsid w:val="00E52844"/>
    <w:rsid w:val="00E52CFE"/>
    <w:rsid w:val="00E57E0A"/>
    <w:rsid w:val="00E60AAA"/>
    <w:rsid w:val="00E60BF1"/>
    <w:rsid w:val="00E64F85"/>
    <w:rsid w:val="00E6611B"/>
    <w:rsid w:val="00E66FC6"/>
    <w:rsid w:val="00E70C1D"/>
    <w:rsid w:val="00E71CB7"/>
    <w:rsid w:val="00E740F5"/>
    <w:rsid w:val="00E76FC9"/>
    <w:rsid w:val="00E770D0"/>
    <w:rsid w:val="00E82F9D"/>
    <w:rsid w:val="00E84619"/>
    <w:rsid w:val="00E8733C"/>
    <w:rsid w:val="00E905F2"/>
    <w:rsid w:val="00E9233C"/>
    <w:rsid w:val="00E930C7"/>
    <w:rsid w:val="00E93548"/>
    <w:rsid w:val="00E9574C"/>
    <w:rsid w:val="00E959E9"/>
    <w:rsid w:val="00E95A7B"/>
    <w:rsid w:val="00E95EB2"/>
    <w:rsid w:val="00E9697C"/>
    <w:rsid w:val="00E96C40"/>
    <w:rsid w:val="00EA301C"/>
    <w:rsid w:val="00EA308E"/>
    <w:rsid w:val="00EA3136"/>
    <w:rsid w:val="00EA4107"/>
    <w:rsid w:val="00EA64F4"/>
    <w:rsid w:val="00EA6C62"/>
    <w:rsid w:val="00EB05D0"/>
    <w:rsid w:val="00EB197A"/>
    <w:rsid w:val="00EB5245"/>
    <w:rsid w:val="00EB576E"/>
    <w:rsid w:val="00EB58A6"/>
    <w:rsid w:val="00EB5A7E"/>
    <w:rsid w:val="00EB63C2"/>
    <w:rsid w:val="00EC13FF"/>
    <w:rsid w:val="00EC5044"/>
    <w:rsid w:val="00EC55A7"/>
    <w:rsid w:val="00EC775E"/>
    <w:rsid w:val="00EC7B16"/>
    <w:rsid w:val="00ED1184"/>
    <w:rsid w:val="00ED1A98"/>
    <w:rsid w:val="00ED370B"/>
    <w:rsid w:val="00ED3851"/>
    <w:rsid w:val="00ED4717"/>
    <w:rsid w:val="00ED47F9"/>
    <w:rsid w:val="00ED4825"/>
    <w:rsid w:val="00ED49A9"/>
    <w:rsid w:val="00ED52EF"/>
    <w:rsid w:val="00EE03CE"/>
    <w:rsid w:val="00EE0A47"/>
    <w:rsid w:val="00EE1290"/>
    <w:rsid w:val="00EE164C"/>
    <w:rsid w:val="00EE1BA1"/>
    <w:rsid w:val="00EE2B56"/>
    <w:rsid w:val="00EE341E"/>
    <w:rsid w:val="00EE5125"/>
    <w:rsid w:val="00EE60B9"/>
    <w:rsid w:val="00EE6FC8"/>
    <w:rsid w:val="00EF0AD0"/>
    <w:rsid w:val="00EF27D8"/>
    <w:rsid w:val="00EF45FE"/>
    <w:rsid w:val="00EF4653"/>
    <w:rsid w:val="00EF4B0A"/>
    <w:rsid w:val="00EF6D60"/>
    <w:rsid w:val="00EF7006"/>
    <w:rsid w:val="00EF75AF"/>
    <w:rsid w:val="00EF7BB2"/>
    <w:rsid w:val="00EF7F99"/>
    <w:rsid w:val="00F010FB"/>
    <w:rsid w:val="00F01F59"/>
    <w:rsid w:val="00F0368B"/>
    <w:rsid w:val="00F03FD1"/>
    <w:rsid w:val="00F04D13"/>
    <w:rsid w:val="00F06F14"/>
    <w:rsid w:val="00F127D2"/>
    <w:rsid w:val="00F137DA"/>
    <w:rsid w:val="00F144CB"/>
    <w:rsid w:val="00F14CCA"/>
    <w:rsid w:val="00F20CF4"/>
    <w:rsid w:val="00F22AAF"/>
    <w:rsid w:val="00F2320E"/>
    <w:rsid w:val="00F23520"/>
    <w:rsid w:val="00F24154"/>
    <w:rsid w:val="00F30AF7"/>
    <w:rsid w:val="00F30C89"/>
    <w:rsid w:val="00F313B7"/>
    <w:rsid w:val="00F326D0"/>
    <w:rsid w:val="00F330BA"/>
    <w:rsid w:val="00F33209"/>
    <w:rsid w:val="00F333D1"/>
    <w:rsid w:val="00F346B4"/>
    <w:rsid w:val="00F4006B"/>
    <w:rsid w:val="00F41016"/>
    <w:rsid w:val="00F41724"/>
    <w:rsid w:val="00F437AD"/>
    <w:rsid w:val="00F43862"/>
    <w:rsid w:val="00F43F30"/>
    <w:rsid w:val="00F45112"/>
    <w:rsid w:val="00F47658"/>
    <w:rsid w:val="00F47FC9"/>
    <w:rsid w:val="00F51703"/>
    <w:rsid w:val="00F51BDA"/>
    <w:rsid w:val="00F522C1"/>
    <w:rsid w:val="00F53CA3"/>
    <w:rsid w:val="00F53EA3"/>
    <w:rsid w:val="00F54880"/>
    <w:rsid w:val="00F5516A"/>
    <w:rsid w:val="00F551AE"/>
    <w:rsid w:val="00F55B25"/>
    <w:rsid w:val="00F578BA"/>
    <w:rsid w:val="00F60160"/>
    <w:rsid w:val="00F60837"/>
    <w:rsid w:val="00F64370"/>
    <w:rsid w:val="00F6491C"/>
    <w:rsid w:val="00F65700"/>
    <w:rsid w:val="00F6600A"/>
    <w:rsid w:val="00F66D9F"/>
    <w:rsid w:val="00F71585"/>
    <w:rsid w:val="00F73C09"/>
    <w:rsid w:val="00F73C39"/>
    <w:rsid w:val="00F75181"/>
    <w:rsid w:val="00F77281"/>
    <w:rsid w:val="00F811F3"/>
    <w:rsid w:val="00F81EC7"/>
    <w:rsid w:val="00F83862"/>
    <w:rsid w:val="00F84399"/>
    <w:rsid w:val="00F84563"/>
    <w:rsid w:val="00F859A0"/>
    <w:rsid w:val="00F944D7"/>
    <w:rsid w:val="00F96D99"/>
    <w:rsid w:val="00F97815"/>
    <w:rsid w:val="00F97B37"/>
    <w:rsid w:val="00FA22CC"/>
    <w:rsid w:val="00FA3E8F"/>
    <w:rsid w:val="00FA5535"/>
    <w:rsid w:val="00FA7707"/>
    <w:rsid w:val="00FB1F4B"/>
    <w:rsid w:val="00FB216F"/>
    <w:rsid w:val="00FB21A3"/>
    <w:rsid w:val="00FB24BF"/>
    <w:rsid w:val="00FB36F9"/>
    <w:rsid w:val="00FB3F42"/>
    <w:rsid w:val="00FB5F3C"/>
    <w:rsid w:val="00FB670A"/>
    <w:rsid w:val="00FC086D"/>
    <w:rsid w:val="00FC0A25"/>
    <w:rsid w:val="00FC258F"/>
    <w:rsid w:val="00FC522C"/>
    <w:rsid w:val="00FD1648"/>
    <w:rsid w:val="00FD3D33"/>
    <w:rsid w:val="00FD3F3C"/>
    <w:rsid w:val="00FD535C"/>
    <w:rsid w:val="00FD585B"/>
    <w:rsid w:val="00FD5AC6"/>
    <w:rsid w:val="00FE0419"/>
    <w:rsid w:val="00FE1195"/>
    <w:rsid w:val="00FE177F"/>
    <w:rsid w:val="00FE1B61"/>
    <w:rsid w:val="00FF13CF"/>
    <w:rsid w:val="00FF246D"/>
    <w:rsid w:val="00FF5D19"/>
    <w:rsid w:val="00FF6E9A"/>
    <w:rsid w:val="00FF717B"/>
    <w:rsid w:val="00FF79A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44A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59A0"/>
    <w:pPr>
      <w:spacing w:before="60" w:after="60"/>
      <w:jc w:val="both"/>
    </w:pPr>
  </w:style>
  <w:style w:type="paragraph" w:styleId="Nadpis1">
    <w:name w:val="heading 1"/>
    <w:basedOn w:val="Normln"/>
    <w:next w:val="Normln"/>
    <w:link w:val="Nadpis1Char"/>
    <w:uiPriority w:val="9"/>
    <w:qFormat/>
    <w:rsid w:val="00CD4351"/>
    <w:pPr>
      <w:spacing w:before="0" w:after="0"/>
      <w:jc w:val="left"/>
      <w:outlineLvl w:val="0"/>
    </w:pPr>
    <w:rPr>
      <w:rFonts w:ascii="Calibri" w:eastAsia="Times New Roman" w:hAnsi="Calibri" w:cs="Times New Roman"/>
      <w:b/>
      <w:bCs/>
      <w:color w:val="FFFFFF"/>
      <w:sz w:val="24"/>
      <w:szCs w:val="24"/>
      <w:lang w:eastAsia="en-US"/>
    </w:rPr>
  </w:style>
  <w:style w:type="paragraph" w:styleId="Nadpis2">
    <w:name w:val="heading 2"/>
    <w:basedOn w:val="Normln"/>
    <w:link w:val="Nadpis2Char"/>
    <w:autoRedefine/>
    <w:uiPriority w:val="9"/>
    <w:qFormat/>
    <w:rsid w:val="008E18DF"/>
    <w:pPr>
      <w:framePr w:hSpace="180" w:wrap="around" w:vAnchor="text" w:hAnchor="text" w:y="1"/>
      <w:spacing w:before="120" w:after="120"/>
      <w:suppressOverlap/>
      <w:jc w:val="left"/>
      <w:outlineLvl w:val="1"/>
    </w:pPr>
    <w:rPr>
      <w:rFonts w:eastAsia="Times New Roman" w:cs="Times New Roman"/>
      <w:b/>
      <w:bCs/>
      <w:sz w:val="24"/>
      <w:szCs w:val="24"/>
      <w:lang w:eastAsia="en-US"/>
    </w:rPr>
  </w:style>
  <w:style w:type="paragraph" w:styleId="Nadpis3">
    <w:name w:val="heading 3"/>
    <w:basedOn w:val="Normln"/>
    <w:next w:val="Normln"/>
    <w:link w:val="Nadpis3Char"/>
    <w:uiPriority w:val="9"/>
    <w:semiHidden/>
    <w:unhideWhenUsed/>
    <w:qFormat/>
    <w:rsid w:val="004C7645"/>
    <w:pPr>
      <w:keepNext/>
      <w:keepLines/>
      <w:spacing w:before="200" w:after="0"/>
      <w:outlineLvl w:val="2"/>
    </w:pPr>
    <w:rPr>
      <w:rFonts w:eastAsiaTheme="majorEastAsia" w:cstheme="majorBidi"/>
      <w:b/>
      <w:bCs/>
      <w:color w:val="4F81BD" w:themeColor="accent1"/>
    </w:rPr>
  </w:style>
  <w:style w:type="paragraph" w:styleId="Nadpis4">
    <w:name w:val="heading 4"/>
    <w:basedOn w:val="Nadpis2"/>
    <w:next w:val="Normln"/>
    <w:link w:val="Nadpis4Char"/>
    <w:autoRedefine/>
    <w:uiPriority w:val="9"/>
    <w:unhideWhenUsed/>
    <w:qFormat/>
    <w:rsid w:val="00B35865"/>
    <w:pPr>
      <w:framePr w:wrap="around"/>
      <w:spacing w:before="360" w:after="240" w:line="276" w:lineRule="auto"/>
      <w:ind w:left="710"/>
      <w:outlineLvl w:val="3"/>
    </w:pPr>
    <w:rPr>
      <w:i/>
      <w:color w:val="000000" w:themeColor="text1"/>
      <w:szCs w:val="22"/>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autoRedefine/>
    <w:uiPriority w:val="99"/>
    <w:semiHidden/>
    <w:unhideWhenUsed/>
    <w:rsid w:val="00A454F6"/>
    <w:pPr>
      <w:spacing w:before="0" w:after="0"/>
      <w:jc w:val="left"/>
    </w:pPr>
    <w:rPr>
      <w:rFonts w:ascii="Lucida Grande" w:hAnsi="Lucida Grande"/>
      <w:szCs w:val="18"/>
      <w:lang w:val="en-GB"/>
    </w:rPr>
  </w:style>
  <w:style w:type="character" w:customStyle="1" w:styleId="TextbublinyChar">
    <w:name w:val="Text bubliny Char"/>
    <w:basedOn w:val="Standardnpsmoodstavce"/>
    <w:link w:val="Textbubliny"/>
    <w:uiPriority w:val="99"/>
    <w:semiHidden/>
    <w:rsid w:val="00A454F6"/>
    <w:rPr>
      <w:rFonts w:ascii="Lucida Grande" w:hAnsi="Lucida Grande"/>
      <w:szCs w:val="18"/>
      <w:lang w:val="en-GB"/>
    </w:rPr>
  </w:style>
  <w:style w:type="character" w:customStyle="1" w:styleId="Nadpis4Char">
    <w:name w:val="Nadpis 4 Char"/>
    <w:basedOn w:val="Standardnpsmoodstavce"/>
    <w:link w:val="Nadpis4"/>
    <w:uiPriority w:val="9"/>
    <w:rsid w:val="00B35865"/>
    <w:rPr>
      <w:b/>
      <w:bCs/>
      <w:i/>
      <w:color w:val="000000" w:themeColor="text1"/>
      <w:sz w:val="24"/>
    </w:rPr>
  </w:style>
  <w:style w:type="character" w:customStyle="1" w:styleId="Nadpis2Char">
    <w:name w:val="Nadpis 2 Char"/>
    <w:basedOn w:val="Standardnpsmoodstavce"/>
    <w:link w:val="Nadpis2"/>
    <w:uiPriority w:val="9"/>
    <w:rsid w:val="008E18DF"/>
    <w:rPr>
      <w:rFonts w:eastAsia="Times New Roman" w:cs="Times New Roman"/>
      <w:b/>
      <w:bCs/>
      <w:sz w:val="24"/>
      <w:szCs w:val="24"/>
      <w:lang w:eastAsia="en-US"/>
    </w:rPr>
  </w:style>
  <w:style w:type="character" w:styleId="Odkaznakoment">
    <w:name w:val="annotation reference"/>
    <w:basedOn w:val="Standardnpsmoodstavce"/>
    <w:uiPriority w:val="99"/>
    <w:semiHidden/>
    <w:unhideWhenUsed/>
    <w:rsid w:val="00A454F6"/>
    <w:rPr>
      <w:sz w:val="24"/>
      <w:szCs w:val="18"/>
    </w:rPr>
  </w:style>
  <w:style w:type="paragraph" w:styleId="Odstavecseseznamem">
    <w:name w:val="List Paragraph"/>
    <w:basedOn w:val="Normln"/>
    <w:link w:val="OdstavecseseznamemChar"/>
    <w:uiPriority w:val="34"/>
    <w:qFormat/>
    <w:rsid w:val="006A0229"/>
    <w:pPr>
      <w:spacing w:before="0" w:after="0"/>
      <w:ind w:left="720"/>
      <w:contextualSpacing/>
    </w:pPr>
    <w:rPr>
      <w:rFonts w:asciiTheme="minorHAnsi" w:eastAsia="Times New Roman" w:hAnsiTheme="minorHAnsi" w:cs="Times New Roman"/>
      <w:sz w:val="24"/>
      <w:szCs w:val="24"/>
      <w:lang w:val="en-US" w:eastAsia="en-US"/>
    </w:rPr>
  </w:style>
  <w:style w:type="paragraph" w:styleId="Textkomente">
    <w:name w:val="annotation text"/>
    <w:basedOn w:val="Normln"/>
    <w:link w:val="TextkomenteChar"/>
    <w:uiPriority w:val="99"/>
    <w:semiHidden/>
    <w:unhideWhenUsed/>
    <w:rsid w:val="006A0229"/>
    <w:rPr>
      <w:sz w:val="20"/>
      <w:szCs w:val="20"/>
    </w:rPr>
  </w:style>
  <w:style w:type="character" w:customStyle="1" w:styleId="TextkomenteChar">
    <w:name w:val="Text komentáře Char"/>
    <w:basedOn w:val="Standardnpsmoodstavce"/>
    <w:link w:val="Textkomente"/>
    <w:uiPriority w:val="99"/>
    <w:semiHidden/>
    <w:rsid w:val="006A0229"/>
    <w:rPr>
      <w:sz w:val="20"/>
      <w:szCs w:val="20"/>
    </w:rPr>
  </w:style>
  <w:style w:type="character" w:customStyle="1" w:styleId="CharStyle15">
    <w:name w:val="Char Style 15"/>
    <w:basedOn w:val="Standardnpsmoodstavce"/>
    <w:rsid w:val="00FD535C"/>
    <w:rPr>
      <w:rFonts w:ascii="Arial" w:eastAsia="Arial" w:hAnsi="Arial" w:cs="Arial"/>
      <w:b w:val="0"/>
      <w:bCs w:val="0"/>
      <w:i w:val="0"/>
      <w:iCs w:val="0"/>
      <w:smallCaps w:val="0"/>
      <w:strike w:val="0"/>
      <w:color w:val="FD0000"/>
      <w:spacing w:val="0"/>
      <w:w w:val="100"/>
      <w:position w:val="0"/>
      <w:sz w:val="28"/>
      <w:szCs w:val="28"/>
      <w:u w:val="none"/>
      <w:lang w:val="cs"/>
    </w:rPr>
  </w:style>
  <w:style w:type="character" w:customStyle="1" w:styleId="CharStyle16">
    <w:name w:val="Char Style 16"/>
    <w:basedOn w:val="CharStyle15"/>
    <w:rsid w:val="001C2E56"/>
    <w:rPr>
      <w:rFonts w:ascii="Arial" w:eastAsia="Arial" w:hAnsi="Arial" w:cs="Arial"/>
      <w:b w:val="0"/>
      <w:bCs w:val="0"/>
      <w:i w:val="0"/>
      <w:iCs w:val="0"/>
      <w:smallCaps w:val="0"/>
      <w:strike w:val="0"/>
      <w:color w:val="FD0000"/>
      <w:spacing w:val="0"/>
      <w:w w:val="100"/>
      <w:position w:val="0"/>
      <w:sz w:val="28"/>
      <w:szCs w:val="28"/>
      <w:u w:val="none"/>
      <w:lang w:val="cs"/>
    </w:rPr>
  </w:style>
  <w:style w:type="character" w:customStyle="1" w:styleId="CharStyle8">
    <w:name w:val="Char Style 8"/>
    <w:basedOn w:val="Standardnpsmoodstavce"/>
    <w:link w:val="Style7"/>
    <w:rsid w:val="001C2E56"/>
    <w:rPr>
      <w:rFonts w:ascii="Arial" w:eastAsia="Arial" w:hAnsi="Arial" w:cs="Arial"/>
      <w:sz w:val="21"/>
      <w:szCs w:val="21"/>
      <w:shd w:val="clear" w:color="auto" w:fill="FFFFFF"/>
    </w:rPr>
  </w:style>
  <w:style w:type="character" w:customStyle="1" w:styleId="CharStyle17">
    <w:name w:val="Char Style 17"/>
    <w:basedOn w:val="CharStyle16"/>
    <w:link w:val="Style16"/>
    <w:rsid w:val="001C2E56"/>
    <w:rPr>
      <w:rFonts w:ascii="Arial" w:eastAsia="Arial" w:hAnsi="Arial" w:cs="Arial"/>
      <w:b w:val="0"/>
      <w:bCs w:val="0"/>
      <w:i w:val="0"/>
      <w:iCs w:val="0"/>
      <w:smallCaps w:val="0"/>
      <w:strike w:val="0"/>
      <w:color w:val="FD0000"/>
      <w:spacing w:val="0"/>
      <w:w w:val="100"/>
      <w:position w:val="0"/>
      <w:sz w:val="26"/>
      <w:szCs w:val="26"/>
      <w:u w:val="none"/>
      <w:lang w:val="cs"/>
    </w:rPr>
  </w:style>
  <w:style w:type="paragraph" w:customStyle="1" w:styleId="Style7">
    <w:name w:val="Style 7"/>
    <w:basedOn w:val="Normln"/>
    <w:link w:val="CharStyle8"/>
    <w:rsid w:val="001C2E56"/>
    <w:pPr>
      <w:widowControl w:val="0"/>
      <w:shd w:val="clear" w:color="auto" w:fill="FFFFFF"/>
      <w:spacing w:before="0" w:after="0" w:line="264" w:lineRule="exact"/>
      <w:jc w:val="left"/>
      <w:outlineLvl w:val="2"/>
    </w:pPr>
    <w:rPr>
      <w:rFonts w:ascii="Arial" w:eastAsia="Arial" w:hAnsi="Arial" w:cs="Arial"/>
      <w:sz w:val="21"/>
      <w:szCs w:val="21"/>
    </w:rPr>
  </w:style>
  <w:style w:type="paragraph" w:styleId="Zpat">
    <w:name w:val="footer"/>
    <w:basedOn w:val="Normln"/>
    <w:link w:val="ZpatChar"/>
    <w:uiPriority w:val="99"/>
    <w:unhideWhenUsed/>
    <w:rsid w:val="00C26922"/>
    <w:pPr>
      <w:tabs>
        <w:tab w:val="center" w:pos="4153"/>
        <w:tab w:val="right" w:pos="8306"/>
      </w:tabs>
      <w:spacing w:before="0" w:after="0"/>
    </w:pPr>
  </w:style>
  <w:style w:type="character" w:customStyle="1" w:styleId="ZpatChar">
    <w:name w:val="Zápatí Char"/>
    <w:basedOn w:val="Standardnpsmoodstavce"/>
    <w:link w:val="Zpat"/>
    <w:uiPriority w:val="99"/>
    <w:rsid w:val="00C26922"/>
  </w:style>
  <w:style w:type="character" w:styleId="slostrnky">
    <w:name w:val="page number"/>
    <w:basedOn w:val="Standardnpsmoodstavce"/>
    <w:uiPriority w:val="99"/>
    <w:semiHidden/>
    <w:unhideWhenUsed/>
    <w:rsid w:val="00C26922"/>
  </w:style>
  <w:style w:type="paragraph" w:styleId="Zhlav">
    <w:name w:val="header"/>
    <w:basedOn w:val="Normln"/>
    <w:link w:val="ZhlavChar"/>
    <w:uiPriority w:val="99"/>
    <w:unhideWhenUsed/>
    <w:rsid w:val="00DF488D"/>
    <w:pPr>
      <w:tabs>
        <w:tab w:val="center" w:pos="4153"/>
        <w:tab w:val="right" w:pos="8306"/>
      </w:tabs>
      <w:spacing w:before="0" w:after="0"/>
    </w:pPr>
  </w:style>
  <w:style w:type="character" w:customStyle="1" w:styleId="ZhlavChar">
    <w:name w:val="Záhlaví Char"/>
    <w:basedOn w:val="Standardnpsmoodstavce"/>
    <w:link w:val="Zhlav"/>
    <w:uiPriority w:val="99"/>
    <w:rsid w:val="00DF488D"/>
  </w:style>
  <w:style w:type="table" w:styleId="Mkatabulky">
    <w:name w:val="Table Grid"/>
    <w:basedOn w:val="Normlntabulka"/>
    <w:uiPriority w:val="59"/>
    <w:rsid w:val="00D6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 16"/>
    <w:basedOn w:val="Normln"/>
    <w:link w:val="CharStyle17"/>
    <w:rsid w:val="00536B2C"/>
    <w:pPr>
      <w:widowControl w:val="0"/>
      <w:shd w:val="clear" w:color="auto" w:fill="FFFFFF"/>
      <w:spacing w:before="360" w:after="240" w:line="0" w:lineRule="atLeast"/>
      <w:jc w:val="left"/>
    </w:pPr>
    <w:rPr>
      <w:rFonts w:ascii="Arial" w:eastAsia="Arial" w:hAnsi="Arial" w:cs="Arial"/>
      <w:color w:val="FD0000"/>
      <w:sz w:val="26"/>
      <w:szCs w:val="26"/>
      <w:lang w:val="cs"/>
    </w:rPr>
  </w:style>
  <w:style w:type="character" w:customStyle="1" w:styleId="Nadpis1Char">
    <w:name w:val="Nadpis 1 Char"/>
    <w:basedOn w:val="Standardnpsmoodstavce"/>
    <w:link w:val="Nadpis1"/>
    <w:uiPriority w:val="9"/>
    <w:rsid w:val="00CD4351"/>
    <w:rPr>
      <w:rFonts w:ascii="Calibri" w:eastAsia="Times New Roman" w:hAnsi="Calibri" w:cs="Times New Roman"/>
      <w:b/>
      <w:bCs/>
      <w:color w:val="FFFFFF"/>
      <w:sz w:val="24"/>
      <w:szCs w:val="24"/>
      <w:lang w:eastAsia="en-US"/>
    </w:rPr>
  </w:style>
  <w:style w:type="paragraph" w:styleId="Nadpisobsahu">
    <w:name w:val="TOC Heading"/>
    <w:basedOn w:val="Nadpis1"/>
    <w:next w:val="Normln"/>
    <w:uiPriority w:val="39"/>
    <w:unhideWhenUsed/>
    <w:qFormat/>
    <w:rsid w:val="00CD4351"/>
    <w:pPr>
      <w:keepNext/>
      <w:keepLines/>
      <w:spacing w:before="48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Obsah1">
    <w:name w:val="toc 1"/>
    <w:basedOn w:val="Normln"/>
    <w:next w:val="Normln"/>
    <w:autoRedefine/>
    <w:uiPriority w:val="39"/>
    <w:unhideWhenUsed/>
    <w:qFormat/>
    <w:rsid w:val="00F30C89"/>
    <w:pPr>
      <w:tabs>
        <w:tab w:val="right" w:leader="dot" w:pos="13950"/>
      </w:tabs>
      <w:spacing w:before="120" w:after="0" w:line="360" w:lineRule="auto"/>
      <w:jc w:val="left"/>
    </w:pPr>
    <w:rPr>
      <w:rFonts w:asciiTheme="minorHAnsi" w:hAnsiTheme="minorHAnsi"/>
      <w:b/>
      <w:sz w:val="24"/>
      <w:szCs w:val="24"/>
    </w:rPr>
  </w:style>
  <w:style w:type="paragraph" w:styleId="Obsah2">
    <w:name w:val="toc 2"/>
    <w:basedOn w:val="Normln"/>
    <w:next w:val="Normln"/>
    <w:autoRedefine/>
    <w:uiPriority w:val="39"/>
    <w:unhideWhenUsed/>
    <w:qFormat/>
    <w:rsid w:val="00B049D6"/>
    <w:pPr>
      <w:tabs>
        <w:tab w:val="right" w:leader="dot" w:pos="13950"/>
      </w:tabs>
      <w:spacing w:before="0" w:after="0" w:line="360" w:lineRule="auto"/>
      <w:ind w:left="221"/>
      <w:jc w:val="left"/>
    </w:pPr>
    <w:rPr>
      <w:rFonts w:asciiTheme="minorHAnsi" w:hAnsiTheme="minorHAnsi"/>
      <w:b/>
    </w:rPr>
  </w:style>
  <w:style w:type="paragraph" w:styleId="Obsah3">
    <w:name w:val="toc 3"/>
    <w:basedOn w:val="Normln"/>
    <w:next w:val="Normln"/>
    <w:autoRedefine/>
    <w:uiPriority w:val="39"/>
    <w:unhideWhenUsed/>
    <w:qFormat/>
    <w:rsid w:val="00CD4351"/>
    <w:pPr>
      <w:spacing w:before="0" w:after="0"/>
      <w:ind w:left="440"/>
      <w:jc w:val="left"/>
    </w:pPr>
    <w:rPr>
      <w:rFonts w:asciiTheme="minorHAnsi" w:hAnsiTheme="minorHAnsi"/>
    </w:rPr>
  </w:style>
  <w:style w:type="paragraph" w:styleId="Obsah4">
    <w:name w:val="toc 4"/>
    <w:basedOn w:val="Normln"/>
    <w:next w:val="Normln"/>
    <w:autoRedefine/>
    <w:uiPriority w:val="39"/>
    <w:semiHidden/>
    <w:unhideWhenUsed/>
    <w:rsid w:val="00CD4351"/>
    <w:pPr>
      <w:spacing w:before="0" w:after="0"/>
      <w:ind w:left="660"/>
      <w:jc w:val="left"/>
    </w:pPr>
    <w:rPr>
      <w:rFonts w:asciiTheme="minorHAnsi" w:hAnsiTheme="minorHAnsi"/>
      <w:sz w:val="20"/>
      <w:szCs w:val="20"/>
    </w:rPr>
  </w:style>
  <w:style w:type="paragraph" w:styleId="Obsah5">
    <w:name w:val="toc 5"/>
    <w:basedOn w:val="Normln"/>
    <w:next w:val="Normln"/>
    <w:autoRedefine/>
    <w:uiPriority w:val="39"/>
    <w:semiHidden/>
    <w:unhideWhenUsed/>
    <w:rsid w:val="00CD4351"/>
    <w:pPr>
      <w:spacing w:before="0" w:after="0"/>
      <w:ind w:left="880"/>
      <w:jc w:val="left"/>
    </w:pPr>
    <w:rPr>
      <w:rFonts w:asciiTheme="minorHAnsi" w:hAnsiTheme="minorHAnsi"/>
      <w:sz w:val="20"/>
      <w:szCs w:val="20"/>
    </w:rPr>
  </w:style>
  <w:style w:type="paragraph" w:styleId="Obsah6">
    <w:name w:val="toc 6"/>
    <w:basedOn w:val="Normln"/>
    <w:next w:val="Normln"/>
    <w:autoRedefine/>
    <w:uiPriority w:val="39"/>
    <w:semiHidden/>
    <w:unhideWhenUsed/>
    <w:rsid w:val="00CD4351"/>
    <w:pPr>
      <w:spacing w:before="0" w:after="0"/>
      <w:ind w:left="1100"/>
      <w:jc w:val="left"/>
    </w:pPr>
    <w:rPr>
      <w:rFonts w:asciiTheme="minorHAnsi" w:hAnsiTheme="minorHAnsi"/>
      <w:sz w:val="20"/>
      <w:szCs w:val="20"/>
    </w:rPr>
  </w:style>
  <w:style w:type="paragraph" w:styleId="Obsah7">
    <w:name w:val="toc 7"/>
    <w:basedOn w:val="Normln"/>
    <w:next w:val="Normln"/>
    <w:autoRedefine/>
    <w:uiPriority w:val="39"/>
    <w:semiHidden/>
    <w:unhideWhenUsed/>
    <w:rsid w:val="00CD4351"/>
    <w:pPr>
      <w:spacing w:before="0" w:after="0"/>
      <w:ind w:left="1320"/>
      <w:jc w:val="left"/>
    </w:pPr>
    <w:rPr>
      <w:rFonts w:asciiTheme="minorHAnsi" w:hAnsiTheme="minorHAnsi"/>
      <w:sz w:val="20"/>
      <w:szCs w:val="20"/>
    </w:rPr>
  </w:style>
  <w:style w:type="paragraph" w:styleId="Obsah8">
    <w:name w:val="toc 8"/>
    <w:basedOn w:val="Normln"/>
    <w:next w:val="Normln"/>
    <w:autoRedefine/>
    <w:uiPriority w:val="39"/>
    <w:semiHidden/>
    <w:unhideWhenUsed/>
    <w:rsid w:val="00CD4351"/>
    <w:pPr>
      <w:spacing w:before="0" w:after="0"/>
      <w:ind w:left="1540"/>
      <w:jc w:val="left"/>
    </w:pPr>
    <w:rPr>
      <w:rFonts w:asciiTheme="minorHAnsi" w:hAnsiTheme="minorHAnsi"/>
      <w:sz w:val="20"/>
      <w:szCs w:val="20"/>
    </w:rPr>
  </w:style>
  <w:style w:type="paragraph" w:styleId="Obsah9">
    <w:name w:val="toc 9"/>
    <w:basedOn w:val="Normln"/>
    <w:next w:val="Normln"/>
    <w:autoRedefine/>
    <w:uiPriority w:val="39"/>
    <w:semiHidden/>
    <w:unhideWhenUsed/>
    <w:rsid w:val="00CD4351"/>
    <w:pPr>
      <w:spacing w:before="0" w:after="0"/>
      <w:ind w:left="1760"/>
      <w:jc w:val="left"/>
    </w:pPr>
    <w:rPr>
      <w:rFonts w:asciiTheme="minorHAnsi" w:hAnsiTheme="minorHAnsi"/>
      <w:sz w:val="20"/>
      <w:szCs w:val="20"/>
    </w:rPr>
  </w:style>
  <w:style w:type="paragraph" w:styleId="Pedmtkomente">
    <w:name w:val="annotation subject"/>
    <w:basedOn w:val="Textkomente"/>
    <w:next w:val="Textkomente"/>
    <w:link w:val="PedmtkomenteChar"/>
    <w:uiPriority w:val="99"/>
    <w:semiHidden/>
    <w:unhideWhenUsed/>
    <w:rsid w:val="00707F94"/>
    <w:rPr>
      <w:b/>
      <w:bCs/>
    </w:rPr>
  </w:style>
  <w:style w:type="character" w:customStyle="1" w:styleId="PedmtkomenteChar">
    <w:name w:val="Předmět komentáře Char"/>
    <w:basedOn w:val="TextkomenteChar"/>
    <w:link w:val="Pedmtkomente"/>
    <w:uiPriority w:val="99"/>
    <w:semiHidden/>
    <w:rsid w:val="00707F94"/>
    <w:rPr>
      <w:b/>
      <w:bCs/>
      <w:sz w:val="20"/>
      <w:szCs w:val="20"/>
    </w:rPr>
  </w:style>
  <w:style w:type="character" w:styleId="Hypertextovodkaz">
    <w:name w:val="Hyperlink"/>
    <w:basedOn w:val="Standardnpsmoodstavce"/>
    <w:uiPriority w:val="99"/>
    <w:unhideWhenUsed/>
    <w:rsid w:val="00D50DD9"/>
    <w:rPr>
      <w:color w:val="0000FF" w:themeColor="hyperlink"/>
      <w:u w:val="single"/>
    </w:rPr>
  </w:style>
  <w:style w:type="character" w:customStyle="1" w:styleId="OdstavecseseznamemChar">
    <w:name w:val="Odstavec se seznamem Char"/>
    <w:link w:val="Odstavecseseznamem"/>
    <w:uiPriority w:val="34"/>
    <w:locked/>
    <w:rsid w:val="00F30C89"/>
    <w:rPr>
      <w:rFonts w:asciiTheme="minorHAnsi" w:eastAsia="Times New Roman" w:hAnsiTheme="minorHAnsi" w:cs="Times New Roman"/>
      <w:sz w:val="24"/>
      <w:szCs w:val="24"/>
      <w:lang w:val="en-US" w:eastAsia="en-US"/>
    </w:rPr>
  </w:style>
  <w:style w:type="paragraph" w:styleId="Bezmezer">
    <w:name w:val="No Spacing"/>
    <w:link w:val="BezmezerChar"/>
    <w:uiPriority w:val="1"/>
    <w:qFormat/>
    <w:rsid w:val="00A045FE"/>
    <w:rPr>
      <w:rFonts w:asciiTheme="minorHAnsi" w:hAnsiTheme="minorHAnsi"/>
      <w:lang w:eastAsia="cs-CZ"/>
    </w:rPr>
  </w:style>
  <w:style w:type="character" w:customStyle="1" w:styleId="BezmezerChar">
    <w:name w:val="Bez mezer Char"/>
    <w:basedOn w:val="Standardnpsmoodstavce"/>
    <w:link w:val="Bezmezer"/>
    <w:uiPriority w:val="1"/>
    <w:rsid w:val="00A045FE"/>
    <w:rPr>
      <w:rFonts w:asciiTheme="minorHAnsi" w:hAnsiTheme="minorHAnsi"/>
      <w:lang w:eastAsia="cs-CZ"/>
    </w:rPr>
  </w:style>
  <w:style w:type="paragraph" w:customStyle="1" w:styleId="Default">
    <w:name w:val="Default"/>
    <w:rsid w:val="004C7645"/>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semiHidden/>
    <w:unhideWhenUsed/>
    <w:rsid w:val="004C7645"/>
    <w:pPr>
      <w:spacing w:before="100" w:beforeAutospacing="1" w:after="100" w:afterAutospacing="1"/>
      <w:jc w:val="left"/>
    </w:pPr>
    <w:rPr>
      <w:rFonts w:ascii="Times New Roman" w:eastAsiaTheme="minorHAnsi" w:hAnsi="Times New Roman" w:cs="Times New Roman"/>
      <w:sz w:val="24"/>
      <w:szCs w:val="24"/>
      <w:lang w:eastAsia="cs-CZ"/>
    </w:rPr>
  </w:style>
  <w:style w:type="character" w:customStyle="1" w:styleId="Nadpis3Char">
    <w:name w:val="Nadpis 3 Char"/>
    <w:basedOn w:val="Standardnpsmoodstavce"/>
    <w:link w:val="Nadpis3"/>
    <w:uiPriority w:val="9"/>
    <w:semiHidden/>
    <w:rsid w:val="004C7645"/>
    <w:rPr>
      <w:rFonts w:eastAsiaTheme="majorEastAsia"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cs-CZ"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859A0"/>
    <w:pPr>
      <w:spacing w:before="60" w:after="60"/>
      <w:jc w:val="both"/>
    </w:pPr>
  </w:style>
  <w:style w:type="paragraph" w:styleId="Nadpis1">
    <w:name w:val="heading 1"/>
    <w:basedOn w:val="Normln"/>
    <w:next w:val="Normln"/>
    <w:link w:val="Nadpis1Char"/>
    <w:uiPriority w:val="9"/>
    <w:qFormat/>
    <w:rsid w:val="00CD4351"/>
    <w:pPr>
      <w:spacing w:before="0" w:after="0"/>
      <w:jc w:val="left"/>
      <w:outlineLvl w:val="0"/>
    </w:pPr>
    <w:rPr>
      <w:rFonts w:ascii="Calibri" w:eastAsia="Times New Roman" w:hAnsi="Calibri" w:cs="Times New Roman"/>
      <w:b/>
      <w:bCs/>
      <w:color w:val="FFFFFF"/>
      <w:sz w:val="24"/>
      <w:szCs w:val="24"/>
      <w:lang w:eastAsia="en-US"/>
    </w:rPr>
  </w:style>
  <w:style w:type="paragraph" w:styleId="Nadpis2">
    <w:name w:val="heading 2"/>
    <w:basedOn w:val="Normln"/>
    <w:link w:val="Nadpis2Char"/>
    <w:autoRedefine/>
    <w:uiPriority w:val="9"/>
    <w:qFormat/>
    <w:rsid w:val="008E18DF"/>
    <w:pPr>
      <w:framePr w:hSpace="180" w:wrap="around" w:vAnchor="text" w:hAnchor="text" w:y="1"/>
      <w:spacing w:before="120" w:after="120"/>
      <w:suppressOverlap/>
      <w:jc w:val="left"/>
      <w:outlineLvl w:val="1"/>
    </w:pPr>
    <w:rPr>
      <w:rFonts w:eastAsia="Times New Roman" w:cs="Times New Roman"/>
      <w:b/>
      <w:bCs/>
      <w:sz w:val="24"/>
      <w:szCs w:val="24"/>
      <w:lang w:eastAsia="en-US"/>
    </w:rPr>
  </w:style>
  <w:style w:type="paragraph" w:styleId="Nadpis3">
    <w:name w:val="heading 3"/>
    <w:basedOn w:val="Normln"/>
    <w:next w:val="Normln"/>
    <w:link w:val="Nadpis3Char"/>
    <w:uiPriority w:val="9"/>
    <w:semiHidden/>
    <w:unhideWhenUsed/>
    <w:qFormat/>
    <w:rsid w:val="004C7645"/>
    <w:pPr>
      <w:keepNext/>
      <w:keepLines/>
      <w:spacing w:before="200" w:after="0"/>
      <w:outlineLvl w:val="2"/>
    </w:pPr>
    <w:rPr>
      <w:rFonts w:eastAsiaTheme="majorEastAsia" w:cstheme="majorBidi"/>
      <w:b/>
      <w:bCs/>
      <w:color w:val="4F81BD" w:themeColor="accent1"/>
    </w:rPr>
  </w:style>
  <w:style w:type="paragraph" w:styleId="Nadpis4">
    <w:name w:val="heading 4"/>
    <w:basedOn w:val="Nadpis2"/>
    <w:next w:val="Normln"/>
    <w:link w:val="Nadpis4Char"/>
    <w:autoRedefine/>
    <w:uiPriority w:val="9"/>
    <w:unhideWhenUsed/>
    <w:qFormat/>
    <w:rsid w:val="00B35865"/>
    <w:pPr>
      <w:framePr w:wrap="around"/>
      <w:spacing w:before="360" w:after="240" w:line="276" w:lineRule="auto"/>
      <w:ind w:left="710"/>
      <w:outlineLvl w:val="3"/>
    </w:pPr>
    <w:rPr>
      <w:i/>
      <w:color w:val="000000" w:themeColor="text1"/>
      <w:szCs w:val="22"/>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autoRedefine/>
    <w:uiPriority w:val="99"/>
    <w:semiHidden/>
    <w:unhideWhenUsed/>
    <w:rsid w:val="00A454F6"/>
    <w:pPr>
      <w:spacing w:before="0" w:after="0"/>
      <w:jc w:val="left"/>
    </w:pPr>
    <w:rPr>
      <w:rFonts w:ascii="Lucida Grande" w:hAnsi="Lucida Grande"/>
      <w:szCs w:val="18"/>
      <w:lang w:val="en-GB"/>
    </w:rPr>
  </w:style>
  <w:style w:type="character" w:customStyle="1" w:styleId="TextbublinyChar">
    <w:name w:val="Text bubliny Char"/>
    <w:basedOn w:val="Standardnpsmoodstavce"/>
    <w:link w:val="Textbubliny"/>
    <w:uiPriority w:val="99"/>
    <w:semiHidden/>
    <w:rsid w:val="00A454F6"/>
    <w:rPr>
      <w:rFonts w:ascii="Lucida Grande" w:hAnsi="Lucida Grande"/>
      <w:szCs w:val="18"/>
      <w:lang w:val="en-GB"/>
    </w:rPr>
  </w:style>
  <w:style w:type="character" w:customStyle="1" w:styleId="Nadpis4Char">
    <w:name w:val="Nadpis 4 Char"/>
    <w:basedOn w:val="Standardnpsmoodstavce"/>
    <w:link w:val="Nadpis4"/>
    <w:uiPriority w:val="9"/>
    <w:rsid w:val="00B35865"/>
    <w:rPr>
      <w:b/>
      <w:bCs/>
      <w:i/>
      <w:color w:val="000000" w:themeColor="text1"/>
      <w:sz w:val="24"/>
    </w:rPr>
  </w:style>
  <w:style w:type="character" w:customStyle="1" w:styleId="Nadpis2Char">
    <w:name w:val="Nadpis 2 Char"/>
    <w:basedOn w:val="Standardnpsmoodstavce"/>
    <w:link w:val="Nadpis2"/>
    <w:uiPriority w:val="9"/>
    <w:rsid w:val="008E18DF"/>
    <w:rPr>
      <w:rFonts w:eastAsia="Times New Roman" w:cs="Times New Roman"/>
      <w:b/>
      <w:bCs/>
      <w:sz w:val="24"/>
      <w:szCs w:val="24"/>
      <w:lang w:eastAsia="en-US"/>
    </w:rPr>
  </w:style>
  <w:style w:type="character" w:styleId="Odkaznakoment">
    <w:name w:val="annotation reference"/>
    <w:basedOn w:val="Standardnpsmoodstavce"/>
    <w:uiPriority w:val="99"/>
    <w:semiHidden/>
    <w:unhideWhenUsed/>
    <w:rsid w:val="00A454F6"/>
    <w:rPr>
      <w:sz w:val="24"/>
      <w:szCs w:val="18"/>
    </w:rPr>
  </w:style>
  <w:style w:type="paragraph" w:styleId="Odstavecseseznamem">
    <w:name w:val="List Paragraph"/>
    <w:basedOn w:val="Normln"/>
    <w:link w:val="OdstavecseseznamemChar"/>
    <w:uiPriority w:val="34"/>
    <w:qFormat/>
    <w:rsid w:val="006A0229"/>
    <w:pPr>
      <w:spacing w:before="0" w:after="0"/>
      <w:ind w:left="720"/>
      <w:contextualSpacing/>
    </w:pPr>
    <w:rPr>
      <w:rFonts w:asciiTheme="minorHAnsi" w:eastAsia="Times New Roman" w:hAnsiTheme="minorHAnsi" w:cs="Times New Roman"/>
      <w:sz w:val="24"/>
      <w:szCs w:val="24"/>
      <w:lang w:val="en-US" w:eastAsia="en-US"/>
    </w:rPr>
  </w:style>
  <w:style w:type="paragraph" w:styleId="Textkomente">
    <w:name w:val="annotation text"/>
    <w:basedOn w:val="Normln"/>
    <w:link w:val="TextkomenteChar"/>
    <w:uiPriority w:val="99"/>
    <w:semiHidden/>
    <w:unhideWhenUsed/>
    <w:rsid w:val="006A0229"/>
    <w:rPr>
      <w:sz w:val="20"/>
      <w:szCs w:val="20"/>
    </w:rPr>
  </w:style>
  <w:style w:type="character" w:customStyle="1" w:styleId="TextkomenteChar">
    <w:name w:val="Text komentáře Char"/>
    <w:basedOn w:val="Standardnpsmoodstavce"/>
    <w:link w:val="Textkomente"/>
    <w:uiPriority w:val="99"/>
    <w:semiHidden/>
    <w:rsid w:val="006A0229"/>
    <w:rPr>
      <w:sz w:val="20"/>
      <w:szCs w:val="20"/>
    </w:rPr>
  </w:style>
  <w:style w:type="character" w:customStyle="1" w:styleId="CharStyle15">
    <w:name w:val="Char Style 15"/>
    <w:basedOn w:val="Standardnpsmoodstavce"/>
    <w:rsid w:val="00FD535C"/>
    <w:rPr>
      <w:rFonts w:ascii="Arial" w:eastAsia="Arial" w:hAnsi="Arial" w:cs="Arial"/>
      <w:b w:val="0"/>
      <w:bCs w:val="0"/>
      <w:i w:val="0"/>
      <w:iCs w:val="0"/>
      <w:smallCaps w:val="0"/>
      <w:strike w:val="0"/>
      <w:color w:val="FD0000"/>
      <w:spacing w:val="0"/>
      <w:w w:val="100"/>
      <w:position w:val="0"/>
      <w:sz w:val="28"/>
      <w:szCs w:val="28"/>
      <w:u w:val="none"/>
      <w:lang w:val="cs"/>
    </w:rPr>
  </w:style>
  <w:style w:type="character" w:customStyle="1" w:styleId="CharStyle16">
    <w:name w:val="Char Style 16"/>
    <w:basedOn w:val="CharStyle15"/>
    <w:rsid w:val="001C2E56"/>
    <w:rPr>
      <w:rFonts w:ascii="Arial" w:eastAsia="Arial" w:hAnsi="Arial" w:cs="Arial"/>
      <w:b w:val="0"/>
      <w:bCs w:val="0"/>
      <w:i w:val="0"/>
      <w:iCs w:val="0"/>
      <w:smallCaps w:val="0"/>
      <w:strike w:val="0"/>
      <w:color w:val="FD0000"/>
      <w:spacing w:val="0"/>
      <w:w w:val="100"/>
      <w:position w:val="0"/>
      <w:sz w:val="28"/>
      <w:szCs w:val="28"/>
      <w:u w:val="none"/>
      <w:lang w:val="cs"/>
    </w:rPr>
  </w:style>
  <w:style w:type="character" w:customStyle="1" w:styleId="CharStyle8">
    <w:name w:val="Char Style 8"/>
    <w:basedOn w:val="Standardnpsmoodstavce"/>
    <w:link w:val="Style7"/>
    <w:rsid w:val="001C2E56"/>
    <w:rPr>
      <w:rFonts w:ascii="Arial" w:eastAsia="Arial" w:hAnsi="Arial" w:cs="Arial"/>
      <w:sz w:val="21"/>
      <w:szCs w:val="21"/>
      <w:shd w:val="clear" w:color="auto" w:fill="FFFFFF"/>
    </w:rPr>
  </w:style>
  <w:style w:type="character" w:customStyle="1" w:styleId="CharStyle17">
    <w:name w:val="Char Style 17"/>
    <w:basedOn w:val="CharStyle16"/>
    <w:link w:val="Style16"/>
    <w:rsid w:val="001C2E56"/>
    <w:rPr>
      <w:rFonts w:ascii="Arial" w:eastAsia="Arial" w:hAnsi="Arial" w:cs="Arial"/>
      <w:b w:val="0"/>
      <w:bCs w:val="0"/>
      <w:i w:val="0"/>
      <w:iCs w:val="0"/>
      <w:smallCaps w:val="0"/>
      <w:strike w:val="0"/>
      <w:color w:val="FD0000"/>
      <w:spacing w:val="0"/>
      <w:w w:val="100"/>
      <w:position w:val="0"/>
      <w:sz w:val="26"/>
      <w:szCs w:val="26"/>
      <w:u w:val="none"/>
      <w:lang w:val="cs"/>
    </w:rPr>
  </w:style>
  <w:style w:type="paragraph" w:customStyle="1" w:styleId="Style7">
    <w:name w:val="Style 7"/>
    <w:basedOn w:val="Normln"/>
    <w:link w:val="CharStyle8"/>
    <w:rsid w:val="001C2E56"/>
    <w:pPr>
      <w:widowControl w:val="0"/>
      <w:shd w:val="clear" w:color="auto" w:fill="FFFFFF"/>
      <w:spacing w:before="0" w:after="0" w:line="264" w:lineRule="exact"/>
      <w:jc w:val="left"/>
      <w:outlineLvl w:val="2"/>
    </w:pPr>
    <w:rPr>
      <w:rFonts w:ascii="Arial" w:eastAsia="Arial" w:hAnsi="Arial" w:cs="Arial"/>
      <w:sz w:val="21"/>
      <w:szCs w:val="21"/>
    </w:rPr>
  </w:style>
  <w:style w:type="paragraph" w:styleId="Zpat">
    <w:name w:val="footer"/>
    <w:basedOn w:val="Normln"/>
    <w:link w:val="ZpatChar"/>
    <w:uiPriority w:val="99"/>
    <w:unhideWhenUsed/>
    <w:rsid w:val="00C26922"/>
    <w:pPr>
      <w:tabs>
        <w:tab w:val="center" w:pos="4153"/>
        <w:tab w:val="right" w:pos="8306"/>
      </w:tabs>
      <w:spacing w:before="0" w:after="0"/>
    </w:pPr>
  </w:style>
  <w:style w:type="character" w:customStyle="1" w:styleId="ZpatChar">
    <w:name w:val="Zápatí Char"/>
    <w:basedOn w:val="Standardnpsmoodstavce"/>
    <w:link w:val="Zpat"/>
    <w:uiPriority w:val="99"/>
    <w:rsid w:val="00C26922"/>
  </w:style>
  <w:style w:type="character" w:styleId="slostrnky">
    <w:name w:val="page number"/>
    <w:basedOn w:val="Standardnpsmoodstavce"/>
    <w:uiPriority w:val="99"/>
    <w:semiHidden/>
    <w:unhideWhenUsed/>
    <w:rsid w:val="00C26922"/>
  </w:style>
  <w:style w:type="paragraph" w:styleId="Zhlav">
    <w:name w:val="header"/>
    <w:basedOn w:val="Normln"/>
    <w:link w:val="ZhlavChar"/>
    <w:uiPriority w:val="99"/>
    <w:unhideWhenUsed/>
    <w:rsid w:val="00DF488D"/>
    <w:pPr>
      <w:tabs>
        <w:tab w:val="center" w:pos="4153"/>
        <w:tab w:val="right" w:pos="8306"/>
      </w:tabs>
      <w:spacing w:before="0" w:after="0"/>
    </w:pPr>
  </w:style>
  <w:style w:type="character" w:customStyle="1" w:styleId="ZhlavChar">
    <w:name w:val="Záhlaví Char"/>
    <w:basedOn w:val="Standardnpsmoodstavce"/>
    <w:link w:val="Zhlav"/>
    <w:uiPriority w:val="99"/>
    <w:rsid w:val="00DF488D"/>
  </w:style>
  <w:style w:type="table" w:styleId="Mkatabulky">
    <w:name w:val="Table Grid"/>
    <w:basedOn w:val="Normlntabulka"/>
    <w:uiPriority w:val="59"/>
    <w:rsid w:val="00D6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6">
    <w:name w:val="Style 16"/>
    <w:basedOn w:val="Normln"/>
    <w:link w:val="CharStyle17"/>
    <w:rsid w:val="00536B2C"/>
    <w:pPr>
      <w:widowControl w:val="0"/>
      <w:shd w:val="clear" w:color="auto" w:fill="FFFFFF"/>
      <w:spacing w:before="360" w:after="240" w:line="0" w:lineRule="atLeast"/>
      <w:jc w:val="left"/>
    </w:pPr>
    <w:rPr>
      <w:rFonts w:ascii="Arial" w:eastAsia="Arial" w:hAnsi="Arial" w:cs="Arial"/>
      <w:color w:val="FD0000"/>
      <w:sz w:val="26"/>
      <w:szCs w:val="26"/>
      <w:lang w:val="cs"/>
    </w:rPr>
  </w:style>
  <w:style w:type="character" w:customStyle="1" w:styleId="Nadpis1Char">
    <w:name w:val="Nadpis 1 Char"/>
    <w:basedOn w:val="Standardnpsmoodstavce"/>
    <w:link w:val="Nadpis1"/>
    <w:uiPriority w:val="9"/>
    <w:rsid w:val="00CD4351"/>
    <w:rPr>
      <w:rFonts w:ascii="Calibri" w:eastAsia="Times New Roman" w:hAnsi="Calibri" w:cs="Times New Roman"/>
      <w:b/>
      <w:bCs/>
      <w:color w:val="FFFFFF"/>
      <w:sz w:val="24"/>
      <w:szCs w:val="24"/>
      <w:lang w:eastAsia="en-US"/>
    </w:rPr>
  </w:style>
  <w:style w:type="paragraph" w:styleId="Nadpisobsahu">
    <w:name w:val="TOC Heading"/>
    <w:basedOn w:val="Nadpis1"/>
    <w:next w:val="Normln"/>
    <w:uiPriority w:val="39"/>
    <w:unhideWhenUsed/>
    <w:qFormat/>
    <w:rsid w:val="00CD4351"/>
    <w:pPr>
      <w:keepNext/>
      <w:keepLines/>
      <w:spacing w:before="48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Obsah1">
    <w:name w:val="toc 1"/>
    <w:basedOn w:val="Normln"/>
    <w:next w:val="Normln"/>
    <w:autoRedefine/>
    <w:uiPriority w:val="39"/>
    <w:unhideWhenUsed/>
    <w:qFormat/>
    <w:rsid w:val="00F30C89"/>
    <w:pPr>
      <w:tabs>
        <w:tab w:val="right" w:leader="dot" w:pos="13950"/>
      </w:tabs>
      <w:spacing w:before="120" w:after="0" w:line="360" w:lineRule="auto"/>
      <w:jc w:val="left"/>
    </w:pPr>
    <w:rPr>
      <w:rFonts w:asciiTheme="minorHAnsi" w:hAnsiTheme="minorHAnsi"/>
      <w:b/>
      <w:sz w:val="24"/>
      <w:szCs w:val="24"/>
    </w:rPr>
  </w:style>
  <w:style w:type="paragraph" w:styleId="Obsah2">
    <w:name w:val="toc 2"/>
    <w:basedOn w:val="Normln"/>
    <w:next w:val="Normln"/>
    <w:autoRedefine/>
    <w:uiPriority w:val="39"/>
    <w:unhideWhenUsed/>
    <w:qFormat/>
    <w:rsid w:val="00B049D6"/>
    <w:pPr>
      <w:tabs>
        <w:tab w:val="right" w:leader="dot" w:pos="13950"/>
      </w:tabs>
      <w:spacing w:before="0" w:after="0" w:line="360" w:lineRule="auto"/>
      <w:ind w:left="221"/>
      <w:jc w:val="left"/>
    </w:pPr>
    <w:rPr>
      <w:rFonts w:asciiTheme="minorHAnsi" w:hAnsiTheme="minorHAnsi"/>
      <w:b/>
    </w:rPr>
  </w:style>
  <w:style w:type="paragraph" w:styleId="Obsah3">
    <w:name w:val="toc 3"/>
    <w:basedOn w:val="Normln"/>
    <w:next w:val="Normln"/>
    <w:autoRedefine/>
    <w:uiPriority w:val="39"/>
    <w:unhideWhenUsed/>
    <w:qFormat/>
    <w:rsid w:val="00CD4351"/>
    <w:pPr>
      <w:spacing w:before="0" w:after="0"/>
      <w:ind w:left="440"/>
      <w:jc w:val="left"/>
    </w:pPr>
    <w:rPr>
      <w:rFonts w:asciiTheme="minorHAnsi" w:hAnsiTheme="minorHAnsi"/>
    </w:rPr>
  </w:style>
  <w:style w:type="paragraph" w:styleId="Obsah4">
    <w:name w:val="toc 4"/>
    <w:basedOn w:val="Normln"/>
    <w:next w:val="Normln"/>
    <w:autoRedefine/>
    <w:uiPriority w:val="39"/>
    <w:semiHidden/>
    <w:unhideWhenUsed/>
    <w:rsid w:val="00CD4351"/>
    <w:pPr>
      <w:spacing w:before="0" w:after="0"/>
      <w:ind w:left="660"/>
      <w:jc w:val="left"/>
    </w:pPr>
    <w:rPr>
      <w:rFonts w:asciiTheme="minorHAnsi" w:hAnsiTheme="minorHAnsi"/>
      <w:sz w:val="20"/>
      <w:szCs w:val="20"/>
    </w:rPr>
  </w:style>
  <w:style w:type="paragraph" w:styleId="Obsah5">
    <w:name w:val="toc 5"/>
    <w:basedOn w:val="Normln"/>
    <w:next w:val="Normln"/>
    <w:autoRedefine/>
    <w:uiPriority w:val="39"/>
    <w:semiHidden/>
    <w:unhideWhenUsed/>
    <w:rsid w:val="00CD4351"/>
    <w:pPr>
      <w:spacing w:before="0" w:after="0"/>
      <w:ind w:left="880"/>
      <w:jc w:val="left"/>
    </w:pPr>
    <w:rPr>
      <w:rFonts w:asciiTheme="minorHAnsi" w:hAnsiTheme="minorHAnsi"/>
      <w:sz w:val="20"/>
      <w:szCs w:val="20"/>
    </w:rPr>
  </w:style>
  <w:style w:type="paragraph" w:styleId="Obsah6">
    <w:name w:val="toc 6"/>
    <w:basedOn w:val="Normln"/>
    <w:next w:val="Normln"/>
    <w:autoRedefine/>
    <w:uiPriority w:val="39"/>
    <w:semiHidden/>
    <w:unhideWhenUsed/>
    <w:rsid w:val="00CD4351"/>
    <w:pPr>
      <w:spacing w:before="0" w:after="0"/>
      <w:ind w:left="1100"/>
      <w:jc w:val="left"/>
    </w:pPr>
    <w:rPr>
      <w:rFonts w:asciiTheme="minorHAnsi" w:hAnsiTheme="minorHAnsi"/>
      <w:sz w:val="20"/>
      <w:szCs w:val="20"/>
    </w:rPr>
  </w:style>
  <w:style w:type="paragraph" w:styleId="Obsah7">
    <w:name w:val="toc 7"/>
    <w:basedOn w:val="Normln"/>
    <w:next w:val="Normln"/>
    <w:autoRedefine/>
    <w:uiPriority w:val="39"/>
    <w:semiHidden/>
    <w:unhideWhenUsed/>
    <w:rsid w:val="00CD4351"/>
    <w:pPr>
      <w:spacing w:before="0" w:after="0"/>
      <w:ind w:left="1320"/>
      <w:jc w:val="left"/>
    </w:pPr>
    <w:rPr>
      <w:rFonts w:asciiTheme="minorHAnsi" w:hAnsiTheme="minorHAnsi"/>
      <w:sz w:val="20"/>
      <w:szCs w:val="20"/>
    </w:rPr>
  </w:style>
  <w:style w:type="paragraph" w:styleId="Obsah8">
    <w:name w:val="toc 8"/>
    <w:basedOn w:val="Normln"/>
    <w:next w:val="Normln"/>
    <w:autoRedefine/>
    <w:uiPriority w:val="39"/>
    <w:semiHidden/>
    <w:unhideWhenUsed/>
    <w:rsid w:val="00CD4351"/>
    <w:pPr>
      <w:spacing w:before="0" w:after="0"/>
      <w:ind w:left="1540"/>
      <w:jc w:val="left"/>
    </w:pPr>
    <w:rPr>
      <w:rFonts w:asciiTheme="minorHAnsi" w:hAnsiTheme="minorHAnsi"/>
      <w:sz w:val="20"/>
      <w:szCs w:val="20"/>
    </w:rPr>
  </w:style>
  <w:style w:type="paragraph" w:styleId="Obsah9">
    <w:name w:val="toc 9"/>
    <w:basedOn w:val="Normln"/>
    <w:next w:val="Normln"/>
    <w:autoRedefine/>
    <w:uiPriority w:val="39"/>
    <w:semiHidden/>
    <w:unhideWhenUsed/>
    <w:rsid w:val="00CD4351"/>
    <w:pPr>
      <w:spacing w:before="0" w:after="0"/>
      <w:ind w:left="1760"/>
      <w:jc w:val="left"/>
    </w:pPr>
    <w:rPr>
      <w:rFonts w:asciiTheme="minorHAnsi" w:hAnsiTheme="minorHAnsi"/>
      <w:sz w:val="20"/>
      <w:szCs w:val="20"/>
    </w:rPr>
  </w:style>
  <w:style w:type="paragraph" w:styleId="Pedmtkomente">
    <w:name w:val="annotation subject"/>
    <w:basedOn w:val="Textkomente"/>
    <w:next w:val="Textkomente"/>
    <w:link w:val="PedmtkomenteChar"/>
    <w:uiPriority w:val="99"/>
    <w:semiHidden/>
    <w:unhideWhenUsed/>
    <w:rsid w:val="00707F94"/>
    <w:rPr>
      <w:b/>
      <w:bCs/>
    </w:rPr>
  </w:style>
  <w:style w:type="character" w:customStyle="1" w:styleId="PedmtkomenteChar">
    <w:name w:val="Předmět komentáře Char"/>
    <w:basedOn w:val="TextkomenteChar"/>
    <w:link w:val="Pedmtkomente"/>
    <w:uiPriority w:val="99"/>
    <w:semiHidden/>
    <w:rsid w:val="00707F94"/>
    <w:rPr>
      <w:b/>
      <w:bCs/>
      <w:sz w:val="20"/>
      <w:szCs w:val="20"/>
    </w:rPr>
  </w:style>
  <w:style w:type="character" w:styleId="Hypertextovodkaz">
    <w:name w:val="Hyperlink"/>
    <w:basedOn w:val="Standardnpsmoodstavce"/>
    <w:uiPriority w:val="99"/>
    <w:unhideWhenUsed/>
    <w:rsid w:val="00D50DD9"/>
    <w:rPr>
      <w:color w:val="0000FF" w:themeColor="hyperlink"/>
      <w:u w:val="single"/>
    </w:rPr>
  </w:style>
  <w:style w:type="character" w:customStyle="1" w:styleId="OdstavecseseznamemChar">
    <w:name w:val="Odstavec se seznamem Char"/>
    <w:link w:val="Odstavecseseznamem"/>
    <w:uiPriority w:val="34"/>
    <w:locked/>
    <w:rsid w:val="00F30C89"/>
    <w:rPr>
      <w:rFonts w:asciiTheme="minorHAnsi" w:eastAsia="Times New Roman" w:hAnsiTheme="minorHAnsi" w:cs="Times New Roman"/>
      <w:sz w:val="24"/>
      <w:szCs w:val="24"/>
      <w:lang w:val="en-US" w:eastAsia="en-US"/>
    </w:rPr>
  </w:style>
  <w:style w:type="paragraph" w:styleId="Bezmezer">
    <w:name w:val="No Spacing"/>
    <w:link w:val="BezmezerChar"/>
    <w:uiPriority w:val="1"/>
    <w:qFormat/>
    <w:rsid w:val="00A045FE"/>
    <w:rPr>
      <w:rFonts w:asciiTheme="minorHAnsi" w:hAnsiTheme="minorHAnsi"/>
      <w:lang w:eastAsia="cs-CZ"/>
    </w:rPr>
  </w:style>
  <w:style w:type="character" w:customStyle="1" w:styleId="BezmezerChar">
    <w:name w:val="Bez mezer Char"/>
    <w:basedOn w:val="Standardnpsmoodstavce"/>
    <w:link w:val="Bezmezer"/>
    <w:uiPriority w:val="1"/>
    <w:rsid w:val="00A045FE"/>
    <w:rPr>
      <w:rFonts w:asciiTheme="minorHAnsi" w:hAnsiTheme="minorHAnsi"/>
      <w:lang w:eastAsia="cs-CZ"/>
    </w:rPr>
  </w:style>
  <w:style w:type="paragraph" w:customStyle="1" w:styleId="Default">
    <w:name w:val="Default"/>
    <w:rsid w:val="004C7645"/>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semiHidden/>
    <w:unhideWhenUsed/>
    <w:rsid w:val="004C7645"/>
    <w:pPr>
      <w:spacing w:before="100" w:beforeAutospacing="1" w:after="100" w:afterAutospacing="1"/>
      <w:jc w:val="left"/>
    </w:pPr>
    <w:rPr>
      <w:rFonts w:ascii="Times New Roman" w:eastAsiaTheme="minorHAnsi" w:hAnsi="Times New Roman" w:cs="Times New Roman"/>
      <w:sz w:val="24"/>
      <w:szCs w:val="24"/>
      <w:lang w:eastAsia="cs-CZ"/>
    </w:rPr>
  </w:style>
  <w:style w:type="character" w:customStyle="1" w:styleId="Nadpis3Char">
    <w:name w:val="Nadpis 3 Char"/>
    <w:basedOn w:val="Standardnpsmoodstavce"/>
    <w:link w:val="Nadpis3"/>
    <w:uiPriority w:val="9"/>
    <w:semiHidden/>
    <w:rsid w:val="004C7645"/>
    <w:rPr>
      <w:rFonts w:eastAsiaTheme="majorEastAsia"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718">
      <w:bodyDiv w:val="1"/>
      <w:marLeft w:val="0"/>
      <w:marRight w:val="0"/>
      <w:marTop w:val="0"/>
      <w:marBottom w:val="0"/>
      <w:divBdr>
        <w:top w:val="none" w:sz="0" w:space="0" w:color="auto"/>
        <w:left w:val="none" w:sz="0" w:space="0" w:color="auto"/>
        <w:bottom w:val="none" w:sz="0" w:space="0" w:color="auto"/>
        <w:right w:val="none" w:sz="0" w:space="0" w:color="auto"/>
      </w:divBdr>
    </w:div>
    <w:div w:id="27267679">
      <w:bodyDiv w:val="1"/>
      <w:marLeft w:val="0"/>
      <w:marRight w:val="0"/>
      <w:marTop w:val="0"/>
      <w:marBottom w:val="0"/>
      <w:divBdr>
        <w:top w:val="none" w:sz="0" w:space="0" w:color="auto"/>
        <w:left w:val="none" w:sz="0" w:space="0" w:color="auto"/>
        <w:bottom w:val="none" w:sz="0" w:space="0" w:color="auto"/>
        <w:right w:val="none" w:sz="0" w:space="0" w:color="auto"/>
      </w:divBdr>
    </w:div>
    <w:div w:id="123231294">
      <w:bodyDiv w:val="1"/>
      <w:marLeft w:val="0"/>
      <w:marRight w:val="0"/>
      <w:marTop w:val="0"/>
      <w:marBottom w:val="0"/>
      <w:divBdr>
        <w:top w:val="none" w:sz="0" w:space="0" w:color="auto"/>
        <w:left w:val="none" w:sz="0" w:space="0" w:color="auto"/>
        <w:bottom w:val="none" w:sz="0" w:space="0" w:color="auto"/>
        <w:right w:val="none" w:sz="0" w:space="0" w:color="auto"/>
      </w:divBdr>
    </w:div>
    <w:div w:id="160777800">
      <w:bodyDiv w:val="1"/>
      <w:marLeft w:val="0"/>
      <w:marRight w:val="0"/>
      <w:marTop w:val="0"/>
      <w:marBottom w:val="0"/>
      <w:divBdr>
        <w:top w:val="none" w:sz="0" w:space="0" w:color="auto"/>
        <w:left w:val="none" w:sz="0" w:space="0" w:color="auto"/>
        <w:bottom w:val="none" w:sz="0" w:space="0" w:color="auto"/>
        <w:right w:val="none" w:sz="0" w:space="0" w:color="auto"/>
      </w:divBdr>
    </w:div>
    <w:div w:id="174655627">
      <w:bodyDiv w:val="1"/>
      <w:marLeft w:val="0"/>
      <w:marRight w:val="0"/>
      <w:marTop w:val="0"/>
      <w:marBottom w:val="0"/>
      <w:divBdr>
        <w:top w:val="none" w:sz="0" w:space="0" w:color="auto"/>
        <w:left w:val="none" w:sz="0" w:space="0" w:color="auto"/>
        <w:bottom w:val="none" w:sz="0" w:space="0" w:color="auto"/>
        <w:right w:val="none" w:sz="0" w:space="0" w:color="auto"/>
      </w:divBdr>
    </w:div>
    <w:div w:id="208881750">
      <w:bodyDiv w:val="1"/>
      <w:marLeft w:val="0"/>
      <w:marRight w:val="0"/>
      <w:marTop w:val="0"/>
      <w:marBottom w:val="0"/>
      <w:divBdr>
        <w:top w:val="none" w:sz="0" w:space="0" w:color="auto"/>
        <w:left w:val="none" w:sz="0" w:space="0" w:color="auto"/>
        <w:bottom w:val="none" w:sz="0" w:space="0" w:color="auto"/>
        <w:right w:val="none" w:sz="0" w:space="0" w:color="auto"/>
      </w:divBdr>
    </w:div>
    <w:div w:id="252666666">
      <w:bodyDiv w:val="1"/>
      <w:marLeft w:val="0"/>
      <w:marRight w:val="0"/>
      <w:marTop w:val="0"/>
      <w:marBottom w:val="0"/>
      <w:divBdr>
        <w:top w:val="none" w:sz="0" w:space="0" w:color="auto"/>
        <w:left w:val="none" w:sz="0" w:space="0" w:color="auto"/>
        <w:bottom w:val="none" w:sz="0" w:space="0" w:color="auto"/>
        <w:right w:val="none" w:sz="0" w:space="0" w:color="auto"/>
      </w:divBdr>
    </w:div>
    <w:div w:id="298270323">
      <w:bodyDiv w:val="1"/>
      <w:marLeft w:val="0"/>
      <w:marRight w:val="0"/>
      <w:marTop w:val="0"/>
      <w:marBottom w:val="0"/>
      <w:divBdr>
        <w:top w:val="none" w:sz="0" w:space="0" w:color="auto"/>
        <w:left w:val="none" w:sz="0" w:space="0" w:color="auto"/>
        <w:bottom w:val="none" w:sz="0" w:space="0" w:color="auto"/>
        <w:right w:val="none" w:sz="0" w:space="0" w:color="auto"/>
      </w:divBdr>
    </w:div>
    <w:div w:id="401299277">
      <w:bodyDiv w:val="1"/>
      <w:marLeft w:val="0"/>
      <w:marRight w:val="0"/>
      <w:marTop w:val="0"/>
      <w:marBottom w:val="0"/>
      <w:divBdr>
        <w:top w:val="none" w:sz="0" w:space="0" w:color="auto"/>
        <w:left w:val="none" w:sz="0" w:space="0" w:color="auto"/>
        <w:bottom w:val="none" w:sz="0" w:space="0" w:color="auto"/>
        <w:right w:val="none" w:sz="0" w:space="0" w:color="auto"/>
      </w:divBdr>
    </w:div>
    <w:div w:id="406615342">
      <w:bodyDiv w:val="1"/>
      <w:marLeft w:val="0"/>
      <w:marRight w:val="0"/>
      <w:marTop w:val="0"/>
      <w:marBottom w:val="0"/>
      <w:divBdr>
        <w:top w:val="none" w:sz="0" w:space="0" w:color="auto"/>
        <w:left w:val="none" w:sz="0" w:space="0" w:color="auto"/>
        <w:bottom w:val="none" w:sz="0" w:space="0" w:color="auto"/>
        <w:right w:val="none" w:sz="0" w:space="0" w:color="auto"/>
      </w:divBdr>
    </w:div>
    <w:div w:id="413748855">
      <w:bodyDiv w:val="1"/>
      <w:marLeft w:val="0"/>
      <w:marRight w:val="0"/>
      <w:marTop w:val="0"/>
      <w:marBottom w:val="0"/>
      <w:divBdr>
        <w:top w:val="none" w:sz="0" w:space="0" w:color="auto"/>
        <w:left w:val="none" w:sz="0" w:space="0" w:color="auto"/>
        <w:bottom w:val="none" w:sz="0" w:space="0" w:color="auto"/>
        <w:right w:val="none" w:sz="0" w:space="0" w:color="auto"/>
      </w:divBdr>
    </w:div>
    <w:div w:id="433786323">
      <w:bodyDiv w:val="1"/>
      <w:marLeft w:val="0"/>
      <w:marRight w:val="0"/>
      <w:marTop w:val="0"/>
      <w:marBottom w:val="0"/>
      <w:divBdr>
        <w:top w:val="none" w:sz="0" w:space="0" w:color="auto"/>
        <w:left w:val="none" w:sz="0" w:space="0" w:color="auto"/>
        <w:bottom w:val="none" w:sz="0" w:space="0" w:color="auto"/>
        <w:right w:val="none" w:sz="0" w:space="0" w:color="auto"/>
      </w:divBdr>
    </w:div>
    <w:div w:id="471870382">
      <w:bodyDiv w:val="1"/>
      <w:marLeft w:val="0"/>
      <w:marRight w:val="0"/>
      <w:marTop w:val="0"/>
      <w:marBottom w:val="0"/>
      <w:divBdr>
        <w:top w:val="none" w:sz="0" w:space="0" w:color="auto"/>
        <w:left w:val="none" w:sz="0" w:space="0" w:color="auto"/>
        <w:bottom w:val="none" w:sz="0" w:space="0" w:color="auto"/>
        <w:right w:val="none" w:sz="0" w:space="0" w:color="auto"/>
      </w:divBdr>
    </w:div>
    <w:div w:id="499392396">
      <w:bodyDiv w:val="1"/>
      <w:marLeft w:val="0"/>
      <w:marRight w:val="0"/>
      <w:marTop w:val="0"/>
      <w:marBottom w:val="0"/>
      <w:divBdr>
        <w:top w:val="none" w:sz="0" w:space="0" w:color="auto"/>
        <w:left w:val="none" w:sz="0" w:space="0" w:color="auto"/>
        <w:bottom w:val="none" w:sz="0" w:space="0" w:color="auto"/>
        <w:right w:val="none" w:sz="0" w:space="0" w:color="auto"/>
      </w:divBdr>
    </w:div>
    <w:div w:id="531193090">
      <w:bodyDiv w:val="1"/>
      <w:marLeft w:val="0"/>
      <w:marRight w:val="0"/>
      <w:marTop w:val="0"/>
      <w:marBottom w:val="0"/>
      <w:divBdr>
        <w:top w:val="none" w:sz="0" w:space="0" w:color="auto"/>
        <w:left w:val="none" w:sz="0" w:space="0" w:color="auto"/>
        <w:bottom w:val="none" w:sz="0" w:space="0" w:color="auto"/>
        <w:right w:val="none" w:sz="0" w:space="0" w:color="auto"/>
      </w:divBdr>
    </w:div>
    <w:div w:id="548421940">
      <w:bodyDiv w:val="1"/>
      <w:marLeft w:val="0"/>
      <w:marRight w:val="0"/>
      <w:marTop w:val="0"/>
      <w:marBottom w:val="0"/>
      <w:divBdr>
        <w:top w:val="none" w:sz="0" w:space="0" w:color="auto"/>
        <w:left w:val="none" w:sz="0" w:space="0" w:color="auto"/>
        <w:bottom w:val="none" w:sz="0" w:space="0" w:color="auto"/>
        <w:right w:val="none" w:sz="0" w:space="0" w:color="auto"/>
      </w:divBdr>
    </w:div>
    <w:div w:id="548568327">
      <w:bodyDiv w:val="1"/>
      <w:marLeft w:val="0"/>
      <w:marRight w:val="0"/>
      <w:marTop w:val="0"/>
      <w:marBottom w:val="0"/>
      <w:divBdr>
        <w:top w:val="none" w:sz="0" w:space="0" w:color="auto"/>
        <w:left w:val="none" w:sz="0" w:space="0" w:color="auto"/>
        <w:bottom w:val="none" w:sz="0" w:space="0" w:color="auto"/>
        <w:right w:val="none" w:sz="0" w:space="0" w:color="auto"/>
      </w:divBdr>
    </w:div>
    <w:div w:id="592473521">
      <w:bodyDiv w:val="1"/>
      <w:marLeft w:val="0"/>
      <w:marRight w:val="0"/>
      <w:marTop w:val="0"/>
      <w:marBottom w:val="0"/>
      <w:divBdr>
        <w:top w:val="none" w:sz="0" w:space="0" w:color="auto"/>
        <w:left w:val="none" w:sz="0" w:space="0" w:color="auto"/>
        <w:bottom w:val="none" w:sz="0" w:space="0" w:color="auto"/>
        <w:right w:val="none" w:sz="0" w:space="0" w:color="auto"/>
      </w:divBdr>
    </w:div>
    <w:div w:id="601109165">
      <w:bodyDiv w:val="1"/>
      <w:marLeft w:val="0"/>
      <w:marRight w:val="0"/>
      <w:marTop w:val="0"/>
      <w:marBottom w:val="0"/>
      <w:divBdr>
        <w:top w:val="none" w:sz="0" w:space="0" w:color="auto"/>
        <w:left w:val="none" w:sz="0" w:space="0" w:color="auto"/>
        <w:bottom w:val="none" w:sz="0" w:space="0" w:color="auto"/>
        <w:right w:val="none" w:sz="0" w:space="0" w:color="auto"/>
      </w:divBdr>
    </w:div>
    <w:div w:id="607153962">
      <w:bodyDiv w:val="1"/>
      <w:marLeft w:val="0"/>
      <w:marRight w:val="0"/>
      <w:marTop w:val="0"/>
      <w:marBottom w:val="0"/>
      <w:divBdr>
        <w:top w:val="none" w:sz="0" w:space="0" w:color="auto"/>
        <w:left w:val="none" w:sz="0" w:space="0" w:color="auto"/>
        <w:bottom w:val="none" w:sz="0" w:space="0" w:color="auto"/>
        <w:right w:val="none" w:sz="0" w:space="0" w:color="auto"/>
      </w:divBdr>
    </w:div>
    <w:div w:id="628973535">
      <w:bodyDiv w:val="1"/>
      <w:marLeft w:val="0"/>
      <w:marRight w:val="0"/>
      <w:marTop w:val="0"/>
      <w:marBottom w:val="0"/>
      <w:divBdr>
        <w:top w:val="none" w:sz="0" w:space="0" w:color="auto"/>
        <w:left w:val="none" w:sz="0" w:space="0" w:color="auto"/>
        <w:bottom w:val="none" w:sz="0" w:space="0" w:color="auto"/>
        <w:right w:val="none" w:sz="0" w:space="0" w:color="auto"/>
      </w:divBdr>
    </w:div>
    <w:div w:id="642202720">
      <w:bodyDiv w:val="1"/>
      <w:marLeft w:val="0"/>
      <w:marRight w:val="0"/>
      <w:marTop w:val="0"/>
      <w:marBottom w:val="0"/>
      <w:divBdr>
        <w:top w:val="none" w:sz="0" w:space="0" w:color="auto"/>
        <w:left w:val="none" w:sz="0" w:space="0" w:color="auto"/>
        <w:bottom w:val="none" w:sz="0" w:space="0" w:color="auto"/>
        <w:right w:val="none" w:sz="0" w:space="0" w:color="auto"/>
      </w:divBdr>
    </w:div>
    <w:div w:id="662700578">
      <w:bodyDiv w:val="1"/>
      <w:marLeft w:val="0"/>
      <w:marRight w:val="0"/>
      <w:marTop w:val="0"/>
      <w:marBottom w:val="0"/>
      <w:divBdr>
        <w:top w:val="none" w:sz="0" w:space="0" w:color="auto"/>
        <w:left w:val="none" w:sz="0" w:space="0" w:color="auto"/>
        <w:bottom w:val="none" w:sz="0" w:space="0" w:color="auto"/>
        <w:right w:val="none" w:sz="0" w:space="0" w:color="auto"/>
      </w:divBdr>
    </w:div>
    <w:div w:id="663051590">
      <w:bodyDiv w:val="1"/>
      <w:marLeft w:val="0"/>
      <w:marRight w:val="0"/>
      <w:marTop w:val="0"/>
      <w:marBottom w:val="0"/>
      <w:divBdr>
        <w:top w:val="none" w:sz="0" w:space="0" w:color="auto"/>
        <w:left w:val="none" w:sz="0" w:space="0" w:color="auto"/>
        <w:bottom w:val="none" w:sz="0" w:space="0" w:color="auto"/>
        <w:right w:val="none" w:sz="0" w:space="0" w:color="auto"/>
      </w:divBdr>
    </w:div>
    <w:div w:id="715784601">
      <w:bodyDiv w:val="1"/>
      <w:marLeft w:val="0"/>
      <w:marRight w:val="0"/>
      <w:marTop w:val="0"/>
      <w:marBottom w:val="0"/>
      <w:divBdr>
        <w:top w:val="none" w:sz="0" w:space="0" w:color="auto"/>
        <w:left w:val="none" w:sz="0" w:space="0" w:color="auto"/>
        <w:bottom w:val="none" w:sz="0" w:space="0" w:color="auto"/>
        <w:right w:val="none" w:sz="0" w:space="0" w:color="auto"/>
      </w:divBdr>
    </w:div>
    <w:div w:id="719670357">
      <w:bodyDiv w:val="1"/>
      <w:marLeft w:val="0"/>
      <w:marRight w:val="0"/>
      <w:marTop w:val="0"/>
      <w:marBottom w:val="0"/>
      <w:divBdr>
        <w:top w:val="none" w:sz="0" w:space="0" w:color="auto"/>
        <w:left w:val="none" w:sz="0" w:space="0" w:color="auto"/>
        <w:bottom w:val="none" w:sz="0" w:space="0" w:color="auto"/>
        <w:right w:val="none" w:sz="0" w:space="0" w:color="auto"/>
      </w:divBdr>
    </w:div>
    <w:div w:id="740954237">
      <w:bodyDiv w:val="1"/>
      <w:marLeft w:val="0"/>
      <w:marRight w:val="0"/>
      <w:marTop w:val="0"/>
      <w:marBottom w:val="0"/>
      <w:divBdr>
        <w:top w:val="none" w:sz="0" w:space="0" w:color="auto"/>
        <w:left w:val="none" w:sz="0" w:space="0" w:color="auto"/>
        <w:bottom w:val="none" w:sz="0" w:space="0" w:color="auto"/>
        <w:right w:val="none" w:sz="0" w:space="0" w:color="auto"/>
      </w:divBdr>
    </w:div>
    <w:div w:id="806356039">
      <w:bodyDiv w:val="1"/>
      <w:marLeft w:val="0"/>
      <w:marRight w:val="0"/>
      <w:marTop w:val="0"/>
      <w:marBottom w:val="0"/>
      <w:divBdr>
        <w:top w:val="none" w:sz="0" w:space="0" w:color="auto"/>
        <w:left w:val="none" w:sz="0" w:space="0" w:color="auto"/>
        <w:bottom w:val="none" w:sz="0" w:space="0" w:color="auto"/>
        <w:right w:val="none" w:sz="0" w:space="0" w:color="auto"/>
      </w:divBdr>
    </w:div>
    <w:div w:id="825167429">
      <w:bodyDiv w:val="1"/>
      <w:marLeft w:val="0"/>
      <w:marRight w:val="0"/>
      <w:marTop w:val="0"/>
      <w:marBottom w:val="0"/>
      <w:divBdr>
        <w:top w:val="none" w:sz="0" w:space="0" w:color="auto"/>
        <w:left w:val="none" w:sz="0" w:space="0" w:color="auto"/>
        <w:bottom w:val="none" w:sz="0" w:space="0" w:color="auto"/>
        <w:right w:val="none" w:sz="0" w:space="0" w:color="auto"/>
      </w:divBdr>
    </w:div>
    <w:div w:id="825978165">
      <w:bodyDiv w:val="1"/>
      <w:marLeft w:val="0"/>
      <w:marRight w:val="0"/>
      <w:marTop w:val="0"/>
      <w:marBottom w:val="0"/>
      <w:divBdr>
        <w:top w:val="none" w:sz="0" w:space="0" w:color="auto"/>
        <w:left w:val="none" w:sz="0" w:space="0" w:color="auto"/>
        <w:bottom w:val="none" w:sz="0" w:space="0" w:color="auto"/>
        <w:right w:val="none" w:sz="0" w:space="0" w:color="auto"/>
      </w:divBdr>
    </w:div>
    <w:div w:id="831677978">
      <w:bodyDiv w:val="1"/>
      <w:marLeft w:val="0"/>
      <w:marRight w:val="0"/>
      <w:marTop w:val="0"/>
      <w:marBottom w:val="0"/>
      <w:divBdr>
        <w:top w:val="none" w:sz="0" w:space="0" w:color="auto"/>
        <w:left w:val="none" w:sz="0" w:space="0" w:color="auto"/>
        <w:bottom w:val="none" w:sz="0" w:space="0" w:color="auto"/>
        <w:right w:val="none" w:sz="0" w:space="0" w:color="auto"/>
      </w:divBdr>
    </w:div>
    <w:div w:id="836504636">
      <w:bodyDiv w:val="1"/>
      <w:marLeft w:val="0"/>
      <w:marRight w:val="0"/>
      <w:marTop w:val="0"/>
      <w:marBottom w:val="0"/>
      <w:divBdr>
        <w:top w:val="none" w:sz="0" w:space="0" w:color="auto"/>
        <w:left w:val="none" w:sz="0" w:space="0" w:color="auto"/>
        <w:bottom w:val="none" w:sz="0" w:space="0" w:color="auto"/>
        <w:right w:val="none" w:sz="0" w:space="0" w:color="auto"/>
      </w:divBdr>
    </w:div>
    <w:div w:id="837378581">
      <w:bodyDiv w:val="1"/>
      <w:marLeft w:val="0"/>
      <w:marRight w:val="0"/>
      <w:marTop w:val="0"/>
      <w:marBottom w:val="0"/>
      <w:divBdr>
        <w:top w:val="none" w:sz="0" w:space="0" w:color="auto"/>
        <w:left w:val="none" w:sz="0" w:space="0" w:color="auto"/>
        <w:bottom w:val="none" w:sz="0" w:space="0" w:color="auto"/>
        <w:right w:val="none" w:sz="0" w:space="0" w:color="auto"/>
      </w:divBdr>
    </w:div>
    <w:div w:id="859733922">
      <w:bodyDiv w:val="1"/>
      <w:marLeft w:val="0"/>
      <w:marRight w:val="0"/>
      <w:marTop w:val="0"/>
      <w:marBottom w:val="0"/>
      <w:divBdr>
        <w:top w:val="none" w:sz="0" w:space="0" w:color="auto"/>
        <w:left w:val="none" w:sz="0" w:space="0" w:color="auto"/>
        <w:bottom w:val="none" w:sz="0" w:space="0" w:color="auto"/>
        <w:right w:val="none" w:sz="0" w:space="0" w:color="auto"/>
      </w:divBdr>
    </w:div>
    <w:div w:id="868955834">
      <w:bodyDiv w:val="1"/>
      <w:marLeft w:val="0"/>
      <w:marRight w:val="0"/>
      <w:marTop w:val="0"/>
      <w:marBottom w:val="0"/>
      <w:divBdr>
        <w:top w:val="none" w:sz="0" w:space="0" w:color="auto"/>
        <w:left w:val="none" w:sz="0" w:space="0" w:color="auto"/>
        <w:bottom w:val="none" w:sz="0" w:space="0" w:color="auto"/>
        <w:right w:val="none" w:sz="0" w:space="0" w:color="auto"/>
      </w:divBdr>
    </w:div>
    <w:div w:id="880901582">
      <w:bodyDiv w:val="1"/>
      <w:marLeft w:val="0"/>
      <w:marRight w:val="0"/>
      <w:marTop w:val="0"/>
      <w:marBottom w:val="0"/>
      <w:divBdr>
        <w:top w:val="none" w:sz="0" w:space="0" w:color="auto"/>
        <w:left w:val="none" w:sz="0" w:space="0" w:color="auto"/>
        <w:bottom w:val="none" w:sz="0" w:space="0" w:color="auto"/>
        <w:right w:val="none" w:sz="0" w:space="0" w:color="auto"/>
      </w:divBdr>
    </w:div>
    <w:div w:id="915015652">
      <w:bodyDiv w:val="1"/>
      <w:marLeft w:val="0"/>
      <w:marRight w:val="0"/>
      <w:marTop w:val="0"/>
      <w:marBottom w:val="0"/>
      <w:divBdr>
        <w:top w:val="none" w:sz="0" w:space="0" w:color="auto"/>
        <w:left w:val="none" w:sz="0" w:space="0" w:color="auto"/>
        <w:bottom w:val="none" w:sz="0" w:space="0" w:color="auto"/>
        <w:right w:val="none" w:sz="0" w:space="0" w:color="auto"/>
      </w:divBdr>
    </w:div>
    <w:div w:id="916283662">
      <w:bodyDiv w:val="1"/>
      <w:marLeft w:val="0"/>
      <w:marRight w:val="0"/>
      <w:marTop w:val="0"/>
      <w:marBottom w:val="0"/>
      <w:divBdr>
        <w:top w:val="none" w:sz="0" w:space="0" w:color="auto"/>
        <w:left w:val="none" w:sz="0" w:space="0" w:color="auto"/>
        <w:bottom w:val="none" w:sz="0" w:space="0" w:color="auto"/>
        <w:right w:val="none" w:sz="0" w:space="0" w:color="auto"/>
      </w:divBdr>
    </w:div>
    <w:div w:id="917716302">
      <w:bodyDiv w:val="1"/>
      <w:marLeft w:val="0"/>
      <w:marRight w:val="0"/>
      <w:marTop w:val="0"/>
      <w:marBottom w:val="0"/>
      <w:divBdr>
        <w:top w:val="none" w:sz="0" w:space="0" w:color="auto"/>
        <w:left w:val="none" w:sz="0" w:space="0" w:color="auto"/>
        <w:bottom w:val="none" w:sz="0" w:space="0" w:color="auto"/>
        <w:right w:val="none" w:sz="0" w:space="0" w:color="auto"/>
      </w:divBdr>
    </w:div>
    <w:div w:id="931085880">
      <w:bodyDiv w:val="1"/>
      <w:marLeft w:val="0"/>
      <w:marRight w:val="0"/>
      <w:marTop w:val="0"/>
      <w:marBottom w:val="0"/>
      <w:divBdr>
        <w:top w:val="none" w:sz="0" w:space="0" w:color="auto"/>
        <w:left w:val="none" w:sz="0" w:space="0" w:color="auto"/>
        <w:bottom w:val="none" w:sz="0" w:space="0" w:color="auto"/>
        <w:right w:val="none" w:sz="0" w:space="0" w:color="auto"/>
      </w:divBdr>
    </w:div>
    <w:div w:id="963804869">
      <w:bodyDiv w:val="1"/>
      <w:marLeft w:val="0"/>
      <w:marRight w:val="0"/>
      <w:marTop w:val="0"/>
      <w:marBottom w:val="0"/>
      <w:divBdr>
        <w:top w:val="none" w:sz="0" w:space="0" w:color="auto"/>
        <w:left w:val="none" w:sz="0" w:space="0" w:color="auto"/>
        <w:bottom w:val="none" w:sz="0" w:space="0" w:color="auto"/>
        <w:right w:val="none" w:sz="0" w:space="0" w:color="auto"/>
      </w:divBdr>
    </w:div>
    <w:div w:id="998076288">
      <w:bodyDiv w:val="1"/>
      <w:marLeft w:val="0"/>
      <w:marRight w:val="0"/>
      <w:marTop w:val="0"/>
      <w:marBottom w:val="0"/>
      <w:divBdr>
        <w:top w:val="none" w:sz="0" w:space="0" w:color="auto"/>
        <w:left w:val="none" w:sz="0" w:space="0" w:color="auto"/>
        <w:bottom w:val="none" w:sz="0" w:space="0" w:color="auto"/>
        <w:right w:val="none" w:sz="0" w:space="0" w:color="auto"/>
      </w:divBdr>
    </w:div>
    <w:div w:id="1080521603">
      <w:bodyDiv w:val="1"/>
      <w:marLeft w:val="0"/>
      <w:marRight w:val="0"/>
      <w:marTop w:val="0"/>
      <w:marBottom w:val="0"/>
      <w:divBdr>
        <w:top w:val="none" w:sz="0" w:space="0" w:color="auto"/>
        <w:left w:val="none" w:sz="0" w:space="0" w:color="auto"/>
        <w:bottom w:val="none" w:sz="0" w:space="0" w:color="auto"/>
        <w:right w:val="none" w:sz="0" w:space="0" w:color="auto"/>
      </w:divBdr>
    </w:div>
    <w:div w:id="1101297936">
      <w:bodyDiv w:val="1"/>
      <w:marLeft w:val="0"/>
      <w:marRight w:val="0"/>
      <w:marTop w:val="0"/>
      <w:marBottom w:val="0"/>
      <w:divBdr>
        <w:top w:val="none" w:sz="0" w:space="0" w:color="auto"/>
        <w:left w:val="none" w:sz="0" w:space="0" w:color="auto"/>
        <w:bottom w:val="none" w:sz="0" w:space="0" w:color="auto"/>
        <w:right w:val="none" w:sz="0" w:space="0" w:color="auto"/>
      </w:divBdr>
    </w:div>
    <w:div w:id="1109084620">
      <w:bodyDiv w:val="1"/>
      <w:marLeft w:val="0"/>
      <w:marRight w:val="0"/>
      <w:marTop w:val="0"/>
      <w:marBottom w:val="0"/>
      <w:divBdr>
        <w:top w:val="none" w:sz="0" w:space="0" w:color="auto"/>
        <w:left w:val="none" w:sz="0" w:space="0" w:color="auto"/>
        <w:bottom w:val="none" w:sz="0" w:space="0" w:color="auto"/>
        <w:right w:val="none" w:sz="0" w:space="0" w:color="auto"/>
      </w:divBdr>
    </w:div>
    <w:div w:id="1147548795">
      <w:bodyDiv w:val="1"/>
      <w:marLeft w:val="0"/>
      <w:marRight w:val="0"/>
      <w:marTop w:val="0"/>
      <w:marBottom w:val="0"/>
      <w:divBdr>
        <w:top w:val="none" w:sz="0" w:space="0" w:color="auto"/>
        <w:left w:val="none" w:sz="0" w:space="0" w:color="auto"/>
        <w:bottom w:val="none" w:sz="0" w:space="0" w:color="auto"/>
        <w:right w:val="none" w:sz="0" w:space="0" w:color="auto"/>
      </w:divBdr>
    </w:div>
    <w:div w:id="1156873187">
      <w:bodyDiv w:val="1"/>
      <w:marLeft w:val="0"/>
      <w:marRight w:val="0"/>
      <w:marTop w:val="0"/>
      <w:marBottom w:val="0"/>
      <w:divBdr>
        <w:top w:val="none" w:sz="0" w:space="0" w:color="auto"/>
        <w:left w:val="none" w:sz="0" w:space="0" w:color="auto"/>
        <w:bottom w:val="none" w:sz="0" w:space="0" w:color="auto"/>
        <w:right w:val="none" w:sz="0" w:space="0" w:color="auto"/>
      </w:divBdr>
    </w:div>
    <w:div w:id="1212107904">
      <w:bodyDiv w:val="1"/>
      <w:marLeft w:val="0"/>
      <w:marRight w:val="0"/>
      <w:marTop w:val="0"/>
      <w:marBottom w:val="0"/>
      <w:divBdr>
        <w:top w:val="none" w:sz="0" w:space="0" w:color="auto"/>
        <w:left w:val="none" w:sz="0" w:space="0" w:color="auto"/>
        <w:bottom w:val="none" w:sz="0" w:space="0" w:color="auto"/>
        <w:right w:val="none" w:sz="0" w:space="0" w:color="auto"/>
      </w:divBdr>
    </w:div>
    <w:div w:id="1216232185">
      <w:bodyDiv w:val="1"/>
      <w:marLeft w:val="0"/>
      <w:marRight w:val="0"/>
      <w:marTop w:val="0"/>
      <w:marBottom w:val="0"/>
      <w:divBdr>
        <w:top w:val="none" w:sz="0" w:space="0" w:color="auto"/>
        <w:left w:val="none" w:sz="0" w:space="0" w:color="auto"/>
        <w:bottom w:val="none" w:sz="0" w:space="0" w:color="auto"/>
        <w:right w:val="none" w:sz="0" w:space="0" w:color="auto"/>
      </w:divBdr>
    </w:div>
    <w:div w:id="1223711232">
      <w:bodyDiv w:val="1"/>
      <w:marLeft w:val="0"/>
      <w:marRight w:val="0"/>
      <w:marTop w:val="0"/>
      <w:marBottom w:val="0"/>
      <w:divBdr>
        <w:top w:val="none" w:sz="0" w:space="0" w:color="auto"/>
        <w:left w:val="none" w:sz="0" w:space="0" w:color="auto"/>
        <w:bottom w:val="none" w:sz="0" w:space="0" w:color="auto"/>
        <w:right w:val="none" w:sz="0" w:space="0" w:color="auto"/>
      </w:divBdr>
    </w:div>
    <w:div w:id="1238394175">
      <w:bodyDiv w:val="1"/>
      <w:marLeft w:val="0"/>
      <w:marRight w:val="0"/>
      <w:marTop w:val="0"/>
      <w:marBottom w:val="0"/>
      <w:divBdr>
        <w:top w:val="none" w:sz="0" w:space="0" w:color="auto"/>
        <w:left w:val="none" w:sz="0" w:space="0" w:color="auto"/>
        <w:bottom w:val="none" w:sz="0" w:space="0" w:color="auto"/>
        <w:right w:val="none" w:sz="0" w:space="0" w:color="auto"/>
      </w:divBdr>
    </w:div>
    <w:div w:id="1252201023">
      <w:bodyDiv w:val="1"/>
      <w:marLeft w:val="0"/>
      <w:marRight w:val="0"/>
      <w:marTop w:val="0"/>
      <w:marBottom w:val="0"/>
      <w:divBdr>
        <w:top w:val="none" w:sz="0" w:space="0" w:color="auto"/>
        <w:left w:val="none" w:sz="0" w:space="0" w:color="auto"/>
        <w:bottom w:val="none" w:sz="0" w:space="0" w:color="auto"/>
        <w:right w:val="none" w:sz="0" w:space="0" w:color="auto"/>
      </w:divBdr>
    </w:div>
    <w:div w:id="1317801469">
      <w:bodyDiv w:val="1"/>
      <w:marLeft w:val="0"/>
      <w:marRight w:val="0"/>
      <w:marTop w:val="0"/>
      <w:marBottom w:val="0"/>
      <w:divBdr>
        <w:top w:val="none" w:sz="0" w:space="0" w:color="auto"/>
        <w:left w:val="none" w:sz="0" w:space="0" w:color="auto"/>
        <w:bottom w:val="none" w:sz="0" w:space="0" w:color="auto"/>
        <w:right w:val="none" w:sz="0" w:space="0" w:color="auto"/>
      </w:divBdr>
    </w:div>
    <w:div w:id="1466463339">
      <w:bodyDiv w:val="1"/>
      <w:marLeft w:val="0"/>
      <w:marRight w:val="0"/>
      <w:marTop w:val="0"/>
      <w:marBottom w:val="0"/>
      <w:divBdr>
        <w:top w:val="none" w:sz="0" w:space="0" w:color="auto"/>
        <w:left w:val="none" w:sz="0" w:space="0" w:color="auto"/>
        <w:bottom w:val="none" w:sz="0" w:space="0" w:color="auto"/>
        <w:right w:val="none" w:sz="0" w:space="0" w:color="auto"/>
      </w:divBdr>
    </w:div>
    <w:div w:id="1473207506">
      <w:bodyDiv w:val="1"/>
      <w:marLeft w:val="0"/>
      <w:marRight w:val="0"/>
      <w:marTop w:val="0"/>
      <w:marBottom w:val="0"/>
      <w:divBdr>
        <w:top w:val="none" w:sz="0" w:space="0" w:color="auto"/>
        <w:left w:val="none" w:sz="0" w:space="0" w:color="auto"/>
        <w:bottom w:val="none" w:sz="0" w:space="0" w:color="auto"/>
        <w:right w:val="none" w:sz="0" w:space="0" w:color="auto"/>
      </w:divBdr>
    </w:div>
    <w:div w:id="1500538607">
      <w:bodyDiv w:val="1"/>
      <w:marLeft w:val="0"/>
      <w:marRight w:val="0"/>
      <w:marTop w:val="0"/>
      <w:marBottom w:val="0"/>
      <w:divBdr>
        <w:top w:val="none" w:sz="0" w:space="0" w:color="auto"/>
        <w:left w:val="none" w:sz="0" w:space="0" w:color="auto"/>
        <w:bottom w:val="none" w:sz="0" w:space="0" w:color="auto"/>
        <w:right w:val="none" w:sz="0" w:space="0" w:color="auto"/>
      </w:divBdr>
    </w:div>
    <w:div w:id="1517187273">
      <w:bodyDiv w:val="1"/>
      <w:marLeft w:val="0"/>
      <w:marRight w:val="0"/>
      <w:marTop w:val="0"/>
      <w:marBottom w:val="0"/>
      <w:divBdr>
        <w:top w:val="none" w:sz="0" w:space="0" w:color="auto"/>
        <w:left w:val="none" w:sz="0" w:space="0" w:color="auto"/>
        <w:bottom w:val="none" w:sz="0" w:space="0" w:color="auto"/>
        <w:right w:val="none" w:sz="0" w:space="0" w:color="auto"/>
      </w:divBdr>
    </w:div>
    <w:div w:id="1549491041">
      <w:bodyDiv w:val="1"/>
      <w:marLeft w:val="0"/>
      <w:marRight w:val="0"/>
      <w:marTop w:val="0"/>
      <w:marBottom w:val="0"/>
      <w:divBdr>
        <w:top w:val="none" w:sz="0" w:space="0" w:color="auto"/>
        <w:left w:val="none" w:sz="0" w:space="0" w:color="auto"/>
        <w:bottom w:val="none" w:sz="0" w:space="0" w:color="auto"/>
        <w:right w:val="none" w:sz="0" w:space="0" w:color="auto"/>
      </w:divBdr>
    </w:div>
    <w:div w:id="1561746322">
      <w:bodyDiv w:val="1"/>
      <w:marLeft w:val="0"/>
      <w:marRight w:val="0"/>
      <w:marTop w:val="0"/>
      <w:marBottom w:val="0"/>
      <w:divBdr>
        <w:top w:val="none" w:sz="0" w:space="0" w:color="auto"/>
        <w:left w:val="none" w:sz="0" w:space="0" w:color="auto"/>
        <w:bottom w:val="none" w:sz="0" w:space="0" w:color="auto"/>
        <w:right w:val="none" w:sz="0" w:space="0" w:color="auto"/>
      </w:divBdr>
    </w:div>
    <w:div w:id="1573349837">
      <w:bodyDiv w:val="1"/>
      <w:marLeft w:val="0"/>
      <w:marRight w:val="0"/>
      <w:marTop w:val="0"/>
      <w:marBottom w:val="0"/>
      <w:divBdr>
        <w:top w:val="none" w:sz="0" w:space="0" w:color="auto"/>
        <w:left w:val="none" w:sz="0" w:space="0" w:color="auto"/>
        <w:bottom w:val="none" w:sz="0" w:space="0" w:color="auto"/>
        <w:right w:val="none" w:sz="0" w:space="0" w:color="auto"/>
      </w:divBdr>
    </w:div>
    <w:div w:id="1601642131">
      <w:bodyDiv w:val="1"/>
      <w:marLeft w:val="0"/>
      <w:marRight w:val="0"/>
      <w:marTop w:val="0"/>
      <w:marBottom w:val="0"/>
      <w:divBdr>
        <w:top w:val="none" w:sz="0" w:space="0" w:color="auto"/>
        <w:left w:val="none" w:sz="0" w:space="0" w:color="auto"/>
        <w:bottom w:val="none" w:sz="0" w:space="0" w:color="auto"/>
        <w:right w:val="none" w:sz="0" w:space="0" w:color="auto"/>
      </w:divBdr>
    </w:div>
    <w:div w:id="1609435090">
      <w:bodyDiv w:val="1"/>
      <w:marLeft w:val="0"/>
      <w:marRight w:val="0"/>
      <w:marTop w:val="0"/>
      <w:marBottom w:val="0"/>
      <w:divBdr>
        <w:top w:val="none" w:sz="0" w:space="0" w:color="auto"/>
        <w:left w:val="none" w:sz="0" w:space="0" w:color="auto"/>
        <w:bottom w:val="none" w:sz="0" w:space="0" w:color="auto"/>
        <w:right w:val="none" w:sz="0" w:space="0" w:color="auto"/>
      </w:divBdr>
    </w:div>
    <w:div w:id="1687554266">
      <w:bodyDiv w:val="1"/>
      <w:marLeft w:val="0"/>
      <w:marRight w:val="0"/>
      <w:marTop w:val="0"/>
      <w:marBottom w:val="0"/>
      <w:divBdr>
        <w:top w:val="none" w:sz="0" w:space="0" w:color="auto"/>
        <w:left w:val="none" w:sz="0" w:space="0" w:color="auto"/>
        <w:bottom w:val="none" w:sz="0" w:space="0" w:color="auto"/>
        <w:right w:val="none" w:sz="0" w:space="0" w:color="auto"/>
      </w:divBdr>
    </w:div>
    <w:div w:id="1690058887">
      <w:bodyDiv w:val="1"/>
      <w:marLeft w:val="0"/>
      <w:marRight w:val="0"/>
      <w:marTop w:val="0"/>
      <w:marBottom w:val="0"/>
      <w:divBdr>
        <w:top w:val="none" w:sz="0" w:space="0" w:color="auto"/>
        <w:left w:val="none" w:sz="0" w:space="0" w:color="auto"/>
        <w:bottom w:val="none" w:sz="0" w:space="0" w:color="auto"/>
        <w:right w:val="none" w:sz="0" w:space="0" w:color="auto"/>
      </w:divBdr>
    </w:div>
    <w:div w:id="1721711340">
      <w:bodyDiv w:val="1"/>
      <w:marLeft w:val="0"/>
      <w:marRight w:val="0"/>
      <w:marTop w:val="0"/>
      <w:marBottom w:val="0"/>
      <w:divBdr>
        <w:top w:val="none" w:sz="0" w:space="0" w:color="auto"/>
        <w:left w:val="none" w:sz="0" w:space="0" w:color="auto"/>
        <w:bottom w:val="none" w:sz="0" w:space="0" w:color="auto"/>
        <w:right w:val="none" w:sz="0" w:space="0" w:color="auto"/>
      </w:divBdr>
    </w:div>
    <w:div w:id="1770545093">
      <w:bodyDiv w:val="1"/>
      <w:marLeft w:val="0"/>
      <w:marRight w:val="0"/>
      <w:marTop w:val="0"/>
      <w:marBottom w:val="0"/>
      <w:divBdr>
        <w:top w:val="none" w:sz="0" w:space="0" w:color="auto"/>
        <w:left w:val="none" w:sz="0" w:space="0" w:color="auto"/>
        <w:bottom w:val="none" w:sz="0" w:space="0" w:color="auto"/>
        <w:right w:val="none" w:sz="0" w:space="0" w:color="auto"/>
      </w:divBdr>
    </w:div>
    <w:div w:id="1860045640">
      <w:bodyDiv w:val="1"/>
      <w:marLeft w:val="0"/>
      <w:marRight w:val="0"/>
      <w:marTop w:val="0"/>
      <w:marBottom w:val="0"/>
      <w:divBdr>
        <w:top w:val="none" w:sz="0" w:space="0" w:color="auto"/>
        <w:left w:val="none" w:sz="0" w:space="0" w:color="auto"/>
        <w:bottom w:val="none" w:sz="0" w:space="0" w:color="auto"/>
        <w:right w:val="none" w:sz="0" w:space="0" w:color="auto"/>
      </w:divBdr>
    </w:div>
    <w:div w:id="1868564110">
      <w:bodyDiv w:val="1"/>
      <w:marLeft w:val="0"/>
      <w:marRight w:val="0"/>
      <w:marTop w:val="0"/>
      <w:marBottom w:val="0"/>
      <w:divBdr>
        <w:top w:val="none" w:sz="0" w:space="0" w:color="auto"/>
        <w:left w:val="none" w:sz="0" w:space="0" w:color="auto"/>
        <w:bottom w:val="none" w:sz="0" w:space="0" w:color="auto"/>
        <w:right w:val="none" w:sz="0" w:space="0" w:color="auto"/>
      </w:divBdr>
    </w:div>
    <w:div w:id="1954439629">
      <w:bodyDiv w:val="1"/>
      <w:marLeft w:val="0"/>
      <w:marRight w:val="0"/>
      <w:marTop w:val="0"/>
      <w:marBottom w:val="0"/>
      <w:divBdr>
        <w:top w:val="none" w:sz="0" w:space="0" w:color="auto"/>
        <w:left w:val="none" w:sz="0" w:space="0" w:color="auto"/>
        <w:bottom w:val="none" w:sz="0" w:space="0" w:color="auto"/>
        <w:right w:val="none" w:sz="0" w:space="0" w:color="auto"/>
      </w:divBdr>
    </w:div>
    <w:div w:id="1966157280">
      <w:bodyDiv w:val="1"/>
      <w:marLeft w:val="0"/>
      <w:marRight w:val="0"/>
      <w:marTop w:val="0"/>
      <w:marBottom w:val="0"/>
      <w:divBdr>
        <w:top w:val="none" w:sz="0" w:space="0" w:color="auto"/>
        <w:left w:val="none" w:sz="0" w:space="0" w:color="auto"/>
        <w:bottom w:val="none" w:sz="0" w:space="0" w:color="auto"/>
        <w:right w:val="none" w:sz="0" w:space="0" w:color="auto"/>
      </w:divBdr>
    </w:div>
    <w:div w:id="2019235542">
      <w:bodyDiv w:val="1"/>
      <w:marLeft w:val="0"/>
      <w:marRight w:val="0"/>
      <w:marTop w:val="0"/>
      <w:marBottom w:val="0"/>
      <w:divBdr>
        <w:top w:val="none" w:sz="0" w:space="0" w:color="auto"/>
        <w:left w:val="none" w:sz="0" w:space="0" w:color="auto"/>
        <w:bottom w:val="none" w:sz="0" w:space="0" w:color="auto"/>
        <w:right w:val="none" w:sz="0" w:space="0" w:color="auto"/>
      </w:divBdr>
    </w:div>
    <w:div w:id="2019307852">
      <w:bodyDiv w:val="1"/>
      <w:marLeft w:val="0"/>
      <w:marRight w:val="0"/>
      <w:marTop w:val="0"/>
      <w:marBottom w:val="0"/>
      <w:divBdr>
        <w:top w:val="none" w:sz="0" w:space="0" w:color="auto"/>
        <w:left w:val="none" w:sz="0" w:space="0" w:color="auto"/>
        <w:bottom w:val="none" w:sz="0" w:space="0" w:color="auto"/>
        <w:right w:val="none" w:sz="0" w:space="0" w:color="auto"/>
      </w:divBdr>
    </w:div>
    <w:div w:id="2028824577">
      <w:bodyDiv w:val="1"/>
      <w:marLeft w:val="0"/>
      <w:marRight w:val="0"/>
      <w:marTop w:val="0"/>
      <w:marBottom w:val="0"/>
      <w:divBdr>
        <w:top w:val="none" w:sz="0" w:space="0" w:color="auto"/>
        <w:left w:val="none" w:sz="0" w:space="0" w:color="auto"/>
        <w:bottom w:val="none" w:sz="0" w:space="0" w:color="auto"/>
        <w:right w:val="none" w:sz="0" w:space="0" w:color="auto"/>
      </w:divBdr>
    </w:div>
    <w:div w:id="2050185122">
      <w:bodyDiv w:val="1"/>
      <w:marLeft w:val="0"/>
      <w:marRight w:val="0"/>
      <w:marTop w:val="0"/>
      <w:marBottom w:val="0"/>
      <w:divBdr>
        <w:top w:val="none" w:sz="0" w:space="0" w:color="auto"/>
        <w:left w:val="none" w:sz="0" w:space="0" w:color="auto"/>
        <w:bottom w:val="none" w:sz="0" w:space="0" w:color="auto"/>
        <w:right w:val="none" w:sz="0" w:space="0" w:color="auto"/>
      </w:divBdr>
    </w:div>
    <w:div w:id="2061585653">
      <w:bodyDiv w:val="1"/>
      <w:marLeft w:val="0"/>
      <w:marRight w:val="0"/>
      <w:marTop w:val="0"/>
      <w:marBottom w:val="0"/>
      <w:divBdr>
        <w:top w:val="none" w:sz="0" w:space="0" w:color="auto"/>
        <w:left w:val="none" w:sz="0" w:space="0" w:color="auto"/>
        <w:bottom w:val="none" w:sz="0" w:space="0" w:color="auto"/>
        <w:right w:val="none" w:sz="0" w:space="0" w:color="auto"/>
      </w:divBdr>
    </w:div>
    <w:div w:id="2111848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8.xml"/><Relationship Id="rId21" Type="http://schemas.openxmlformats.org/officeDocument/2006/relationships/chart" Target="charts/chart10.xml"/><Relationship Id="rId34" Type="http://schemas.openxmlformats.org/officeDocument/2006/relationships/chart" Target="charts/chart23.xml"/><Relationship Id="rId42" Type="http://schemas.openxmlformats.org/officeDocument/2006/relationships/chart" Target="charts/chart31.xml"/><Relationship Id="rId47" Type="http://schemas.openxmlformats.org/officeDocument/2006/relationships/chart" Target="charts/chart36.xml"/><Relationship Id="rId50" Type="http://schemas.openxmlformats.org/officeDocument/2006/relationships/chart" Target="charts/chart39.xml"/><Relationship Id="rId55" Type="http://schemas.openxmlformats.org/officeDocument/2006/relationships/chart" Target="charts/chart44.xml"/><Relationship Id="rId63"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chart" Target="charts/chart30.xml"/><Relationship Id="rId54" Type="http://schemas.openxmlformats.org/officeDocument/2006/relationships/chart" Target="charts/chart43.xml"/><Relationship Id="rId62" Type="http://schemas.openxmlformats.org/officeDocument/2006/relationships/chart" Target="charts/chart5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lk.cz" TargetMode="External"/><Relationship Id="rId24" Type="http://schemas.openxmlformats.org/officeDocument/2006/relationships/chart" Target="charts/chart13.xml"/><Relationship Id="rId32" Type="http://schemas.openxmlformats.org/officeDocument/2006/relationships/chart" Target="charts/chart21.xml"/><Relationship Id="rId37" Type="http://schemas.openxmlformats.org/officeDocument/2006/relationships/chart" Target="charts/chart26.xml"/><Relationship Id="rId40" Type="http://schemas.openxmlformats.org/officeDocument/2006/relationships/chart" Target="charts/chart29.xml"/><Relationship Id="rId45" Type="http://schemas.openxmlformats.org/officeDocument/2006/relationships/chart" Target="charts/chart34.xml"/><Relationship Id="rId53" Type="http://schemas.openxmlformats.org/officeDocument/2006/relationships/chart" Target="charts/chart42.xml"/><Relationship Id="rId58" Type="http://schemas.openxmlformats.org/officeDocument/2006/relationships/chart" Target="charts/chart47.xml"/><Relationship Id="rId66"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chart" Target="charts/chart25.xml"/><Relationship Id="rId49" Type="http://schemas.openxmlformats.org/officeDocument/2006/relationships/chart" Target="charts/chart38.xml"/><Relationship Id="rId57" Type="http://schemas.openxmlformats.org/officeDocument/2006/relationships/chart" Target="charts/chart46.xml"/><Relationship Id="rId61" Type="http://schemas.openxmlformats.org/officeDocument/2006/relationships/chart" Target="charts/chart50.xml"/><Relationship Id="rId10" Type="http://schemas.openxmlformats.org/officeDocument/2006/relationships/hyperlink" Target="http://goo.gl/forms/8Y9Bf6igEW" TargetMode="External"/><Relationship Id="rId19" Type="http://schemas.openxmlformats.org/officeDocument/2006/relationships/chart" Target="charts/chart8.xml"/><Relationship Id="rId31" Type="http://schemas.openxmlformats.org/officeDocument/2006/relationships/chart" Target="charts/chart20.xml"/><Relationship Id="rId44" Type="http://schemas.openxmlformats.org/officeDocument/2006/relationships/chart" Target="charts/chart33.xml"/><Relationship Id="rId52" Type="http://schemas.openxmlformats.org/officeDocument/2006/relationships/chart" Target="charts/chart41.xml"/><Relationship Id="rId60" Type="http://schemas.openxmlformats.org/officeDocument/2006/relationships/chart" Target="charts/chart49.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chart" Target="charts/chart24.xml"/><Relationship Id="rId43" Type="http://schemas.openxmlformats.org/officeDocument/2006/relationships/chart" Target="charts/chart32.xml"/><Relationship Id="rId48" Type="http://schemas.openxmlformats.org/officeDocument/2006/relationships/chart" Target="charts/chart37.xml"/><Relationship Id="rId56" Type="http://schemas.openxmlformats.org/officeDocument/2006/relationships/chart" Target="charts/chart45.xml"/><Relationship Id="rId64"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chart" Target="charts/chart40.xm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hart" Target="charts/chart22.xml"/><Relationship Id="rId38" Type="http://schemas.openxmlformats.org/officeDocument/2006/relationships/chart" Target="charts/chart27.xml"/><Relationship Id="rId46" Type="http://schemas.openxmlformats.org/officeDocument/2006/relationships/chart" Target="charts/chart35.xml"/><Relationship Id="rId59" Type="http://schemas.openxmlformats.org/officeDocument/2006/relationships/chart" Target="charts/chart48.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mar_tinpribyl:Documents:1%20Dokumenty_s:2%20Nabi&#769;dky%20Sy:2015%20Liberec:2%20SAP:graf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mar_tinpribyl:Documents:1%20Dokumenty_s:2%20Nab&#237;dky%20Sy:2015%20Liberec:2%20SAP:graf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11048680796089"/>
          <c:y val="0.170900588645931"/>
          <c:w val="0.30766045952176801"/>
          <c:h val="0.67368469185254298"/>
        </c:manualLayout>
      </c:layout>
      <c:pieChart>
        <c:varyColors val="1"/>
        <c:ser>
          <c:idx val="0"/>
          <c:order val="0"/>
          <c:dPt>
            <c:idx val="1"/>
            <c:bubble3D val="0"/>
            <c:spPr>
              <a:solidFill>
                <a:srgbClr val="FF5BFD"/>
              </a:solidFill>
            </c:spPr>
          </c:dPt>
          <c:dLbls>
            <c:dLbl>
              <c:idx val="0"/>
              <c:tx>
                <c:rich>
                  <a:bodyPr/>
                  <a:lstStyle/>
                  <a:p>
                    <a:r>
                      <a:rPr lang="en-US"/>
                      <a:t>53%</a:t>
                    </a:r>
                  </a:p>
                </c:rich>
              </c:tx>
              <c:showLegendKey val="0"/>
              <c:showVal val="1"/>
              <c:showCatName val="0"/>
              <c:showSerName val="0"/>
              <c:showPercent val="0"/>
              <c:showBubbleSize val="0"/>
            </c:dLbl>
            <c:dLbl>
              <c:idx val="1"/>
              <c:tx>
                <c:rich>
                  <a:bodyPr/>
                  <a:lstStyle/>
                  <a:p>
                    <a:r>
                      <a:rPr lang="en-US"/>
                      <a:t>47%</a:t>
                    </a:r>
                  </a:p>
                </c:rich>
              </c:tx>
              <c:showLegendKey val="0"/>
              <c:showVal val="1"/>
              <c:showCatName val="0"/>
              <c:showSerName val="0"/>
              <c:showPercent val="0"/>
              <c:showBubbleSize val="0"/>
            </c:dLbl>
            <c:txPr>
              <a:bodyPr/>
              <a:lstStyle/>
              <a:p>
                <a:pPr>
                  <a:defRPr>
                    <a:latin typeface="+mj-lt"/>
                  </a:defRPr>
                </a:pPr>
                <a:endParaRPr lang="cs-CZ"/>
              </a:p>
            </c:txPr>
            <c:showLegendKey val="0"/>
            <c:showVal val="1"/>
            <c:showCatName val="0"/>
            <c:showSerName val="0"/>
            <c:showPercent val="0"/>
            <c:showBubbleSize val="0"/>
            <c:showLeaderLines val="1"/>
          </c:dLbls>
          <c:cat>
            <c:strRef>
              <c:f>Sheet1!$A$5:$B$5</c:f>
              <c:strCache>
                <c:ptCount val="2"/>
                <c:pt idx="0">
                  <c:v>Krajské pokrytí</c:v>
                </c:pt>
                <c:pt idx="1">
                  <c:v>Regionální pokrytí</c:v>
                </c:pt>
              </c:strCache>
            </c:strRef>
          </c:cat>
          <c:val>
            <c:numRef>
              <c:f>Sheet1!$A$6:$B$6</c:f>
              <c:numCache>
                <c:formatCode>0%</c:formatCode>
                <c:ptCount val="2"/>
                <c:pt idx="0">
                  <c:v>0.53</c:v>
                </c:pt>
                <c:pt idx="1">
                  <c:v>0.47</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Sheet1!$A$100:$C$100</c:f>
              <c:strCache>
                <c:ptCount val="3"/>
                <c:pt idx="0">
                  <c:v>Krajské pokrytí</c:v>
                </c:pt>
                <c:pt idx="1">
                  <c:v>Regionální pokrytí</c:v>
                </c:pt>
                <c:pt idx="2">
                  <c:v>Místní pokrytí</c:v>
                </c:pt>
              </c:strCache>
            </c:strRef>
          </c:cat>
          <c:val>
            <c:numRef>
              <c:f>Sheet1!$A$101:$C$101</c:f>
              <c:numCache>
                <c:formatCode>0%</c:formatCode>
                <c:ptCount val="3"/>
                <c:pt idx="0">
                  <c:v>0.35</c:v>
                </c:pt>
                <c:pt idx="1">
                  <c:v>0.41</c:v>
                </c:pt>
                <c:pt idx="2">
                  <c:v>0.24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97656263648502"/>
          <c:y val="0.21045558141336801"/>
          <c:w val="0.34764441564661303"/>
          <c:h val="0.50652912571974995"/>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4154313248571099"/>
          <c:y val="0.12550304680588401"/>
          <c:w val="0.30487767024194301"/>
          <c:h val="0.69299110624822602"/>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Sheet2!$C$64:$E$64</c:f>
              <c:strCache>
                <c:ptCount val="3"/>
                <c:pt idx="0">
                  <c:v>Projekt je neutrální</c:v>
                </c:pt>
                <c:pt idx="1">
                  <c:v>Projekt má pozitivní dopad</c:v>
                </c:pt>
                <c:pt idx="2">
                  <c:v>Projekt je zaměřen na podporu rovných příležitostí</c:v>
                </c:pt>
              </c:strCache>
            </c:strRef>
          </c:cat>
          <c:val>
            <c:numRef>
              <c:f>Sheet2!$C$65:$E$65</c:f>
              <c:numCache>
                <c:formatCode>0%</c:formatCode>
                <c:ptCount val="3"/>
                <c:pt idx="0">
                  <c:v>0.41</c:v>
                </c:pt>
                <c:pt idx="1">
                  <c:v>0.12</c:v>
                </c:pt>
                <c:pt idx="2">
                  <c:v>0.47</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2673843087137995"/>
          <c:y val="0.126144653689377"/>
          <c:w val="0.34391139974149398"/>
          <c:h val="0.73298436434244296"/>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Sheet2!$K$64:$M$64</c:f>
              <c:strCache>
                <c:ptCount val="3"/>
                <c:pt idx="0">
                  <c:v>Projekt je neutrální</c:v>
                </c:pt>
                <c:pt idx="1">
                  <c:v>Projekt má pozitivní dopad</c:v>
                </c:pt>
                <c:pt idx="2">
                  <c:v>Projekt je zaměřen na podporu udržitelného rozvoje</c:v>
                </c:pt>
              </c:strCache>
            </c:strRef>
          </c:cat>
          <c:val>
            <c:numRef>
              <c:f>Sheet2!$K$65:$M$65</c:f>
              <c:numCache>
                <c:formatCode>0%</c:formatCode>
                <c:ptCount val="3"/>
                <c:pt idx="0">
                  <c:v>0.82</c:v>
                </c:pt>
                <c:pt idx="1">
                  <c:v>0.06</c:v>
                </c:pt>
                <c:pt idx="2">
                  <c:v>0.12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5579517374002396"/>
          <c:y val="8.4496450791616801E-2"/>
          <c:w val="0.345652316250737"/>
          <c:h val="0.75249175223546705"/>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9071463453024"/>
          <c:y val="0.124853781430088"/>
          <c:w val="0.29476343647715503"/>
          <c:h val="0.67235011445860804"/>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Sheet1!$A$124:$B$124</c:f>
              <c:strCache>
                <c:ptCount val="2"/>
                <c:pt idx="0">
                  <c:v>Krajské pokrytí</c:v>
                </c:pt>
                <c:pt idx="1">
                  <c:v>Regionální pokrytí</c:v>
                </c:pt>
              </c:strCache>
            </c:strRef>
          </c:cat>
          <c:val>
            <c:numRef>
              <c:f>Sheet1!$A$125:$B$125</c:f>
              <c:numCache>
                <c:formatCode>0%</c:formatCode>
                <c:ptCount val="2"/>
                <c:pt idx="0">
                  <c:v>0.43</c:v>
                </c:pt>
                <c:pt idx="1">
                  <c:v>0.56999999999999995</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7887671693846E-2"/>
          <c:y val="0.15872465423687299"/>
          <c:w val="0.30549146405564598"/>
          <c:h val="0.68255069152625303"/>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Sheet2!$C$84:$E$84</c:f>
              <c:strCache>
                <c:ptCount val="3"/>
                <c:pt idx="0">
                  <c:v>Projekt je neutrální</c:v>
                </c:pt>
                <c:pt idx="1">
                  <c:v>Projekt má pozitivní dopad</c:v>
                </c:pt>
                <c:pt idx="2">
                  <c:v>Projekt je zaměřen na podporu rovných příležitostí</c:v>
                </c:pt>
              </c:strCache>
            </c:strRef>
          </c:cat>
          <c:val>
            <c:numRef>
              <c:f>Sheet2!$C$85:$E$85</c:f>
              <c:numCache>
                <c:formatCode>0%</c:formatCode>
                <c:ptCount val="3"/>
                <c:pt idx="0">
                  <c:v>0.43</c:v>
                </c:pt>
                <c:pt idx="1">
                  <c:v>0.43</c:v>
                </c:pt>
                <c:pt idx="2">
                  <c:v>0.14000000000000001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46126680744333798"/>
          <c:y val="9.4315088852235399E-2"/>
          <c:w val="0.34658477446820701"/>
          <c:h val="0.72994865279145804"/>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6759197546886093E-2"/>
          <c:y val="0.17353847261580899"/>
          <c:w val="0.35766943741937801"/>
          <c:h val="0.70517648389966903"/>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Sheet2!$K$84:$L$84</c:f>
              <c:strCache>
                <c:ptCount val="2"/>
                <c:pt idx="0">
                  <c:v>Projekt je neutrální</c:v>
                </c:pt>
                <c:pt idx="1">
                  <c:v>Projekt je zaměřen na podporu udržitelného rozvoje</c:v>
                </c:pt>
              </c:strCache>
            </c:strRef>
          </c:cat>
          <c:val>
            <c:numRef>
              <c:f>Sheet2!$K$85:$L$85</c:f>
              <c:numCache>
                <c:formatCode>0%</c:formatCode>
                <c:ptCount val="2"/>
                <c:pt idx="0">
                  <c:v>0.86</c:v>
                </c:pt>
                <c:pt idx="1">
                  <c:v>0.14000000000000001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49131040995227598"/>
          <c:y val="0.236050237351944"/>
          <c:w val="0.336418594520144"/>
          <c:h val="0.43645602431635999"/>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Sheet1!$A$155:$C$155</c:f>
              <c:strCache>
                <c:ptCount val="3"/>
                <c:pt idx="0">
                  <c:v>Krajské pokrytí</c:v>
                </c:pt>
                <c:pt idx="1">
                  <c:v>Regionální pokrytí</c:v>
                </c:pt>
                <c:pt idx="2">
                  <c:v>Místní pokrytí</c:v>
                </c:pt>
              </c:strCache>
            </c:strRef>
          </c:cat>
          <c:val>
            <c:numRef>
              <c:f>Sheet1!$A$156:$C$156</c:f>
              <c:numCache>
                <c:formatCode>0%</c:formatCode>
                <c:ptCount val="3"/>
                <c:pt idx="0">
                  <c:v>0.84</c:v>
                </c:pt>
                <c:pt idx="1">
                  <c:v>0.08</c:v>
                </c:pt>
                <c:pt idx="2">
                  <c:v>0.08</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734998642411099"/>
          <c:y val="0.16700679397439799"/>
          <c:w val="0.33844050058006098"/>
          <c:h val="0.70517648389966903"/>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Sheet2!$C$103:$E$103</c:f>
              <c:strCache>
                <c:ptCount val="3"/>
                <c:pt idx="0">
                  <c:v>Projekt je neutrální</c:v>
                </c:pt>
                <c:pt idx="1">
                  <c:v>Projekt má pozitivní dopad</c:v>
                </c:pt>
                <c:pt idx="2">
                  <c:v>Projekt je zaměřen na podporu rovných příležitostí</c:v>
                </c:pt>
              </c:strCache>
            </c:strRef>
          </c:cat>
          <c:val>
            <c:numRef>
              <c:f>Sheet2!$C$104:$E$104</c:f>
              <c:numCache>
                <c:formatCode>0%</c:formatCode>
                <c:ptCount val="3"/>
                <c:pt idx="0">
                  <c:v>0.21</c:v>
                </c:pt>
                <c:pt idx="1">
                  <c:v>0.43</c:v>
                </c:pt>
                <c:pt idx="2">
                  <c:v>0.36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7746649223706004"/>
          <c:y val="5.9940237711958097E-2"/>
          <c:w val="0.33789400933033797"/>
          <c:h val="0.86705565298785703"/>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Sheet2!$K$103:$M$103</c:f>
              <c:strCache>
                <c:ptCount val="3"/>
                <c:pt idx="0">
                  <c:v>Projekt je neutrální</c:v>
                </c:pt>
                <c:pt idx="1">
                  <c:v>Projekt má pozitivní dopad</c:v>
                </c:pt>
                <c:pt idx="2">
                  <c:v>Projekt je zaměřen na podporu udržitelného rozvoje</c:v>
                </c:pt>
              </c:strCache>
            </c:strRef>
          </c:cat>
          <c:val>
            <c:numRef>
              <c:f>Sheet2!$K$104:$M$104</c:f>
              <c:numCache>
                <c:formatCode>0%</c:formatCode>
                <c:ptCount val="3"/>
                <c:pt idx="0">
                  <c:v>0.56999999999999995</c:v>
                </c:pt>
                <c:pt idx="1">
                  <c:v>0.28999999999999998</c:v>
                </c:pt>
                <c:pt idx="2">
                  <c:v>0.14000000000000001</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Sheet1!$A$519:$C$519</c:f>
              <c:strCache>
                <c:ptCount val="3"/>
                <c:pt idx="0">
                  <c:v>Krajské pokrytí</c:v>
                </c:pt>
                <c:pt idx="1">
                  <c:v>Regionální pokrytí</c:v>
                </c:pt>
                <c:pt idx="2">
                  <c:v>Místní pokrytí</c:v>
                </c:pt>
              </c:strCache>
            </c:strRef>
          </c:cat>
          <c:val>
            <c:numRef>
              <c:f>Sheet1!$A$520:$C$520</c:f>
              <c:numCache>
                <c:formatCode>0%</c:formatCode>
                <c:ptCount val="3"/>
                <c:pt idx="0">
                  <c:v>0.42</c:v>
                </c:pt>
                <c:pt idx="1">
                  <c:v>0.09</c:v>
                </c:pt>
                <c:pt idx="2">
                  <c:v>0.49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14133753599828"/>
          <c:y val="0.15872465423687299"/>
          <c:w val="0.35021875588756901"/>
          <c:h val="0.68255069152625303"/>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Sheet2!$C$9:$E$9</c:f>
              <c:strCache>
                <c:ptCount val="3"/>
                <c:pt idx="0">
                  <c:v>Projekt je neutrální</c:v>
                </c:pt>
                <c:pt idx="1">
                  <c:v>Projekt má pozitivní dopad</c:v>
                </c:pt>
                <c:pt idx="2">
                  <c:v>Projekt je zaměřen na podporu rovných příležitostí</c:v>
                </c:pt>
              </c:strCache>
            </c:strRef>
          </c:cat>
          <c:val>
            <c:numRef>
              <c:f>Sheet2!$C$10:$E$10</c:f>
              <c:numCache>
                <c:formatCode>0%</c:formatCode>
                <c:ptCount val="3"/>
                <c:pt idx="0">
                  <c:v>0.73</c:v>
                </c:pt>
                <c:pt idx="1">
                  <c:v>0.2</c:v>
                </c:pt>
                <c:pt idx="2">
                  <c:v>7.0000000000000007E-2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690993477695297"/>
          <c:y val="6.7648344475075298E-2"/>
          <c:w val="0.34852493039585403"/>
          <c:h val="0.86470331104984899"/>
        </c:manualLayout>
      </c:layout>
      <c:overlay val="0"/>
      <c:txPr>
        <a:bodyPr/>
        <a:lstStyle/>
        <a:p>
          <a:pPr>
            <a:defRPr sz="1000">
              <a:latin typeface="+mj-lt"/>
            </a:defRPr>
          </a:pPr>
          <a:endParaRPr lang="cs-CZ"/>
        </a:p>
      </c:txPr>
    </c:legend>
    <c:plotVisOnly val="1"/>
    <c:dispBlanksAs val="gap"/>
    <c:showDLblsOverMax val="0"/>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Sheet2!$C$118:$E$118</c:f>
              <c:strCache>
                <c:ptCount val="3"/>
                <c:pt idx="0">
                  <c:v>Projekt je neutrální</c:v>
                </c:pt>
                <c:pt idx="1">
                  <c:v>Projekt má pozitivní dopad</c:v>
                </c:pt>
                <c:pt idx="2">
                  <c:v>Projekt je zaměřen na podporu rovných příležitostí</c:v>
                </c:pt>
              </c:strCache>
            </c:strRef>
          </c:cat>
          <c:val>
            <c:numRef>
              <c:f>Sheet2!$C$119:$E$119</c:f>
              <c:numCache>
                <c:formatCode>0%</c:formatCode>
                <c:ptCount val="3"/>
                <c:pt idx="0">
                  <c:v>0.73</c:v>
                </c:pt>
                <c:pt idx="1">
                  <c:v>0.15</c:v>
                </c:pt>
                <c:pt idx="2">
                  <c:v>0.12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2557086614173196"/>
          <c:y val="7.5266759879314096E-2"/>
          <c:w val="0.34703187358429499"/>
          <c:h val="0.74479299433365198"/>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0237856024673"/>
          <c:y val="0.119888385544346"/>
          <c:w val="0.28479263534194699"/>
          <c:h val="0.68848721743354502"/>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Sheet2!$K$118:$M$118</c:f>
              <c:strCache>
                <c:ptCount val="3"/>
                <c:pt idx="0">
                  <c:v>Projekt je neutrální</c:v>
                </c:pt>
                <c:pt idx="1">
                  <c:v>Projekt má pozitivní dopad</c:v>
                </c:pt>
                <c:pt idx="2">
                  <c:v>Projekt je zaměřen na podporu udržitelného rozvoje</c:v>
                </c:pt>
              </c:strCache>
            </c:strRef>
          </c:cat>
          <c:val>
            <c:numRef>
              <c:f>Sheet2!$K$119:$M$119</c:f>
              <c:numCache>
                <c:formatCode>0%</c:formatCode>
                <c:ptCount val="3"/>
                <c:pt idx="0">
                  <c:v>0.76</c:v>
                </c:pt>
                <c:pt idx="1">
                  <c:v>0.18</c:v>
                </c:pt>
                <c:pt idx="2">
                  <c:v>0.06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49095562980443502"/>
          <c:y val="5.3715586484257602E-2"/>
          <c:w val="0.33397018621930402"/>
          <c:h val="0.78496480981484196"/>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Sheet1!$A$209:$B$209</c:f>
              <c:strCache>
                <c:ptCount val="2"/>
                <c:pt idx="0">
                  <c:v>Krajské pokrytí</c:v>
                </c:pt>
                <c:pt idx="1">
                  <c:v>Regionální pokrytí</c:v>
                </c:pt>
              </c:strCache>
            </c:strRef>
          </c:cat>
          <c:val>
            <c:numRef>
              <c:f>Sheet1!$A$210:$B$210</c:f>
              <c:numCache>
                <c:formatCode>0%</c:formatCode>
                <c:ptCount val="2"/>
                <c:pt idx="0">
                  <c:v>0.48</c:v>
                </c:pt>
                <c:pt idx="1">
                  <c:v>0.52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Sheet2!$C$206:$E$206</c:f>
              <c:strCache>
                <c:ptCount val="3"/>
                <c:pt idx="0">
                  <c:v>Projekt je neutrální</c:v>
                </c:pt>
                <c:pt idx="1">
                  <c:v>Projekt má pozitivní dopad</c:v>
                </c:pt>
                <c:pt idx="2">
                  <c:v>Projekt je zaměřen na podporu rovných příležitostí</c:v>
                </c:pt>
              </c:strCache>
            </c:strRef>
          </c:cat>
          <c:val>
            <c:numRef>
              <c:f>Sheet2!$C$207:$E$207</c:f>
              <c:numCache>
                <c:formatCode>0%</c:formatCode>
                <c:ptCount val="3"/>
                <c:pt idx="0">
                  <c:v>0.22</c:v>
                </c:pt>
                <c:pt idx="1">
                  <c:v>0.52</c:v>
                </c:pt>
                <c:pt idx="2">
                  <c:v>0.26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034339998157697"/>
          <c:y val="0.101092128826857"/>
          <c:w val="0.33329311344732399"/>
          <c:h val="0.718393359674806"/>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Sheet2!$K$206:$M$206</c:f>
              <c:strCache>
                <c:ptCount val="3"/>
                <c:pt idx="0">
                  <c:v>Projekt je neutrální</c:v>
                </c:pt>
                <c:pt idx="1">
                  <c:v>Projekt má pozitivní dopad</c:v>
                </c:pt>
                <c:pt idx="2">
                  <c:v>Projekt je zaměřen na podporu udržitelného rozvoje</c:v>
                </c:pt>
              </c:strCache>
            </c:strRef>
          </c:cat>
          <c:val>
            <c:numRef>
              <c:f>Sheet2!$K$207:$M$207</c:f>
              <c:numCache>
                <c:formatCode>0%</c:formatCode>
                <c:ptCount val="3"/>
                <c:pt idx="0">
                  <c:v>0.39</c:v>
                </c:pt>
                <c:pt idx="1">
                  <c:v>0.56999999999999995</c:v>
                </c:pt>
                <c:pt idx="2">
                  <c:v>0.04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2305287098628195"/>
          <c:y val="6.7153715431650093E-2"/>
          <c:w val="0.33853882451544798"/>
          <c:h val="0.77547689432644595"/>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Sheet1!$A$239:$B$239</c:f>
              <c:strCache>
                <c:ptCount val="2"/>
                <c:pt idx="0">
                  <c:v>Krajské pokrytí</c:v>
                </c:pt>
                <c:pt idx="1">
                  <c:v>Regionální pokrytí</c:v>
                </c:pt>
              </c:strCache>
            </c:strRef>
          </c:cat>
          <c:val>
            <c:numRef>
              <c:f>Sheet1!$A$240:$B$240</c:f>
              <c:numCache>
                <c:formatCode>0%</c:formatCode>
                <c:ptCount val="2"/>
                <c:pt idx="0">
                  <c:v>0.2</c:v>
                </c:pt>
                <c:pt idx="1">
                  <c:v>0.8</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Sheet2!$D$227:$E$227</c:f>
              <c:strCache>
                <c:ptCount val="2"/>
                <c:pt idx="0">
                  <c:v>Projekt má pozitivní dopad</c:v>
                </c:pt>
                <c:pt idx="1">
                  <c:v>Projekt je zaměřen na podporu rovných příležitostí</c:v>
                </c:pt>
              </c:strCache>
            </c:strRef>
          </c:cat>
          <c:val>
            <c:numRef>
              <c:f>Sheet2!$D$228:$E$228</c:f>
              <c:numCache>
                <c:formatCode>0%</c:formatCode>
                <c:ptCount val="2"/>
                <c:pt idx="0">
                  <c:v>0.4</c:v>
                </c:pt>
                <c:pt idx="1">
                  <c:v>0.6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6642479403175205"/>
          <c:y val="0.13295481579909399"/>
          <c:w val="0.34715972031321901"/>
          <c:h val="0.63092161379606504"/>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Sheet2!$L$227:$M$227</c:f>
              <c:strCache>
                <c:ptCount val="2"/>
                <c:pt idx="0">
                  <c:v>Projekt má pozitivní dopad</c:v>
                </c:pt>
                <c:pt idx="1">
                  <c:v>Projekt je zaměřen na podporu udržitelného rozvoje</c:v>
                </c:pt>
              </c:strCache>
            </c:strRef>
          </c:cat>
          <c:val>
            <c:numRef>
              <c:f>Sheet2!$L$228:$M$228</c:f>
              <c:numCache>
                <c:formatCode>0%</c:formatCode>
                <c:ptCount val="2"/>
                <c:pt idx="0">
                  <c:v>0.4</c:v>
                </c:pt>
                <c:pt idx="1">
                  <c:v>0.6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4598287936099799"/>
          <c:y val="0.17121561261153001"/>
          <c:w val="0.34674256482270899"/>
          <c:h val="0.53274214509594098"/>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Sheet1!$A$271:$C$271</c:f>
              <c:strCache>
                <c:ptCount val="3"/>
                <c:pt idx="0">
                  <c:v>Krajské pokrytí</c:v>
                </c:pt>
                <c:pt idx="1">
                  <c:v>Regionální pokrytí</c:v>
                </c:pt>
                <c:pt idx="2">
                  <c:v>Místní pokrytí</c:v>
                </c:pt>
              </c:strCache>
            </c:strRef>
          </c:cat>
          <c:val>
            <c:numRef>
              <c:f>Sheet1!$A$272:$C$272</c:f>
              <c:numCache>
                <c:formatCode>0%</c:formatCode>
                <c:ptCount val="3"/>
                <c:pt idx="0">
                  <c:v>0.18</c:v>
                </c:pt>
                <c:pt idx="1">
                  <c:v>0.65</c:v>
                </c:pt>
                <c:pt idx="2">
                  <c:v>0.17</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Sheet2!$C$243:$E$243</c:f>
              <c:strCache>
                <c:ptCount val="3"/>
                <c:pt idx="0">
                  <c:v>Projekt je neutrální</c:v>
                </c:pt>
                <c:pt idx="1">
                  <c:v>Projekt má pozitivní dopad</c:v>
                </c:pt>
                <c:pt idx="2">
                  <c:v>Projekt je zaměřen na podporu rovných příležitostí</c:v>
                </c:pt>
              </c:strCache>
            </c:strRef>
          </c:cat>
          <c:val>
            <c:numRef>
              <c:f>Sheet2!$C$244:$E$244</c:f>
              <c:numCache>
                <c:formatCode>0%</c:formatCode>
                <c:ptCount val="3"/>
                <c:pt idx="0">
                  <c:v>0.18</c:v>
                </c:pt>
                <c:pt idx="1">
                  <c:v>0.53</c:v>
                </c:pt>
                <c:pt idx="2">
                  <c:v>0.28999999999999998</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2661551414473395"/>
          <c:y val="0.122215698647425"/>
          <c:w val="0.34566219995384101"/>
          <c:h val="0.75556860270515003"/>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819807898219199"/>
          <c:y val="0.156498198028934"/>
          <c:w val="0.31744937662945799"/>
          <c:h val="0.687003603942132"/>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Sheet2!$K$9:$L$9</c:f>
              <c:strCache>
                <c:ptCount val="2"/>
                <c:pt idx="0">
                  <c:v>Projekt je neutrální</c:v>
                </c:pt>
                <c:pt idx="1">
                  <c:v>Projekt je zaměřen na podporu udržitelného rozvoje</c:v>
                </c:pt>
              </c:strCache>
            </c:strRef>
          </c:cat>
          <c:val>
            <c:numRef>
              <c:f>Sheet2!$K$10:$L$10</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4711676326125802"/>
          <c:y val="0.22226530252048199"/>
          <c:w val="0.33928484048080698"/>
          <c:h val="0.49039347305014203"/>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Sheet2!$K$243:$M$243</c:f>
              <c:strCache>
                <c:ptCount val="3"/>
                <c:pt idx="0">
                  <c:v>Projekt je neutrální</c:v>
                </c:pt>
                <c:pt idx="1">
                  <c:v>Projekt má pozitivní dopad</c:v>
                </c:pt>
                <c:pt idx="2">
                  <c:v>Projekt je zaměřen na podporu udržitelného rozvoje</c:v>
                </c:pt>
              </c:strCache>
            </c:strRef>
          </c:cat>
          <c:val>
            <c:numRef>
              <c:f>Sheet2!$K$244:$M$244</c:f>
              <c:numCache>
                <c:formatCode>0%</c:formatCode>
                <c:ptCount val="3"/>
                <c:pt idx="0">
                  <c:v>0.53</c:v>
                </c:pt>
                <c:pt idx="1">
                  <c:v>0.41</c:v>
                </c:pt>
                <c:pt idx="2">
                  <c:v>0.06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5531911876006501"/>
          <c:y val="0.10296983175506901"/>
          <c:w val="0.34643296900807002"/>
          <c:h val="0.72466408388750203"/>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8400595965108299"/>
          <c:y val="0.19075034573296801"/>
          <c:w val="0.26624416378645699"/>
          <c:h val="0.689749753849347"/>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Sheet1!$A$303:$C$303</c:f>
              <c:strCache>
                <c:ptCount val="3"/>
                <c:pt idx="0">
                  <c:v>Krajské pokrytí</c:v>
                </c:pt>
                <c:pt idx="1">
                  <c:v>Regionální pokrytí</c:v>
                </c:pt>
                <c:pt idx="2">
                  <c:v>Místní pokrytí</c:v>
                </c:pt>
              </c:strCache>
            </c:strRef>
          </c:cat>
          <c:val>
            <c:numRef>
              <c:f>Sheet1!$A$304:$C$304</c:f>
              <c:numCache>
                <c:formatCode>0%</c:formatCode>
                <c:ptCount val="3"/>
                <c:pt idx="0">
                  <c:v>0.5</c:v>
                </c:pt>
                <c:pt idx="1">
                  <c:v>0.41</c:v>
                </c:pt>
                <c:pt idx="2">
                  <c:v>0.09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3249590707102201"/>
          <c:y val="0.31386269983085002"/>
          <c:w val="0.255732915811266"/>
          <c:h val="0.429274956590526"/>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Sheet2!$C$259:$E$259</c:f>
              <c:strCache>
                <c:ptCount val="3"/>
                <c:pt idx="0">
                  <c:v>Projekt je neutrální</c:v>
                </c:pt>
                <c:pt idx="1">
                  <c:v>Projekt má pozitivní dopad</c:v>
                </c:pt>
                <c:pt idx="2">
                  <c:v>Projekt je zaměřen na podporu rovných příležitostí</c:v>
                </c:pt>
              </c:strCache>
            </c:strRef>
          </c:cat>
          <c:val>
            <c:numRef>
              <c:f>Sheet2!$C$260:$E$260</c:f>
              <c:numCache>
                <c:formatCode>0%</c:formatCode>
                <c:ptCount val="3"/>
                <c:pt idx="0">
                  <c:v>0.41</c:v>
                </c:pt>
                <c:pt idx="1">
                  <c:v>0.36</c:v>
                </c:pt>
                <c:pt idx="2">
                  <c:v>0.23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3220727263460998"/>
          <c:y val="0.24083502593988701"/>
          <c:w val="0.34157913513237997"/>
          <c:h val="0.51832934451610602"/>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Sheet2!$K$259:$M$259</c:f>
              <c:strCache>
                <c:ptCount val="3"/>
                <c:pt idx="0">
                  <c:v>Projekt je neutrální</c:v>
                </c:pt>
                <c:pt idx="1">
                  <c:v>Projekt má pozitivní dopad</c:v>
                </c:pt>
                <c:pt idx="2">
                  <c:v>Projekt je zaměřen na podporu udržitelného rozvoje</c:v>
                </c:pt>
              </c:strCache>
            </c:strRef>
          </c:cat>
          <c:val>
            <c:numRef>
              <c:f>Sheet2!$K$260:$M$260</c:f>
              <c:numCache>
                <c:formatCode>0%</c:formatCode>
                <c:ptCount val="3"/>
                <c:pt idx="0">
                  <c:v>0.54</c:v>
                </c:pt>
                <c:pt idx="1">
                  <c:v>0.32</c:v>
                </c:pt>
                <c:pt idx="2">
                  <c:v>0.14000000000000001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2"/>
          <c:y val="0.196729845917478"/>
          <c:w val="0.34666666666666701"/>
          <c:h val="0.57652095551845906"/>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Sheet1!$B$342:$C$342</c:f>
              <c:strCache>
                <c:ptCount val="2"/>
                <c:pt idx="0">
                  <c:v>Regionální pokrytí</c:v>
                </c:pt>
                <c:pt idx="1">
                  <c:v>Místní pokrytí</c:v>
                </c:pt>
              </c:strCache>
            </c:strRef>
          </c:cat>
          <c:val>
            <c:numRef>
              <c:f>Sheet1!$B$343:$C$343</c:f>
              <c:numCache>
                <c:formatCode>0%</c:formatCode>
                <c:ptCount val="2"/>
                <c:pt idx="0">
                  <c:v>0.85</c:v>
                </c:pt>
                <c:pt idx="1">
                  <c:v>0.15</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Sheet2!$C$272:$D$272</c:f>
              <c:strCache>
                <c:ptCount val="2"/>
                <c:pt idx="0">
                  <c:v>Projekt je neutrální</c:v>
                </c:pt>
                <c:pt idx="1">
                  <c:v>Projekt má pozitivní dopad</c:v>
                </c:pt>
              </c:strCache>
            </c:strRef>
          </c:cat>
          <c:val>
            <c:numRef>
              <c:f>Sheet2!$C$273:$D$273</c:f>
              <c:numCache>
                <c:formatCode>0%</c:formatCode>
                <c:ptCount val="2"/>
                <c:pt idx="0">
                  <c:v>0.31</c:v>
                </c:pt>
                <c:pt idx="1">
                  <c:v>0.69</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Sheet2!$K$272:$L$272</c:f>
              <c:strCache>
                <c:ptCount val="2"/>
                <c:pt idx="0">
                  <c:v>Projekt je neutrální</c:v>
                </c:pt>
                <c:pt idx="1">
                  <c:v>Projekt má pozitivní dopad</c:v>
                </c:pt>
              </c:strCache>
            </c:strRef>
          </c:cat>
          <c:val>
            <c:numRef>
              <c:f>Sheet2!$K$273:$L$273</c:f>
              <c:numCache>
                <c:formatCode>0%</c:formatCode>
                <c:ptCount val="2"/>
                <c:pt idx="0">
                  <c:v>0.31</c:v>
                </c:pt>
                <c:pt idx="1">
                  <c:v>0.69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3868723822771403"/>
          <c:y val="0.26902032323679698"/>
          <c:w val="0.317103658572647"/>
          <c:h val="0.402743957523444"/>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Lbls>
            <c:dLbl>
              <c:idx val="1"/>
              <c:delete val="1"/>
            </c:dLbl>
            <c:txPr>
              <a:bodyPr/>
              <a:lstStyle/>
              <a:p>
                <a:pPr>
                  <a:defRPr>
                    <a:latin typeface="+mj-lt"/>
                  </a:defRPr>
                </a:pPr>
                <a:endParaRPr lang="cs-CZ"/>
              </a:p>
            </c:txPr>
            <c:showLegendKey val="0"/>
            <c:showVal val="1"/>
            <c:showCatName val="0"/>
            <c:showSerName val="0"/>
            <c:showPercent val="0"/>
            <c:showBubbleSize val="0"/>
            <c:showLeaderLines val="1"/>
          </c:dLbls>
          <c:cat>
            <c:strRef>
              <c:f>Sheet1!$A$373:$B$373</c:f>
              <c:strCache>
                <c:ptCount val="2"/>
                <c:pt idx="0">
                  <c:v>Krajské pokrytí</c:v>
                </c:pt>
                <c:pt idx="1">
                  <c:v>Regionální pokrytí</c:v>
                </c:pt>
              </c:strCache>
            </c:strRef>
          </c:cat>
          <c:val>
            <c:numRef>
              <c:f>Sheet1!$A$374:$B$374</c:f>
              <c:numCache>
                <c:formatCode>0%</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Sheet2!$C$285:$D$285</c:f>
              <c:strCache>
                <c:ptCount val="2"/>
                <c:pt idx="0">
                  <c:v>Projekt je neutrální</c:v>
                </c:pt>
                <c:pt idx="1">
                  <c:v>Projekt má pozitivní dopad</c:v>
                </c:pt>
              </c:strCache>
            </c:strRef>
          </c:cat>
          <c:val>
            <c:numRef>
              <c:f>Sheet2!$C$286:$D$286</c:f>
              <c:numCache>
                <c:formatCode>0%</c:formatCode>
                <c:ptCount val="2"/>
                <c:pt idx="0">
                  <c:v>0.5</c:v>
                </c:pt>
                <c:pt idx="1">
                  <c:v>0.5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47971736770365497"/>
          <c:y val="0.23944656085426899"/>
          <c:w val="0.34771387443188301"/>
          <c:h val="0.51185618448942705"/>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Sheet2!$C$285:$D$285</c:f>
              <c:strCache>
                <c:ptCount val="2"/>
                <c:pt idx="0">
                  <c:v>Projekt je neutrální</c:v>
                </c:pt>
                <c:pt idx="1">
                  <c:v>Projekt má pozitivní dopad</c:v>
                </c:pt>
              </c:strCache>
            </c:strRef>
          </c:cat>
          <c:val>
            <c:numRef>
              <c:f>Sheet2!$C$286:$D$286</c:f>
              <c:numCache>
                <c:formatCode>0%</c:formatCode>
                <c:ptCount val="2"/>
                <c:pt idx="0">
                  <c:v>0.5</c:v>
                </c:pt>
                <c:pt idx="1">
                  <c:v>0.5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3007762846289197"/>
          <c:y val="0.23968736809932001"/>
          <c:w val="0.30272935648973698"/>
          <c:h val="0.59456241722095304"/>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Sheet1!$A$45:$C$45</c:f>
              <c:strCache>
                <c:ptCount val="3"/>
                <c:pt idx="0">
                  <c:v>Krajské pokrytí</c:v>
                </c:pt>
                <c:pt idx="1">
                  <c:v>Regionální pokrytí</c:v>
                </c:pt>
                <c:pt idx="2">
                  <c:v>Místní pokrytí</c:v>
                </c:pt>
              </c:strCache>
            </c:strRef>
          </c:cat>
          <c:val>
            <c:numRef>
              <c:f>Sheet1!$A$46:$C$46</c:f>
              <c:numCache>
                <c:formatCode>0%</c:formatCode>
                <c:ptCount val="3"/>
                <c:pt idx="0">
                  <c:v>0.57099999999999995</c:v>
                </c:pt>
                <c:pt idx="1">
                  <c:v>0.14299999999999999</c:v>
                </c:pt>
                <c:pt idx="2">
                  <c:v>0.28599999999999998</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6147375328083999"/>
          <c:y val="0.18734390410936499"/>
          <c:w val="0.26377086614173201"/>
          <c:h val="0.658603910466248"/>
        </c:manualLayout>
      </c:layout>
      <c:pieChart>
        <c:varyColors val="1"/>
        <c:ser>
          <c:idx val="0"/>
          <c:order val="0"/>
          <c:dLbls>
            <c:dLbl>
              <c:idx val="1"/>
              <c:delete val="1"/>
            </c:dLbl>
            <c:txPr>
              <a:bodyPr/>
              <a:lstStyle/>
              <a:p>
                <a:pPr>
                  <a:defRPr>
                    <a:latin typeface="+mj-lt"/>
                  </a:defRPr>
                </a:pPr>
                <a:endParaRPr lang="cs-CZ"/>
              </a:p>
            </c:txPr>
            <c:showLegendKey val="0"/>
            <c:showVal val="1"/>
            <c:showCatName val="0"/>
            <c:showSerName val="0"/>
            <c:showPercent val="0"/>
            <c:showBubbleSize val="0"/>
            <c:showLeaderLines val="1"/>
          </c:dLbls>
          <c:cat>
            <c:strRef>
              <c:f>Sheet1!$A$373:$B$373</c:f>
              <c:strCache>
                <c:ptCount val="2"/>
                <c:pt idx="0">
                  <c:v>Krajské pokrytí</c:v>
                </c:pt>
                <c:pt idx="1">
                  <c:v>Regionální pokrytí</c:v>
                </c:pt>
              </c:strCache>
            </c:strRef>
          </c:cat>
          <c:val>
            <c:numRef>
              <c:f>Sheet1!$A$374:$B$374</c:f>
              <c:numCache>
                <c:formatCode>0%</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Sheet2!$C$285:$D$285</c:f>
              <c:strCache>
                <c:ptCount val="2"/>
                <c:pt idx="0">
                  <c:v>Projekt je neutrální</c:v>
                </c:pt>
                <c:pt idx="1">
                  <c:v>Projekt má pozitivní dopad</c:v>
                </c:pt>
              </c:strCache>
            </c:strRef>
          </c:cat>
          <c:val>
            <c:numRef>
              <c:f>Sheet2!$C$286:$D$286</c:f>
              <c:numCache>
                <c:formatCode>0%</c:formatCode>
                <c:ptCount val="2"/>
                <c:pt idx="0">
                  <c:v>0.5</c:v>
                </c:pt>
                <c:pt idx="1">
                  <c:v>0.5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3951890034364303"/>
          <c:y val="0.26816230066338298"/>
          <c:w val="0.347079037800687"/>
          <c:h val="0.404240034631629"/>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Sheet2!$C$285:$D$285</c:f>
              <c:strCache>
                <c:ptCount val="2"/>
                <c:pt idx="0">
                  <c:v>Projekt je neutrální</c:v>
                </c:pt>
                <c:pt idx="1">
                  <c:v>Projekt má pozitivní dopad</c:v>
                </c:pt>
              </c:strCache>
            </c:strRef>
          </c:cat>
          <c:val>
            <c:numRef>
              <c:f>Sheet2!$C$286:$D$286</c:f>
              <c:numCache>
                <c:formatCode>0%</c:formatCode>
                <c:ptCount val="2"/>
                <c:pt idx="0">
                  <c:v>0.5</c:v>
                </c:pt>
                <c:pt idx="1">
                  <c:v>0.5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4544668944683805"/>
          <c:y val="0.26902032323679698"/>
          <c:w val="0.33191180111919999"/>
          <c:h val="0.39534203302307402"/>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Lbls>
            <c:dLbl>
              <c:idx val="1"/>
              <c:delete val="1"/>
            </c:dLbl>
            <c:txPr>
              <a:bodyPr/>
              <a:lstStyle/>
              <a:p>
                <a:pPr>
                  <a:defRPr>
                    <a:latin typeface="+mj-lt"/>
                  </a:defRPr>
                </a:pPr>
                <a:endParaRPr lang="cs-CZ"/>
              </a:p>
            </c:txPr>
            <c:showLegendKey val="0"/>
            <c:showVal val="1"/>
            <c:showCatName val="0"/>
            <c:showSerName val="0"/>
            <c:showPercent val="0"/>
            <c:showBubbleSize val="0"/>
            <c:showLeaderLines val="1"/>
          </c:dLbls>
          <c:cat>
            <c:strRef>
              <c:f>Sheet1!$A$373:$B$373</c:f>
              <c:strCache>
                <c:ptCount val="2"/>
                <c:pt idx="0">
                  <c:v>Krajské pokrytí</c:v>
                </c:pt>
                <c:pt idx="1">
                  <c:v>Regionální pokrytí</c:v>
                </c:pt>
              </c:strCache>
            </c:strRef>
          </c:cat>
          <c:val>
            <c:numRef>
              <c:f>Sheet1!$A$374:$B$374</c:f>
              <c:numCache>
                <c:formatCode>0%</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59402469081946"/>
          <c:y val="0.147897012446459"/>
          <c:w val="0.264759417191965"/>
          <c:h val="0.65296771720785096"/>
        </c:manualLayout>
      </c:layout>
      <c:pieChart>
        <c:varyColors val="1"/>
        <c:ser>
          <c:idx val="0"/>
          <c:order val="0"/>
          <c:dLbls>
            <c:txPr>
              <a:bodyPr/>
              <a:lstStyle/>
              <a:p>
                <a:pPr>
                  <a:defRPr>
                    <a:latin typeface="+mj-lt"/>
                  </a:defRPr>
                </a:pPr>
                <a:endParaRPr lang="cs-CZ"/>
              </a:p>
            </c:txPr>
            <c:showLegendKey val="0"/>
            <c:showVal val="1"/>
            <c:showCatName val="0"/>
            <c:showSerName val="0"/>
            <c:showPercent val="0"/>
            <c:showBubbleSize val="0"/>
            <c:showLeaderLines val="1"/>
          </c:dLbls>
          <c:cat>
            <c:strRef>
              <c:f>Sheet2!$C$156:$D$156</c:f>
              <c:strCache>
                <c:ptCount val="2"/>
                <c:pt idx="0">
                  <c:v>Projekt je neutrální</c:v>
                </c:pt>
                <c:pt idx="1">
                  <c:v>Projekt má pozitivní dopad</c:v>
                </c:pt>
              </c:strCache>
            </c:strRef>
          </c:cat>
          <c:val>
            <c:numRef>
              <c:f>Sheet2!$C$157:$D$157</c:f>
              <c:numCache>
                <c:formatCode>General</c:formatCode>
                <c:ptCount val="2"/>
                <c:pt idx="0" formatCode="0%">
                  <c:v>1</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59402469081946"/>
          <c:y val="0.147897012446459"/>
          <c:w val="0.264759417191965"/>
          <c:h val="0.65296771720785096"/>
        </c:manualLayout>
      </c:layout>
      <c:pieChart>
        <c:varyColors val="1"/>
        <c:ser>
          <c:idx val="0"/>
          <c:order val="0"/>
          <c:dLbls>
            <c:txPr>
              <a:bodyPr/>
              <a:lstStyle/>
              <a:p>
                <a:pPr>
                  <a:defRPr>
                    <a:latin typeface="+mj-lt"/>
                  </a:defRPr>
                </a:pPr>
                <a:endParaRPr lang="cs-CZ"/>
              </a:p>
            </c:txPr>
            <c:showLegendKey val="0"/>
            <c:showVal val="1"/>
            <c:showCatName val="0"/>
            <c:showSerName val="0"/>
            <c:showPercent val="0"/>
            <c:showBubbleSize val="0"/>
            <c:showLeaderLines val="1"/>
          </c:dLbls>
          <c:cat>
            <c:strRef>
              <c:f>Sheet2!$C$156:$D$156</c:f>
              <c:strCache>
                <c:ptCount val="2"/>
                <c:pt idx="0">
                  <c:v>Projekt je neutrální</c:v>
                </c:pt>
                <c:pt idx="1">
                  <c:v>Projekt má pozitivní dopad</c:v>
                </c:pt>
              </c:strCache>
            </c:strRef>
          </c:cat>
          <c:val>
            <c:numRef>
              <c:f>Sheet2!$C$157:$D$157</c:f>
              <c:numCache>
                <c:formatCode>General</c:formatCode>
                <c:ptCount val="2"/>
                <c:pt idx="0" formatCode="0%">
                  <c:v>1</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Lbls>
            <c:dLbl>
              <c:idx val="1"/>
              <c:delete val="1"/>
            </c:dLbl>
            <c:txPr>
              <a:bodyPr/>
              <a:lstStyle/>
              <a:p>
                <a:pPr>
                  <a:defRPr>
                    <a:latin typeface="+mj-lt"/>
                  </a:defRPr>
                </a:pPr>
                <a:endParaRPr lang="cs-CZ"/>
              </a:p>
            </c:txPr>
            <c:showLegendKey val="0"/>
            <c:showVal val="1"/>
            <c:showCatName val="0"/>
            <c:showSerName val="0"/>
            <c:showPercent val="0"/>
            <c:showBubbleSize val="0"/>
            <c:showLeaderLines val="1"/>
          </c:dLbls>
          <c:cat>
            <c:strRef>
              <c:f>Sheet1!$A$373:$B$373</c:f>
              <c:strCache>
                <c:ptCount val="2"/>
                <c:pt idx="0">
                  <c:v>Krajské pokrytí</c:v>
                </c:pt>
                <c:pt idx="1">
                  <c:v>Regionální pokrytí</c:v>
                </c:pt>
              </c:strCache>
            </c:strRef>
          </c:cat>
          <c:val>
            <c:numRef>
              <c:f>Sheet1!$A$374:$B$374</c:f>
              <c:numCache>
                <c:formatCode>0%</c:formatCode>
                <c:ptCount val="2"/>
                <c:pt idx="0">
                  <c:v>1</c:v>
                </c:pt>
                <c:pt idx="1">
                  <c:v>0</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59402469081946"/>
          <c:y val="0.147897012446459"/>
          <c:w val="0.264759417191965"/>
          <c:h val="0.65296771720785096"/>
        </c:manualLayout>
      </c:layout>
      <c:pieChart>
        <c:varyColors val="1"/>
        <c:ser>
          <c:idx val="0"/>
          <c:order val="0"/>
          <c:dLbls>
            <c:txPr>
              <a:bodyPr/>
              <a:lstStyle/>
              <a:p>
                <a:pPr>
                  <a:defRPr>
                    <a:latin typeface="+mj-lt"/>
                  </a:defRPr>
                </a:pPr>
                <a:endParaRPr lang="cs-CZ"/>
              </a:p>
            </c:txPr>
            <c:showLegendKey val="0"/>
            <c:showVal val="1"/>
            <c:showCatName val="0"/>
            <c:showSerName val="0"/>
            <c:showPercent val="0"/>
            <c:showBubbleSize val="0"/>
            <c:showLeaderLines val="1"/>
          </c:dLbls>
          <c:cat>
            <c:strRef>
              <c:f>Sheet2!$C$156:$D$156</c:f>
              <c:strCache>
                <c:ptCount val="2"/>
                <c:pt idx="0">
                  <c:v>Projekt je neutrální</c:v>
                </c:pt>
                <c:pt idx="1">
                  <c:v>Projekt má pozitivní dopad</c:v>
                </c:pt>
              </c:strCache>
            </c:strRef>
          </c:cat>
          <c:val>
            <c:numRef>
              <c:f>Sheet2!$C$157:$D$157</c:f>
              <c:numCache>
                <c:formatCode>General</c:formatCode>
                <c:ptCount val="2"/>
                <c:pt idx="0" formatCode="0%">
                  <c:v>1</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59402469081946"/>
          <c:y val="0.147897012446459"/>
          <c:w val="0.264759417191965"/>
          <c:h val="0.65296771720785096"/>
        </c:manualLayout>
      </c:layout>
      <c:pieChart>
        <c:varyColors val="1"/>
        <c:ser>
          <c:idx val="0"/>
          <c:order val="0"/>
          <c:dLbls>
            <c:txPr>
              <a:bodyPr/>
              <a:lstStyle/>
              <a:p>
                <a:pPr>
                  <a:defRPr>
                    <a:latin typeface="+mj-lt"/>
                  </a:defRPr>
                </a:pPr>
                <a:endParaRPr lang="cs-CZ"/>
              </a:p>
            </c:txPr>
            <c:showLegendKey val="0"/>
            <c:showVal val="1"/>
            <c:showCatName val="0"/>
            <c:showSerName val="0"/>
            <c:showPercent val="0"/>
            <c:showBubbleSize val="0"/>
            <c:showLeaderLines val="1"/>
          </c:dLbls>
          <c:cat>
            <c:strRef>
              <c:f>Sheet2!$C$156:$D$156</c:f>
              <c:strCache>
                <c:ptCount val="2"/>
                <c:pt idx="0">
                  <c:v>Projekt je neutrální</c:v>
                </c:pt>
                <c:pt idx="1">
                  <c:v>Projekt má pozitivní dopad</c:v>
                </c:pt>
              </c:strCache>
            </c:strRef>
          </c:cat>
          <c:val>
            <c:numRef>
              <c:f>Sheet2!$C$157:$D$157</c:f>
              <c:numCache>
                <c:formatCode>General</c:formatCode>
                <c:ptCount val="2"/>
                <c:pt idx="0" formatCode="0%">
                  <c:v>1</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Sheet1!$A$435:$B$435</c:f>
              <c:strCache>
                <c:ptCount val="2"/>
                <c:pt idx="0">
                  <c:v>Krajské pokrytí</c:v>
                </c:pt>
                <c:pt idx="1">
                  <c:v>Regionální pokrytí</c:v>
                </c:pt>
              </c:strCache>
            </c:strRef>
          </c:cat>
          <c:val>
            <c:numRef>
              <c:f>Sheet1!$A$436:$B$436</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Sheet2!$C$28:$E$28</c:f>
              <c:strCache>
                <c:ptCount val="3"/>
                <c:pt idx="0">
                  <c:v>Projekt je neutrální</c:v>
                </c:pt>
                <c:pt idx="1">
                  <c:v>Projekt má pozitivní dopad</c:v>
                </c:pt>
                <c:pt idx="2">
                  <c:v>Projekt je zaměřen na podporu rovných příležitostí</c:v>
                </c:pt>
              </c:strCache>
            </c:strRef>
          </c:cat>
          <c:val>
            <c:numRef>
              <c:f>Sheet2!$C$29:$E$29</c:f>
              <c:numCache>
                <c:formatCode>0%</c:formatCode>
                <c:ptCount val="3"/>
                <c:pt idx="0">
                  <c:v>0.28999999999999998</c:v>
                </c:pt>
                <c:pt idx="1">
                  <c:v>0.43</c:v>
                </c:pt>
                <c:pt idx="2">
                  <c:v>0.28000000000000003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7343484533234201"/>
          <c:y val="6.8157961671949693E-2"/>
          <c:w val="0.33100387988355801"/>
          <c:h val="0.89019700081775999"/>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Sheet2!$C$191:$D$191</c:f>
              <c:strCache>
                <c:ptCount val="2"/>
                <c:pt idx="0">
                  <c:v>Projekt je neutrální</c:v>
                </c:pt>
                <c:pt idx="1">
                  <c:v>Projekt má pozitivní dopad</c:v>
                </c:pt>
              </c:strCache>
            </c:strRef>
          </c:cat>
          <c:val>
            <c:numRef>
              <c:f>Sheet2!$C$192:$D$192</c:f>
              <c:numCache>
                <c:formatCode>0%</c:formatCode>
                <c:ptCount val="2"/>
                <c:pt idx="0">
                  <c:v>0.9</c:v>
                </c:pt>
                <c:pt idx="1">
                  <c:v>0.1</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45457205595001"/>
          <c:y val="0.13800007728365801"/>
          <c:w val="0.27608654646056202"/>
          <c:h val="0.67869973218240098"/>
        </c:manualLayout>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Sheet2!$K$191:$L$191</c:f>
              <c:strCache>
                <c:ptCount val="2"/>
                <c:pt idx="0">
                  <c:v>Projekt je neutrální</c:v>
                </c:pt>
                <c:pt idx="1">
                  <c:v>Projekt má pozitivní dopad</c:v>
                </c:pt>
              </c:strCache>
            </c:strRef>
          </c:cat>
          <c:val>
            <c:numRef>
              <c:f>Sheet2!$K$192:$L$192</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Sheet2!$K$28:$M$28</c:f>
              <c:strCache>
                <c:ptCount val="3"/>
                <c:pt idx="0">
                  <c:v>Projekt je neutrální</c:v>
                </c:pt>
                <c:pt idx="1">
                  <c:v>Projekt má pozitivní dopad</c:v>
                </c:pt>
                <c:pt idx="2">
                  <c:v>Projekt je zaměřen na podporu udržitelného rozvoje</c:v>
                </c:pt>
              </c:strCache>
            </c:strRef>
          </c:cat>
          <c:val>
            <c:numRef>
              <c:f>Sheet2!$K$29:$M$29</c:f>
              <c:numCache>
                <c:formatCode>0%</c:formatCode>
                <c:ptCount val="3"/>
                <c:pt idx="0">
                  <c:v>0.56999999999999995</c:v>
                </c:pt>
                <c:pt idx="1">
                  <c:v>0.28999999999999998</c:v>
                </c:pt>
                <c:pt idx="2">
                  <c:v>0.14000000000000001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2795736880317399"/>
          <c:y val="0.152160293224511"/>
          <c:w val="0.34487333250434898"/>
          <c:h val="0.67192631029375705"/>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Sheet1!$A$408:$C$408</c:f>
              <c:strCache>
                <c:ptCount val="3"/>
                <c:pt idx="0">
                  <c:v>Krajské pokrytí</c:v>
                </c:pt>
                <c:pt idx="1">
                  <c:v>Regionální pokrytí</c:v>
                </c:pt>
                <c:pt idx="2">
                  <c:v>Místní pokrytí</c:v>
                </c:pt>
              </c:strCache>
            </c:strRef>
          </c:cat>
          <c:val>
            <c:numRef>
              <c:f>Sheet1!$A$409:$C$409</c:f>
              <c:numCache>
                <c:formatCode>0%</c:formatCode>
                <c:ptCount val="3"/>
                <c:pt idx="0">
                  <c:v>0.15</c:v>
                </c:pt>
                <c:pt idx="1">
                  <c:v>0.73</c:v>
                </c:pt>
                <c:pt idx="2">
                  <c:v>0.12</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Sheet2!$C$43:$E$43</c:f>
              <c:strCache>
                <c:ptCount val="3"/>
                <c:pt idx="0">
                  <c:v>Projekt je neutrální</c:v>
                </c:pt>
                <c:pt idx="1">
                  <c:v>Projekt má pozitivní dopad</c:v>
                </c:pt>
                <c:pt idx="2">
                  <c:v>Projekt je zaměřen na podporu rovných příležitostí</c:v>
                </c:pt>
              </c:strCache>
            </c:strRef>
          </c:cat>
          <c:val>
            <c:numRef>
              <c:f>Sheet2!$C$44:$E$44</c:f>
              <c:numCache>
                <c:formatCode>0%</c:formatCode>
                <c:ptCount val="3"/>
                <c:pt idx="0">
                  <c:v>0.74</c:v>
                </c:pt>
                <c:pt idx="1">
                  <c:v>0.16</c:v>
                </c:pt>
                <c:pt idx="2">
                  <c:v>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2233589476014295"/>
          <c:y val="0.109315119167151"/>
          <c:w val="0.33910988837238698"/>
          <c:h val="0.70754425830999301"/>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dPt>
            <c:idx val="1"/>
            <c:bubble3D val="0"/>
            <c:spPr>
              <a:solidFill>
                <a:srgbClr val="FF5BFD"/>
              </a:solidFill>
            </c:spPr>
          </c:dPt>
          <c:dLbls>
            <c:txPr>
              <a:bodyPr/>
              <a:lstStyle/>
              <a:p>
                <a:pPr>
                  <a:defRPr>
                    <a:latin typeface="+mj-lt"/>
                  </a:defRPr>
                </a:pPr>
                <a:endParaRPr lang="cs-CZ"/>
              </a:p>
            </c:txPr>
            <c:showLegendKey val="0"/>
            <c:showVal val="1"/>
            <c:showCatName val="0"/>
            <c:showSerName val="0"/>
            <c:showPercent val="0"/>
            <c:showBubbleSize val="0"/>
            <c:showLeaderLines val="1"/>
          </c:dLbls>
          <c:cat>
            <c:strRef>
              <c:f>Sheet2!$K$43:$M$43</c:f>
              <c:strCache>
                <c:ptCount val="3"/>
                <c:pt idx="0">
                  <c:v>Projekt je neutrální</c:v>
                </c:pt>
                <c:pt idx="1">
                  <c:v>Projekt má pozitivní dopad</c:v>
                </c:pt>
                <c:pt idx="2">
                  <c:v>Projekt je zaměřen na podporu udržitelného rozvoje</c:v>
                </c:pt>
              </c:strCache>
            </c:strRef>
          </c:cat>
          <c:val>
            <c:numRef>
              <c:f>Sheet2!$K$44:$M$44</c:f>
              <c:numCache>
                <c:formatCode>0%</c:formatCode>
                <c:ptCount val="3"/>
                <c:pt idx="0">
                  <c:v>0.64</c:v>
                </c:pt>
                <c:pt idx="1">
                  <c:v>0.21</c:v>
                </c:pt>
                <c:pt idx="2">
                  <c:v>0.15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1564782762063597"/>
          <c:y val="0.15208846508184401"/>
          <c:w val="0.34183129158969"/>
          <c:h val="0.68168324134456704"/>
        </c:manualLayout>
      </c:layout>
      <c:overlay val="0"/>
      <c:txPr>
        <a:bodyPr/>
        <a:lstStyle/>
        <a:p>
          <a:pPr>
            <a:defRPr>
              <a:latin typeface="+mj-lt"/>
            </a:defRPr>
          </a:pPr>
          <a:endParaRPr lang="cs-CZ"/>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2014 - 2020</PublishDate>
  <Abstract>Tento dokument vznikl v rámci projektu Tvorba Strategie a Společného akčního plánu v oblasti rozvoje lidských zdrojů v Libereckém kraji CZ.1.04/4.1.01/C4.00015 a je financován z Evropského sociálního fondu prostřednictvím Operačního programu Lidské zdroje a zaměstnanost, ze státního rozpočtu ČR a z rozpočtu Libereckého kraje.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C18E44-B6CD-4ED4-B7E2-933325FD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26604</Words>
  <Characters>156967</Characters>
  <Application>Microsoft Office Word</Application>
  <DocSecurity>0</DocSecurity>
  <Lines>1308</Lines>
  <Paragraphs>366</Paragraphs>
  <ScaleCrop>false</ScaleCrop>
  <HeadingPairs>
    <vt:vector size="2" baseType="variant">
      <vt:variant>
        <vt:lpstr>Název</vt:lpstr>
      </vt:variant>
      <vt:variant>
        <vt:i4>1</vt:i4>
      </vt:variant>
    </vt:vector>
  </HeadingPairs>
  <TitlesOfParts>
    <vt:vector size="1" baseType="lpstr">
      <vt:lpstr>Společný akční plán  Libereckého kraje 2014+</vt:lpstr>
    </vt:vector>
  </TitlesOfParts>
  <Company>Krajský úřad Libereckého kraje</Company>
  <LinksUpToDate>false</LinksUpToDate>
  <CharactersWithSpaces>183205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Společný akční plán  Libereckého kraje 2014+</dc:title>
  <dc:creator>Společný akční plán Libereckého kraje 2014+</dc:creator>
  <cp:lastModifiedBy>Trpkosova Eva</cp:lastModifiedBy>
  <cp:revision>2</cp:revision>
  <dcterms:created xsi:type="dcterms:W3CDTF">2015-09-14T07:53:00Z</dcterms:created>
  <dcterms:modified xsi:type="dcterms:W3CDTF">2015-09-14T07:53:00Z</dcterms:modified>
</cp:coreProperties>
</file>