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A55455" w:rsidRDefault="00B23C83" w:rsidP="00E115B2">
      <w:r w:rsidRPr="00A55455">
        <w:t xml:space="preserve">Příloha č. </w:t>
      </w:r>
      <w:r w:rsidR="00477F28">
        <w:t>1</w:t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  <w:t xml:space="preserve">       </w:t>
      </w:r>
      <w:r w:rsidR="00794D2B" w:rsidRPr="00A55455">
        <w:t xml:space="preserve">                   </w:t>
      </w:r>
    </w:p>
    <w:p w:rsidR="00E115B2" w:rsidRPr="00B06D7D" w:rsidRDefault="00E115B2" w:rsidP="00E115B2">
      <w:pPr>
        <w:jc w:val="center"/>
        <w:rPr>
          <w:b/>
          <w:bCs/>
          <w:sz w:val="28"/>
          <w:szCs w:val="28"/>
        </w:rPr>
      </w:pPr>
      <w:r w:rsidRPr="00B06D7D">
        <w:rPr>
          <w:b/>
          <w:bCs/>
          <w:sz w:val="28"/>
          <w:szCs w:val="28"/>
        </w:rPr>
        <w:t>SMLOUVA</w:t>
      </w:r>
    </w:p>
    <w:p w:rsidR="00461932" w:rsidRP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477F28">
        <w:rPr>
          <w:b/>
          <w:bCs/>
        </w:rPr>
        <w:t>návratné finanční výpomoci</w:t>
      </w:r>
      <w:r w:rsidRPr="00461932">
        <w:rPr>
          <w:b/>
          <w:bCs/>
        </w:rPr>
        <w:t xml:space="preserve"> z rozpočtu Libereckého kraje</w:t>
      </w:r>
    </w:p>
    <w:p w:rsidR="00461932" w:rsidRDefault="00B72022" w:rsidP="00461932">
      <w:pPr>
        <w:jc w:val="center"/>
        <w:rPr>
          <w:b/>
          <w:bCs/>
        </w:rPr>
      </w:pPr>
      <w:r>
        <w:rPr>
          <w:b/>
          <w:bCs/>
        </w:rPr>
        <w:t>č. OLP/</w:t>
      </w:r>
      <w:r w:rsidR="000D486D">
        <w:rPr>
          <w:b/>
          <w:bCs/>
        </w:rPr>
        <w:t>2</w:t>
      </w:r>
      <w:r w:rsidR="00477F28">
        <w:rPr>
          <w:b/>
          <w:bCs/>
        </w:rPr>
        <w:t>544</w:t>
      </w:r>
      <w:r w:rsidR="000D486D">
        <w:rPr>
          <w:b/>
          <w:bCs/>
        </w:rPr>
        <w:t>/</w:t>
      </w:r>
      <w:r w:rsidRPr="00C96E63">
        <w:rPr>
          <w:b/>
          <w:bCs/>
        </w:rPr>
        <w:t>201</w:t>
      </w:r>
      <w:r w:rsidR="003B1014">
        <w:rPr>
          <w:b/>
          <w:bCs/>
        </w:rPr>
        <w:t>5</w:t>
      </w:r>
    </w:p>
    <w:p w:rsidR="00461932" w:rsidRDefault="00461932" w:rsidP="00461932">
      <w:pPr>
        <w:jc w:val="left"/>
      </w:pPr>
    </w:p>
    <w:p w:rsidR="00563E92" w:rsidRPr="008C2C00" w:rsidRDefault="00563E92" w:rsidP="002753F1">
      <w:pPr>
        <w:jc w:val="center"/>
      </w:pPr>
    </w:p>
    <w:p w:rsidR="00E115B2" w:rsidRDefault="00E115B2" w:rsidP="00E115B2">
      <w:r w:rsidRPr="00B06D7D">
        <w:t>Smlouva se uzavírá mezi: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Pr="00B06D7D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</w:t>
      </w:r>
      <w:r w:rsidR="00273625">
        <w:t>0</w:t>
      </w:r>
      <w:r w:rsidR="00FA0D41">
        <w:t>002</w:t>
      </w:r>
      <w:r w:rsidR="00273625">
        <w:t>7</w:t>
      </w:r>
      <w:r w:rsidR="00FA0D41">
        <w:t>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B643C9" w:rsidP="00E115B2">
      <w:pPr>
        <w:rPr>
          <w:b/>
        </w:rPr>
      </w:pPr>
      <w:r>
        <w:rPr>
          <w:b/>
        </w:rPr>
        <w:t>Z</w:t>
      </w:r>
      <w:r w:rsidR="00477F28">
        <w:rPr>
          <w:b/>
        </w:rPr>
        <w:t>dravotnick</w:t>
      </w:r>
      <w:r w:rsidR="00BD58BA">
        <w:rPr>
          <w:b/>
        </w:rPr>
        <w:t>ou</w:t>
      </w:r>
      <w:r w:rsidR="00477F28">
        <w:rPr>
          <w:b/>
        </w:rPr>
        <w:t xml:space="preserve"> záchrann</w:t>
      </w:r>
      <w:r w:rsidR="00BD58BA">
        <w:rPr>
          <w:b/>
        </w:rPr>
        <w:t>ou</w:t>
      </w:r>
      <w:r w:rsidR="00477F28">
        <w:rPr>
          <w:b/>
        </w:rPr>
        <w:t xml:space="preserve"> služb</w:t>
      </w:r>
      <w:r w:rsidR="00BD58BA">
        <w:rPr>
          <w:b/>
        </w:rPr>
        <w:t>ou</w:t>
      </w:r>
      <w:r w:rsidR="00477F28">
        <w:rPr>
          <w:b/>
        </w:rPr>
        <w:t xml:space="preserve"> Libereckého kraje, </w:t>
      </w:r>
      <w:r w:rsidR="008B3F29">
        <w:rPr>
          <w:b/>
        </w:rPr>
        <w:t>příspěvkov</w:t>
      </w:r>
      <w:r w:rsidR="00BD58BA">
        <w:rPr>
          <w:b/>
        </w:rPr>
        <w:t>ou</w:t>
      </w:r>
      <w:r w:rsidR="008B3F29">
        <w:rPr>
          <w:b/>
        </w:rPr>
        <w:t xml:space="preserve"> organizac</w:t>
      </w:r>
      <w:r w:rsidR="00BD58BA">
        <w:rPr>
          <w:b/>
        </w:rPr>
        <w:t>í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477F28">
        <w:t>Husova</w:t>
      </w:r>
      <w:r w:rsidR="00B72022" w:rsidRPr="00B72022">
        <w:t xml:space="preserve"> </w:t>
      </w:r>
      <w:r w:rsidR="00477F28">
        <w:t>976/37</w:t>
      </w:r>
      <w:r w:rsidR="00B72022" w:rsidRPr="00B72022">
        <w:t>, 4</w:t>
      </w:r>
      <w:r w:rsidR="00477F28">
        <w:t>60 01 Liberec I-Staré Město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A4645D">
        <w:t xml:space="preserve">MUDr. </w:t>
      </w:r>
      <w:r w:rsidR="00477F28">
        <w:t>Vladimírem Hadačem</w:t>
      </w:r>
      <w:r w:rsidR="00A4645D">
        <w:t xml:space="preserve">, </w:t>
      </w:r>
      <w:r w:rsidR="00477F28">
        <w:t>ředitelem</w:t>
      </w:r>
    </w:p>
    <w:p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477F28">
        <w:t>46744991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</w:t>
      </w:r>
      <w:r w:rsidR="00477F28">
        <w:t>46744991</w:t>
      </w:r>
    </w:p>
    <w:p w:rsidR="00694EE2" w:rsidRPr="000047F5" w:rsidRDefault="00694EE2" w:rsidP="00694EE2">
      <w:r w:rsidRPr="000047F5">
        <w:t>bankovní spojení:</w:t>
      </w:r>
      <w:r w:rsidRPr="000047F5">
        <w:tab/>
      </w:r>
      <w:r w:rsidR="0093161D" w:rsidRPr="000047F5">
        <w:t>ČSOB, a.s.</w:t>
      </w:r>
    </w:p>
    <w:p w:rsidR="0093161D" w:rsidRDefault="00694EE2" w:rsidP="00694EE2">
      <w:r w:rsidRPr="000047F5">
        <w:rPr>
          <w:color w:val="000000"/>
        </w:rPr>
        <w:t>číslo účtu</w:t>
      </w:r>
      <w:r w:rsidRPr="000047F5">
        <w:t>:</w:t>
      </w:r>
      <w:r w:rsidRPr="000047F5">
        <w:tab/>
      </w:r>
      <w:r w:rsidRPr="000047F5">
        <w:tab/>
      </w:r>
      <w:r w:rsidR="0093161D" w:rsidRPr="000047F5">
        <w:t>772561043/0300</w:t>
      </w:r>
    </w:p>
    <w:p w:rsidR="00E115B2" w:rsidRPr="00B06D7D" w:rsidRDefault="00E115B2" w:rsidP="00694EE2">
      <w:r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2C77FA" w:rsidRDefault="002C77FA" w:rsidP="002C77FA">
      <w:r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2C77FA" w:rsidRDefault="002C77FA" w:rsidP="002C77FA"/>
    <w:p w:rsidR="002C77FA" w:rsidRDefault="002C77FA" w:rsidP="002C77FA">
      <w:pPr>
        <w:jc w:val="center"/>
        <w:rPr>
          <w:b/>
        </w:rPr>
      </w:pPr>
      <w:r>
        <w:rPr>
          <w:b/>
        </w:rPr>
        <w:t xml:space="preserve">veřejnoprávní smlouvu o poskytnutí </w:t>
      </w:r>
      <w:r w:rsidR="000A6CB5">
        <w:rPr>
          <w:b/>
        </w:rPr>
        <w:t>návratné finanční výpomoci</w:t>
      </w:r>
      <w:r>
        <w:rPr>
          <w:b/>
        </w:rPr>
        <w:t xml:space="preserve"> z rozpočtu Libereckého kraje</w:t>
      </w: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B06D7D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Článek 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3345E9" w:rsidRDefault="00E115B2" w:rsidP="00B82BEB">
      <w:pPr>
        <w:spacing w:before="120" w:after="120"/>
      </w:pPr>
      <w:r w:rsidRPr="00B06D7D">
        <w:t xml:space="preserve">Předmětem této smlouvy je poskytnutí </w:t>
      </w:r>
      <w:r w:rsidR="00477F28">
        <w:t>návratné finanční výpomoci</w:t>
      </w:r>
      <w:r w:rsidRPr="00B06D7D">
        <w:t xml:space="preserve"> </w:t>
      </w:r>
      <w:r>
        <w:t xml:space="preserve">ve výši </w:t>
      </w:r>
      <w:r w:rsidR="00477F28">
        <w:t>68</w:t>
      </w:r>
      <w:r w:rsidR="00B72022">
        <w:rPr>
          <w:color w:val="000000"/>
        </w:rPr>
        <w:t>.0</w:t>
      </w:r>
      <w:r w:rsidR="00097397" w:rsidRPr="00097397">
        <w:rPr>
          <w:color w:val="000000"/>
        </w:rPr>
        <w:t>00.000,00</w:t>
      </w:r>
      <w:r w:rsidR="00097397">
        <w:rPr>
          <w:color w:val="000000"/>
        </w:rPr>
        <w:t xml:space="preserve"> </w:t>
      </w:r>
      <w:r w:rsidRPr="00097397">
        <w:rPr>
          <w:color w:val="000000"/>
        </w:rPr>
        <w:t>Kč</w:t>
      </w:r>
      <w:r>
        <w:t xml:space="preserve"> </w:t>
      </w:r>
      <w:r w:rsidRPr="00B06D7D">
        <w:t xml:space="preserve">z rozpočtu Libereckého kraje </w:t>
      </w:r>
      <w:r w:rsidR="00B643C9">
        <w:t xml:space="preserve">v souladu s ustanovením § 34 odst. 1 zákona č. 250/2000 Sb., </w:t>
      </w:r>
      <w:r w:rsidR="00B643C9">
        <w:br/>
        <w:t xml:space="preserve">o rozpočtových pravidlech územních rozpočtů, v platném znění, výhradně v souvislosti </w:t>
      </w:r>
      <w:r w:rsidR="00B643C9">
        <w:br/>
        <w:t>s</w:t>
      </w:r>
      <w:r w:rsidRPr="00B06D7D">
        <w:t xml:space="preserve"> </w:t>
      </w:r>
      <w:r w:rsidR="00477F28">
        <w:t>předfinancování</w:t>
      </w:r>
      <w:r w:rsidR="00B643C9">
        <w:t>m</w:t>
      </w:r>
      <w:r w:rsidR="00477F28">
        <w:t xml:space="preserve"> </w:t>
      </w:r>
      <w:r w:rsidR="0093161D">
        <w:t xml:space="preserve">a podmínkami </w:t>
      </w:r>
      <w:r w:rsidR="00477F28">
        <w:t>projektu „Moderní vozidla ZZS LK včetně technologického a přístrojového vybavení“</w:t>
      </w:r>
      <w:r w:rsidR="003B1014">
        <w:t>.</w:t>
      </w:r>
    </w:p>
    <w:p w:rsidR="00B82BEB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415D58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Článek II.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Uvolnění finanční</w:t>
      </w:r>
      <w:r>
        <w:rPr>
          <w:b/>
          <w:bCs/>
        </w:rPr>
        <w:t>ch prostředků</w:t>
      </w:r>
    </w:p>
    <w:p w:rsidR="00B82BEB" w:rsidRPr="00415D58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BD58BA" w:rsidRDefault="00E115B2" w:rsidP="00BD58BA">
      <w:pPr>
        <w:widowControl/>
        <w:spacing w:before="120" w:after="120"/>
      </w:pPr>
      <w:r w:rsidRPr="00B06D7D">
        <w:t xml:space="preserve">Finanční prostředky budou </w:t>
      </w:r>
      <w:r>
        <w:t>poskytovatelem zaslány jednorá</w:t>
      </w:r>
      <w:r w:rsidR="00CE5130">
        <w:t>zově na účet příjemce</w:t>
      </w:r>
      <w:r w:rsidR="00863B0D">
        <w:t>,</w:t>
      </w:r>
      <w:r w:rsidR="00CE5130">
        <w:t xml:space="preserve"> </w:t>
      </w:r>
      <w:r w:rsidR="00863B0D">
        <w:br/>
      </w:r>
      <w:r w:rsidR="00CE5130">
        <w:t>a to do 30</w:t>
      </w:r>
      <w:r>
        <w:t xml:space="preserve"> dnů po podpisu této smlouvy oběm</w:t>
      </w:r>
      <w:r w:rsidR="00563E92">
        <w:t>a</w:t>
      </w:r>
      <w:r>
        <w:t xml:space="preserve"> smluvními stranami. </w:t>
      </w:r>
    </w:p>
    <w:p w:rsidR="00E115B2" w:rsidRPr="00415D58" w:rsidRDefault="00E115B2" w:rsidP="00BD58BA">
      <w:pPr>
        <w:widowControl/>
        <w:spacing w:before="120" w:after="120"/>
        <w:ind w:left="3545" w:firstLine="709"/>
        <w:rPr>
          <w:b/>
          <w:bCs/>
        </w:rPr>
      </w:pPr>
      <w:r w:rsidRPr="00415D58">
        <w:rPr>
          <w:b/>
          <w:bCs/>
        </w:rPr>
        <w:lastRenderedPageBreak/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:rsidR="00E115B2" w:rsidRPr="00B06D7D" w:rsidRDefault="00D4689A" w:rsidP="00D4689A">
      <w:pPr>
        <w:jc w:val="center"/>
      </w:pPr>
      <w:r w:rsidRPr="00D4689A">
        <w:rPr>
          <w:b/>
          <w:bCs/>
        </w:rPr>
        <w:t xml:space="preserve">Povinnosti příjemce a podmínky </w:t>
      </w:r>
      <w:r>
        <w:rPr>
          <w:b/>
          <w:bCs/>
        </w:rPr>
        <w:t>použití peněžních prostředků</w:t>
      </w:r>
    </w:p>
    <w:p w:rsidR="00E115B2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314167">
        <w:rPr>
          <w:color w:val="000000"/>
        </w:rPr>
        <w:t>Příjemce je povinen použít finanční prostředky z poskytnuté </w:t>
      </w:r>
      <w:r w:rsidR="00F02C3A">
        <w:rPr>
          <w:color w:val="000000"/>
        </w:rPr>
        <w:t>návratné finanční výpomoci</w:t>
      </w:r>
      <w:r w:rsidRPr="00314167">
        <w:rPr>
          <w:color w:val="000000"/>
        </w:rPr>
        <w:t xml:space="preserve"> pouze k účelu stanovenému v článku I. </w:t>
      </w:r>
      <w:r>
        <w:rPr>
          <w:color w:val="000000"/>
        </w:rPr>
        <w:t>této smlouvy.</w:t>
      </w:r>
      <w:r w:rsidRPr="00314167">
        <w:rPr>
          <w:color w:val="000000"/>
        </w:rPr>
        <w:t xml:space="preserve"> </w:t>
      </w:r>
    </w:p>
    <w:p w:rsidR="00084CF3" w:rsidRPr="000047F5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DE2F0A">
        <w:rPr>
          <w:color w:val="000000"/>
        </w:rPr>
        <w:t xml:space="preserve">Příjemce se zavazuje, že poskytovateli vrátí poskytnutou </w:t>
      </w:r>
      <w:r w:rsidR="00F02C3A">
        <w:rPr>
          <w:color w:val="000000"/>
        </w:rPr>
        <w:t>návratnou finanční výpomoc</w:t>
      </w:r>
      <w:r w:rsidR="00084CF3" w:rsidRPr="00DE2F0A">
        <w:rPr>
          <w:color w:val="000000"/>
        </w:rPr>
        <w:t xml:space="preserve"> </w:t>
      </w:r>
      <w:r w:rsidR="008B3F29">
        <w:rPr>
          <w:color w:val="000000"/>
        </w:rPr>
        <w:t xml:space="preserve">jednou splátkou </w:t>
      </w:r>
      <w:r w:rsidR="002F5AB4" w:rsidRPr="00DE2F0A">
        <w:rPr>
          <w:color w:val="000000"/>
        </w:rPr>
        <w:t>ve výši</w:t>
      </w:r>
      <w:r w:rsidR="00084CF3" w:rsidRPr="00DE2F0A">
        <w:rPr>
          <w:color w:val="000000"/>
        </w:rPr>
        <w:t xml:space="preserve"> </w:t>
      </w:r>
      <w:r w:rsidR="00477F28">
        <w:rPr>
          <w:color w:val="000000"/>
        </w:rPr>
        <w:t>68</w:t>
      </w:r>
      <w:r w:rsidR="00910507">
        <w:rPr>
          <w:color w:val="000000"/>
        </w:rPr>
        <w:t>.000.000</w:t>
      </w:r>
      <w:r w:rsidR="00A15A0E">
        <w:rPr>
          <w:color w:val="000000"/>
        </w:rPr>
        <w:t> </w:t>
      </w:r>
      <w:r w:rsidR="00084CF3" w:rsidRPr="00DE2F0A">
        <w:rPr>
          <w:color w:val="000000"/>
        </w:rPr>
        <w:t>Kč</w:t>
      </w:r>
      <w:r w:rsidRPr="00DE2F0A">
        <w:rPr>
          <w:color w:val="000000"/>
        </w:rPr>
        <w:t xml:space="preserve"> </w:t>
      </w:r>
      <w:r w:rsidR="00084CF3" w:rsidRPr="00DE2F0A">
        <w:rPr>
          <w:b/>
          <w:color w:val="000000"/>
        </w:rPr>
        <w:t xml:space="preserve">nejpozději do </w:t>
      </w:r>
      <w:r w:rsidR="00D4689A">
        <w:rPr>
          <w:b/>
        </w:rPr>
        <w:t>14</w:t>
      </w:r>
      <w:r w:rsidR="00273625" w:rsidRPr="006E0C65">
        <w:rPr>
          <w:b/>
        </w:rPr>
        <w:t xml:space="preserve"> dnů od obdržení platby </w:t>
      </w:r>
      <w:r w:rsidR="008B3F29">
        <w:rPr>
          <w:b/>
        </w:rPr>
        <w:t>z CENTRA PRO REGIONÁLNÍ ROZVOJ ČESKÉ REPUBLIKY</w:t>
      </w:r>
      <w:r w:rsidR="00273625">
        <w:rPr>
          <w:b/>
        </w:rPr>
        <w:t xml:space="preserve"> </w:t>
      </w:r>
      <w:r w:rsidR="008B3F29">
        <w:rPr>
          <w:b/>
        </w:rPr>
        <w:t xml:space="preserve">(dále jen CRR) </w:t>
      </w:r>
      <w:r w:rsidR="00273625" w:rsidRPr="006E0C65">
        <w:rPr>
          <w:b/>
        </w:rPr>
        <w:t xml:space="preserve">na účet </w:t>
      </w:r>
      <w:r w:rsidR="008B3F29">
        <w:rPr>
          <w:b/>
        </w:rPr>
        <w:t xml:space="preserve">Zdravotnické záchranné služby Libereckého kraje, příspěvkové organizace (dále jen </w:t>
      </w:r>
      <w:r w:rsidR="00273625" w:rsidRPr="006E0C65">
        <w:rPr>
          <w:b/>
        </w:rPr>
        <w:t>ZZS LK</w:t>
      </w:r>
      <w:r w:rsidR="008B3F29">
        <w:rPr>
          <w:b/>
        </w:rPr>
        <w:t>)</w:t>
      </w:r>
      <w:r w:rsidR="00D4689A">
        <w:rPr>
          <w:b/>
        </w:rPr>
        <w:t xml:space="preserve">, </w:t>
      </w:r>
      <w:r w:rsidR="00D4689A">
        <w:t xml:space="preserve">nejpozději však do </w:t>
      </w:r>
      <w:r w:rsidR="00D4689A">
        <w:rPr>
          <w:b/>
        </w:rPr>
        <w:t>31. března 2016</w:t>
      </w:r>
      <w:r w:rsidRPr="00DE2F0A">
        <w:rPr>
          <w:color w:val="000000"/>
        </w:rPr>
        <w:t>. Finanční</w:t>
      </w:r>
      <w:r w:rsidR="005C6805">
        <w:rPr>
          <w:color w:val="000000"/>
        </w:rPr>
        <w:t xml:space="preserve"> </w:t>
      </w:r>
      <w:r w:rsidRPr="00DE2F0A">
        <w:rPr>
          <w:color w:val="000000"/>
        </w:rPr>
        <w:t xml:space="preserve">prostředky převede </w:t>
      </w:r>
      <w:r w:rsidR="00D4689A">
        <w:rPr>
          <w:color w:val="000000"/>
        </w:rPr>
        <w:t>n</w:t>
      </w:r>
      <w:r w:rsidRPr="00DE2F0A">
        <w:rPr>
          <w:color w:val="000000"/>
        </w:rPr>
        <w:t xml:space="preserve">a účet poskytovatele </w:t>
      </w:r>
      <w:r w:rsidRPr="000B44FE">
        <w:rPr>
          <w:b/>
          <w:color w:val="000000"/>
        </w:rPr>
        <w:t>č.</w:t>
      </w:r>
      <w:r w:rsidR="008B3F29">
        <w:rPr>
          <w:b/>
          <w:color w:val="000000"/>
        </w:rPr>
        <w:t> </w:t>
      </w:r>
      <w:r w:rsidR="000B44FE" w:rsidRPr="000B44FE">
        <w:rPr>
          <w:b/>
          <w:color w:val="000000"/>
        </w:rPr>
        <w:t>19-7964</w:t>
      </w:r>
      <w:r w:rsidR="00273625">
        <w:rPr>
          <w:b/>
          <w:color w:val="000000"/>
        </w:rPr>
        <w:t>0</w:t>
      </w:r>
      <w:r w:rsidR="000B44FE" w:rsidRPr="000B44FE">
        <w:rPr>
          <w:b/>
          <w:color w:val="000000"/>
        </w:rPr>
        <w:t>002</w:t>
      </w:r>
      <w:r w:rsidR="00273625">
        <w:rPr>
          <w:b/>
          <w:color w:val="000000"/>
        </w:rPr>
        <w:t>7</w:t>
      </w:r>
      <w:r w:rsidR="000B44FE" w:rsidRPr="000B44FE">
        <w:rPr>
          <w:b/>
          <w:color w:val="000000"/>
        </w:rPr>
        <w:t>7</w:t>
      </w:r>
      <w:r w:rsidR="000D486D">
        <w:rPr>
          <w:b/>
          <w:color w:val="000000"/>
        </w:rPr>
        <w:t>/</w:t>
      </w:r>
      <w:r w:rsidR="00FA0D41" w:rsidRPr="000B44FE">
        <w:rPr>
          <w:b/>
          <w:color w:val="000000"/>
        </w:rPr>
        <w:t>0100</w:t>
      </w:r>
      <w:r w:rsidR="002F5AB4" w:rsidRPr="000B44FE">
        <w:rPr>
          <w:b/>
          <w:color w:val="000000"/>
        </w:rPr>
        <w:t xml:space="preserve"> pod variabilním</w:t>
      </w:r>
      <w:r w:rsidR="002F5AB4" w:rsidRPr="00DE2F0A">
        <w:rPr>
          <w:b/>
          <w:color w:val="000000"/>
        </w:rPr>
        <w:t xml:space="preserve"> symbolem</w:t>
      </w:r>
      <w:r w:rsidR="007D4BBE" w:rsidRPr="00DE2F0A">
        <w:rPr>
          <w:b/>
          <w:color w:val="000000"/>
        </w:rPr>
        <w:t xml:space="preserve"> </w:t>
      </w:r>
      <w:r w:rsidR="007D4BBE" w:rsidRPr="000047F5">
        <w:rPr>
          <w:b/>
          <w:color w:val="000000"/>
        </w:rPr>
        <w:t>09</w:t>
      </w:r>
      <w:r w:rsidR="00273625" w:rsidRPr="000047F5">
        <w:rPr>
          <w:b/>
          <w:color w:val="000000"/>
        </w:rPr>
        <w:t>5</w:t>
      </w:r>
      <w:r w:rsidR="00004E59" w:rsidRPr="000047F5">
        <w:rPr>
          <w:b/>
          <w:color w:val="000000"/>
        </w:rPr>
        <w:t>0</w:t>
      </w:r>
      <w:r w:rsidR="007D4BBE" w:rsidRPr="000047F5">
        <w:rPr>
          <w:b/>
          <w:color w:val="000000"/>
        </w:rPr>
        <w:t>0</w:t>
      </w:r>
      <w:r w:rsidR="00273625" w:rsidRPr="000047F5">
        <w:rPr>
          <w:b/>
          <w:color w:val="000000"/>
        </w:rPr>
        <w:t>91910</w:t>
      </w:r>
      <w:r w:rsidR="00084CF3" w:rsidRPr="000047F5">
        <w:rPr>
          <w:b/>
          <w:color w:val="000000"/>
        </w:rPr>
        <w:t>.</w:t>
      </w:r>
    </w:p>
    <w:p w:rsidR="008B3F29" w:rsidRPr="00D47DB8" w:rsidRDefault="008B3F29" w:rsidP="00A81C69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after="120"/>
        <w:ind w:left="567" w:hanging="567"/>
        <w:rPr>
          <w:color w:val="000000"/>
        </w:rPr>
      </w:pPr>
      <w:r>
        <w:rPr>
          <w:color w:val="000000"/>
        </w:rPr>
        <w:t xml:space="preserve">Příjemce se zavazuje předložit poskytovateli </w:t>
      </w:r>
      <w:r w:rsidRPr="008B3F29">
        <w:rPr>
          <w:b/>
          <w:color w:val="000000"/>
        </w:rPr>
        <w:t>finanční vypořádání</w:t>
      </w:r>
      <w:r>
        <w:rPr>
          <w:color w:val="000000"/>
        </w:rPr>
        <w:t xml:space="preserve"> návratné fi</w:t>
      </w:r>
      <w:r w:rsidR="00A81C69">
        <w:rPr>
          <w:color w:val="000000"/>
        </w:rPr>
        <w:t xml:space="preserve">nanční </w:t>
      </w:r>
      <w:r>
        <w:rPr>
          <w:color w:val="000000"/>
        </w:rPr>
        <w:t xml:space="preserve">výpomoci </w:t>
      </w:r>
      <w:r w:rsidR="00D4689A">
        <w:rPr>
          <w:color w:val="000000"/>
        </w:rPr>
        <w:t>nejpozději do 14</w:t>
      </w:r>
      <w:r w:rsidRPr="008B3F29">
        <w:rPr>
          <w:color w:val="000000"/>
        </w:rPr>
        <w:t xml:space="preserve"> dnů od obdržení platby z CRR na účet </w:t>
      </w:r>
      <w:r>
        <w:rPr>
          <w:color w:val="000000"/>
        </w:rPr>
        <w:t>ZZS LK</w:t>
      </w:r>
      <w:r w:rsidR="00D4689A">
        <w:rPr>
          <w:color w:val="000000"/>
        </w:rPr>
        <w:t xml:space="preserve">, </w:t>
      </w:r>
      <w:r w:rsidR="00D4689A">
        <w:t xml:space="preserve">nejpozději však do </w:t>
      </w:r>
      <w:r w:rsidR="00D4689A">
        <w:rPr>
          <w:b/>
        </w:rPr>
        <w:t>31. března 2016</w:t>
      </w:r>
      <w:r w:rsidR="00D4689A" w:rsidRPr="00DE2F0A">
        <w:rPr>
          <w:color w:val="000000"/>
        </w:rPr>
        <w:t>.</w:t>
      </w:r>
      <w:r>
        <w:rPr>
          <w:color w:val="000000"/>
        </w:rPr>
        <w:t xml:space="preserve"> K finančnímu vypořádání návratné finanční výpomoci použije příjemce </w:t>
      </w:r>
      <w:r w:rsidRPr="00DF3057">
        <w:t>příslušn</w:t>
      </w:r>
      <w:r>
        <w:t>ý</w:t>
      </w:r>
      <w:r w:rsidRPr="00DF3057">
        <w:t xml:space="preserve"> formulář</w:t>
      </w:r>
      <w:r>
        <w:t xml:space="preserve"> uvedený</w:t>
      </w:r>
      <w:r w:rsidRPr="00DF3057">
        <w:t xml:space="preserve"> v příloze č. 1</w:t>
      </w:r>
      <w:r>
        <w:t xml:space="preserve">. </w:t>
      </w:r>
      <w:r w:rsidR="00A81C69">
        <w:t>a př</w:t>
      </w:r>
      <w:r w:rsidR="00A81C69" w:rsidRPr="00A81C69">
        <w:t>edloží kopie účetních resp. prvotních daňových dokladů nebo zjednodušených daňových dokladů (</w:t>
      </w:r>
      <w:r w:rsidR="00A81C69">
        <w:t>faktura</w:t>
      </w:r>
      <w:r w:rsidR="00A81C69" w:rsidRPr="00A81C69">
        <w:t xml:space="preserve">) týkající se realizovaného projektu a výpisy z účtu prokazující </w:t>
      </w:r>
      <w:r w:rsidR="00A81C69">
        <w:t>jejich úhradu a zároveň výpis z účtu prokazující obdržení platby z CRR.</w:t>
      </w:r>
    </w:p>
    <w:p w:rsidR="00B23002" w:rsidRDefault="00B23002" w:rsidP="00E115B2">
      <w:pPr>
        <w:jc w:val="center"/>
        <w:rPr>
          <w:b/>
          <w:bCs/>
        </w:rPr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:rsidR="00A01081" w:rsidRPr="00A01081" w:rsidRDefault="00A01081" w:rsidP="00A01081">
      <w:pPr>
        <w:pStyle w:val="Odstavecseseznamem"/>
        <w:jc w:val="center"/>
        <w:rPr>
          <w:b/>
          <w:bCs/>
          <w:color w:val="000000"/>
        </w:rPr>
      </w:pPr>
      <w:r w:rsidRPr="00A01081">
        <w:rPr>
          <w:b/>
          <w:bCs/>
          <w:color w:val="000000"/>
        </w:rPr>
        <w:t>Kontrola použití finančních prostředků</w:t>
      </w:r>
    </w:p>
    <w:p w:rsidR="00E115B2" w:rsidRPr="00830E82" w:rsidRDefault="00F02C3A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>
        <w:t>Návratná finanční výpomoc</w:t>
      </w:r>
      <w:r w:rsidR="00E115B2" w:rsidRPr="00830E82">
        <w:t xml:space="preserve"> je příjemci poskytnuta ve smyslu zákona č. 129/2000 Sb., </w:t>
      </w:r>
      <w:r w:rsidR="00794D2B" w:rsidRPr="00830E82">
        <w:br/>
      </w:r>
      <w:r w:rsidR="00E115B2" w:rsidRPr="00830E82">
        <w:t xml:space="preserve">o krajích, ve znění pozdějších předpisů, a zákona č. 250/2000 Sb., o rozpočtových pravidlech územních rozpočtů, ve znění pozdějších předpisů. </w:t>
      </w: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 xml:space="preserve">Příslušné kontrolní orgány poskytovatele jsou oprávněny v souladu se zvláštním právním předpisem provádět kontrolu dodržení podmínek a účelu, za kterých byla tato </w:t>
      </w:r>
      <w:r w:rsidR="00F02C3A">
        <w:t>návratná finanční výpomoc</w:t>
      </w:r>
      <w:r w:rsidR="00BD7398" w:rsidRPr="00830E82">
        <w:t xml:space="preserve"> poskytnuta</w:t>
      </w:r>
      <w:r w:rsidRPr="00830E82">
        <w:t xml:space="preserve">. </w:t>
      </w:r>
    </w:p>
    <w:p w:rsidR="00A01081" w:rsidRPr="007522E3" w:rsidRDefault="00A01081" w:rsidP="00A01081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7522E3">
        <w:t xml:space="preserve">Porušení povinností příjemcem stanovených touto smlouvou je porušením rozpočtové kázně ve </w:t>
      </w:r>
      <w:r w:rsidR="00A81C69" w:rsidRPr="000A6CB5">
        <w:t>smyslu ust. § 2</w:t>
      </w:r>
      <w:r w:rsidR="00216EF9" w:rsidRPr="000A6CB5">
        <w:t>8</w:t>
      </w:r>
      <w:r w:rsidRPr="000A6CB5">
        <w:t xml:space="preserve"> </w:t>
      </w:r>
      <w:r w:rsidR="00A81C69" w:rsidRPr="000A6CB5">
        <w:t xml:space="preserve">odst. 7 písm. a) </w:t>
      </w:r>
      <w:r w:rsidRPr="000A6CB5">
        <w:t>zákona č. 250/2000 Sb.,</w:t>
      </w:r>
      <w:r w:rsidRPr="007522E3">
        <w:t xml:space="preserve"> o rozpočtových pravidlech územních rozpočtů, ve znění pozdějších předpisů. </w:t>
      </w:r>
    </w:p>
    <w:p w:rsidR="00416014" w:rsidRDefault="00416014" w:rsidP="00A01081">
      <w:pPr>
        <w:pStyle w:val="Odstavecseseznamem"/>
        <w:widowControl/>
        <w:spacing w:before="120"/>
        <w:ind w:left="426"/>
      </w:pPr>
    </w:p>
    <w:p w:rsidR="00794D2B" w:rsidRPr="00B06D7D" w:rsidRDefault="00794D2B" w:rsidP="00E115B2">
      <w:pPr>
        <w:widowControl/>
        <w:ind w:left="-60"/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Článek V.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Důsledky porušení závazků příjemce</w:t>
      </w:r>
    </w:p>
    <w:p w:rsid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>
        <w:t xml:space="preserve">V případě, že se příjemce dopustí porušení rozpočtové kázně, tj. finanční prostředky použije v rozporu se stanoveným účelem, uloží poskytovatel příjemci odvod v souladu </w:t>
      </w:r>
      <w:r>
        <w:br/>
        <w:t>s § 28 odst. 8 zákona č. 250/2000 Sb., o rozpočtových pravidlech územních rozpočtů, ve znění pozdějších předpisů.</w:t>
      </w:r>
    </w:p>
    <w:p w:rsidR="00E115B2" w:rsidRP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>
        <w:t xml:space="preserve">Poskytovatel může snížit nebo prominout odvod na základě písemné žádosti příjemce podané do 1 roku od uložení odvodu. </w:t>
      </w:r>
      <w:r w:rsidR="000E4908">
        <w:t xml:space="preserve"> </w:t>
      </w:r>
    </w:p>
    <w:p w:rsidR="00E115B2" w:rsidRPr="000B44FE" w:rsidRDefault="00E115B2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 w:rsidRPr="00B06D7D">
        <w:t xml:space="preserve">Veškeré platby jako důsledky porušení závazků provede příjemce formou bezhotovostního převodu na </w:t>
      </w:r>
      <w:r w:rsidRPr="000B44FE">
        <w:t xml:space="preserve">účet </w:t>
      </w:r>
      <w:r w:rsidR="00CC5828" w:rsidRPr="000B44FE">
        <w:rPr>
          <w:b/>
          <w:color w:val="000000"/>
        </w:rPr>
        <w:t xml:space="preserve">č. </w:t>
      </w:r>
      <w:r w:rsidR="00CA544E" w:rsidRPr="000B44FE">
        <w:rPr>
          <w:b/>
          <w:color w:val="000000"/>
        </w:rPr>
        <w:t>19-7964</w:t>
      </w:r>
      <w:r w:rsidR="00416014">
        <w:rPr>
          <w:b/>
          <w:color w:val="000000"/>
        </w:rPr>
        <w:t>0</w:t>
      </w:r>
      <w:r w:rsidR="00CA544E" w:rsidRPr="000B44FE">
        <w:rPr>
          <w:b/>
          <w:color w:val="000000"/>
        </w:rPr>
        <w:t>002</w:t>
      </w:r>
      <w:r w:rsidR="00416014">
        <w:rPr>
          <w:b/>
          <w:color w:val="000000"/>
        </w:rPr>
        <w:t>7</w:t>
      </w:r>
      <w:r w:rsidR="00CA544E" w:rsidRPr="000B44FE">
        <w:rPr>
          <w:b/>
          <w:color w:val="000000"/>
        </w:rPr>
        <w:t>7</w:t>
      </w:r>
      <w:r w:rsidR="00BF503B" w:rsidRPr="000B44FE">
        <w:rPr>
          <w:b/>
          <w:color w:val="000000"/>
        </w:rPr>
        <w:t>/0100</w:t>
      </w:r>
      <w:r w:rsidRPr="000B44FE">
        <w:t>.</w:t>
      </w:r>
    </w:p>
    <w:p w:rsidR="00830E82" w:rsidRDefault="00830E82" w:rsidP="00216EF9">
      <w:pPr>
        <w:pStyle w:val="Odstavecseseznamem"/>
        <w:spacing w:before="120" w:after="120"/>
        <w:contextualSpacing w:val="0"/>
      </w:pPr>
    </w:p>
    <w:p w:rsidR="00BD58BA" w:rsidRDefault="00BD58BA" w:rsidP="00E115B2">
      <w:pPr>
        <w:jc w:val="center"/>
        <w:rPr>
          <w:b/>
          <w:bCs/>
        </w:rPr>
      </w:pPr>
    </w:p>
    <w:p w:rsidR="00BD58BA" w:rsidRDefault="00BD58BA" w:rsidP="00E115B2">
      <w:pPr>
        <w:jc w:val="center"/>
        <w:rPr>
          <w:b/>
          <w:bCs/>
        </w:rPr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lastRenderedPageBreak/>
        <w:t>Článek VI.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Závěrečná ustanovení</w:t>
      </w:r>
    </w:p>
    <w:p w:rsidR="00D4689A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67"/>
      </w:pPr>
      <w:r w:rsidRPr="000A6CB5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D4689A" w:rsidRPr="000A6CB5" w:rsidRDefault="00D4689A" w:rsidP="000047F5">
      <w:pPr>
        <w:pStyle w:val="Odstavecseseznamem"/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67"/>
      </w:pPr>
      <w:r w:rsidRPr="000A6CB5">
        <w:t xml:space="preserve">Poskytnutá dotace je veřejnou finanční podporou ve smyslu zákona č. 320/2001 Sb., </w:t>
      </w:r>
      <w:r w:rsidR="000047F5" w:rsidRPr="000A6CB5">
        <w:br/>
      </w:r>
      <w:r w:rsidRPr="000A6CB5">
        <w:t>o finanční kontrole, ve znění pozdějších předpisů.</w:t>
      </w:r>
    </w:p>
    <w:p w:rsidR="000047F5" w:rsidRPr="000A6CB5" w:rsidRDefault="00E115B2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</w:pPr>
      <w:r w:rsidRPr="000A6CB5">
        <w:rPr>
          <w:bCs/>
        </w:rPr>
        <w:t xml:space="preserve">Příjemce je povinen bez zbytečného prodlení písemně informovat poskytovatele </w:t>
      </w:r>
      <w:r w:rsidR="00455871" w:rsidRPr="000A6CB5">
        <w:rPr>
          <w:bCs/>
        </w:rPr>
        <w:br/>
      </w:r>
      <w:r w:rsidRPr="000A6CB5">
        <w:rPr>
          <w:bCs/>
        </w:rPr>
        <w:t xml:space="preserve">o jakékoliv změně v údajích uvedených ve smlouvě ohledně jeho osoby a o všech okolnostech, které mají nebo by mohly mít vliv na plnění jeho povinností podle této smlouvy. </w:t>
      </w:r>
    </w:p>
    <w:p w:rsidR="000047F5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</w:pPr>
      <w:r w:rsidRPr="000A6CB5">
        <w:t>Veškeré změny a doplňky k této smlouvě lze činit pouze formou písemných, očíslovaných dodatků.</w:t>
      </w:r>
    </w:p>
    <w:p w:rsidR="000047F5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</w:t>
      </w:r>
      <w:r w:rsidR="002F3899" w:rsidRPr="000A6CB5">
        <w:t xml:space="preserve">budou </w:t>
      </w:r>
      <w:r w:rsidRPr="000A6CB5">
        <w:t>poskytnut</w:t>
      </w:r>
      <w:r w:rsidR="002F3899" w:rsidRPr="000A6CB5">
        <w:t>é</w:t>
      </w:r>
      <w:r w:rsidRPr="000A6CB5">
        <w:t xml:space="preserve"> </w:t>
      </w:r>
      <w:r w:rsidR="002F3899" w:rsidRPr="000A6CB5">
        <w:t>finanční prostředky vypořádány</w:t>
      </w:r>
      <w:r w:rsidRPr="000A6CB5">
        <w:t xml:space="preserve"> v návaznosti na tuto skutečnost. V případě, že dochází u příjemce k zániku s likvidací, je příjemce povinen vrátit </w:t>
      </w:r>
      <w:r w:rsidR="002F3899" w:rsidRPr="000A6CB5">
        <w:t>veškeré poskytnuté finanční</w:t>
      </w:r>
      <w:r w:rsidRPr="000A6CB5">
        <w:t xml:space="preserve"> prostředky poskytovateli, a to nejpozději do zahájení likvidace příjemce. </w:t>
      </w:r>
    </w:p>
    <w:p w:rsidR="000047F5" w:rsidRPr="000A6CB5" w:rsidRDefault="00E115B2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rPr>
          <w:bCs/>
        </w:rPr>
        <w:t>Tato smlouva nabývá platnosti a účinnosti podpisem oprávněných zástupců smluvních stran. Smlouva je vyhotovena v</w:t>
      </w:r>
      <w:r w:rsidR="00506E92" w:rsidRPr="000A6CB5">
        <w:rPr>
          <w:bCs/>
        </w:rPr>
        <w:t>e</w:t>
      </w:r>
      <w:r w:rsidRPr="000A6CB5">
        <w:rPr>
          <w:bCs/>
        </w:rPr>
        <w:t xml:space="preserve"> </w:t>
      </w:r>
      <w:r w:rsidR="00F02C3A" w:rsidRPr="000A6CB5">
        <w:rPr>
          <w:bCs/>
        </w:rPr>
        <w:t xml:space="preserve">třech </w:t>
      </w:r>
      <w:r w:rsidRPr="000A6CB5">
        <w:rPr>
          <w:bCs/>
        </w:rPr>
        <w:t xml:space="preserve">stejnopisech, z toho </w:t>
      </w:r>
      <w:r w:rsidR="00506E92" w:rsidRPr="000A6CB5">
        <w:rPr>
          <w:bCs/>
        </w:rPr>
        <w:t>2</w:t>
      </w:r>
      <w:r w:rsidRPr="000A6CB5">
        <w:rPr>
          <w:bCs/>
        </w:rPr>
        <w:t xml:space="preserve"> stejnopisy </w:t>
      </w:r>
      <w:r w:rsidR="00BD7398" w:rsidRPr="000A6CB5">
        <w:rPr>
          <w:bCs/>
        </w:rPr>
        <w:t>obdrží poskytovatel</w:t>
      </w:r>
      <w:r w:rsidR="00506E92" w:rsidRPr="000A6CB5">
        <w:rPr>
          <w:bCs/>
        </w:rPr>
        <w:t xml:space="preserve"> a</w:t>
      </w:r>
      <w:r w:rsidRPr="000A6CB5">
        <w:rPr>
          <w:bCs/>
        </w:rPr>
        <w:t xml:space="preserve"> </w:t>
      </w:r>
      <w:r w:rsidR="00F02C3A" w:rsidRPr="000A6CB5">
        <w:rPr>
          <w:bCs/>
        </w:rPr>
        <w:t>jeden</w:t>
      </w:r>
      <w:r w:rsidRPr="000A6CB5">
        <w:rPr>
          <w:bCs/>
        </w:rPr>
        <w:t xml:space="preserve"> stejnopis příjemce. Všechna vyhotovení smlouvy mají platnost originálu.</w:t>
      </w:r>
    </w:p>
    <w:p w:rsidR="000A6CB5" w:rsidRPr="009453A0" w:rsidRDefault="000A6CB5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9453A0" w:rsidRDefault="009453A0" w:rsidP="009453A0">
      <w:pPr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78"/>
      </w:pPr>
      <w:r>
        <w:t>Smluvní strany prohlašují, že se s obsahem smlouvy seznámily, porozuměly jí a smlouva plně vyjadřuje jejich svobodnou a vážnou vůli.</w:t>
      </w:r>
    </w:p>
    <w:p w:rsidR="000A6CB5" w:rsidRDefault="000A6CB5" w:rsidP="000A6CB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rPr>
          <w:bCs/>
        </w:rPr>
        <w:t>Tato smlouva byla schválena Zastupitelstvem Libereckého kraje dne 27. října 2015 usnesením č. …/15/ZK.</w:t>
      </w:r>
    </w:p>
    <w:p w:rsidR="009453A0" w:rsidRDefault="009453A0" w:rsidP="009453A0">
      <w:pPr>
        <w:widowControl/>
        <w:numPr>
          <w:ilvl w:val="0"/>
          <w:numId w:val="5"/>
        </w:numPr>
        <w:spacing w:before="120"/>
        <w:ind w:hanging="502"/>
      </w:pPr>
      <w:r>
        <w:t>Nedílnou součástí smlouvy jsou tyto přílohy:</w:t>
      </w:r>
    </w:p>
    <w:p w:rsidR="009453A0" w:rsidRDefault="009453A0" w:rsidP="009453A0">
      <w:pPr>
        <w:autoSpaceDE w:val="0"/>
        <w:autoSpaceDN w:val="0"/>
        <w:ind w:left="567"/>
        <w:rPr>
          <w:bCs/>
        </w:rPr>
      </w:pPr>
      <w:r>
        <w:t xml:space="preserve">P1 </w:t>
      </w:r>
      <w:r w:rsidRPr="009453A0">
        <w:rPr>
          <w:bCs/>
        </w:rPr>
        <w:t>Finanční vypořádání návratné finanční výpomoci</w:t>
      </w:r>
      <w:r w:rsidR="00BD58BA">
        <w:rPr>
          <w:bCs/>
        </w:rPr>
        <w:t xml:space="preserve"> </w:t>
      </w:r>
      <w:r w:rsidRPr="009453A0">
        <w:rPr>
          <w:bCs/>
        </w:rPr>
        <w:t>z rozpočtu Libereckého kraje</w:t>
      </w:r>
      <w:r>
        <w:rPr>
          <w:bCs/>
        </w:rPr>
        <w:t xml:space="preserve"> </w:t>
      </w:r>
    </w:p>
    <w:p w:rsidR="000A6CB5" w:rsidRPr="000A6CB5" w:rsidRDefault="000A6CB5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284"/>
            </w:pPr>
            <w:r w:rsidRPr="00791743">
              <w:t>V Liberci dne  ……………………………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F02C3A">
            <w:pPr>
              <w:widowControl/>
              <w:ind w:firstLine="357"/>
            </w:pPr>
            <w:r w:rsidRPr="00791743">
              <w:t>V </w:t>
            </w:r>
            <w:r w:rsidR="00F02C3A">
              <w:t>Liberci</w:t>
            </w:r>
            <w:r>
              <w:t xml:space="preserve"> </w:t>
            </w:r>
            <w:r w:rsidRPr="00791743">
              <w:t>dne............................</w:t>
            </w:r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791743" w:rsidP="00791743">
      <w:pPr>
        <w:widowControl/>
      </w:pPr>
    </w:p>
    <w:p w:rsidR="00791743" w:rsidRPr="00791743" w:rsidRDefault="00870620" w:rsidP="00791743">
      <w:pPr>
        <w:widowControl/>
      </w:pPr>
      <w:r>
        <w:t xml:space="preserve">    </w:t>
      </w:r>
      <w:r w:rsidR="00791743" w:rsidRPr="00791743">
        <w:t>Poskytovatel :</w:t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  <w:t xml:space="preserve"> Příjemce :</w:t>
      </w: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3F5F55" w:rsidP="00791743">
            <w:pPr>
              <w:widowControl/>
              <w:ind w:firstLine="12"/>
              <w:jc w:val="center"/>
            </w:pPr>
            <w:r>
              <w:t xml:space="preserve">MUDr. </w:t>
            </w:r>
            <w:r w:rsidR="00F02C3A">
              <w:t>Vladimír Hadač</w:t>
            </w:r>
          </w:p>
          <w:p w:rsidR="00791743" w:rsidRPr="00791743" w:rsidRDefault="00F02C3A" w:rsidP="00F02C3A">
            <w:pPr>
              <w:widowControl/>
              <w:ind w:firstLine="12"/>
              <w:jc w:val="center"/>
              <w:rPr>
                <w:color w:val="FF0000"/>
              </w:rPr>
            </w:pPr>
            <w:r>
              <w:t>ředitel ZZS LK</w:t>
            </w:r>
          </w:p>
        </w:tc>
      </w:tr>
    </w:tbl>
    <w:p w:rsidR="007522E3" w:rsidRDefault="007522E3" w:rsidP="00791743">
      <w:pPr>
        <w:jc w:val="left"/>
        <w:rPr>
          <w:color w:val="000000"/>
        </w:rPr>
      </w:pPr>
    </w:p>
    <w:p w:rsidR="002F3899" w:rsidRDefault="002F3899" w:rsidP="002F3899">
      <w:pPr>
        <w:jc w:val="right"/>
        <w:outlineLvl w:val="0"/>
        <w:rPr>
          <w:bCs/>
        </w:rPr>
      </w:pPr>
      <w:bookmarkStart w:id="0" w:name="_GoBack"/>
      <w:bookmarkEnd w:id="0"/>
      <w:r>
        <w:rPr>
          <w:bCs/>
        </w:rPr>
        <w:t>Příloha č. 1</w:t>
      </w:r>
    </w:p>
    <w:p w:rsidR="002F3899" w:rsidRDefault="002F3899" w:rsidP="002F3899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Finanční vypořádání</w:t>
      </w:r>
      <w:r w:rsidRPr="002A6D7A">
        <w:rPr>
          <w:b/>
          <w:bCs/>
          <w:sz w:val="28"/>
          <w:szCs w:val="28"/>
        </w:rPr>
        <w:t xml:space="preserve"> </w:t>
      </w:r>
      <w:r w:rsidRPr="002F3899">
        <w:rPr>
          <w:b/>
          <w:bCs/>
          <w:sz w:val="28"/>
          <w:szCs w:val="28"/>
        </w:rPr>
        <w:t>návratné finanční výpomoci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2F3899">
        <w:rPr>
          <w:b/>
          <w:bCs/>
          <w:sz w:val="28"/>
          <w:szCs w:val="28"/>
        </w:rPr>
        <w:t>z rozpočtu Libereckého kraje</w:t>
      </w:r>
    </w:p>
    <w:p w:rsidR="002F3899" w:rsidRDefault="002F3899" w:rsidP="002F389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2F3899" w:rsidP="005E6E3B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2F3899" w:rsidRPr="002A6D7A" w:rsidRDefault="002F3899" w:rsidP="002F3899">
            <w:pPr>
              <w:autoSpaceDE w:val="0"/>
              <w:autoSpaceDN w:val="0"/>
            </w:pPr>
            <w:r>
              <w:t xml:space="preserve">„Moderní vozidla ZZS LK včetně technologického </w:t>
            </w:r>
            <w:r>
              <w:br/>
              <w:t>a přístrojového vybavení“</w:t>
            </w:r>
          </w:p>
        </w:tc>
      </w:tr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2F3899" w:rsidP="005E6E3B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2F3899" w:rsidRPr="002A6D7A" w:rsidRDefault="002F3899" w:rsidP="005E6E3B">
            <w:pPr>
              <w:autoSpaceDE w:val="0"/>
              <w:autoSpaceDN w:val="0"/>
              <w:spacing w:line="360" w:lineRule="auto"/>
            </w:pPr>
          </w:p>
        </w:tc>
      </w:tr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2F3899" w:rsidP="005E6E3B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2F3899" w:rsidRPr="002A6D7A" w:rsidRDefault="002F3899" w:rsidP="005E6E3B">
            <w:pPr>
              <w:autoSpaceDE w:val="0"/>
              <w:autoSpaceDN w:val="0"/>
              <w:spacing w:line="360" w:lineRule="auto"/>
            </w:pPr>
          </w:p>
        </w:tc>
      </w:tr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2F3899" w:rsidP="005E6E3B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2F3899" w:rsidRPr="002A6D7A" w:rsidRDefault="002F3899" w:rsidP="005E6E3B">
            <w:pPr>
              <w:autoSpaceDE w:val="0"/>
              <w:autoSpaceDN w:val="0"/>
              <w:spacing w:line="360" w:lineRule="auto"/>
            </w:pPr>
          </w:p>
        </w:tc>
      </w:tr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2F3899" w:rsidP="005E6E3B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2F3899" w:rsidRPr="002A6D7A" w:rsidRDefault="002F3899" w:rsidP="005E6E3B">
            <w:pPr>
              <w:autoSpaceDE w:val="0"/>
              <w:autoSpaceDN w:val="0"/>
              <w:spacing w:line="360" w:lineRule="auto"/>
            </w:pPr>
          </w:p>
        </w:tc>
      </w:tr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D9742F" w:rsidP="00D9742F">
            <w:pPr>
              <w:autoSpaceDE w:val="0"/>
              <w:autoSpaceDN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Poskytnutá</w:t>
            </w:r>
            <w:r w:rsidR="002F3899">
              <w:rPr>
                <w:b/>
                <w:bCs/>
              </w:rPr>
              <w:t xml:space="preserve"> výše </w:t>
            </w:r>
            <w:r w:rsidR="002F3899" w:rsidRPr="002F3899">
              <w:rPr>
                <w:b/>
                <w:bCs/>
              </w:rPr>
              <w:t>návratné finanční výpomoci</w:t>
            </w:r>
          </w:p>
        </w:tc>
        <w:tc>
          <w:tcPr>
            <w:tcW w:w="3004" w:type="pct"/>
            <w:vAlign w:val="center"/>
          </w:tcPr>
          <w:p w:rsidR="002F3899" w:rsidRPr="002A6D7A" w:rsidRDefault="002F3899" w:rsidP="005E6E3B">
            <w:pPr>
              <w:autoSpaceDE w:val="0"/>
              <w:autoSpaceDN w:val="0"/>
              <w:spacing w:line="360" w:lineRule="auto"/>
            </w:pPr>
          </w:p>
        </w:tc>
      </w:tr>
      <w:tr w:rsidR="00D9742F" w:rsidRPr="002A6D7A" w:rsidTr="005E6E3B">
        <w:tc>
          <w:tcPr>
            <w:tcW w:w="1996" w:type="pct"/>
            <w:vAlign w:val="center"/>
          </w:tcPr>
          <w:p w:rsidR="00D9742F" w:rsidRDefault="00D9742F" w:rsidP="00D9742F">
            <w:pPr>
              <w:autoSpaceDE w:val="0"/>
              <w:autoSpaceDN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Výše použitých finančních prostředků v souvislosti s projektem</w:t>
            </w:r>
          </w:p>
        </w:tc>
        <w:tc>
          <w:tcPr>
            <w:tcW w:w="3004" w:type="pct"/>
            <w:vAlign w:val="center"/>
          </w:tcPr>
          <w:p w:rsidR="00D9742F" w:rsidRPr="002A6D7A" w:rsidRDefault="00D9742F" w:rsidP="005E6E3B">
            <w:pPr>
              <w:autoSpaceDE w:val="0"/>
              <w:autoSpaceDN w:val="0"/>
              <w:spacing w:line="360" w:lineRule="auto"/>
            </w:pPr>
          </w:p>
        </w:tc>
      </w:tr>
      <w:tr w:rsidR="00D9742F" w:rsidRPr="002A6D7A" w:rsidTr="00D9742F">
        <w:tc>
          <w:tcPr>
            <w:tcW w:w="1996" w:type="pct"/>
            <w:vAlign w:val="center"/>
          </w:tcPr>
          <w:p w:rsidR="00D9742F" w:rsidRPr="002A6D7A" w:rsidRDefault="00D9742F" w:rsidP="00D9742F">
            <w:pPr>
              <w:autoSpaceDE w:val="0"/>
              <w:autoSpaceDN w:val="0"/>
              <w:jc w:val="left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vráceno (v Kč):</w:t>
            </w:r>
          </w:p>
        </w:tc>
        <w:tc>
          <w:tcPr>
            <w:tcW w:w="3004" w:type="pct"/>
            <w:vAlign w:val="center"/>
          </w:tcPr>
          <w:p w:rsidR="00D9742F" w:rsidRPr="002A6D7A" w:rsidRDefault="00D9742F" w:rsidP="005E6E3B">
            <w:pPr>
              <w:autoSpaceDE w:val="0"/>
              <w:autoSpaceDN w:val="0"/>
              <w:spacing w:line="360" w:lineRule="auto"/>
            </w:pPr>
          </w:p>
        </w:tc>
      </w:tr>
      <w:tr w:rsidR="00D9742F" w:rsidRPr="002A6D7A" w:rsidTr="00D9742F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2F" w:rsidRPr="002A6D7A" w:rsidRDefault="00D9742F" w:rsidP="00D9742F">
            <w:pPr>
              <w:autoSpaceDE w:val="0"/>
              <w:autoSpaceDN w:val="0"/>
              <w:jc w:val="left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Jméno, adresa a telefon osoby zodpovědné za </w:t>
            </w:r>
            <w:r>
              <w:rPr>
                <w:b/>
                <w:bCs/>
              </w:rPr>
              <w:t>finanční vypořádání: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2F" w:rsidRPr="002A6D7A" w:rsidRDefault="00D9742F" w:rsidP="005E6E3B">
            <w:pPr>
              <w:autoSpaceDE w:val="0"/>
              <w:autoSpaceDN w:val="0"/>
              <w:spacing w:line="360" w:lineRule="auto"/>
            </w:pPr>
          </w:p>
        </w:tc>
      </w:tr>
    </w:tbl>
    <w:p w:rsidR="002F3899" w:rsidRPr="002A6D7A" w:rsidRDefault="002F3899" w:rsidP="002F3899">
      <w:pPr>
        <w:autoSpaceDE w:val="0"/>
        <w:autoSpaceDN w:val="0"/>
        <w:rPr>
          <w:b/>
          <w:bCs/>
          <w:sz w:val="28"/>
          <w:szCs w:val="28"/>
        </w:rPr>
      </w:pPr>
    </w:p>
    <w:p w:rsidR="00D9742F" w:rsidRPr="002A6D7A" w:rsidRDefault="00D9742F" w:rsidP="000047F5">
      <w:pPr>
        <w:autoSpaceDE w:val="0"/>
        <w:autoSpaceDN w:val="0"/>
        <w:spacing w:before="120" w:after="120"/>
        <w:outlineLvl w:val="0"/>
        <w:rPr>
          <w:b/>
          <w:bCs/>
        </w:rPr>
      </w:pPr>
      <w:r w:rsidRPr="002A6D7A">
        <w:rPr>
          <w:b/>
          <w:bCs/>
        </w:rPr>
        <w:t>Soupis účetních dokladů</w:t>
      </w:r>
      <w:r w:rsidR="0093161D" w:rsidRPr="0093161D">
        <w:t xml:space="preserve"> </w:t>
      </w:r>
      <w:r w:rsidR="0093161D" w:rsidRPr="0093161D">
        <w:rPr>
          <w:b/>
          <w:bCs/>
        </w:rPr>
        <w:t>týk</w:t>
      </w:r>
      <w:r w:rsidR="000047F5">
        <w:rPr>
          <w:b/>
          <w:bCs/>
        </w:rPr>
        <w:t>ající se realizovaného projektu,</w:t>
      </w:r>
      <w:r w:rsidR="0093161D" w:rsidRPr="0093161D">
        <w:rPr>
          <w:b/>
          <w:bCs/>
        </w:rPr>
        <w:t xml:space="preserve"> výpisy z účtu prokazující jejich úhradu</w:t>
      </w:r>
      <w:r w:rsidR="000047F5">
        <w:rPr>
          <w:b/>
          <w:bCs/>
        </w:rPr>
        <w:t xml:space="preserve"> a</w:t>
      </w:r>
      <w:r w:rsidR="000047F5" w:rsidRPr="000047F5">
        <w:t xml:space="preserve"> </w:t>
      </w:r>
      <w:r w:rsidR="000047F5" w:rsidRPr="000047F5">
        <w:rPr>
          <w:b/>
          <w:bCs/>
        </w:rPr>
        <w:t>výpis z účtu prokazující obdržení platby z CRR</w:t>
      </w:r>
      <w:r w:rsidRPr="002A6D7A">
        <w:rPr>
          <w:b/>
          <w:bCs/>
        </w:rPr>
        <w:t>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D9742F" w:rsidRPr="002A6D7A" w:rsidTr="005E6E3B">
        <w:tc>
          <w:tcPr>
            <w:tcW w:w="1150" w:type="dxa"/>
            <w:vAlign w:val="center"/>
          </w:tcPr>
          <w:p w:rsidR="00D9742F" w:rsidRPr="002A6D7A" w:rsidRDefault="00D9742F" w:rsidP="005E6E3B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D9742F" w:rsidRPr="002A6D7A" w:rsidRDefault="00D9742F" w:rsidP="005E6E3B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D9742F" w:rsidRPr="002A6D7A" w:rsidRDefault="00D9742F" w:rsidP="005E6E3B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D9742F" w:rsidRPr="002A6D7A" w:rsidRDefault="00D9742F" w:rsidP="005E6E3B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D9742F" w:rsidRPr="002A6D7A" w:rsidRDefault="00D9742F" w:rsidP="005E6E3B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D9742F" w:rsidRPr="002A6D7A" w:rsidRDefault="00D9742F" w:rsidP="005E6E3B">
            <w:pPr>
              <w:autoSpaceDE w:val="0"/>
              <w:autoSpaceDN w:val="0"/>
              <w:jc w:val="center"/>
            </w:pPr>
            <w:r>
              <w:t>použito na projekt</w:t>
            </w:r>
          </w:p>
        </w:tc>
        <w:tc>
          <w:tcPr>
            <w:tcW w:w="1260" w:type="dxa"/>
            <w:vAlign w:val="center"/>
          </w:tcPr>
          <w:p w:rsidR="00D9742F" w:rsidRPr="002A6D7A" w:rsidRDefault="00D9742F" w:rsidP="005E6E3B">
            <w:pPr>
              <w:autoSpaceDE w:val="0"/>
              <w:autoSpaceDN w:val="0"/>
              <w:jc w:val="center"/>
            </w:pPr>
            <w:r>
              <w:t>použito</w:t>
            </w:r>
            <w:r w:rsidRPr="002A6D7A">
              <w:t xml:space="preserve"> z jiných zdrojů</w:t>
            </w:r>
          </w:p>
        </w:tc>
      </w:tr>
      <w:tr w:rsidR="00D9742F" w:rsidRPr="002A6D7A" w:rsidTr="005E6E3B">
        <w:tc>
          <w:tcPr>
            <w:tcW w:w="115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</w:tr>
      <w:tr w:rsidR="00D9742F" w:rsidRPr="002A6D7A" w:rsidTr="005E6E3B">
        <w:tc>
          <w:tcPr>
            <w:tcW w:w="115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</w:tr>
      <w:tr w:rsidR="00D9742F" w:rsidRPr="002A6D7A" w:rsidTr="005E6E3B">
        <w:tc>
          <w:tcPr>
            <w:tcW w:w="115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</w:tr>
      <w:tr w:rsidR="00D9742F" w:rsidRPr="002A6D7A" w:rsidTr="005E6E3B">
        <w:tc>
          <w:tcPr>
            <w:tcW w:w="115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</w:tr>
      <w:tr w:rsidR="00D9742F" w:rsidRPr="002A6D7A" w:rsidTr="005E6E3B">
        <w:tc>
          <w:tcPr>
            <w:tcW w:w="115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5E6E3B">
            <w:pPr>
              <w:autoSpaceDE w:val="0"/>
              <w:autoSpaceDN w:val="0"/>
            </w:pPr>
          </w:p>
        </w:tc>
      </w:tr>
    </w:tbl>
    <w:p w:rsidR="002F3899" w:rsidRDefault="002F3899" w:rsidP="00791743">
      <w:pPr>
        <w:jc w:val="left"/>
        <w:rPr>
          <w:color w:val="000000"/>
        </w:rPr>
      </w:pPr>
    </w:p>
    <w:p w:rsidR="000047F5" w:rsidRPr="002A6D7A" w:rsidRDefault="000047F5" w:rsidP="000047F5">
      <w:pPr>
        <w:autoSpaceDE w:val="0"/>
        <w:autoSpaceDN w:val="0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</w:t>
      </w:r>
      <w:r>
        <w:rPr>
          <w:sz w:val="20"/>
          <w:szCs w:val="20"/>
        </w:rPr>
        <w:t>finančního vypořádání</w:t>
      </w:r>
      <w:r w:rsidRPr="002A6D7A">
        <w:rPr>
          <w:sz w:val="20"/>
          <w:szCs w:val="20"/>
        </w:rPr>
        <w:t xml:space="preserve">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0047F5" w:rsidRPr="002A6D7A" w:rsidRDefault="000047F5" w:rsidP="000047F5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0047F5" w:rsidRPr="002A6D7A" w:rsidRDefault="000047F5" w:rsidP="000047F5">
      <w:pPr>
        <w:autoSpaceDE w:val="0"/>
        <w:autoSpaceDN w:val="0"/>
        <w:outlineLvl w:val="0"/>
      </w:pPr>
    </w:p>
    <w:p w:rsidR="000047F5" w:rsidRPr="002A6D7A" w:rsidRDefault="000047F5" w:rsidP="000047F5">
      <w:pPr>
        <w:autoSpaceDE w:val="0"/>
        <w:autoSpaceDN w:val="0"/>
        <w:outlineLvl w:val="0"/>
      </w:pPr>
      <w:r w:rsidRPr="002A6D7A">
        <w:t>V .................  dne ……………...….</w:t>
      </w:r>
    </w:p>
    <w:p w:rsidR="000047F5" w:rsidRPr="002A6D7A" w:rsidRDefault="000047F5" w:rsidP="000047F5">
      <w:pPr>
        <w:autoSpaceDE w:val="0"/>
        <w:autoSpaceDN w:val="0"/>
        <w:outlineLvl w:val="0"/>
      </w:pPr>
    </w:p>
    <w:p w:rsidR="000047F5" w:rsidRPr="002A6D7A" w:rsidRDefault="000047F5" w:rsidP="000047F5">
      <w:pPr>
        <w:autoSpaceDE w:val="0"/>
        <w:autoSpaceDN w:val="0"/>
        <w:outlineLvl w:val="0"/>
      </w:pPr>
      <w:r w:rsidRPr="002A6D7A">
        <w:t>Podpis osoby zodpovědné za vyúčtování dotace a popř. razítko organizace................................</w:t>
      </w:r>
    </w:p>
    <w:p w:rsidR="000047F5" w:rsidRDefault="000047F5" w:rsidP="00791743">
      <w:pPr>
        <w:jc w:val="left"/>
        <w:rPr>
          <w:color w:val="000000"/>
        </w:rPr>
      </w:pPr>
    </w:p>
    <w:sectPr w:rsidR="000047F5" w:rsidSect="007522E3">
      <w:headerReference w:type="default" r:id="rId8"/>
      <w:footerReference w:type="default" r:id="rId9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A05" w:rsidRDefault="00212A05">
      <w:r>
        <w:separator/>
      </w:r>
    </w:p>
  </w:endnote>
  <w:endnote w:type="continuationSeparator" w:id="0">
    <w:p w:rsidR="00212A05" w:rsidRDefault="0021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753588"/>
      <w:docPartObj>
        <w:docPartGallery w:val="Page Numbers (Bottom of Page)"/>
        <w:docPartUnique/>
      </w:docPartObj>
    </w:sdtPr>
    <w:sdtEndPr/>
    <w:sdtContent>
      <w:p w:rsidR="001169C8" w:rsidRDefault="001169C8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E065CC0" wp14:editId="7520E40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9C8" w:rsidRDefault="001169C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130A1" w:rsidRPr="00D130A1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1169C8" w:rsidRDefault="001169C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130A1" w:rsidRPr="00D130A1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A05" w:rsidRDefault="00212A05">
      <w:r>
        <w:separator/>
      </w:r>
    </w:p>
  </w:footnote>
  <w:footnote w:type="continuationSeparator" w:id="0">
    <w:p w:rsidR="00212A05" w:rsidRDefault="00212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Default="00BD4AF1" w:rsidP="00794D2B">
    <w:r>
      <w:tab/>
    </w:r>
    <w:r>
      <w:tab/>
    </w:r>
    <w:r>
      <w:rPr>
        <w:b/>
      </w:rPr>
      <w:t xml:space="preserve"> </w:t>
    </w:r>
  </w:p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1D2A94"/>
    <w:multiLevelType w:val="hybridMultilevel"/>
    <w:tmpl w:val="E7B6F502"/>
    <w:lvl w:ilvl="0" w:tplc="A94C6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8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7F5"/>
    <w:rsid w:val="00004E59"/>
    <w:rsid w:val="0001320C"/>
    <w:rsid w:val="000244C2"/>
    <w:rsid w:val="00054E4C"/>
    <w:rsid w:val="00056C49"/>
    <w:rsid w:val="00070C72"/>
    <w:rsid w:val="0008259E"/>
    <w:rsid w:val="00084CF3"/>
    <w:rsid w:val="00097397"/>
    <w:rsid w:val="000A6CB5"/>
    <w:rsid w:val="000B2F65"/>
    <w:rsid w:val="000B44FE"/>
    <w:rsid w:val="000D486D"/>
    <w:rsid w:val="000E4908"/>
    <w:rsid w:val="000E7BFC"/>
    <w:rsid w:val="000F5A79"/>
    <w:rsid w:val="000F7C58"/>
    <w:rsid w:val="001169C8"/>
    <w:rsid w:val="00130D4A"/>
    <w:rsid w:val="00131A15"/>
    <w:rsid w:val="00154153"/>
    <w:rsid w:val="001600DD"/>
    <w:rsid w:val="00181061"/>
    <w:rsid w:val="001A5D70"/>
    <w:rsid w:val="001D19FE"/>
    <w:rsid w:val="001D5E52"/>
    <w:rsid w:val="001E094F"/>
    <w:rsid w:val="0021283D"/>
    <w:rsid w:val="00212A05"/>
    <w:rsid w:val="00216EF9"/>
    <w:rsid w:val="00217F3A"/>
    <w:rsid w:val="00220CA7"/>
    <w:rsid w:val="0022253C"/>
    <w:rsid w:val="002304F9"/>
    <w:rsid w:val="00262547"/>
    <w:rsid w:val="00273625"/>
    <w:rsid w:val="002745C9"/>
    <w:rsid w:val="002753F1"/>
    <w:rsid w:val="002765D4"/>
    <w:rsid w:val="002C77FA"/>
    <w:rsid w:val="002D646B"/>
    <w:rsid w:val="002E3B7B"/>
    <w:rsid w:val="002F1A01"/>
    <w:rsid w:val="002F1DD1"/>
    <w:rsid w:val="002F3899"/>
    <w:rsid w:val="002F570D"/>
    <w:rsid w:val="002F5AB4"/>
    <w:rsid w:val="00302684"/>
    <w:rsid w:val="00306CE1"/>
    <w:rsid w:val="003345E9"/>
    <w:rsid w:val="00346E66"/>
    <w:rsid w:val="003649AC"/>
    <w:rsid w:val="00391D1B"/>
    <w:rsid w:val="0039346D"/>
    <w:rsid w:val="00394F26"/>
    <w:rsid w:val="003956B1"/>
    <w:rsid w:val="003B1014"/>
    <w:rsid w:val="003D6715"/>
    <w:rsid w:val="003E0B8A"/>
    <w:rsid w:val="003E4FCD"/>
    <w:rsid w:val="003F5F55"/>
    <w:rsid w:val="00401A3F"/>
    <w:rsid w:val="00416014"/>
    <w:rsid w:val="004175E4"/>
    <w:rsid w:val="00420D26"/>
    <w:rsid w:val="004438A7"/>
    <w:rsid w:val="00455871"/>
    <w:rsid w:val="00461932"/>
    <w:rsid w:val="00477F28"/>
    <w:rsid w:val="00491A6E"/>
    <w:rsid w:val="00492A90"/>
    <w:rsid w:val="004A4DB6"/>
    <w:rsid w:val="004A71A2"/>
    <w:rsid w:val="004F29BC"/>
    <w:rsid w:val="00502151"/>
    <w:rsid w:val="00506E92"/>
    <w:rsid w:val="00516A31"/>
    <w:rsid w:val="00562B5B"/>
    <w:rsid w:val="00563E92"/>
    <w:rsid w:val="005A4A15"/>
    <w:rsid w:val="005C6805"/>
    <w:rsid w:val="005E489A"/>
    <w:rsid w:val="005E59E5"/>
    <w:rsid w:val="005F6529"/>
    <w:rsid w:val="005F73D0"/>
    <w:rsid w:val="00603549"/>
    <w:rsid w:val="00622C73"/>
    <w:rsid w:val="0062664F"/>
    <w:rsid w:val="00651332"/>
    <w:rsid w:val="00651B39"/>
    <w:rsid w:val="0065780B"/>
    <w:rsid w:val="006752BE"/>
    <w:rsid w:val="00685F77"/>
    <w:rsid w:val="00694306"/>
    <w:rsid w:val="00694EE2"/>
    <w:rsid w:val="0069647E"/>
    <w:rsid w:val="006A0F08"/>
    <w:rsid w:val="006C405B"/>
    <w:rsid w:val="007522E3"/>
    <w:rsid w:val="007733D4"/>
    <w:rsid w:val="007871DC"/>
    <w:rsid w:val="00790334"/>
    <w:rsid w:val="00791743"/>
    <w:rsid w:val="00793688"/>
    <w:rsid w:val="00794D2B"/>
    <w:rsid w:val="007D36EF"/>
    <w:rsid w:val="007D4BBE"/>
    <w:rsid w:val="00825153"/>
    <w:rsid w:val="00830E82"/>
    <w:rsid w:val="008313F1"/>
    <w:rsid w:val="00832C17"/>
    <w:rsid w:val="00846EEA"/>
    <w:rsid w:val="00855809"/>
    <w:rsid w:val="00863B0D"/>
    <w:rsid w:val="00870620"/>
    <w:rsid w:val="008715B4"/>
    <w:rsid w:val="00890CE3"/>
    <w:rsid w:val="00893202"/>
    <w:rsid w:val="008B3F29"/>
    <w:rsid w:val="008C2C00"/>
    <w:rsid w:val="008C59E9"/>
    <w:rsid w:val="008E1438"/>
    <w:rsid w:val="008F3230"/>
    <w:rsid w:val="0090607F"/>
    <w:rsid w:val="00910507"/>
    <w:rsid w:val="00915D61"/>
    <w:rsid w:val="0093161D"/>
    <w:rsid w:val="009323DA"/>
    <w:rsid w:val="00936191"/>
    <w:rsid w:val="0093620F"/>
    <w:rsid w:val="009419CD"/>
    <w:rsid w:val="009453A0"/>
    <w:rsid w:val="009476B5"/>
    <w:rsid w:val="00950462"/>
    <w:rsid w:val="00954B1F"/>
    <w:rsid w:val="00963AD0"/>
    <w:rsid w:val="00971CD8"/>
    <w:rsid w:val="00973237"/>
    <w:rsid w:val="0099115B"/>
    <w:rsid w:val="00992B5A"/>
    <w:rsid w:val="009933CF"/>
    <w:rsid w:val="009F1C8F"/>
    <w:rsid w:val="00A01081"/>
    <w:rsid w:val="00A15A0E"/>
    <w:rsid w:val="00A22BD0"/>
    <w:rsid w:val="00A30A17"/>
    <w:rsid w:val="00A36F33"/>
    <w:rsid w:val="00A40882"/>
    <w:rsid w:val="00A4645D"/>
    <w:rsid w:val="00A551BA"/>
    <w:rsid w:val="00A55455"/>
    <w:rsid w:val="00A764E0"/>
    <w:rsid w:val="00A81C69"/>
    <w:rsid w:val="00A923F3"/>
    <w:rsid w:val="00A94B1C"/>
    <w:rsid w:val="00AA2CE9"/>
    <w:rsid w:val="00AB4F3B"/>
    <w:rsid w:val="00AC49DD"/>
    <w:rsid w:val="00AE36D3"/>
    <w:rsid w:val="00B00B03"/>
    <w:rsid w:val="00B23002"/>
    <w:rsid w:val="00B23C83"/>
    <w:rsid w:val="00B421B2"/>
    <w:rsid w:val="00B55A77"/>
    <w:rsid w:val="00B61415"/>
    <w:rsid w:val="00B643C9"/>
    <w:rsid w:val="00B72022"/>
    <w:rsid w:val="00B8291F"/>
    <w:rsid w:val="00B82BEB"/>
    <w:rsid w:val="00B869FB"/>
    <w:rsid w:val="00BA195A"/>
    <w:rsid w:val="00BA4E2F"/>
    <w:rsid w:val="00BC59B7"/>
    <w:rsid w:val="00BD0369"/>
    <w:rsid w:val="00BD4AF1"/>
    <w:rsid w:val="00BD58BA"/>
    <w:rsid w:val="00BD7398"/>
    <w:rsid w:val="00BF503B"/>
    <w:rsid w:val="00C31DC2"/>
    <w:rsid w:val="00C32360"/>
    <w:rsid w:val="00C42A0F"/>
    <w:rsid w:val="00C50EAF"/>
    <w:rsid w:val="00C61318"/>
    <w:rsid w:val="00C72F78"/>
    <w:rsid w:val="00C96E63"/>
    <w:rsid w:val="00CA544E"/>
    <w:rsid w:val="00CC5828"/>
    <w:rsid w:val="00CD369B"/>
    <w:rsid w:val="00CE5130"/>
    <w:rsid w:val="00CE5A00"/>
    <w:rsid w:val="00CE6D7C"/>
    <w:rsid w:val="00D05634"/>
    <w:rsid w:val="00D065E7"/>
    <w:rsid w:val="00D103AF"/>
    <w:rsid w:val="00D130A1"/>
    <w:rsid w:val="00D4689A"/>
    <w:rsid w:val="00D47DB8"/>
    <w:rsid w:val="00D51229"/>
    <w:rsid w:val="00D55CD8"/>
    <w:rsid w:val="00D714EE"/>
    <w:rsid w:val="00D73890"/>
    <w:rsid w:val="00D74494"/>
    <w:rsid w:val="00D9742F"/>
    <w:rsid w:val="00DB048C"/>
    <w:rsid w:val="00DB4074"/>
    <w:rsid w:val="00DB4F8D"/>
    <w:rsid w:val="00DB5905"/>
    <w:rsid w:val="00DE2F0A"/>
    <w:rsid w:val="00DF21A3"/>
    <w:rsid w:val="00E021E0"/>
    <w:rsid w:val="00E0225F"/>
    <w:rsid w:val="00E115B2"/>
    <w:rsid w:val="00E32F05"/>
    <w:rsid w:val="00E714FB"/>
    <w:rsid w:val="00E80E0F"/>
    <w:rsid w:val="00E861AA"/>
    <w:rsid w:val="00E97785"/>
    <w:rsid w:val="00EA2B52"/>
    <w:rsid w:val="00EC7C3E"/>
    <w:rsid w:val="00EE4A90"/>
    <w:rsid w:val="00F01FA5"/>
    <w:rsid w:val="00F02122"/>
    <w:rsid w:val="00F02C3A"/>
    <w:rsid w:val="00F30CFC"/>
    <w:rsid w:val="00F35170"/>
    <w:rsid w:val="00F3635C"/>
    <w:rsid w:val="00F70A0C"/>
    <w:rsid w:val="00F84BD4"/>
    <w:rsid w:val="00F93B7E"/>
    <w:rsid w:val="00FA0D41"/>
    <w:rsid w:val="00FD4BC9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Vesela Nada</cp:lastModifiedBy>
  <cp:revision>2</cp:revision>
  <cp:lastPrinted>2015-09-29T08:22:00Z</cp:lastPrinted>
  <dcterms:created xsi:type="dcterms:W3CDTF">2015-09-29T09:59:00Z</dcterms:created>
  <dcterms:modified xsi:type="dcterms:W3CDTF">2015-09-29T09:59:00Z</dcterms:modified>
</cp:coreProperties>
</file>