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4D" w:rsidRDefault="00675D4D" w:rsidP="00D13226">
      <w:pPr>
        <w:jc w:val="center"/>
        <w:rPr>
          <w:b/>
        </w:rPr>
      </w:pPr>
      <w:r w:rsidRPr="00C671DF">
        <w:rPr>
          <w:b/>
        </w:rPr>
        <w:t>Přehledná tabulka úkonů zadavatele, ÚOHS, navrhovatelů a uchazečů</w:t>
      </w:r>
    </w:p>
    <w:p w:rsidR="00675D4D" w:rsidRPr="00D13226" w:rsidRDefault="00675D4D" w:rsidP="00675D4D">
      <w:pPr>
        <w:jc w:val="both"/>
        <w:rPr>
          <w:b/>
          <w:sz w:val="12"/>
          <w:szCs w:val="12"/>
        </w:rPr>
      </w:pP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2085"/>
      </w:tblGrid>
      <w:tr w:rsidR="00675D4D" w:rsidTr="00D1322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Aktivita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Usnesení RK, ZK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17. 5. 2011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schvaluje záměr vypsání nabídkového řízení v autobusové dopravě + ukládá zveřejnění v Úředním věstníku EU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669/11/RK </w:t>
            </w:r>
          </w:p>
          <w:p w:rsidR="00675D4D" w:rsidRDefault="00D13226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</w:t>
            </w:r>
            <w:r w:rsidR="00675D4D">
              <w:rPr>
                <w:rFonts w:ascii="Arial Narrow" w:hAnsi="Arial Narrow"/>
                <w:sz w:val="20"/>
                <w:szCs w:val="20"/>
                <w:lang w:eastAsia="en-US"/>
              </w:rPr>
              <w:t>e dne 17. 5. 2011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27. 3. 2012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souhlasí se záměrem zadání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472/12/RK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15. 5. 2012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bere na vědomí postup při přípravě VZ10 + ukládá zveřejnění předběžných informací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693/12/RK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15. 5. 2012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29. 5. 2012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Zastupitelstvo kraje schvaluje dokument Odůvodnění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179/12/ZK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ze dne 29. 5. 2012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29. 6. 2012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Rada kraje rozhoduje o zahájení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932/12/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ze dne 29. 6. 2012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9. 7. 2012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Uveřejnění ve Věstníku veřejných zakázek (zahájení zadávacího řízení);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ARRIVA holding Česká republika s.r.o. (dále ARRIVA) podává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ARRIVA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23. 8. 2012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ARRIVA podává návrh na zahájení řízení o přezkoumání úkonů Zadavatele + návrh na vydání předběžného opatření na ÚOHS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Česká Lípa a.s. podává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30. 8. 2012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návrhu ARRIVA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5. 9. 2012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ČSAD Česká Lípa a.s.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UOHS oznamuje zahájení správního řízení pod </w:t>
            </w:r>
            <w:proofErr w:type="gram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ÚOHS-S496/2012/VZ-16482/2012/521/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MLa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UOHS vydává usnesení ke lhůtám pro vyjádření pod </w:t>
            </w:r>
            <w:proofErr w:type="gram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ÚOHS-S496/2012/VZ-16520/2012/521/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MLa</w:t>
            </w:r>
            <w:proofErr w:type="spellEnd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ARRIVA podává další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19. 9. 2012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UOHS vydává rozhodnutí pod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UOHS-S496/2012/VZ-16876/2012/521/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MLa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uložení zákazu uzavření smlouvy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ARRIVA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vydává usnesení pod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UOHS-S496/2012/VZ-18163/2012/521/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MLa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prodloužení lhůty k vyjádření do 5. 10. 2012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4. 10. 2012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doplnění vyjádření k návrhu ARRIVA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22. 1. 2013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UOHS vydává rozhodnutí o návrhu navrhovatele ARRIVA – návrh zamítá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22. 1. 2013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souhlasí se změnami v ZD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90/13/RK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22. 1. 2013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12. 2. 2013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usnesení k rozkladu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pod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.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j. UOHS-S496/2012/VZ-2738/2013/521/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JHn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, lhůta pro vyjádření k rozkladu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13. 5. 2013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souhlasí s aktualizovaným dokumentem Odůvodnění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799/13/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675D4D" w:rsidRDefault="00D13226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</w:t>
            </w:r>
            <w:r w:rsidR="00675D4D">
              <w:rPr>
                <w:rFonts w:ascii="Arial Narrow" w:hAnsi="Arial Narrow"/>
                <w:sz w:val="20"/>
                <w:szCs w:val="20"/>
                <w:lang w:eastAsia="en-US"/>
              </w:rPr>
              <w:t>e dne 13. 5. 2013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28. 5. 2013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Zastupitelstvo kraje schvaluje aktualizovaný dokument Odůvodnění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203/13/ZK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ze dne 28. 5. 2013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14. 6. 2013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Předseda ÚOHS vydává rozhodnutí pod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UOHS-R29/2012/VZ-11128/2013/310/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PMa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ve věci rozkladu ARRIVA – rozklad se zamítá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20. 11. 2013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BÍTEŠSKÁ DOPRAVNÍ SPOLEČNOST, spol. s r.o. (dále BDS), podává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2. 12. 2013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BDS -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11. 12. 2013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BDS podává návrh na zahájení řízení na přezkum úkonů zadavatele na ÚOHS;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19. 12. 2013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UOHS oznamuje zahájení správního řízení pod </w:t>
            </w:r>
            <w:proofErr w:type="gram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ÚOHS-S769/2013/VZ-24865/2013/522/ZPr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Style w:val="Hypertextovodkaz"/>
                <w:rFonts w:ascii="Arial Narrow" w:hAnsi="Arial Narrow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19. 12. 2013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návrhu BDS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2. 1. 2014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Lhůta pro podání nabídek a otevření obálek – otevření obálek proběhlo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3. 1. 2014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UOHS vydává usnesení Č. j.: ÚOHS-S769/2013/VZ-25088/2013/522/ZPr, kterým ukládá lhůty pro vyjádření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8. 1. 2014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UOHS vydává usnesení č. j.: ÚOHS-S769/2013/VZ-465/2014/522/ZPr, kterým ukládá zákaz uzavřít smlouvu s vítězným uchazečem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14. 1. 2014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bere na vědomí usnesení ÚOHS, kterým bylo uloženo předběžné opatření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53/14/RK,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Zpís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24. 3. 2014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vyloučení uchazeče – ČSAD Vsetín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422/14/RK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24. 3.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25. 3. 2014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vyloučení uchazeče ČSAD Vsetín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7. 4. 2014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Vsetín a.s. podává námitky proti vyloučení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Rada LK bere na vědomí návrh hodnotící komise na vyloučení uchazečů ČSAD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 xml:space="preserve">Slaný a.s., ČSAD Ústí nad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Orlicí,a.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s.,BusLine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,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693/14/RK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nevyhovění námitkám uchazeče – ČSAD Vsetín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694/14/RK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29. 4.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ČSAD Vsetín a.s.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Zadavatel odesílá informace uchazečům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– námitky ČSAD Vsetín a.s. a rozhodnutí o nich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28. 5. 2014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ÚOHS vydává pod.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ÚOHS-S769/2013/VZ-11382/2014/522/ZPr</w:t>
            </w:r>
            <w:r>
              <w:rPr>
                <w:rFonts w:ascii="Arial Narrow" w:eastAsiaTheme="minorHAnsi" w:hAnsi="Arial Narrow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rozhodnutí o zrušení zadávacího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5. 6. 2014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podání rozkladu proti usnesení ÚOHS o zrušení zadávacího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941/14/RK 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5. 6.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12. 6. 2014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podává rozklad proti rozhodnutí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1. 7. 2014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bere na vědomí shrnutí aktuálního vztahu a návrhy možných postupů ve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1027/14/RK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12. 8. 2014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po projednání rozhoduje na základě rozhodnutí hodnoticí komise o vyloučení uchazečů ČSAD Slaný a.s., ČSAD Ústí nad Orlicí, a.s., BusLine,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1222/14/RK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12. 8.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12. 8. 2014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vyloučení uchazečů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Rada kraje bere na vědomí návrhy možných postupů ve VZ10,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Zpís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1327/14/RK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ze dne 2. 9. 2014 +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Zpís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Slaný a.s. a ČSAD Ústí nad Orlicí, a.s. podává námitky proti vyloučení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11. 9. 2014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rozhodla o: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vyhovění námitkám ČSAD Slaný a.s. a ČSAD Ústí nad Orlicí, a.s., 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nové posouzení a hodnocení nabídek provede jiná komise,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softHyphen/>
              <w:t>- zrušení usnesení č. 1222/14/RK ze dne 12. 8. 2014, kterým bylo rozhodnuto o vyloučení uchazečů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1413/14/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ze dne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11.9.2014</w:t>
            </w:r>
            <w:proofErr w:type="gramEnd"/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ČSAD Slaný a.s. a ČSAD Ústí nad Orlicí, a.s. – námitkám se vyhovuje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zrušení vyloučení BusLine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18. 9. 2014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Zadavatel odesílá informace uchazečům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– námitky ČSAD Slaný a.s. a ČSAD Ústí nad Orlicí, a.s. a rozhodnutí o nich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podává námitky proti postupu zadavatele - rozhodnutí o zrušení vyloučení a proti rozhodnutí o námitkách ČSAD Slaný a.s. a ČSAD Ústí nad Orlicí,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30. 9. 2014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jmenuje jinou komisi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1504/14/RK  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30. 9.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nevyhovění námitkám společnosti BusLine a.s. proti úkonům zadavatele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1577/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/14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BusLine a.s.  -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Zadavatel odesílá informace uchazečům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– námitky BusLine a.s. a rozhodnutí o nich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podává na ÚOHS návrh na přezkum úkonů zadavatele + návrh na vydání předběžného opatření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21. 10. 2014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oznámení pod č. j. 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ÚOHS-S855/2014/VZ-22120/2014/533/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o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zahájení správního řízení ve věci návrhu na přezkum úkonů zadavatele podaného společností BusLine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návrhu BusLine a.s. na přezkum úkonů zadavatele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poskytuje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vyjádření zadavatele a dokumentace k veřejné zakázce v souvislosti se zahájením řízení o návrhu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vydává usnesení pod č. j.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ÚOHS-S855/2014/VZ-22536/2014/533/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– lhůta 5 dnů na složení kauce ve výši 1,9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mil.Kč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(do doby uhrazení kauce přerušuje řízení)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7. 11. 2014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vydává usnesení pod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ÚOHS-S855/2014/VZ-23218/2014/533/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o přerušení řízení ve věci Návrhu společnosti BusLine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podává rozklad na ÚOHS – usnesení o přerušení řízení a usnesení o kauci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1. 12. 2014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rozkladu podaného společností BusLine a.s. proti rozhodnutí o přerušení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1. 12. 2014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rozkladu podaného společností BusLine a.s. proti rozhodnutí o kauci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15. 5. 2015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Předseda ÚOHS vydává rozhodnutí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ÚOHS-R408/2014/VZ-7667/2015/ 323/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MOd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kterým potvrzuje usnesení ÚOHS a rozklad podaný BusLine a.s. zamítá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13. 7. 2015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Krajský soud v Brně – vyrozumění, výzva a poučení osoby zúčastněné na řízení – žaloba ČSAD Slaný a.s. na ÚOHS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24. 7. 2015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zaslání dokumentů – změny bankovních záruk a Příslibů bankovních záruk – prodloužení platnosti do 31. 10.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Vladimír Mastník – žádost předsedovi ÚOHS o sdělení o vydání rozhodnutí ve věci podaného rozkladu LK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sdělení informace o stavu řízení ÚOHS-22701/2015/323/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KKř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28. 8. 2015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Ústí nad Orlicí zaslání dokumentů – příslib bankovní záruky Východ a Sever – prodloužení platnosti do 31. 3.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28. 8. 2015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Slaný zaslání dokumentů – příslib bankovní záruky Západ – prodloužení platnosti do 31. 3.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7B59C8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7B59C8" w:rsidRDefault="00675D4D" w:rsidP="00B320B8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Předseda Úřadu pro ochranu hospodářské soutěže vydává rozhodnutí o rozkladu </w:t>
            </w:r>
            <w:proofErr w:type="gramStart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č.j.</w:t>
            </w:r>
            <w:proofErr w:type="gramEnd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: ÚOHS-R198/2014/VZ-27392/2015/323/</w:t>
            </w:r>
            <w:proofErr w:type="spellStart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KKř</w:t>
            </w:r>
            <w:proofErr w:type="spellEnd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KHo</w:t>
            </w:r>
            <w:proofErr w:type="spellEnd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. Rozhodnutím se ruší rozhodnutí ÚOHS </w:t>
            </w:r>
            <w:proofErr w:type="gramStart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č.j.</w:t>
            </w:r>
            <w:proofErr w:type="gramEnd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ÚOHS-S769/2013/VZ-11382/2014/522/ZPr ze dne 28.5.2014 a vrací k novému projednání.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7B59C8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Předseda Úřadu pro ochranu hospodářské soutěže vydává rozhodnutí o rozkladu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:ÚOHS-R394/2014/VZ-27393/2015/322/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DRu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 Rozhodnutím se potvrzuje rozhodnutí ÚOHS-S855/2014/VZ-22536/2014/533/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ze dne 24. 10. 2014 a podaný rozklad se zamítá.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oznámení o pokračování správního řízení ÚOHS-S769/2013/VZ-33809/2015/533/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oznámení o pokračování správního řízení ÚOHS-S855/2014/VZ-33822/2015/533/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Návrh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– usnesení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:ÚOHS-S769/2013,S855/2014/VZ-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33905/2015/533/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určení lhůty pro navrhování důkazů do 27. 10.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26. 10. 2015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zaslání dokumentů – změny Bankovních záruk a Příslibů bankovních záruk – prodloužení platnosti do 31. 1. 2016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LK podává Stížnost proti postupu správního orgánu/Žádost o vydání nového rozhodnutí o vyloučení věcí do samostatného řízení – ve věci sloučení řízení BDS a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LK – ÚOHS vyjádření zadavatele k podkladům rozhodnutí – ve věci sloučeného řízení BDS a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ÚOHS- žádost o provedení úkonu do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5ti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dnů-písemné sdělení, zda byla navrhovateli BL vrácena jistota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9. 11. 2015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LK – ÚOHS – písemné sdělení zadavatele KULK 77374/2015 ve věci bankovních záruk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11. 11. 2015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rozhodnutí Č. j.: ÚOHS-S0769/2013,S0855/2014/VZ-39097/2015/533/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zamítnutí návrhu BL na pozastavení zadávacího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16. 11. 2015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UOHS usneseni lhůta do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25.11.2015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k vyjádření k podkladům rozhodnutí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26. 11. 2015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UOHS usnesení Č. j.: ÚOHS-S769/2013,855/2014/VZ-40627/2015/533/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HČí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-žádosti zadavatele ze dne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27.10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 2015  se nevyhovuje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UOHS </w:t>
            </w:r>
            <w:proofErr w:type="gramStart"/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Rozhodnutí  Č.</w:t>
            </w:r>
            <w:proofErr w:type="gramEnd"/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j.: ÚOHS-S0769/2013,S0855/2014/VZ-43531/2015/533/</w:t>
            </w:r>
            <w:proofErr w:type="spellStart"/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HKu</w:t>
            </w:r>
            <w:proofErr w:type="spellEnd"/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- zamítnutí námitek BDS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F479A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9. 12. 2015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ČSAD Česká Lípa a.s. zaslání dokumentu – změna č. 3 příslibu bankovní záruky – prodloužení platnost do </w:t>
            </w:r>
            <w:proofErr w:type="gramStart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31.12. 2016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F479A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21. 12. 2015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3F479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Rozklad LK proti výrokům III., IV., V. a VI. rozhodnutí Úřadu pro ochranu hospodářské soutěže ze dne 9. 12. 2015, </w:t>
            </w:r>
            <w:proofErr w:type="gramStart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č.j.</w:t>
            </w:r>
            <w:proofErr w:type="gramEnd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ÚOHS-S0769/2013,S0855/2014/VZ-43531/2015/533/</w:t>
            </w:r>
            <w:proofErr w:type="spellStart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 w:rsid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</w:t>
            </w:r>
            <w:r w:rsidR="003F479A"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ROZHODNUTÍ 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RAD</w:t>
            </w:r>
            <w:r w:rsidR="003F479A" w:rsidRPr="003F479A">
              <w:rPr>
                <w:rFonts w:ascii="Arial Narrow" w:hAnsi="Arial Narrow"/>
                <w:sz w:val="20"/>
                <w:szCs w:val="20"/>
                <w:lang w:eastAsia="en-US"/>
              </w:rPr>
              <w:t>Y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KRAJE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2026/15/</w:t>
            </w:r>
            <w:proofErr w:type="spellStart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675D4D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ze dne 21. 12. 2015</w:t>
            </w:r>
          </w:p>
        </w:tc>
      </w:tr>
      <w:tr w:rsidR="00AE68A8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A8" w:rsidRPr="003F479A" w:rsidRDefault="00C66A37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30. 12. 2015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A8" w:rsidRPr="003F479A" w:rsidRDefault="00C66A37" w:rsidP="003956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Odeslán</w:t>
            </w:r>
            <w:r w:rsidR="0039560A">
              <w:rPr>
                <w:rFonts w:ascii="Arial Narrow" w:hAnsi="Arial Narrow"/>
                <w:sz w:val="20"/>
                <w:szCs w:val="20"/>
                <w:lang w:eastAsia="en-US"/>
              </w:rPr>
              <w:t>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podání rozkladu emailovou formou </w:t>
            </w:r>
            <w:r w:rsidR="0039560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z odboru kancelář hejtmana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bez podpisu oprávněné osoby – po lhůtě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A8" w:rsidRPr="003F479A" w:rsidRDefault="00AE68A8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F479A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30. 12. 2015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UOHS – usnesení - lhůta 5 dnů ode dne doručení k podání vyjádření k rozkladu</w:t>
            </w:r>
          </w:p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BL-rozklad proti výrokům II. a V. rozhodnutí ÚOHS ze dne 9. 12.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4.</w:t>
            </w:r>
            <w:r w:rsidR="00D13226"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1.</w:t>
            </w:r>
            <w:r w:rsidR="00D13226"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Vyjádření zadavatele k rozkladu BusLine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675D4D" w:rsidRPr="00C671DF" w:rsidRDefault="00675D4D" w:rsidP="00675D4D">
      <w:pPr>
        <w:jc w:val="both"/>
        <w:rPr>
          <w:b/>
        </w:rPr>
      </w:pPr>
    </w:p>
    <w:p w:rsidR="00675D4D" w:rsidRPr="00C671DF" w:rsidRDefault="00675D4D" w:rsidP="00675D4D">
      <w:pPr>
        <w:jc w:val="both"/>
      </w:pPr>
      <w:bookmarkStart w:id="0" w:name="_GoBack"/>
      <w:bookmarkEnd w:id="0"/>
    </w:p>
    <w:sectPr w:rsidR="00675D4D" w:rsidRPr="00C671DF" w:rsidSect="000C13D7">
      <w:headerReference w:type="default" r:id="rId7"/>
      <w:footerReference w:type="default" r:id="rId8"/>
      <w:headerReference w:type="first" r:id="rId9"/>
      <w:pgSz w:w="11906" w:h="16838"/>
      <w:pgMar w:top="1418" w:right="1134" w:bottom="1134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4D" w:rsidRDefault="00675D4D" w:rsidP="00675D4D">
      <w:r>
        <w:separator/>
      </w:r>
    </w:p>
  </w:endnote>
  <w:endnote w:type="continuationSeparator" w:id="0">
    <w:p w:rsidR="00675D4D" w:rsidRDefault="00675D4D" w:rsidP="0067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Pr="000C13D7" w:rsidRDefault="00D13226" w:rsidP="000C13D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21B82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4D" w:rsidRDefault="00675D4D" w:rsidP="00675D4D">
      <w:r>
        <w:separator/>
      </w:r>
    </w:p>
  </w:footnote>
  <w:footnote w:type="continuationSeparator" w:id="0">
    <w:p w:rsidR="00675D4D" w:rsidRDefault="00675D4D" w:rsidP="0067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Default="00221B82">
    <w:pPr>
      <w:pStyle w:val="Zhlav"/>
      <w:jc w:val="right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Pr="00675D4D" w:rsidRDefault="00675D4D" w:rsidP="00675D4D">
    <w:pPr>
      <w:pStyle w:val="Zhlav"/>
      <w:jc w:val="right"/>
    </w:pPr>
    <w:r w:rsidRPr="00675D4D">
      <w:t>111_P01_Tabulka_ukonu_VZ10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4D"/>
    <w:rsid w:val="00221B82"/>
    <w:rsid w:val="0039560A"/>
    <w:rsid w:val="003F479A"/>
    <w:rsid w:val="00675D4D"/>
    <w:rsid w:val="007165AD"/>
    <w:rsid w:val="00AE68A8"/>
    <w:rsid w:val="00C66A37"/>
    <w:rsid w:val="00D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5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75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75D4D"/>
  </w:style>
  <w:style w:type="character" w:styleId="Hypertextovodkaz">
    <w:name w:val="Hyperlink"/>
    <w:rsid w:val="00675D4D"/>
    <w:rPr>
      <w:color w:val="0000FF"/>
      <w:u w:val="single"/>
    </w:rPr>
  </w:style>
  <w:style w:type="character" w:styleId="Odkaznakoment">
    <w:name w:val="annotation reference"/>
    <w:rsid w:val="00675D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D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5D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D4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5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75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75D4D"/>
  </w:style>
  <w:style w:type="character" w:styleId="Hypertextovodkaz">
    <w:name w:val="Hyperlink"/>
    <w:rsid w:val="00675D4D"/>
    <w:rPr>
      <w:color w:val="0000FF"/>
      <w:u w:val="single"/>
    </w:rPr>
  </w:style>
  <w:style w:type="character" w:styleId="Odkaznakoment">
    <w:name w:val="annotation reference"/>
    <w:rsid w:val="00675D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D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5D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D4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1568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 Monika</dc:creator>
  <cp:lastModifiedBy>Cap Jan</cp:lastModifiedBy>
  <cp:revision>5</cp:revision>
  <dcterms:created xsi:type="dcterms:W3CDTF">2016-01-12T09:30:00Z</dcterms:created>
  <dcterms:modified xsi:type="dcterms:W3CDTF">2016-01-13T07:25:00Z</dcterms:modified>
</cp:coreProperties>
</file>