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FA" w:rsidRDefault="003516FA" w:rsidP="003516FA">
      <w:pPr>
        <w:pStyle w:val="Nzev"/>
        <w:widowControl/>
        <w:spacing w:before="0"/>
        <w:outlineLvl w:val="0"/>
        <w:rPr>
          <w:rFonts w:ascii="Times New Roman" w:hAnsi="Times New Roman"/>
          <w:bCs/>
          <w:sz w:val="34"/>
          <w:szCs w:val="34"/>
        </w:rPr>
      </w:pPr>
      <w:r>
        <w:rPr>
          <w:rFonts w:ascii="Times New Roman" w:hAnsi="Times New Roman"/>
          <w:bCs/>
          <w:sz w:val="34"/>
          <w:szCs w:val="34"/>
        </w:rPr>
        <w:t>PÍSEMNÁ INFORMACE</w:t>
      </w:r>
    </w:p>
    <w:p w:rsidR="003516FA" w:rsidRDefault="003516FA" w:rsidP="003516FA">
      <w:pPr>
        <w:pStyle w:val="Nzev"/>
        <w:widowControl/>
        <w:pBdr>
          <w:bottom w:val="single" w:sz="6" w:space="1" w:color="auto"/>
        </w:pBdr>
        <w:spacing w:before="0"/>
        <w:outlineLvl w:val="0"/>
        <w:rPr>
          <w:rFonts w:ascii="Times New Roman" w:hAnsi="Times New Roman"/>
          <w:bCs/>
          <w:sz w:val="34"/>
          <w:szCs w:val="34"/>
        </w:rPr>
      </w:pPr>
      <w:r>
        <w:rPr>
          <w:rFonts w:ascii="Times New Roman" w:hAnsi="Times New Roman"/>
          <w:bCs/>
          <w:sz w:val="34"/>
          <w:szCs w:val="34"/>
        </w:rPr>
        <w:t xml:space="preserve">pro </w:t>
      </w:r>
      <w:r w:rsidR="00C14322">
        <w:rPr>
          <w:rFonts w:ascii="Times New Roman" w:hAnsi="Times New Roman"/>
          <w:bCs/>
          <w:sz w:val="34"/>
          <w:szCs w:val="34"/>
        </w:rPr>
        <w:t>3</w:t>
      </w:r>
      <w:r>
        <w:rPr>
          <w:rFonts w:ascii="Times New Roman" w:hAnsi="Times New Roman"/>
          <w:bCs/>
          <w:sz w:val="34"/>
          <w:szCs w:val="34"/>
        </w:rPr>
        <w:t xml:space="preserve">. zasedání zastupitelstva kraje  - </w:t>
      </w:r>
      <w:r w:rsidR="004A5180">
        <w:rPr>
          <w:rFonts w:ascii="Times New Roman" w:hAnsi="Times New Roman"/>
          <w:bCs/>
          <w:sz w:val="34"/>
          <w:szCs w:val="34"/>
        </w:rPr>
        <w:t>29</w:t>
      </w:r>
      <w:r>
        <w:rPr>
          <w:rFonts w:ascii="Times New Roman" w:hAnsi="Times New Roman"/>
          <w:bCs/>
          <w:sz w:val="34"/>
          <w:szCs w:val="34"/>
        </w:rPr>
        <w:t xml:space="preserve">. </w:t>
      </w:r>
      <w:r w:rsidR="00C14322">
        <w:rPr>
          <w:rFonts w:ascii="Times New Roman" w:hAnsi="Times New Roman"/>
          <w:bCs/>
          <w:sz w:val="34"/>
          <w:szCs w:val="34"/>
        </w:rPr>
        <w:t>3. 201</w:t>
      </w:r>
      <w:r w:rsidR="004A5180">
        <w:rPr>
          <w:rFonts w:ascii="Times New Roman" w:hAnsi="Times New Roman"/>
          <w:bCs/>
          <w:sz w:val="34"/>
          <w:szCs w:val="34"/>
        </w:rPr>
        <w:t>6</w:t>
      </w:r>
    </w:p>
    <w:p w:rsidR="003516FA" w:rsidRDefault="003516FA" w:rsidP="003516FA">
      <w:pPr>
        <w:pStyle w:val="Nzev"/>
        <w:widowControl/>
        <w:spacing w:before="0"/>
        <w:jc w:val="both"/>
        <w:outlineLvl w:val="0"/>
        <w:rPr>
          <w:rFonts w:ascii="Times New Roman" w:hAnsi="Times New Roman"/>
          <w:b w:val="0"/>
          <w:bCs/>
          <w:color w:val="FF0000"/>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AE6F9A" w:rsidRDefault="00AE6F9A" w:rsidP="003516FA">
      <w:pPr>
        <w:pStyle w:val="Nzev"/>
        <w:widowControl/>
        <w:spacing w:before="0"/>
        <w:outlineLvl w:val="0"/>
        <w:rPr>
          <w:rFonts w:ascii="Times New Roman" w:hAnsi="Times New Roman"/>
          <w:bCs/>
          <w:sz w:val="32"/>
          <w:szCs w:val="32"/>
        </w:rPr>
      </w:pPr>
    </w:p>
    <w:p w:rsidR="003516FA" w:rsidRDefault="004A5180" w:rsidP="003516FA">
      <w:pPr>
        <w:pStyle w:val="Nzev"/>
        <w:widowControl/>
        <w:spacing w:before="0"/>
        <w:outlineLvl w:val="0"/>
        <w:rPr>
          <w:rFonts w:ascii="Times New Roman" w:hAnsi="Times New Roman"/>
          <w:bCs/>
          <w:sz w:val="32"/>
          <w:szCs w:val="32"/>
        </w:rPr>
      </w:pPr>
      <w:r>
        <w:rPr>
          <w:rFonts w:ascii="Times New Roman" w:hAnsi="Times New Roman"/>
          <w:bCs/>
          <w:sz w:val="32"/>
          <w:szCs w:val="32"/>
        </w:rPr>
        <w:t>73</w:t>
      </w:r>
      <w:r w:rsidR="00AE6F9A">
        <w:rPr>
          <w:rFonts w:ascii="Times New Roman" w:hAnsi="Times New Roman"/>
          <w:bCs/>
          <w:sz w:val="32"/>
          <w:szCs w:val="32"/>
        </w:rPr>
        <w:t>)</w:t>
      </w:r>
      <w:r>
        <w:rPr>
          <w:rFonts w:ascii="Times New Roman" w:hAnsi="Times New Roman"/>
          <w:bCs/>
          <w:sz w:val="32"/>
          <w:szCs w:val="32"/>
        </w:rPr>
        <w:t>6f</w:t>
      </w:r>
    </w:p>
    <w:p w:rsidR="00AE6F9A" w:rsidRDefault="00AE6F9A" w:rsidP="003516FA">
      <w:pPr>
        <w:pStyle w:val="Nzev"/>
        <w:widowControl/>
        <w:spacing w:before="0"/>
        <w:outlineLvl w:val="0"/>
        <w:rPr>
          <w:rFonts w:ascii="Times New Roman" w:hAnsi="Times New Roman"/>
          <w:bCs/>
          <w:sz w:val="32"/>
          <w:szCs w:val="32"/>
        </w:rPr>
      </w:pPr>
    </w:p>
    <w:p w:rsidR="00AE6F9A" w:rsidRPr="00AE6F9A" w:rsidRDefault="00AE6F9A" w:rsidP="00AE6F9A">
      <w:pPr>
        <w:jc w:val="center"/>
        <w:rPr>
          <w:b/>
          <w:bCs/>
          <w:color w:val="000000"/>
          <w:sz w:val="28"/>
          <w:szCs w:val="28"/>
        </w:rPr>
      </w:pPr>
      <w:r w:rsidRPr="00AE6F9A">
        <w:rPr>
          <w:b/>
          <w:bCs/>
          <w:color w:val="000000"/>
          <w:sz w:val="28"/>
          <w:szCs w:val="28"/>
        </w:rPr>
        <w:t>Zpráva o činnosti Výboru kontrolního Zastupitelstva Libereckého kraje za rok 201</w:t>
      </w:r>
      <w:r w:rsidR="004A5180">
        <w:rPr>
          <w:b/>
          <w:bCs/>
          <w:color w:val="000000"/>
          <w:sz w:val="28"/>
          <w:szCs w:val="28"/>
        </w:rPr>
        <w:t>5</w:t>
      </w:r>
      <w:bookmarkStart w:id="0" w:name="_GoBack"/>
      <w:bookmarkEnd w:id="0"/>
    </w:p>
    <w:p w:rsidR="00AE6F9A" w:rsidRDefault="00AE6F9A" w:rsidP="003516FA">
      <w:pPr>
        <w:pStyle w:val="Nzev"/>
        <w:widowControl/>
        <w:spacing w:before="0"/>
        <w:outlineLvl w:val="0"/>
        <w:rPr>
          <w:rFonts w:ascii="Times New Roman" w:hAnsi="Times New Roman"/>
          <w:bCs/>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pStyle w:val="Nzev"/>
        <w:widowControl/>
        <w:spacing w:before="0"/>
        <w:jc w:val="both"/>
        <w:outlineLvl w:val="0"/>
        <w:rPr>
          <w:rFonts w:ascii="Times New Roman" w:hAnsi="Times New Roman"/>
          <w:b w:val="0"/>
          <w:bCs/>
          <w:color w:val="FF0000"/>
          <w:sz w:val="32"/>
          <w:szCs w:val="32"/>
        </w:rPr>
      </w:pPr>
    </w:p>
    <w:p w:rsidR="003516FA" w:rsidRDefault="003516FA" w:rsidP="003516FA">
      <w:pPr>
        <w:jc w:val="both"/>
        <w:rPr>
          <w:color w:val="FF0000"/>
          <w:sz w:val="36"/>
          <w:szCs w:val="36"/>
        </w:rPr>
      </w:pPr>
      <w:r>
        <w:rPr>
          <w:color w:val="FF0000"/>
          <w:sz w:val="36"/>
          <w:szCs w:val="36"/>
        </w:rPr>
        <w:tab/>
        <w:t xml:space="preserve">     </w:t>
      </w:r>
    </w:p>
    <w:p w:rsidR="003516FA" w:rsidRDefault="003516FA" w:rsidP="003516FA">
      <w:pPr>
        <w:widowControl w:val="0"/>
        <w:spacing w:line="240" w:lineRule="atLeast"/>
        <w:jc w:val="center"/>
        <w:rPr>
          <w:b/>
          <w:color w:val="FF0000"/>
          <w:sz w:val="36"/>
          <w:szCs w:val="36"/>
        </w:rPr>
      </w:pPr>
    </w:p>
    <w:p w:rsidR="003516FA" w:rsidRDefault="003516FA" w:rsidP="003516FA">
      <w:pPr>
        <w:widowControl w:val="0"/>
        <w:spacing w:line="240" w:lineRule="atLeast"/>
        <w:jc w:val="center"/>
        <w:rPr>
          <w:b/>
          <w:color w:val="FF0000"/>
          <w:sz w:val="36"/>
          <w:szCs w:val="36"/>
        </w:rPr>
      </w:pPr>
    </w:p>
    <w:p w:rsidR="003516FA" w:rsidRDefault="003516FA" w:rsidP="003516FA">
      <w:pPr>
        <w:jc w:val="both"/>
        <w:rPr>
          <w:color w:val="FF0000"/>
          <w:sz w:val="36"/>
          <w:szCs w:val="36"/>
        </w:rPr>
      </w:pPr>
      <w:r>
        <w:rPr>
          <w:color w:val="FF0000"/>
          <w:sz w:val="36"/>
          <w:szCs w:val="36"/>
        </w:rPr>
        <w:tab/>
        <w:t xml:space="preserve">         </w:t>
      </w:r>
    </w:p>
    <w:p w:rsidR="003516FA" w:rsidRDefault="003516FA" w:rsidP="003516FA">
      <w:pPr>
        <w:jc w:val="both"/>
        <w:rPr>
          <w:color w:val="FF0000"/>
          <w:sz w:val="24"/>
          <w:szCs w:val="24"/>
        </w:rPr>
      </w:pPr>
      <w:r>
        <w:rPr>
          <w:color w:val="FF0000"/>
          <w:sz w:val="24"/>
          <w:szCs w:val="24"/>
        </w:rPr>
        <w:t xml:space="preserve">   </w:t>
      </w: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center"/>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3516FA" w:rsidRDefault="003516FA" w:rsidP="003516FA">
      <w:pPr>
        <w:jc w:val="both"/>
        <w:rPr>
          <w:color w:val="FF0000"/>
          <w:sz w:val="24"/>
          <w:szCs w:val="24"/>
        </w:rPr>
      </w:pPr>
    </w:p>
    <w:p w:rsidR="00AE6F9A" w:rsidRDefault="003516FA" w:rsidP="003516FA">
      <w:pPr>
        <w:jc w:val="both"/>
        <w:outlineLvl w:val="0"/>
        <w:rPr>
          <w:sz w:val="24"/>
          <w:szCs w:val="24"/>
        </w:rPr>
      </w:pPr>
      <w:r>
        <w:rPr>
          <w:sz w:val="24"/>
          <w:szCs w:val="24"/>
        </w:rPr>
        <w:t>Zpracoval:</w:t>
      </w:r>
      <w:r>
        <w:rPr>
          <w:sz w:val="24"/>
          <w:szCs w:val="24"/>
        </w:rPr>
        <w:tab/>
      </w:r>
      <w:r w:rsidR="00AE6F9A">
        <w:rPr>
          <w:sz w:val="24"/>
          <w:szCs w:val="24"/>
        </w:rPr>
        <w:t xml:space="preserve">Mgr. Petra Řepíková, </w:t>
      </w:r>
    </w:p>
    <w:p w:rsidR="004474B4" w:rsidRDefault="00AE6F9A" w:rsidP="00AE6F9A">
      <w:pPr>
        <w:ind w:left="708" w:firstLine="708"/>
        <w:jc w:val="both"/>
        <w:outlineLvl w:val="0"/>
        <w:rPr>
          <w:sz w:val="24"/>
          <w:szCs w:val="24"/>
        </w:rPr>
      </w:pPr>
      <w:r>
        <w:rPr>
          <w:sz w:val="24"/>
          <w:szCs w:val="24"/>
        </w:rPr>
        <w:t>vedoucí odboru kontroly,</w:t>
      </w:r>
    </w:p>
    <w:p w:rsidR="003516FA" w:rsidRDefault="00AE6F9A" w:rsidP="00AE6F9A">
      <w:pPr>
        <w:ind w:left="708" w:firstLine="708"/>
        <w:jc w:val="both"/>
        <w:outlineLvl w:val="0"/>
        <w:rPr>
          <w:sz w:val="24"/>
          <w:szCs w:val="24"/>
        </w:rPr>
      </w:pPr>
      <w:r>
        <w:rPr>
          <w:sz w:val="24"/>
          <w:szCs w:val="24"/>
        </w:rPr>
        <w:t xml:space="preserve">tajemník </w:t>
      </w:r>
      <w:r w:rsidR="004474B4">
        <w:rPr>
          <w:sz w:val="24"/>
          <w:szCs w:val="24"/>
        </w:rPr>
        <w:t>K</w:t>
      </w:r>
      <w:r>
        <w:rPr>
          <w:sz w:val="24"/>
          <w:szCs w:val="24"/>
        </w:rPr>
        <w:t>ontrolního výboru</w:t>
      </w:r>
      <w:r w:rsidR="004474B4">
        <w:rPr>
          <w:sz w:val="24"/>
          <w:szCs w:val="24"/>
        </w:rPr>
        <w:t xml:space="preserve"> Zastupitelstva Libereckého kraje</w:t>
      </w:r>
    </w:p>
    <w:p w:rsidR="003516FA" w:rsidRDefault="003516FA" w:rsidP="003516FA">
      <w:pPr>
        <w:jc w:val="both"/>
        <w:outlineLvl w:val="0"/>
        <w:rPr>
          <w:sz w:val="24"/>
          <w:szCs w:val="24"/>
        </w:rPr>
      </w:pPr>
    </w:p>
    <w:p w:rsidR="003516FA" w:rsidRDefault="003516FA" w:rsidP="003516FA">
      <w:pPr>
        <w:jc w:val="both"/>
        <w:outlineLvl w:val="0"/>
        <w:rPr>
          <w:sz w:val="24"/>
          <w:szCs w:val="24"/>
        </w:rPr>
      </w:pPr>
    </w:p>
    <w:p w:rsidR="00AE6F9A" w:rsidRDefault="003516FA" w:rsidP="00AE6F9A">
      <w:pPr>
        <w:jc w:val="both"/>
        <w:outlineLvl w:val="0"/>
        <w:rPr>
          <w:sz w:val="24"/>
          <w:szCs w:val="24"/>
        </w:rPr>
      </w:pPr>
      <w:r>
        <w:rPr>
          <w:sz w:val="24"/>
          <w:szCs w:val="24"/>
        </w:rPr>
        <w:t>Předkládá:</w:t>
      </w:r>
      <w:r>
        <w:rPr>
          <w:sz w:val="24"/>
          <w:szCs w:val="24"/>
        </w:rPr>
        <w:tab/>
      </w:r>
      <w:r w:rsidR="00AE6F9A">
        <w:rPr>
          <w:sz w:val="24"/>
          <w:szCs w:val="24"/>
        </w:rPr>
        <w:t xml:space="preserve">Ing. František Pešek, </w:t>
      </w:r>
    </w:p>
    <w:p w:rsidR="003516FA" w:rsidRDefault="00AE6F9A" w:rsidP="00AE6F9A">
      <w:pPr>
        <w:ind w:left="708" w:firstLine="708"/>
        <w:jc w:val="both"/>
        <w:outlineLvl w:val="0"/>
      </w:pPr>
      <w:r>
        <w:rPr>
          <w:sz w:val="24"/>
          <w:szCs w:val="24"/>
        </w:rPr>
        <w:t xml:space="preserve">předseda </w:t>
      </w:r>
      <w:r w:rsidR="004474B4">
        <w:rPr>
          <w:sz w:val="24"/>
          <w:szCs w:val="24"/>
        </w:rPr>
        <w:t>K</w:t>
      </w:r>
      <w:r>
        <w:rPr>
          <w:sz w:val="24"/>
          <w:szCs w:val="24"/>
        </w:rPr>
        <w:t>ontrolního výboru</w:t>
      </w:r>
      <w:r w:rsidR="004474B4">
        <w:rPr>
          <w:sz w:val="24"/>
          <w:szCs w:val="24"/>
        </w:rPr>
        <w:t xml:space="preserve"> Zastupitelstva Libereckého kraje</w:t>
      </w:r>
    </w:p>
    <w:p w:rsidR="003516FA" w:rsidRDefault="003516FA" w:rsidP="003516FA">
      <w:pPr>
        <w:rPr>
          <w:sz w:val="24"/>
          <w:szCs w:val="24"/>
        </w:rPr>
      </w:pPr>
    </w:p>
    <w:p w:rsidR="003516FA" w:rsidRDefault="003516FA" w:rsidP="003516FA">
      <w:pPr>
        <w:rPr>
          <w:sz w:val="24"/>
          <w:szCs w:val="24"/>
        </w:rPr>
      </w:pPr>
    </w:p>
    <w:p w:rsidR="00300CCB" w:rsidRDefault="00300CCB" w:rsidP="003516FA">
      <w:pPr>
        <w:rPr>
          <w:sz w:val="24"/>
          <w:szCs w:val="24"/>
        </w:rPr>
      </w:pPr>
    </w:p>
    <w:p w:rsidR="0061742E" w:rsidRPr="0061742E" w:rsidRDefault="0061742E" w:rsidP="0061742E">
      <w:pPr>
        <w:rPr>
          <w:b/>
          <w:bCs/>
          <w:color w:val="000000"/>
          <w:sz w:val="24"/>
          <w:szCs w:val="24"/>
        </w:rPr>
      </w:pPr>
    </w:p>
    <w:p w:rsidR="0061742E" w:rsidRPr="0061742E" w:rsidRDefault="0061742E" w:rsidP="0061742E">
      <w:pPr>
        <w:jc w:val="center"/>
        <w:rPr>
          <w:b/>
          <w:bCs/>
          <w:color w:val="000000"/>
          <w:sz w:val="28"/>
          <w:szCs w:val="28"/>
        </w:rPr>
      </w:pPr>
      <w:r w:rsidRPr="0061742E">
        <w:rPr>
          <w:b/>
          <w:bCs/>
          <w:color w:val="000000"/>
          <w:sz w:val="28"/>
          <w:szCs w:val="28"/>
        </w:rPr>
        <w:t>Zpráva o činnosti Výboru kontrolního Zastupitelstva Libereckého kraje za rok 2015</w:t>
      </w:r>
    </w:p>
    <w:p w:rsidR="0061742E" w:rsidRPr="0061742E" w:rsidRDefault="0061742E" w:rsidP="0061742E">
      <w:pPr>
        <w:rPr>
          <w:color w:val="000000"/>
          <w:sz w:val="24"/>
          <w:szCs w:val="24"/>
        </w:rPr>
      </w:pPr>
    </w:p>
    <w:p w:rsidR="0061742E" w:rsidRPr="0061742E" w:rsidRDefault="0061742E" w:rsidP="0061742E">
      <w:pPr>
        <w:spacing w:after="120"/>
        <w:jc w:val="both"/>
        <w:rPr>
          <w:sz w:val="24"/>
          <w:szCs w:val="24"/>
        </w:rPr>
      </w:pPr>
      <w:r w:rsidRPr="0061742E">
        <w:rPr>
          <w:sz w:val="24"/>
          <w:szCs w:val="24"/>
        </w:rPr>
        <w:t>V souladu s ustanovením „Jednacího řádu výborů Zastupitelstva Libereckého kraje“ předkládá předseda Výboru kontrolního „Zprávu o činnosti Výboru kontrolního Zastupitelstva Libereckého kraje za rok 2015“.</w:t>
      </w:r>
    </w:p>
    <w:p w:rsidR="0061742E" w:rsidRPr="0061742E" w:rsidRDefault="0061742E" w:rsidP="0061742E">
      <w:pPr>
        <w:jc w:val="both"/>
        <w:rPr>
          <w:color w:val="000000"/>
          <w:sz w:val="24"/>
          <w:szCs w:val="24"/>
        </w:rPr>
      </w:pPr>
      <w:r w:rsidRPr="0061742E">
        <w:rPr>
          <w:color w:val="000000"/>
          <w:sz w:val="24"/>
          <w:szCs w:val="24"/>
        </w:rPr>
        <w:t xml:space="preserve">Výbor kontrolní Zastupitelstva Libereckého kraje (dále jen „KV“) byl zřízen dle ustanovení § 35 odst. 2 písm. p), § 76 a § 78 zákona č. 129/2000 Sb., o krajích (krajské zřízení), ve znění pozdějších předpisů, usnesením Zastupitelstva Libereckého kraje (dále jen „ZLK“) č. 23/IV/12/ZK dne 27. 11. 2012. </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 xml:space="preserve">V roce 2015 (1. 4. 2015) rezignoval na členství v KV pan Mgr. Pavel Svoboda (ČSSD), Zastupitelstvo Libereckého kraje dne 28. 4. 2015 odvolalo pana Mgr. Pavla Svobodu (usnesením č.158/15/ZK) a na uvolněné místo člena KV byl ZK dne 28. 4. 2015 usnesením č. 158/15/ZK zvolen pan Miroslav Janoušek (ČSSD). K další změně došlo na květnovém zasedání ZK dne 26. 5. 2015, kdy byla usnesení ZK č. 208/15/ZK z funkce členky KV odvolána paní Ivana </w:t>
      </w:r>
      <w:proofErr w:type="spellStart"/>
      <w:r w:rsidRPr="0061742E">
        <w:rPr>
          <w:color w:val="000000"/>
          <w:sz w:val="24"/>
          <w:szCs w:val="24"/>
        </w:rPr>
        <w:t>Jablonovská</w:t>
      </w:r>
      <w:proofErr w:type="spellEnd"/>
      <w:r w:rsidRPr="0061742E">
        <w:rPr>
          <w:color w:val="000000"/>
          <w:sz w:val="24"/>
          <w:szCs w:val="24"/>
        </w:rPr>
        <w:t xml:space="preserve"> (</w:t>
      </w:r>
      <w:proofErr w:type="spellStart"/>
      <w:r w:rsidRPr="0061742E">
        <w:rPr>
          <w:color w:val="000000"/>
          <w:sz w:val="24"/>
          <w:szCs w:val="24"/>
        </w:rPr>
        <w:t>ZpLK</w:t>
      </w:r>
      <w:proofErr w:type="spellEnd"/>
      <w:r w:rsidRPr="0061742E">
        <w:rPr>
          <w:color w:val="000000"/>
          <w:sz w:val="24"/>
          <w:szCs w:val="24"/>
        </w:rPr>
        <w:t xml:space="preserve">) a usnesením č. 208/15/ZK ze dne 26. 5. 2015 byl za člena KV ZK zvolen pan Mgr. Lukáš </w:t>
      </w:r>
      <w:proofErr w:type="spellStart"/>
      <w:r w:rsidRPr="0061742E">
        <w:rPr>
          <w:color w:val="000000"/>
          <w:sz w:val="24"/>
          <w:szCs w:val="24"/>
        </w:rPr>
        <w:t>Kozaczka</w:t>
      </w:r>
      <w:proofErr w:type="spellEnd"/>
      <w:r w:rsidRPr="0061742E">
        <w:rPr>
          <w:color w:val="000000"/>
          <w:sz w:val="24"/>
          <w:szCs w:val="24"/>
        </w:rPr>
        <w:t xml:space="preserve"> (</w:t>
      </w:r>
      <w:proofErr w:type="spellStart"/>
      <w:r w:rsidRPr="0061742E">
        <w:rPr>
          <w:color w:val="000000"/>
          <w:sz w:val="24"/>
          <w:szCs w:val="24"/>
        </w:rPr>
        <w:t>ZpLK</w:t>
      </w:r>
      <w:proofErr w:type="spellEnd"/>
      <w:r w:rsidRPr="0061742E">
        <w:rPr>
          <w:color w:val="000000"/>
          <w:sz w:val="24"/>
          <w:szCs w:val="24"/>
        </w:rPr>
        <w:t xml:space="preserve">). </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Seznam členů KV:</w:t>
      </w:r>
    </w:p>
    <w:p w:rsidR="0061742E" w:rsidRPr="0061742E" w:rsidRDefault="0061742E" w:rsidP="0061742E">
      <w:pPr>
        <w:jc w:val="both"/>
        <w:rPr>
          <w:color w:val="000000"/>
          <w:sz w:val="24"/>
          <w:szCs w:val="24"/>
        </w:rPr>
      </w:pPr>
    </w:p>
    <w:tbl>
      <w:tblPr>
        <w:tblW w:w="0" w:type="auto"/>
        <w:tblLook w:val="01E0" w:firstRow="1" w:lastRow="1" w:firstColumn="1" w:lastColumn="1" w:noHBand="0" w:noVBand="0"/>
      </w:tblPr>
      <w:tblGrid>
        <w:gridCol w:w="4642"/>
        <w:gridCol w:w="4644"/>
      </w:tblGrid>
      <w:tr w:rsidR="0061742E" w:rsidRPr="0061742E" w:rsidTr="00AB6CE1">
        <w:tc>
          <w:tcPr>
            <w:tcW w:w="4642" w:type="dxa"/>
            <w:shd w:val="clear" w:color="auto" w:fill="auto"/>
          </w:tcPr>
          <w:p w:rsidR="0061742E" w:rsidRPr="0061742E" w:rsidRDefault="0061742E" w:rsidP="0061742E">
            <w:pPr>
              <w:jc w:val="both"/>
              <w:rPr>
                <w:color w:val="000000"/>
                <w:sz w:val="24"/>
                <w:szCs w:val="24"/>
              </w:rPr>
            </w:pPr>
            <w:r w:rsidRPr="0061742E">
              <w:rPr>
                <w:color w:val="000000"/>
                <w:sz w:val="24"/>
                <w:szCs w:val="24"/>
              </w:rPr>
              <w:t>Ing. František Pešek</w:t>
            </w:r>
          </w:p>
        </w:tc>
        <w:tc>
          <w:tcPr>
            <w:tcW w:w="4644" w:type="dxa"/>
            <w:shd w:val="clear" w:color="auto" w:fill="auto"/>
          </w:tcPr>
          <w:p w:rsidR="0061742E" w:rsidRPr="0061742E" w:rsidRDefault="0061742E" w:rsidP="0061742E">
            <w:pPr>
              <w:jc w:val="both"/>
              <w:rPr>
                <w:color w:val="000000"/>
                <w:sz w:val="24"/>
                <w:szCs w:val="24"/>
              </w:rPr>
            </w:pPr>
            <w:r w:rsidRPr="0061742E">
              <w:rPr>
                <w:color w:val="000000"/>
                <w:sz w:val="24"/>
                <w:szCs w:val="24"/>
              </w:rPr>
              <w:t>předseda výboru</w:t>
            </w:r>
          </w:p>
        </w:tc>
      </w:tr>
      <w:tr w:rsidR="0061742E" w:rsidRPr="0061742E" w:rsidTr="00AB6CE1">
        <w:tc>
          <w:tcPr>
            <w:tcW w:w="4642" w:type="dxa"/>
            <w:shd w:val="clear" w:color="auto" w:fill="auto"/>
          </w:tcPr>
          <w:p w:rsidR="0061742E" w:rsidRPr="0061742E" w:rsidRDefault="0061742E" w:rsidP="0061742E">
            <w:pPr>
              <w:rPr>
                <w:sz w:val="24"/>
                <w:szCs w:val="24"/>
              </w:rPr>
            </w:pPr>
            <w:r w:rsidRPr="0061742E">
              <w:rPr>
                <w:sz w:val="24"/>
                <w:szCs w:val="24"/>
              </w:rPr>
              <w:t>Lena Mlejnková</w:t>
            </w:r>
          </w:p>
          <w:p w:rsidR="0061742E" w:rsidRPr="0061742E" w:rsidRDefault="0061742E" w:rsidP="0061742E">
            <w:pPr>
              <w:rPr>
                <w:sz w:val="24"/>
                <w:szCs w:val="24"/>
              </w:rPr>
            </w:pPr>
            <w:r w:rsidRPr="0061742E">
              <w:rPr>
                <w:sz w:val="24"/>
                <w:szCs w:val="24"/>
              </w:rPr>
              <w:t>Ing. Jiří Drda</w:t>
            </w:r>
          </w:p>
          <w:p w:rsidR="0061742E" w:rsidRPr="0061742E" w:rsidRDefault="0061742E" w:rsidP="0061742E">
            <w:pPr>
              <w:rPr>
                <w:sz w:val="24"/>
                <w:szCs w:val="24"/>
              </w:rPr>
            </w:pPr>
            <w:r w:rsidRPr="0061742E">
              <w:rPr>
                <w:sz w:val="24"/>
                <w:szCs w:val="24"/>
              </w:rPr>
              <w:t xml:space="preserve">Pavel </w:t>
            </w:r>
            <w:proofErr w:type="spellStart"/>
            <w:r w:rsidRPr="0061742E">
              <w:rPr>
                <w:sz w:val="24"/>
                <w:szCs w:val="24"/>
              </w:rPr>
              <w:t>Felgr</w:t>
            </w:r>
            <w:proofErr w:type="spellEnd"/>
            <w:r w:rsidRPr="0061742E">
              <w:rPr>
                <w:sz w:val="24"/>
                <w:szCs w:val="24"/>
              </w:rPr>
              <w:tab/>
              <w:t xml:space="preserve">                              </w:t>
            </w:r>
          </w:p>
          <w:p w:rsidR="0061742E" w:rsidRPr="0061742E" w:rsidRDefault="0061742E" w:rsidP="0061742E">
            <w:pPr>
              <w:rPr>
                <w:sz w:val="24"/>
                <w:szCs w:val="24"/>
              </w:rPr>
            </w:pPr>
            <w:r w:rsidRPr="0061742E">
              <w:rPr>
                <w:sz w:val="24"/>
                <w:szCs w:val="24"/>
              </w:rPr>
              <w:t xml:space="preserve">Ladislav Slánský </w:t>
            </w:r>
            <w:r w:rsidRPr="0061742E">
              <w:rPr>
                <w:sz w:val="24"/>
                <w:szCs w:val="24"/>
              </w:rPr>
              <w:tab/>
            </w:r>
            <w:r w:rsidRPr="0061742E">
              <w:rPr>
                <w:sz w:val="24"/>
                <w:szCs w:val="24"/>
              </w:rPr>
              <w:tab/>
            </w:r>
            <w:r w:rsidRPr="0061742E">
              <w:rPr>
                <w:sz w:val="24"/>
                <w:szCs w:val="24"/>
              </w:rPr>
              <w:tab/>
              <w:t xml:space="preserve">     </w:t>
            </w:r>
          </w:p>
          <w:p w:rsidR="0061742E" w:rsidRPr="0061742E" w:rsidRDefault="0061742E" w:rsidP="0061742E">
            <w:pPr>
              <w:rPr>
                <w:sz w:val="24"/>
                <w:szCs w:val="24"/>
              </w:rPr>
            </w:pPr>
            <w:r w:rsidRPr="0061742E">
              <w:rPr>
                <w:sz w:val="24"/>
                <w:szCs w:val="24"/>
              </w:rPr>
              <w:t xml:space="preserve">Mgr. Pavel Svoboda </w:t>
            </w:r>
            <w:r w:rsidRPr="0061742E">
              <w:rPr>
                <w:sz w:val="24"/>
                <w:szCs w:val="24"/>
              </w:rPr>
              <w:tab/>
            </w:r>
            <w:r w:rsidRPr="0061742E">
              <w:rPr>
                <w:sz w:val="24"/>
                <w:szCs w:val="24"/>
              </w:rPr>
              <w:tab/>
            </w:r>
            <w:r w:rsidRPr="0061742E">
              <w:rPr>
                <w:sz w:val="24"/>
                <w:szCs w:val="24"/>
              </w:rPr>
              <w:tab/>
              <w:t xml:space="preserve">     </w:t>
            </w:r>
          </w:p>
          <w:p w:rsidR="0061742E" w:rsidRPr="0061742E" w:rsidRDefault="0061742E" w:rsidP="0061742E">
            <w:pPr>
              <w:rPr>
                <w:sz w:val="24"/>
                <w:szCs w:val="24"/>
              </w:rPr>
            </w:pPr>
          </w:p>
          <w:p w:rsidR="0061742E" w:rsidRPr="0061742E" w:rsidRDefault="0061742E" w:rsidP="0061742E">
            <w:pPr>
              <w:rPr>
                <w:sz w:val="24"/>
                <w:szCs w:val="24"/>
              </w:rPr>
            </w:pPr>
          </w:p>
          <w:p w:rsidR="0061742E" w:rsidRPr="0061742E" w:rsidRDefault="0061742E" w:rsidP="0061742E">
            <w:pPr>
              <w:rPr>
                <w:sz w:val="24"/>
                <w:szCs w:val="24"/>
              </w:rPr>
            </w:pPr>
            <w:r w:rsidRPr="0061742E">
              <w:rPr>
                <w:sz w:val="24"/>
                <w:szCs w:val="24"/>
              </w:rPr>
              <w:t xml:space="preserve">Ing. Alena Dvořáčková </w:t>
            </w:r>
            <w:r w:rsidRPr="0061742E">
              <w:rPr>
                <w:sz w:val="24"/>
                <w:szCs w:val="24"/>
              </w:rPr>
              <w:tab/>
            </w:r>
            <w:r w:rsidRPr="0061742E">
              <w:rPr>
                <w:sz w:val="24"/>
                <w:szCs w:val="24"/>
              </w:rPr>
              <w:tab/>
            </w:r>
            <w:r w:rsidRPr="0061742E">
              <w:rPr>
                <w:sz w:val="24"/>
                <w:szCs w:val="24"/>
              </w:rPr>
              <w:tab/>
              <w:t xml:space="preserve">     Ivana </w:t>
            </w:r>
            <w:proofErr w:type="spellStart"/>
            <w:r w:rsidRPr="0061742E">
              <w:rPr>
                <w:sz w:val="24"/>
                <w:szCs w:val="24"/>
              </w:rPr>
              <w:t>Jablonovská</w:t>
            </w:r>
            <w:proofErr w:type="spellEnd"/>
            <w:r w:rsidRPr="0061742E">
              <w:rPr>
                <w:sz w:val="24"/>
                <w:szCs w:val="24"/>
              </w:rPr>
              <w:t xml:space="preserve"> </w:t>
            </w:r>
            <w:r w:rsidRPr="0061742E">
              <w:rPr>
                <w:sz w:val="24"/>
                <w:szCs w:val="24"/>
              </w:rPr>
              <w:tab/>
            </w:r>
            <w:r w:rsidRPr="0061742E">
              <w:rPr>
                <w:sz w:val="24"/>
                <w:szCs w:val="24"/>
              </w:rPr>
              <w:tab/>
            </w:r>
            <w:r w:rsidRPr="0061742E">
              <w:rPr>
                <w:sz w:val="24"/>
                <w:szCs w:val="24"/>
              </w:rPr>
              <w:tab/>
              <w:t xml:space="preserve">     </w:t>
            </w:r>
          </w:p>
          <w:p w:rsidR="0061742E" w:rsidRPr="0061742E" w:rsidRDefault="0061742E" w:rsidP="0061742E">
            <w:pPr>
              <w:rPr>
                <w:sz w:val="24"/>
                <w:szCs w:val="24"/>
              </w:rPr>
            </w:pPr>
          </w:p>
          <w:p w:rsidR="0061742E" w:rsidRPr="0061742E" w:rsidRDefault="0061742E" w:rsidP="0061742E">
            <w:pPr>
              <w:rPr>
                <w:sz w:val="24"/>
                <w:szCs w:val="24"/>
              </w:rPr>
            </w:pPr>
            <w:r w:rsidRPr="0061742E">
              <w:rPr>
                <w:sz w:val="24"/>
                <w:szCs w:val="24"/>
              </w:rPr>
              <w:t xml:space="preserve">JUDr. Jaroslav Švehla </w:t>
            </w:r>
            <w:r w:rsidRPr="0061742E">
              <w:rPr>
                <w:sz w:val="24"/>
                <w:szCs w:val="24"/>
              </w:rPr>
              <w:tab/>
            </w:r>
            <w:r w:rsidRPr="0061742E">
              <w:rPr>
                <w:sz w:val="24"/>
                <w:szCs w:val="24"/>
              </w:rPr>
              <w:tab/>
              <w:t xml:space="preserve">     </w:t>
            </w:r>
          </w:p>
          <w:p w:rsidR="0061742E" w:rsidRPr="0061742E" w:rsidRDefault="0061742E" w:rsidP="0061742E">
            <w:pPr>
              <w:rPr>
                <w:sz w:val="24"/>
                <w:szCs w:val="24"/>
              </w:rPr>
            </w:pPr>
            <w:r w:rsidRPr="0061742E">
              <w:rPr>
                <w:sz w:val="24"/>
                <w:szCs w:val="24"/>
              </w:rPr>
              <w:t xml:space="preserve">Mgr. Hana Doležalová </w:t>
            </w:r>
            <w:r w:rsidRPr="0061742E">
              <w:rPr>
                <w:sz w:val="24"/>
                <w:szCs w:val="24"/>
              </w:rPr>
              <w:tab/>
            </w:r>
            <w:r w:rsidRPr="0061742E">
              <w:rPr>
                <w:sz w:val="24"/>
                <w:szCs w:val="24"/>
              </w:rPr>
              <w:tab/>
            </w:r>
          </w:p>
          <w:p w:rsidR="0061742E" w:rsidRPr="0061742E" w:rsidRDefault="0061742E" w:rsidP="0061742E">
            <w:pPr>
              <w:rPr>
                <w:sz w:val="24"/>
                <w:szCs w:val="24"/>
              </w:rPr>
            </w:pPr>
            <w:r w:rsidRPr="0061742E">
              <w:rPr>
                <w:sz w:val="24"/>
                <w:szCs w:val="24"/>
              </w:rPr>
              <w:t xml:space="preserve">Mgr. Věra Skřivánková </w:t>
            </w:r>
          </w:p>
          <w:p w:rsidR="0061742E" w:rsidRPr="0061742E" w:rsidRDefault="0061742E" w:rsidP="0061742E">
            <w:pPr>
              <w:rPr>
                <w:color w:val="000000"/>
                <w:sz w:val="24"/>
                <w:szCs w:val="24"/>
              </w:rPr>
            </w:pPr>
            <w:r w:rsidRPr="0061742E">
              <w:rPr>
                <w:sz w:val="24"/>
                <w:szCs w:val="24"/>
              </w:rPr>
              <w:t xml:space="preserve">Mgr. Lukáš </w:t>
            </w:r>
            <w:proofErr w:type="spellStart"/>
            <w:r w:rsidRPr="0061742E">
              <w:rPr>
                <w:sz w:val="24"/>
                <w:szCs w:val="24"/>
              </w:rPr>
              <w:t>Kozaczka</w:t>
            </w:r>
            <w:proofErr w:type="spellEnd"/>
            <w:r w:rsidRPr="0061742E">
              <w:rPr>
                <w:sz w:val="24"/>
                <w:szCs w:val="24"/>
              </w:rPr>
              <w:tab/>
            </w:r>
            <w:r w:rsidRPr="0061742E">
              <w:rPr>
                <w:sz w:val="24"/>
                <w:szCs w:val="24"/>
              </w:rPr>
              <w:tab/>
            </w:r>
          </w:p>
        </w:tc>
        <w:tc>
          <w:tcPr>
            <w:tcW w:w="4644" w:type="dxa"/>
            <w:shd w:val="clear" w:color="auto" w:fill="auto"/>
          </w:tcPr>
          <w:p w:rsidR="0061742E" w:rsidRPr="0061742E" w:rsidRDefault="0061742E" w:rsidP="0061742E">
            <w:pPr>
              <w:jc w:val="both"/>
              <w:rPr>
                <w:color w:val="000000"/>
                <w:sz w:val="24"/>
                <w:szCs w:val="24"/>
              </w:rPr>
            </w:pPr>
            <w:r w:rsidRPr="0061742E">
              <w:rPr>
                <w:color w:val="000000"/>
                <w:sz w:val="24"/>
                <w:szCs w:val="24"/>
              </w:rPr>
              <w:t xml:space="preserve">místopředsedkyně výboru </w:t>
            </w:r>
          </w:p>
          <w:p w:rsidR="0061742E" w:rsidRPr="0061742E" w:rsidRDefault="0061742E" w:rsidP="0061742E">
            <w:pPr>
              <w:jc w:val="both"/>
              <w:rPr>
                <w:color w:val="000000"/>
                <w:sz w:val="24"/>
                <w:szCs w:val="24"/>
              </w:rPr>
            </w:pPr>
            <w:r w:rsidRPr="0061742E">
              <w:rPr>
                <w:color w:val="000000"/>
                <w:sz w:val="24"/>
                <w:szCs w:val="24"/>
              </w:rPr>
              <w:t>člen výboru</w:t>
            </w:r>
          </w:p>
          <w:p w:rsidR="0061742E" w:rsidRPr="0061742E" w:rsidRDefault="0061742E" w:rsidP="0061742E">
            <w:pPr>
              <w:jc w:val="both"/>
              <w:rPr>
                <w:color w:val="000000"/>
                <w:sz w:val="24"/>
                <w:szCs w:val="24"/>
              </w:rPr>
            </w:pPr>
            <w:r w:rsidRPr="0061742E">
              <w:rPr>
                <w:color w:val="000000"/>
                <w:sz w:val="24"/>
                <w:szCs w:val="24"/>
              </w:rPr>
              <w:t>člen výboru</w:t>
            </w:r>
          </w:p>
          <w:p w:rsidR="0061742E" w:rsidRPr="0061742E" w:rsidRDefault="0061742E" w:rsidP="0061742E">
            <w:pPr>
              <w:jc w:val="both"/>
              <w:rPr>
                <w:color w:val="000000"/>
                <w:sz w:val="24"/>
                <w:szCs w:val="24"/>
              </w:rPr>
            </w:pPr>
            <w:r w:rsidRPr="0061742E">
              <w:rPr>
                <w:color w:val="000000"/>
                <w:sz w:val="24"/>
                <w:szCs w:val="24"/>
              </w:rPr>
              <w:t>člen výboru</w:t>
            </w:r>
          </w:p>
          <w:p w:rsidR="0061742E" w:rsidRPr="0061742E" w:rsidRDefault="0061742E" w:rsidP="0061742E">
            <w:pPr>
              <w:jc w:val="both"/>
              <w:rPr>
                <w:color w:val="000000"/>
                <w:sz w:val="24"/>
                <w:szCs w:val="24"/>
              </w:rPr>
            </w:pPr>
            <w:r w:rsidRPr="0061742E">
              <w:rPr>
                <w:color w:val="000000"/>
                <w:sz w:val="24"/>
                <w:szCs w:val="24"/>
              </w:rPr>
              <w:t>člen výboru (rezignoval na členství k 1. 4. 2015, ZK odvolán dne 28. 4. 2015, usnesení č.158/15/ZK)</w:t>
            </w:r>
          </w:p>
          <w:p w:rsidR="0061742E" w:rsidRPr="0061742E" w:rsidRDefault="0061742E" w:rsidP="0061742E">
            <w:pPr>
              <w:jc w:val="both"/>
              <w:rPr>
                <w:color w:val="000000"/>
                <w:sz w:val="24"/>
                <w:szCs w:val="24"/>
              </w:rPr>
            </w:pPr>
            <w:r w:rsidRPr="0061742E">
              <w:rPr>
                <w:color w:val="000000"/>
                <w:sz w:val="24"/>
                <w:szCs w:val="24"/>
              </w:rPr>
              <w:t>členka výboru</w:t>
            </w:r>
          </w:p>
          <w:p w:rsidR="0061742E" w:rsidRPr="0061742E" w:rsidRDefault="0061742E" w:rsidP="0061742E">
            <w:pPr>
              <w:jc w:val="both"/>
              <w:rPr>
                <w:color w:val="000000"/>
                <w:sz w:val="24"/>
                <w:szCs w:val="24"/>
              </w:rPr>
            </w:pPr>
            <w:r w:rsidRPr="0061742E">
              <w:rPr>
                <w:color w:val="000000"/>
                <w:sz w:val="24"/>
                <w:szCs w:val="24"/>
              </w:rPr>
              <w:t>členka výboru (odvolána ZK dne 26. 5. 2015, usnesení č. 208/15/ZK)</w:t>
            </w:r>
          </w:p>
          <w:p w:rsidR="0061742E" w:rsidRPr="0061742E" w:rsidRDefault="0061742E" w:rsidP="0061742E">
            <w:pPr>
              <w:jc w:val="both"/>
              <w:rPr>
                <w:color w:val="000000"/>
                <w:sz w:val="24"/>
                <w:szCs w:val="24"/>
              </w:rPr>
            </w:pPr>
            <w:r w:rsidRPr="0061742E">
              <w:rPr>
                <w:color w:val="000000"/>
                <w:sz w:val="24"/>
                <w:szCs w:val="24"/>
              </w:rPr>
              <w:t>člen výboru</w:t>
            </w:r>
          </w:p>
          <w:p w:rsidR="0061742E" w:rsidRPr="0061742E" w:rsidRDefault="0061742E" w:rsidP="0061742E">
            <w:pPr>
              <w:jc w:val="both"/>
              <w:rPr>
                <w:color w:val="000000"/>
                <w:sz w:val="24"/>
                <w:szCs w:val="24"/>
              </w:rPr>
            </w:pPr>
            <w:r w:rsidRPr="0061742E">
              <w:rPr>
                <w:color w:val="000000"/>
                <w:sz w:val="24"/>
                <w:szCs w:val="24"/>
              </w:rPr>
              <w:t>členka výboru</w:t>
            </w:r>
          </w:p>
          <w:p w:rsidR="0061742E" w:rsidRPr="0061742E" w:rsidRDefault="0061742E" w:rsidP="0061742E">
            <w:pPr>
              <w:jc w:val="both"/>
              <w:rPr>
                <w:color w:val="000000"/>
                <w:sz w:val="24"/>
                <w:szCs w:val="24"/>
              </w:rPr>
            </w:pPr>
            <w:r w:rsidRPr="0061742E">
              <w:rPr>
                <w:color w:val="000000"/>
                <w:sz w:val="24"/>
                <w:szCs w:val="24"/>
              </w:rPr>
              <w:t>členka výboru</w:t>
            </w:r>
          </w:p>
          <w:p w:rsidR="0061742E" w:rsidRPr="0061742E" w:rsidRDefault="0061742E" w:rsidP="0061742E">
            <w:pPr>
              <w:jc w:val="both"/>
              <w:rPr>
                <w:color w:val="000000"/>
                <w:sz w:val="24"/>
                <w:szCs w:val="24"/>
              </w:rPr>
            </w:pPr>
            <w:r w:rsidRPr="0061742E">
              <w:rPr>
                <w:color w:val="000000"/>
                <w:sz w:val="24"/>
                <w:szCs w:val="24"/>
              </w:rPr>
              <w:t>člen výboru (zvolen ZK dne 26. 5. 2015, usnesení č. 208/15/ZK)</w:t>
            </w:r>
          </w:p>
        </w:tc>
      </w:tr>
      <w:tr w:rsidR="0061742E" w:rsidRPr="0061742E" w:rsidTr="00AB6CE1">
        <w:tc>
          <w:tcPr>
            <w:tcW w:w="4642" w:type="dxa"/>
            <w:shd w:val="clear" w:color="auto" w:fill="auto"/>
          </w:tcPr>
          <w:p w:rsidR="0061742E" w:rsidRPr="0061742E" w:rsidRDefault="0061742E" w:rsidP="0061742E">
            <w:pPr>
              <w:jc w:val="both"/>
              <w:rPr>
                <w:color w:val="000000"/>
                <w:sz w:val="24"/>
                <w:szCs w:val="24"/>
              </w:rPr>
            </w:pPr>
            <w:r w:rsidRPr="0061742E">
              <w:rPr>
                <w:color w:val="000000"/>
                <w:sz w:val="24"/>
                <w:szCs w:val="24"/>
              </w:rPr>
              <w:t>Miroslav Janoušek</w:t>
            </w:r>
          </w:p>
        </w:tc>
        <w:tc>
          <w:tcPr>
            <w:tcW w:w="4644" w:type="dxa"/>
            <w:shd w:val="clear" w:color="auto" w:fill="auto"/>
          </w:tcPr>
          <w:p w:rsidR="0061742E" w:rsidRPr="0061742E" w:rsidRDefault="0061742E" w:rsidP="0061742E">
            <w:pPr>
              <w:jc w:val="both"/>
              <w:rPr>
                <w:color w:val="000000"/>
                <w:sz w:val="24"/>
                <w:szCs w:val="24"/>
              </w:rPr>
            </w:pPr>
            <w:r w:rsidRPr="0061742E">
              <w:rPr>
                <w:color w:val="000000"/>
                <w:sz w:val="24"/>
                <w:szCs w:val="24"/>
              </w:rPr>
              <w:t>člen výboru (zvolen ZK dne 28. 4. 2015, usnesení č. 158/15/ZK)</w:t>
            </w:r>
          </w:p>
        </w:tc>
      </w:tr>
    </w:tbl>
    <w:p w:rsidR="0061742E" w:rsidRPr="0061742E" w:rsidRDefault="0061742E" w:rsidP="0061742E">
      <w:pPr>
        <w:jc w:val="both"/>
        <w:rPr>
          <w:sz w:val="24"/>
          <w:szCs w:val="24"/>
        </w:rPr>
      </w:pPr>
    </w:p>
    <w:p w:rsidR="0061742E" w:rsidRPr="0061742E" w:rsidRDefault="0061742E" w:rsidP="0061742E">
      <w:pPr>
        <w:jc w:val="both"/>
        <w:rPr>
          <w:sz w:val="24"/>
          <w:szCs w:val="24"/>
        </w:rPr>
      </w:pPr>
    </w:p>
    <w:p w:rsidR="0061742E" w:rsidRPr="0061742E" w:rsidRDefault="0061742E" w:rsidP="0061742E">
      <w:pPr>
        <w:jc w:val="both"/>
        <w:rPr>
          <w:sz w:val="24"/>
          <w:szCs w:val="24"/>
        </w:rPr>
      </w:pPr>
    </w:p>
    <w:p w:rsidR="0061742E" w:rsidRPr="0061742E" w:rsidRDefault="0061742E" w:rsidP="0061742E">
      <w:pPr>
        <w:jc w:val="both"/>
        <w:rPr>
          <w:sz w:val="24"/>
          <w:szCs w:val="24"/>
        </w:rPr>
      </w:pPr>
    </w:p>
    <w:p w:rsidR="0061742E" w:rsidRPr="0061742E" w:rsidRDefault="0061742E" w:rsidP="0061742E">
      <w:pPr>
        <w:jc w:val="both"/>
        <w:rPr>
          <w:sz w:val="24"/>
          <w:szCs w:val="24"/>
        </w:rPr>
      </w:pPr>
      <w:r w:rsidRPr="0061742E">
        <w:rPr>
          <w:sz w:val="24"/>
          <w:szCs w:val="24"/>
        </w:rPr>
        <w:lastRenderedPageBreak/>
        <w:t xml:space="preserve">Kontrolní výbor Zastupitelstva Libereckého kraje jedná v souladu se schváleným „Jednacím řádem výborů Zastupitelstva kraje“, postavení KV a předmět činnosti je upraven „Statutem Výboru kontrolního“. </w:t>
      </w:r>
      <w:r w:rsidRPr="0061742E">
        <w:rPr>
          <w:color w:val="000000"/>
          <w:sz w:val="24"/>
          <w:szCs w:val="24"/>
        </w:rPr>
        <w:t>V roce 2015 zasedal Kontrolní výbor Zastupitelstva Libereckého kraje celkem jedenáctkrát. Všechna zasedání výboru se uskutečnila v budově KÚ LK a výbor byl vždy usnášeníschopný. V roce 2015 bylo přijato celkem 55 usnesení.</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u w:val="single"/>
        </w:rPr>
      </w:pPr>
      <w:r w:rsidRPr="0061742E">
        <w:rPr>
          <w:color w:val="000000"/>
          <w:sz w:val="24"/>
          <w:szCs w:val="24"/>
        </w:rPr>
        <w:t>Přehled uskutečněných zasedání Kontrolního výboru Zastupitelstva Libereckého kraje v roce 2015 :</w:t>
      </w:r>
    </w:p>
    <w:p w:rsidR="0061742E" w:rsidRPr="0061742E" w:rsidRDefault="0061742E" w:rsidP="0061742E">
      <w:pPr>
        <w:jc w:val="both"/>
        <w:rPr>
          <w:color w:val="000000"/>
          <w:sz w:val="24"/>
          <w:szCs w:val="24"/>
          <w:u w:val="single"/>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296"/>
        <w:gridCol w:w="1283"/>
        <w:gridCol w:w="1416"/>
      </w:tblGrid>
      <w:tr w:rsidR="0061742E" w:rsidRPr="0061742E" w:rsidTr="00AB6CE1">
        <w:tc>
          <w:tcPr>
            <w:tcW w:w="0" w:type="auto"/>
            <w:shd w:val="clear" w:color="auto" w:fill="auto"/>
          </w:tcPr>
          <w:p w:rsidR="0061742E" w:rsidRPr="0061742E" w:rsidRDefault="0061742E" w:rsidP="0061742E">
            <w:pPr>
              <w:jc w:val="both"/>
              <w:rPr>
                <w:b/>
                <w:color w:val="000000"/>
                <w:sz w:val="24"/>
                <w:szCs w:val="24"/>
              </w:rPr>
            </w:pPr>
            <w:r w:rsidRPr="0061742E">
              <w:rPr>
                <w:b/>
                <w:color w:val="000000"/>
                <w:sz w:val="24"/>
                <w:szCs w:val="24"/>
              </w:rPr>
              <w:t>I. pololetí</w:t>
            </w:r>
          </w:p>
        </w:tc>
        <w:tc>
          <w:tcPr>
            <w:tcW w:w="0" w:type="auto"/>
            <w:shd w:val="clear" w:color="auto" w:fill="auto"/>
          </w:tcPr>
          <w:p w:rsidR="0061742E" w:rsidRPr="0061742E" w:rsidRDefault="0061742E" w:rsidP="0061742E">
            <w:pPr>
              <w:jc w:val="both"/>
              <w:rPr>
                <w:b/>
                <w:color w:val="000000"/>
                <w:sz w:val="24"/>
                <w:szCs w:val="24"/>
              </w:rPr>
            </w:pPr>
            <w:r w:rsidRPr="0061742E">
              <w:rPr>
                <w:b/>
                <w:color w:val="000000"/>
                <w:sz w:val="24"/>
                <w:szCs w:val="24"/>
              </w:rPr>
              <w:t>datum</w:t>
            </w:r>
          </w:p>
        </w:tc>
        <w:tc>
          <w:tcPr>
            <w:tcW w:w="0" w:type="auto"/>
            <w:shd w:val="clear" w:color="auto" w:fill="auto"/>
          </w:tcPr>
          <w:p w:rsidR="0061742E" w:rsidRPr="0061742E" w:rsidRDefault="0061742E" w:rsidP="0061742E">
            <w:pPr>
              <w:jc w:val="both"/>
              <w:rPr>
                <w:b/>
                <w:color w:val="000000"/>
                <w:sz w:val="24"/>
                <w:szCs w:val="24"/>
              </w:rPr>
            </w:pPr>
            <w:r w:rsidRPr="0061742E">
              <w:rPr>
                <w:b/>
                <w:color w:val="000000"/>
                <w:sz w:val="24"/>
                <w:szCs w:val="24"/>
              </w:rPr>
              <w:t>II. pololetí</w:t>
            </w:r>
          </w:p>
        </w:tc>
        <w:tc>
          <w:tcPr>
            <w:tcW w:w="0" w:type="auto"/>
            <w:shd w:val="clear" w:color="auto" w:fill="auto"/>
          </w:tcPr>
          <w:p w:rsidR="0061742E" w:rsidRPr="0061742E" w:rsidRDefault="0061742E" w:rsidP="0061742E">
            <w:pPr>
              <w:jc w:val="both"/>
              <w:rPr>
                <w:b/>
                <w:color w:val="000000"/>
                <w:sz w:val="24"/>
                <w:szCs w:val="24"/>
              </w:rPr>
            </w:pPr>
            <w:r w:rsidRPr="0061742E">
              <w:rPr>
                <w:b/>
                <w:color w:val="000000"/>
                <w:sz w:val="24"/>
                <w:szCs w:val="24"/>
              </w:rPr>
              <w:t>datum</w:t>
            </w:r>
          </w:p>
        </w:tc>
      </w:tr>
      <w:tr w:rsidR="0061742E" w:rsidRPr="0061742E" w:rsidTr="00AB6CE1">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1.</w:t>
            </w:r>
          </w:p>
        </w:tc>
        <w:tc>
          <w:tcPr>
            <w:tcW w:w="0" w:type="auto"/>
            <w:shd w:val="clear" w:color="auto" w:fill="auto"/>
          </w:tcPr>
          <w:p w:rsidR="0061742E" w:rsidRPr="0061742E" w:rsidRDefault="0061742E" w:rsidP="0061742E">
            <w:pPr>
              <w:rPr>
                <w:color w:val="000000"/>
                <w:sz w:val="24"/>
                <w:szCs w:val="24"/>
              </w:rPr>
            </w:pPr>
            <w:r w:rsidRPr="0061742E">
              <w:rPr>
                <w:color w:val="000000"/>
                <w:sz w:val="24"/>
                <w:szCs w:val="24"/>
              </w:rPr>
              <w:t>19. 1. 2015</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7.</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20. 8. 2015</w:t>
            </w:r>
          </w:p>
        </w:tc>
      </w:tr>
      <w:tr w:rsidR="0061742E" w:rsidRPr="0061742E" w:rsidTr="00AB6CE1">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w:t>
            </w:r>
          </w:p>
        </w:tc>
        <w:tc>
          <w:tcPr>
            <w:tcW w:w="0" w:type="auto"/>
            <w:shd w:val="clear" w:color="auto" w:fill="auto"/>
          </w:tcPr>
          <w:p w:rsidR="0061742E" w:rsidRPr="0061742E" w:rsidRDefault="0061742E" w:rsidP="0061742E">
            <w:pPr>
              <w:rPr>
                <w:color w:val="000000"/>
                <w:sz w:val="24"/>
                <w:szCs w:val="24"/>
              </w:rPr>
            </w:pPr>
            <w:r w:rsidRPr="0061742E">
              <w:rPr>
                <w:color w:val="000000"/>
                <w:sz w:val="24"/>
                <w:szCs w:val="24"/>
              </w:rPr>
              <w:t>16. 2. 2015</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8.</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24. 9. 2015</w:t>
            </w:r>
          </w:p>
        </w:tc>
      </w:tr>
      <w:tr w:rsidR="0061742E" w:rsidRPr="0061742E" w:rsidTr="00AB6CE1">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3.</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23. 3. 2015</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9.</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15. 10. 2015</w:t>
            </w:r>
          </w:p>
        </w:tc>
      </w:tr>
      <w:tr w:rsidR="0061742E" w:rsidRPr="0061742E" w:rsidTr="00AB6CE1">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4.</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23. 4. 2015</w:t>
            </w:r>
          </w:p>
        </w:tc>
        <w:tc>
          <w:tcPr>
            <w:tcW w:w="0" w:type="auto"/>
            <w:tcBorders>
              <w:bottom w:val="single" w:sz="4" w:space="0" w:color="auto"/>
            </w:tcBorders>
            <w:shd w:val="clear" w:color="auto" w:fill="auto"/>
          </w:tcPr>
          <w:p w:rsidR="0061742E" w:rsidRPr="0061742E" w:rsidRDefault="0061742E" w:rsidP="0061742E">
            <w:pPr>
              <w:jc w:val="center"/>
              <w:rPr>
                <w:color w:val="000000"/>
                <w:sz w:val="24"/>
                <w:szCs w:val="24"/>
              </w:rPr>
            </w:pPr>
            <w:r w:rsidRPr="0061742E">
              <w:rPr>
                <w:color w:val="000000"/>
                <w:sz w:val="24"/>
                <w:szCs w:val="24"/>
              </w:rPr>
              <w:t>10.</w:t>
            </w:r>
          </w:p>
        </w:tc>
        <w:tc>
          <w:tcPr>
            <w:tcW w:w="0" w:type="auto"/>
            <w:tcBorders>
              <w:bottom w:val="single" w:sz="4" w:space="0" w:color="auto"/>
            </w:tcBorders>
            <w:shd w:val="clear" w:color="auto" w:fill="auto"/>
          </w:tcPr>
          <w:p w:rsidR="0061742E" w:rsidRPr="0061742E" w:rsidRDefault="0061742E" w:rsidP="0061742E">
            <w:pPr>
              <w:jc w:val="center"/>
              <w:rPr>
                <w:color w:val="000000"/>
                <w:sz w:val="24"/>
                <w:szCs w:val="24"/>
              </w:rPr>
            </w:pPr>
            <w:r w:rsidRPr="0061742E">
              <w:rPr>
                <w:color w:val="000000"/>
                <w:sz w:val="24"/>
                <w:szCs w:val="24"/>
              </w:rPr>
              <w:t>12. 11. 2015</w:t>
            </w:r>
          </w:p>
        </w:tc>
      </w:tr>
      <w:tr w:rsidR="0061742E" w:rsidRPr="0061742E" w:rsidTr="00AB6CE1">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5.</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21. 5. 2015</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11.</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10. 12. 2015</w:t>
            </w:r>
          </w:p>
        </w:tc>
      </w:tr>
      <w:tr w:rsidR="0061742E" w:rsidRPr="0061742E" w:rsidTr="00AB6CE1">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6.</w:t>
            </w:r>
          </w:p>
        </w:tc>
        <w:tc>
          <w:tcPr>
            <w:tcW w:w="0" w:type="auto"/>
            <w:shd w:val="clear" w:color="auto" w:fill="auto"/>
          </w:tcPr>
          <w:p w:rsidR="0061742E" w:rsidRPr="0061742E" w:rsidRDefault="0061742E" w:rsidP="0061742E">
            <w:pPr>
              <w:jc w:val="center"/>
              <w:rPr>
                <w:color w:val="000000"/>
                <w:sz w:val="24"/>
                <w:szCs w:val="24"/>
              </w:rPr>
            </w:pPr>
            <w:r w:rsidRPr="0061742E">
              <w:rPr>
                <w:color w:val="000000"/>
                <w:sz w:val="24"/>
                <w:szCs w:val="24"/>
              </w:rPr>
              <w:t>22. 6. 2015</w:t>
            </w:r>
          </w:p>
        </w:tc>
        <w:tc>
          <w:tcPr>
            <w:tcW w:w="0" w:type="auto"/>
            <w:shd w:val="clear" w:color="auto" w:fill="auto"/>
          </w:tcPr>
          <w:p w:rsidR="0061742E" w:rsidRPr="0061742E" w:rsidRDefault="0061742E" w:rsidP="0061742E">
            <w:pPr>
              <w:jc w:val="center"/>
              <w:rPr>
                <w:color w:val="000000"/>
                <w:sz w:val="24"/>
                <w:szCs w:val="24"/>
              </w:rPr>
            </w:pPr>
          </w:p>
        </w:tc>
        <w:tc>
          <w:tcPr>
            <w:tcW w:w="0" w:type="auto"/>
            <w:shd w:val="clear" w:color="auto" w:fill="auto"/>
          </w:tcPr>
          <w:p w:rsidR="0061742E" w:rsidRPr="0061742E" w:rsidRDefault="0061742E" w:rsidP="0061742E">
            <w:pPr>
              <w:jc w:val="center"/>
              <w:rPr>
                <w:color w:val="000000"/>
                <w:sz w:val="24"/>
                <w:szCs w:val="24"/>
              </w:rPr>
            </w:pPr>
          </w:p>
        </w:tc>
      </w:tr>
    </w:tbl>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Přehled účasti na zasedáních Kontrolního výboru Zastupitelstva Libereckého kraje za I. a II. pololetí 2015:</w:t>
      </w:r>
    </w:p>
    <w:p w:rsidR="0061742E" w:rsidRPr="0061742E" w:rsidRDefault="0061742E" w:rsidP="0061742E">
      <w:pPr>
        <w:spacing w:after="120"/>
        <w:jc w:val="center"/>
        <w:outlineLvl w:val="0"/>
        <w:rPr>
          <w:rFonts w:ascii="Arial" w:hAnsi="Arial"/>
          <w:color w:val="000000"/>
          <w:sz w:val="22"/>
        </w:rPr>
      </w:pPr>
    </w:p>
    <w:tbl>
      <w:tblPr>
        <w:tblW w:w="11213" w:type="dxa"/>
        <w:jc w:val="center"/>
        <w:tblInd w:w="-365" w:type="dxa"/>
        <w:tblCellMar>
          <w:left w:w="70" w:type="dxa"/>
          <w:right w:w="70" w:type="dxa"/>
        </w:tblCellMar>
        <w:tblLook w:val="0000" w:firstRow="0" w:lastRow="0" w:firstColumn="0" w:lastColumn="0" w:noHBand="0" w:noVBand="0"/>
      </w:tblPr>
      <w:tblGrid>
        <w:gridCol w:w="304"/>
        <w:gridCol w:w="212"/>
        <w:gridCol w:w="218"/>
        <w:gridCol w:w="532"/>
        <w:gridCol w:w="532"/>
        <w:gridCol w:w="677"/>
        <w:gridCol w:w="677"/>
        <w:gridCol w:w="411"/>
        <w:gridCol w:w="411"/>
        <w:gridCol w:w="549"/>
        <w:gridCol w:w="549"/>
        <w:gridCol w:w="286"/>
        <w:gridCol w:w="427"/>
        <w:gridCol w:w="427"/>
        <w:gridCol w:w="285"/>
        <w:gridCol w:w="380"/>
        <w:gridCol w:w="380"/>
        <w:gridCol w:w="380"/>
        <w:gridCol w:w="319"/>
        <w:gridCol w:w="319"/>
        <w:gridCol w:w="319"/>
        <w:gridCol w:w="319"/>
        <w:gridCol w:w="309"/>
        <w:gridCol w:w="463"/>
        <w:gridCol w:w="463"/>
        <w:gridCol w:w="989"/>
        <w:gridCol w:w="76"/>
      </w:tblGrid>
      <w:tr w:rsidR="0061742E" w:rsidRPr="0061742E" w:rsidTr="00AB6CE1">
        <w:trPr>
          <w:gridAfter w:val="1"/>
          <w:wAfter w:w="161" w:type="dxa"/>
          <w:trHeight w:val="255"/>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proofErr w:type="spellStart"/>
            <w:r w:rsidRPr="0061742E">
              <w:rPr>
                <w:b/>
                <w:sz w:val="24"/>
                <w:szCs w:val="24"/>
              </w:rPr>
              <w:t>titl</w:t>
            </w:r>
            <w:proofErr w:type="spellEnd"/>
            <w:r w:rsidRPr="0061742E">
              <w:rPr>
                <w:b/>
                <w:sz w:val="24"/>
                <w:szCs w:val="24"/>
              </w:rPr>
              <w: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jméno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příjmení</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proofErr w:type="spellStart"/>
            <w:proofErr w:type="gramStart"/>
            <w:r w:rsidRPr="0061742E">
              <w:rPr>
                <w:b/>
                <w:sz w:val="24"/>
                <w:szCs w:val="24"/>
              </w:rPr>
              <w:t>n.s</w:t>
            </w:r>
            <w:proofErr w:type="spellEnd"/>
            <w:r w:rsidRPr="0061742E">
              <w:rPr>
                <w:b/>
                <w:sz w:val="24"/>
                <w:szCs w:val="24"/>
              </w:rPr>
              <w:t>.</w:t>
            </w:r>
            <w:proofErr w:type="gram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sz w:val="24"/>
                <w:szCs w:val="24"/>
              </w:rPr>
            </w:pPr>
            <w:r w:rsidRPr="0061742E">
              <w:rPr>
                <w:b/>
                <w:sz w:val="24"/>
                <w:szCs w:val="24"/>
              </w:rPr>
              <w:t>19.1.</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sz w:val="24"/>
                <w:szCs w:val="24"/>
              </w:rPr>
            </w:pPr>
            <w:r w:rsidRPr="0061742E">
              <w:rPr>
                <w:b/>
                <w:sz w:val="24"/>
                <w:szCs w:val="24"/>
              </w:rPr>
              <w:t>16.2.</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sz w:val="24"/>
                <w:szCs w:val="24"/>
              </w:rPr>
            </w:pPr>
            <w:r w:rsidRPr="0061742E">
              <w:rPr>
                <w:b/>
                <w:sz w:val="24"/>
                <w:szCs w:val="24"/>
              </w:rPr>
              <w:t>23.3.</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sz w:val="24"/>
                <w:szCs w:val="24"/>
              </w:rPr>
            </w:pPr>
            <w:r w:rsidRPr="0061742E">
              <w:rPr>
                <w:b/>
                <w:sz w:val="24"/>
                <w:szCs w:val="24"/>
              </w:rPr>
              <w:t>23.4.</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b/>
                <w:sz w:val="24"/>
                <w:szCs w:val="24"/>
              </w:rPr>
            </w:pPr>
            <w:r w:rsidRPr="0061742E">
              <w:rPr>
                <w:b/>
                <w:sz w:val="24"/>
                <w:szCs w:val="24"/>
              </w:rPr>
              <w:t>21.5.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b/>
                <w:sz w:val="24"/>
                <w:szCs w:val="24"/>
              </w:rPr>
            </w:pPr>
            <w:r w:rsidRPr="0061742E">
              <w:rPr>
                <w:b/>
                <w:sz w:val="24"/>
                <w:szCs w:val="24"/>
              </w:rPr>
              <w:t>22.6.</w:t>
            </w:r>
          </w:p>
        </w:tc>
        <w:tc>
          <w:tcPr>
            <w:tcW w:w="0" w:type="auto"/>
            <w:tcBorders>
              <w:top w:val="single" w:sz="4" w:space="0" w:color="auto"/>
              <w:left w:val="nil"/>
              <w:bottom w:val="single" w:sz="4" w:space="0" w:color="auto"/>
              <w:right w:val="single" w:sz="4" w:space="0" w:color="auto"/>
            </w:tcBorders>
            <w:vAlign w:val="bottom"/>
          </w:tcPr>
          <w:p w:rsidR="0061742E" w:rsidRPr="0061742E" w:rsidRDefault="0061742E" w:rsidP="0061742E">
            <w:pPr>
              <w:jc w:val="center"/>
              <w:rPr>
                <w:b/>
                <w:sz w:val="24"/>
                <w:szCs w:val="24"/>
              </w:rPr>
            </w:pPr>
            <w:r w:rsidRPr="0061742E">
              <w:rPr>
                <w:b/>
                <w:sz w:val="24"/>
                <w:szCs w:val="24"/>
              </w:rPr>
              <w:t>účast v %</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Ing.</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 xml:space="preserve">František </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Pešek</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KSČM</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83</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Lena</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Mlejnková</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SLK</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67</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Ing.</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Jiří</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Drda</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rPr>
                <w:sz w:val="24"/>
                <w:szCs w:val="24"/>
              </w:rPr>
            </w:pPr>
            <w:r w:rsidRPr="0061742E">
              <w:rPr>
                <w:sz w:val="24"/>
                <w:szCs w:val="24"/>
              </w:rPr>
              <w:t xml:space="preserve">  SLK </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O</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83</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Ladislav</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Slánský</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ČSSD</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83</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Mgr.</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Pavel</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Svoboda</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ČSSD</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100</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Ing.</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Alena</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Dvořáčková</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proofErr w:type="spellStart"/>
            <w:r w:rsidRPr="0061742E">
              <w:rPr>
                <w:sz w:val="24"/>
                <w:szCs w:val="24"/>
              </w:rPr>
              <w:t>ZpLK</w:t>
            </w:r>
            <w:proofErr w:type="spellEnd"/>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83</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Ivana</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proofErr w:type="spellStart"/>
            <w:r w:rsidRPr="0061742E">
              <w:rPr>
                <w:sz w:val="24"/>
                <w:szCs w:val="24"/>
              </w:rPr>
              <w:t>Jablonovská</w:t>
            </w:r>
            <w:proofErr w:type="spellEnd"/>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proofErr w:type="spellStart"/>
            <w:r w:rsidRPr="0061742E">
              <w:rPr>
                <w:sz w:val="24"/>
                <w:szCs w:val="24"/>
              </w:rPr>
              <w:t>ZpLK</w:t>
            </w:r>
            <w:proofErr w:type="spellEnd"/>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100</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 xml:space="preserve">Pavel </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proofErr w:type="spellStart"/>
            <w:r w:rsidRPr="0061742E">
              <w:rPr>
                <w:sz w:val="24"/>
                <w:szCs w:val="24"/>
              </w:rPr>
              <w:t>Felgr</w:t>
            </w:r>
            <w:proofErr w:type="spellEnd"/>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proofErr w:type="spellStart"/>
            <w:r w:rsidRPr="0061742E">
              <w:rPr>
                <w:sz w:val="24"/>
                <w:szCs w:val="24"/>
              </w:rPr>
              <w:t>ZpLK</w:t>
            </w:r>
            <w:proofErr w:type="spellEnd"/>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100</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JUDr.</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Jaroslav</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Švehla</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ODS</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O</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33</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Mgr.</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Hana</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Doležalová</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ODS</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100</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Mgr.</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Věra</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Skřivánková</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KSĆM</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83</w:t>
            </w:r>
          </w:p>
        </w:tc>
      </w:tr>
      <w:tr w:rsidR="0061742E" w:rsidRPr="0061742E" w:rsidTr="00AB6CE1">
        <w:trPr>
          <w:gridAfter w:val="1"/>
          <w:wAfter w:w="161" w:type="dxa"/>
          <w:trHeight w:val="255"/>
          <w:jc w:val="center"/>
        </w:trPr>
        <w:tc>
          <w:tcPr>
            <w:tcW w:w="0" w:type="auto"/>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Miroslav</w:t>
            </w:r>
          </w:p>
        </w:tc>
        <w:tc>
          <w:tcPr>
            <w:tcW w:w="0" w:type="auto"/>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r w:rsidRPr="0061742E">
              <w:rPr>
                <w:sz w:val="24"/>
                <w:szCs w:val="24"/>
              </w:rPr>
              <w:t>Janoušek</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ČSSD</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P</w:t>
            </w:r>
          </w:p>
        </w:tc>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P</w:t>
            </w:r>
          </w:p>
        </w:tc>
        <w:tc>
          <w:tcPr>
            <w:tcW w:w="0" w:type="auto"/>
            <w:tcBorders>
              <w:top w:val="nil"/>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100</w:t>
            </w:r>
          </w:p>
        </w:tc>
      </w:tr>
      <w:tr w:rsidR="0061742E" w:rsidRPr="0061742E" w:rsidTr="00AB6CE1">
        <w:trPr>
          <w:gridAfter w:val="1"/>
          <w:wAfter w:w="161" w:type="dxa"/>
          <w:trHeight w:val="255"/>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 xml:space="preserve">Mgr.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rPr>
                <w:sz w:val="24"/>
                <w:szCs w:val="24"/>
              </w:rPr>
            </w:pPr>
            <w:r w:rsidRPr="0061742E">
              <w:rPr>
                <w:sz w:val="24"/>
                <w:szCs w:val="24"/>
              </w:rPr>
              <w:t>Lukáš</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rsidR="0061742E" w:rsidRPr="0061742E" w:rsidRDefault="0061742E" w:rsidP="0061742E">
            <w:pPr>
              <w:rPr>
                <w:sz w:val="24"/>
                <w:szCs w:val="24"/>
              </w:rPr>
            </w:pPr>
            <w:proofErr w:type="spellStart"/>
            <w:r w:rsidRPr="0061742E">
              <w:rPr>
                <w:sz w:val="24"/>
                <w:szCs w:val="24"/>
              </w:rPr>
              <w:t>Kozaczka</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proofErr w:type="spellStart"/>
            <w:r w:rsidRPr="0061742E">
              <w:rPr>
                <w:sz w:val="24"/>
                <w:szCs w:val="24"/>
              </w:rPr>
              <w:t>ZpLK</w:t>
            </w:r>
            <w:proofErr w:type="spell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w:t>
            </w:r>
          </w:p>
        </w:tc>
        <w:tc>
          <w:tcPr>
            <w:tcW w:w="0" w:type="auto"/>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O</w:t>
            </w:r>
          </w:p>
        </w:tc>
        <w:tc>
          <w:tcPr>
            <w:tcW w:w="0" w:type="auto"/>
            <w:tcBorders>
              <w:top w:val="single" w:sz="4" w:space="0" w:color="auto"/>
              <w:left w:val="nil"/>
              <w:bottom w:val="single" w:sz="4" w:space="0" w:color="auto"/>
              <w:right w:val="single" w:sz="4" w:space="0" w:color="auto"/>
            </w:tcBorders>
            <w:vAlign w:val="bottom"/>
          </w:tcPr>
          <w:p w:rsidR="0061742E" w:rsidRPr="0061742E" w:rsidRDefault="0061742E" w:rsidP="0061742E">
            <w:pPr>
              <w:jc w:val="center"/>
              <w:rPr>
                <w:sz w:val="24"/>
                <w:szCs w:val="24"/>
              </w:rPr>
            </w:pPr>
            <w:r w:rsidRPr="0061742E">
              <w:rPr>
                <w:sz w:val="24"/>
                <w:szCs w:val="24"/>
              </w:rPr>
              <w:t>0</w:t>
            </w:r>
          </w:p>
        </w:tc>
      </w:tr>
      <w:tr w:rsidR="0061742E" w:rsidRPr="0061742E" w:rsidTr="00AB6CE1">
        <w:trPr>
          <w:gridAfter w:val="1"/>
          <w:wAfter w:w="161" w:type="dxa"/>
          <w:trHeight w:val="255"/>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celkem členů výboru</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11</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11</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11</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10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sz w:val="24"/>
                <w:szCs w:val="24"/>
              </w:rPr>
            </w:pPr>
            <w:r w:rsidRPr="0061742E">
              <w:rPr>
                <w:b/>
                <w:sz w:val="24"/>
                <w:szCs w:val="24"/>
              </w:rPr>
              <w:t>11</w:t>
            </w:r>
          </w:p>
        </w:tc>
        <w:tc>
          <w:tcPr>
            <w:tcW w:w="0" w:type="auto"/>
            <w:gridSpan w:val="2"/>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b/>
                <w:sz w:val="24"/>
                <w:szCs w:val="24"/>
              </w:rPr>
            </w:pPr>
            <w:r w:rsidRPr="0061742E">
              <w:rPr>
                <w:b/>
                <w:sz w:val="24"/>
                <w:szCs w:val="24"/>
              </w:rPr>
              <w:t>11</w:t>
            </w:r>
          </w:p>
        </w:tc>
        <w:tc>
          <w:tcPr>
            <w:tcW w:w="0" w:type="auto"/>
            <w:tcBorders>
              <w:top w:val="single" w:sz="4" w:space="0" w:color="auto"/>
              <w:left w:val="nil"/>
              <w:bottom w:val="single" w:sz="4" w:space="0" w:color="auto"/>
              <w:right w:val="single" w:sz="4" w:space="0" w:color="auto"/>
            </w:tcBorders>
          </w:tcPr>
          <w:p w:rsidR="0061742E" w:rsidRPr="0061742E" w:rsidRDefault="0061742E" w:rsidP="0061742E">
            <w:pPr>
              <w:jc w:val="center"/>
              <w:rPr>
                <w:sz w:val="24"/>
                <w:szCs w:val="24"/>
              </w:rPr>
            </w:pPr>
            <w:r w:rsidRPr="0061742E">
              <w:rPr>
                <w:sz w:val="24"/>
                <w:szCs w:val="24"/>
              </w:rPr>
              <w:t>x</w:t>
            </w:r>
          </w:p>
        </w:tc>
      </w:tr>
      <w:tr w:rsidR="0061742E" w:rsidRPr="0061742E" w:rsidTr="00AB6CE1">
        <w:trPr>
          <w:gridAfter w:val="1"/>
          <w:wAfter w:w="161" w:type="dxa"/>
          <w:trHeight w:val="255"/>
          <w:jc w:val="center"/>
        </w:trPr>
        <w:tc>
          <w:tcPr>
            <w:tcW w:w="0" w:type="auto"/>
            <w:gridSpan w:val="3"/>
            <w:vMerge w:val="restart"/>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sz w:val="24"/>
                <w:szCs w:val="24"/>
              </w:rPr>
            </w:pPr>
            <w:r w:rsidRPr="0061742E">
              <w:rPr>
                <w:sz w:val="24"/>
                <w:szCs w:val="24"/>
              </w:rPr>
              <w:t>z toho</w:t>
            </w:r>
          </w:p>
        </w:tc>
        <w:tc>
          <w:tcPr>
            <w:tcW w:w="0" w:type="auto"/>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P přítomni</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9</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9</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9</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8</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9</w:t>
            </w:r>
          </w:p>
        </w:tc>
        <w:tc>
          <w:tcPr>
            <w:tcW w:w="0" w:type="auto"/>
            <w:gridSpan w:val="2"/>
            <w:tcBorders>
              <w:top w:val="nil"/>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9</w:t>
            </w:r>
          </w:p>
        </w:tc>
        <w:tc>
          <w:tcPr>
            <w:tcW w:w="0" w:type="auto"/>
            <w:tcBorders>
              <w:top w:val="nil"/>
              <w:left w:val="nil"/>
              <w:bottom w:val="single" w:sz="4" w:space="0" w:color="auto"/>
              <w:right w:val="single" w:sz="4" w:space="0" w:color="auto"/>
            </w:tcBorders>
          </w:tcPr>
          <w:p w:rsidR="0061742E" w:rsidRPr="0061742E" w:rsidRDefault="0061742E" w:rsidP="0061742E">
            <w:pPr>
              <w:jc w:val="center"/>
              <w:rPr>
                <w:sz w:val="24"/>
                <w:szCs w:val="24"/>
              </w:rPr>
            </w:pPr>
            <w:r w:rsidRPr="0061742E">
              <w:rPr>
                <w:sz w:val="24"/>
                <w:szCs w:val="24"/>
              </w:rPr>
              <w:t>x</w:t>
            </w:r>
          </w:p>
        </w:tc>
      </w:tr>
      <w:tr w:rsidR="0061742E" w:rsidRPr="0061742E" w:rsidTr="00AB6CE1">
        <w:trPr>
          <w:gridAfter w:val="1"/>
          <w:wAfter w:w="161" w:type="dxa"/>
          <w:trHeight w:val="255"/>
          <w:jc w:val="center"/>
        </w:trPr>
        <w:tc>
          <w:tcPr>
            <w:tcW w:w="0" w:type="auto"/>
            <w:gridSpan w:val="3"/>
            <w:vMerge/>
            <w:tcBorders>
              <w:top w:val="nil"/>
              <w:left w:val="single" w:sz="4" w:space="0" w:color="auto"/>
              <w:bottom w:val="single" w:sz="4" w:space="0" w:color="auto"/>
              <w:right w:val="single" w:sz="4" w:space="0" w:color="auto"/>
            </w:tcBorders>
            <w:vAlign w:val="center"/>
          </w:tcPr>
          <w:p w:rsidR="0061742E" w:rsidRPr="0061742E" w:rsidRDefault="0061742E" w:rsidP="0061742E">
            <w:pPr>
              <w:rPr>
                <w:sz w:val="24"/>
                <w:szCs w:val="24"/>
              </w:rPr>
            </w:pPr>
          </w:p>
        </w:tc>
        <w:tc>
          <w:tcPr>
            <w:tcW w:w="0" w:type="auto"/>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 xml:space="preserve">O </w:t>
            </w:r>
            <w:proofErr w:type="gramStart"/>
            <w:r w:rsidRPr="0061742E">
              <w:rPr>
                <w:sz w:val="24"/>
                <w:szCs w:val="24"/>
              </w:rPr>
              <w:t>omluveni</w:t>
            </w:r>
            <w:proofErr w:type="gramEnd"/>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2</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2</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2</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2</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2</w:t>
            </w:r>
          </w:p>
        </w:tc>
        <w:tc>
          <w:tcPr>
            <w:tcW w:w="0" w:type="auto"/>
            <w:gridSpan w:val="2"/>
            <w:tcBorders>
              <w:top w:val="nil"/>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2</w:t>
            </w:r>
          </w:p>
        </w:tc>
        <w:tc>
          <w:tcPr>
            <w:tcW w:w="0" w:type="auto"/>
            <w:tcBorders>
              <w:top w:val="nil"/>
              <w:left w:val="nil"/>
              <w:bottom w:val="single" w:sz="4" w:space="0" w:color="auto"/>
              <w:right w:val="single" w:sz="4" w:space="0" w:color="auto"/>
            </w:tcBorders>
          </w:tcPr>
          <w:p w:rsidR="0061742E" w:rsidRPr="0061742E" w:rsidRDefault="0061742E" w:rsidP="0061742E">
            <w:pPr>
              <w:jc w:val="center"/>
              <w:rPr>
                <w:sz w:val="24"/>
                <w:szCs w:val="24"/>
              </w:rPr>
            </w:pPr>
            <w:r w:rsidRPr="0061742E">
              <w:rPr>
                <w:sz w:val="24"/>
                <w:szCs w:val="24"/>
              </w:rPr>
              <w:t>x</w:t>
            </w:r>
          </w:p>
        </w:tc>
      </w:tr>
      <w:tr w:rsidR="0061742E" w:rsidRPr="0061742E" w:rsidTr="00AB6CE1">
        <w:trPr>
          <w:gridAfter w:val="1"/>
          <w:wAfter w:w="161" w:type="dxa"/>
          <w:trHeight w:val="255"/>
          <w:jc w:val="center"/>
        </w:trPr>
        <w:tc>
          <w:tcPr>
            <w:tcW w:w="0" w:type="auto"/>
            <w:gridSpan w:val="3"/>
            <w:vMerge/>
            <w:tcBorders>
              <w:top w:val="nil"/>
              <w:left w:val="single" w:sz="4" w:space="0" w:color="auto"/>
              <w:bottom w:val="single" w:sz="4" w:space="0" w:color="auto"/>
              <w:right w:val="single" w:sz="4" w:space="0" w:color="auto"/>
            </w:tcBorders>
            <w:vAlign w:val="center"/>
          </w:tcPr>
          <w:p w:rsidR="0061742E" w:rsidRPr="0061742E" w:rsidRDefault="0061742E" w:rsidP="0061742E">
            <w:pPr>
              <w:rPr>
                <w:sz w:val="24"/>
                <w:szCs w:val="24"/>
              </w:rPr>
            </w:pPr>
          </w:p>
        </w:tc>
        <w:tc>
          <w:tcPr>
            <w:tcW w:w="0" w:type="auto"/>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N neomluveni</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0</w:t>
            </w:r>
          </w:p>
        </w:tc>
        <w:tc>
          <w:tcPr>
            <w:tcW w:w="0" w:type="auto"/>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0</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0</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0</w:t>
            </w:r>
          </w:p>
        </w:tc>
        <w:tc>
          <w:tcPr>
            <w:tcW w:w="0" w:type="auto"/>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sz w:val="24"/>
                <w:szCs w:val="24"/>
              </w:rPr>
            </w:pPr>
            <w:r w:rsidRPr="0061742E">
              <w:rPr>
                <w:sz w:val="24"/>
                <w:szCs w:val="24"/>
              </w:rPr>
              <w:t>0</w:t>
            </w:r>
          </w:p>
        </w:tc>
        <w:tc>
          <w:tcPr>
            <w:tcW w:w="0" w:type="auto"/>
            <w:gridSpan w:val="2"/>
            <w:tcBorders>
              <w:top w:val="nil"/>
              <w:left w:val="nil"/>
              <w:bottom w:val="single" w:sz="4" w:space="0" w:color="auto"/>
              <w:right w:val="single" w:sz="4" w:space="0" w:color="auto"/>
            </w:tcBorders>
            <w:vAlign w:val="center"/>
          </w:tcPr>
          <w:p w:rsidR="0061742E" w:rsidRPr="0061742E" w:rsidRDefault="0061742E" w:rsidP="0061742E">
            <w:pPr>
              <w:jc w:val="center"/>
              <w:rPr>
                <w:sz w:val="24"/>
                <w:szCs w:val="24"/>
              </w:rPr>
            </w:pPr>
            <w:r w:rsidRPr="0061742E">
              <w:rPr>
                <w:sz w:val="24"/>
                <w:szCs w:val="24"/>
              </w:rPr>
              <w:t>0</w:t>
            </w:r>
          </w:p>
        </w:tc>
        <w:tc>
          <w:tcPr>
            <w:tcW w:w="0" w:type="auto"/>
            <w:tcBorders>
              <w:top w:val="nil"/>
              <w:left w:val="nil"/>
              <w:bottom w:val="single" w:sz="4" w:space="0" w:color="auto"/>
              <w:right w:val="single" w:sz="4" w:space="0" w:color="auto"/>
            </w:tcBorders>
          </w:tcPr>
          <w:p w:rsidR="0061742E" w:rsidRPr="0061742E" w:rsidRDefault="0061742E" w:rsidP="0061742E">
            <w:pPr>
              <w:jc w:val="center"/>
              <w:rPr>
                <w:sz w:val="24"/>
                <w:szCs w:val="24"/>
              </w:rPr>
            </w:pPr>
            <w:r w:rsidRPr="0061742E">
              <w:rPr>
                <w:sz w:val="24"/>
                <w:szCs w:val="24"/>
              </w:rPr>
              <w:t>x</w:t>
            </w:r>
          </w:p>
        </w:tc>
      </w:tr>
      <w:tr w:rsidR="0061742E" w:rsidRPr="0061742E" w:rsidTr="00AB6CE1">
        <w:trPr>
          <w:gridBefore w:val="1"/>
          <w:gridAfter w:val="1"/>
          <w:wBefore w:w="304" w:type="dxa"/>
          <w:wAfter w:w="161" w:type="dxa"/>
          <w:trHeight w:val="255"/>
          <w:jc w:val="center"/>
        </w:trPr>
        <w:tc>
          <w:tcPr>
            <w:tcW w:w="212" w:type="dxa"/>
            <w:shd w:val="clear" w:color="auto" w:fill="auto"/>
            <w:noWrap/>
            <w:vAlign w:val="bottom"/>
          </w:tcPr>
          <w:p w:rsidR="0061742E" w:rsidRPr="0061742E" w:rsidRDefault="0061742E" w:rsidP="0061742E">
            <w:pPr>
              <w:jc w:val="center"/>
              <w:rPr>
                <w:sz w:val="24"/>
                <w:szCs w:val="24"/>
              </w:rPr>
            </w:pPr>
          </w:p>
        </w:tc>
        <w:tc>
          <w:tcPr>
            <w:tcW w:w="0" w:type="auto"/>
            <w:gridSpan w:val="2"/>
            <w:shd w:val="clear" w:color="auto" w:fill="auto"/>
            <w:noWrap/>
            <w:vAlign w:val="bottom"/>
          </w:tcPr>
          <w:p w:rsidR="0061742E" w:rsidRPr="0061742E" w:rsidRDefault="0061742E" w:rsidP="0061742E">
            <w:pPr>
              <w:rPr>
                <w:sz w:val="24"/>
                <w:szCs w:val="24"/>
              </w:rPr>
            </w:pPr>
          </w:p>
        </w:tc>
        <w:tc>
          <w:tcPr>
            <w:tcW w:w="0" w:type="auto"/>
            <w:gridSpan w:val="2"/>
            <w:shd w:val="clear" w:color="auto" w:fill="auto"/>
            <w:vAlign w:val="center"/>
          </w:tcPr>
          <w:p w:rsidR="0061742E" w:rsidRPr="0061742E" w:rsidRDefault="0061742E" w:rsidP="0061742E">
            <w:pPr>
              <w:rPr>
                <w:sz w:val="24"/>
                <w:szCs w:val="24"/>
              </w:rPr>
            </w:pPr>
          </w:p>
        </w:tc>
        <w:tc>
          <w:tcPr>
            <w:tcW w:w="0" w:type="auto"/>
            <w:gridSpan w:val="2"/>
            <w:shd w:val="clear" w:color="auto" w:fill="auto"/>
            <w:noWrap/>
            <w:vAlign w:val="center"/>
          </w:tcPr>
          <w:p w:rsidR="0061742E" w:rsidRPr="0061742E" w:rsidRDefault="0061742E" w:rsidP="0061742E">
            <w:pPr>
              <w:jc w:val="center"/>
              <w:rPr>
                <w:sz w:val="24"/>
                <w:szCs w:val="24"/>
              </w:rPr>
            </w:pPr>
          </w:p>
        </w:tc>
        <w:tc>
          <w:tcPr>
            <w:tcW w:w="0" w:type="auto"/>
            <w:gridSpan w:val="2"/>
            <w:shd w:val="clear" w:color="auto" w:fill="auto"/>
            <w:noWrap/>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0" w:type="auto"/>
            <w:gridSpan w:val="2"/>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1367" w:type="dxa"/>
            <w:gridSpan w:val="2"/>
            <w:vAlign w:val="bottom"/>
          </w:tcPr>
          <w:p w:rsidR="0061742E" w:rsidRPr="0061742E" w:rsidRDefault="0061742E" w:rsidP="0061742E">
            <w:pPr>
              <w:jc w:val="center"/>
              <w:rPr>
                <w:sz w:val="24"/>
                <w:szCs w:val="24"/>
              </w:rPr>
            </w:pPr>
          </w:p>
        </w:tc>
      </w:tr>
      <w:tr w:rsidR="0061742E" w:rsidRPr="0061742E" w:rsidTr="00AB6CE1">
        <w:trPr>
          <w:gridAfter w:val="1"/>
          <w:wAfter w:w="161" w:type="dxa"/>
          <w:trHeight w:val="255"/>
          <w:jc w:val="center"/>
        </w:trPr>
        <w:tc>
          <w:tcPr>
            <w:tcW w:w="0" w:type="auto"/>
            <w:gridSpan w:val="3"/>
            <w:shd w:val="clear" w:color="auto" w:fill="auto"/>
            <w:noWrap/>
            <w:vAlign w:val="bottom"/>
          </w:tcPr>
          <w:p w:rsidR="0061742E" w:rsidRPr="0061742E" w:rsidRDefault="0061742E" w:rsidP="0061742E">
            <w:pPr>
              <w:rPr>
                <w:sz w:val="24"/>
                <w:szCs w:val="24"/>
              </w:rPr>
            </w:pPr>
          </w:p>
        </w:tc>
        <w:tc>
          <w:tcPr>
            <w:tcW w:w="0" w:type="auto"/>
            <w:gridSpan w:val="2"/>
            <w:shd w:val="clear" w:color="auto" w:fill="auto"/>
            <w:noWrap/>
            <w:vAlign w:val="bottom"/>
          </w:tcPr>
          <w:p w:rsidR="0061742E" w:rsidRPr="0061742E" w:rsidRDefault="0061742E" w:rsidP="0061742E">
            <w:pPr>
              <w:rPr>
                <w:sz w:val="24"/>
                <w:szCs w:val="24"/>
              </w:rPr>
            </w:pPr>
          </w:p>
        </w:tc>
        <w:tc>
          <w:tcPr>
            <w:tcW w:w="0" w:type="auto"/>
            <w:gridSpan w:val="2"/>
            <w:shd w:val="clear" w:color="auto" w:fill="auto"/>
            <w:vAlign w:val="center"/>
          </w:tcPr>
          <w:p w:rsidR="0061742E" w:rsidRPr="0061742E" w:rsidRDefault="0061742E" w:rsidP="0061742E">
            <w:pPr>
              <w:rPr>
                <w:sz w:val="24"/>
                <w:szCs w:val="24"/>
              </w:rPr>
            </w:pPr>
          </w:p>
        </w:tc>
        <w:tc>
          <w:tcPr>
            <w:tcW w:w="0" w:type="auto"/>
            <w:gridSpan w:val="2"/>
            <w:shd w:val="clear" w:color="auto" w:fill="auto"/>
            <w:noWrap/>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0" w:type="auto"/>
            <w:gridSpan w:val="2"/>
            <w:shd w:val="clear" w:color="auto" w:fill="auto"/>
            <w:noWrap/>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0" w:type="auto"/>
            <w:gridSpan w:val="3"/>
            <w:shd w:val="clear" w:color="auto" w:fill="auto"/>
            <w:noWrap/>
            <w:vAlign w:val="center"/>
          </w:tcPr>
          <w:p w:rsidR="0061742E" w:rsidRPr="0061742E" w:rsidRDefault="0061742E" w:rsidP="0061742E">
            <w:pPr>
              <w:jc w:val="center"/>
              <w:rPr>
                <w:sz w:val="24"/>
                <w:szCs w:val="24"/>
              </w:rPr>
            </w:pPr>
          </w:p>
        </w:tc>
        <w:tc>
          <w:tcPr>
            <w:tcW w:w="0" w:type="auto"/>
            <w:gridSpan w:val="3"/>
            <w:vAlign w:val="center"/>
          </w:tcPr>
          <w:p w:rsidR="0061742E" w:rsidRPr="0061742E" w:rsidRDefault="0061742E" w:rsidP="0061742E">
            <w:pPr>
              <w:jc w:val="center"/>
              <w:rPr>
                <w:sz w:val="24"/>
                <w:szCs w:val="24"/>
              </w:rPr>
            </w:pPr>
          </w:p>
        </w:tc>
        <w:tc>
          <w:tcPr>
            <w:tcW w:w="0" w:type="auto"/>
            <w:gridSpan w:val="2"/>
            <w:shd w:val="clear" w:color="auto" w:fill="auto"/>
            <w:noWrap/>
            <w:vAlign w:val="center"/>
          </w:tcPr>
          <w:p w:rsidR="0061742E" w:rsidRPr="0061742E" w:rsidRDefault="0061742E" w:rsidP="0061742E">
            <w:pPr>
              <w:jc w:val="center"/>
              <w:rPr>
                <w:sz w:val="24"/>
                <w:szCs w:val="24"/>
              </w:rPr>
            </w:pPr>
          </w:p>
        </w:tc>
        <w:tc>
          <w:tcPr>
            <w:tcW w:w="0" w:type="auto"/>
            <w:vAlign w:val="bottom"/>
          </w:tcPr>
          <w:p w:rsidR="0061742E" w:rsidRPr="0061742E" w:rsidRDefault="0061742E" w:rsidP="0061742E">
            <w:pPr>
              <w:jc w:val="center"/>
              <w:rPr>
                <w:sz w:val="24"/>
                <w:szCs w:val="24"/>
              </w:rPr>
            </w:pPr>
          </w:p>
        </w:tc>
      </w:tr>
      <w:tr w:rsidR="0061742E" w:rsidRPr="0061742E" w:rsidTr="00AB6CE1">
        <w:trPr>
          <w:gridAfter w:val="1"/>
          <w:wAfter w:w="161" w:type="dxa"/>
          <w:trHeight w:val="566"/>
          <w:jc w:val="center"/>
        </w:trPr>
        <w:tc>
          <w:tcPr>
            <w:tcW w:w="0" w:type="auto"/>
            <w:gridSpan w:val="9"/>
            <w:shd w:val="clear" w:color="auto" w:fill="auto"/>
            <w:noWrap/>
            <w:vAlign w:val="bottom"/>
          </w:tcPr>
          <w:p w:rsidR="0061742E" w:rsidRPr="0061742E" w:rsidRDefault="0061742E" w:rsidP="0061742E">
            <w:pPr>
              <w:jc w:val="center"/>
              <w:rPr>
                <w:b/>
                <w:sz w:val="24"/>
                <w:szCs w:val="24"/>
              </w:rPr>
            </w:pPr>
          </w:p>
        </w:tc>
        <w:tc>
          <w:tcPr>
            <w:tcW w:w="0" w:type="auto"/>
            <w:gridSpan w:val="3"/>
            <w:shd w:val="clear" w:color="auto" w:fill="auto"/>
            <w:noWrap/>
            <w:vAlign w:val="bottom"/>
          </w:tcPr>
          <w:p w:rsidR="0061742E" w:rsidRPr="0061742E" w:rsidRDefault="0061742E" w:rsidP="0061742E">
            <w:pPr>
              <w:jc w:val="center"/>
              <w:rPr>
                <w:b/>
                <w:sz w:val="24"/>
                <w:szCs w:val="24"/>
              </w:rPr>
            </w:pPr>
          </w:p>
        </w:tc>
        <w:tc>
          <w:tcPr>
            <w:tcW w:w="0" w:type="auto"/>
            <w:gridSpan w:val="2"/>
            <w:shd w:val="clear" w:color="auto" w:fill="auto"/>
            <w:noWrap/>
            <w:vAlign w:val="bottom"/>
          </w:tcPr>
          <w:p w:rsidR="0061742E" w:rsidRPr="0061742E" w:rsidRDefault="0061742E" w:rsidP="0061742E">
            <w:pPr>
              <w:jc w:val="center"/>
              <w:rPr>
                <w:b/>
                <w:sz w:val="24"/>
                <w:szCs w:val="24"/>
              </w:rPr>
            </w:pPr>
          </w:p>
        </w:tc>
        <w:tc>
          <w:tcPr>
            <w:tcW w:w="0" w:type="auto"/>
            <w:gridSpan w:val="3"/>
            <w:shd w:val="clear" w:color="auto" w:fill="auto"/>
            <w:noWrap/>
            <w:vAlign w:val="bottom"/>
          </w:tcPr>
          <w:p w:rsidR="0061742E" w:rsidRPr="0061742E" w:rsidRDefault="0061742E" w:rsidP="0061742E">
            <w:pPr>
              <w:jc w:val="center"/>
              <w:rPr>
                <w:b/>
                <w:sz w:val="24"/>
                <w:szCs w:val="24"/>
              </w:rPr>
            </w:pPr>
          </w:p>
        </w:tc>
        <w:tc>
          <w:tcPr>
            <w:tcW w:w="0" w:type="auto"/>
            <w:gridSpan w:val="3"/>
            <w:shd w:val="clear" w:color="auto" w:fill="auto"/>
            <w:noWrap/>
            <w:vAlign w:val="bottom"/>
          </w:tcPr>
          <w:p w:rsidR="0061742E" w:rsidRPr="0061742E" w:rsidRDefault="0061742E" w:rsidP="0061742E">
            <w:pPr>
              <w:jc w:val="center"/>
              <w:rPr>
                <w:b/>
                <w:sz w:val="24"/>
                <w:szCs w:val="24"/>
              </w:rPr>
            </w:pPr>
          </w:p>
        </w:tc>
        <w:tc>
          <w:tcPr>
            <w:tcW w:w="0" w:type="auto"/>
            <w:gridSpan w:val="3"/>
            <w:shd w:val="clear" w:color="auto" w:fill="auto"/>
            <w:noWrap/>
            <w:vAlign w:val="bottom"/>
          </w:tcPr>
          <w:p w:rsidR="0061742E" w:rsidRPr="0061742E" w:rsidRDefault="0061742E" w:rsidP="0061742E">
            <w:pPr>
              <w:jc w:val="center"/>
              <w:rPr>
                <w:b/>
                <w:sz w:val="24"/>
                <w:szCs w:val="24"/>
              </w:rPr>
            </w:pPr>
          </w:p>
        </w:tc>
        <w:tc>
          <w:tcPr>
            <w:tcW w:w="0" w:type="auto"/>
            <w:gridSpan w:val="2"/>
            <w:vAlign w:val="center"/>
          </w:tcPr>
          <w:p w:rsidR="0061742E" w:rsidRPr="0061742E" w:rsidRDefault="0061742E" w:rsidP="0061742E">
            <w:pPr>
              <w:jc w:val="center"/>
              <w:rPr>
                <w:b/>
                <w:sz w:val="24"/>
                <w:szCs w:val="24"/>
              </w:rPr>
            </w:pPr>
          </w:p>
        </w:tc>
        <w:tc>
          <w:tcPr>
            <w:tcW w:w="0" w:type="auto"/>
          </w:tcPr>
          <w:p w:rsidR="0061742E" w:rsidRPr="0061742E" w:rsidRDefault="0061742E" w:rsidP="0061742E">
            <w:pPr>
              <w:jc w:val="center"/>
              <w:rPr>
                <w:sz w:val="24"/>
                <w:szCs w:val="24"/>
              </w:rPr>
            </w:pPr>
          </w:p>
        </w:tc>
      </w:tr>
      <w:tr w:rsidR="0061742E" w:rsidRPr="0061742E" w:rsidTr="00AB6CE1">
        <w:trPr>
          <w:trHeight w:val="255"/>
          <w:jc w:val="center"/>
        </w:trPr>
        <w:tc>
          <w:tcPr>
            <w:tcW w:w="7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proofErr w:type="spellStart"/>
            <w:r w:rsidRPr="0061742E">
              <w:rPr>
                <w:b/>
                <w:color w:val="000000"/>
                <w:sz w:val="24"/>
                <w:szCs w:val="24"/>
              </w:rPr>
              <w:t>titl</w:t>
            </w:r>
            <w:proofErr w:type="spellEnd"/>
            <w:r w:rsidRPr="0061742E">
              <w:rPr>
                <w:b/>
                <w:color w:val="000000"/>
                <w:sz w:val="24"/>
                <w:szCs w:val="24"/>
              </w:rPr>
              <w:t>.</w:t>
            </w:r>
          </w:p>
        </w:tc>
        <w:tc>
          <w:tcPr>
            <w:tcW w:w="1064" w:type="dxa"/>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jméno</w:t>
            </w:r>
          </w:p>
        </w:tc>
        <w:tc>
          <w:tcPr>
            <w:tcW w:w="1354" w:type="dxa"/>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příjmení</w:t>
            </w:r>
          </w:p>
        </w:tc>
        <w:tc>
          <w:tcPr>
            <w:tcW w:w="822" w:type="dxa"/>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proofErr w:type="spellStart"/>
            <w:proofErr w:type="gramStart"/>
            <w:r w:rsidRPr="0061742E">
              <w:rPr>
                <w:b/>
                <w:color w:val="000000"/>
                <w:sz w:val="24"/>
                <w:szCs w:val="24"/>
              </w:rPr>
              <w:t>n.s</w:t>
            </w:r>
            <w:proofErr w:type="spellEnd"/>
            <w:r w:rsidRPr="0061742E">
              <w:rPr>
                <w:b/>
                <w:color w:val="000000"/>
                <w:sz w:val="24"/>
                <w:szCs w:val="24"/>
              </w:rPr>
              <w:t>.</w:t>
            </w:r>
            <w:proofErr w:type="gramEnd"/>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color w:val="000000"/>
                <w:sz w:val="24"/>
                <w:szCs w:val="24"/>
              </w:rPr>
            </w:pPr>
            <w:r w:rsidRPr="0061742E">
              <w:rPr>
                <w:b/>
                <w:color w:val="000000"/>
                <w:sz w:val="24"/>
                <w:szCs w:val="24"/>
              </w:rPr>
              <w:t xml:space="preserve">20. 8. </w:t>
            </w:r>
          </w:p>
        </w:tc>
        <w:tc>
          <w:tcPr>
            <w:tcW w:w="1425" w:type="dxa"/>
            <w:gridSpan w:val="4"/>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color w:val="000000"/>
                <w:sz w:val="24"/>
                <w:szCs w:val="24"/>
              </w:rPr>
            </w:pPr>
            <w:r w:rsidRPr="0061742E">
              <w:rPr>
                <w:b/>
                <w:color w:val="000000"/>
                <w:sz w:val="24"/>
                <w:szCs w:val="24"/>
              </w:rPr>
              <w:t xml:space="preserve">24. 9. </w:t>
            </w:r>
          </w:p>
        </w:tc>
        <w:tc>
          <w:tcPr>
            <w:tcW w:w="1140" w:type="dxa"/>
            <w:gridSpan w:val="3"/>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color w:val="000000"/>
                <w:sz w:val="24"/>
                <w:szCs w:val="24"/>
              </w:rPr>
            </w:pPr>
            <w:r w:rsidRPr="0061742E">
              <w:rPr>
                <w:b/>
                <w:color w:val="000000"/>
                <w:sz w:val="24"/>
                <w:szCs w:val="24"/>
              </w:rPr>
              <w:t>15. 10.</w:t>
            </w:r>
          </w:p>
        </w:tc>
        <w:tc>
          <w:tcPr>
            <w:tcW w:w="1276" w:type="dxa"/>
            <w:gridSpan w:val="4"/>
            <w:tcBorders>
              <w:top w:val="single" w:sz="4" w:space="0" w:color="auto"/>
              <w:left w:val="nil"/>
              <w:bottom w:val="single" w:sz="4" w:space="0" w:color="auto"/>
              <w:right w:val="single" w:sz="4" w:space="0" w:color="auto"/>
            </w:tcBorders>
            <w:shd w:val="clear" w:color="auto" w:fill="auto"/>
            <w:noWrap/>
            <w:vAlign w:val="center"/>
          </w:tcPr>
          <w:p w:rsidR="0061742E" w:rsidRPr="0061742E" w:rsidRDefault="0061742E" w:rsidP="0061742E">
            <w:pPr>
              <w:jc w:val="center"/>
              <w:rPr>
                <w:b/>
                <w:color w:val="000000"/>
                <w:sz w:val="24"/>
                <w:szCs w:val="24"/>
              </w:rPr>
            </w:pPr>
            <w:r w:rsidRPr="0061742E">
              <w:rPr>
                <w:b/>
                <w:color w:val="000000"/>
                <w:sz w:val="24"/>
                <w:szCs w:val="24"/>
              </w:rPr>
              <w:t xml:space="preserve">12. 11. </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b/>
                <w:color w:val="000000"/>
                <w:sz w:val="24"/>
                <w:szCs w:val="24"/>
              </w:rPr>
            </w:pPr>
            <w:r w:rsidRPr="0061742E">
              <w:rPr>
                <w:b/>
                <w:color w:val="000000"/>
                <w:sz w:val="24"/>
                <w:szCs w:val="24"/>
              </w:rPr>
              <w:t>10. 12.</w:t>
            </w:r>
          </w:p>
        </w:tc>
        <w:tc>
          <w:tcPr>
            <w:tcW w:w="1065" w:type="dxa"/>
            <w:gridSpan w:val="2"/>
            <w:tcBorders>
              <w:top w:val="single" w:sz="4" w:space="0" w:color="auto"/>
              <w:left w:val="nil"/>
              <w:bottom w:val="single" w:sz="4" w:space="0" w:color="auto"/>
              <w:right w:val="single" w:sz="4" w:space="0" w:color="auto"/>
            </w:tcBorders>
            <w:vAlign w:val="bottom"/>
          </w:tcPr>
          <w:p w:rsidR="0061742E" w:rsidRPr="0061742E" w:rsidRDefault="0061742E" w:rsidP="0061742E">
            <w:pPr>
              <w:jc w:val="center"/>
              <w:rPr>
                <w:b/>
                <w:color w:val="000000"/>
                <w:sz w:val="24"/>
                <w:szCs w:val="24"/>
              </w:rPr>
            </w:pPr>
            <w:r w:rsidRPr="0061742E">
              <w:rPr>
                <w:b/>
                <w:color w:val="000000"/>
                <w:sz w:val="24"/>
                <w:szCs w:val="24"/>
              </w:rPr>
              <w:t>účast v %</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Ing.</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 xml:space="preserve">František </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Pešek</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KSČM</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100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Lena</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Mlejnková</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SLK</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Ing.</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Jiří</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Drda</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rPr>
                <w:color w:val="000000"/>
                <w:sz w:val="24"/>
                <w:szCs w:val="24"/>
              </w:rPr>
            </w:pPr>
            <w:r w:rsidRPr="0061742E">
              <w:rPr>
                <w:color w:val="000000"/>
                <w:sz w:val="24"/>
                <w:szCs w:val="24"/>
              </w:rPr>
              <w:t xml:space="preserve">  SLK </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100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Ladislav</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Slánský</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ČSSD</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 xml:space="preserve">Mgr. </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Lukáš</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proofErr w:type="spellStart"/>
            <w:r w:rsidRPr="0061742E">
              <w:rPr>
                <w:color w:val="000000"/>
                <w:sz w:val="24"/>
                <w:szCs w:val="24"/>
              </w:rPr>
              <w:t>Kozaczka</w:t>
            </w:r>
            <w:proofErr w:type="spellEnd"/>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proofErr w:type="spellStart"/>
            <w:r w:rsidRPr="0061742E">
              <w:rPr>
                <w:color w:val="000000"/>
                <w:sz w:val="24"/>
                <w:szCs w:val="24"/>
              </w:rPr>
              <w:t>ZpLK</w:t>
            </w:r>
            <w:proofErr w:type="spellEnd"/>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Ing.</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Alena</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Dvořáčková</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proofErr w:type="spellStart"/>
            <w:r w:rsidRPr="0061742E">
              <w:rPr>
                <w:color w:val="000000"/>
                <w:sz w:val="24"/>
                <w:szCs w:val="24"/>
              </w:rPr>
              <w:t>ZpLK</w:t>
            </w:r>
            <w:proofErr w:type="spellEnd"/>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100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 xml:space="preserve">Pavel </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proofErr w:type="spellStart"/>
            <w:r w:rsidRPr="0061742E">
              <w:rPr>
                <w:color w:val="000000"/>
                <w:sz w:val="24"/>
                <w:szCs w:val="24"/>
              </w:rPr>
              <w:t>Felgr</w:t>
            </w:r>
            <w:proofErr w:type="spellEnd"/>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proofErr w:type="spellStart"/>
            <w:r w:rsidRPr="0061742E">
              <w:rPr>
                <w:color w:val="000000"/>
                <w:sz w:val="24"/>
                <w:szCs w:val="24"/>
              </w:rPr>
              <w:t>ZpLK</w:t>
            </w:r>
            <w:proofErr w:type="spellEnd"/>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JUDr.</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Jaroslav</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Švehla</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ODS</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Mgr.</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Hana</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Doležalová</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ODS</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100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Mgr.</w:t>
            </w: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Věra</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Skřivánková</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KSĆM</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734" w:type="dxa"/>
            <w:gridSpan w:val="3"/>
            <w:tcBorders>
              <w:top w:val="nil"/>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064"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rPr>
                <w:color w:val="000000"/>
                <w:sz w:val="24"/>
                <w:szCs w:val="24"/>
              </w:rPr>
            </w:pPr>
            <w:r w:rsidRPr="0061742E">
              <w:rPr>
                <w:color w:val="000000"/>
                <w:sz w:val="24"/>
                <w:szCs w:val="24"/>
              </w:rPr>
              <w:t>Miroslav</w:t>
            </w:r>
          </w:p>
        </w:tc>
        <w:tc>
          <w:tcPr>
            <w:tcW w:w="1354" w:type="dxa"/>
            <w:gridSpan w:val="2"/>
            <w:tcBorders>
              <w:top w:val="nil"/>
              <w:left w:val="nil"/>
              <w:bottom w:val="single" w:sz="4" w:space="0" w:color="auto"/>
              <w:right w:val="single" w:sz="4" w:space="0" w:color="auto"/>
            </w:tcBorders>
            <w:shd w:val="clear" w:color="auto" w:fill="auto"/>
            <w:vAlign w:val="center"/>
          </w:tcPr>
          <w:p w:rsidR="0061742E" w:rsidRPr="0061742E" w:rsidRDefault="0061742E" w:rsidP="0061742E">
            <w:pPr>
              <w:rPr>
                <w:color w:val="000000"/>
                <w:sz w:val="24"/>
                <w:szCs w:val="24"/>
              </w:rPr>
            </w:pPr>
            <w:r w:rsidRPr="0061742E">
              <w:rPr>
                <w:color w:val="000000"/>
                <w:sz w:val="24"/>
                <w:szCs w:val="24"/>
              </w:rPr>
              <w:t>Janoušek</w:t>
            </w:r>
          </w:p>
        </w:tc>
        <w:tc>
          <w:tcPr>
            <w:tcW w:w="822"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ČSSD</w:t>
            </w:r>
          </w:p>
        </w:tc>
        <w:tc>
          <w:tcPr>
            <w:tcW w:w="1098" w:type="dxa"/>
            <w:gridSpan w:val="2"/>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425"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140" w:type="dxa"/>
            <w:gridSpan w:val="3"/>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O</w:t>
            </w:r>
          </w:p>
        </w:tc>
        <w:tc>
          <w:tcPr>
            <w:tcW w:w="1276" w:type="dxa"/>
            <w:gridSpan w:val="4"/>
            <w:tcBorders>
              <w:top w:val="nil"/>
              <w:left w:val="nil"/>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235" w:type="dxa"/>
            <w:gridSpan w:val="3"/>
            <w:tcBorders>
              <w:top w:val="single" w:sz="4" w:space="0" w:color="auto"/>
              <w:left w:val="nil"/>
              <w:bottom w:val="single" w:sz="4" w:space="0" w:color="auto"/>
              <w:right w:val="single" w:sz="4" w:space="0" w:color="auto"/>
            </w:tcBorders>
            <w:vAlign w:val="center"/>
          </w:tcPr>
          <w:p w:rsidR="0061742E" w:rsidRPr="0061742E" w:rsidRDefault="0061742E" w:rsidP="0061742E">
            <w:pPr>
              <w:jc w:val="center"/>
              <w:rPr>
                <w:color w:val="000000"/>
                <w:sz w:val="24"/>
                <w:szCs w:val="24"/>
              </w:rPr>
            </w:pPr>
            <w:r w:rsidRPr="0061742E">
              <w:rPr>
                <w:color w:val="000000"/>
                <w:sz w:val="24"/>
                <w:szCs w:val="24"/>
              </w:rPr>
              <w:t>P</w:t>
            </w:r>
          </w:p>
        </w:tc>
        <w:tc>
          <w:tcPr>
            <w:tcW w:w="1065" w:type="dxa"/>
            <w:gridSpan w:val="2"/>
            <w:tcBorders>
              <w:top w:val="nil"/>
              <w:left w:val="nil"/>
              <w:bottom w:val="single" w:sz="4" w:space="0" w:color="auto"/>
              <w:right w:val="single" w:sz="4" w:space="0" w:color="auto"/>
            </w:tcBorders>
            <w:vAlign w:val="bottom"/>
          </w:tcPr>
          <w:p w:rsidR="0061742E" w:rsidRPr="0061742E" w:rsidRDefault="0061742E" w:rsidP="0061742E">
            <w:pPr>
              <w:jc w:val="center"/>
              <w:rPr>
                <w:color w:val="000000"/>
                <w:sz w:val="24"/>
                <w:szCs w:val="24"/>
              </w:rPr>
            </w:pPr>
            <w:r w:rsidRPr="0061742E">
              <w:rPr>
                <w:color w:val="000000"/>
                <w:sz w:val="24"/>
                <w:szCs w:val="24"/>
              </w:rPr>
              <w:t>80</w:t>
            </w:r>
          </w:p>
        </w:tc>
      </w:tr>
      <w:tr w:rsidR="0061742E" w:rsidRPr="0061742E" w:rsidTr="00AB6CE1">
        <w:trPr>
          <w:trHeight w:val="255"/>
          <w:jc w:val="center"/>
        </w:trPr>
        <w:tc>
          <w:tcPr>
            <w:tcW w:w="397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celkem členů výboru</w:t>
            </w:r>
          </w:p>
        </w:tc>
        <w:tc>
          <w:tcPr>
            <w:tcW w:w="1098" w:type="dxa"/>
            <w:gridSpan w:val="2"/>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11</w:t>
            </w:r>
          </w:p>
        </w:tc>
        <w:tc>
          <w:tcPr>
            <w:tcW w:w="1425" w:type="dxa"/>
            <w:gridSpan w:val="4"/>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11</w:t>
            </w:r>
          </w:p>
        </w:tc>
        <w:tc>
          <w:tcPr>
            <w:tcW w:w="1140" w:type="dxa"/>
            <w:gridSpan w:val="3"/>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11</w:t>
            </w:r>
          </w:p>
        </w:tc>
        <w:tc>
          <w:tcPr>
            <w:tcW w:w="1276" w:type="dxa"/>
            <w:gridSpan w:val="4"/>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11</w:t>
            </w:r>
          </w:p>
        </w:tc>
        <w:tc>
          <w:tcPr>
            <w:tcW w:w="1235" w:type="dxa"/>
            <w:gridSpan w:val="3"/>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b/>
                <w:color w:val="000000"/>
                <w:sz w:val="24"/>
                <w:szCs w:val="24"/>
              </w:rPr>
            </w:pPr>
            <w:r w:rsidRPr="0061742E">
              <w:rPr>
                <w:b/>
                <w:color w:val="000000"/>
                <w:sz w:val="24"/>
                <w:szCs w:val="24"/>
              </w:rPr>
              <w:t>11</w:t>
            </w:r>
          </w:p>
        </w:tc>
        <w:tc>
          <w:tcPr>
            <w:tcW w:w="1065" w:type="dxa"/>
            <w:gridSpan w:val="2"/>
            <w:tcBorders>
              <w:top w:val="single" w:sz="4" w:space="0" w:color="auto"/>
              <w:left w:val="nil"/>
              <w:bottom w:val="single" w:sz="4" w:space="0" w:color="auto"/>
              <w:right w:val="single" w:sz="4" w:space="0" w:color="auto"/>
            </w:tcBorders>
          </w:tcPr>
          <w:p w:rsidR="0061742E" w:rsidRPr="0061742E" w:rsidRDefault="0061742E" w:rsidP="0061742E">
            <w:pPr>
              <w:jc w:val="center"/>
              <w:rPr>
                <w:color w:val="000000"/>
                <w:sz w:val="24"/>
                <w:szCs w:val="24"/>
              </w:rPr>
            </w:pPr>
            <w:r w:rsidRPr="0061742E">
              <w:rPr>
                <w:color w:val="000000"/>
                <w:sz w:val="24"/>
                <w:szCs w:val="24"/>
              </w:rPr>
              <w:t>x</w:t>
            </w:r>
          </w:p>
        </w:tc>
      </w:tr>
      <w:tr w:rsidR="0061742E" w:rsidRPr="0061742E" w:rsidTr="00AB6CE1">
        <w:trPr>
          <w:trHeight w:val="255"/>
          <w:jc w:val="center"/>
        </w:trPr>
        <w:tc>
          <w:tcPr>
            <w:tcW w:w="734"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61742E" w:rsidRPr="0061742E" w:rsidRDefault="0061742E" w:rsidP="0061742E">
            <w:pPr>
              <w:jc w:val="center"/>
              <w:rPr>
                <w:color w:val="000000"/>
                <w:sz w:val="24"/>
                <w:szCs w:val="24"/>
              </w:rPr>
            </w:pPr>
            <w:r w:rsidRPr="0061742E">
              <w:rPr>
                <w:color w:val="000000"/>
                <w:sz w:val="24"/>
                <w:szCs w:val="24"/>
              </w:rPr>
              <w:t>z toho</w:t>
            </w:r>
          </w:p>
        </w:tc>
        <w:tc>
          <w:tcPr>
            <w:tcW w:w="3240" w:type="dxa"/>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P přítomni</w:t>
            </w:r>
          </w:p>
        </w:tc>
        <w:tc>
          <w:tcPr>
            <w:tcW w:w="1098"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10</w:t>
            </w:r>
          </w:p>
        </w:tc>
        <w:tc>
          <w:tcPr>
            <w:tcW w:w="1425"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9</w:t>
            </w:r>
          </w:p>
        </w:tc>
        <w:tc>
          <w:tcPr>
            <w:tcW w:w="1140"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7</w:t>
            </w:r>
          </w:p>
        </w:tc>
        <w:tc>
          <w:tcPr>
            <w:tcW w:w="1276"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235"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065" w:type="dxa"/>
            <w:gridSpan w:val="2"/>
            <w:tcBorders>
              <w:top w:val="nil"/>
              <w:left w:val="nil"/>
              <w:bottom w:val="single" w:sz="4" w:space="0" w:color="auto"/>
              <w:right w:val="single" w:sz="4" w:space="0" w:color="auto"/>
            </w:tcBorders>
          </w:tcPr>
          <w:p w:rsidR="0061742E" w:rsidRPr="0061742E" w:rsidRDefault="0061742E" w:rsidP="0061742E">
            <w:pPr>
              <w:jc w:val="center"/>
              <w:rPr>
                <w:color w:val="000000"/>
                <w:sz w:val="24"/>
                <w:szCs w:val="24"/>
              </w:rPr>
            </w:pPr>
            <w:r w:rsidRPr="0061742E">
              <w:rPr>
                <w:color w:val="000000"/>
                <w:sz w:val="24"/>
                <w:szCs w:val="24"/>
              </w:rPr>
              <w:t>x</w:t>
            </w:r>
          </w:p>
        </w:tc>
      </w:tr>
      <w:tr w:rsidR="0061742E" w:rsidRPr="0061742E" w:rsidTr="00AB6CE1">
        <w:trPr>
          <w:trHeight w:val="255"/>
          <w:jc w:val="center"/>
        </w:trPr>
        <w:tc>
          <w:tcPr>
            <w:tcW w:w="734" w:type="dxa"/>
            <w:gridSpan w:val="3"/>
            <w:vMerge/>
            <w:tcBorders>
              <w:top w:val="nil"/>
              <w:left w:val="single" w:sz="4" w:space="0" w:color="auto"/>
              <w:bottom w:val="single" w:sz="4" w:space="0" w:color="auto"/>
              <w:right w:val="single" w:sz="4" w:space="0" w:color="auto"/>
            </w:tcBorders>
            <w:vAlign w:val="center"/>
          </w:tcPr>
          <w:p w:rsidR="0061742E" w:rsidRPr="0061742E" w:rsidRDefault="0061742E" w:rsidP="0061742E">
            <w:pPr>
              <w:rPr>
                <w:color w:val="000000"/>
                <w:sz w:val="24"/>
                <w:szCs w:val="24"/>
              </w:rPr>
            </w:pPr>
          </w:p>
        </w:tc>
        <w:tc>
          <w:tcPr>
            <w:tcW w:w="3240" w:type="dxa"/>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 xml:space="preserve">O </w:t>
            </w:r>
            <w:proofErr w:type="gramStart"/>
            <w:r w:rsidRPr="0061742E">
              <w:rPr>
                <w:color w:val="000000"/>
                <w:sz w:val="24"/>
                <w:szCs w:val="24"/>
              </w:rPr>
              <w:t>omluveni</w:t>
            </w:r>
            <w:proofErr w:type="gramEnd"/>
          </w:p>
        </w:tc>
        <w:tc>
          <w:tcPr>
            <w:tcW w:w="1098"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1</w:t>
            </w:r>
          </w:p>
        </w:tc>
        <w:tc>
          <w:tcPr>
            <w:tcW w:w="1425"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2</w:t>
            </w:r>
          </w:p>
        </w:tc>
        <w:tc>
          <w:tcPr>
            <w:tcW w:w="1140"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4</w:t>
            </w:r>
          </w:p>
        </w:tc>
        <w:tc>
          <w:tcPr>
            <w:tcW w:w="1276"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235"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065" w:type="dxa"/>
            <w:gridSpan w:val="2"/>
            <w:tcBorders>
              <w:top w:val="nil"/>
              <w:left w:val="nil"/>
              <w:bottom w:val="single" w:sz="4" w:space="0" w:color="auto"/>
              <w:right w:val="single" w:sz="4" w:space="0" w:color="auto"/>
            </w:tcBorders>
          </w:tcPr>
          <w:p w:rsidR="0061742E" w:rsidRPr="0061742E" w:rsidRDefault="0061742E" w:rsidP="0061742E">
            <w:pPr>
              <w:jc w:val="center"/>
              <w:rPr>
                <w:color w:val="000000"/>
                <w:sz w:val="24"/>
                <w:szCs w:val="24"/>
              </w:rPr>
            </w:pPr>
            <w:r w:rsidRPr="0061742E">
              <w:rPr>
                <w:color w:val="000000"/>
                <w:sz w:val="24"/>
                <w:szCs w:val="24"/>
              </w:rPr>
              <w:t>x</w:t>
            </w:r>
          </w:p>
        </w:tc>
      </w:tr>
      <w:tr w:rsidR="0061742E" w:rsidRPr="0061742E" w:rsidTr="00AB6CE1">
        <w:trPr>
          <w:trHeight w:val="255"/>
          <w:jc w:val="center"/>
        </w:trPr>
        <w:tc>
          <w:tcPr>
            <w:tcW w:w="734" w:type="dxa"/>
            <w:gridSpan w:val="3"/>
            <w:vMerge/>
            <w:tcBorders>
              <w:top w:val="nil"/>
              <w:left w:val="single" w:sz="4" w:space="0" w:color="auto"/>
              <w:bottom w:val="single" w:sz="4" w:space="0" w:color="auto"/>
              <w:right w:val="single" w:sz="4" w:space="0" w:color="auto"/>
            </w:tcBorders>
            <w:vAlign w:val="center"/>
          </w:tcPr>
          <w:p w:rsidR="0061742E" w:rsidRPr="0061742E" w:rsidRDefault="0061742E" w:rsidP="0061742E">
            <w:pPr>
              <w:rPr>
                <w:color w:val="000000"/>
                <w:sz w:val="24"/>
                <w:szCs w:val="24"/>
              </w:rPr>
            </w:pPr>
          </w:p>
        </w:tc>
        <w:tc>
          <w:tcPr>
            <w:tcW w:w="3240" w:type="dxa"/>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N neomluveni</w:t>
            </w:r>
          </w:p>
        </w:tc>
        <w:tc>
          <w:tcPr>
            <w:tcW w:w="1098"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425"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140"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276"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235"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0</w:t>
            </w:r>
          </w:p>
        </w:tc>
        <w:tc>
          <w:tcPr>
            <w:tcW w:w="1065" w:type="dxa"/>
            <w:gridSpan w:val="2"/>
            <w:tcBorders>
              <w:top w:val="nil"/>
              <w:left w:val="nil"/>
              <w:bottom w:val="single" w:sz="4" w:space="0" w:color="auto"/>
              <w:right w:val="single" w:sz="4" w:space="0" w:color="auto"/>
            </w:tcBorders>
          </w:tcPr>
          <w:p w:rsidR="0061742E" w:rsidRPr="0061742E" w:rsidRDefault="0061742E" w:rsidP="0061742E">
            <w:pPr>
              <w:jc w:val="center"/>
              <w:rPr>
                <w:color w:val="000000"/>
                <w:sz w:val="24"/>
                <w:szCs w:val="24"/>
              </w:rPr>
            </w:pPr>
            <w:r w:rsidRPr="0061742E">
              <w:rPr>
                <w:color w:val="000000"/>
                <w:sz w:val="24"/>
                <w:szCs w:val="24"/>
              </w:rPr>
              <w:t>x</w:t>
            </w:r>
          </w:p>
        </w:tc>
      </w:tr>
      <w:tr w:rsidR="0061742E" w:rsidRPr="0061742E" w:rsidTr="00AB6CE1">
        <w:trPr>
          <w:trHeight w:val="255"/>
          <w:jc w:val="center"/>
        </w:trPr>
        <w:tc>
          <w:tcPr>
            <w:tcW w:w="734" w:type="dxa"/>
            <w:gridSpan w:val="3"/>
            <w:vMerge/>
            <w:tcBorders>
              <w:top w:val="nil"/>
              <w:left w:val="single" w:sz="4" w:space="0" w:color="auto"/>
              <w:bottom w:val="single" w:sz="4" w:space="0" w:color="auto"/>
              <w:right w:val="single" w:sz="4" w:space="0" w:color="auto"/>
            </w:tcBorders>
            <w:vAlign w:val="center"/>
          </w:tcPr>
          <w:p w:rsidR="0061742E" w:rsidRPr="0061742E" w:rsidRDefault="0061742E" w:rsidP="0061742E">
            <w:pPr>
              <w:rPr>
                <w:color w:val="000000"/>
                <w:sz w:val="24"/>
                <w:szCs w:val="24"/>
              </w:rPr>
            </w:pPr>
          </w:p>
        </w:tc>
        <w:tc>
          <w:tcPr>
            <w:tcW w:w="3240" w:type="dxa"/>
            <w:gridSpan w:val="6"/>
            <w:tcBorders>
              <w:top w:val="single" w:sz="4" w:space="0" w:color="auto"/>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r w:rsidRPr="0061742E">
              <w:rPr>
                <w:color w:val="000000"/>
                <w:sz w:val="24"/>
                <w:szCs w:val="24"/>
              </w:rPr>
              <w:t>odvolání X zvoleni</w:t>
            </w:r>
          </w:p>
        </w:tc>
        <w:tc>
          <w:tcPr>
            <w:tcW w:w="1098" w:type="dxa"/>
            <w:gridSpan w:val="2"/>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425"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140"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276" w:type="dxa"/>
            <w:gridSpan w:val="4"/>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235" w:type="dxa"/>
            <w:gridSpan w:val="3"/>
            <w:tcBorders>
              <w:top w:val="nil"/>
              <w:left w:val="nil"/>
              <w:bottom w:val="single" w:sz="4" w:space="0" w:color="auto"/>
              <w:right w:val="single" w:sz="4" w:space="0" w:color="auto"/>
            </w:tcBorders>
            <w:shd w:val="clear" w:color="auto" w:fill="auto"/>
            <w:noWrap/>
            <w:vAlign w:val="bottom"/>
          </w:tcPr>
          <w:p w:rsidR="0061742E" w:rsidRPr="0061742E" w:rsidRDefault="0061742E" w:rsidP="0061742E">
            <w:pPr>
              <w:jc w:val="center"/>
              <w:rPr>
                <w:color w:val="000000"/>
                <w:sz w:val="24"/>
                <w:szCs w:val="24"/>
              </w:rPr>
            </w:pPr>
          </w:p>
        </w:tc>
        <w:tc>
          <w:tcPr>
            <w:tcW w:w="1065" w:type="dxa"/>
            <w:gridSpan w:val="2"/>
            <w:tcBorders>
              <w:top w:val="nil"/>
              <w:left w:val="nil"/>
              <w:bottom w:val="single" w:sz="4" w:space="0" w:color="auto"/>
              <w:right w:val="single" w:sz="4" w:space="0" w:color="auto"/>
            </w:tcBorders>
          </w:tcPr>
          <w:p w:rsidR="0061742E" w:rsidRPr="0061742E" w:rsidRDefault="0061742E" w:rsidP="0061742E">
            <w:pPr>
              <w:jc w:val="center"/>
              <w:rPr>
                <w:color w:val="000000"/>
                <w:sz w:val="24"/>
                <w:szCs w:val="24"/>
              </w:rPr>
            </w:pPr>
          </w:p>
        </w:tc>
      </w:tr>
      <w:tr w:rsidR="0061742E" w:rsidRPr="0061742E" w:rsidTr="00AB6CE1">
        <w:trPr>
          <w:gridAfter w:val="2"/>
          <w:wAfter w:w="1065" w:type="dxa"/>
          <w:trHeight w:val="255"/>
          <w:jc w:val="center"/>
        </w:trPr>
        <w:tc>
          <w:tcPr>
            <w:tcW w:w="0" w:type="auto"/>
            <w:gridSpan w:val="3"/>
            <w:shd w:val="clear" w:color="auto" w:fill="auto"/>
            <w:noWrap/>
            <w:vAlign w:val="bottom"/>
          </w:tcPr>
          <w:p w:rsidR="0061742E" w:rsidRPr="0061742E" w:rsidRDefault="0061742E" w:rsidP="0061742E">
            <w:pPr>
              <w:rPr>
                <w:rFonts w:ascii="Arial" w:hAnsi="Arial"/>
                <w:color w:val="000000"/>
                <w:sz w:val="22"/>
              </w:rPr>
            </w:pPr>
          </w:p>
        </w:tc>
        <w:tc>
          <w:tcPr>
            <w:tcW w:w="0" w:type="auto"/>
            <w:gridSpan w:val="2"/>
            <w:shd w:val="clear" w:color="auto" w:fill="auto"/>
            <w:noWrap/>
            <w:vAlign w:val="bottom"/>
          </w:tcPr>
          <w:p w:rsidR="0061742E" w:rsidRPr="0061742E" w:rsidRDefault="0061742E" w:rsidP="0061742E">
            <w:pPr>
              <w:rPr>
                <w:rFonts w:ascii="Arial" w:hAnsi="Arial"/>
                <w:color w:val="000000"/>
                <w:sz w:val="22"/>
              </w:rPr>
            </w:pPr>
          </w:p>
        </w:tc>
        <w:tc>
          <w:tcPr>
            <w:tcW w:w="0" w:type="auto"/>
            <w:gridSpan w:val="2"/>
            <w:shd w:val="clear" w:color="auto" w:fill="auto"/>
            <w:vAlign w:val="center"/>
          </w:tcPr>
          <w:p w:rsidR="0061742E" w:rsidRPr="0061742E" w:rsidRDefault="0061742E" w:rsidP="0061742E">
            <w:pPr>
              <w:rPr>
                <w:rFonts w:ascii="Arial" w:hAnsi="Arial"/>
                <w:color w:val="000000"/>
                <w:sz w:val="22"/>
              </w:rPr>
            </w:pPr>
          </w:p>
        </w:tc>
        <w:tc>
          <w:tcPr>
            <w:tcW w:w="0" w:type="auto"/>
            <w:gridSpan w:val="2"/>
            <w:shd w:val="clear" w:color="auto" w:fill="auto"/>
            <w:noWrap/>
            <w:vAlign w:val="center"/>
          </w:tcPr>
          <w:p w:rsidR="0061742E" w:rsidRPr="0061742E" w:rsidRDefault="0061742E" w:rsidP="0061742E">
            <w:pPr>
              <w:jc w:val="center"/>
              <w:rPr>
                <w:rFonts w:ascii="Arial" w:hAnsi="Arial"/>
                <w:color w:val="000000"/>
                <w:sz w:val="22"/>
              </w:rPr>
            </w:pPr>
          </w:p>
        </w:tc>
        <w:tc>
          <w:tcPr>
            <w:tcW w:w="1382" w:type="dxa"/>
            <w:gridSpan w:val="3"/>
            <w:shd w:val="clear" w:color="auto" w:fill="auto"/>
            <w:noWrap/>
            <w:vAlign w:val="center"/>
          </w:tcPr>
          <w:p w:rsidR="0061742E" w:rsidRPr="0061742E" w:rsidRDefault="0061742E" w:rsidP="0061742E">
            <w:pPr>
              <w:jc w:val="center"/>
              <w:rPr>
                <w:rFonts w:ascii="Arial" w:hAnsi="Arial"/>
                <w:color w:val="000000"/>
                <w:sz w:val="22"/>
              </w:rPr>
            </w:pPr>
          </w:p>
        </w:tc>
        <w:tc>
          <w:tcPr>
            <w:tcW w:w="856" w:type="dxa"/>
            <w:gridSpan w:val="2"/>
            <w:shd w:val="clear" w:color="auto" w:fill="auto"/>
            <w:noWrap/>
            <w:vAlign w:val="center"/>
          </w:tcPr>
          <w:p w:rsidR="0061742E" w:rsidRPr="0061742E" w:rsidRDefault="0061742E" w:rsidP="0061742E">
            <w:pPr>
              <w:jc w:val="center"/>
              <w:rPr>
                <w:rFonts w:ascii="Arial" w:hAnsi="Arial"/>
                <w:color w:val="000000"/>
                <w:sz w:val="22"/>
              </w:rPr>
            </w:pPr>
          </w:p>
        </w:tc>
        <w:tc>
          <w:tcPr>
            <w:tcW w:w="1045" w:type="dxa"/>
            <w:gridSpan w:val="3"/>
            <w:shd w:val="clear" w:color="auto" w:fill="auto"/>
            <w:noWrap/>
            <w:vAlign w:val="center"/>
          </w:tcPr>
          <w:p w:rsidR="0061742E" w:rsidRPr="0061742E" w:rsidRDefault="0061742E" w:rsidP="0061742E">
            <w:pPr>
              <w:jc w:val="center"/>
              <w:rPr>
                <w:rFonts w:ascii="Arial" w:hAnsi="Arial"/>
                <w:color w:val="000000"/>
                <w:sz w:val="22"/>
              </w:rPr>
            </w:pPr>
          </w:p>
        </w:tc>
        <w:tc>
          <w:tcPr>
            <w:tcW w:w="1018" w:type="dxa"/>
            <w:gridSpan w:val="3"/>
            <w:shd w:val="clear" w:color="auto" w:fill="auto"/>
            <w:noWrap/>
            <w:vAlign w:val="center"/>
          </w:tcPr>
          <w:p w:rsidR="0061742E" w:rsidRPr="0061742E" w:rsidRDefault="0061742E" w:rsidP="0061742E">
            <w:pPr>
              <w:jc w:val="center"/>
              <w:rPr>
                <w:rFonts w:ascii="Arial" w:hAnsi="Arial"/>
                <w:color w:val="000000"/>
                <w:sz w:val="22"/>
              </w:rPr>
            </w:pPr>
          </w:p>
        </w:tc>
        <w:tc>
          <w:tcPr>
            <w:tcW w:w="947" w:type="dxa"/>
            <w:gridSpan w:val="3"/>
            <w:vAlign w:val="center"/>
          </w:tcPr>
          <w:p w:rsidR="0061742E" w:rsidRPr="0061742E" w:rsidRDefault="0061742E" w:rsidP="0061742E">
            <w:pPr>
              <w:jc w:val="center"/>
              <w:rPr>
                <w:rFonts w:ascii="Arial" w:hAnsi="Arial"/>
                <w:color w:val="000000"/>
                <w:sz w:val="22"/>
              </w:rPr>
            </w:pPr>
          </w:p>
        </w:tc>
        <w:tc>
          <w:tcPr>
            <w:tcW w:w="926" w:type="dxa"/>
            <w:gridSpan w:val="2"/>
            <w:vAlign w:val="bottom"/>
          </w:tcPr>
          <w:p w:rsidR="0061742E" w:rsidRPr="0061742E" w:rsidRDefault="0061742E" w:rsidP="0061742E">
            <w:pPr>
              <w:jc w:val="center"/>
              <w:rPr>
                <w:rFonts w:ascii="Arial" w:hAnsi="Arial"/>
                <w:color w:val="000000"/>
                <w:sz w:val="22"/>
              </w:rPr>
            </w:pPr>
          </w:p>
        </w:tc>
      </w:tr>
      <w:tr w:rsidR="0061742E" w:rsidRPr="0061742E" w:rsidTr="00AB6CE1">
        <w:trPr>
          <w:gridAfter w:val="2"/>
          <w:wAfter w:w="1065" w:type="dxa"/>
          <w:trHeight w:val="187"/>
          <w:jc w:val="center"/>
        </w:trPr>
        <w:tc>
          <w:tcPr>
            <w:tcW w:w="0" w:type="auto"/>
            <w:gridSpan w:val="3"/>
            <w:shd w:val="clear" w:color="auto" w:fill="auto"/>
            <w:noWrap/>
            <w:vAlign w:val="bottom"/>
          </w:tcPr>
          <w:p w:rsidR="0061742E" w:rsidRPr="0061742E" w:rsidRDefault="0061742E" w:rsidP="0061742E">
            <w:pPr>
              <w:jc w:val="center"/>
              <w:rPr>
                <w:rFonts w:ascii="Arial" w:hAnsi="Arial"/>
                <w:color w:val="000000"/>
                <w:sz w:val="22"/>
              </w:rPr>
            </w:pPr>
          </w:p>
        </w:tc>
        <w:tc>
          <w:tcPr>
            <w:tcW w:w="0" w:type="auto"/>
            <w:gridSpan w:val="2"/>
            <w:shd w:val="clear" w:color="auto" w:fill="auto"/>
            <w:noWrap/>
            <w:vAlign w:val="bottom"/>
          </w:tcPr>
          <w:p w:rsidR="0061742E" w:rsidRPr="0061742E" w:rsidRDefault="0061742E" w:rsidP="0061742E">
            <w:pPr>
              <w:jc w:val="both"/>
              <w:rPr>
                <w:rFonts w:ascii="Arial" w:hAnsi="Arial"/>
                <w:color w:val="000000"/>
                <w:sz w:val="22"/>
              </w:rPr>
            </w:pPr>
          </w:p>
        </w:tc>
        <w:tc>
          <w:tcPr>
            <w:tcW w:w="0" w:type="auto"/>
            <w:gridSpan w:val="2"/>
            <w:shd w:val="clear" w:color="auto" w:fill="auto"/>
            <w:vAlign w:val="center"/>
          </w:tcPr>
          <w:p w:rsidR="0061742E" w:rsidRPr="0061742E" w:rsidRDefault="0061742E" w:rsidP="0061742E">
            <w:pPr>
              <w:rPr>
                <w:rFonts w:ascii="Arial" w:hAnsi="Arial"/>
                <w:color w:val="000000"/>
                <w:sz w:val="22"/>
              </w:rPr>
            </w:pPr>
          </w:p>
        </w:tc>
        <w:tc>
          <w:tcPr>
            <w:tcW w:w="0" w:type="auto"/>
            <w:gridSpan w:val="2"/>
            <w:shd w:val="clear" w:color="auto" w:fill="auto"/>
            <w:noWrap/>
            <w:vAlign w:val="center"/>
          </w:tcPr>
          <w:p w:rsidR="0061742E" w:rsidRPr="0061742E" w:rsidRDefault="0061742E" w:rsidP="0061742E">
            <w:pPr>
              <w:jc w:val="center"/>
              <w:rPr>
                <w:rFonts w:ascii="Arial" w:hAnsi="Arial"/>
                <w:color w:val="000000"/>
                <w:sz w:val="22"/>
              </w:rPr>
            </w:pPr>
          </w:p>
        </w:tc>
        <w:tc>
          <w:tcPr>
            <w:tcW w:w="1382" w:type="dxa"/>
            <w:gridSpan w:val="3"/>
            <w:shd w:val="clear" w:color="auto" w:fill="auto"/>
            <w:noWrap/>
            <w:vAlign w:val="center"/>
          </w:tcPr>
          <w:p w:rsidR="0061742E" w:rsidRPr="0061742E" w:rsidRDefault="0061742E" w:rsidP="0061742E">
            <w:pPr>
              <w:jc w:val="center"/>
              <w:rPr>
                <w:rFonts w:ascii="Arial" w:hAnsi="Arial"/>
                <w:color w:val="000000"/>
                <w:sz w:val="22"/>
              </w:rPr>
            </w:pPr>
          </w:p>
        </w:tc>
        <w:tc>
          <w:tcPr>
            <w:tcW w:w="856" w:type="dxa"/>
            <w:gridSpan w:val="2"/>
            <w:shd w:val="clear" w:color="auto" w:fill="auto"/>
            <w:noWrap/>
            <w:vAlign w:val="center"/>
          </w:tcPr>
          <w:p w:rsidR="0061742E" w:rsidRPr="0061742E" w:rsidRDefault="0061742E" w:rsidP="0061742E">
            <w:pPr>
              <w:jc w:val="center"/>
              <w:rPr>
                <w:rFonts w:ascii="Arial" w:hAnsi="Arial"/>
                <w:color w:val="000000"/>
                <w:sz w:val="22"/>
              </w:rPr>
            </w:pPr>
          </w:p>
        </w:tc>
        <w:tc>
          <w:tcPr>
            <w:tcW w:w="1045" w:type="dxa"/>
            <w:gridSpan w:val="3"/>
            <w:shd w:val="clear" w:color="auto" w:fill="auto"/>
            <w:noWrap/>
            <w:vAlign w:val="center"/>
          </w:tcPr>
          <w:p w:rsidR="0061742E" w:rsidRPr="0061742E" w:rsidRDefault="0061742E" w:rsidP="0061742E">
            <w:pPr>
              <w:jc w:val="center"/>
              <w:rPr>
                <w:rFonts w:ascii="Arial" w:hAnsi="Arial"/>
                <w:color w:val="000000"/>
                <w:sz w:val="22"/>
              </w:rPr>
            </w:pPr>
          </w:p>
        </w:tc>
        <w:tc>
          <w:tcPr>
            <w:tcW w:w="1018" w:type="dxa"/>
            <w:gridSpan w:val="3"/>
            <w:shd w:val="clear" w:color="auto" w:fill="auto"/>
            <w:noWrap/>
            <w:vAlign w:val="center"/>
          </w:tcPr>
          <w:p w:rsidR="0061742E" w:rsidRPr="0061742E" w:rsidRDefault="0061742E" w:rsidP="0061742E">
            <w:pPr>
              <w:jc w:val="center"/>
              <w:rPr>
                <w:rFonts w:ascii="Arial" w:hAnsi="Arial"/>
                <w:color w:val="000000"/>
                <w:sz w:val="22"/>
              </w:rPr>
            </w:pPr>
          </w:p>
        </w:tc>
        <w:tc>
          <w:tcPr>
            <w:tcW w:w="947" w:type="dxa"/>
            <w:gridSpan w:val="3"/>
            <w:vAlign w:val="center"/>
          </w:tcPr>
          <w:p w:rsidR="0061742E" w:rsidRPr="0061742E" w:rsidRDefault="0061742E" w:rsidP="0061742E">
            <w:pPr>
              <w:jc w:val="center"/>
              <w:rPr>
                <w:rFonts w:ascii="Arial" w:hAnsi="Arial"/>
                <w:color w:val="000000"/>
                <w:sz w:val="22"/>
              </w:rPr>
            </w:pPr>
          </w:p>
        </w:tc>
        <w:tc>
          <w:tcPr>
            <w:tcW w:w="926" w:type="dxa"/>
            <w:gridSpan w:val="2"/>
            <w:vAlign w:val="bottom"/>
          </w:tcPr>
          <w:p w:rsidR="0061742E" w:rsidRPr="0061742E" w:rsidRDefault="0061742E" w:rsidP="0061742E">
            <w:pPr>
              <w:jc w:val="center"/>
              <w:rPr>
                <w:rFonts w:ascii="Arial" w:hAnsi="Arial"/>
                <w:color w:val="000000"/>
                <w:sz w:val="22"/>
              </w:rPr>
            </w:pPr>
          </w:p>
        </w:tc>
      </w:tr>
    </w:tbl>
    <w:p w:rsidR="0061742E" w:rsidRPr="0061742E" w:rsidRDefault="0061742E" w:rsidP="0061742E">
      <w:pPr>
        <w:jc w:val="both"/>
        <w:rPr>
          <w:sz w:val="24"/>
          <w:szCs w:val="24"/>
        </w:rPr>
      </w:pPr>
    </w:p>
    <w:p w:rsidR="0061742E" w:rsidRPr="0061742E" w:rsidRDefault="0061742E" w:rsidP="0061742E">
      <w:pPr>
        <w:jc w:val="both"/>
        <w:rPr>
          <w:sz w:val="24"/>
          <w:szCs w:val="24"/>
        </w:rPr>
      </w:pPr>
      <w:r w:rsidRPr="0061742E">
        <w:rPr>
          <w:sz w:val="24"/>
          <w:szCs w:val="24"/>
        </w:rPr>
        <w:t>Jednání KV jsou veřejnosti přístupná, pozvánky na jednotlivá jednání KV jsou uveřejňovány vždy nejpozději 14 dnů před termínem jednání na webových stránkách Libereckého kraje, členům KV jsou pozvánky rovněž zasílány v elektronické podobě</w:t>
      </w:r>
    </w:p>
    <w:p w:rsidR="0061742E" w:rsidRPr="0061742E" w:rsidRDefault="0061742E" w:rsidP="0061742E">
      <w:pPr>
        <w:jc w:val="both"/>
        <w:rPr>
          <w:sz w:val="24"/>
          <w:szCs w:val="24"/>
        </w:rPr>
      </w:pPr>
    </w:p>
    <w:p w:rsidR="0061742E" w:rsidRPr="0061742E" w:rsidRDefault="0061742E" w:rsidP="0061742E">
      <w:pPr>
        <w:jc w:val="both"/>
        <w:rPr>
          <w:sz w:val="24"/>
          <w:szCs w:val="24"/>
        </w:rPr>
      </w:pPr>
      <w:r w:rsidRPr="0061742E">
        <w:rPr>
          <w:sz w:val="24"/>
          <w:szCs w:val="24"/>
        </w:rPr>
        <w:t>Program jednání KV a materiály k projednání jsou zasílány členům KV nejpozději 10 dnů před termínem jednání KV a to v elektronické podobě. Zcela výjimečně byly některé materiály členům KV předkládány před jednáním v tištěné podobě.  Zprávy pracovní skupiny jsou členům KV zasílány v elektronické podobě ve stanovené lhůtě. Zápisy z jednání KV jsou po odsouhlasení a podpisu ověřovateli zápisu a předsedou KV zveřejněny na webových stránkách Libereckého kraje a jsou rovněž zasílány členům KV v elektronické podobě. Přijatá usnesení KV jsou po odsouhlasení předsedou KV a po jeho podpisu zveřejněny na webových stránkách Libereckého kraje a zaslány členům KV v elektronické podobě.</w:t>
      </w:r>
    </w:p>
    <w:p w:rsidR="0061742E" w:rsidRPr="0061742E" w:rsidRDefault="0061742E" w:rsidP="0061742E">
      <w:pPr>
        <w:tabs>
          <w:tab w:val="left" w:pos="426"/>
        </w:tabs>
        <w:jc w:val="both"/>
        <w:rPr>
          <w:b/>
          <w:sz w:val="24"/>
          <w:szCs w:val="24"/>
          <w:u w:val="single"/>
        </w:rPr>
      </w:pPr>
    </w:p>
    <w:p w:rsidR="0061742E" w:rsidRPr="0061742E" w:rsidRDefault="0061742E" w:rsidP="0061742E">
      <w:pPr>
        <w:tabs>
          <w:tab w:val="left" w:pos="426"/>
        </w:tabs>
        <w:jc w:val="both"/>
        <w:rPr>
          <w:b/>
          <w:sz w:val="24"/>
          <w:szCs w:val="24"/>
          <w:u w:val="single"/>
        </w:rPr>
      </w:pPr>
    </w:p>
    <w:p w:rsidR="0061742E" w:rsidRPr="0061742E" w:rsidRDefault="0061742E" w:rsidP="0061742E">
      <w:pPr>
        <w:tabs>
          <w:tab w:val="left" w:pos="426"/>
        </w:tabs>
        <w:jc w:val="both"/>
        <w:rPr>
          <w:b/>
          <w:sz w:val="24"/>
          <w:szCs w:val="24"/>
          <w:u w:val="single"/>
        </w:rPr>
      </w:pPr>
    </w:p>
    <w:p w:rsidR="0061742E" w:rsidRPr="0061742E" w:rsidRDefault="0061742E" w:rsidP="0061742E">
      <w:pPr>
        <w:tabs>
          <w:tab w:val="left" w:pos="426"/>
        </w:tabs>
        <w:jc w:val="both"/>
        <w:rPr>
          <w:b/>
          <w:sz w:val="24"/>
          <w:szCs w:val="24"/>
          <w:u w:val="single"/>
        </w:rPr>
      </w:pPr>
      <w:r w:rsidRPr="0061742E">
        <w:rPr>
          <w:b/>
          <w:sz w:val="24"/>
          <w:szCs w:val="24"/>
          <w:u w:val="single"/>
        </w:rPr>
        <w:t xml:space="preserve">Kontrolní výbor Zastupitelstva Libereckého kraje v roce 2015 projednával tato témata: </w:t>
      </w:r>
    </w:p>
    <w:p w:rsidR="0061742E" w:rsidRPr="0061742E" w:rsidRDefault="0061742E" w:rsidP="0061742E">
      <w:pPr>
        <w:tabs>
          <w:tab w:val="left" w:pos="426"/>
        </w:tabs>
        <w:jc w:val="both"/>
        <w:rPr>
          <w:b/>
          <w:sz w:val="24"/>
          <w:szCs w:val="24"/>
          <w:u w:val="single"/>
        </w:rPr>
      </w:pPr>
    </w:p>
    <w:p w:rsidR="0061742E" w:rsidRPr="0061742E" w:rsidRDefault="0061742E" w:rsidP="0061742E">
      <w:pPr>
        <w:numPr>
          <w:ilvl w:val="0"/>
          <w:numId w:val="1"/>
        </w:numPr>
        <w:ind w:left="502" w:hanging="501"/>
        <w:jc w:val="both"/>
        <w:rPr>
          <w:sz w:val="24"/>
          <w:szCs w:val="24"/>
        </w:rPr>
      </w:pPr>
      <w:r w:rsidRPr="0061742E">
        <w:rPr>
          <w:color w:val="000000"/>
          <w:sz w:val="24"/>
          <w:szCs w:val="24"/>
        </w:rPr>
        <w:t>Kontrola usnesení z minulého zasedání Kontrolního výboru Zastupitelstva LK.</w:t>
      </w:r>
    </w:p>
    <w:p w:rsidR="0061742E" w:rsidRPr="0061742E" w:rsidRDefault="0061742E" w:rsidP="0061742E">
      <w:pPr>
        <w:numPr>
          <w:ilvl w:val="0"/>
          <w:numId w:val="1"/>
        </w:numPr>
        <w:ind w:left="502" w:hanging="501"/>
        <w:jc w:val="both"/>
        <w:rPr>
          <w:sz w:val="24"/>
          <w:szCs w:val="24"/>
        </w:rPr>
      </w:pPr>
      <w:r w:rsidRPr="0061742E">
        <w:rPr>
          <w:color w:val="000000"/>
          <w:sz w:val="24"/>
          <w:szCs w:val="24"/>
        </w:rPr>
        <w:t xml:space="preserve">Kontrola plnění usnesení RK, </w:t>
      </w:r>
      <w:proofErr w:type="spellStart"/>
      <w:r w:rsidRPr="0061742E">
        <w:rPr>
          <w:color w:val="000000"/>
          <w:sz w:val="24"/>
          <w:szCs w:val="24"/>
        </w:rPr>
        <w:t>mRK</w:t>
      </w:r>
      <w:proofErr w:type="spellEnd"/>
      <w:r w:rsidRPr="0061742E">
        <w:rPr>
          <w:color w:val="000000"/>
          <w:sz w:val="24"/>
          <w:szCs w:val="24"/>
        </w:rPr>
        <w:t>.</w:t>
      </w:r>
    </w:p>
    <w:p w:rsidR="0061742E" w:rsidRPr="0061742E" w:rsidRDefault="0061742E" w:rsidP="0061742E">
      <w:pPr>
        <w:numPr>
          <w:ilvl w:val="0"/>
          <w:numId w:val="1"/>
        </w:numPr>
        <w:ind w:left="502" w:hanging="501"/>
        <w:jc w:val="both"/>
        <w:rPr>
          <w:sz w:val="24"/>
          <w:szCs w:val="24"/>
        </w:rPr>
      </w:pPr>
      <w:r w:rsidRPr="0061742E">
        <w:rPr>
          <w:color w:val="000000"/>
          <w:sz w:val="24"/>
          <w:szCs w:val="24"/>
        </w:rPr>
        <w:t>Kontrola plnění usnesení Zastupitelstva LK.</w:t>
      </w:r>
    </w:p>
    <w:p w:rsidR="0061742E" w:rsidRPr="0061742E" w:rsidRDefault="0061742E" w:rsidP="0061742E">
      <w:pPr>
        <w:numPr>
          <w:ilvl w:val="0"/>
          <w:numId w:val="1"/>
        </w:numPr>
        <w:ind w:left="502" w:hanging="501"/>
        <w:jc w:val="both"/>
        <w:rPr>
          <w:sz w:val="24"/>
          <w:szCs w:val="24"/>
        </w:rPr>
      </w:pPr>
      <w:r w:rsidRPr="0061742E">
        <w:rPr>
          <w:color w:val="000000"/>
          <w:sz w:val="24"/>
          <w:szCs w:val="24"/>
        </w:rPr>
        <w:t>Kontrola usnesení ostatních výborů Zastupitelstva LK.</w:t>
      </w:r>
    </w:p>
    <w:p w:rsidR="0061742E" w:rsidRPr="0061742E" w:rsidRDefault="0061742E" w:rsidP="0061742E">
      <w:pPr>
        <w:numPr>
          <w:ilvl w:val="0"/>
          <w:numId w:val="1"/>
        </w:numPr>
        <w:ind w:left="502" w:hanging="501"/>
        <w:jc w:val="both"/>
        <w:rPr>
          <w:sz w:val="24"/>
          <w:szCs w:val="24"/>
        </w:rPr>
      </w:pPr>
      <w:r w:rsidRPr="0061742E">
        <w:rPr>
          <w:color w:val="000000"/>
          <w:sz w:val="24"/>
          <w:szCs w:val="24"/>
        </w:rPr>
        <w:t>Návrh „Zprávy o činnosti Kontrolního výboru Zastupitelstva LK za rok 2014“.</w:t>
      </w:r>
    </w:p>
    <w:p w:rsidR="0061742E" w:rsidRPr="0061742E" w:rsidRDefault="0061742E" w:rsidP="0061742E">
      <w:pPr>
        <w:jc w:val="both"/>
        <w:rPr>
          <w:sz w:val="24"/>
          <w:szCs w:val="24"/>
        </w:rPr>
      </w:pPr>
    </w:p>
    <w:p w:rsidR="0061742E" w:rsidRPr="0061742E" w:rsidRDefault="0061742E" w:rsidP="0061742E">
      <w:pPr>
        <w:numPr>
          <w:ilvl w:val="0"/>
          <w:numId w:val="1"/>
        </w:numPr>
        <w:ind w:left="502" w:hanging="501"/>
        <w:jc w:val="both"/>
        <w:rPr>
          <w:sz w:val="24"/>
          <w:szCs w:val="24"/>
        </w:rPr>
      </w:pPr>
      <w:r w:rsidRPr="0061742E">
        <w:rPr>
          <w:sz w:val="24"/>
          <w:szCs w:val="24"/>
        </w:rPr>
        <w:lastRenderedPageBreak/>
        <w:t>Diskuse k darování zámku v Doksech.</w:t>
      </w:r>
    </w:p>
    <w:p w:rsidR="0061742E" w:rsidRPr="0061742E" w:rsidRDefault="0061742E" w:rsidP="0061742E">
      <w:pPr>
        <w:numPr>
          <w:ilvl w:val="0"/>
          <w:numId w:val="1"/>
        </w:numPr>
        <w:ind w:left="502" w:hanging="501"/>
        <w:jc w:val="both"/>
        <w:rPr>
          <w:sz w:val="24"/>
          <w:szCs w:val="24"/>
        </w:rPr>
      </w:pPr>
      <w:r w:rsidRPr="0061742E">
        <w:rPr>
          <w:color w:val="000000"/>
          <w:sz w:val="24"/>
          <w:szCs w:val="24"/>
        </w:rPr>
        <w:t>Informace k aktuálnímu vývoji v kauze IP1.</w:t>
      </w:r>
    </w:p>
    <w:p w:rsidR="0061742E" w:rsidRPr="0061742E" w:rsidRDefault="0061742E" w:rsidP="0061742E">
      <w:pPr>
        <w:numPr>
          <w:ilvl w:val="0"/>
          <w:numId w:val="1"/>
        </w:numPr>
        <w:ind w:left="502" w:hanging="501"/>
        <w:jc w:val="both"/>
        <w:rPr>
          <w:sz w:val="24"/>
          <w:szCs w:val="24"/>
        </w:rPr>
      </w:pPr>
      <w:r w:rsidRPr="0061742E">
        <w:rPr>
          <w:sz w:val="24"/>
          <w:szCs w:val="24"/>
        </w:rPr>
        <w:t>Diskuse na téma „IP 1“.</w:t>
      </w:r>
    </w:p>
    <w:p w:rsidR="0061742E" w:rsidRPr="0061742E" w:rsidRDefault="0061742E" w:rsidP="0061742E">
      <w:pPr>
        <w:numPr>
          <w:ilvl w:val="0"/>
          <w:numId w:val="1"/>
        </w:numPr>
        <w:ind w:left="502" w:hanging="501"/>
        <w:jc w:val="both"/>
        <w:rPr>
          <w:sz w:val="24"/>
          <w:szCs w:val="24"/>
        </w:rPr>
      </w:pPr>
      <w:r w:rsidRPr="0061742E">
        <w:rPr>
          <w:sz w:val="24"/>
          <w:szCs w:val="24"/>
        </w:rPr>
        <w:t>Diskuse na d novelou zákona č. 250/2000Sb., o rozpočtových pravidlech územních rozpočtů.</w:t>
      </w:r>
    </w:p>
    <w:p w:rsidR="0061742E" w:rsidRPr="0061742E" w:rsidRDefault="0061742E" w:rsidP="0061742E">
      <w:pPr>
        <w:numPr>
          <w:ilvl w:val="0"/>
          <w:numId w:val="1"/>
        </w:numPr>
        <w:ind w:left="502" w:hanging="501"/>
        <w:jc w:val="both"/>
        <w:rPr>
          <w:sz w:val="24"/>
          <w:szCs w:val="24"/>
        </w:rPr>
      </w:pPr>
      <w:r w:rsidRPr="0061742E">
        <w:rPr>
          <w:sz w:val="24"/>
          <w:szCs w:val="24"/>
        </w:rPr>
        <w:t>Diskuse nad Směrnicí Rady LK č. 1/0214.</w:t>
      </w:r>
    </w:p>
    <w:p w:rsidR="0061742E" w:rsidRPr="0061742E" w:rsidRDefault="0061742E" w:rsidP="0061742E">
      <w:pPr>
        <w:numPr>
          <w:ilvl w:val="0"/>
          <w:numId w:val="1"/>
        </w:numPr>
        <w:ind w:left="502" w:hanging="501"/>
        <w:jc w:val="both"/>
        <w:rPr>
          <w:sz w:val="24"/>
          <w:szCs w:val="24"/>
        </w:rPr>
      </w:pPr>
      <w:r w:rsidRPr="0061742E">
        <w:rPr>
          <w:bCs/>
          <w:color w:val="000000"/>
          <w:sz w:val="24"/>
          <w:szCs w:val="24"/>
        </w:rPr>
        <w:t>Schválení Statutu Dotačního fondu Libereckého kraje včetně příloh, kterým se nahrazuje znění schválené dne 25. 3. 2014 usnesením č. 101/14/ZK.</w:t>
      </w:r>
    </w:p>
    <w:p w:rsidR="0061742E" w:rsidRPr="0061742E" w:rsidRDefault="0061742E" w:rsidP="0061742E">
      <w:pPr>
        <w:numPr>
          <w:ilvl w:val="0"/>
          <w:numId w:val="1"/>
        </w:numPr>
        <w:ind w:left="502" w:hanging="501"/>
        <w:jc w:val="both"/>
        <w:rPr>
          <w:sz w:val="24"/>
          <w:szCs w:val="24"/>
        </w:rPr>
      </w:pPr>
      <w:r w:rsidRPr="0061742E">
        <w:rPr>
          <w:color w:val="000000"/>
          <w:sz w:val="24"/>
          <w:szCs w:val="24"/>
        </w:rPr>
        <w:t>Diskuse se zástupci odboru investic a správy nemovitého majetku k procesu zadávání veřejných zakázek.</w:t>
      </w:r>
    </w:p>
    <w:p w:rsidR="0061742E" w:rsidRPr="0061742E" w:rsidRDefault="0061742E" w:rsidP="0061742E">
      <w:pPr>
        <w:numPr>
          <w:ilvl w:val="0"/>
          <w:numId w:val="1"/>
        </w:numPr>
        <w:ind w:left="502" w:hanging="501"/>
        <w:jc w:val="both"/>
        <w:rPr>
          <w:sz w:val="24"/>
          <w:szCs w:val="24"/>
        </w:rPr>
      </w:pPr>
      <w:r w:rsidRPr="0061742E">
        <w:rPr>
          <w:color w:val="000000"/>
          <w:sz w:val="24"/>
          <w:szCs w:val="24"/>
        </w:rPr>
        <w:t>Diskuse nad „Zásadami k rozhodování ve věci žádostí o prominutí odvodů a penále za porušení rozpočtové kázně“.</w:t>
      </w:r>
    </w:p>
    <w:p w:rsidR="0061742E" w:rsidRPr="0061742E" w:rsidRDefault="0061742E" w:rsidP="0061742E">
      <w:pPr>
        <w:numPr>
          <w:ilvl w:val="0"/>
          <w:numId w:val="1"/>
        </w:numPr>
        <w:ind w:left="502" w:hanging="501"/>
        <w:jc w:val="both"/>
        <w:rPr>
          <w:sz w:val="24"/>
          <w:szCs w:val="24"/>
        </w:rPr>
      </w:pPr>
      <w:r w:rsidRPr="0061742E">
        <w:rPr>
          <w:color w:val="000000"/>
          <w:sz w:val="24"/>
          <w:szCs w:val="24"/>
        </w:rPr>
        <w:t>Hospic-rekonstrukce.</w:t>
      </w:r>
    </w:p>
    <w:p w:rsidR="0061742E" w:rsidRPr="0061742E" w:rsidRDefault="0061742E" w:rsidP="0061742E">
      <w:pPr>
        <w:numPr>
          <w:ilvl w:val="0"/>
          <w:numId w:val="1"/>
        </w:numPr>
        <w:ind w:left="502" w:hanging="501"/>
        <w:jc w:val="both"/>
        <w:rPr>
          <w:sz w:val="24"/>
          <w:szCs w:val="24"/>
        </w:rPr>
      </w:pPr>
      <w:r w:rsidRPr="0061742E">
        <w:rPr>
          <w:sz w:val="24"/>
          <w:szCs w:val="24"/>
        </w:rPr>
        <w:t>Nemocnice Frýdlant a Krajská nemocnice Liberec- akutní interní péče.</w:t>
      </w:r>
    </w:p>
    <w:p w:rsidR="0061742E" w:rsidRPr="0061742E" w:rsidRDefault="0061742E" w:rsidP="0061742E">
      <w:pPr>
        <w:numPr>
          <w:ilvl w:val="0"/>
          <w:numId w:val="1"/>
        </w:numPr>
        <w:ind w:left="502" w:hanging="501"/>
        <w:jc w:val="both"/>
        <w:rPr>
          <w:sz w:val="24"/>
          <w:szCs w:val="24"/>
        </w:rPr>
      </w:pPr>
      <w:r w:rsidRPr="0061742E">
        <w:rPr>
          <w:sz w:val="24"/>
          <w:szCs w:val="24"/>
        </w:rPr>
        <w:t>Návrhy termínů a časů zasedání KV na příslušné pololetí, aktualizace termínů zasedání a plánů činnosti.</w:t>
      </w:r>
    </w:p>
    <w:p w:rsidR="0061742E" w:rsidRPr="0061742E" w:rsidRDefault="0061742E" w:rsidP="0061742E">
      <w:pPr>
        <w:jc w:val="both"/>
        <w:rPr>
          <w:sz w:val="24"/>
          <w:szCs w:val="24"/>
        </w:rPr>
      </w:pP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p>
    <w:p w:rsidR="0061742E" w:rsidRPr="0061742E" w:rsidRDefault="0061742E" w:rsidP="0061742E">
      <w:pPr>
        <w:jc w:val="both"/>
        <w:rPr>
          <w:b/>
          <w:color w:val="000000"/>
          <w:sz w:val="24"/>
          <w:szCs w:val="24"/>
          <w:u w:val="single"/>
        </w:rPr>
      </w:pPr>
      <w:r w:rsidRPr="0061742E">
        <w:rPr>
          <w:b/>
          <w:color w:val="000000"/>
          <w:sz w:val="24"/>
          <w:szCs w:val="24"/>
          <w:u w:val="single"/>
        </w:rPr>
        <w:t>Bližší informace o tématech projednávaných v roce 2015 na jednotlivých zasedáních KV:</w:t>
      </w:r>
    </w:p>
    <w:p w:rsidR="0061742E" w:rsidRPr="0061742E" w:rsidRDefault="0061742E" w:rsidP="0061742E">
      <w:pPr>
        <w:jc w:val="both"/>
        <w:rPr>
          <w:color w:val="000000"/>
          <w:sz w:val="24"/>
          <w:szCs w:val="24"/>
          <w:u w:val="single"/>
        </w:rPr>
      </w:pPr>
    </w:p>
    <w:p w:rsidR="0061742E" w:rsidRPr="0061742E" w:rsidRDefault="0061742E" w:rsidP="0061742E">
      <w:pPr>
        <w:jc w:val="both"/>
        <w:rPr>
          <w:color w:val="000000"/>
          <w:sz w:val="24"/>
          <w:szCs w:val="24"/>
          <w:u w:val="single"/>
        </w:rPr>
      </w:pPr>
    </w:p>
    <w:p w:rsidR="0061742E" w:rsidRPr="0061742E" w:rsidRDefault="0061742E" w:rsidP="0061742E">
      <w:pPr>
        <w:jc w:val="both"/>
        <w:rPr>
          <w:color w:val="000000"/>
          <w:sz w:val="24"/>
          <w:szCs w:val="24"/>
          <w:u w:val="single"/>
        </w:rPr>
      </w:pPr>
    </w:p>
    <w:p w:rsidR="0061742E" w:rsidRPr="0061742E" w:rsidRDefault="0061742E" w:rsidP="0061742E">
      <w:pPr>
        <w:jc w:val="both"/>
        <w:rPr>
          <w:b/>
          <w:color w:val="000000"/>
          <w:sz w:val="24"/>
          <w:szCs w:val="24"/>
          <w:u w:val="single"/>
        </w:rPr>
      </w:pPr>
      <w:r w:rsidRPr="0061742E">
        <w:rPr>
          <w:b/>
          <w:color w:val="000000"/>
          <w:sz w:val="24"/>
          <w:szCs w:val="24"/>
          <w:u w:val="single"/>
        </w:rPr>
        <w:t>1. zasedání Kontrolního výboru Zastupitelstva Libereckého kraje dne 19. 1. 2015</w:t>
      </w:r>
    </w:p>
    <w:p w:rsidR="0061742E" w:rsidRPr="0061742E" w:rsidRDefault="0061742E" w:rsidP="0061742E">
      <w:pPr>
        <w:jc w:val="both"/>
        <w:rPr>
          <w:color w:val="000000"/>
          <w:sz w:val="24"/>
          <w:szCs w:val="24"/>
        </w:rPr>
      </w:pPr>
    </w:p>
    <w:p w:rsidR="0061742E" w:rsidRPr="0061742E" w:rsidRDefault="0061742E" w:rsidP="0061742E">
      <w:pPr>
        <w:numPr>
          <w:ilvl w:val="1"/>
          <w:numId w:val="28"/>
        </w:numPr>
        <w:jc w:val="both"/>
        <w:rPr>
          <w:color w:val="000000"/>
          <w:sz w:val="24"/>
          <w:szCs w:val="24"/>
        </w:rPr>
      </w:pPr>
      <w:r w:rsidRPr="0061742E">
        <w:rPr>
          <w:color w:val="000000"/>
          <w:sz w:val="24"/>
          <w:szCs w:val="24"/>
        </w:rPr>
        <w:t xml:space="preserve">Předsedající přítomné členy KV informoval o svém vystoupení na prosincovém zasedání ZK, kde panu hejtmanovi, radním a zastupitelům přednesl „Průběžnou zprávu o činnosti KV“ včetně jednotlivých zjištění u výborem kontrolovaných usnesení ze </w:t>
      </w:r>
      <w:proofErr w:type="gramStart"/>
      <w:r w:rsidRPr="0061742E">
        <w:rPr>
          <w:color w:val="000000"/>
          <w:sz w:val="24"/>
          <w:szCs w:val="24"/>
        </w:rPr>
        <w:t xml:space="preserve">zasedání  </w:t>
      </w:r>
      <w:proofErr w:type="spellStart"/>
      <w:r w:rsidRPr="0061742E">
        <w:rPr>
          <w:color w:val="000000"/>
          <w:sz w:val="24"/>
          <w:szCs w:val="24"/>
        </w:rPr>
        <w:t>mRK</w:t>
      </w:r>
      <w:proofErr w:type="spellEnd"/>
      <w:proofErr w:type="gramEnd"/>
      <w:r w:rsidRPr="0061742E">
        <w:rPr>
          <w:color w:val="000000"/>
          <w:sz w:val="24"/>
          <w:szCs w:val="24"/>
        </w:rPr>
        <w:t>, RK a ZK.</w:t>
      </w:r>
    </w:p>
    <w:p w:rsidR="0061742E" w:rsidRPr="0061742E" w:rsidRDefault="0061742E" w:rsidP="0061742E">
      <w:pPr>
        <w:jc w:val="both"/>
        <w:rPr>
          <w:color w:val="000000"/>
          <w:sz w:val="24"/>
          <w:szCs w:val="24"/>
        </w:rPr>
      </w:pPr>
    </w:p>
    <w:p w:rsidR="0061742E" w:rsidRPr="0061742E" w:rsidRDefault="0061742E" w:rsidP="0061742E">
      <w:pPr>
        <w:numPr>
          <w:ilvl w:val="1"/>
          <w:numId w:val="28"/>
        </w:numPr>
        <w:tabs>
          <w:tab w:val="left" w:pos="284"/>
          <w:tab w:val="left" w:pos="567"/>
        </w:tabs>
        <w:jc w:val="both"/>
        <w:rPr>
          <w:color w:val="000000"/>
          <w:sz w:val="24"/>
          <w:szCs w:val="24"/>
        </w:rPr>
      </w:pPr>
      <w:r w:rsidRPr="0061742E">
        <w:rPr>
          <w:color w:val="000000"/>
          <w:sz w:val="24"/>
          <w:szCs w:val="24"/>
        </w:rPr>
        <w:t xml:space="preserve"> V rámci pravidelných bodů dále KV </w:t>
      </w:r>
      <w:proofErr w:type="gramStart"/>
      <w:r w:rsidRPr="0061742E">
        <w:rPr>
          <w:color w:val="000000"/>
          <w:sz w:val="24"/>
          <w:szCs w:val="24"/>
        </w:rPr>
        <w:t>projednal</w:t>
      </w:r>
      <w:proofErr w:type="gramEnd"/>
      <w:r w:rsidRPr="0061742E">
        <w:rPr>
          <w:color w:val="000000"/>
          <w:sz w:val="24"/>
          <w:szCs w:val="24"/>
        </w:rPr>
        <w:t xml:space="preserve"> plnění usnesení ze zasedání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RK a ZK a rovněž se zabýval formální i věcnou stránkou předložených usnesení ze zasedání ostatních výborů ZK. Pracovní skupina seznámila ostatní členy KV se svým stanoviskem a jednotlivými drobnými zjištěními týkající se </w:t>
      </w:r>
      <w:proofErr w:type="gramStart"/>
      <w:r w:rsidRPr="0061742E">
        <w:rPr>
          <w:color w:val="000000"/>
          <w:sz w:val="24"/>
          <w:szCs w:val="24"/>
        </w:rPr>
        <w:t xml:space="preserve">usnesení </w:t>
      </w:r>
      <w:proofErr w:type="spellStart"/>
      <w:r w:rsidRPr="0061742E">
        <w:rPr>
          <w:color w:val="000000"/>
          <w:sz w:val="24"/>
          <w:szCs w:val="24"/>
        </w:rPr>
        <w:t>mRK</w:t>
      </w:r>
      <w:proofErr w:type="spellEnd"/>
      <w:proofErr w:type="gramEnd"/>
      <w:r w:rsidRPr="0061742E">
        <w:rPr>
          <w:color w:val="000000"/>
          <w:sz w:val="24"/>
          <w:szCs w:val="24"/>
        </w:rPr>
        <w:t>, RK, ZK a ostatních výborů ZK. Členové KV konstatovali, že jednotlivá usnesení ZK nevykazují formální, věcné, ani termínové nedostatky a předsedovi KV uložili zajistit doplňující informace k některým kontrolovaným usnesením RK.</w:t>
      </w:r>
    </w:p>
    <w:p w:rsidR="0061742E" w:rsidRPr="0061742E" w:rsidRDefault="0061742E" w:rsidP="0061742E">
      <w:pPr>
        <w:jc w:val="both"/>
        <w:rPr>
          <w:color w:val="000000"/>
          <w:sz w:val="24"/>
          <w:szCs w:val="24"/>
        </w:rPr>
      </w:pPr>
    </w:p>
    <w:p w:rsidR="0061742E" w:rsidRPr="0061742E" w:rsidRDefault="0061742E" w:rsidP="0061742E">
      <w:pPr>
        <w:rPr>
          <w:color w:val="000000"/>
          <w:sz w:val="24"/>
          <w:szCs w:val="24"/>
        </w:rPr>
      </w:pPr>
    </w:p>
    <w:p w:rsidR="0061742E" w:rsidRPr="0061742E" w:rsidRDefault="0061742E" w:rsidP="0061742E">
      <w:pPr>
        <w:rPr>
          <w:b/>
          <w:color w:val="000000"/>
          <w:sz w:val="24"/>
          <w:szCs w:val="24"/>
          <w:u w:val="single"/>
        </w:rPr>
      </w:pPr>
      <w:r w:rsidRPr="0061742E">
        <w:rPr>
          <w:b/>
          <w:color w:val="000000"/>
          <w:sz w:val="24"/>
          <w:szCs w:val="24"/>
          <w:u w:val="single"/>
        </w:rPr>
        <w:t xml:space="preserve">2. </w:t>
      </w:r>
      <w:proofErr w:type="gramStart"/>
      <w:r w:rsidRPr="0061742E">
        <w:rPr>
          <w:b/>
          <w:color w:val="000000"/>
          <w:sz w:val="24"/>
          <w:szCs w:val="24"/>
          <w:u w:val="single"/>
        </w:rPr>
        <w:t>zasedání  Kontrolního</w:t>
      </w:r>
      <w:proofErr w:type="gramEnd"/>
      <w:r w:rsidRPr="0061742E">
        <w:rPr>
          <w:b/>
          <w:color w:val="000000"/>
          <w:sz w:val="24"/>
          <w:szCs w:val="24"/>
          <w:u w:val="single"/>
        </w:rPr>
        <w:t xml:space="preserve"> výboru Zastupitelstva Libereckého kraje dne 16. 2. 2015</w:t>
      </w:r>
    </w:p>
    <w:p w:rsidR="0061742E" w:rsidRPr="0061742E" w:rsidRDefault="0061742E" w:rsidP="0061742E">
      <w:pPr>
        <w:jc w:val="both"/>
        <w:rPr>
          <w:color w:val="000000"/>
          <w:sz w:val="24"/>
          <w:szCs w:val="24"/>
        </w:rPr>
      </w:pPr>
    </w:p>
    <w:p w:rsidR="0061742E" w:rsidRPr="0061742E" w:rsidRDefault="0061742E" w:rsidP="0061742E">
      <w:pPr>
        <w:tabs>
          <w:tab w:val="left" w:pos="426"/>
        </w:tabs>
        <w:jc w:val="both"/>
        <w:rPr>
          <w:color w:val="000000"/>
          <w:sz w:val="24"/>
          <w:szCs w:val="24"/>
        </w:rPr>
      </w:pPr>
    </w:p>
    <w:p w:rsidR="0061742E" w:rsidRPr="0061742E" w:rsidRDefault="0061742E" w:rsidP="0061742E">
      <w:pPr>
        <w:tabs>
          <w:tab w:val="left" w:pos="426"/>
        </w:tabs>
        <w:jc w:val="both"/>
        <w:rPr>
          <w:color w:val="000000"/>
          <w:sz w:val="24"/>
          <w:szCs w:val="24"/>
        </w:rPr>
      </w:pPr>
      <w:r w:rsidRPr="0061742E">
        <w:rPr>
          <w:color w:val="000000"/>
          <w:sz w:val="24"/>
          <w:szCs w:val="24"/>
        </w:rPr>
        <w:t>2.1 Předsedající přítomné členy KV informoval o svém vystoupení na lednovém zasedání ZK, kde panu hejtmanovi, radním a zastupitelům přednesl „Průběžnou zprávu o činnosti KV“ včetně jednotlivých zjištění u výborem kontrolovaných usnesení ze zasedání  </w:t>
      </w:r>
      <w:proofErr w:type="spellStart"/>
      <w:r w:rsidRPr="0061742E">
        <w:rPr>
          <w:color w:val="000000"/>
          <w:sz w:val="24"/>
          <w:szCs w:val="24"/>
        </w:rPr>
        <w:t>mRK</w:t>
      </w:r>
      <w:proofErr w:type="spellEnd"/>
      <w:r w:rsidRPr="0061742E">
        <w:rPr>
          <w:color w:val="000000"/>
          <w:sz w:val="24"/>
          <w:szCs w:val="24"/>
        </w:rPr>
        <w:t>, RK a ZK.</w:t>
      </w:r>
    </w:p>
    <w:p w:rsidR="0061742E" w:rsidRPr="0061742E" w:rsidRDefault="0061742E" w:rsidP="0061742E">
      <w:pPr>
        <w:tabs>
          <w:tab w:val="left" w:pos="426"/>
        </w:tabs>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lastRenderedPageBreak/>
        <w:t>2.2 V rámci diskuse členové KV požádali o informace, zda měl Liberecký kraj při darování zámku v Doksech ještě jiného zájemce o tento objekt.</w:t>
      </w:r>
    </w:p>
    <w:p w:rsidR="0061742E" w:rsidRPr="0061742E" w:rsidRDefault="0061742E" w:rsidP="0061742E">
      <w:pPr>
        <w:tabs>
          <w:tab w:val="left" w:pos="426"/>
        </w:tabs>
        <w:jc w:val="both"/>
        <w:rPr>
          <w:color w:val="000000"/>
          <w:sz w:val="24"/>
          <w:szCs w:val="24"/>
        </w:rPr>
      </w:pPr>
    </w:p>
    <w:p w:rsidR="0061742E" w:rsidRPr="0061742E" w:rsidRDefault="0061742E" w:rsidP="0061742E">
      <w:pPr>
        <w:tabs>
          <w:tab w:val="left" w:pos="426"/>
        </w:tabs>
        <w:jc w:val="both"/>
        <w:rPr>
          <w:color w:val="000000"/>
          <w:sz w:val="24"/>
          <w:szCs w:val="24"/>
        </w:rPr>
      </w:pPr>
      <w:r w:rsidRPr="0061742E">
        <w:rPr>
          <w:color w:val="000000"/>
          <w:sz w:val="24"/>
          <w:szCs w:val="24"/>
        </w:rPr>
        <w:t xml:space="preserve">2.3 V rámci pravidelných bodů dále KV </w:t>
      </w:r>
      <w:proofErr w:type="gramStart"/>
      <w:r w:rsidRPr="0061742E">
        <w:rPr>
          <w:color w:val="000000"/>
          <w:sz w:val="24"/>
          <w:szCs w:val="24"/>
        </w:rPr>
        <w:t>projednal</w:t>
      </w:r>
      <w:proofErr w:type="gramEnd"/>
      <w:r w:rsidRPr="0061742E">
        <w:rPr>
          <w:color w:val="000000"/>
          <w:sz w:val="24"/>
          <w:szCs w:val="24"/>
        </w:rPr>
        <w:t xml:space="preserve"> plnění usnesení ze zasedání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RK a ZK a rovněž se zabýval formální i věcnou stránkou předložených usnesení ze zasedání ostatních výborů ZK. Pracovní skupina seznámila ostatní členy KV se svým stanoviskem a jednotlivými drobnými zjištěními týkající se </w:t>
      </w:r>
      <w:proofErr w:type="gramStart"/>
      <w:r w:rsidRPr="0061742E">
        <w:rPr>
          <w:color w:val="000000"/>
          <w:sz w:val="24"/>
          <w:szCs w:val="24"/>
        </w:rPr>
        <w:t xml:space="preserve">usnesení  </w:t>
      </w:r>
      <w:proofErr w:type="spellStart"/>
      <w:r w:rsidRPr="0061742E">
        <w:rPr>
          <w:color w:val="000000"/>
          <w:sz w:val="24"/>
          <w:szCs w:val="24"/>
        </w:rPr>
        <w:t>mRK</w:t>
      </w:r>
      <w:proofErr w:type="spellEnd"/>
      <w:proofErr w:type="gramEnd"/>
      <w:r w:rsidRPr="0061742E">
        <w:rPr>
          <w:color w:val="000000"/>
          <w:sz w:val="24"/>
          <w:szCs w:val="24"/>
        </w:rPr>
        <w:t>, RK, ZK a ostatních výborů ZK. Členové KV konstatovali, že jednotlivá usnesení ZK nevykazují formální, věcné, ani termínové nedostatky a předsedovi KV uložili zajistit doplňující informace k některým kontrolovaným usnesením RK.</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2.4 V diskusi členové KV vystoupili s  žádostí, aby předseda KV do příštího zasedání KV členům výboru sdělil aktuální vývoj v kauze v případě projektu IP1 a dále, jak je v současné době ze strany Libereckého kraje respektive KÚ  postupováno v souvislosti s novelou zákona č.250/2000 Sb., o rozpočtových pravidlech územních rozpočtů.</w:t>
      </w:r>
    </w:p>
    <w:p w:rsidR="0061742E" w:rsidRPr="0061742E" w:rsidRDefault="0061742E" w:rsidP="0061742E">
      <w:pPr>
        <w:jc w:val="both"/>
        <w:rPr>
          <w:rFonts w:eastAsia="Calibri"/>
          <w:sz w:val="24"/>
          <w:szCs w:val="24"/>
        </w:rPr>
      </w:pPr>
    </w:p>
    <w:p w:rsidR="0061742E" w:rsidRPr="0061742E" w:rsidRDefault="0061742E" w:rsidP="0061742E">
      <w:pPr>
        <w:spacing w:before="120"/>
        <w:contextualSpacing/>
        <w:jc w:val="both"/>
        <w:rPr>
          <w:rFonts w:eastAsia="Calibri"/>
          <w:sz w:val="24"/>
          <w:szCs w:val="24"/>
        </w:rPr>
      </w:pPr>
    </w:p>
    <w:p w:rsidR="0061742E" w:rsidRPr="0061742E" w:rsidRDefault="0061742E" w:rsidP="0061742E">
      <w:pPr>
        <w:rPr>
          <w:b/>
          <w:color w:val="000000"/>
          <w:sz w:val="24"/>
          <w:szCs w:val="24"/>
          <w:u w:val="single"/>
        </w:rPr>
      </w:pPr>
      <w:r w:rsidRPr="0061742E">
        <w:rPr>
          <w:b/>
          <w:color w:val="000000"/>
          <w:sz w:val="24"/>
          <w:szCs w:val="24"/>
          <w:u w:val="single"/>
        </w:rPr>
        <w:t xml:space="preserve">3. </w:t>
      </w:r>
      <w:proofErr w:type="gramStart"/>
      <w:r w:rsidRPr="0061742E">
        <w:rPr>
          <w:b/>
          <w:color w:val="000000"/>
          <w:sz w:val="24"/>
          <w:szCs w:val="24"/>
          <w:u w:val="single"/>
        </w:rPr>
        <w:t>zasedání  Kontrolního</w:t>
      </w:r>
      <w:proofErr w:type="gramEnd"/>
      <w:r w:rsidRPr="0061742E">
        <w:rPr>
          <w:b/>
          <w:color w:val="000000"/>
          <w:sz w:val="24"/>
          <w:szCs w:val="24"/>
          <w:u w:val="single"/>
        </w:rPr>
        <w:t xml:space="preserve"> výboru Zastupitelstva Libereckého kraje dne 23. 3. 2015</w:t>
      </w:r>
    </w:p>
    <w:p w:rsidR="0061742E" w:rsidRPr="0061742E" w:rsidRDefault="0061742E" w:rsidP="0061742E">
      <w:pPr>
        <w:contextualSpacing/>
        <w:jc w:val="both"/>
        <w:rPr>
          <w:rFonts w:eastAsia="Calibri"/>
          <w:b/>
          <w:sz w:val="24"/>
          <w:szCs w:val="24"/>
          <w:u w:val="single"/>
        </w:rPr>
      </w:pPr>
    </w:p>
    <w:p w:rsidR="0061742E" w:rsidRPr="0061742E" w:rsidRDefault="0061742E" w:rsidP="0061742E">
      <w:pPr>
        <w:contextualSpacing/>
        <w:jc w:val="both"/>
        <w:rPr>
          <w:rFonts w:eastAsia="Calibri"/>
          <w:sz w:val="24"/>
          <w:szCs w:val="24"/>
        </w:rPr>
      </w:pPr>
      <w:r w:rsidRPr="0061742E">
        <w:rPr>
          <w:rFonts w:eastAsia="Calibri"/>
          <w:sz w:val="24"/>
          <w:szCs w:val="24"/>
        </w:rPr>
        <w:t xml:space="preserve">3.1 Předsedající přítomné členy KV informoval o svém vystoupení na únorovém zasedání ZK, kde panu hejtmanovi, radním a zastupitelům </w:t>
      </w:r>
      <w:proofErr w:type="gramStart"/>
      <w:r w:rsidRPr="0061742E">
        <w:rPr>
          <w:rFonts w:eastAsia="Calibri"/>
          <w:sz w:val="24"/>
          <w:szCs w:val="24"/>
        </w:rPr>
        <w:t>přednesl</w:t>
      </w:r>
      <w:proofErr w:type="gramEnd"/>
      <w:r w:rsidRPr="0061742E">
        <w:rPr>
          <w:rFonts w:eastAsia="Calibri"/>
          <w:sz w:val="24"/>
          <w:szCs w:val="24"/>
        </w:rPr>
        <w:t xml:space="preserve"> jednotlivá zjištění u výborem kontrolovaných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RK a ZK. Po té předsedající konstatoval, že všechny úkoly, které mu byly uloženy na druhém zasedání KV, byly splněny.</w:t>
      </w:r>
    </w:p>
    <w:p w:rsidR="0061742E" w:rsidRPr="0061742E" w:rsidRDefault="0061742E" w:rsidP="0061742E">
      <w:pPr>
        <w:tabs>
          <w:tab w:val="left" w:pos="284"/>
          <w:tab w:val="left" w:pos="426"/>
          <w:tab w:val="left" w:pos="1418"/>
        </w:tabs>
        <w:spacing w:before="120"/>
        <w:jc w:val="both"/>
        <w:rPr>
          <w:color w:val="000000"/>
          <w:sz w:val="24"/>
          <w:szCs w:val="24"/>
        </w:rPr>
      </w:pPr>
      <w:r w:rsidRPr="0061742E">
        <w:rPr>
          <w:color w:val="000000"/>
          <w:sz w:val="24"/>
          <w:szCs w:val="24"/>
        </w:rPr>
        <w:t xml:space="preserve">3.2 Kontrolní výbor Zastupitelstva Libereckého kraje po projednání vzal na vědomí předložená  usnesení  ze zasedání   </w:t>
      </w:r>
      <w:proofErr w:type="spellStart"/>
      <w:r w:rsidRPr="0061742E">
        <w:rPr>
          <w:color w:val="000000"/>
          <w:sz w:val="24"/>
          <w:szCs w:val="24"/>
        </w:rPr>
        <w:t>mRK</w:t>
      </w:r>
      <w:proofErr w:type="spellEnd"/>
      <w:r w:rsidRPr="0061742E">
        <w:rPr>
          <w:color w:val="000000"/>
          <w:sz w:val="24"/>
          <w:szCs w:val="24"/>
        </w:rPr>
        <w:t xml:space="preserve"> a RK a uložil předsedovi Kontrolního výboru Zastupitelstva Libereckého kraje panu Ing. Františku Peškovi, aby </w:t>
      </w:r>
      <w:proofErr w:type="gramStart"/>
      <w:r w:rsidRPr="0061742E">
        <w:rPr>
          <w:color w:val="000000"/>
          <w:sz w:val="24"/>
          <w:szCs w:val="24"/>
        </w:rPr>
        <w:t>zajistil</w:t>
      </w:r>
      <w:proofErr w:type="gramEnd"/>
      <w:r w:rsidRPr="0061742E">
        <w:rPr>
          <w:color w:val="000000"/>
          <w:sz w:val="24"/>
          <w:szCs w:val="24"/>
        </w:rPr>
        <w:t xml:space="preserve"> doplňující     informace k některým usnesením ze zasedání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a RK a s těmito informacemi seznámil členy KV na dubnové zasedání KV.  </w:t>
      </w:r>
    </w:p>
    <w:p w:rsidR="0061742E" w:rsidRPr="0061742E" w:rsidRDefault="0061742E" w:rsidP="0061742E">
      <w:pPr>
        <w:tabs>
          <w:tab w:val="left" w:pos="284"/>
          <w:tab w:val="left" w:pos="426"/>
          <w:tab w:val="left" w:pos="1418"/>
        </w:tabs>
        <w:spacing w:before="120"/>
        <w:jc w:val="both"/>
        <w:rPr>
          <w:color w:val="000000"/>
          <w:sz w:val="24"/>
          <w:szCs w:val="24"/>
        </w:rPr>
      </w:pPr>
      <w:r w:rsidRPr="0061742E">
        <w:rPr>
          <w:color w:val="000000"/>
          <w:sz w:val="24"/>
          <w:szCs w:val="24"/>
        </w:rPr>
        <w:t xml:space="preserve">Pracovní skupina kontrolního výboru provedla podrobnou kontrolu předložených materiálů a konstatovala, že usnesení nevykazují formální, věcné ani jiné nedostatky a pochybení. Usnesení byla přijata v souladu se zákonem. </w:t>
      </w:r>
    </w:p>
    <w:p w:rsidR="0061742E" w:rsidRPr="0061742E" w:rsidRDefault="0061742E" w:rsidP="0061742E">
      <w:pPr>
        <w:tabs>
          <w:tab w:val="left" w:pos="1418"/>
        </w:tabs>
        <w:spacing w:before="120"/>
        <w:jc w:val="both"/>
        <w:rPr>
          <w:color w:val="000000"/>
          <w:sz w:val="24"/>
          <w:szCs w:val="24"/>
        </w:rPr>
      </w:pPr>
    </w:p>
    <w:p w:rsidR="0061742E" w:rsidRPr="0061742E" w:rsidRDefault="0061742E" w:rsidP="0061742E">
      <w:pPr>
        <w:numPr>
          <w:ilvl w:val="1"/>
          <w:numId w:val="13"/>
        </w:numPr>
        <w:tabs>
          <w:tab w:val="left" w:pos="426"/>
        </w:tabs>
        <w:contextualSpacing/>
        <w:jc w:val="both"/>
        <w:rPr>
          <w:rFonts w:eastAsia="Calibri"/>
          <w:sz w:val="24"/>
          <w:szCs w:val="24"/>
        </w:rPr>
      </w:pPr>
      <w:r w:rsidRPr="0061742E">
        <w:rPr>
          <w:rFonts w:eastAsia="Calibri"/>
          <w:sz w:val="24"/>
          <w:szCs w:val="24"/>
        </w:rPr>
        <w:t>Kontrolní výbor projednal plnění usnesení Zastupitelstva Libereckého kraje. Pracovní skupina kontrolního výboru provedla podrobnou kontrolu předložených materiálů a konstatovala, že usnesení nevykazují formální, věcné ani jiné nedostatky a pochybení. Dle názoru pracovní skupiny byla přijatá usnesení v souladu se zákonem.</w:t>
      </w:r>
      <w:r w:rsidRPr="0061742E">
        <w:rPr>
          <w:rFonts w:eastAsia="Calibri"/>
          <w:color w:val="000000"/>
          <w:sz w:val="24"/>
          <w:szCs w:val="24"/>
        </w:rPr>
        <w:t xml:space="preserve"> </w:t>
      </w:r>
      <w:r w:rsidRPr="0061742E">
        <w:rPr>
          <w:rFonts w:eastAsia="Calibri"/>
          <w:sz w:val="24"/>
          <w:szCs w:val="24"/>
        </w:rPr>
        <w:t>Členové pracovní skupiny pouze přítomné upozornili na usnesení ZK, ke kterým měli drobné připomínky a otázky. Po diskusi k jednotlivým usnesením ze zasedání Zastupitelstva Libereckého kraje členové KV konstatovali, že jednotlivá usnesení nevykazují formální, věcné ani jiné nedostatky.</w:t>
      </w:r>
    </w:p>
    <w:p w:rsidR="0061742E" w:rsidRPr="0061742E" w:rsidRDefault="0061742E" w:rsidP="0061742E">
      <w:pPr>
        <w:tabs>
          <w:tab w:val="left" w:pos="426"/>
        </w:tabs>
        <w:contextualSpacing/>
        <w:jc w:val="both"/>
        <w:rPr>
          <w:rFonts w:eastAsia="Calibri"/>
          <w:sz w:val="24"/>
          <w:szCs w:val="24"/>
        </w:rPr>
      </w:pPr>
    </w:p>
    <w:p w:rsidR="0061742E" w:rsidRPr="0061742E" w:rsidRDefault="0061742E" w:rsidP="0061742E">
      <w:pPr>
        <w:tabs>
          <w:tab w:val="left" w:pos="426"/>
        </w:tabs>
        <w:contextualSpacing/>
        <w:jc w:val="both"/>
        <w:rPr>
          <w:rFonts w:eastAsia="Calibri"/>
          <w:sz w:val="24"/>
          <w:szCs w:val="24"/>
        </w:rPr>
      </w:pPr>
      <w:r w:rsidRPr="0061742E">
        <w:rPr>
          <w:rFonts w:eastAsia="Calibri"/>
          <w:sz w:val="24"/>
          <w:szCs w:val="24"/>
        </w:rPr>
        <w:t>3.4 V rámci kontroly usnesení ostatních výborů Zastupitelstva LK</w:t>
      </w:r>
      <w:r w:rsidRPr="0061742E">
        <w:rPr>
          <w:rFonts w:eastAsia="Calibri"/>
          <w:b/>
          <w:sz w:val="24"/>
          <w:szCs w:val="24"/>
        </w:rPr>
        <w:t xml:space="preserve"> </w:t>
      </w:r>
      <w:r w:rsidRPr="0061742E">
        <w:rPr>
          <w:rFonts w:eastAsia="Calibri"/>
          <w:sz w:val="24"/>
          <w:szCs w:val="24"/>
        </w:rPr>
        <w:t xml:space="preserve">pracovní skupina seznámila ostatní členy výboru se stanoviskem pracovní skupiny. Pracovní skupina kontrolního výboru provedla podrobnou kontrolu předložených materiálů a konstatovala, že usnesení jednotlivých výborů Zastupitelstva Libereckého kraje nevykazují formální </w:t>
      </w:r>
      <w:r w:rsidRPr="0061742E">
        <w:rPr>
          <w:rFonts w:eastAsia="Calibri"/>
          <w:sz w:val="24"/>
          <w:szCs w:val="24"/>
        </w:rPr>
        <w:lastRenderedPageBreak/>
        <w:t>nedostatky a pochybení. Opakovaně se kontrolní výbor zabýval usneseními výborů Zastupitelstva LK, u nichž v případě změny počtu hlasujících není zřetelně uvedeno, z jakého důvodu se počet hlasujících v průběhu jednání změnil.</w:t>
      </w:r>
    </w:p>
    <w:p w:rsidR="0061742E" w:rsidRPr="0061742E" w:rsidRDefault="0061742E" w:rsidP="0061742E">
      <w:pPr>
        <w:rPr>
          <w:b/>
          <w:color w:val="000000"/>
          <w:sz w:val="24"/>
          <w:szCs w:val="24"/>
          <w:u w:val="single"/>
        </w:rPr>
      </w:pPr>
    </w:p>
    <w:p w:rsidR="0061742E" w:rsidRPr="0061742E" w:rsidRDefault="0061742E" w:rsidP="0061742E">
      <w:pPr>
        <w:rPr>
          <w:b/>
          <w:color w:val="000000"/>
          <w:sz w:val="24"/>
          <w:szCs w:val="24"/>
          <w:u w:val="single"/>
        </w:rPr>
      </w:pPr>
    </w:p>
    <w:p w:rsidR="0061742E" w:rsidRPr="0061742E" w:rsidRDefault="0061742E" w:rsidP="0061742E">
      <w:pPr>
        <w:rPr>
          <w:b/>
          <w:color w:val="000000"/>
          <w:sz w:val="24"/>
          <w:szCs w:val="24"/>
          <w:u w:val="single"/>
        </w:rPr>
      </w:pPr>
      <w:proofErr w:type="gramStart"/>
      <w:r w:rsidRPr="0061742E">
        <w:rPr>
          <w:b/>
          <w:color w:val="000000"/>
          <w:sz w:val="24"/>
          <w:szCs w:val="24"/>
          <w:u w:val="single"/>
        </w:rPr>
        <w:t>4.  zasedání</w:t>
      </w:r>
      <w:proofErr w:type="gramEnd"/>
      <w:r w:rsidRPr="0061742E">
        <w:rPr>
          <w:b/>
          <w:color w:val="000000"/>
          <w:sz w:val="24"/>
          <w:szCs w:val="24"/>
          <w:u w:val="single"/>
        </w:rPr>
        <w:t xml:space="preserve">  Kontrolního výboru Zastupitelstva Libereckého kraje dne 23. 4. 2015</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contextualSpacing/>
        <w:jc w:val="both"/>
        <w:rPr>
          <w:rFonts w:eastAsia="Calibri"/>
          <w:sz w:val="24"/>
          <w:szCs w:val="24"/>
        </w:rPr>
      </w:pPr>
      <w:r w:rsidRPr="0061742E">
        <w:rPr>
          <w:rFonts w:eastAsia="Calibri"/>
          <w:sz w:val="24"/>
          <w:szCs w:val="24"/>
        </w:rPr>
        <w:t xml:space="preserve">4.1 Předsedající přítomné členy KV informoval o svém vystoupení na březnovém zasedání ZK, kde panu hejtmanovi, radním a zastupitelům </w:t>
      </w:r>
      <w:proofErr w:type="gramStart"/>
      <w:r w:rsidRPr="0061742E">
        <w:rPr>
          <w:rFonts w:eastAsia="Calibri"/>
          <w:sz w:val="24"/>
          <w:szCs w:val="24"/>
        </w:rPr>
        <w:t>přednesl</w:t>
      </w:r>
      <w:proofErr w:type="gramEnd"/>
      <w:r w:rsidRPr="0061742E">
        <w:rPr>
          <w:rFonts w:eastAsia="Calibri"/>
          <w:sz w:val="24"/>
          <w:szCs w:val="24"/>
        </w:rPr>
        <w:t xml:space="preserve"> jednotlivá zjištění u výborem kontrolovaných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RK a ZK. Po té předsedající konstatoval, že všechny úkoly, které mu byly uloženy na třetím zasedání KV, byly splněny.</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spacing w:before="120"/>
        <w:contextualSpacing/>
        <w:jc w:val="both"/>
        <w:rPr>
          <w:rFonts w:eastAsia="Calibri"/>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sz w:val="24"/>
          <w:szCs w:val="24"/>
        </w:rPr>
        <w:t xml:space="preserve">4.2 Kontrolní výbor provedl kontrolu plnění usnesení RK, </w:t>
      </w:r>
      <w:proofErr w:type="spellStart"/>
      <w:r w:rsidRPr="0061742E">
        <w:rPr>
          <w:rFonts w:eastAsia="Calibri"/>
          <w:sz w:val="24"/>
          <w:szCs w:val="24"/>
        </w:rPr>
        <w:t>mRK</w:t>
      </w:r>
      <w:proofErr w:type="spellEnd"/>
      <w:r w:rsidRPr="0061742E">
        <w:rPr>
          <w:rFonts w:eastAsia="Calibri"/>
          <w:sz w:val="24"/>
          <w:szCs w:val="24"/>
        </w:rPr>
        <w:t>. Pracovní skupina kontrolního výboru provedla podrobnou kontrolu předložených materiálů a konstatovala, že usnesení nevykazují formální, věcné ani jiné nedostatky a pochybení. Dle názoru pracovní skupiny byla přijatá usnesení v souladu se zákonem. KV dále uložil předsedovi KV požádat o vysvětlení, z jakých důvodů obsahují některá zadávací řízení veřejných zakázek výjimku ze Směrnice Rady LK č. 1/2014 (veřejné zakázky jsou zahajované bez alokovaných finančních prostředků).</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sz w:val="24"/>
          <w:szCs w:val="24"/>
        </w:rPr>
        <w:t>4.3 Kontrolní výbor provedl kontrolu plnění usnesení Zastupitelstva Libereckého kraje a ostatních výborů Zastupitelstva LK. V proběhlé diskusi pracovní skupina seznámila kontrolní výbor s provedenou podrobnou kontrolou předložených materiálů a konstatovala, že usnesení nevykazují formální, věcné ani jiné nedostatky a pochybení. Dle názoru pracovní skupiny byla přijatá usnesení v souladu se zákonem.</w:t>
      </w:r>
      <w:r w:rsidRPr="0061742E">
        <w:rPr>
          <w:rFonts w:eastAsia="Calibri"/>
          <w:color w:val="000000"/>
          <w:sz w:val="24"/>
          <w:szCs w:val="24"/>
        </w:rPr>
        <w:t xml:space="preserve"> </w:t>
      </w:r>
      <w:r w:rsidRPr="0061742E">
        <w:rPr>
          <w:rFonts w:eastAsia="Calibri"/>
          <w:sz w:val="24"/>
          <w:szCs w:val="24"/>
        </w:rPr>
        <w:t xml:space="preserve">Členové pracovní skupiny pouze přítomné upozornili na vybraná usnesení ZK, ke kterým měli drobné připomínky a otázky. </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jc w:val="both"/>
        <w:rPr>
          <w:bCs/>
          <w:color w:val="000000"/>
          <w:sz w:val="24"/>
          <w:szCs w:val="24"/>
        </w:rPr>
      </w:pPr>
      <w:r w:rsidRPr="0061742E">
        <w:rPr>
          <w:color w:val="000000"/>
          <w:sz w:val="24"/>
          <w:szCs w:val="24"/>
        </w:rPr>
        <w:t xml:space="preserve">4.4 Kontrolní výbor Zastupitelstva Libereckého kraje po projednání </w:t>
      </w:r>
      <w:r w:rsidRPr="0061742E">
        <w:rPr>
          <w:bCs/>
          <w:color w:val="000000"/>
          <w:sz w:val="24"/>
          <w:szCs w:val="24"/>
        </w:rPr>
        <w:t>souhlasil s novým zněním Statutu Dotačního fondu Libereckého kraje včetně příloh, kterým se nahrazuje znění schválené dne 25. 3. 2014 usnesením č. 101/14/ZK a doporučuje materiál Zastupitelstvu Libereckého kraje ke schválení.</w:t>
      </w:r>
    </w:p>
    <w:p w:rsidR="0061742E" w:rsidRPr="0061742E" w:rsidRDefault="0061742E" w:rsidP="0061742E">
      <w:pPr>
        <w:spacing w:before="120"/>
        <w:contextualSpacing/>
        <w:jc w:val="both"/>
        <w:rPr>
          <w:rFonts w:eastAsia="Calibri"/>
          <w:b/>
          <w:sz w:val="24"/>
          <w:szCs w:val="24"/>
        </w:rPr>
      </w:pPr>
    </w:p>
    <w:p w:rsidR="0061742E" w:rsidRPr="0061742E" w:rsidRDefault="0061742E" w:rsidP="0061742E">
      <w:pPr>
        <w:spacing w:before="120"/>
        <w:contextualSpacing/>
        <w:jc w:val="both"/>
        <w:rPr>
          <w:rFonts w:eastAsia="Calibri"/>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b/>
          <w:sz w:val="24"/>
          <w:szCs w:val="24"/>
          <w:u w:val="single"/>
        </w:rPr>
        <w:t xml:space="preserve">5. </w:t>
      </w:r>
      <w:proofErr w:type="gramStart"/>
      <w:r w:rsidRPr="0061742E">
        <w:rPr>
          <w:rFonts w:eastAsia="Calibri"/>
          <w:b/>
          <w:sz w:val="24"/>
          <w:szCs w:val="24"/>
          <w:u w:val="single"/>
        </w:rPr>
        <w:t>zasedání  Kontrolního</w:t>
      </w:r>
      <w:proofErr w:type="gramEnd"/>
      <w:r w:rsidRPr="0061742E">
        <w:rPr>
          <w:rFonts w:eastAsia="Calibri"/>
          <w:b/>
          <w:sz w:val="24"/>
          <w:szCs w:val="24"/>
          <w:u w:val="single"/>
        </w:rPr>
        <w:t xml:space="preserve"> výboru Zastupitelstva Libereckého kraje dne 21. 5. 2015</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contextualSpacing/>
        <w:jc w:val="both"/>
        <w:rPr>
          <w:rFonts w:eastAsia="Calibri"/>
          <w:sz w:val="24"/>
          <w:szCs w:val="24"/>
        </w:rPr>
      </w:pPr>
      <w:r w:rsidRPr="0061742E">
        <w:rPr>
          <w:rFonts w:eastAsia="Calibri"/>
          <w:sz w:val="24"/>
          <w:szCs w:val="24"/>
        </w:rPr>
        <w:t>5.1</w:t>
      </w:r>
      <w:r w:rsidRPr="0061742E">
        <w:rPr>
          <w:rFonts w:eastAsia="Calibri"/>
          <w:b/>
          <w:sz w:val="24"/>
          <w:szCs w:val="24"/>
        </w:rPr>
        <w:t xml:space="preserve"> </w:t>
      </w:r>
      <w:r w:rsidRPr="0061742E">
        <w:rPr>
          <w:rFonts w:eastAsia="Calibri"/>
          <w:sz w:val="24"/>
          <w:szCs w:val="24"/>
        </w:rPr>
        <w:t xml:space="preserve">Předsedající provedl kontrolu plnění usnesení ze čtvrtého zasedání KV. Dále předsedající přítomné členy KV informoval o svém vystoupení na dubnovém zasedání ZK, kde </w:t>
      </w:r>
      <w:proofErr w:type="gramStart"/>
      <w:r w:rsidRPr="0061742E">
        <w:rPr>
          <w:rFonts w:eastAsia="Calibri"/>
          <w:sz w:val="24"/>
          <w:szCs w:val="24"/>
        </w:rPr>
        <w:t>přednesl</w:t>
      </w:r>
      <w:proofErr w:type="gramEnd"/>
      <w:r w:rsidRPr="0061742E">
        <w:rPr>
          <w:rFonts w:eastAsia="Calibri"/>
          <w:sz w:val="24"/>
          <w:szCs w:val="24"/>
        </w:rPr>
        <w:t xml:space="preserve"> jednotlivá zjištění u výborem kontrolovaných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RK a ZK. Poté předsedající konstatoval, že všechny úkoly, které mu byly uloženy na čtvrtém zasedání KV, byly splněny. Členové KV vzali tuto informaci na vědomí. </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sz w:val="24"/>
          <w:szCs w:val="24"/>
        </w:rPr>
        <w:t xml:space="preserve">5.2 V rámci pravidelných bodů KV </w:t>
      </w:r>
      <w:proofErr w:type="gramStart"/>
      <w:r w:rsidRPr="0061742E">
        <w:rPr>
          <w:rFonts w:eastAsia="Calibri"/>
          <w:sz w:val="24"/>
          <w:szCs w:val="24"/>
        </w:rPr>
        <w:t>projednal</w:t>
      </w:r>
      <w:proofErr w:type="gramEnd"/>
      <w:r w:rsidRPr="0061742E">
        <w:rPr>
          <w:rFonts w:eastAsia="Calibri"/>
          <w:sz w:val="24"/>
          <w:szCs w:val="24"/>
        </w:rPr>
        <w:t xml:space="preserve"> plnění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RK. Pracovní skupina informovala o provedení podrobné kontroly předložených materiálů a konstatovala, že usnesení nevykazují formální, věcné ani jiné nedostatky a pochybení. Dle názoru pracovní skupiny byla přijatá usnesení v souladu se zákonem. V rámci diskuse pracovní skupina </w:t>
      </w:r>
      <w:proofErr w:type="gramStart"/>
      <w:r w:rsidRPr="0061742E">
        <w:rPr>
          <w:rFonts w:eastAsia="Calibri"/>
          <w:sz w:val="24"/>
          <w:szCs w:val="24"/>
        </w:rPr>
        <w:t>upozornila</w:t>
      </w:r>
      <w:proofErr w:type="gramEnd"/>
      <w:r w:rsidRPr="0061742E">
        <w:rPr>
          <w:rFonts w:eastAsia="Calibri"/>
          <w:sz w:val="24"/>
          <w:szCs w:val="24"/>
        </w:rPr>
        <w:t xml:space="preserve"> členy KV na vybraná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a RK.</w:t>
      </w:r>
    </w:p>
    <w:p w:rsidR="0061742E" w:rsidRPr="0061742E" w:rsidRDefault="0061742E" w:rsidP="0061742E">
      <w:pPr>
        <w:contextualSpacing/>
        <w:jc w:val="both"/>
        <w:rPr>
          <w:rFonts w:eastAsia="Calibri"/>
          <w:sz w:val="24"/>
          <w:szCs w:val="24"/>
        </w:rPr>
      </w:pPr>
      <w:r w:rsidRPr="0061742E">
        <w:rPr>
          <w:rFonts w:eastAsia="Calibri"/>
          <w:sz w:val="24"/>
          <w:szCs w:val="24"/>
        </w:rPr>
        <w:lastRenderedPageBreak/>
        <w:t>5.3 Kontrolní výbor provedl kontrolu plnění usnesení Zastupitelstva Libereckého kraje a usnesení ostatních výborů Zastupitelstva LK. Pracovní skupina kontrolního výboru provedla podrobnou kontrolu předložených materiálů a konstatovala, že usnesení nevykazují formální, věcné ani jiné nedostatky a pochybení. Dle názoru pracovní skupiny byla přijatá usnesení v souladu se zákonem.</w:t>
      </w:r>
      <w:r w:rsidRPr="0061742E">
        <w:rPr>
          <w:rFonts w:eastAsia="Calibri"/>
          <w:color w:val="000000"/>
          <w:sz w:val="24"/>
          <w:szCs w:val="24"/>
        </w:rPr>
        <w:t xml:space="preserve"> </w:t>
      </w:r>
      <w:r w:rsidRPr="0061742E">
        <w:rPr>
          <w:rFonts w:eastAsia="Calibri"/>
          <w:sz w:val="24"/>
          <w:szCs w:val="24"/>
        </w:rPr>
        <w:t xml:space="preserve">Členové pracovní skupiny pouze přítomné upozornili na některá usnesení ZK, ke kterým měli připomínky. Kontrolní výbor Zastupitelstva Libereckého kraje uložil předsedovi Ing. Františku Peškovi, aby do příštího zasedání KV zajistil doplňující informace k usnesení ZK a s těmito informacemi seznámil členy KV na červnovém zasedání KV. Dále pracovní skupina seznámila ostatní členy výboru se stanoviskem pracovní skupiny k usnesením ostatních výborů Zastupitelstva LK. Pracovní skupina kontrolního výboru provedla podrobnou kontrolu předložených materiálů a konstatovala, že usnesení jednotlivých výborů Zastupitelstva Libereckého kraje nevykazují formální nedostatky a pochybení. </w:t>
      </w:r>
    </w:p>
    <w:p w:rsidR="0061742E" w:rsidRPr="0061742E" w:rsidRDefault="0061742E" w:rsidP="0061742E">
      <w:pPr>
        <w:jc w:val="both"/>
        <w:rPr>
          <w:color w:val="000000"/>
          <w:sz w:val="24"/>
          <w:szCs w:val="24"/>
        </w:rPr>
      </w:pPr>
    </w:p>
    <w:p w:rsidR="0061742E" w:rsidRPr="0061742E" w:rsidRDefault="0061742E" w:rsidP="0061742E">
      <w:pPr>
        <w:tabs>
          <w:tab w:val="left" w:pos="426"/>
        </w:tabs>
        <w:jc w:val="both"/>
        <w:rPr>
          <w:color w:val="000000"/>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b/>
          <w:sz w:val="24"/>
          <w:szCs w:val="24"/>
          <w:u w:val="single"/>
        </w:rPr>
        <w:t xml:space="preserve">6. </w:t>
      </w:r>
      <w:proofErr w:type="gramStart"/>
      <w:r w:rsidRPr="0061742E">
        <w:rPr>
          <w:rFonts w:eastAsia="Calibri"/>
          <w:b/>
          <w:sz w:val="24"/>
          <w:szCs w:val="24"/>
          <w:u w:val="single"/>
        </w:rPr>
        <w:t>zasedání  Kontrolního</w:t>
      </w:r>
      <w:proofErr w:type="gramEnd"/>
      <w:r w:rsidRPr="0061742E">
        <w:rPr>
          <w:rFonts w:eastAsia="Calibri"/>
          <w:b/>
          <w:sz w:val="24"/>
          <w:szCs w:val="24"/>
          <w:u w:val="single"/>
        </w:rPr>
        <w:t xml:space="preserve"> výboru Zastupitelstva Libereckého kraje dne 22. 6. 2015</w:t>
      </w:r>
    </w:p>
    <w:p w:rsidR="0061742E" w:rsidRPr="0061742E" w:rsidRDefault="0061742E" w:rsidP="0061742E">
      <w:pPr>
        <w:tabs>
          <w:tab w:val="left" w:pos="426"/>
        </w:tabs>
        <w:jc w:val="both"/>
        <w:rPr>
          <w:color w:val="000000"/>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sz w:val="24"/>
          <w:szCs w:val="24"/>
        </w:rPr>
        <w:t xml:space="preserve">6.1 Předsedající přítomné členy informoval o svém vystoupení na květnovém zasedání ZK, na kterém </w:t>
      </w:r>
      <w:proofErr w:type="gramStart"/>
      <w:r w:rsidRPr="0061742E">
        <w:rPr>
          <w:rFonts w:eastAsia="Calibri"/>
          <w:sz w:val="24"/>
          <w:szCs w:val="24"/>
        </w:rPr>
        <w:t>přednesl</w:t>
      </w:r>
      <w:proofErr w:type="gramEnd"/>
      <w:r w:rsidRPr="0061742E">
        <w:rPr>
          <w:rFonts w:eastAsia="Calibri"/>
          <w:sz w:val="24"/>
          <w:szCs w:val="24"/>
        </w:rPr>
        <w:t xml:space="preserve"> jednotlivá  kontrolní zjištění u výborem kontrolovaných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RK a ZK. </w:t>
      </w:r>
    </w:p>
    <w:p w:rsidR="0061742E" w:rsidRPr="0061742E" w:rsidRDefault="0061742E" w:rsidP="0061742E">
      <w:pPr>
        <w:autoSpaceDE w:val="0"/>
        <w:autoSpaceDN w:val="0"/>
        <w:adjustRightInd w:val="0"/>
        <w:jc w:val="both"/>
        <w:rPr>
          <w:color w:val="000000"/>
          <w:sz w:val="24"/>
          <w:szCs w:val="24"/>
        </w:rPr>
      </w:pPr>
    </w:p>
    <w:p w:rsidR="0061742E" w:rsidRPr="0061742E" w:rsidRDefault="0061742E" w:rsidP="0061742E">
      <w:pPr>
        <w:numPr>
          <w:ilvl w:val="1"/>
          <w:numId w:val="14"/>
        </w:numPr>
        <w:tabs>
          <w:tab w:val="left" w:pos="426"/>
          <w:tab w:val="left" w:pos="1418"/>
        </w:tabs>
        <w:spacing w:before="120"/>
        <w:contextualSpacing/>
        <w:jc w:val="both"/>
        <w:rPr>
          <w:rFonts w:eastAsia="Calibri"/>
          <w:sz w:val="24"/>
          <w:szCs w:val="24"/>
        </w:rPr>
      </w:pPr>
      <w:r w:rsidRPr="0061742E">
        <w:rPr>
          <w:rFonts w:eastAsia="Calibri"/>
          <w:sz w:val="24"/>
          <w:szCs w:val="24"/>
        </w:rPr>
        <w:t xml:space="preserve">Kontrolní výbor projednal kontrolu plnění usnesení RK, </w:t>
      </w:r>
      <w:proofErr w:type="spellStart"/>
      <w:r w:rsidRPr="0061742E">
        <w:rPr>
          <w:rFonts w:eastAsia="Calibri"/>
          <w:sz w:val="24"/>
          <w:szCs w:val="24"/>
        </w:rPr>
        <w:t>mRK</w:t>
      </w:r>
      <w:proofErr w:type="spellEnd"/>
      <w:r w:rsidRPr="0061742E">
        <w:rPr>
          <w:rFonts w:eastAsia="Calibri"/>
          <w:sz w:val="24"/>
          <w:szCs w:val="24"/>
        </w:rPr>
        <w:t xml:space="preserve">. V rámci otevřené diskuse členové pracovní skupiny </w:t>
      </w:r>
      <w:proofErr w:type="gramStart"/>
      <w:r w:rsidRPr="0061742E">
        <w:rPr>
          <w:rFonts w:eastAsia="Calibri"/>
          <w:sz w:val="24"/>
          <w:szCs w:val="24"/>
        </w:rPr>
        <w:t>upozornili</w:t>
      </w:r>
      <w:proofErr w:type="gramEnd"/>
      <w:r w:rsidRPr="0061742E">
        <w:rPr>
          <w:rFonts w:eastAsia="Calibri"/>
          <w:sz w:val="24"/>
          <w:szCs w:val="24"/>
        </w:rPr>
        <w:t xml:space="preserve"> členy KV na některá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a RK. Po diskusi k jednotlivým usnesením ze zasedání RK a </w:t>
      </w:r>
      <w:proofErr w:type="spellStart"/>
      <w:r w:rsidRPr="0061742E">
        <w:rPr>
          <w:rFonts w:eastAsia="Calibri"/>
          <w:sz w:val="24"/>
          <w:szCs w:val="24"/>
        </w:rPr>
        <w:t>mRK</w:t>
      </w:r>
      <w:proofErr w:type="spellEnd"/>
      <w:r w:rsidRPr="0061742E">
        <w:rPr>
          <w:rFonts w:eastAsia="Calibri"/>
          <w:sz w:val="24"/>
          <w:szCs w:val="24"/>
        </w:rPr>
        <w:t xml:space="preserve">, ve které členové KV konstatovali, že jednotlivá usnesení nevykazují formální nedostatky a ze subjektivního pohledu jsou bez závad a uložili předsedovi Kontrolního výboru Zastupitelstva Libereckého kraje panu Ing. Františku Peškovi, aby na nejbližším zasedání ZK, </w:t>
      </w:r>
      <w:proofErr w:type="gramStart"/>
      <w:r w:rsidRPr="0061742E">
        <w:rPr>
          <w:rFonts w:eastAsia="Calibri"/>
          <w:sz w:val="24"/>
          <w:szCs w:val="24"/>
        </w:rPr>
        <w:t>vystoupil</w:t>
      </w:r>
      <w:proofErr w:type="gramEnd"/>
      <w:r w:rsidRPr="0061742E">
        <w:rPr>
          <w:rFonts w:eastAsia="Calibri"/>
          <w:sz w:val="24"/>
          <w:szCs w:val="24"/>
        </w:rPr>
        <w:t xml:space="preserve"> s informací  o zjištěných nedostatcích v kontrolovaných usneseních z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a RK a prostřednictvím ředitele KÚ LK požádal o nápravu a podal členům KV o tom informaci na příštím zasedání KV.</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jc w:val="both"/>
        <w:rPr>
          <w:color w:val="000000"/>
          <w:sz w:val="24"/>
          <w:szCs w:val="24"/>
        </w:rPr>
      </w:pPr>
      <w:r w:rsidRPr="0061742E">
        <w:rPr>
          <w:color w:val="000000"/>
          <w:sz w:val="24"/>
          <w:szCs w:val="24"/>
        </w:rPr>
        <w:t xml:space="preserve">6.3 V rámci pravidelných bodů dále KV projednal plnění usnesení ze </w:t>
      </w:r>
      <w:proofErr w:type="gramStart"/>
      <w:r w:rsidRPr="0061742E">
        <w:rPr>
          <w:color w:val="000000"/>
          <w:sz w:val="24"/>
          <w:szCs w:val="24"/>
        </w:rPr>
        <w:t>zasedání  ZK</w:t>
      </w:r>
      <w:proofErr w:type="gramEnd"/>
      <w:r w:rsidRPr="0061742E">
        <w:rPr>
          <w:color w:val="000000"/>
          <w:sz w:val="24"/>
          <w:szCs w:val="24"/>
        </w:rPr>
        <w:t xml:space="preserve"> a rovněž se zabýval formální i věcnou stránkou předložených usnesení ze zasedání ostatních výborů ZK. Pracovní skupina kontrolního výboru provedla podrobnou kontrolu předložených materiálů a konstatovala, že usnesení nevykazují formální, věcné ani jiné nedostatky a pochybení a byla přijata v souladu se zákonem. Pracovní skupina kontrolního výboru provedla i podrobnou kontrolu usnesení jednotlivých výborů Zastupitelstva Libereckého kraje, které nevykazují formální nedostatky a pochybení. </w:t>
      </w:r>
    </w:p>
    <w:p w:rsidR="0061742E" w:rsidRPr="0061742E" w:rsidRDefault="0061742E" w:rsidP="0061742E">
      <w:pPr>
        <w:tabs>
          <w:tab w:val="left" w:pos="1418"/>
        </w:tabs>
        <w:spacing w:before="120"/>
        <w:jc w:val="both"/>
        <w:rPr>
          <w:rFonts w:ascii="Arial" w:hAnsi="Arial"/>
          <w:color w:val="000000"/>
          <w:sz w:val="22"/>
        </w:rPr>
      </w:pPr>
    </w:p>
    <w:p w:rsidR="0061742E" w:rsidRPr="0061742E" w:rsidRDefault="0061742E" w:rsidP="0061742E">
      <w:pPr>
        <w:spacing w:before="120"/>
        <w:contextualSpacing/>
        <w:jc w:val="both"/>
        <w:rPr>
          <w:rFonts w:eastAsia="Calibri"/>
          <w:sz w:val="24"/>
          <w:szCs w:val="24"/>
        </w:rPr>
      </w:pPr>
      <w:r w:rsidRPr="0061742E">
        <w:rPr>
          <w:rFonts w:eastAsia="Calibri"/>
          <w:b/>
          <w:sz w:val="24"/>
          <w:szCs w:val="24"/>
          <w:u w:val="single"/>
        </w:rPr>
        <w:t xml:space="preserve">7. </w:t>
      </w:r>
      <w:proofErr w:type="gramStart"/>
      <w:r w:rsidRPr="0061742E">
        <w:rPr>
          <w:rFonts w:eastAsia="Calibri"/>
          <w:b/>
          <w:sz w:val="24"/>
          <w:szCs w:val="24"/>
          <w:u w:val="single"/>
        </w:rPr>
        <w:t>zasedání  Kontrolního</w:t>
      </w:r>
      <w:proofErr w:type="gramEnd"/>
      <w:r w:rsidRPr="0061742E">
        <w:rPr>
          <w:rFonts w:eastAsia="Calibri"/>
          <w:b/>
          <w:sz w:val="24"/>
          <w:szCs w:val="24"/>
          <w:u w:val="single"/>
        </w:rPr>
        <w:t xml:space="preserve"> výboru Zastupitelstva Libereckého kraje dne 20. 8. 2015</w:t>
      </w:r>
    </w:p>
    <w:p w:rsidR="0061742E" w:rsidRPr="0061742E" w:rsidRDefault="0061742E" w:rsidP="0061742E">
      <w:pPr>
        <w:tabs>
          <w:tab w:val="left" w:pos="426"/>
        </w:tabs>
        <w:jc w:val="both"/>
        <w:rPr>
          <w:color w:val="000000"/>
          <w:sz w:val="24"/>
          <w:szCs w:val="24"/>
        </w:rPr>
      </w:pPr>
    </w:p>
    <w:p w:rsidR="0061742E" w:rsidRPr="0061742E" w:rsidRDefault="0061742E" w:rsidP="0061742E">
      <w:pPr>
        <w:contextualSpacing/>
        <w:jc w:val="both"/>
        <w:rPr>
          <w:rFonts w:eastAsia="Calibri"/>
          <w:b/>
          <w:sz w:val="24"/>
          <w:szCs w:val="24"/>
          <w:u w:val="single"/>
        </w:rPr>
      </w:pPr>
    </w:p>
    <w:p w:rsidR="0061742E" w:rsidRPr="0061742E" w:rsidRDefault="0061742E" w:rsidP="0061742E">
      <w:pPr>
        <w:jc w:val="both"/>
        <w:rPr>
          <w:color w:val="000000"/>
          <w:sz w:val="24"/>
          <w:szCs w:val="24"/>
        </w:rPr>
      </w:pPr>
      <w:r w:rsidRPr="0061742E">
        <w:rPr>
          <w:color w:val="000000"/>
          <w:sz w:val="24"/>
          <w:szCs w:val="24"/>
        </w:rPr>
        <w:t xml:space="preserve">7.1 V úvodu diskuse předsedající upozornil přítomné členy KV na materiál „Zhodnocení kontrolní činnosti KÚ LK za I. pololetí 2015“, který obdrželi všichni členové KV od tajemnice KV. Dále přítomné členy informoval o svém vystoupení na červnovém zasedání ZK, na kterém </w:t>
      </w:r>
      <w:proofErr w:type="gramStart"/>
      <w:r w:rsidRPr="0061742E">
        <w:rPr>
          <w:color w:val="000000"/>
          <w:sz w:val="24"/>
          <w:szCs w:val="24"/>
        </w:rPr>
        <w:t>přednesl</w:t>
      </w:r>
      <w:proofErr w:type="gramEnd"/>
      <w:r w:rsidRPr="0061742E">
        <w:rPr>
          <w:color w:val="000000"/>
          <w:sz w:val="24"/>
          <w:szCs w:val="24"/>
        </w:rPr>
        <w:t xml:space="preserve"> jednotlivá  kontrolní zjištění u výborem kontrolovaných usnesení ze zasedání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RK a ZK. </w:t>
      </w:r>
    </w:p>
    <w:p w:rsidR="0061742E" w:rsidRPr="0061742E" w:rsidRDefault="0061742E" w:rsidP="0061742E">
      <w:pPr>
        <w:jc w:val="both"/>
        <w:rPr>
          <w:color w:val="000000"/>
          <w:sz w:val="24"/>
          <w:szCs w:val="24"/>
        </w:rPr>
      </w:pPr>
    </w:p>
    <w:p w:rsidR="0061742E" w:rsidRPr="0061742E" w:rsidRDefault="0061742E" w:rsidP="0061742E">
      <w:pPr>
        <w:spacing w:before="120"/>
        <w:contextualSpacing/>
        <w:jc w:val="both"/>
        <w:rPr>
          <w:rFonts w:eastAsia="Calibri"/>
          <w:color w:val="000000"/>
          <w:sz w:val="24"/>
          <w:szCs w:val="24"/>
        </w:rPr>
      </w:pPr>
      <w:r w:rsidRPr="0061742E">
        <w:rPr>
          <w:rFonts w:eastAsia="Calibri"/>
          <w:sz w:val="24"/>
          <w:szCs w:val="24"/>
        </w:rPr>
        <w:t xml:space="preserve">7.2 </w:t>
      </w:r>
      <w:r w:rsidRPr="0061742E">
        <w:rPr>
          <w:rFonts w:eastAsia="Calibri"/>
          <w:color w:val="000000"/>
          <w:sz w:val="24"/>
          <w:szCs w:val="24"/>
        </w:rPr>
        <w:t xml:space="preserve">Zpravodaj kontrolního výboru provedl podrobnou kontrolu předložených materiálů a konstatoval, že usnesení nevykazují formální, věcné ani jiné nedostatky a pochybení. </w:t>
      </w:r>
      <w:r w:rsidRPr="0061742E">
        <w:rPr>
          <w:rFonts w:eastAsia="Calibri"/>
          <w:sz w:val="24"/>
          <w:szCs w:val="24"/>
        </w:rPr>
        <w:t xml:space="preserve">V rámci otevřené diskuse předseda KV </w:t>
      </w:r>
      <w:proofErr w:type="gramStart"/>
      <w:r w:rsidRPr="0061742E">
        <w:rPr>
          <w:rFonts w:eastAsia="Calibri"/>
          <w:sz w:val="24"/>
          <w:szCs w:val="24"/>
        </w:rPr>
        <w:t>upozornil</w:t>
      </w:r>
      <w:proofErr w:type="gramEnd"/>
      <w:r w:rsidRPr="0061742E">
        <w:rPr>
          <w:rFonts w:eastAsia="Calibri"/>
          <w:sz w:val="24"/>
          <w:szCs w:val="24"/>
        </w:rPr>
        <w:t xml:space="preserve"> přítomné členy KV na usnesení ze zasedání </w:t>
      </w:r>
      <w:proofErr w:type="spellStart"/>
      <w:proofErr w:type="gramStart"/>
      <w:r w:rsidRPr="0061742E">
        <w:rPr>
          <w:rFonts w:eastAsia="Calibri"/>
          <w:sz w:val="24"/>
          <w:szCs w:val="24"/>
        </w:rPr>
        <w:t>mRK</w:t>
      </w:r>
      <w:proofErr w:type="spellEnd"/>
      <w:proofErr w:type="gramEnd"/>
      <w:r w:rsidRPr="0061742E">
        <w:rPr>
          <w:rFonts w:eastAsia="Calibri"/>
          <w:sz w:val="24"/>
          <w:szCs w:val="24"/>
        </w:rPr>
        <w:t xml:space="preserve"> a RK. Po diskusi k jednotlivým usnesením ze zasedání RK a </w:t>
      </w:r>
      <w:proofErr w:type="spellStart"/>
      <w:r w:rsidRPr="0061742E">
        <w:rPr>
          <w:rFonts w:eastAsia="Calibri"/>
          <w:sz w:val="24"/>
          <w:szCs w:val="24"/>
        </w:rPr>
        <w:t>mRK</w:t>
      </w:r>
      <w:proofErr w:type="spellEnd"/>
      <w:r w:rsidRPr="0061742E">
        <w:rPr>
          <w:rFonts w:eastAsia="Calibri"/>
          <w:sz w:val="24"/>
          <w:szCs w:val="24"/>
        </w:rPr>
        <w:t>, ve které členové KV konstatovali, že jednotlivá usnesení nevykazují formální nedostatky a ze subjektivního pohledu jsou bez závad.</w:t>
      </w:r>
    </w:p>
    <w:p w:rsidR="0061742E" w:rsidRPr="0061742E" w:rsidRDefault="0061742E" w:rsidP="0061742E">
      <w:pPr>
        <w:jc w:val="both"/>
        <w:rPr>
          <w:rFonts w:ascii="Arial" w:hAnsi="Arial"/>
          <w:color w:val="000000"/>
          <w:sz w:val="22"/>
        </w:rPr>
      </w:pPr>
    </w:p>
    <w:p w:rsidR="0061742E" w:rsidRPr="0061742E" w:rsidRDefault="0061742E" w:rsidP="0061742E">
      <w:pPr>
        <w:jc w:val="both"/>
        <w:rPr>
          <w:color w:val="000000"/>
          <w:sz w:val="24"/>
          <w:szCs w:val="24"/>
        </w:rPr>
      </w:pPr>
      <w:r w:rsidRPr="0061742E">
        <w:rPr>
          <w:rFonts w:ascii="Arial" w:hAnsi="Arial"/>
          <w:color w:val="000000"/>
          <w:sz w:val="22"/>
        </w:rPr>
        <w:t>7</w:t>
      </w:r>
      <w:r w:rsidRPr="0061742E">
        <w:rPr>
          <w:color w:val="000000"/>
          <w:sz w:val="24"/>
          <w:szCs w:val="24"/>
        </w:rPr>
        <w:t>.3 Dále v KV proběhla kontrola plnění usnesení Zastupitelstva Libereckého kraje</w:t>
      </w:r>
      <w:r w:rsidRPr="0061742E">
        <w:rPr>
          <w:rFonts w:ascii="Arial" w:hAnsi="Arial"/>
          <w:color w:val="000000"/>
          <w:sz w:val="22"/>
        </w:rPr>
        <w:t xml:space="preserve"> </w:t>
      </w:r>
      <w:r w:rsidRPr="0061742E">
        <w:rPr>
          <w:color w:val="000000"/>
          <w:sz w:val="22"/>
        </w:rPr>
        <w:t xml:space="preserve">a usnesení ostatních výborů Zastupitelstva LK. </w:t>
      </w:r>
      <w:r w:rsidRPr="0061742E">
        <w:rPr>
          <w:color w:val="000000"/>
          <w:sz w:val="24"/>
          <w:szCs w:val="24"/>
        </w:rPr>
        <w:t xml:space="preserve">Předseda kontrolního výboru provedl podrobnou kontrolu předložených materiálů a konstatoval, že usnesení jednotlivých výborů Zastupitelstva Libereckého kraje nevykazují formální nedostatky a pochybení. </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7.4. Diskuse nad materiálem „ZÁSADY K ROZHODOVÁNÍ VE VĚCI ŽÁDOSTÍ O PROMINUTÍ ODVODŮ A PENÁLE ZA PORUŠENÍ ROZPOČTOVÉ KÁZNĚ“.</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b/>
          <w:sz w:val="24"/>
          <w:szCs w:val="24"/>
          <w:u w:val="single"/>
        </w:rPr>
        <w:t xml:space="preserve">8. </w:t>
      </w:r>
      <w:proofErr w:type="gramStart"/>
      <w:r w:rsidRPr="0061742E">
        <w:rPr>
          <w:rFonts w:eastAsia="Calibri"/>
          <w:b/>
          <w:sz w:val="24"/>
          <w:szCs w:val="24"/>
          <w:u w:val="single"/>
        </w:rPr>
        <w:t>zasedání  Kontrolního</w:t>
      </w:r>
      <w:proofErr w:type="gramEnd"/>
      <w:r w:rsidRPr="0061742E">
        <w:rPr>
          <w:rFonts w:eastAsia="Calibri"/>
          <w:b/>
          <w:sz w:val="24"/>
          <w:szCs w:val="24"/>
          <w:u w:val="single"/>
        </w:rPr>
        <w:t xml:space="preserve"> výboru Zastupitelstva Libereckého kraje dne 24. 9.  2015</w:t>
      </w:r>
    </w:p>
    <w:p w:rsidR="0061742E" w:rsidRPr="0061742E" w:rsidRDefault="0061742E" w:rsidP="0061742E">
      <w:pPr>
        <w:tabs>
          <w:tab w:val="left" w:pos="426"/>
        </w:tabs>
        <w:jc w:val="both"/>
        <w:rPr>
          <w:color w:val="000000"/>
          <w:sz w:val="24"/>
          <w:szCs w:val="24"/>
        </w:rPr>
      </w:pPr>
    </w:p>
    <w:p w:rsidR="0061742E" w:rsidRPr="0061742E" w:rsidRDefault="0061742E" w:rsidP="0061742E">
      <w:pPr>
        <w:autoSpaceDE w:val="0"/>
        <w:autoSpaceDN w:val="0"/>
        <w:adjustRightInd w:val="0"/>
        <w:jc w:val="both"/>
        <w:rPr>
          <w:color w:val="000000"/>
          <w:sz w:val="24"/>
          <w:szCs w:val="24"/>
        </w:rPr>
      </w:pPr>
      <w:r w:rsidRPr="0061742E">
        <w:rPr>
          <w:color w:val="000000"/>
          <w:sz w:val="24"/>
          <w:szCs w:val="24"/>
        </w:rPr>
        <w:t xml:space="preserve">8.1 Předsedající přítomné členy informoval o svém vystoupení na srpnovém zasedání ZK, na kterém </w:t>
      </w:r>
      <w:proofErr w:type="gramStart"/>
      <w:r w:rsidRPr="0061742E">
        <w:rPr>
          <w:color w:val="000000"/>
          <w:sz w:val="24"/>
          <w:szCs w:val="24"/>
        </w:rPr>
        <w:t>přednesl</w:t>
      </w:r>
      <w:proofErr w:type="gramEnd"/>
      <w:r w:rsidRPr="0061742E">
        <w:rPr>
          <w:color w:val="000000"/>
          <w:sz w:val="24"/>
          <w:szCs w:val="24"/>
        </w:rPr>
        <w:t xml:space="preserve"> jednotlivá  kontrolní zjištění u výborem kontrolovaných usnesení ze zasedání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RK a ZK. </w:t>
      </w:r>
    </w:p>
    <w:p w:rsidR="0061742E" w:rsidRPr="0061742E" w:rsidRDefault="0061742E" w:rsidP="0061742E">
      <w:pPr>
        <w:jc w:val="both"/>
        <w:rPr>
          <w:rFonts w:ascii="Arial" w:hAnsi="Arial"/>
          <w:color w:val="000000"/>
          <w:sz w:val="22"/>
        </w:rPr>
      </w:pPr>
    </w:p>
    <w:p w:rsidR="0061742E" w:rsidRPr="0061742E" w:rsidRDefault="0061742E" w:rsidP="0061742E">
      <w:pPr>
        <w:jc w:val="both"/>
        <w:rPr>
          <w:color w:val="000000"/>
          <w:sz w:val="24"/>
          <w:szCs w:val="24"/>
        </w:rPr>
      </w:pPr>
      <w:r w:rsidRPr="0061742E">
        <w:rPr>
          <w:color w:val="000000"/>
          <w:sz w:val="24"/>
          <w:szCs w:val="24"/>
        </w:rPr>
        <w:t xml:space="preserve">8.2 V rámci pravidelných bodů dále KV projednal plnění usnesení ze zasedání </w:t>
      </w:r>
      <w:proofErr w:type="spellStart"/>
      <w:r w:rsidRPr="0061742E">
        <w:rPr>
          <w:color w:val="000000"/>
          <w:sz w:val="24"/>
          <w:szCs w:val="24"/>
        </w:rPr>
        <w:t>mRK</w:t>
      </w:r>
      <w:proofErr w:type="spellEnd"/>
      <w:r w:rsidRPr="0061742E">
        <w:rPr>
          <w:color w:val="000000"/>
          <w:sz w:val="24"/>
          <w:szCs w:val="24"/>
        </w:rPr>
        <w:t xml:space="preserve">, </w:t>
      </w:r>
      <w:proofErr w:type="gramStart"/>
      <w:r w:rsidRPr="0061742E">
        <w:rPr>
          <w:color w:val="000000"/>
          <w:sz w:val="24"/>
          <w:szCs w:val="24"/>
        </w:rPr>
        <w:t>RK a  rovněž</w:t>
      </w:r>
      <w:proofErr w:type="gramEnd"/>
      <w:r w:rsidRPr="0061742E">
        <w:rPr>
          <w:color w:val="000000"/>
          <w:sz w:val="24"/>
          <w:szCs w:val="24"/>
        </w:rPr>
        <w:t xml:space="preserve"> se zabýval formální i věcnou stránkou předložených usnesení ze zasedání ostatních výborů ZK. Členové KV </w:t>
      </w:r>
      <w:proofErr w:type="gramStart"/>
      <w:r w:rsidRPr="0061742E">
        <w:rPr>
          <w:color w:val="000000"/>
          <w:sz w:val="24"/>
          <w:szCs w:val="24"/>
        </w:rPr>
        <w:t>diskutovali</w:t>
      </w:r>
      <w:proofErr w:type="gramEnd"/>
      <w:r w:rsidRPr="0061742E">
        <w:rPr>
          <w:color w:val="000000"/>
          <w:sz w:val="24"/>
          <w:szCs w:val="24"/>
        </w:rPr>
        <w:t xml:space="preserve"> nad dalšími usneseními ze zasedání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a RK. Po diskusi k jednotlivým usnesením ze zasedání RK a </w:t>
      </w:r>
      <w:proofErr w:type="spellStart"/>
      <w:r w:rsidRPr="0061742E">
        <w:rPr>
          <w:color w:val="000000"/>
          <w:sz w:val="24"/>
          <w:szCs w:val="24"/>
        </w:rPr>
        <w:t>mRK</w:t>
      </w:r>
      <w:proofErr w:type="spellEnd"/>
      <w:r w:rsidRPr="0061742E">
        <w:rPr>
          <w:color w:val="000000"/>
          <w:sz w:val="24"/>
          <w:szCs w:val="24"/>
        </w:rPr>
        <w:t>, ve které členové KV konstatovali, že jednotlivá usnesení nevykazují formální nedostatky a ze subjektivního pohledu jsou bez závad. Předsedající členům KV dále sdělil, že všichni zastupitelé obdrželi pro zářijové zasedání ZK komentář k již uskutečněným výběrovým řízením na ředitele v oblasti soc. věcí (DD, pobytová centra, atd.) s tím, že krajský úřad nechal zadat prostřednictvím programu, jež odhaluje plagiátorství, jejich práce, které uchazeči předložili výběrové komisi. Bylo konstatováno, že se nepotvrdilo u žádného z již jmenovaných uchazečů na funkci ředitele plagiátorství. V dokumentu poskytnutém zastupitelům je dále uvedeno jako nápravné opatření pro další (budoucí) výběrová řízení, požadavek ze strany úřadu spočívající v čestném prohlášení jednotlivých uchazečů, ve kterém stvrdí podpisem, že předložená „vize řízení“ je jejich vlastní prací (je originální).</w:t>
      </w:r>
    </w:p>
    <w:p w:rsidR="0061742E" w:rsidRPr="0061742E" w:rsidRDefault="0061742E" w:rsidP="0061742E">
      <w:pPr>
        <w:jc w:val="both"/>
        <w:rPr>
          <w:color w:val="000000"/>
          <w:sz w:val="24"/>
          <w:szCs w:val="24"/>
        </w:rPr>
      </w:pPr>
    </w:p>
    <w:p w:rsidR="0061742E" w:rsidRPr="0061742E" w:rsidRDefault="0061742E" w:rsidP="0061742E">
      <w:pPr>
        <w:spacing w:before="120"/>
        <w:contextualSpacing/>
        <w:jc w:val="both"/>
        <w:rPr>
          <w:rFonts w:eastAsia="Calibri"/>
          <w:sz w:val="24"/>
          <w:szCs w:val="24"/>
        </w:rPr>
      </w:pPr>
    </w:p>
    <w:p w:rsidR="0061742E" w:rsidRPr="0061742E" w:rsidRDefault="0061742E" w:rsidP="0061742E">
      <w:pPr>
        <w:jc w:val="both"/>
        <w:rPr>
          <w:color w:val="000000"/>
          <w:sz w:val="24"/>
          <w:szCs w:val="24"/>
        </w:rPr>
      </w:pPr>
      <w:r w:rsidRPr="0061742E">
        <w:rPr>
          <w:rFonts w:eastAsia="Calibri"/>
          <w:sz w:val="24"/>
          <w:szCs w:val="24"/>
        </w:rPr>
        <w:t>8.3</w:t>
      </w:r>
      <w:r w:rsidRPr="0061742E">
        <w:rPr>
          <w:color w:val="000000"/>
          <w:sz w:val="24"/>
          <w:szCs w:val="24"/>
        </w:rPr>
        <w:t xml:space="preserve"> Pracovní skupina kontrolního výboru provedla podrobnou kontrolu předložených materiálů ZK a konstatovala, že usnesení nevykazují formální, věcné ani jiné nedostatky a pochybení. Dle názoru pracovní skupiny jsou přijatá usnesení v souladu se zákonem. Po diskusi k jednotlivým usnesením ze zasedání ZK, ve které členové KV konstatovali, že jednotlivá usnesení nevykazují formální nedostatky a ze subjektivního pohledu jsou bez závad.</w:t>
      </w:r>
    </w:p>
    <w:p w:rsidR="0061742E" w:rsidRDefault="0061742E" w:rsidP="0061742E">
      <w:pPr>
        <w:jc w:val="both"/>
        <w:rPr>
          <w:rFonts w:ascii="Arial" w:hAnsi="Arial"/>
          <w:color w:val="000000"/>
          <w:sz w:val="22"/>
        </w:rPr>
      </w:pPr>
    </w:p>
    <w:p w:rsidR="0061742E" w:rsidRPr="0061742E" w:rsidRDefault="0061742E" w:rsidP="0061742E">
      <w:pPr>
        <w:jc w:val="both"/>
        <w:rPr>
          <w:rFonts w:ascii="Arial" w:hAnsi="Arial"/>
          <w:color w:val="000000"/>
          <w:sz w:val="22"/>
        </w:rPr>
      </w:pPr>
    </w:p>
    <w:p w:rsidR="0061742E" w:rsidRPr="0061742E" w:rsidRDefault="0061742E" w:rsidP="0061742E">
      <w:pPr>
        <w:jc w:val="both"/>
        <w:rPr>
          <w:rFonts w:ascii="Arial" w:hAnsi="Arial"/>
          <w:color w:val="000000"/>
          <w:sz w:val="22"/>
        </w:rPr>
      </w:pPr>
    </w:p>
    <w:p w:rsidR="0061742E" w:rsidRPr="0061742E" w:rsidRDefault="0061742E" w:rsidP="0061742E">
      <w:pPr>
        <w:spacing w:before="120"/>
        <w:contextualSpacing/>
        <w:jc w:val="both"/>
        <w:rPr>
          <w:rFonts w:eastAsia="Calibri"/>
          <w:sz w:val="24"/>
          <w:szCs w:val="24"/>
        </w:rPr>
      </w:pPr>
      <w:r w:rsidRPr="0061742E">
        <w:rPr>
          <w:rFonts w:eastAsia="Calibri"/>
          <w:b/>
          <w:sz w:val="24"/>
          <w:szCs w:val="24"/>
          <w:u w:val="single"/>
        </w:rPr>
        <w:lastRenderedPageBreak/>
        <w:t xml:space="preserve">9. </w:t>
      </w:r>
      <w:proofErr w:type="gramStart"/>
      <w:r w:rsidRPr="0061742E">
        <w:rPr>
          <w:rFonts w:eastAsia="Calibri"/>
          <w:b/>
          <w:sz w:val="24"/>
          <w:szCs w:val="24"/>
          <w:u w:val="single"/>
        </w:rPr>
        <w:t>zasedání  Kontrolního</w:t>
      </w:r>
      <w:proofErr w:type="gramEnd"/>
      <w:r w:rsidRPr="0061742E">
        <w:rPr>
          <w:rFonts w:eastAsia="Calibri"/>
          <w:b/>
          <w:sz w:val="24"/>
          <w:szCs w:val="24"/>
          <w:u w:val="single"/>
        </w:rPr>
        <w:t xml:space="preserve"> výboru Zastupitelstva Libereckého kraje dne 15. 10. 2015</w:t>
      </w:r>
    </w:p>
    <w:p w:rsidR="0061742E" w:rsidRPr="0061742E" w:rsidRDefault="0061742E" w:rsidP="0061742E">
      <w:pPr>
        <w:tabs>
          <w:tab w:val="left" w:pos="426"/>
        </w:tabs>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 xml:space="preserve">9.1 Předsedající provedl kontrolu plnění usnesení z osmého zasedání KV. Přítomné členy informoval o svém vystoupení na zářijovém zasedání ZK. Poté předsedající konstatoval, že všechny úkoly, které mu byly uloženy na osmém zasedání KV, byly splněny. </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 xml:space="preserve">9.2 V rámci kontroly plnění usnesení RK, </w:t>
      </w:r>
      <w:proofErr w:type="spellStart"/>
      <w:proofErr w:type="gramStart"/>
      <w:r w:rsidRPr="0061742E">
        <w:rPr>
          <w:color w:val="000000"/>
          <w:sz w:val="24"/>
          <w:szCs w:val="24"/>
        </w:rPr>
        <w:t>mRK</w:t>
      </w:r>
      <w:proofErr w:type="spellEnd"/>
      <w:proofErr w:type="gramEnd"/>
      <w:r w:rsidRPr="0061742E">
        <w:rPr>
          <w:color w:val="000000"/>
          <w:sz w:val="24"/>
          <w:szCs w:val="24"/>
        </w:rPr>
        <w:t xml:space="preserve"> kontrolní skupina </w:t>
      </w:r>
      <w:proofErr w:type="gramStart"/>
      <w:r w:rsidRPr="0061742E">
        <w:rPr>
          <w:color w:val="000000"/>
          <w:sz w:val="24"/>
          <w:szCs w:val="24"/>
        </w:rPr>
        <w:t>upozornila</w:t>
      </w:r>
      <w:proofErr w:type="gramEnd"/>
      <w:r w:rsidRPr="0061742E">
        <w:rPr>
          <w:color w:val="000000"/>
          <w:sz w:val="24"/>
          <w:szCs w:val="24"/>
        </w:rPr>
        <w:t xml:space="preserve"> přítomné členy KV pouze na čtyři vybraná usnesení RK. V návaznosti Předsedající členům KV dále sdělil, že byl jako člen dozorčí rady NL přizván na jednání se zástupci vlastníků (provozovatelů) nemocnice ve Frýdlantu, na kterém sdělili tito zástupci, že budou uzavřeny akutní lůžka interní péče a ponechává lůžka následné interní péče s tím, že tuto akutní interní péči by měla zabezpečovat pro obyvatele frýdlantského výběžku krajská nemocnice v Liberci a to po dobu od 16hod. - 06hod. ráno. Na zabezpečení této akutní interní péče ze strany NL bude s největší pravděpodobností požadovat NL formou rozpočtové změny na říjnovém zasedání ZK finanční prostředky ve výši cca 600tis. Kč/měsíčně. Členové kontrolního výboru diskutovali o tomto problému a vznesli dotaz na předsedu KV, zda je možné nahlédnout do smlouvy, která se týká provozování a zajišťování zdravotní péče mezi frýdlantskou nemocnicí a městem Frýdlant. Předseda KV členům KV přislíbil, že se na tuto smlouvu (respektive možnost nahlédnutí a seznámení se se smlouvou pro členy KV) z pozice člena dozorčí rady nemocnice Liberec zeptá a však je s největší pravděpodobností jisté, že smlouva bude pro třetí osoby neveřejná.</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 xml:space="preserve">9.3 Kontrolní výbor se zabýval kontrolou plnění usnesení Zastupitelstva Libereckého kraje a kontrolou usnesení ostatních výborů Zastupitelstva LK. Pracovní skupina kontrolního výboru provedla podrobnou kontrolu předložených materiálů a konstatovala, že pracovní skupinou kontrolovaná usnesení jednotlivých výborů Zastupitelstva Libereckého kraje nevykazují formální nedostatky a pochybení. </w:t>
      </w:r>
    </w:p>
    <w:p w:rsidR="0061742E" w:rsidRPr="0061742E" w:rsidRDefault="0061742E" w:rsidP="0061742E">
      <w:pPr>
        <w:jc w:val="both"/>
        <w:rPr>
          <w:color w:val="000000"/>
          <w:sz w:val="24"/>
          <w:szCs w:val="24"/>
        </w:rPr>
      </w:pPr>
    </w:p>
    <w:p w:rsidR="0061742E" w:rsidRPr="0061742E" w:rsidRDefault="0061742E" w:rsidP="0061742E">
      <w:pPr>
        <w:jc w:val="both"/>
        <w:rPr>
          <w:color w:val="000000"/>
          <w:sz w:val="24"/>
          <w:szCs w:val="24"/>
        </w:rPr>
      </w:pPr>
    </w:p>
    <w:p w:rsidR="0061742E" w:rsidRPr="0061742E" w:rsidRDefault="0061742E" w:rsidP="0061742E">
      <w:pPr>
        <w:spacing w:before="120"/>
        <w:contextualSpacing/>
        <w:jc w:val="both"/>
        <w:rPr>
          <w:rFonts w:eastAsia="Calibri"/>
          <w:sz w:val="24"/>
          <w:szCs w:val="24"/>
        </w:rPr>
      </w:pPr>
      <w:r w:rsidRPr="0061742E">
        <w:rPr>
          <w:rFonts w:eastAsia="Calibri"/>
          <w:b/>
          <w:sz w:val="24"/>
          <w:szCs w:val="24"/>
          <w:u w:val="single"/>
        </w:rPr>
        <w:t xml:space="preserve">10. </w:t>
      </w:r>
      <w:proofErr w:type="gramStart"/>
      <w:r w:rsidRPr="0061742E">
        <w:rPr>
          <w:rFonts w:eastAsia="Calibri"/>
          <w:b/>
          <w:sz w:val="24"/>
          <w:szCs w:val="24"/>
          <w:u w:val="single"/>
        </w:rPr>
        <w:t>zasedání  Kontrolního</w:t>
      </w:r>
      <w:proofErr w:type="gramEnd"/>
      <w:r w:rsidRPr="0061742E">
        <w:rPr>
          <w:rFonts w:eastAsia="Calibri"/>
          <w:b/>
          <w:sz w:val="24"/>
          <w:szCs w:val="24"/>
          <w:u w:val="single"/>
        </w:rPr>
        <w:t xml:space="preserve"> výboru Zastupitelstva Libereckého kraje dne 12. 11.  2015</w:t>
      </w:r>
    </w:p>
    <w:p w:rsidR="0061742E" w:rsidRPr="0061742E" w:rsidRDefault="0061742E" w:rsidP="0061742E">
      <w:pPr>
        <w:tabs>
          <w:tab w:val="left" w:pos="426"/>
        </w:tabs>
        <w:jc w:val="both"/>
        <w:rPr>
          <w:color w:val="000000"/>
          <w:sz w:val="24"/>
          <w:szCs w:val="24"/>
        </w:rPr>
      </w:pPr>
    </w:p>
    <w:p w:rsidR="0061742E" w:rsidRPr="0061742E" w:rsidRDefault="0061742E" w:rsidP="0061742E">
      <w:pPr>
        <w:spacing w:before="100" w:beforeAutospacing="1" w:after="100" w:afterAutospacing="1"/>
        <w:jc w:val="both"/>
        <w:rPr>
          <w:rFonts w:eastAsia="Calibri"/>
          <w:sz w:val="24"/>
          <w:szCs w:val="24"/>
        </w:rPr>
      </w:pPr>
      <w:r w:rsidRPr="0061742E">
        <w:rPr>
          <w:rFonts w:eastAsia="Calibri"/>
          <w:sz w:val="24"/>
          <w:szCs w:val="24"/>
        </w:rPr>
        <w:t xml:space="preserve">10.1 Předsedající provedl kontrolu plnění usnesení z devátého zasedání KV. Přítomné členy informoval o svém vystoupení na říjnovém zasedání ZK. Poté předsedající konstatoval, že všechny úkoly, které mu byly uloženy na devátém zasedání KV, byly splněny. </w:t>
      </w:r>
    </w:p>
    <w:p w:rsidR="0061742E" w:rsidRPr="0061742E" w:rsidRDefault="0061742E" w:rsidP="0061742E">
      <w:pPr>
        <w:jc w:val="both"/>
        <w:rPr>
          <w:rFonts w:ascii="Arial" w:hAnsi="Arial"/>
          <w:color w:val="000000"/>
          <w:sz w:val="22"/>
        </w:rPr>
      </w:pPr>
    </w:p>
    <w:p w:rsidR="0061742E" w:rsidRPr="0061742E" w:rsidRDefault="0061742E" w:rsidP="0061742E">
      <w:pPr>
        <w:numPr>
          <w:ilvl w:val="1"/>
          <w:numId w:val="29"/>
        </w:numPr>
        <w:tabs>
          <w:tab w:val="left" w:pos="0"/>
        </w:tabs>
        <w:contextualSpacing/>
        <w:jc w:val="both"/>
        <w:rPr>
          <w:rFonts w:eastAsia="Calibri"/>
          <w:color w:val="000000"/>
          <w:sz w:val="24"/>
          <w:szCs w:val="24"/>
        </w:rPr>
      </w:pPr>
      <w:r w:rsidRPr="0061742E">
        <w:rPr>
          <w:rFonts w:eastAsia="Calibri"/>
          <w:sz w:val="24"/>
          <w:szCs w:val="24"/>
        </w:rPr>
        <w:t xml:space="preserve">Kontrolní výbor provedl kontrolu plnění usnesení RK, </w:t>
      </w:r>
      <w:proofErr w:type="spellStart"/>
      <w:r w:rsidRPr="0061742E">
        <w:rPr>
          <w:rFonts w:eastAsia="Calibri"/>
          <w:sz w:val="24"/>
          <w:szCs w:val="24"/>
        </w:rPr>
        <w:t>mRK</w:t>
      </w:r>
      <w:proofErr w:type="spellEnd"/>
      <w:r w:rsidRPr="0061742E">
        <w:rPr>
          <w:rFonts w:eastAsia="Calibri"/>
          <w:sz w:val="24"/>
          <w:szCs w:val="24"/>
        </w:rPr>
        <w:t xml:space="preserve"> s tím, že členové výboru se </w:t>
      </w:r>
      <w:r w:rsidRPr="0061742E">
        <w:rPr>
          <w:rFonts w:eastAsia="Calibri"/>
          <w:color w:val="000000"/>
          <w:sz w:val="24"/>
          <w:szCs w:val="24"/>
        </w:rPr>
        <w:t>ztotožnili s názorem pracovní skupiny, že usnesení nevykazují formální, věcné ani jiné nedostatky a pochybení.</w:t>
      </w:r>
      <w:r w:rsidRPr="0061742E">
        <w:rPr>
          <w:rFonts w:eastAsia="Calibri"/>
          <w:sz w:val="24"/>
          <w:szCs w:val="24"/>
        </w:rPr>
        <w:t xml:space="preserve"> Předsedající členům KV dále sdělil informace o posledním aktuálním vývoji v nemocnici ve Frýdlantu (akutní interní ambulance). Členové kontrolního výboru diskutovali o tomto problému. </w:t>
      </w:r>
    </w:p>
    <w:p w:rsidR="0061742E" w:rsidRPr="0061742E" w:rsidRDefault="0061742E" w:rsidP="0061742E">
      <w:pPr>
        <w:jc w:val="both"/>
        <w:rPr>
          <w:rFonts w:ascii="Arial" w:hAnsi="Arial"/>
          <w:sz w:val="22"/>
        </w:rPr>
      </w:pPr>
    </w:p>
    <w:p w:rsidR="0061742E" w:rsidRPr="0061742E" w:rsidRDefault="0061742E" w:rsidP="0061742E">
      <w:pPr>
        <w:numPr>
          <w:ilvl w:val="1"/>
          <w:numId w:val="29"/>
        </w:numPr>
        <w:tabs>
          <w:tab w:val="left" w:pos="0"/>
        </w:tabs>
        <w:contextualSpacing/>
        <w:jc w:val="both"/>
        <w:rPr>
          <w:rFonts w:eastAsia="Calibri"/>
          <w:sz w:val="24"/>
          <w:szCs w:val="24"/>
        </w:rPr>
      </w:pPr>
      <w:r w:rsidRPr="0061742E">
        <w:rPr>
          <w:rFonts w:eastAsia="Calibri"/>
          <w:sz w:val="24"/>
          <w:szCs w:val="24"/>
        </w:rPr>
        <w:t>V rámci pravidelných bodů jednání výbor provedl kontrolu plnění usnesení Zastupitelstva Libereckého kraje a kontrolu usnesení ostatních výborů Zastupitelstva LK. Pracovní skupina kontrolního výboru provedla podrobnou kontrolu předložených materiálů a konstatovala, že usnesení nevykazují formální, věcné ani jiné nedostatky a pochybení. Dle názoru pracovní skupiny jsou přijatá usnesení v souladu se zákonem.</w:t>
      </w:r>
    </w:p>
    <w:p w:rsidR="0061742E" w:rsidRPr="0061742E" w:rsidRDefault="0061742E" w:rsidP="0061742E">
      <w:pPr>
        <w:spacing w:after="200" w:line="276" w:lineRule="auto"/>
        <w:contextualSpacing/>
        <w:rPr>
          <w:rFonts w:ascii="Calibri" w:eastAsia="Calibri" w:hAnsi="Calibri"/>
          <w:sz w:val="22"/>
          <w:szCs w:val="22"/>
          <w:lang w:eastAsia="en-US"/>
        </w:rPr>
      </w:pPr>
    </w:p>
    <w:p w:rsidR="0061742E" w:rsidRPr="0061742E" w:rsidRDefault="0061742E" w:rsidP="0061742E">
      <w:pPr>
        <w:jc w:val="both"/>
        <w:rPr>
          <w:sz w:val="24"/>
          <w:szCs w:val="24"/>
        </w:rPr>
      </w:pPr>
      <w:r w:rsidRPr="0061742E">
        <w:rPr>
          <w:sz w:val="24"/>
          <w:szCs w:val="24"/>
        </w:rPr>
        <w:t>10.4 Členové kontrolního výboru projednali návrhy termínů zasedání Kontrolního výboru Zastupitelstva Libereckého kraje na I. pololetí 2016. Současně byl ponechán začátek zasedání KV a to od 14.30hod. s tím, že nadále zůstávají pravidelné body jednání a místo zasedání. Po ukončení diskuse nechal předseda KV o návrhu „Plánu zasedání KV a plánu činnosti KV na I. pololetí 2016“ hlasovat.</w:t>
      </w:r>
    </w:p>
    <w:p w:rsidR="0061742E" w:rsidRPr="0061742E" w:rsidRDefault="0061742E" w:rsidP="0061742E">
      <w:pPr>
        <w:jc w:val="both"/>
        <w:rPr>
          <w:rFonts w:ascii="Arial" w:hAnsi="Arial"/>
          <w:color w:val="000000"/>
          <w:sz w:val="22"/>
        </w:rPr>
      </w:pPr>
    </w:p>
    <w:p w:rsidR="0061742E" w:rsidRPr="0061742E" w:rsidRDefault="0061742E" w:rsidP="0061742E">
      <w:pPr>
        <w:tabs>
          <w:tab w:val="left" w:pos="426"/>
        </w:tabs>
        <w:jc w:val="both"/>
        <w:rPr>
          <w:color w:val="000000"/>
          <w:sz w:val="24"/>
          <w:szCs w:val="24"/>
        </w:rPr>
      </w:pPr>
    </w:p>
    <w:p w:rsidR="0061742E" w:rsidRPr="0061742E" w:rsidRDefault="0061742E" w:rsidP="0061742E">
      <w:pPr>
        <w:tabs>
          <w:tab w:val="left" w:pos="426"/>
        </w:tabs>
        <w:jc w:val="both"/>
        <w:rPr>
          <w:color w:val="000000"/>
          <w:sz w:val="24"/>
          <w:szCs w:val="24"/>
        </w:rPr>
      </w:pPr>
      <w:r w:rsidRPr="0061742E">
        <w:rPr>
          <w:b/>
          <w:color w:val="000000"/>
          <w:sz w:val="24"/>
          <w:szCs w:val="24"/>
          <w:u w:val="single"/>
        </w:rPr>
        <w:t xml:space="preserve">11. </w:t>
      </w:r>
      <w:proofErr w:type="gramStart"/>
      <w:r w:rsidRPr="0061742E">
        <w:rPr>
          <w:b/>
          <w:color w:val="000000"/>
          <w:sz w:val="24"/>
          <w:szCs w:val="24"/>
          <w:u w:val="single"/>
        </w:rPr>
        <w:t>zasedání  Kontrolního</w:t>
      </w:r>
      <w:proofErr w:type="gramEnd"/>
      <w:r w:rsidRPr="0061742E">
        <w:rPr>
          <w:b/>
          <w:color w:val="000000"/>
          <w:sz w:val="24"/>
          <w:szCs w:val="24"/>
          <w:u w:val="single"/>
        </w:rPr>
        <w:t xml:space="preserve"> výboru Zastupitelstva Libereckého kraje dne 10. 12.  2015</w:t>
      </w:r>
    </w:p>
    <w:p w:rsidR="0061742E" w:rsidRPr="0061742E" w:rsidRDefault="0061742E" w:rsidP="0061742E">
      <w:pPr>
        <w:tabs>
          <w:tab w:val="left" w:pos="426"/>
        </w:tabs>
        <w:jc w:val="both"/>
        <w:rPr>
          <w:color w:val="000000"/>
          <w:sz w:val="24"/>
          <w:szCs w:val="24"/>
        </w:rPr>
      </w:pPr>
    </w:p>
    <w:p w:rsidR="0061742E" w:rsidRPr="0061742E" w:rsidRDefault="0061742E" w:rsidP="0061742E">
      <w:pPr>
        <w:jc w:val="both"/>
        <w:rPr>
          <w:rFonts w:ascii="Arial" w:hAnsi="Arial"/>
          <w:color w:val="000000"/>
          <w:sz w:val="22"/>
        </w:rPr>
      </w:pPr>
      <w:r w:rsidRPr="0061742E">
        <w:rPr>
          <w:color w:val="000000"/>
          <w:sz w:val="24"/>
          <w:szCs w:val="24"/>
        </w:rPr>
        <w:t>11.1 Předsedající provedl kontrolu plnění usnesení z desátého zasedání KV. Přítomné členy informoval o svém vystoupení na listopadovém zasedání ZK. Poté předsedající konstatoval, že všechny úkoly, které mu byly uloženy na desátém zasedání KV, byly splněny.</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contextualSpacing/>
        <w:jc w:val="both"/>
        <w:rPr>
          <w:rFonts w:eastAsia="Calibri"/>
          <w:sz w:val="24"/>
          <w:szCs w:val="24"/>
        </w:rPr>
      </w:pPr>
      <w:r w:rsidRPr="0061742E">
        <w:rPr>
          <w:rFonts w:eastAsia="Calibri"/>
          <w:sz w:val="24"/>
          <w:szCs w:val="24"/>
        </w:rPr>
        <w:t xml:space="preserve">11.3 Kontrolní výbor provedl kontrolu plnění usnesení RK, </w:t>
      </w:r>
      <w:proofErr w:type="spellStart"/>
      <w:r w:rsidRPr="0061742E">
        <w:rPr>
          <w:rFonts w:eastAsia="Calibri"/>
          <w:sz w:val="24"/>
          <w:szCs w:val="24"/>
        </w:rPr>
        <w:t>mRK</w:t>
      </w:r>
      <w:proofErr w:type="spellEnd"/>
      <w:r w:rsidRPr="0061742E">
        <w:rPr>
          <w:rFonts w:eastAsia="Calibri"/>
          <w:sz w:val="24"/>
          <w:szCs w:val="24"/>
        </w:rPr>
        <w:t xml:space="preserve">. Pracovní skupina kontrolního výboru provedla podrobnou kontrolu předložených materiálů a konstatovala, že usnesení nevykazují formální, věcné ani jiné nedostatky a pochybení. Dle názoru pracovní skupiny jsou přijatá usnesení v souladu se zákonem. </w:t>
      </w:r>
      <w:r w:rsidRPr="0061742E">
        <w:rPr>
          <w:rFonts w:eastAsia="Calibri"/>
          <w:color w:val="000000"/>
          <w:sz w:val="24"/>
          <w:szCs w:val="24"/>
        </w:rPr>
        <w:t>Předsedající členům KV dále sdělil informace o posledním aktuálním vývoji financování ZOO Liberec. Členové kontrolního výboru diskutovali o tomto problému.</w:t>
      </w:r>
    </w:p>
    <w:p w:rsidR="0061742E" w:rsidRPr="0061742E" w:rsidRDefault="0061742E" w:rsidP="0061742E">
      <w:pPr>
        <w:spacing w:before="120"/>
        <w:contextualSpacing/>
        <w:jc w:val="both"/>
        <w:rPr>
          <w:rFonts w:eastAsia="Calibri"/>
          <w:sz w:val="24"/>
          <w:szCs w:val="24"/>
        </w:rPr>
      </w:pPr>
    </w:p>
    <w:p w:rsidR="0061742E" w:rsidRPr="0061742E" w:rsidRDefault="0061742E" w:rsidP="0061742E">
      <w:pPr>
        <w:contextualSpacing/>
        <w:jc w:val="both"/>
        <w:rPr>
          <w:rFonts w:eastAsia="Calibri"/>
          <w:sz w:val="24"/>
          <w:szCs w:val="24"/>
        </w:rPr>
      </w:pPr>
      <w:r w:rsidRPr="0061742E">
        <w:rPr>
          <w:rFonts w:eastAsia="Calibri"/>
          <w:sz w:val="24"/>
          <w:szCs w:val="24"/>
        </w:rPr>
        <w:t>11.4 V rámci programu se KV zabýval kontrolou plnění usnesení Zastupitelstva Libereckého kraje a kontrolou usnesení ostatních výborů Zastupitelstva LK. Členové KV se po diskusi nad jednotlivými předloženými usneseními ze zasedání ZK a ostatních výborů ztotožnili se s názorem předkladatele, že usnesení nevykazují formální, věcné ani jiné nedostatky a pochybení. V rámci tohoto bodu seznámil předseda KV přítomné členy výboru s programem jednání prosincového zasedání ZK s tím, že členy podrobně seznámil s programem jednání a s některými projednávanými body.</w:t>
      </w:r>
    </w:p>
    <w:p w:rsidR="0061742E" w:rsidRPr="0061742E" w:rsidRDefault="0061742E" w:rsidP="0061742E">
      <w:pPr>
        <w:tabs>
          <w:tab w:val="left" w:pos="426"/>
        </w:tabs>
        <w:jc w:val="both"/>
        <w:rPr>
          <w:color w:val="000000"/>
          <w:sz w:val="24"/>
          <w:szCs w:val="24"/>
        </w:rPr>
      </w:pPr>
    </w:p>
    <w:p w:rsidR="0061742E" w:rsidRPr="0061742E" w:rsidRDefault="0061742E" w:rsidP="0061742E">
      <w:pPr>
        <w:jc w:val="both"/>
        <w:rPr>
          <w:color w:val="000000"/>
          <w:sz w:val="24"/>
          <w:szCs w:val="24"/>
        </w:rPr>
      </w:pPr>
      <w:r w:rsidRPr="0061742E">
        <w:rPr>
          <w:color w:val="000000"/>
          <w:sz w:val="24"/>
          <w:szCs w:val="24"/>
        </w:rPr>
        <w:t>ZÁVĚR</w:t>
      </w:r>
    </w:p>
    <w:p w:rsidR="0061742E" w:rsidRPr="0061742E" w:rsidRDefault="0061742E" w:rsidP="0061742E">
      <w:pPr>
        <w:jc w:val="both"/>
        <w:rPr>
          <w:sz w:val="24"/>
          <w:szCs w:val="24"/>
        </w:rPr>
      </w:pPr>
      <w:r w:rsidRPr="0061742E">
        <w:rPr>
          <w:sz w:val="24"/>
          <w:szCs w:val="24"/>
        </w:rPr>
        <w:t>Zasedání Kontrolního výboru Zastupitelstva Libereckého kraje v roce 2015 byla vždy řádná, KV se nesešel na žádném mimořádném zasedání. Zasedání KV byla veřejná a zúčastnili se jich i zástupci odborů KÚ LK.</w:t>
      </w:r>
    </w:p>
    <w:p w:rsidR="0061742E" w:rsidRPr="0061742E" w:rsidRDefault="0061742E" w:rsidP="0061742E">
      <w:pPr>
        <w:jc w:val="both"/>
        <w:rPr>
          <w:sz w:val="24"/>
          <w:szCs w:val="24"/>
        </w:rPr>
      </w:pPr>
    </w:p>
    <w:p w:rsidR="0061742E" w:rsidRPr="0061742E" w:rsidRDefault="0061742E" w:rsidP="0061742E">
      <w:pPr>
        <w:jc w:val="both"/>
        <w:rPr>
          <w:sz w:val="24"/>
          <w:szCs w:val="24"/>
        </w:rPr>
      </w:pPr>
      <w:r w:rsidRPr="0061742E">
        <w:rPr>
          <w:sz w:val="24"/>
          <w:szCs w:val="24"/>
        </w:rPr>
        <w:t>V Liberci dne 1. 2. 2016</w:t>
      </w:r>
    </w:p>
    <w:p w:rsidR="0061742E" w:rsidRPr="0061742E" w:rsidRDefault="0061742E" w:rsidP="0061742E">
      <w:pPr>
        <w:jc w:val="both"/>
        <w:rPr>
          <w:sz w:val="24"/>
          <w:szCs w:val="24"/>
        </w:rPr>
      </w:pPr>
    </w:p>
    <w:p w:rsidR="0061742E" w:rsidRPr="0061742E" w:rsidRDefault="0061742E" w:rsidP="0061742E">
      <w:pPr>
        <w:jc w:val="both"/>
        <w:rPr>
          <w:sz w:val="24"/>
          <w:szCs w:val="24"/>
        </w:rPr>
      </w:pPr>
      <w:r w:rsidRPr="0061742E">
        <w:rPr>
          <w:sz w:val="24"/>
          <w:szCs w:val="24"/>
        </w:rPr>
        <w:t xml:space="preserve">Zpracovala:  Mgr. Petra Řepíková, </w:t>
      </w:r>
      <w:proofErr w:type="gramStart"/>
      <w:r w:rsidRPr="0061742E">
        <w:rPr>
          <w:sz w:val="24"/>
          <w:szCs w:val="24"/>
        </w:rPr>
        <w:t>v.r.</w:t>
      </w:r>
      <w:proofErr w:type="gramEnd"/>
    </w:p>
    <w:p w:rsidR="0061742E" w:rsidRPr="0061742E" w:rsidRDefault="0061742E" w:rsidP="0061742E">
      <w:pPr>
        <w:jc w:val="both"/>
        <w:rPr>
          <w:sz w:val="24"/>
          <w:szCs w:val="24"/>
        </w:rPr>
      </w:pPr>
      <w:r w:rsidRPr="0061742E">
        <w:rPr>
          <w:sz w:val="24"/>
          <w:szCs w:val="24"/>
        </w:rPr>
        <w:tab/>
        <w:t xml:space="preserve">          tajemnice Výboru kontrolního</w:t>
      </w:r>
    </w:p>
    <w:p w:rsidR="0061742E" w:rsidRPr="0061742E" w:rsidRDefault="0061742E" w:rsidP="0061742E">
      <w:pPr>
        <w:jc w:val="both"/>
        <w:rPr>
          <w:sz w:val="24"/>
          <w:szCs w:val="24"/>
        </w:rPr>
      </w:pPr>
      <w:r w:rsidRPr="0061742E">
        <w:rPr>
          <w:sz w:val="24"/>
          <w:szCs w:val="24"/>
        </w:rPr>
        <w:tab/>
        <w:t xml:space="preserve">          Zastupitelstva Libereckého kraje</w:t>
      </w:r>
    </w:p>
    <w:p w:rsidR="0061742E" w:rsidRPr="0061742E" w:rsidRDefault="0061742E" w:rsidP="0061742E">
      <w:pPr>
        <w:jc w:val="both"/>
        <w:rPr>
          <w:sz w:val="24"/>
          <w:szCs w:val="24"/>
        </w:rPr>
      </w:pPr>
    </w:p>
    <w:p w:rsidR="0061742E" w:rsidRPr="0061742E" w:rsidRDefault="0061742E" w:rsidP="0061742E">
      <w:pPr>
        <w:jc w:val="both"/>
        <w:rPr>
          <w:sz w:val="24"/>
          <w:szCs w:val="24"/>
        </w:rPr>
      </w:pPr>
      <w:r w:rsidRPr="0061742E">
        <w:rPr>
          <w:sz w:val="24"/>
          <w:szCs w:val="24"/>
        </w:rPr>
        <w:t xml:space="preserve">Schválil:  Ing. František Pešek, </w:t>
      </w:r>
      <w:proofErr w:type="gramStart"/>
      <w:r w:rsidRPr="0061742E">
        <w:rPr>
          <w:sz w:val="24"/>
          <w:szCs w:val="24"/>
        </w:rPr>
        <w:t>v.r.</w:t>
      </w:r>
      <w:proofErr w:type="gramEnd"/>
    </w:p>
    <w:p w:rsidR="0061742E" w:rsidRPr="0061742E" w:rsidRDefault="0061742E" w:rsidP="0061742E">
      <w:pPr>
        <w:jc w:val="both"/>
        <w:rPr>
          <w:sz w:val="24"/>
          <w:szCs w:val="24"/>
        </w:rPr>
      </w:pPr>
      <w:r w:rsidRPr="0061742E">
        <w:rPr>
          <w:sz w:val="24"/>
          <w:szCs w:val="24"/>
        </w:rPr>
        <w:tab/>
        <w:t xml:space="preserve">     předseda Výboru kontrolního</w:t>
      </w:r>
    </w:p>
    <w:p w:rsidR="0061742E" w:rsidRPr="0061742E" w:rsidRDefault="0061742E" w:rsidP="0061742E">
      <w:pPr>
        <w:jc w:val="both"/>
        <w:rPr>
          <w:sz w:val="24"/>
          <w:szCs w:val="24"/>
        </w:rPr>
      </w:pPr>
      <w:r w:rsidRPr="0061742E">
        <w:rPr>
          <w:sz w:val="24"/>
          <w:szCs w:val="24"/>
        </w:rPr>
        <w:t xml:space="preserve">                 Zastupitelstva Libereckého kraje</w:t>
      </w:r>
      <w:r w:rsidRPr="0061742E">
        <w:rPr>
          <w:sz w:val="24"/>
          <w:szCs w:val="24"/>
        </w:rPr>
        <w:tab/>
      </w:r>
      <w:r w:rsidRPr="0061742E">
        <w:rPr>
          <w:sz w:val="24"/>
          <w:szCs w:val="24"/>
        </w:rPr>
        <w:tab/>
      </w:r>
    </w:p>
    <w:p w:rsidR="0061742E" w:rsidRPr="0061742E" w:rsidRDefault="0061742E" w:rsidP="0061742E">
      <w:pPr>
        <w:spacing w:line="276" w:lineRule="auto"/>
        <w:jc w:val="both"/>
        <w:rPr>
          <w:color w:val="000000"/>
          <w:sz w:val="24"/>
          <w:szCs w:val="24"/>
        </w:rPr>
      </w:pPr>
    </w:p>
    <w:p w:rsidR="0061742E" w:rsidRPr="0061742E" w:rsidRDefault="0061742E" w:rsidP="0061742E">
      <w:pPr>
        <w:spacing w:line="276" w:lineRule="auto"/>
        <w:jc w:val="both"/>
        <w:rPr>
          <w:color w:val="000000"/>
          <w:sz w:val="24"/>
          <w:szCs w:val="24"/>
        </w:rPr>
      </w:pPr>
    </w:p>
    <w:p w:rsidR="003948B9" w:rsidRDefault="003948B9" w:rsidP="0061742E">
      <w:pPr>
        <w:jc w:val="center"/>
        <w:rPr>
          <w:sz w:val="24"/>
          <w:szCs w:val="24"/>
        </w:rPr>
      </w:pPr>
    </w:p>
    <w:sectPr w:rsidR="003948B9" w:rsidSect="003948B9">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241" w:rsidRDefault="00240241" w:rsidP="003948B9">
      <w:r>
        <w:separator/>
      </w:r>
    </w:p>
  </w:endnote>
  <w:endnote w:type="continuationSeparator" w:id="0">
    <w:p w:rsidR="00240241" w:rsidRDefault="00240241" w:rsidP="0039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241" w:rsidRDefault="00240241" w:rsidP="003948B9">
      <w:r>
        <w:separator/>
      </w:r>
    </w:p>
  </w:footnote>
  <w:footnote w:type="continuationSeparator" w:id="0">
    <w:p w:rsidR="00240241" w:rsidRDefault="00240241" w:rsidP="0039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5A" w:rsidRDefault="00AA725A" w:rsidP="003948B9">
    <w:pPr>
      <w:pStyle w:val="Zhlav"/>
    </w:pPr>
    <w:r>
      <w:rPr>
        <w:noProof/>
      </w:rPr>
      <w:drawing>
        <wp:inline distT="0" distB="0" distL="0" distR="0">
          <wp:extent cx="5715000" cy="581025"/>
          <wp:effectExtent l="0" t="0" r="0" b="9525"/>
          <wp:docPr id="1" name="Obrázek 1"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81025"/>
                  </a:xfrm>
                  <a:prstGeom prst="rect">
                    <a:avLst/>
                  </a:prstGeom>
                  <a:noFill/>
                  <a:ln>
                    <a:noFill/>
                  </a:ln>
                </pic:spPr>
              </pic:pic>
            </a:graphicData>
          </a:graphic>
        </wp:inline>
      </w:drawing>
    </w:r>
  </w:p>
  <w:p w:rsidR="00AA725A" w:rsidRDefault="00AA725A" w:rsidP="003948B9">
    <w:pPr>
      <w:pStyle w:val="Zhlav"/>
    </w:pPr>
  </w:p>
  <w:p w:rsidR="00AA725A" w:rsidRPr="00CE6C30" w:rsidRDefault="00AA725A" w:rsidP="003948B9">
    <w:pPr>
      <w:pStyle w:val="Zhlav"/>
      <w:rPr>
        <w:rFonts w:ascii="Times New Roman" w:hAnsi="Times New Roman"/>
        <w:sz w:val="24"/>
        <w:szCs w:val="24"/>
      </w:rPr>
    </w:pPr>
    <w:r w:rsidRPr="00CE6C30">
      <w:rPr>
        <w:rFonts w:ascii="Times New Roman" w:hAnsi="Times New Roman"/>
        <w:sz w:val="24"/>
        <w:szCs w:val="24"/>
      </w:rPr>
      <w:t>Výbor</w:t>
    </w:r>
    <w:r>
      <w:rPr>
        <w:rFonts w:ascii="Times New Roman" w:hAnsi="Times New Roman"/>
        <w:sz w:val="24"/>
        <w:szCs w:val="24"/>
      </w:rPr>
      <w:t xml:space="preserve"> kontrolní</w:t>
    </w:r>
    <w:r w:rsidRPr="00CE6C30">
      <w:rPr>
        <w:rFonts w:ascii="Times New Roman" w:hAnsi="Times New Roman"/>
        <w:sz w:val="24"/>
        <w:szCs w:val="24"/>
      </w:rPr>
      <w:t xml:space="preserve"> Zastupitelstva Libereckého kraje</w:t>
    </w:r>
  </w:p>
  <w:p w:rsidR="00AA725A" w:rsidRDefault="00AA72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2A1"/>
    <w:multiLevelType w:val="multilevel"/>
    <w:tmpl w:val="F328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880411"/>
    <w:multiLevelType w:val="multilevel"/>
    <w:tmpl w:val="5AC47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0785B"/>
    <w:multiLevelType w:val="multilevel"/>
    <w:tmpl w:val="376699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4C7438"/>
    <w:multiLevelType w:val="hybridMultilevel"/>
    <w:tmpl w:val="FBEC31CE"/>
    <w:lvl w:ilvl="0" w:tplc="0405000F">
      <w:start w:val="7"/>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2464079"/>
    <w:multiLevelType w:val="multilevel"/>
    <w:tmpl w:val="3BFA3690"/>
    <w:lvl w:ilvl="0">
      <w:start w:val="1"/>
      <w:numFmt w:val="decimal"/>
      <w:lvlText w:val="%1."/>
      <w:lvlJc w:val="left"/>
      <w:pPr>
        <w:ind w:left="1920" w:hanging="360"/>
      </w:pPr>
      <w:rPr>
        <w:rFonts w:cs="Times New Roman"/>
        <w:b/>
      </w:rPr>
    </w:lvl>
    <w:lvl w:ilvl="1">
      <w:start w:val="1"/>
      <w:numFmt w:val="decimal"/>
      <w:isLgl/>
      <w:lvlText w:val="%1.%2."/>
      <w:lvlJc w:val="left"/>
      <w:pPr>
        <w:tabs>
          <w:tab w:val="num" w:pos="2340"/>
        </w:tabs>
        <w:ind w:left="2340" w:hanging="420"/>
      </w:pPr>
    </w:lvl>
    <w:lvl w:ilvl="2">
      <w:start w:val="1"/>
      <w:numFmt w:val="decimal"/>
      <w:isLgl/>
      <w:lvlText w:val="%1.%2.%3."/>
      <w:lvlJc w:val="left"/>
      <w:pPr>
        <w:tabs>
          <w:tab w:val="num" w:pos="3000"/>
        </w:tabs>
        <w:ind w:left="3000" w:hanging="720"/>
      </w:pPr>
    </w:lvl>
    <w:lvl w:ilvl="3">
      <w:start w:val="1"/>
      <w:numFmt w:val="decimal"/>
      <w:isLgl/>
      <w:lvlText w:val="%1.%2.%3.%4."/>
      <w:lvlJc w:val="left"/>
      <w:pPr>
        <w:tabs>
          <w:tab w:val="num" w:pos="3360"/>
        </w:tabs>
        <w:ind w:left="3360" w:hanging="720"/>
      </w:pPr>
    </w:lvl>
    <w:lvl w:ilvl="4">
      <w:start w:val="1"/>
      <w:numFmt w:val="decimal"/>
      <w:isLgl/>
      <w:lvlText w:val="%1.%2.%3.%4.%5."/>
      <w:lvlJc w:val="left"/>
      <w:pPr>
        <w:tabs>
          <w:tab w:val="num" w:pos="4080"/>
        </w:tabs>
        <w:ind w:left="4080" w:hanging="1080"/>
      </w:pPr>
    </w:lvl>
    <w:lvl w:ilvl="5">
      <w:start w:val="1"/>
      <w:numFmt w:val="decimal"/>
      <w:isLgl/>
      <w:lvlText w:val="%1.%2.%3.%4.%5.%6."/>
      <w:lvlJc w:val="left"/>
      <w:pPr>
        <w:tabs>
          <w:tab w:val="num" w:pos="4440"/>
        </w:tabs>
        <w:ind w:left="4440" w:hanging="1080"/>
      </w:pPr>
    </w:lvl>
    <w:lvl w:ilvl="6">
      <w:start w:val="1"/>
      <w:numFmt w:val="decimal"/>
      <w:isLgl/>
      <w:lvlText w:val="%1.%2.%3.%4.%5.%6.%7."/>
      <w:lvlJc w:val="left"/>
      <w:pPr>
        <w:tabs>
          <w:tab w:val="num" w:pos="5160"/>
        </w:tabs>
        <w:ind w:left="5160" w:hanging="1440"/>
      </w:pPr>
    </w:lvl>
    <w:lvl w:ilvl="7">
      <w:start w:val="1"/>
      <w:numFmt w:val="decimal"/>
      <w:isLgl/>
      <w:lvlText w:val="%1.%2.%3.%4.%5.%6.%7.%8."/>
      <w:lvlJc w:val="left"/>
      <w:pPr>
        <w:tabs>
          <w:tab w:val="num" w:pos="5520"/>
        </w:tabs>
        <w:ind w:left="5520" w:hanging="1440"/>
      </w:pPr>
    </w:lvl>
    <w:lvl w:ilvl="8">
      <w:start w:val="1"/>
      <w:numFmt w:val="decimal"/>
      <w:isLgl/>
      <w:lvlText w:val="%1.%2.%3.%4.%5.%6.%7.%8.%9."/>
      <w:lvlJc w:val="left"/>
      <w:pPr>
        <w:tabs>
          <w:tab w:val="num" w:pos="6240"/>
        </w:tabs>
        <w:ind w:left="6240" w:hanging="1800"/>
      </w:pPr>
    </w:lvl>
  </w:abstractNum>
  <w:abstractNum w:abstractNumId="5">
    <w:nsid w:val="12C840EB"/>
    <w:multiLevelType w:val="hybridMultilevel"/>
    <w:tmpl w:val="8FF0601C"/>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E33E19"/>
    <w:multiLevelType w:val="hybridMultilevel"/>
    <w:tmpl w:val="03A67614"/>
    <w:lvl w:ilvl="0" w:tplc="0405000F">
      <w:start w:val="8"/>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08829B9"/>
    <w:multiLevelType w:val="multilevel"/>
    <w:tmpl w:val="BDA4F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EC2A43"/>
    <w:multiLevelType w:val="hybridMultilevel"/>
    <w:tmpl w:val="F84C1FD8"/>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2A052D12"/>
    <w:multiLevelType w:val="hybridMultilevel"/>
    <w:tmpl w:val="8C725850"/>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C185389"/>
    <w:multiLevelType w:val="hybridMultilevel"/>
    <w:tmpl w:val="D02A8E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32F4BF2"/>
    <w:multiLevelType w:val="multilevel"/>
    <w:tmpl w:val="A71C4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E2066"/>
    <w:multiLevelType w:val="multilevel"/>
    <w:tmpl w:val="3C0E3D5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0A614F"/>
    <w:multiLevelType w:val="hybridMultilevel"/>
    <w:tmpl w:val="A7529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26C07"/>
    <w:multiLevelType w:val="multilevel"/>
    <w:tmpl w:val="2C80769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B02CFB"/>
    <w:multiLevelType w:val="hybridMultilevel"/>
    <w:tmpl w:val="535A0544"/>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FB0598"/>
    <w:multiLevelType w:val="multilevel"/>
    <w:tmpl w:val="85AA5486"/>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43E61E4B"/>
    <w:multiLevelType w:val="multilevel"/>
    <w:tmpl w:val="A37C5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894EEB"/>
    <w:multiLevelType w:val="hybridMultilevel"/>
    <w:tmpl w:val="512A2986"/>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7264850"/>
    <w:multiLevelType w:val="multilevel"/>
    <w:tmpl w:val="1ADCD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D4195D"/>
    <w:multiLevelType w:val="singleLevel"/>
    <w:tmpl w:val="871832B4"/>
    <w:lvl w:ilvl="0">
      <w:start w:val="1"/>
      <w:numFmt w:val="decimal"/>
      <w:lvlText w:val="%1."/>
      <w:lvlJc w:val="left"/>
      <w:pPr>
        <w:tabs>
          <w:tab w:val="num" w:pos="786"/>
        </w:tabs>
        <w:ind w:left="786" w:hanging="360"/>
      </w:pPr>
      <w:rPr>
        <w:rFonts w:hint="default"/>
      </w:rPr>
    </w:lvl>
  </w:abstractNum>
  <w:abstractNum w:abstractNumId="21">
    <w:nsid w:val="522C218D"/>
    <w:multiLevelType w:val="multilevel"/>
    <w:tmpl w:val="89644D54"/>
    <w:lvl w:ilvl="0">
      <w:start w:val="10"/>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5C196A99"/>
    <w:multiLevelType w:val="hybridMultilevel"/>
    <w:tmpl w:val="A7529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76367F8"/>
    <w:multiLevelType w:val="hybridMultilevel"/>
    <w:tmpl w:val="75385726"/>
    <w:lvl w:ilvl="0" w:tplc="A32E8EA4">
      <w:start w:val="2"/>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B1C3EA8"/>
    <w:multiLevelType w:val="multilevel"/>
    <w:tmpl w:val="0004F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22"/>
  </w:num>
  <w:num w:numId="6">
    <w:abstractNumId w:val="8"/>
  </w:num>
  <w:num w:numId="7">
    <w:abstractNumId w:val="5"/>
  </w:num>
  <w:num w:numId="8">
    <w:abstractNumId w:val="23"/>
  </w:num>
  <w:num w:numId="9">
    <w:abstractNumId w:val="9"/>
  </w:num>
  <w:num w:numId="10">
    <w:abstractNumId w:val="18"/>
  </w:num>
  <w:num w:numId="11">
    <w:abstractNumId w:val="15"/>
  </w:num>
  <w:num w:numId="12">
    <w:abstractNumId w:val="17"/>
  </w:num>
  <w:num w:numId="13">
    <w:abstractNumId w:val="2"/>
  </w:num>
  <w:num w:numId="14">
    <w:abstractNumId w:val="14"/>
  </w:num>
  <w:num w:numId="15">
    <w:abstractNumId w:val="12"/>
  </w:num>
  <w:num w:numId="1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1"/>
  </w:num>
  <w:num w:numId="20">
    <w:abstractNumId w:val="24"/>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FA"/>
    <w:rsid w:val="00080FEF"/>
    <w:rsid w:val="000A595F"/>
    <w:rsid w:val="00217434"/>
    <w:rsid w:val="00240241"/>
    <w:rsid w:val="00300CCB"/>
    <w:rsid w:val="003516FA"/>
    <w:rsid w:val="003948B9"/>
    <w:rsid w:val="003A438D"/>
    <w:rsid w:val="00426A01"/>
    <w:rsid w:val="00434B67"/>
    <w:rsid w:val="004474B4"/>
    <w:rsid w:val="004A5180"/>
    <w:rsid w:val="0055380D"/>
    <w:rsid w:val="0061742E"/>
    <w:rsid w:val="006A71CD"/>
    <w:rsid w:val="007A7D70"/>
    <w:rsid w:val="007B689A"/>
    <w:rsid w:val="00936128"/>
    <w:rsid w:val="0096097E"/>
    <w:rsid w:val="00A570B8"/>
    <w:rsid w:val="00AA725A"/>
    <w:rsid w:val="00AE4945"/>
    <w:rsid w:val="00AE6F9A"/>
    <w:rsid w:val="00B33355"/>
    <w:rsid w:val="00B44D64"/>
    <w:rsid w:val="00C14322"/>
    <w:rsid w:val="00F22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6F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38D"/>
    <w:pPr>
      <w:keepNext/>
      <w:jc w:val="both"/>
      <w:outlineLvl w:val="0"/>
    </w:pPr>
    <w:rPr>
      <w:rFonts w:ascii="Arial" w:hAnsi="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3516FA"/>
    <w:pPr>
      <w:widowControl w:val="0"/>
      <w:spacing w:before="120"/>
      <w:jc w:val="center"/>
    </w:pPr>
    <w:rPr>
      <w:rFonts w:ascii="Arial" w:hAnsi="Arial"/>
      <w:b/>
      <w:sz w:val="36"/>
    </w:rPr>
  </w:style>
  <w:style w:type="character" w:customStyle="1" w:styleId="NzevChar">
    <w:name w:val="Název Char"/>
    <w:basedOn w:val="Standardnpsmoodstavce"/>
    <w:uiPriority w:val="10"/>
    <w:rsid w:val="003516FA"/>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3516FA"/>
    <w:rPr>
      <w:rFonts w:ascii="Arial" w:eastAsia="Times New Roman" w:hAnsi="Arial" w:cs="Times New Roman"/>
      <w:b/>
      <w:sz w:val="36"/>
      <w:szCs w:val="20"/>
      <w:lang w:eastAsia="cs-CZ"/>
    </w:rPr>
  </w:style>
  <w:style w:type="paragraph" w:styleId="Zhlav">
    <w:name w:val="header"/>
    <w:basedOn w:val="Normln"/>
    <w:link w:val="ZhlavChar"/>
    <w:uiPriority w:val="99"/>
    <w:rsid w:val="003A438D"/>
    <w:pPr>
      <w:tabs>
        <w:tab w:val="center" w:pos="4536"/>
        <w:tab w:val="right" w:pos="9072"/>
      </w:tabs>
    </w:pPr>
    <w:rPr>
      <w:rFonts w:ascii="Arial" w:hAnsi="Arial"/>
      <w:color w:val="000000"/>
      <w:sz w:val="22"/>
    </w:rPr>
  </w:style>
  <w:style w:type="character" w:customStyle="1" w:styleId="ZhlavChar">
    <w:name w:val="Záhlaví Char"/>
    <w:basedOn w:val="Standardnpsmoodstavce"/>
    <w:link w:val="Zhlav"/>
    <w:uiPriority w:val="99"/>
    <w:rsid w:val="003A438D"/>
    <w:rPr>
      <w:rFonts w:ascii="Arial" w:eastAsia="Times New Roman" w:hAnsi="Arial" w:cs="Times New Roman"/>
      <w:color w:val="000000"/>
      <w:szCs w:val="20"/>
      <w:lang w:eastAsia="cs-CZ"/>
    </w:rPr>
  </w:style>
  <w:style w:type="paragraph" w:styleId="Textbubliny">
    <w:name w:val="Balloon Text"/>
    <w:basedOn w:val="Normln"/>
    <w:link w:val="TextbublinyChar"/>
    <w:semiHidden/>
    <w:unhideWhenUsed/>
    <w:rsid w:val="003A438D"/>
    <w:rPr>
      <w:rFonts w:ascii="Tahoma" w:hAnsi="Tahoma" w:cs="Tahoma"/>
      <w:sz w:val="16"/>
      <w:szCs w:val="16"/>
    </w:rPr>
  </w:style>
  <w:style w:type="character" w:customStyle="1" w:styleId="TextbublinyChar">
    <w:name w:val="Text bubliny Char"/>
    <w:basedOn w:val="Standardnpsmoodstavce"/>
    <w:link w:val="Textbubliny"/>
    <w:uiPriority w:val="99"/>
    <w:semiHidden/>
    <w:rsid w:val="003A438D"/>
    <w:rPr>
      <w:rFonts w:ascii="Tahoma" w:eastAsia="Times New Roman" w:hAnsi="Tahoma" w:cs="Tahoma"/>
      <w:sz w:val="16"/>
      <w:szCs w:val="16"/>
      <w:lang w:eastAsia="cs-CZ"/>
    </w:rPr>
  </w:style>
  <w:style w:type="character" w:customStyle="1" w:styleId="Nadpis1Char">
    <w:name w:val="Nadpis 1 Char"/>
    <w:basedOn w:val="Standardnpsmoodstavce"/>
    <w:link w:val="Nadpis1"/>
    <w:rsid w:val="003A438D"/>
    <w:rPr>
      <w:rFonts w:ascii="Arial" w:eastAsia="Times New Roman" w:hAnsi="Arial" w:cs="Times New Roman"/>
      <w:b/>
      <w:color w:val="000000"/>
      <w:szCs w:val="20"/>
      <w:lang w:eastAsia="cs-CZ"/>
    </w:rPr>
  </w:style>
  <w:style w:type="numbering" w:customStyle="1" w:styleId="Bezseznamu1">
    <w:name w:val="Bez seznamu1"/>
    <w:next w:val="Bezseznamu"/>
    <w:semiHidden/>
    <w:rsid w:val="003A438D"/>
  </w:style>
  <w:style w:type="paragraph" w:styleId="Podtitul">
    <w:name w:val="Subtitle"/>
    <w:basedOn w:val="Normln"/>
    <w:link w:val="PodtitulChar"/>
    <w:qFormat/>
    <w:rsid w:val="003A438D"/>
    <w:pPr>
      <w:jc w:val="center"/>
    </w:pPr>
    <w:rPr>
      <w:rFonts w:ascii="Arial" w:hAnsi="Arial"/>
      <w:b/>
      <w:color w:val="000000"/>
      <w:sz w:val="22"/>
    </w:rPr>
  </w:style>
  <w:style w:type="character" w:customStyle="1" w:styleId="PodtitulChar">
    <w:name w:val="Podtitul Char"/>
    <w:basedOn w:val="Standardnpsmoodstavce"/>
    <w:link w:val="Podtitul"/>
    <w:rsid w:val="003A438D"/>
    <w:rPr>
      <w:rFonts w:ascii="Arial" w:eastAsia="Times New Roman" w:hAnsi="Arial" w:cs="Times New Roman"/>
      <w:b/>
      <w:color w:val="000000"/>
      <w:szCs w:val="20"/>
      <w:lang w:eastAsia="cs-CZ"/>
    </w:rPr>
  </w:style>
  <w:style w:type="paragraph" w:styleId="Zpat">
    <w:name w:val="footer"/>
    <w:basedOn w:val="Normln"/>
    <w:link w:val="ZpatChar"/>
    <w:rsid w:val="003A438D"/>
    <w:pPr>
      <w:tabs>
        <w:tab w:val="center" w:pos="4536"/>
        <w:tab w:val="right" w:pos="9072"/>
      </w:tabs>
    </w:pPr>
    <w:rPr>
      <w:rFonts w:ascii="Arial" w:hAnsi="Arial"/>
      <w:color w:val="000000"/>
      <w:sz w:val="22"/>
    </w:rPr>
  </w:style>
  <w:style w:type="character" w:customStyle="1" w:styleId="ZpatChar">
    <w:name w:val="Zápatí Char"/>
    <w:basedOn w:val="Standardnpsmoodstavce"/>
    <w:link w:val="Zpat"/>
    <w:rsid w:val="003A438D"/>
    <w:rPr>
      <w:rFonts w:ascii="Arial" w:eastAsia="Times New Roman" w:hAnsi="Arial" w:cs="Times New Roman"/>
      <w:color w:val="000000"/>
      <w:szCs w:val="20"/>
      <w:lang w:eastAsia="cs-CZ"/>
    </w:rPr>
  </w:style>
  <w:style w:type="paragraph" w:styleId="Rozloendokumentu">
    <w:name w:val="Document Map"/>
    <w:basedOn w:val="Normln"/>
    <w:link w:val="RozloendokumentuChar"/>
    <w:semiHidden/>
    <w:rsid w:val="003A438D"/>
    <w:pPr>
      <w:shd w:val="clear" w:color="auto" w:fill="000080"/>
    </w:pPr>
    <w:rPr>
      <w:rFonts w:ascii="Tahoma" w:hAnsi="Tahoma" w:cs="Tahoma"/>
      <w:color w:val="000000"/>
    </w:rPr>
  </w:style>
  <w:style w:type="character" w:customStyle="1" w:styleId="RozloendokumentuChar">
    <w:name w:val="Rozložení dokumentu Char"/>
    <w:basedOn w:val="Standardnpsmoodstavce"/>
    <w:link w:val="Rozloendokumentu"/>
    <w:semiHidden/>
    <w:rsid w:val="003A438D"/>
    <w:rPr>
      <w:rFonts w:ascii="Tahoma" w:eastAsia="Times New Roman" w:hAnsi="Tahoma" w:cs="Tahoma"/>
      <w:color w:val="000000"/>
      <w:sz w:val="20"/>
      <w:szCs w:val="20"/>
      <w:shd w:val="clear" w:color="auto" w:fill="000080"/>
      <w:lang w:eastAsia="cs-CZ"/>
    </w:rPr>
  </w:style>
  <w:style w:type="paragraph" w:styleId="Zkladntextodsazen">
    <w:name w:val="Body Text Indent"/>
    <w:basedOn w:val="Normln"/>
    <w:link w:val="ZkladntextodsazenChar"/>
    <w:rsid w:val="003A438D"/>
    <w:pPr>
      <w:spacing w:after="120"/>
      <w:ind w:left="283"/>
    </w:pPr>
    <w:rPr>
      <w:sz w:val="24"/>
      <w:szCs w:val="24"/>
    </w:rPr>
  </w:style>
  <w:style w:type="character" w:customStyle="1" w:styleId="ZkladntextodsazenChar">
    <w:name w:val="Základní text odsazený Char"/>
    <w:basedOn w:val="Standardnpsmoodstavce"/>
    <w:link w:val="Zkladntextodsazen"/>
    <w:rsid w:val="003A438D"/>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3A438D"/>
    <w:rPr>
      <w:rFonts w:ascii="Garamond" w:eastAsia="Calibri" w:hAnsi="Garamond"/>
      <w:sz w:val="24"/>
      <w:szCs w:val="24"/>
      <w:lang w:val="x-none" w:eastAsia="en-US"/>
    </w:rPr>
  </w:style>
  <w:style w:type="character" w:customStyle="1" w:styleId="ProsttextChar">
    <w:name w:val="Prostý text Char"/>
    <w:basedOn w:val="Standardnpsmoodstavce"/>
    <w:link w:val="Prosttext"/>
    <w:rsid w:val="003A438D"/>
    <w:rPr>
      <w:rFonts w:ascii="Garamond" w:eastAsia="Calibri" w:hAnsi="Garamond" w:cs="Times New Roman"/>
      <w:sz w:val="24"/>
      <w:szCs w:val="24"/>
      <w:lang w:val="x-none"/>
    </w:rPr>
  </w:style>
  <w:style w:type="paragraph" w:customStyle="1" w:styleId="Odstavecseseznamem1">
    <w:name w:val="Odstavec se seznamem1"/>
    <w:basedOn w:val="Normln"/>
    <w:rsid w:val="003A438D"/>
    <w:pPr>
      <w:ind w:left="720"/>
      <w:contextualSpacing/>
    </w:pPr>
    <w:rPr>
      <w:rFonts w:eastAsia="Calibri"/>
      <w:sz w:val="24"/>
      <w:szCs w:val="24"/>
    </w:rPr>
  </w:style>
  <w:style w:type="paragraph" w:styleId="Normlnweb">
    <w:name w:val="Normal (Web)"/>
    <w:basedOn w:val="Normln"/>
    <w:uiPriority w:val="99"/>
    <w:unhideWhenUsed/>
    <w:rsid w:val="003A438D"/>
    <w:pPr>
      <w:spacing w:before="100" w:beforeAutospacing="1" w:after="100" w:afterAutospacing="1"/>
    </w:pPr>
    <w:rPr>
      <w:rFonts w:eastAsia="Calibri"/>
      <w:sz w:val="24"/>
      <w:szCs w:val="24"/>
    </w:rPr>
  </w:style>
  <w:style w:type="paragraph" w:customStyle="1" w:styleId="Odstavecseseznamem2">
    <w:name w:val="Odstavec se seznamem2"/>
    <w:basedOn w:val="Normln"/>
    <w:uiPriority w:val="99"/>
    <w:rsid w:val="003948B9"/>
    <w:pPr>
      <w:ind w:left="720"/>
      <w:contextualSpacing/>
    </w:pPr>
    <w:rPr>
      <w:rFonts w:eastAsia="Calibri"/>
      <w:sz w:val="24"/>
      <w:szCs w:val="24"/>
    </w:rPr>
  </w:style>
  <w:style w:type="paragraph" w:customStyle="1" w:styleId="Default">
    <w:name w:val="Default"/>
    <w:uiPriority w:val="99"/>
    <w:rsid w:val="003948B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99"/>
    <w:qFormat/>
    <w:rsid w:val="003948B9"/>
    <w:pPr>
      <w:spacing w:after="200" w:line="276" w:lineRule="auto"/>
      <w:ind w:left="720"/>
      <w:contextualSpacing/>
    </w:pPr>
    <w:rPr>
      <w:rFonts w:ascii="Calibri" w:eastAsia="Calibri" w:hAnsi="Calibri"/>
      <w:sz w:val="22"/>
      <w:szCs w:val="22"/>
      <w:lang w:eastAsia="en-US"/>
    </w:rPr>
  </w:style>
  <w:style w:type="numbering" w:customStyle="1" w:styleId="Bezseznamu2">
    <w:name w:val="Bez seznamu2"/>
    <w:next w:val="Bezseznamu"/>
    <w:semiHidden/>
    <w:rsid w:val="0061742E"/>
  </w:style>
  <w:style w:type="paragraph" w:customStyle="1" w:styleId="Odstavecseseznamem3">
    <w:name w:val="Odstavec se seznamem3"/>
    <w:basedOn w:val="Normln"/>
    <w:uiPriority w:val="99"/>
    <w:rsid w:val="0061742E"/>
    <w:pPr>
      <w:ind w:left="720"/>
      <w:contextualSpacing/>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6F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38D"/>
    <w:pPr>
      <w:keepNext/>
      <w:jc w:val="both"/>
      <w:outlineLvl w:val="0"/>
    </w:pPr>
    <w:rPr>
      <w:rFonts w:ascii="Arial" w:hAnsi="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3516FA"/>
    <w:pPr>
      <w:widowControl w:val="0"/>
      <w:spacing w:before="120"/>
      <w:jc w:val="center"/>
    </w:pPr>
    <w:rPr>
      <w:rFonts w:ascii="Arial" w:hAnsi="Arial"/>
      <w:b/>
      <w:sz w:val="36"/>
    </w:rPr>
  </w:style>
  <w:style w:type="character" w:customStyle="1" w:styleId="NzevChar">
    <w:name w:val="Název Char"/>
    <w:basedOn w:val="Standardnpsmoodstavce"/>
    <w:uiPriority w:val="10"/>
    <w:rsid w:val="003516FA"/>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1">
    <w:name w:val="Název Char1"/>
    <w:link w:val="Nzev"/>
    <w:locked/>
    <w:rsid w:val="003516FA"/>
    <w:rPr>
      <w:rFonts w:ascii="Arial" w:eastAsia="Times New Roman" w:hAnsi="Arial" w:cs="Times New Roman"/>
      <w:b/>
      <w:sz w:val="36"/>
      <w:szCs w:val="20"/>
      <w:lang w:eastAsia="cs-CZ"/>
    </w:rPr>
  </w:style>
  <w:style w:type="paragraph" w:styleId="Zhlav">
    <w:name w:val="header"/>
    <w:basedOn w:val="Normln"/>
    <w:link w:val="ZhlavChar"/>
    <w:uiPriority w:val="99"/>
    <w:rsid w:val="003A438D"/>
    <w:pPr>
      <w:tabs>
        <w:tab w:val="center" w:pos="4536"/>
        <w:tab w:val="right" w:pos="9072"/>
      </w:tabs>
    </w:pPr>
    <w:rPr>
      <w:rFonts w:ascii="Arial" w:hAnsi="Arial"/>
      <w:color w:val="000000"/>
      <w:sz w:val="22"/>
    </w:rPr>
  </w:style>
  <w:style w:type="character" w:customStyle="1" w:styleId="ZhlavChar">
    <w:name w:val="Záhlaví Char"/>
    <w:basedOn w:val="Standardnpsmoodstavce"/>
    <w:link w:val="Zhlav"/>
    <w:uiPriority w:val="99"/>
    <w:rsid w:val="003A438D"/>
    <w:rPr>
      <w:rFonts w:ascii="Arial" w:eastAsia="Times New Roman" w:hAnsi="Arial" w:cs="Times New Roman"/>
      <w:color w:val="000000"/>
      <w:szCs w:val="20"/>
      <w:lang w:eastAsia="cs-CZ"/>
    </w:rPr>
  </w:style>
  <w:style w:type="paragraph" w:styleId="Textbubliny">
    <w:name w:val="Balloon Text"/>
    <w:basedOn w:val="Normln"/>
    <w:link w:val="TextbublinyChar"/>
    <w:semiHidden/>
    <w:unhideWhenUsed/>
    <w:rsid w:val="003A438D"/>
    <w:rPr>
      <w:rFonts w:ascii="Tahoma" w:hAnsi="Tahoma" w:cs="Tahoma"/>
      <w:sz w:val="16"/>
      <w:szCs w:val="16"/>
    </w:rPr>
  </w:style>
  <w:style w:type="character" w:customStyle="1" w:styleId="TextbublinyChar">
    <w:name w:val="Text bubliny Char"/>
    <w:basedOn w:val="Standardnpsmoodstavce"/>
    <w:link w:val="Textbubliny"/>
    <w:uiPriority w:val="99"/>
    <w:semiHidden/>
    <w:rsid w:val="003A438D"/>
    <w:rPr>
      <w:rFonts w:ascii="Tahoma" w:eastAsia="Times New Roman" w:hAnsi="Tahoma" w:cs="Tahoma"/>
      <w:sz w:val="16"/>
      <w:szCs w:val="16"/>
      <w:lang w:eastAsia="cs-CZ"/>
    </w:rPr>
  </w:style>
  <w:style w:type="character" w:customStyle="1" w:styleId="Nadpis1Char">
    <w:name w:val="Nadpis 1 Char"/>
    <w:basedOn w:val="Standardnpsmoodstavce"/>
    <w:link w:val="Nadpis1"/>
    <w:rsid w:val="003A438D"/>
    <w:rPr>
      <w:rFonts w:ascii="Arial" w:eastAsia="Times New Roman" w:hAnsi="Arial" w:cs="Times New Roman"/>
      <w:b/>
      <w:color w:val="000000"/>
      <w:szCs w:val="20"/>
      <w:lang w:eastAsia="cs-CZ"/>
    </w:rPr>
  </w:style>
  <w:style w:type="numbering" w:customStyle="1" w:styleId="Bezseznamu1">
    <w:name w:val="Bez seznamu1"/>
    <w:next w:val="Bezseznamu"/>
    <w:semiHidden/>
    <w:rsid w:val="003A438D"/>
  </w:style>
  <w:style w:type="paragraph" w:styleId="Podtitul">
    <w:name w:val="Subtitle"/>
    <w:basedOn w:val="Normln"/>
    <w:link w:val="PodtitulChar"/>
    <w:qFormat/>
    <w:rsid w:val="003A438D"/>
    <w:pPr>
      <w:jc w:val="center"/>
    </w:pPr>
    <w:rPr>
      <w:rFonts w:ascii="Arial" w:hAnsi="Arial"/>
      <w:b/>
      <w:color w:val="000000"/>
      <w:sz w:val="22"/>
    </w:rPr>
  </w:style>
  <w:style w:type="character" w:customStyle="1" w:styleId="PodtitulChar">
    <w:name w:val="Podtitul Char"/>
    <w:basedOn w:val="Standardnpsmoodstavce"/>
    <w:link w:val="Podtitul"/>
    <w:rsid w:val="003A438D"/>
    <w:rPr>
      <w:rFonts w:ascii="Arial" w:eastAsia="Times New Roman" w:hAnsi="Arial" w:cs="Times New Roman"/>
      <w:b/>
      <w:color w:val="000000"/>
      <w:szCs w:val="20"/>
      <w:lang w:eastAsia="cs-CZ"/>
    </w:rPr>
  </w:style>
  <w:style w:type="paragraph" w:styleId="Zpat">
    <w:name w:val="footer"/>
    <w:basedOn w:val="Normln"/>
    <w:link w:val="ZpatChar"/>
    <w:rsid w:val="003A438D"/>
    <w:pPr>
      <w:tabs>
        <w:tab w:val="center" w:pos="4536"/>
        <w:tab w:val="right" w:pos="9072"/>
      </w:tabs>
    </w:pPr>
    <w:rPr>
      <w:rFonts w:ascii="Arial" w:hAnsi="Arial"/>
      <w:color w:val="000000"/>
      <w:sz w:val="22"/>
    </w:rPr>
  </w:style>
  <w:style w:type="character" w:customStyle="1" w:styleId="ZpatChar">
    <w:name w:val="Zápatí Char"/>
    <w:basedOn w:val="Standardnpsmoodstavce"/>
    <w:link w:val="Zpat"/>
    <w:rsid w:val="003A438D"/>
    <w:rPr>
      <w:rFonts w:ascii="Arial" w:eastAsia="Times New Roman" w:hAnsi="Arial" w:cs="Times New Roman"/>
      <w:color w:val="000000"/>
      <w:szCs w:val="20"/>
      <w:lang w:eastAsia="cs-CZ"/>
    </w:rPr>
  </w:style>
  <w:style w:type="paragraph" w:styleId="Rozloendokumentu">
    <w:name w:val="Document Map"/>
    <w:basedOn w:val="Normln"/>
    <w:link w:val="RozloendokumentuChar"/>
    <w:semiHidden/>
    <w:rsid w:val="003A438D"/>
    <w:pPr>
      <w:shd w:val="clear" w:color="auto" w:fill="000080"/>
    </w:pPr>
    <w:rPr>
      <w:rFonts w:ascii="Tahoma" w:hAnsi="Tahoma" w:cs="Tahoma"/>
      <w:color w:val="000000"/>
    </w:rPr>
  </w:style>
  <w:style w:type="character" w:customStyle="1" w:styleId="RozloendokumentuChar">
    <w:name w:val="Rozložení dokumentu Char"/>
    <w:basedOn w:val="Standardnpsmoodstavce"/>
    <w:link w:val="Rozloendokumentu"/>
    <w:semiHidden/>
    <w:rsid w:val="003A438D"/>
    <w:rPr>
      <w:rFonts w:ascii="Tahoma" w:eastAsia="Times New Roman" w:hAnsi="Tahoma" w:cs="Tahoma"/>
      <w:color w:val="000000"/>
      <w:sz w:val="20"/>
      <w:szCs w:val="20"/>
      <w:shd w:val="clear" w:color="auto" w:fill="000080"/>
      <w:lang w:eastAsia="cs-CZ"/>
    </w:rPr>
  </w:style>
  <w:style w:type="paragraph" w:styleId="Zkladntextodsazen">
    <w:name w:val="Body Text Indent"/>
    <w:basedOn w:val="Normln"/>
    <w:link w:val="ZkladntextodsazenChar"/>
    <w:rsid w:val="003A438D"/>
    <w:pPr>
      <w:spacing w:after="120"/>
      <w:ind w:left="283"/>
    </w:pPr>
    <w:rPr>
      <w:sz w:val="24"/>
      <w:szCs w:val="24"/>
    </w:rPr>
  </w:style>
  <w:style w:type="character" w:customStyle="1" w:styleId="ZkladntextodsazenChar">
    <w:name w:val="Základní text odsazený Char"/>
    <w:basedOn w:val="Standardnpsmoodstavce"/>
    <w:link w:val="Zkladntextodsazen"/>
    <w:rsid w:val="003A438D"/>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3A438D"/>
    <w:rPr>
      <w:rFonts w:ascii="Garamond" w:eastAsia="Calibri" w:hAnsi="Garamond"/>
      <w:sz w:val="24"/>
      <w:szCs w:val="24"/>
      <w:lang w:val="x-none" w:eastAsia="en-US"/>
    </w:rPr>
  </w:style>
  <w:style w:type="character" w:customStyle="1" w:styleId="ProsttextChar">
    <w:name w:val="Prostý text Char"/>
    <w:basedOn w:val="Standardnpsmoodstavce"/>
    <w:link w:val="Prosttext"/>
    <w:rsid w:val="003A438D"/>
    <w:rPr>
      <w:rFonts w:ascii="Garamond" w:eastAsia="Calibri" w:hAnsi="Garamond" w:cs="Times New Roman"/>
      <w:sz w:val="24"/>
      <w:szCs w:val="24"/>
      <w:lang w:val="x-none"/>
    </w:rPr>
  </w:style>
  <w:style w:type="paragraph" w:customStyle="1" w:styleId="Odstavecseseznamem1">
    <w:name w:val="Odstavec se seznamem1"/>
    <w:basedOn w:val="Normln"/>
    <w:rsid w:val="003A438D"/>
    <w:pPr>
      <w:ind w:left="720"/>
      <w:contextualSpacing/>
    </w:pPr>
    <w:rPr>
      <w:rFonts w:eastAsia="Calibri"/>
      <w:sz w:val="24"/>
      <w:szCs w:val="24"/>
    </w:rPr>
  </w:style>
  <w:style w:type="paragraph" w:styleId="Normlnweb">
    <w:name w:val="Normal (Web)"/>
    <w:basedOn w:val="Normln"/>
    <w:uiPriority w:val="99"/>
    <w:unhideWhenUsed/>
    <w:rsid w:val="003A438D"/>
    <w:pPr>
      <w:spacing w:before="100" w:beforeAutospacing="1" w:after="100" w:afterAutospacing="1"/>
    </w:pPr>
    <w:rPr>
      <w:rFonts w:eastAsia="Calibri"/>
      <w:sz w:val="24"/>
      <w:szCs w:val="24"/>
    </w:rPr>
  </w:style>
  <w:style w:type="paragraph" w:customStyle="1" w:styleId="Odstavecseseznamem2">
    <w:name w:val="Odstavec se seznamem2"/>
    <w:basedOn w:val="Normln"/>
    <w:uiPriority w:val="99"/>
    <w:rsid w:val="003948B9"/>
    <w:pPr>
      <w:ind w:left="720"/>
      <w:contextualSpacing/>
    </w:pPr>
    <w:rPr>
      <w:rFonts w:eastAsia="Calibri"/>
      <w:sz w:val="24"/>
      <w:szCs w:val="24"/>
    </w:rPr>
  </w:style>
  <w:style w:type="paragraph" w:customStyle="1" w:styleId="Default">
    <w:name w:val="Default"/>
    <w:uiPriority w:val="99"/>
    <w:rsid w:val="003948B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99"/>
    <w:qFormat/>
    <w:rsid w:val="003948B9"/>
    <w:pPr>
      <w:spacing w:after="200" w:line="276" w:lineRule="auto"/>
      <w:ind w:left="720"/>
      <w:contextualSpacing/>
    </w:pPr>
    <w:rPr>
      <w:rFonts w:ascii="Calibri" w:eastAsia="Calibri" w:hAnsi="Calibri"/>
      <w:sz w:val="22"/>
      <w:szCs w:val="22"/>
      <w:lang w:eastAsia="en-US"/>
    </w:rPr>
  </w:style>
  <w:style w:type="numbering" w:customStyle="1" w:styleId="Bezseznamu2">
    <w:name w:val="Bez seznamu2"/>
    <w:next w:val="Bezseznamu"/>
    <w:semiHidden/>
    <w:rsid w:val="0061742E"/>
  </w:style>
  <w:style w:type="paragraph" w:customStyle="1" w:styleId="Odstavecseseznamem3">
    <w:name w:val="Odstavec se seznamem3"/>
    <w:basedOn w:val="Normln"/>
    <w:uiPriority w:val="99"/>
    <w:rsid w:val="0061742E"/>
    <w:pPr>
      <w:ind w:left="720"/>
      <w:contextualSpacing/>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3650</Words>
  <Characters>21537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Laksarova Marie</dc:creator>
  <cp:lastModifiedBy>Laksarova Marie</cp:lastModifiedBy>
  <cp:revision>5</cp:revision>
  <cp:lastPrinted>2016-03-15T12:02:00Z</cp:lastPrinted>
  <dcterms:created xsi:type="dcterms:W3CDTF">2016-03-15T12:02:00Z</dcterms:created>
  <dcterms:modified xsi:type="dcterms:W3CDTF">2016-03-15T12:23:00Z</dcterms:modified>
</cp:coreProperties>
</file>