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4140B3" w:rsidRDefault="00B80796" w:rsidP="004140B3">
      <w:pPr>
        <w:jc w:val="center"/>
        <w:rPr>
          <w:b/>
        </w:rPr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>poskytnutí účelové dotace z</w:t>
      </w:r>
      <w:r w:rsidR="004140B3">
        <w:rPr>
          <w:b/>
        </w:rPr>
        <w:t> Dotačního fondu Libereckého kraje</w:t>
      </w:r>
    </w:p>
    <w:p w:rsidR="004140B3" w:rsidRDefault="004140B3" w:rsidP="004140B3">
      <w:pPr>
        <w:jc w:val="center"/>
        <w:rPr>
          <w:b/>
        </w:rPr>
      </w:pPr>
      <w:r>
        <w:rPr>
          <w:b/>
        </w:rPr>
        <w:t>oblast podpory: 4B tělovýchova a sport</w:t>
      </w:r>
    </w:p>
    <w:p w:rsidR="004140B3" w:rsidRDefault="004140B3" w:rsidP="004140B3">
      <w:pPr>
        <w:jc w:val="center"/>
        <w:rPr>
          <w:b/>
        </w:rPr>
      </w:pPr>
      <w:r>
        <w:rPr>
          <w:b/>
        </w:rPr>
        <w:t>program č.: 4.21 pravidelná činnost sportovních a tělovýchovných organizací</w:t>
      </w:r>
    </w:p>
    <w:p w:rsidR="004140B3" w:rsidRPr="00870FBE" w:rsidRDefault="004140B3" w:rsidP="004140B3">
      <w:pPr>
        <w:jc w:val="center"/>
        <w:rPr>
          <w:b/>
        </w:rPr>
      </w:pPr>
      <w:r w:rsidRPr="00870FBE">
        <w:rPr>
          <w:b/>
        </w:rPr>
        <w:t>číslo OLP/</w:t>
      </w:r>
      <w:r w:rsidRPr="00535A78">
        <w:rPr>
          <w:b/>
          <w:noProof/>
        </w:rPr>
        <w:t>3</w:t>
      </w:r>
      <w:r w:rsidR="00C573DB">
        <w:rPr>
          <w:b/>
          <w:noProof/>
        </w:rPr>
        <w:t>763</w:t>
      </w:r>
      <w:r w:rsidRPr="00870FBE">
        <w:rPr>
          <w:b/>
        </w:rPr>
        <w:t>/2015</w:t>
      </w:r>
    </w:p>
    <w:p w:rsidR="00B80796" w:rsidRPr="00C317BA" w:rsidRDefault="007A2C58" w:rsidP="00B80796">
      <w:pPr>
        <w:jc w:val="center"/>
      </w:pPr>
      <w:r>
        <w:rPr>
          <w:b/>
        </w:rPr>
        <w:t xml:space="preserve"> </w:t>
      </w:r>
      <w:r w:rsidR="00BA120C">
        <w:t>schválen</w:t>
      </w:r>
      <w:r w:rsidR="001D701C">
        <w:t>ý</w:t>
      </w:r>
      <w:r w:rsidR="00B80796" w:rsidRPr="00C317BA">
        <w:t xml:space="preserve"> </w:t>
      </w:r>
      <w:r w:rsidR="004140B3">
        <w:t>Zastupitelstvem</w:t>
      </w:r>
      <w:r w:rsidR="00B80796" w:rsidRPr="00C317BA">
        <w:t xml:space="preserve"> Libereckého kraje dne </w:t>
      </w:r>
      <w:r w:rsidR="00C573DB">
        <w:t>31</w:t>
      </w:r>
      <w:r w:rsidR="001D701C">
        <w:t xml:space="preserve">. </w:t>
      </w:r>
      <w:r w:rsidR="00C573DB">
        <w:t>5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C573DB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4140B3">
        <w:t>Z</w:t>
      </w:r>
      <w:r w:rsidR="00B80796"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4140B3" w:rsidRPr="00B141AC" w:rsidRDefault="004140B3" w:rsidP="004140B3">
      <w:pPr>
        <w:jc w:val="both"/>
      </w:pPr>
      <w:r w:rsidRPr="00B141AC">
        <w:t>Smluvní strany:</w:t>
      </w:r>
    </w:p>
    <w:p w:rsidR="004140B3" w:rsidRPr="00B141AC" w:rsidRDefault="004140B3" w:rsidP="004140B3">
      <w:pPr>
        <w:jc w:val="both"/>
      </w:pPr>
    </w:p>
    <w:p w:rsidR="004140B3" w:rsidRPr="006365D3" w:rsidRDefault="004140B3" w:rsidP="004140B3">
      <w:pPr>
        <w:jc w:val="both"/>
        <w:rPr>
          <w:b/>
        </w:rPr>
      </w:pPr>
      <w:r w:rsidRPr="006365D3">
        <w:rPr>
          <w:b/>
        </w:rPr>
        <w:t>Liberecký kraj</w:t>
      </w:r>
    </w:p>
    <w:p w:rsidR="004140B3" w:rsidRPr="006365D3" w:rsidRDefault="004140B3" w:rsidP="004140B3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4140B3" w:rsidRDefault="004140B3" w:rsidP="004140B3">
      <w:pPr>
        <w:ind w:left="2127" w:hanging="2127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Pr="006365D3">
        <w:t>, hejtmanem</w:t>
      </w:r>
      <w:r>
        <w:t xml:space="preserve">, v </w:t>
      </w:r>
      <w:r w:rsidRPr="006365D3">
        <w:t xml:space="preserve">plné moci </w:t>
      </w:r>
      <w:r>
        <w:t xml:space="preserve">Alenou Losovou, členkou </w:t>
      </w:r>
    </w:p>
    <w:p w:rsidR="004140B3" w:rsidRDefault="004140B3" w:rsidP="004140B3">
      <w:pPr>
        <w:ind w:left="2268" w:hanging="2268"/>
        <w:jc w:val="both"/>
      </w:pPr>
      <w:r>
        <w:tab/>
        <w:t>Rady Libereckého kraje</w:t>
      </w:r>
      <w:r w:rsidRPr="006365D3">
        <w:t xml:space="preserve"> </w:t>
      </w:r>
    </w:p>
    <w:p w:rsidR="004140B3" w:rsidRDefault="004140B3" w:rsidP="004140B3">
      <w:pPr>
        <w:ind w:left="2127" w:hanging="2127"/>
        <w:jc w:val="both"/>
      </w:pPr>
      <w:r w:rsidRPr="006365D3">
        <w:t>IČ</w:t>
      </w:r>
      <w:r>
        <w:tab/>
      </w:r>
      <w:r w:rsidRPr="006365D3">
        <w:t>: 70891508</w:t>
      </w:r>
    </w:p>
    <w:p w:rsidR="004140B3" w:rsidRPr="006365D3" w:rsidRDefault="004140B3" w:rsidP="004140B3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4140B3" w:rsidRPr="006365D3" w:rsidRDefault="004140B3" w:rsidP="004140B3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4140B3" w:rsidRPr="006E46BB" w:rsidRDefault="004140B3" w:rsidP="004140B3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</w:t>
      </w:r>
      <w:r w:rsidR="00AA4796">
        <w:t>25021</w:t>
      </w:r>
      <w:r w:rsidRPr="006365D3">
        <w:t>7/0100</w:t>
      </w:r>
      <w:r>
        <w:t xml:space="preserve"> </w:t>
      </w:r>
    </w:p>
    <w:p w:rsidR="004140B3" w:rsidRPr="00B141AC" w:rsidRDefault="004140B3" w:rsidP="004140B3">
      <w:pPr>
        <w:jc w:val="both"/>
      </w:pPr>
    </w:p>
    <w:p w:rsidR="004140B3" w:rsidRPr="00B141AC" w:rsidRDefault="004140B3" w:rsidP="004140B3">
      <w:pPr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140B3" w:rsidRPr="00B141AC" w:rsidRDefault="004140B3" w:rsidP="004140B3">
      <w:pPr>
        <w:jc w:val="both"/>
      </w:pPr>
      <w:r w:rsidRPr="00B141AC">
        <w:t>na straně jedné</w:t>
      </w:r>
    </w:p>
    <w:p w:rsidR="004140B3" w:rsidRPr="00B141AC" w:rsidRDefault="004140B3" w:rsidP="004140B3">
      <w:pPr>
        <w:jc w:val="both"/>
        <w:rPr>
          <w:sz w:val="20"/>
          <w:szCs w:val="20"/>
        </w:rPr>
      </w:pPr>
    </w:p>
    <w:p w:rsidR="004140B3" w:rsidRPr="00B141AC" w:rsidRDefault="004140B3" w:rsidP="004140B3">
      <w:pPr>
        <w:jc w:val="both"/>
      </w:pPr>
      <w:r w:rsidRPr="00B141AC">
        <w:t>a</w:t>
      </w:r>
    </w:p>
    <w:p w:rsidR="004140B3" w:rsidRPr="00A17594" w:rsidRDefault="004140B3" w:rsidP="004140B3">
      <w:pPr>
        <w:jc w:val="both"/>
        <w:rPr>
          <w:sz w:val="20"/>
          <w:szCs w:val="20"/>
        </w:rPr>
      </w:pPr>
    </w:p>
    <w:p w:rsidR="004140B3" w:rsidRPr="00A17594" w:rsidRDefault="00C573DB" w:rsidP="004140B3">
      <w:pPr>
        <w:jc w:val="both"/>
        <w:rPr>
          <w:b/>
        </w:rPr>
      </w:pPr>
      <w:r>
        <w:rPr>
          <w:b/>
          <w:noProof/>
        </w:rPr>
        <w:t>FK Jiskra Mšeno-Jablonec nad Nisou, z.s.</w:t>
      </w:r>
    </w:p>
    <w:p w:rsidR="004140B3" w:rsidRPr="000C0A43" w:rsidRDefault="004140B3" w:rsidP="004140B3">
      <w:pPr>
        <w:jc w:val="both"/>
      </w:pPr>
      <w:r w:rsidRPr="000C0A43">
        <w:t xml:space="preserve">se sídlem </w:t>
      </w:r>
      <w:r w:rsidRPr="000C0A43">
        <w:tab/>
      </w:r>
      <w:r w:rsidRPr="000C0A43">
        <w:tab/>
        <w:t xml:space="preserve">: </w:t>
      </w:r>
      <w:r w:rsidR="00C573DB">
        <w:rPr>
          <w:noProof/>
        </w:rPr>
        <w:t>Sportovní 10, 466 04 Jablonec nad Nisou</w:t>
      </w:r>
    </w:p>
    <w:p w:rsidR="004140B3" w:rsidRPr="000C0A43" w:rsidRDefault="004140B3" w:rsidP="004140B3">
      <w:pPr>
        <w:jc w:val="both"/>
      </w:pPr>
      <w:r>
        <w:t>zastoupená</w:t>
      </w:r>
      <w:r w:rsidRPr="000C0A43">
        <w:tab/>
      </w:r>
      <w:r w:rsidRPr="000C0A43">
        <w:tab/>
        <w:t xml:space="preserve">: </w:t>
      </w:r>
      <w:r w:rsidR="00C573DB">
        <w:rPr>
          <w:noProof/>
        </w:rPr>
        <w:t>Ladislavem Čičmancem, předsedou</w:t>
      </w:r>
    </w:p>
    <w:p w:rsidR="004140B3" w:rsidRDefault="004140B3" w:rsidP="004140B3">
      <w:pPr>
        <w:jc w:val="both"/>
      </w:pPr>
      <w:r w:rsidRPr="000C0A43">
        <w:t>IČ</w:t>
      </w:r>
      <w:r w:rsidRPr="000C0A43">
        <w:tab/>
      </w:r>
      <w:r w:rsidRPr="000C0A43">
        <w:tab/>
      </w:r>
      <w:r w:rsidRPr="000C0A43">
        <w:tab/>
        <w:t xml:space="preserve">: </w:t>
      </w:r>
      <w:r w:rsidR="00C573DB">
        <w:rPr>
          <w:noProof/>
        </w:rPr>
        <w:t>68455445</w:t>
      </w:r>
    </w:p>
    <w:p w:rsidR="004140B3" w:rsidRPr="000C0A43" w:rsidRDefault="004140B3" w:rsidP="004140B3">
      <w:pPr>
        <w:jc w:val="both"/>
      </w:pPr>
      <w:r>
        <w:t>Bankovní spojení</w:t>
      </w:r>
      <w:r>
        <w:tab/>
        <w:t xml:space="preserve">: </w:t>
      </w:r>
      <w:r w:rsidR="00C573DB">
        <w:rPr>
          <w:noProof/>
        </w:rPr>
        <w:t>Česká spořitelna, a.s.</w:t>
      </w:r>
    </w:p>
    <w:p w:rsidR="004140B3" w:rsidRPr="000C0A43" w:rsidRDefault="004140B3" w:rsidP="004140B3">
      <w:pPr>
        <w:jc w:val="both"/>
      </w:pPr>
      <w:r w:rsidRPr="000C0A43">
        <w:t>Číslo účtu</w:t>
      </w:r>
      <w:r w:rsidRPr="000C0A43">
        <w:tab/>
      </w:r>
      <w:r w:rsidRPr="000C0A43">
        <w:tab/>
        <w:t xml:space="preserve">: </w:t>
      </w:r>
      <w:r w:rsidR="00C573DB">
        <w:rPr>
          <w:noProof/>
        </w:rPr>
        <w:t>960216319/0800</w:t>
      </w:r>
    </w:p>
    <w:p w:rsidR="004140B3" w:rsidRDefault="004140B3" w:rsidP="004140B3">
      <w:pPr>
        <w:jc w:val="both"/>
      </w:pPr>
      <w:r>
        <w:t xml:space="preserve"> </w:t>
      </w:r>
    </w:p>
    <w:p w:rsidR="004140B3" w:rsidRDefault="004140B3" w:rsidP="004140B3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140B3" w:rsidRDefault="004140B3" w:rsidP="004140B3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A4432C">
        <w:t>3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A4432C" w:rsidRPr="007C5C35" w:rsidRDefault="00A4432C" w:rsidP="00B80796">
      <w:pPr>
        <w:jc w:val="center"/>
        <w:rPr>
          <w:b/>
          <w:u w:val="single"/>
        </w:rPr>
      </w:pPr>
    </w:p>
    <w:p w:rsid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>
        <w:t xml:space="preserve">Dne </w:t>
      </w:r>
      <w:r w:rsidR="00AB536A">
        <w:t>4. 2</w:t>
      </w:r>
      <w:r w:rsidR="00820A80">
        <w:t>. 201</w:t>
      </w:r>
      <w:r w:rsidR="00A4432C">
        <w:t>6</w:t>
      </w:r>
      <w:r w:rsidR="00820A80">
        <w:t xml:space="preserve">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dotace </w:t>
      </w:r>
      <w:r w:rsidR="006B17C9">
        <w:t>Dotačního fondu Libereckého kraje, oblast podpory 4B tělovýchova a sport, program č. 4.21 pravidelná činnost sportovních a tělovýchovných organizací</w:t>
      </w:r>
      <w:r w:rsidR="00820A80" w:rsidRPr="00820A80">
        <w:t xml:space="preserve"> OLP/3</w:t>
      </w:r>
      <w:r w:rsidR="00AB536A">
        <w:t>763</w:t>
      </w:r>
      <w:r w:rsidR="00820A80" w:rsidRPr="00820A80">
        <w:t>/2015</w:t>
      </w:r>
      <w:r w:rsidR="00820A80">
        <w:t xml:space="preserve"> (dále jen smlouva).</w:t>
      </w:r>
      <w:r w:rsidR="00BF4060">
        <w:t xml:space="preserve"> Příjemci byla dne 26. 2. 2016 vyplacena záloha ve výši 90 % v částce 2</w:t>
      </w:r>
      <w:r w:rsidR="00AB536A">
        <w:t>16</w:t>
      </w:r>
      <w:r w:rsidR="00BF4060">
        <w:t>.</w:t>
      </w:r>
      <w:r w:rsidR="00AB536A">
        <w:t>0</w:t>
      </w:r>
      <w:r w:rsidR="00BF4060">
        <w:t>00 Kč.</w:t>
      </w:r>
    </w:p>
    <w:p w:rsidR="00592092" w:rsidRPr="00820A80" w:rsidRDefault="00592092" w:rsidP="00592092">
      <w:pPr>
        <w:pStyle w:val="Odstavecseseznamem"/>
        <w:tabs>
          <w:tab w:val="left" w:pos="0"/>
        </w:tabs>
        <w:ind w:left="0"/>
        <w:jc w:val="both"/>
      </w:pPr>
    </w:p>
    <w:p w:rsidR="00820A80" w:rsidRDefault="007732A2" w:rsidP="001D7495">
      <w:pPr>
        <w:jc w:val="both"/>
        <w:rPr>
          <w:noProof/>
        </w:rPr>
      </w:pPr>
      <w:r>
        <w:t xml:space="preserve">2. </w:t>
      </w:r>
      <w:r w:rsidR="001941AC">
        <w:t>Důvodem</w:t>
      </w:r>
      <w:r w:rsidR="007C5C35">
        <w:t xml:space="preserve"> pro uzavř</w:t>
      </w:r>
      <w:r w:rsidR="00820A80">
        <w:t xml:space="preserve">ení tohoto dodatku je žádost příjemce o změnu </w:t>
      </w:r>
      <w:r w:rsidR="00592092">
        <w:t>rozpočtu projektu</w:t>
      </w:r>
      <w:r w:rsidR="00820A80">
        <w:t xml:space="preserve"> </w:t>
      </w:r>
      <w:r w:rsidR="009E3608">
        <w:t xml:space="preserve">ze dne </w:t>
      </w:r>
      <w:r w:rsidR="00B65C05">
        <w:t>18. 4</w:t>
      </w:r>
      <w:r w:rsidR="009E3608">
        <w:t xml:space="preserve">. 2016. </w:t>
      </w:r>
      <w:r w:rsidR="00592092">
        <w:rPr>
          <w:noProof/>
        </w:rPr>
        <w:t>V závislosti na výši poskytnuté dotaci byl příjemce nucen snížit celkové náklady projektu</w:t>
      </w:r>
      <w:r w:rsidR="00C40122">
        <w:rPr>
          <w:noProof/>
        </w:rPr>
        <w:t xml:space="preserve"> „</w:t>
      </w:r>
      <w:r w:rsidR="00B65C05">
        <w:rPr>
          <w:noProof/>
        </w:rPr>
        <w:t>Pravidelná činnost FK</w:t>
      </w:r>
      <w:r w:rsidR="00C40122">
        <w:rPr>
          <w:noProof/>
        </w:rPr>
        <w:t>“</w:t>
      </w:r>
      <w:r w:rsidR="00592092">
        <w:rPr>
          <w:noProof/>
        </w:rPr>
        <w:t xml:space="preserve">, a proto požádal o úpravu rozpočtu - snížení celkových nákladů projektu z původní celkové výše </w:t>
      </w:r>
      <w:r w:rsidR="00B65C05">
        <w:rPr>
          <w:noProof/>
        </w:rPr>
        <w:t>580</w:t>
      </w:r>
      <w:r w:rsidR="00592092">
        <w:rPr>
          <w:noProof/>
        </w:rPr>
        <w:t xml:space="preserve">.000 Kč na </w:t>
      </w:r>
      <w:r w:rsidR="00B65C05">
        <w:rPr>
          <w:noProof/>
        </w:rPr>
        <w:t>420</w:t>
      </w:r>
      <w:r w:rsidR="00D51F13">
        <w:rPr>
          <w:noProof/>
        </w:rPr>
        <w:t xml:space="preserve">.000 Kč. </w:t>
      </w:r>
      <w:r w:rsidR="003245F5">
        <w:rPr>
          <w:noProof/>
        </w:rPr>
        <w:t>Snížení celkových nákladů projektu nemá vliv na hodnocení projektu v hodnotícím kritériu spoluúčasti Libereckého kraje.</w:t>
      </w:r>
    </w:p>
    <w:p w:rsidR="003245F5" w:rsidRDefault="003245F5" w:rsidP="001D7495">
      <w:pPr>
        <w:jc w:val="both"/>
        <w:rPr>
          <w:noProof/>
        </w:rPr>
      </w:pPr>
    </w:p>
    <w:p w:rsidR="00C02DC3" w:rsidRDefault="00C02DC3" w:rsidP="001D7495">
      <w:pPr>
        <w:jc w:val="both"/>
        <w:rPr>
          <w:noProof/>
        </w:rPr>
      </w:pPr>
    </w:p>
    <w:p w:rsidR="00C02DC3" w:rsidRDefault="00C02DC3" w:rsidP="001D7495">
      <w:pPr>
        <w:jc w:val="both"/>
        <w:rPr>
          <w:noProof/>
        </w:rPr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DE614B" w:rsidRPr="00877C70" w:rsidRDefault="00DE614B" w:rsidP="00877C70">
      <w:pPr>
        <w:pStyle w:val="Odstavecseseznamem"/>
        <w:ind w:left="0"/>
        <w:jc w:val="center"/>
        <w:rPr>
          <w:b/>
          <w:u w:val="single"/>
        </w:rPr>
      </w:pP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C40C69" w:rsidRDefault="00C40C69" w:rsidP="00C40C69">
      <w:pPr>
        <w:pStyle w:val="Odstavecseseznamem"/>
        <w:ind w:left="0"/>
        <w:jc w:val="both"/>
      </w:pPr>
    </w:p>
    <w:p w:rsidR="001941AC" w:rsidRDefault="00C24376" w:rsidP="00C40C69">
      <w:pPr>
        <w:pStyle w:val="Odstavecseseznamem"/>
        <w:ind w:left="0"/>
        <w:jc w:val="both"/>
      </w:pPr>
      <w:r>
        <w:t>Článek I</w:t>
      </w:r>
      <w:r w:rsidR="00311B98">
        <w:t>I</w:t>
      </w:r>
      <w:r>
        <w:t xml:space="preserve">. odst. </w:t>
      </w:r>
      <w:r w:rsidR="00DE614B">
        <w:t>2</w:t>
      </w:r>
      <w:r>
        <w:t xml:space="preserve"> smlouvy ve znění:</w:t>
      </w:r>
    </w:p>
    <w:p w:rsidR="00A856B4" w:rsidRDefault="00A856B4" w:rsidP="00A856B4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3245F5" w:rsidRDefault="003245F5" w:rsidP="00A856B4">
      <w:pPr>
        <w:spacing w:after="120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856B4" w:rsidRPr="001F2F71" w:rsidTr="00983F55">
        <w:tc>
          <w:tcPr>
            <w:tcW w:w="4390" w:type="dxa"/>
          </w:tcPr>
          <w:p w:rsidR="00A856B4" w:rsidRPr="004F07F0" w:rsidRDefault="00A856B4" w:rsidP="00983F5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Výše finančních </w:t>
            </w:r>
          </w:p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Podíl na celkových </w:t>
            </w:r>
            <w:r>
              <w:rPr>
                <w:b/>
              </w:rPr>
              <w:t xml:space="preserve">způsobilých </w:t>
            </w:r>
            <w:r w:rsidRPr="004F07F0">
              <w:rPr>
                <w:b/>
              </w:rPr>
              <w:t>výdajích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856B4" w:rsidRPr="004F07F0" w:rsidRDefault="00B65C05" w:rsidP="00983F55">
            <w:pPr>
              <w:jc w:val="center"/>
            </w:pPr>
            <w:r>
              <w:rPr>
                <w:noProof/>
              </w:rPr>
              <w:t>580</w:t>
            </w:r>
            <w:r w:rsidR="00A856B4"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 w:rsidRPr="004F07F0">
              <w:t>100 %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B65C05">
            <w:pPr>
              <w:jc w:val="center"/>
            </w:pPr>
            <w:r>
              <w:rPr>
                <w:noProof/>
              </w:rPr>
              <w:t>2</w:t>
            </w:r>
            <w:r w:rsidR="00B65C05">
              <w:rPr>
                <w:noProof/>
              </w:rPr>
              <w:t>40</w:t>
            </w:r>
            <w:r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B65C05" w:rsidP="00983F55">
            <w:pPr>
              <w:ind w:firstLine="709"/>
              <w:jc w:val="center"/>
            </w:pPr>
            <w:r>
              <w:rPr>
                <w:noProof/>
              </w:rPr>
              <w:t>41,38</w:t>
            </w:r>
            <w:r w:rsidR="00A856B4">
              <w:t xml:space="preserve">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 xml:space="preserve">Vlastní zdroje příjemce </w:t>
            </w:r>
            <w:r w:rsidRPr="004F07F0">
              <w:rPr>
                <w:vertAlign w:val="superscript"/>
              </w:rPr>
              <w:t>1)</w:t>
            </w:r>
          </w:p>
          <w:p w:rsidR="00A856B4" w:rsidRPr="004F07F0" w:rsidRDefault="00A856B4" w:rsidP="00983F55">
            <w:r w:rsidRPr="004F07F0">
              <w:t>(min. podíl příjemce)</w:t>
            </w:r>
          </w:p>
        </w:tc>
        <w:tc>
          <w:tcPr>
            <w:tcW w:w="2340" w:type="dxa"/>
            <w:vAlign w:val="center"/>
          </w:tcPr>
          <w:p w:rsidR="00A856B4" w:rsidRPr="004F07F0" w:rsidRDefault="00B65C05" w:rsidP="00983F55">
            <w:pPr>
              <w:jc w:val="center"/>
            </w:pPr>
            <w:r>
              <w:rPr>
                <w:noProof/>
              </w:rPr>
              <w:t>340</w:t>
            </w:r>
            <w:r w:rsidR="00A856B4"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B65C05" w:rsidP="00983F55">
            <w:pPr>
              <w:ind w:firstLine="709"/>
              <w:jc w:val="center"/>
            </w:pPr>
            <w:r>
              <w:rPr>
                <w:noProof/>
              </w:rPr>
              <w:t>58,62</w:t>
            </w:r>
            <w:r w:rsidR="00A856B4">
              <w:t xml:space="preserve"> %</w:t>
            </w:r>
          </w:p>
        </w:tc>
      </w:tr>
    </w:tbl>
    <w:p w:rsidR="00A856B4" w:rsidRPr="00B37221" w:rsidRDefault="00A856B4" w:rsidP="00A856B4">
      <w:pPr>
        <w:numPr>
          <w:ilvl w:val="0"/>
          <w:numId w:val="23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A856B4" w:rsidRDefault="00A856B4" w:rsidP="00A856B4">
      <w:pPr>
        <w:pStyle w:val="Odstavecseseznamem"/>
        <w:ind w:left="0"/>
        <w:jc w:val="both"/>
      </w:pPr>
    </w:p>
    <w:p w:rsidR="00A856B4" w:rsidRDefault="00A342FC" w:rsidP="00A856B4">
      <w:pPr>
        <w:jc w:val="both"/>
        <w:rPr>
          <w:b/>
        </w:rPr>
      </w:pPr>
      <w:r>
        <w:rPr>
          <w:b/>
        </w:rPr>
        <w:t xml:space="preserve">se </w:t>
      </w:r>
      <w:r w:rsidR="00C24376" w:rsidRPr="00A856B4">
        <w:rPr>
          <w:b/>
        </w:rPr>
        <w:t>ruší a nahrazuje tímto novým zněním:</w:t>
      </w:r>
      <w:r w:rsidR="001D5464" w:rsidRPr="00A856B4">
        <w:rPr>
          <w:b/>
        </w:rPr>
        <w:t xml:space="preserve"> </w:t>
      </w:r>
    </w:p>
    <w:p w:rsidR="00A342FC" w:rsidRPr="00A856B4" w:rsidRDefault="00A342FC" w:rsidP="00A856B4">
      <w:pPr>
        <w:jc w:val="both"/>
        <w:rPr>
          <w:b/>
        </w:rPr>
      </w:pPr>
    </w:p>
    <w:p w:rsidR="00A856B4" w:rsidRDefault="00A856B4" w:rsidP="00A856B4">
      <w:pPr>
        <w:spacing w:after="120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na celkových </w:t>
      </w:r>
      <w:r>
        <w:t xml:space="preserve">způsobilých výdajích </w:t>
      </w:r>
      <w:r w:rsidRPr="00FB5E6F">
        <w:t>projektu, dle článku I., odst. 1, v Kč a v % činí:</w:t>
      </w:r>
    </w:p>
    <w:p w:rsidR="00670021" w:rsidRDefault="00670021" w:rsidP="00A856B4">
      <w:pPr>
        <w:spacing w:after="120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A856B4" w:rsidRPr="001F2F71" w:rsidTr="00983F55">
        <w:tc>
          <w:tcPr>
            <w:tcW w:w="4390" w:type="dxa"/>
          </w:tcPr>
          <w:p w:rsidR="00A856B4" w:rsidRPr="004F07F0" w:rsidRDefault="00A856B4" w:rsidP="00983F5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Výše finančních </w:t>
            </w:r>
          </w:p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A856B4" w:rsidRPr="004F07F0" w:rsidRDefault="00A856B4" w:rsidP="00983F55">
            <w:pPr>
              <w:rPr>
                <w:b/>
              </w:rPr>
            </w:pPr>
            <w:r w:rsidRPr="004F07F0">
              <w:rPr>
                <w:b/>
              </w:rPr>
              <w:t xml:space="preserve">  Podíl na celkových </w:t>
            </w:r>
            <w:r>
              <w:rPr>
                <w:b/>
              </w:rPr>
              <w:t xml:space="preserve">způsobilých </w:t>
            </w:r>
            <w:r w:rsidRPr="004F07F0">
              <w:rPr>
                <w:b/>
              </w:rPr>
              <w:t>výdajích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Celkové předpokládané způsobilé výdaje projektu</w:t>
            </w:r>
          </w:p>
        </w:tc>
        <w:tc>
          <w:tcPr>
            <w:tcW w:w="2340" w:type="dxa"/>
            <w:vAlign w:val="center"/>
          </w:tcPr>
          <w:p w:rsidR="00A856B4" w:rsidRPr="004F07F0" w:rsidRDefault="00B65C05" w:rsidP="00890DEC">
            <w:pPr>
              <w:jc w:val="center"/>
            </w:pPr>
            <w:r>
              <w:rPr>
                <w:noProof/>
              </w:rPr>
              <w:t>420</w:t>
            </w:r>
            <w:r w:rsidR="00A856B4"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A856B4" w:rsidP="00983F55">
            <w:pPr>
              <w:ind w:firstLine="709"/>
              <w:jc w:val="center"/>
            </w:pPr>
            <w:r w:rsidRPr="004F07F0">
              <w:t>100 %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>Celková výše dotace z rozpočtu Libereckého kraje (max. podíl poskytovatele)</w:t>
            </w:r>
          </w:p>
        </w:tc>
        <w:tc>
          <w:tcPr>
            <w:tcW w:w="2340" w:type="dxa"/>
            <w:vAlign w:val="center"/>
          </w:tcPr>
          <w:p w:rsidR="00A856B4" w:rsidRPr="004F07F0" w:rsidRDefault="00A856B4" w:rsidP="00B65C05">
            <w:pPr>
              <w:jc w:val="center"/>
            </w:pPr>
            <w:r>
              <w:rPr>
                <w:noProof/>
              </w:rPr>
              <w:t>2</w:t>
            </w:r>
            <w:r w:rsidR="00B65C05">
              <w:rPr>
                <w:noProof/>
              </w:rPr>
              <w:t>40</w:t>
            </w:r>
            <w:r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AA043B" w:rsidP="00983F55">
            <w:pPr>
              <w:ind w:firstLine="709"/>
              <w:jc w:val="center"/>
            </w:pPr>
            <w:r>
              <w:rPr>
                <w:noProof/>
              </w:rPr>
              <w:t>57,14</w:t>
            </w:r>
            <w:r w:rsidR="00A856B4">
              <w:t xml:space="preserve"> %</w:t>
            </w:r>
          </w:p>
        </w:tc>
      </w:tr>
      <w:tr w:rsidR="00A856B4" w:rsidRPr="001F2F71" w:rsidTr="00983F55">
        <w:tc>
          <w:tcPr>
            <w:tcW w:w="4390" w:type="dxa"/>
            <w:vAlign w:val="center"/>
          </w:tcPr>
          <w:p w:rsidR="00A856B4" w:rsidRPr="004F07F0" w:rsidRDefault="00A856B4" w:rsidP="00983F55">
            <w:r w:rsidRPr="004F07F0">
              <w:t xml:space="preserve">Vlastní zdroje příjemce </w:t>
            </w:r>
            <w:r w:rsidRPr="004F07F0">
              <w:rPr>
                <w:vertAlign w:val="superscript"/>
              </w:rPr>
              <w:t>1)</w:t>
            </w:r>
          </w:p>
          <w:p w:rsidR="00A856B4" w:rsidRPr="004F07F0" w:rsidRDefault="00A856B4" w:rsidP="00983F55">
            <w:r w:rsidRPr="004F07F0">
              <w:t>(min. podíl příjemce)</w:t>
            </w:r>
          </w:p>
        </w:tc>
        <w:tc>
          <w:tcPr>
            <w:tcW w:w="2340" w:type="dxa"/>
            <w:vAlign w:val="center"/>
          </w:tcPr>
          <w:p w:rsidR="00A856B4" w:rsidRPr="004F07F0" w:rsidRDefault="00B65C05" w:rsidP="00983F55">
            <w:pPr>
              <w:jc w:val="center"/>
            </w:pPr>
            <w:r>
              <w:rPr>
                <w:noProof/>
              </w:rPr>
              <w:t>180</w:t>
            </w:r>
            <w:r w:rsidR="00A856B4">
              <w:rPr>
                <w:noProof/>
              </w:rPr>
              <w:t xml:space="preserve"> 000</w:t>
            </w:r>
          </w:p>
        </w:tc>
        <w:tc>
          <w:tcPr>
            <w:tcW w:w="2482" w:type="dxa"/>
            <w:vAlign w:val="center"/>
          </w:tcPr>
          <w:p w:rsidR="00A856B4" w:rsidRPr="004F07F0" w:rsidRDefault="00AA043B" w:rsidP="00890DEC">
            <w:pPr>
              <w:ind w:firstLine="709"/>
              <w:jc w:val="center"/>
            </w:pPr>
            <w:r>
              <w:rPr>
                <w:noProof/>
              </w:rPr>
              <w:t>42,86</w:t>
            </w:r>
            <w:r w:rsidR="00A856B4">
              <w:t xml:space="preserve"> %</w:t>
            </w:r>
          </w:p>
        </w:tc>
      </w:tr>
    </w:tbl>
    <w:p w:rsidR="00A856B4" w:rsidRPr="00B37221" w:rsidRDefault="00A856B4" w:rsidP="00A856B4">
      <w:pPr>
        <w:numPr>
          <w:ilvl w:val="0"/>
          <w:numId w:val="27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C24376" w:rsidRDefault="00C24376" w:rsidP="001D5464">
      <w:pPr>
        <w:jc w:val="both"/>
      </w:pPr>
    </w:p>
    <w:p w:rsidR="003245F5" w:rsidRDefault="003245F5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D4EBB" w:rsidRDefault="006D4EBB" w:rsidP="001D5464">
      <w:pPr>
        <w:jc w:val="both"/>
      </w:pPr>
    </w:p>
    <w:p w:rsidR="00670021" w:rsidRDefault="00670021" w:rsidP="001D5464">
      <w:pPr>
        <w:jc w:val="both"/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24376" w:rsidRDefault="00C24376" w:rsidP="00C24376">
      <w:pPr>
        <w:jc w:val="center"/>
        <w:rPr>
          <w:b/>
          <w:u w:val="single"/>
        </w:rPr>
      </w:pPr>
      <w:r w:rsidRPr="00C24376">
        <w:rPr>
          <w:b/>
          <w:u w:val="single"/>
        </w:rPr>
        <w:lastRenderedPageBreak/>
        <w:t>Závěrečná ustanovení</w:t>
      </w:r>
    </w:p>
    <w:p w:rsidR="00C40C69" w:rsidRPr="00C24376" w:rsidRDefault="00C40C69" w:rsidP="00C24376">
      <w:pPr>
        <w:jc w:val="center"/>
        <w:rPr>
          <w:b/>
          <w:u w:val="single"/>
        </w:rPr>
      </w:pPr>
    </w:p>
    <w:p w:rsidR="00072112" w:rsidRPr="00877C70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>
        <w:t>Ostatní ujednání obsažená ve smlouvě zůstávají beze změn.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se vyhotovuje v</w:t>
      </w:r>
      <w:r w:rsidR="001D5464">
        <w:t>e</w:t>
      </w:r>
      <w:r>
        <w:t xml:space="preserve"> </w:t>
      </w:r>
      <w:r w:rsidR="001D5464">
        <w:t>3</w:t>
      </w:r>
      <w:r>
        <w:t xml:space="preserve"> stejnopisech, z nichž </w:t>
      </w:r>
      <w:r w:rsidR="001D5464">
        <w:t>dvě vyhotovení si ponechá poskytovatel a jedno vyhotovení obdrží příjemce.</w:t>
      </w:r>
      <w:r>
        <w:t xml:space="preserve"> 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nabývá platnosti a účinnosti dnem podpisu všemi smluvními stranami.</w:t>
      </w:r>
    </w:p>
    <w:p w:rsidR="00B80796" w:rsidRDefault="00B80796" w:rsidP="00913CF4">
      <w:pPr>
        <w:jc w:val="both"/>
      </w:pPr>
    </w:p>
    <w:p w:rsidR="003245F5" w:rsidRDefault="003245F5" w:rsidP="00913CF4">
      <w:pPr>
        <w:jc w:val="both"/>
      </w:pPr>
    </w:p>
    <w:p w:rsidR="003245F5" w:rsidRDefault="003245F5" w:rsidP="00913CF4">
      <w:pPr>
        <w:jc w:val="both"/>
      </w:pPr>
    </w:p>
    <w:p w:rsidR="003245F5" w:rsidRDefault="003245F5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1D701C">
        <w:tab/>
      </w:r>
      <w:r w:rsidR="001D701C">
        <w:tab/>
      </w:r>
      <w:r w:rsidR="001D701C">
        <w:tab/>
      </w:r>
      <w:r w:rsidR="00C40C69">
        <w:t>V Liberci dne …………</w:t>
      </w:r>
      <w:r w:rsidR="001D701C">
        <w:t>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C40C69" w:rsidRDefault="00C40C69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913CF4">
        <w:tab/>
      </w:r>
      <w:r w:rsidR="00913CF4">
        <w:tab/>
        <w:t>………………………………</w:t>
      </w:r>
    </w:p>
    <w:p w:rsidR="00C40C69" w:rsidRDefault="00C40C69" w:rsidP="00C40C69">
      <w:pPr>
        <w:tabs>
          <w:tab w:val="left" w:pos="5529"/>
        </w:tabs>
      </w:pPr>
      <w:r>
        <w:t xml:space="preserve">         Liberecký kraj                                   </w:t>
      </w:r>
      <w:r w:rsidR="002822FB">
        <w:t xml:space="preserve">                       FK Jiskra Mšeno-Jablonec n.N.,z.s.</w:t>
      </w:r>
    </w:p>
    <w:p w:rsidR="00C40C69" w:rsidRDefault="00C40C69" w:rsidP="00C40C69">
      <w:pPr>
        <w:tabs>
          <w:tab w:val="left" w:pos="5529"/>
        </w:tabs>
      </w:pPr>
      <w:r>
        <w:t xml:space="preserve">         Alena Losová                                           </w:t>
      </w:r>
      <w:r w:rsidR="0063129A">
        <w:t xml:space="preserve">                          </w:t>
      </w:r>
      <w:r w:rsidR="002822FB">
        <w:t>Ladislav Čičmanec</w:t>
      </w:r>
      <w:r>
        <w:t xml:space="preserve">  </w:t>
      </w:r>
    </w:p>
    <w:p w:rsidR="00C40C69" w:rsidRDefault="00C40C69" w:rsidP="00C40C69">
      <w:pPr>
        <w:tabs>
          <w:tab w:val="left" w:pos="5529"/>
        </w:tabs>
      </w:pPr>
      <w:r>
        <w:t>členka Rady Libereckého kraje                                                            předseda</w:t>
      </w:r>
    </w:p>
    <w:sectPr w:rsidR="00C40C69" w:rsidSect="009C7347">
      <w:footerReference w:type="even" r:id="rId9"/>
      <w:footerReference w:type="default" r:id="rId10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08" w:rsidRDefault="00660C08">
      <w:r>
        <w:separator/>
      </w:r>
    </w:p>
  </w:endnote>
  <w:endnote w:type="continuationSeparator" w:id="0">
    <w:p w:rsidR="00660C08" w:rsidRDefault="0066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D52109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D52109">
      <w:rPr>
        <w:noProof/>
        <w:sz w:val="20"/>
        <w:szCs w:val="20"/>
      </w:rPr>
      <w:t>3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08" w:rsidRDefault="00660C08">
      <w:r>
        <w:separator/>
      </w:r>
    </w:p>
  </w:footnote>
  <w:footnote w:type="continuationSeparator" w:id="0">
    <w:p w:rsidR="00660C08" w:rsidRDefault="00660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76E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7"/>
  </w:num>
  <w:num w:numId="5">
    <w:abstractNumId w:val="18"/>
  </w:num>
  <w:num w:numId="6">
    <w:abstractNumId w:val="10"/>
  </w:num>
  <w:num w:numId="7">
    <w:abstractNumId w:val="3"/>
  </w:num>
  <w:num w:numId="8">
    <w:abstractNumId w:val="12"/>
  </w:num>
  <w:num w:numId="9">
    <w:abstractNumId w:val="16"/>
  </w:num>
  <w:num w:numId="10">
    <w:abstractNumId w:val="4"/>
  </w:num>
  <w:num w:numId="11">
    <w:abstractNumId w:val="0"/>
  </w:num>
  <w:num w:numId="12">
    <w:abstractNumId w:val="25"/>
  </w:num>
  <w:num w:numId="13">
    <w:abstractNumId w:val="1"/>
  </w:num>
  <w:num w:numId="14">
    <w:abstractNumId w:val="22"/>
  </w:num>
  <w:num w:numId="15">
    <w:abstractNumId w:val="11"/>
  </w:num>
  <w:num w:numId="16">
    <w:abstractNumId w:val="14"/>
  </w:num>
  <w:num w:numId="17">
    <w:abstractNumId w:val="23"/>
  </w:num>
  <w:num w:numId="18">
    <w:abstractNumId w:val="21"/>
  </w:num>
  <w:num w:numId="19">
    <w:abstractNumId w:val="19"/>
  </w:num>
  <w:num w:numId="20">
    <w:abstractNumId w:val="13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6"/>
  </w:num>
  <w:num w:numId="26">
    <w:abstractNumId w:val="15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4523B"/>
    <w:rsid w:val="0015780E"/>
    <w:rsid w:val="001941AC"/>
    <w:rsid w:val="00195542"/>
    <w:rsid w:val="001A2950"/>
    <w:rsid w:val="001D5464"/>
    <w:rsid w:val="001D701C"/>
    <w:rsid w:val="001D7495"/>
    <w:rsid w:val="001E7B60"/>
    <w:rsid w:val="001F30FF"/>
    <w:rsid w:val="001F555B"/>
    <w:rsid w:val="00205AA3"/>
    <w:rsid w:val="00220FC6"/>
    <w:rsid w:val="00237FC7"/>
    <w:rsid w:val="00267EE5"/>
    <w:rsid w:val="002822FB"/>
    <w:rsid w:val="002A23D4"/>
    <w:rsid w:val="002A7370"/>
    <w:rsid w:val="002B0926"/>
    <w:rsid w:val="002D2AFB"/>
    <w:rsid w:val="002F07AA"/>
    <w:rsid w:val="00303A8B"/>
    <w:rsid w:val="00311B98"/>
    <w:rsid w:val="00322421"/>
    <w:rsid w:val="003245F5"/>
    <w:rsid w:val="00330E6E"/>
    <w:rsid w:val="003419A7"/>
    <w:rsid w:val="00343EDF"/>
    <w:rsid w:val="00346809"/>
    <w:rsid w:val="00380079"/>
    <w:rsid w:val="003957ED"/>
    <w:rsid w:val="003A4B72"/>
    <w:rsid w:val="003C1E4C"/>
    <w:rsid w:val="004066CF"/>
    <w:rsid w:val="004140B3"/>
    <w:rsid w:val="004307EC"/>
    <w:rsid w:val="00450428"/>
    <w:rsid w:val="004767D5"/>
    <w:rsid w:val="004E2A60"/>
    <w:rsid w:val="004E4F0A"/>
    <w:rsid w:val="0054440E"/>
    <w:rsid w:val="00550821"/>
    <w:rsid w:val="00560ABD"/>
    <w:rsid w:val="005610D0"/>
    <w:rsid w:val="005829F7"/>
    <w:rsid w:val="0058713F"/>
    <w:rsid w:val="00592092"/>
    <w:rsid w:val="005D3A07"/>
    <w:rsid w:val="00600145"/>
    <w:rsid w:val="00630C8B"/>
    <w:rsid w:val="0063129A"/>
    <w:rsid w:val="00660C08"/>
    <w:rsid w:val="00670021"/>
    <w:rsid w:val="006A0CC5"/>
    <w:rsid w:val="006A3617"/>
    <w:rsid w:val="006B17C9"/>
    <w:rsid w:val="006B4FF8"/>
    <w:rsid w:val="006D4EBB"/>
    <w:rsid w:val="006F2A9F"/>
    <w:rsid w:val="006F56E6"/>
    <w:rsid w:val="00703224"/>
    <w:rsid w:val="00744692"/>
    <w:rsid w:val="00750FD1"/>
    <w:rsid w:val="0075131F"/>
    <w:rsid w:val="00766F39"/>
    <w:rsid w:val="007732A2"/>
    <w:rsid w:val="00797B83"/>
    <w:rsid w:val="007A2C58"/>
    <w:rsid w:val="007A48A2"/>
    <w:rsid w:val="007C5C35"/>
    <w:rsid w:val="0081304F"/>
    <w:rsid w:val="00820A80"/>
    <w:rsid w:val="00823279"/>
    <w:rsid w:val="008236D1"/>
    <w:rsid w:val="008428D5"/>
    <w:rsid w:val="00847854"/>
    <w:rsid w:val="00866565"/>
    <w:rsid w:val="00877C70"/>
    <w:rsid w:val="00881A23"/>
    <w:rsid w:val="00890DEC"/>
    <w:rsid w:val="008F384F"/>
    <w:rsid w:val="00913CF4"/>
    <w:rsid w:val="0095033A"/>
    <w:rsid w:val="0096594A"/>
    <w:rsid w:val="0097510C"/>
    <w:rsid w:val="00990C83"/>
    <w:rsid w:val="00997C27"/>
    <w:rsid w:val="009A3DCD"/>
    <w:rsid w:val="009C1154"/>
    <w:rsid w:val="009C7347"/>
    <w:rsid w:val="009E3608"/>
    <w:rsid w:val="009F16F9"/>
    <w:rsid w:val="00A01429"/>
    <w:rsid w:val="00A342FC"/>
    <w:rsid w:val="00A4432C"/>
    <w:rsid w:val="00A47144"/>
    <w:rsid w:val="00A856B4"/>
    <w:rsid w:val="00A96CBE"/>
    <w:rsid w:val="00AA043B"/>
    <w:rsid w:val="00AA4796"/>
    <w:rsid w:val="00AA5AE2"/>
    <w:rsid w:val="00AB536A"/>
    <w:rsid w:val="00AB61EF"/>
    <w:rsid w:val="00AE654B"/>
    <w:rsid w:val="00AF3AB1"/>
    <w:rsid w:val="00B12B67"/>
    <w:rsid w:val="00B14F59"/>
    <w:rsid w:val="00B30138"/>
    <w:rsid w:val="00B65C05"/>
    <w:rsid w:val="00B65D56"/>
    <w:rsid w:val="00B80796"/>
    <w:rsid w:val="00B9264D"/>
    <w:rsid w:val="00B95A93"/>
    <w:rsid w:val="00B96421"/>
    <w:rsid w:val="00BA120C"/>
    <w:rsid w:val="00BF17A2"/>
    <w:rsid w:val="00BF4060"/>
    <w:rsid w:val="00C02DC3"/>
    <w:rsid w:val="00C10821"/>
    <w:rsid w:val="00C24376"/>
    <w:rsid w:val="00C302B9"/>
    <w:rsid w:val="00C40122"/>
    <w:rsid w:val="00C40C69"/>
    <w:rsid w:val="00C44A4E"/>
    <w:rsid w:val="00C573DB"/>
    <w:rsid w:val="00C755D4"/>
    <w:rsid w:val="00CA3171"/>
    <w:rsid w:val="00CA4789"/>
    <w:rsid w:val="00CB10AE"/>
    <w:rsid w:val="00CD53D8"/>
    <w:rsid w:val="00D02440"/>
    <w:rsid w:val="00D04616"/>
    <w:rsid w:val="00D33530"/>
    <w:rsid w:val="00D36D2D"/>
    <w:rsid w:val="00D42DEB"/>
    <w:rsid w:val="00D44DF3"/>
    <w:rsid w:val="00D51F13"/>
    <w:rsid w:val="00D52109"/>
    <w:rsid w:val="00D617D2"/>
    <w:rsid w:val="00D65D7D"/>
    <w:rsid w:val="00D66D4E"/>
    <w:rsid w:val="00D937BE"/>
    <w:rsid w:val="00DA16A8"/>
    <w:rsid w:val="00DE614B"/>
    <w:rsid w:val="00DE6A1C"/>
    <w:rsid w:val="00E13F91"/>
    <w:rsid w:val="00E225D8"/>
    <w:rsid w:val="00E3258B"/>
    <w:rsid w:val="00E502FC"/>
    <w:rsid w:val="00E624EA"/>
    <w:rsid w:val="00E75DF1"/>
    <w:rsid w:val="00EA54C4"/>
    <w:rsid w:val="00F26564"/>
    <w:rsid w:val="00F37C46"/>
    <w:rsid w:val="00F447D4"/>
    <w:rsid w:val="00F7079A"/>
    <w:rsid w:val="00F82500"/>
    <w:rsid w:val="00FA6BD7"/>
    <w:rsid w:val="00FB2C62"/>
    <w:rsid w:val="00FB33D9"/>
    <w:rsid w:val="00FC08BF"/>
    <w:rsid w:val="00FC094B"/>
    <w:rsid w:val="00FC2A8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DB21-1FB1-4721-BDFE-FE00C74A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2016-01-25T09:00:00Z</cp:lastPrinted>
  <dcterms:created xsi:type="dcterms:W3CDTF">2016-05-18T05:58:00Z</dcterms:created>
  <dcterms:modified xsi:type="dcterms:W3CDTF">2016-05-18T05:58:00Z</dcterms:modified>
</cp:coreProperties>
</file>