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03" w:rsidRPr="00511A03" w:rsidRDefault="002160E1" w:rsidP="00511A03">
      <w:pPr>
        <w:spacing w:after="240"/>
        <w:jc w:val="center"/>
        <w:rPr>
          <w:rFonts w:ascii="Calibri" w:eastAsia="Times New Roman" w:hAnsi="Calibri" w:cs="Times New Roman"/>
          <w:b/>
          <w:sz w:val="32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32"/>
          <w:szCs w:val="24"/>
          <w:lang w:eastAsia="cs-CZ"/>
        </w:rPr>
        <w:t>ODŮVODNĚNÍ VEŘEJNÉ ZAKÁZKY</w:t>
      </w:r>
    </w:p>
    <w:p w:rsidR="003D2724" w:rsidRDefault="00511A03" w:rsidP="00191C76">
      <w:pPr>
        <w:spacing w:after="0"/>
        <w:jc w:val="both"/>
        <w:rPr>
          <w:rFonts w:ascii="Calibri" w:eastAsia="Times New Roman" w:hAnsi="Calibri" w:cs="Calibri"/>
          <w:sz w:val="20"/>
          <w:szCs w:val="24"/>
          <w:lang w:eastAsia="cs-CZ"/>
        </w:rPr>
      </w:pP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>dle ustanovení § 156 zákona č. 137/2006 Sb., o veřejných zakázkách, ve znění pozdějších předpisů (dále</w:t>
      </w:r>
      <w:r w:rsidR="003D2724">
        <w:rPr>
          <w:rFonts w:ascii="Calibri" w:eastAsia="Times New Roman" w:hAnsi="Calibri" w:cs="Calibri"/>
          <w:sz w:val="20"/>
          <w:szCs w:val="24"/>
          <w:lang w:eastAsia="cs-CZ"/>
        </w:rPr>
        <w:t> </w:t>
      </w: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>jen</w:t>
      </w:r>
      <w:r w:rsidR="003D2724">
        <w:rPr>
          <w:rFonts w:ascii="Calibri" w:eastAsia="Times New Roman" w:hAnsi="Calibri" w:cs="Calibri"/>
          <w:sz w:val="20"/>
          <w:szCs w:val="24"/>
          <w:lang w:eastAsia="cs-CZ"/>
        </w:rPr>
        <w:t> </w:t>
      </w: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>„</w:t>
      </w:r>
      <w:r w:rsidRPr="003D2724">
        <w:rPr>
          <w:rFonts w:ascii="Calibri" w:eastAsia="Times New Roman" w:hAnsi="Calibri" w:cs="Calibri"/>
          <w:b/>
          <w:sz w:val="20"/>
          <w:szCs w:val="24"/>
          <w:lang w:eastAsia="cs-CZ"/>
        </w:rPr>
        <w:t>ZVZ</w:t>
      </w: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>“)</w:t>
      </w:r>
      <w:r w:rsidR="009F3F2C">
        <w:rPr>
          <w:rFonts w:ascii="Calibri" w:eastAsia="Times New Roman" w:hAnsi="Calibri" w:cs="Calibri"/>
          <w:sz w:val="20"/>
          <w:szCs w:val="24"/>
          <w:lang w:eastAsia="cs-CZ"/>
        </w:rPr>
        <w:t>,</w:t>
      </w: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 xml:space="preserve"> a prováděcí vyhlášky č. 232/2012 Sb., o podrobnostech rozsahu odůvodnění účelnosti veřejné zakázky a odůvodnění veřejné zakázky, ve znění pozdějších předpisů (dále jen „</w:t>
      </w:r>
      <w:r w:rsidRPr="003D2724">
        <w:rPr>
          <w:rFonts w:ascii="Calibri" w:eastAsia="Times New Roman" w:hAnsi="Calibri" w:cs="Calibri"/>
          <w:b/>
          <w:sz w:val="20"/>
          <w:szCs w:val="24"/>
          <w:lang w:eastAsia="cs-CZ"/>
        </w:rPr>
        <w:t>Vyhláška</w:t>
      </w:r>
      <w:r w:rsidRPr="003D2724">
        <w:rPr>
          <w:rFonts w:ascii="Calibri" w:eastAsia="Times New Roman" w:hAnsi="Calibri" w:cs="Calibri"/>
          <w:sz w:val="20"/>
          <w:szCs w:val="24"/>
          <w:lang w:eastAsia="cs-CZ"/>
        </w:rPr>
        <w:t>“)</w:t>
      </w:r>
    </w:p>
    <w:p w:rsidR="008162A7" w:rsidRPr="003D2724" w:rsidRDefault="00536F19" w:rsidP="003D2724">
      <w:pPr>
        <w:spacing w:after="120"/>
        <w:jc w:val="both"/>
        <w:rPr>
          <w:rFonts w:ascii="Calibri" w:eastAsia="Times New Roman" w:hAnsi="Calibri" w:cs="Calibri"/>
          <w:sz w:val="20"/>
          <w:szCs w:val="24"/>
          <w:lang w:eastAsia="cs-CZ"/>
        </w:rPr>
      </w:pPr>
      <w:r>
        <w:rPr>
          <w:rFonts w:ascii="Calibri" w:eastAsia="Times New Roman" w:hAnsi="Calibri" w:cs="Calibri"/>
          <w:sz w:val="20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3D2724" w:rsidRDefault="003D2724" w:rsidP="003D2724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Identifikace</w:t>
      </w:r>
      <w:r w:rsidR="00E12420">
        <w:rPr>
          <w:rFonts w:ascii="Calibri" w:eastAsia="Times New Roman" w:hAnsi="Calibri" w:cs="Calibri"/>
          <w:b/>
          <w:lang w:eastAsia="cs-CZ"/>
        </w:rPr>
        <w:t xml:space="preserve"> zadavatele a</w:t>
      </w:r>
      <w:r w:rsidRPr="003D2724">
        <w:rPr>
          <w:rFonts w:ascii="Calibri" w:eastAsia="Times New Roman" w:hAnsi="Calibri" w:cs="Calibri"/>
          <w:b/>
          <w:lang w:eastAsia="cs-CZ"/>
        </w:rPr>
        <w:t xml:space="preserve"> veřejné zakázky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6410"/>
      </w:tblGrid>
      <w:tr w:rsidR="003D2724" w:rsidRPr="003D2724" w:rsidTr="007606D3">
        <w:trPr>
          <w:trHeight w:val="977"/>
        </w:trPr>
        <w:tc>
          <w:tcPr>
            <w:tcW w:w="2410" w:type="dxa"/>
            <w:tcBorders>
              <w:right w:val="single" w:sz="4" w:space="0" w:color="auto"/>
            </w:tcBorders>
          </w:tcPr>
          <w:p w:rsidR="003D2724" w:rsidRPr="003D2724" w:rsidRDefault="003D2724" w:rsidP="007606D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Zadavatel:</w:t>
            </w:r>
          </w:p>
        </w:tc>
        <w:tc>
          <w:tcPr>
            <w:tcW w:w="6410" w:type="dxa"/>
            <w:tcBorders>
              <w:left w:val="single" w:sz="4" w:space="0" w:color="auto"/>
            </w:tcBorders>
            <w:vAlign w:val="center"/>
          </w:tcPr>
          <w:p w:rsidR="003D2724" w:rsidRPr="003D2724" w:rsidRDefault="003D2724" w:rsidP="003D2724">
            <w:pPr>
              <w:spacing w:before="60" w:after="6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Krajská správa silnic Libereckého kraje, příspěvková organizace</w:t>
            </w:r>
          </w:p>
          <w:p w:rsidR="003D2724" w:rsidRPr="003D2724" w:rsidRDefault="003D2724" w:rsidP="00C330EC">
            <w:pPr>
              <w:spacing w:before="60" w:after="60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se sídlem: 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České mládeže 632/32, Liberec VI-Rochlice, 460</w:t>
            </w:r>
            <w:r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06</w:t>
            </w:r>
            <w:r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Liberec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, IČ: 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70946078</w:t>
            </w:r>
            <w:r w:rsidR="00C330E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F3F2C" w:rsidRPr="003D2724">
              <w:rPr>
                <w:rFonts w:ascii="Calibri" w:eastAsia="Times New Roman" w:hAnsi="Calibri" w:cs="Calibri"/>
                <w:lang w:eastAsia="cs-CZ"/>
              </w:rPr>
              <w:t>(dále jen „</w:t>
            </w:r>
            <w:r w:rsidR="009F3F2C" w:rsidRPr="003D2724"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  <w:r w:rsidR="009F3F2C" w:rsidRPr="003D2724">
              <w:rPr>
                <w:rFonts w:ascii="Calibri" w:eastAsia="Times New Roman" w:hAnsi="Calibri" w:cs="Calibri"/>
                <w:lang w:eastAsia="cs-CZ"/>
              </w:rPr>
              <w:t>“)</w:t>
            </w:r>
          </w:p>
        </w:tc>
      </w:tr>
      <w:tr w:rsidR="003D2724" w:rsidRPr="003D2724" w:rsidTr="007606D3">
        <w:tc>
          <w:tcPr>
            <w:tcW w:w="2410" w:type="dxa"/>
            <w:tcBorders>
              <w:right w:val="single" w:sz="4" w:space="0" w:color="auto"/>
            </w:tcBorders>
          </w:tcPr>
          <w:p w:rsidR="003D2724" w:rsidRPr="003D2724" w:rsidRDefault="003D2724" w:rsidP="007606D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Název veřejné zakázky:</w:t>
            </w:r>
          </w:p>
        </w:tc>
        <w:tc>
          <w:tcPr>
            <w:tcW w:w="6410" w:type="dxa"/>
            <w:tcBorders>
              <w:left w:val="single" w:sz="4" w:space="0" w:color="auto"/>
            </w:tcBorders>
            <w:vAlign w:val="center"/>
          </w:tcPr>
          <w:p w:rsidR="003D2724" w:rsidRPr="003D2724" w:rsidRDefault="003D2724" w:rsidP="00C330EC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Calibri" w:eastAsia="Times New Roman" w:hAnsi="Calibri" w:cs="Calibri"/>
                <w:i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 xml:space="preserve">Od zámku Frýdlant k zámku </w:t>
            </w:r>
            <w:proofErr w:type="spellStart"/>
            <w:r w:rsidRPr="003D2724">
              <w:rPr>
                <w:rFonts w:ascii="Calibri" w:eastAsia="Times New Roman" w:hAnsi="Calibri" w:cs="Calibri"/>
                <w:lang w:eastAsia="cs-CZ"/>
              </w:rPr>
              <w:t>Czocha</w:t>
            </w:r>
            <w:proofErr w:type="spellEnd"/>
            <w:r w:rsidR="00C330E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t>(dále jen „</w:t>
            </w: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Veřejná zakázka</w:t>
            </w:r>
            <w:r>
              <w:rPr>
                <w:rFonts w:ascii="Calibri" w:eastAsia="Times New Roman" w:hAnsi="Calibri" w:cs="Calibri"/>
                <w:lang w:eastAsia="cs-CZ"/>
              </w:rPr>
              <w:t>“)</w:t>
            </w:r>
          </w:p>
        </w:tc>
      </w:tr>
      <w:tr w:rsidR="003D2724" w:rsidRPr="003D2724" w:rsidTr="007606D3">
        <w:tc>
          <w:tcPr>
            <w:tcW w:w="2410" w:type="dxa"/>
            <w:tcBorders>
              <w:right w:val="single" w:sz="4" w:space="0" w:color="auto"/>
            </w:tcBorders>
          </w:tcPr>
          <w:p w:rsidR="00C330EC" w:rsidRPr="00C330EC" w:rsidRDefault="00C330EC" w:rsidP="007606D3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C330EC">
              <w:rPr>
                <w:rFonts w:ascii="Calibri" w:eastAsia="Times New Roman" w:hAnsi="Calibri" w:cs="Calibri"/>
                <w:b/>
                <w:lang w:eastAsia="cs-CZ"/>
              </w:rPr>
              <w:t xml:space="preserve">Druh veřejné zakázky </w:t>
            </w:r>
          </w:p>
          <w:p w:rsidR="003D2724" w:rsidRPr="003D2724" w:rsidRDefault="00C330EC" w:rsidP="007606D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C330EC">
              <w:rPr>
                <w:rFonts w:ascii="Calibri" w:eastAsia="Times New Roman" w:hAnsi="Calibri" w:cs="Calibri"/>
                <w:b/>
                <w:lang w:eastAsia="cs-CZ"/>
              </w:rPr>
              <w:t>a způsob zadávání</w:t>
            </w:r>
            <w:r w:rsidR="003D2724" w:rsidRPr="00C330EC">
              <w:rPr>
                <w:rFonts w:ascii="Calibri" w:eastAsia="Times New Roman" w:hAnsi="Calibri" w:cs="Calibri"/>
                <w:b/>
                <w:lang w:eastAsia="cs-CZ"/>
              </w:rPr>
              <w:t>:</w:t>
            </w:r>
          </w:p>
        </w:tc>
        <w:tc>
          <w:tcPr>
            <w:tcW w:w="6410" w:type="dxa"/>
            <w:tcBorders>
              <w:left w:val="single" w:sz="4" w:space="0" w:color="auto"/>
            </w:tcBorders>
            <w:vAlign w:val="center"/>
          </w:tcPr>
          <w:p w:rsidR="003D2724" w:rsidRPr="003D2724" w:rsidRDefault="003D2724" w:rsidP="003D272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Významná n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adlimitní veřejná zakázka na stavební práce zadávaná v otevřeném řízení.</w:t>
            </w:r>
          </w:p>
        </w:tc>
      </w:tr>
    </w:tbl>
    <w:p w:rsidR="003D2724" w:rsidRPr="003D2724" w:rsidRDefault="003D2724" w:rsidP="003D2724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Odůvodnění účelnosti Veřejné zakázky ve smyslu § 2 Vyhlášky</w:t>
      </w:r>
    </w:p>
    <w:p w:rsidR="003D2724" w:rsidRPr="003D2724" w:rsidRDefault="003D2724" w:rsidP="003D2724">
      <w:pPr>
        <w:numPr>
          <w:ilvl w:val="0"/>
          <w:numId w:val="3"/>
        </w:numPr>
        <w:spacing w:before="60" w:after="120" w:line="240" w:lineRule="auto"/>
        <w:ind w:left="714" w:hanging="357"/>
        <w:jc w:val="both"/>
        <w:rPr>
          <w:rFonts w:ascii="Calibri" w:eastAsia="Times New Roman" w:hAnsi="Calibri" w:cs="Calibri"/>
          <w:i/>
          <w:lang w:eastAsia="cs-CZ"/>
        </w:rPr>
      </w:pPr>
      <w:r w:rsidRPr="003D2724">
        <w:rPr>
          <w:rFonts w:ascii="Calibri" w:eastAsia="Times New Roman" w:hAnsi="Calibri" w:cs="Calibri"/>
          <w:i/>
          <w:lang w:eastAsia="cs-CZ"/>
        </w:rPr>
        <w:t>změny skutečností uvedených v odůvodnění účelnosti Veřejné zakázky v rámci předběžného oznámení ve smyslu § 86 odst. 2 ZVZ</w:t>
      </w:r>
    </w:p>
    <w:p w:rsidR="003D2724" w:rsidRPr="003D2724" w:rsidRDefault="003D2724" w:rsidP="003D2724">
      <w:pPr>
        <w:spacing w:before="60" w:after="120"/>
        <w:ind w:left="720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Oproti odůvodnění účelnosti Veřejné zakázky, </w:t>
      </w:r>
      <w:r w:rsidRPr="003D2724">
        <w:rPr>
          <w:rFonts w:ascii="Calibri" w:eastAsia="Times New Roman" w:hAnsi="Calibri" w:cs="Calibri"/>
          <w:lang w:eastAsia="cs-CZ"/>
        </w:rPr>
        <w:t>které bylo uveřejněno ve Věstníku veřejných zakázek na formuláři Oznámení předběžných informací</w:t>
      </w:r>
      <w:r>
        <w:rPr>
          <w:rFonts w:ascii="Calibri" w:eastAsia="Times New Roman" w:hAnsi="Calibri" w:cs="Calibri"/>
          <w:lang w:eastAsia="cs-CZ"/>
        </w:rPr>
        <w:t>, nedošlo k žádné změně.</w:t>
      </w:r>
    </w:p>
    <w:p w:rsidR="003D2724" w:rsidRPr="003D2724" w:rsidRDefault="003D2724" w:rsidP="0040758E">
      <w:pPr>
        <w:spacing w:before="60" w:after="120"/>
        <w:ind w:left="720"/>
        <w:jc w:val="both"/>
        <w:rPr>
          <w:rFonts w:ascii="Calibri" w:eastAsia="Times New Roman" w:hAnsi="Calibri" w:cs="Calibri"/>
          <w:i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Zadavatel pro úplnost rekapituluje odůvodnění účelnosti Veřejné zakázky</w:t>
      </w:r>
      <w:r w:rsidRPr="003D2724">
        <w:rPr>
          <w:rFonts w:ascii="Calibri" w:eastAsia="Times New Roman" w:hAnsi="Calibri" w:cs="Calibri"/>
          <w:i/>
          <w:lang w:eastAsia="cs-CZ"/>
        </w:rPr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394"/>
      </w:tblGrid>
      <w:tr w:rsidR="003D2724" w:rsidRPr="003D2724" w:rsidTr="003D2724">
        <w:trPr>
          <w:trHeight w:val="39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3D2724">
            <w:pPr>
              <w:spacing w:after="0" w:line="240" w:lineRule="auto"/>
              <w:ind w:left="567" w:hanging="283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Požadavek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3D2724">
            <w:pPr>
              <w:spacing w:after="0" w:line="240" w:lineRule="auto"/>
              <w:ind w:left="567" w:hanging="283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Popis</w:t>
            </w:r>
          </w:p>
        </w:tc>
      </w:tr>
      <w:tr w:rsidR="003D2724" w:rsidRPr="003D2724" w:rsidTr="003D2724">
        <w:trPr>
          <w:trHeight w:val="92"/>
        </w:trPr>
        <w:tc>
          <w:tcPr>
            <w:tcW w:w="3969" w:type="dxa"/>
            <w:vAlign w:val="center"/>
          </w:tcPr>
          <w:p w:rsidR="003D2724" w:rsidRPr="003D2724" w:rsidRDefault="003D2724" w:rsidP="00633E01">
            <w:pPr>
              <w:spacing w:before="60" w:after="60"/>
              <w:ind w:left="34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3D2724">
              <w:rPr>
                <w:rFonts w:ascii="Calibri" w:eastAsia="Times New Roman" w:hAnsi="Calibri" w:cs="Times New Roman"/>
                <w:lang w:eastAsia="cs-CZ"/>
              </w:rPr>
              <w:t>Popis potřeb, které mají být splněním Veřejné zakázky naplněny</w:t>
            </w:r>
          </w:p>
        </w:tc>
        <w:tc>
          <w:tcPr>
            <w:tcW w:w="4394" w:type="dxa"/>
          </w:tcPr>
          <w:p w:rsidR="003D2724" w:rsidRPr="003D2724" w:rsidRDefault="00612B9D" w:rsidP="00612B9D">
            <w:pPr>
              <w:spacing w:before="60" w:after="60"/>
              <w:jc w:val="both"/>
              <w:rPr>
                <w:rFonts w:ascii="Calibri" w:eastAsia="Times New Roman" w:hAnsi="Calibri" w:cs="Arial"/>
                <w:lang w:eastAsia="cs-CZ"/>
              </w:rPr>
            </w:pPr>
            <w:r w:rsidRPr="00612B9D">
              <w:rPr>
                <w:rFonts w:ascii="Calibri" w:eastAsia="Times New Roman" w:hAnsi="Calibri" w:cs="Calibri"/>
                <w:lang w:eastAsia="cs-CZ"/>
              </w:rPr>
              <w:t>Cílem realizace veřejné zakázky je</w:t>
            </w:r>
            <w:r>
              <w:rPr>
                <w:rFonts w:ascii="Calibri" w:eastAsia="Times New Roman" w:hAnsi="Calibri" w:cs="Calibri"/>
                <w:lang w:eastAsia="cs-CZ"/>
              </w:rPr>
              <w:t> </w:t>
            </w:r>
            <w:r w:rsidRPr="00612B9D">
              <w:rPr>
                <w:rFonts w:ascii="Calibri" w:eastAsia="Times New Roman" w:hAnsi="Calibri" w:cs="Calibri"/>
                <w:lang w:eastAsia="cs-CZ"/>
              </w:rPr>
              <w:t>rekonstru</w:t>
            </w:r>
            <w:r>
              <w:rPr>
                <w:rFonts w:ascii="Calibri" w:eastAsia="Times New Roman" w:hAnsi="Calibri" w:cs="Calibri"/>
                <w:lang w:eastAsia="cs-CZ"/>
              </w:rPr>
              <w:t>kce nevyhovujících komunikací v </w:t>
            </w:r>
            <w:r w:rsidRPr="00612B9D">
              <w:rPr>
                <w:rFonts w:ascii="Calibri" w:eastAsia="Times New Roman" w:hAnsi="Calibri" w:cs="Calibri"/>
                <w:lang w:eastAsia="cs-CZ"/>
              </w:rPr>
              <w:t>Libereckém kraji (konkrétně komunikací III/03511, III/2915, III/2918, II</w:t>
            </w:r>
            <w:r w:rsidR="00B2372F">
              <w:rPr>
                <w:rFonts w:ascii="Calibri" w:eastAsia="Times New Roman" w:hAnsi="Calibri" w:cs="Calibri"/>
                <w:lang w:eastAsia="cs-CZ"/>
              </w:rPr>
              <w:t>I/2909, II/291, III</w:t>
            </w:r>
            <w:r w:rsidRPr="00612B9D">
              <w:rPr>
                <w:rFonts w:ascii="Calibri" w:eastAsia="Times New Roman" w:hAnsi="Calibri" w:cs="Calibri"/>
                <w:lang w:eastAsia="cs-CZ"/>
              </w:rPr>
              <w:t>/2919) včetně provedení funkčního odvodnění, a to za účelem zajištění bezpečného a plynulého obousměrného silničního provozu.</w:t>
            </w:r>
          </w:p>
        </w:tc>
      </w:tr>
      <w:tr w:rsidR="003D2724" w:rsidRPr="003D2724" w:rsidTr="003D2724">
        <w:trPr>
          <w:trHeight w:val="357"/>
        </w:trPr>
        <w:tc>
          <w:tcPr>
            <w:tcW w:w="3969" w:type="dxa"/>
            <w:vAlign w:val="center"/>
          </w:tcPr>
          <w:p w:rsidR="003D2724" w:rsidRPr="003D2724" w:rsidRDefault="003D2724" w:rsidP="00633E01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Popis předmětu Veřejné zakázky</w:t>
            </w:r>
          </w:p>
        </w:tc>
        <w:tc>
          <w:tcPr>
            <w:tcW w:w="4394" w:type="dxa"/>
          </w:tcPr>
          <w:p w:rsidR="003D2724" w:rsidRPr="003D2724" w:rsidRDefault="00C71613" w:rsidP="00C71613">
            <w:pPr>
              <w:spacing w:before="60" w:after="60"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Předmětem veřejné zakázky je kompletní realizace staveb s názvy (i) Rekonstrukce silnice III/03511 Frýdlant – Kunratice – státní hranice; (</w:t>
            </w:r>
            <w:proofErr w:type="spellStart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ii</w:t>
            </w:r>
            <w:proofErr w:type="spellEnd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) Rekonstrukce silnice III/2918 a</w:t>
            </w:r>
            <w:r>
              <w:rPr>
                <w:rFonts w:ascii="Calibri" w:eastAsia="Times New Roman" w:hAnsi="Calibri" w:cs="Times New Roman"/>
                <w:color w:val="000000"/>
                <w:lang w:eastAsia="x-none"/>
              </w:rPr>
              <w:t> </w:t>
            </w:r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III/2915, Dolní Řasnice – Srbská – státní hranice; (</w:t>
            </w:r>
            <w:proofErr w:type="spellStart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iii</w:t>
            </w:r>
            <w:proofErr w:type="spellEnd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) Rekonstrukce silnice III/2909, Raspenava – Krásný Les; (</w:t>
            </w:r>
            <w:proofErr w:type="spellStart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>iv</w:t>
            </w:r>
            <w:proofErr w:type="spellEnd"/>
            <w:r w:rsidRPr="00C71613">
              <w:rPr>
                <w:rFonts w:ascii="Calibri" w:eastAsia="Times New Roman" w:hAnsi="Calibri" w:cs="Times New Roman"/>
                <w:color w:val="000000"/>
                <w:lang w:eastAsia="x-none"/>
              </w:rPr>
              <w:t xml:space="preserve">) Rekonstrukce silnice II/291, Nové Město pod Smrkem – státní hranice a (v) Rekonstrukce silnice III/2919 Nové Město pod Smrkem – Horní Řasnice; spočívající v rekonstrukci předmětných komunikací a souvisejících </w:t>
            </w:r>
            <w:r>
              <w:rPr>
                <w:rFonts w:ascii="Calibri" w:eastAsia="Times New Roman" w:hAnsi="Calibri" w:cs="Times New Roman"/>
                <w:color w:val="000000"/>
                <w:lang w:eastAsia="x-none"/>
              </w:rPr>
              <w:lastRenderedPageBreak/>
              <w:t>činnostech</w:t>
            </w:r>
            <w:r w:rsidR="003D2724" w:rsidRPr="003D2724">
              <w:rPr>
                <w:rFonts w:ascii="Calibri" w:eastAsia="Times New Roman" w:hAnsi="Calibri" w:cs="Times New Roman"/>
                <w:color w:val="000000"/>
                <w:lang w:eastAsia="x-none"/>
              </w:rPr>
              <w:t>.</w:t>
            </w:r>
          </w:p>
        </w:tc>
      </w:tr>
      <w:tr w:rsidR="003D2724" w:rsidRPr="003D2724" w:rsidTr="003D2724">
        <w:trPr>
          <w:trHeight w:val="238"/>
        </w:trPr>
        <w:tc>
          <w:tcPr>
            <w:tcW w:w="3969" w:type="dxa"/>
            <w:vAlign w:val="center"/>
          </w:tcPr>
          <w:p w:rsidR="003D2724" w:rsidRPr="003D2724" w:rsidRDefault="003D2724" w:rsidP="00633E01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lastRenderedPageBreak/>
              <w:t>Popis vzájemného vztahu předmětu Veřejné zakázky a potřeb Zadavatele</w:t>
            </w:r>
          </w:p>
        </w:tc>
        <w:tc>
          <w:tcPr>
            <w:tcW w:w="4394" w:type="dxa"/>
          </w:tcPr>
          <w:p w:rsidR="003D2724" w:rsidRPr="003D2724" w:rsidRDefault="00C71613" w:rsidP="00C71613">
            <w:pPr>
              <w:spacing w:before="60" w:after="60"/>
              <w:jc w:val="both"/>
              <w:rPr>
                <w:rFonts w:ascii="Calibri" w:eastAsia="Times New Roman" w:hAnsi="Calibri" w:cs="Arial"/>
                <w:lang w:eastAsia="cs-CZ"/>
              </w:rPr>
            </w:pPr>
            <w:r w:rsidRPr="00C71613">
              <w:rPr>
                <w:rFonts w:ascii="Calibri" w:eastAsia="Times New Roman" w:hAnsi="Calibri" w:cs="Calibri"/>
                <w:lang w:eastAsia="cs-CZ"/>
              </w:rPr>
              <w:t>V důsledku zhotovení staveb v rámci realizace veřejné zakázky dojde k rekonstrukci předmětných komunikací, čímž bude mimo jiné zajištěna požadovaná bezpečnost a</w:t>
            </w:r>
            <w:r>
              <w:rPr>
                <w:rFonts w:ascii="Calibri" w:eastAsia="Times New Roman" w:hAnsi="Calibri" w:cs="Calibri"/>
                <w:lang w:eastAsia="cs-CZ"/>
              </w:rPr>
              <w:t> </w:t>
            </w:r>
            <w:r w:rsidRPr="00C71613">
              <w:rPr>
                <w:rFonts w:ascii="Calibri" w:eastAsia="Times New Roman" w:hAnsi="Calibri" w:cs="Calibri"/>
                <w:lang w:eastAsia="cs-CZ"/>
              </w:rPr>
              <w:t>plynulost silničního provozu</w:t>
            </w:r>
            <w:r w:rsidR="003D2724" w:rsidRPr="003D2724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  <w:tr w:rsidR="003D2724" w:rsidRPr="003D2724" w:rsidTr="003D2724">
        <w:trPr>
          <w:trHeight w:val="213"/>
        </w:trPr>
        <w:tc>
          <w:tcPr>
            <w:tcW w:w="3969" w:type="dxa"/>
            <w:vAlign w:val="center"/>
          </w:tcPr>
          <w:p w:rsidR="003D2724" w:rsidRPr="003D2724" w:rsidRDefault="003D2724" w:rsidP="00633E01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Předpokládaný termín splnění Veřejné zakázky</w:t>
            </w:r>
          </w:p>
        </w:tc>
        <w:tc>
          <w:tcPr>
            <w:tcW w:w="4394" w:type="dxa"/>
          </w:tcPr>
          <w:p w:rsidR="003D2724" w:rsidRPr="003D2724" w:rsidRDefault="002160E1" w:rsidP="00C71613">
            <w:pPr>
              <w:spacing w:before="60" w:after="6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160E1">
              <w:rPr>
                <w:rFonts w:ascii="Calibri" w:eastAsia="Times New Roman" w:hAnsi="Calibri" w:cs="Calibri"/>
                <w:lang w:eastAsia="cs-CZ"/>
              </w:rPr>
              <w:t>Zadavatel předpokládá, že veřejná zakázka bude splněna nejpozději do konce roku 201</w:t>
            </w:r>
            <w:r w:rsidR="00C71613">
              <w:rPr>
                <w:rFonts w:ascii="Calibri" w:eastAsia="Times New Roman" w:hAnsi="Calibri" w:cs="Calibri"/>
                <w:lang w:eastAsia="cs-CZ"/>
              </w:rPr>
              <w:t>8</w:t>
            </w:r>
            <w:r w:rsidRPr="002160E1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</w:tbl>
    <w:p w:rsidR="0069772C" w:rsidRDefault="0069772C" w:rsidP="0069772C">
      <w:pPr>
        <w:spacing w:before="240" w:after="120" w:line="240" w:lineRule="auto"/>
        <w:ind w:left="714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Zadavatel nicméně uvádí, že došlo k drobné změně jiné informace uvedené v předběžném oznámení, a tou je výše předpokládané hodnoty</w:t>
      </w:r>
      <w:r w:rsidR="001B729C">
        <w:rPr>
          <w:rFonts w:ascii="Calibri" w:eastAsia="Times New Roman" w:hAnsi="Calibri" w:cs="Calibri"/>
          <w:lang w:eastAsia="cs-CZ"/>
        </w:rPr>
        <w:t xml:space="preserve"> veřejné zakázky, jakož i jejích jednotlivých částí</w:t>
      </w:r>
      <w:r w:rsidR="007C4D7A">
        <w:rPr>
          <w:rFonts w:ascii="Calibri" w:eastAsia="Times New Roman" w:hAnsi="Calibri" w:cs="Calibri"/>
          <w:lang w:eastAsia="cs-CZ"/>
        </w:rPr>
        <w:t xml:space="preserve">. </w:t>
      </w:r>
      <w:r w:rsidR="008C4A4B">
        <w:rPr>
          <w:rFonts w:ascii="Calibri" w:eastAsia="Times New Roman" w:hAnsi="Calibri" w:cs="Calibri"/>
          <w:lang w:eastAsia="cs-CZ"/>
        </w:rPr>
        <w:t xml:space="preserve">Ke změně došlo z důvodu přenesení povinnosti zajistit </w:t>
      </w:r>
      <w:r w:rsidR="008C4A4B">
        <w:rPr>
          <w:rFonts w:eastAsia="Times New Roman" w:cs="Times New Roman"/>
        </w:rPr>
        <w:t>provedení archeologického dohledu a záchranného archeologického průzkumu</w:t>
      </w:r>
      <w:r w:rsidR="008C4A4B">
        <w:rPr>
          <w:rFonts w:ascii="Calibri" w:eastAsia="Times New Roman" w:hAnsi="Calibri" w:cs="Calibri"/>
          <w:lang w:eastAsia="cs-CZ"/>
        </w:rPr>
        <w:t xml:space="preserve"> na </w:t>
      </w:r>
      <w:r w:rsidR="00BE585B">
        <w:rPr>
          <w:rFonts w:ascii="Calibri" w:eastAsia="Times New Roman" w:hAnsi="Calibri" w:cs="Calibri"/>
          <w:lang w:eastAsia="cs-CZ"/>
        </w:rPr>
        <w:t>Z</w:t>
      </w:r>
      <w:r w:rsidR="008C4A4B">
        <w:rPr>
          <w:rFonts w:ascii="Calibri" w:eastAsia="Times New Roman" w:hAnsi="Calibri" w:cs="Calibri"/>
          <w:lang w:eastAsia="cs-CZ"/>
        </w:rPr>
        <w:t xml:space="preserve">adavatele. </w:t>
      </w:r>
      <w:r w:rsidR="007C4D7A">
        <w:rPr>
          <w:rFonts w:ascii="Calibri" w:eastAsia="Times New Roman" w:hAnsi="Calibri" w:cs="Calibri"/>
          <w:lang w:eastAsia="cs-CZ"/>
        </w:rPr>
        <w:t xml:space="preserve">Konkrétní výši předpokládané hodnoty uvádí </w:t>
      </w:r>
      <w:r w:rsidR="00BE585B">
        <w:rPr>
          <w:rFonts w:ascii="Calibri" w:eastAsia="Times New Roman" w:hAnsi="Calibri" w:cs="Calibri"/>
          <w:lang w:eastAsia="cs-CZ"/>
        </w:rPr>
        <w:t>Z</w:t>
      </w:r>
      <w:r w:rsidR="007C4D7A">
        <w:rPr>
          <w:rFonts w:ascii="Calibri" w:eastAsia="Times New Roman" w:hAnsi="Calibri" w:cs="Calibri"/>
          <w:lang w:eastAsia="cs-CZ"/>
        </w:rPr>
        <w:t>adavatel níže</w:t>
      </w:r>
      <w:r w:rsidR="001B729C">
        <w:rPr>
          <w:rFonts w:ascii="Calibri" w:eastAsia="Times New Roman" w:hAnsi="Calibri" w:cs="Calibri"/>
          <w:lang w:eastAsia="cs-CZ"/>
        </w:rPr>
        <w:t>:</w:t>
      </w:r>
      <w:bookmarkStart w:id="0" w:name="_GoBack"/>
      <w:bookmarkEnd w:id="0"/>
    </w:p>
    <w:tbl>
      <w:tblPr>
        <w:tblW w:w="0" w:type="auto"/>
        <w:tblInd w:w="817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18"/>
        <w:gridCol w:w="2943"/>
      </w:tblGrid>
      <w:tr w:rsidR="001B729C" w:rsidRPr="003D2724" w:rsidTr="0033238F">
        <w:trPr>
          <w:trHeight w:val="213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29C" w:rsidRPr="003D2724" w:rsidRDefault="001B729C" w:rsidP="007F5A9D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729C" w:rsidRPr="004F1BC1" w:rsidRDefault="001B729C" w:rsidP="000C6877">
            <w:pPr>
              <w:spacing w:before="60" w:after="6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F1BC1">
              <w:rPr>
                <w:rFonts w:ascii="Calibri" w:eastAsia="Times New Roman" w:hAnsi="Calibri" w:cs="Calibri"/>
                <w:b/>
                <w:lang w:eastAsia="cs-CZ"/>
              </w:rPr>
              <w:t xml:space="preserve">Původní </w:t>
            </w:r>
            <w:proofErr w:type="gramStart"/>
            <w:r w:rsidRPr="004F1BC1">
              <w:rPr>
                <w:rFonts w:ascii="Calibri" w:eastAsia="Times New Roman" w:hAnsi="Calibri" w:cs="Calibri"/>
                <w:b/>
                <w:lang w:eastAsia="cs-CZ"/>
              </w:rPr>
              <w:t>před</w:t>
            </w:r>
            <w:proofErr w:type="gramEnd"/>
            <w:r w:rsidRPr="004F1BC1"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  <w:proofErr w:type="gramStart"/>
            <w:r w:rsidRPr="004F1BC1">
              <w:rPr>
                <w:rFonts w:ascii="Calibri" w:eastAsia="Times New Roman" w:hAnsi="Calibri" w:cs="Calibri"/>
                <w:b/>
                <w:lang w:eastAsia="cs-CZ"/>
              </w:rPr>
              <w:t>hodnota</w:t>
            </w:r>
            <w:proofErr w:type="gramEnd"/>
            <w:r w:rsidRPr="004F1BC1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729C" w:rsidRPr="004F1BC1" w:rsidRDefault="001B729C">
            <w:pPr>
              <w:spacing w:before="60" w:after="6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F1BC1">
              <w:rPr>
                <w:rFonts w:ascii="Calibri" w:eastAsia="Times New Roman" w:hAnsi="Calibri" w:cs="Calibri"/>
                <w:b/>
                <w:lang w:eastAsia="cs-CZ"/>
              </w:rPr>
              <w:t xml:space="preserve">Aktuální </w:t>
            </w:r>
            <w:proofErr w:type="gramStart"/>
            <w:r w:rsidRPr="004F1BC1">
              <w:rPr>
                <w:rFonts w:ascii="Calibri" w:eastAsia="Times New Roman" w:hAnsi="Calibri" w:cs="Calibri"/>
                <w:b/>
                <w:lang w:eastAsia="cs-CZ"/>
              </w:rPr>
              <w:t>před</w:t>
            </w:r>
            <w:proofErr w:type="gramEnd"/>
            <w:r w:rsidRPr="004F1BC1"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  <w:proofErr w:type="gramStart"/>
            <w:r w:rsidRPr="004F1BC1">
              <w:rPr>
                <w:rFonts w:ascii="Calibri" w:eastAsia="Times New Roman" w:hAnsi="Calibri" w:cs="Calibri"/>
                <w:b/>
                <w:lang w:eastAsia="cs-CZ"/>
              </w:rPr>
              <w:t>hodnota</w:t>
            </w:r>
            <w:proofErr w:type="gramEnd"/>
          </w:p>
        </w:tc>
      </w:tr>
      <w:tr w:rsidR="001B729C" w:rsidRPr="003D2724" w:rsidTr="0033238F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729C" w:rsidRPr="003D2724" w:rsidRDefault="001B729C" w:rsidP="007F5A9D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Část 1 Veřejné zakázky</w:t>
            </w:r>
          </w:p>
        </w:tc>
        <w:tc>
          <w:tcPr>
            <w:tcW w:w="3118" w:type="dxa"/>
          </w:tcPr>
          <w:p w:rsidR="001B729C" w:rsidRPr="003D2724" w:rsidRDefault="001B729C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1.116.893 EUR</w:t>
            </w:r>
          </w:p>
        </w:tc>
        <w:tc>
          <w:tcPr>
            <w:tcW w:w="2943" w:type="dxa"/>
          </w:tcPr>
          <w:p w:rsidR="001B729C" w:rsidRPr="004F1BC1" w:rsidRDefault="003B294C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1BC1">
              <w:rPr>
                <w:rFonts w:ascii="Calibri" w:eastAsia="Times New Roman" w:hAnsi="Calibri" w:cs="Calibri"/>
                <w:lang w:eastAsia="cs-CZ"/>
              </w:rPr>
              <w:t>1.115.597 EUR</w:t>
            </w:r>
          </w:p>
        </w:tc>
      </w:tr>
      <w:tr w:rsidR="001B729C" w:rsidRPr="003D2724" w:rsidTr="0033238F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729C" w:rsidRPr="003D2724" w:rsidRDefault="001B729C" w:rsidP="007F5A9D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Část 2 Veřejné zakázky</w:t>
            </w:r>
          </w:p>
        </w:tc>
        <w:tc>
          <w:tcPr>
            <w:tcW w:w="3118" w:type="dxa"/>
          </w:tcPr>
          <w:p w:rsidR="001B729C" w:rsidRPr="003D2724" w:rsidRDefault="001B729C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3.973.072 EUR</w:t>
            </w:r>
          </w:p>
        </w:tc>
        <w:tc>
          <w:tcPr>
            <w:tcW w:w="2943" w:type="dxa"/>
          </w:tcPr>
          <w:p w:rsidR="001B729C" w:rsidRPr="004F1BC1" w:rsidRDefault="003B294C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1BC1">
              <w:rPr>
                <w:rFonts w:ascii="Calibri" w:eastAsia="Times New Roman" w:hAnsi="Calibri" w:cs="Calibri"/>
                <w:lang w:eastAsia="cs-CZ"/>
              </w:rPr>
              <w:t>3.971.776 EUR</w:t>
            </w:r>
          </w:p>
        </w:tc>
      </w:tr>
      <w:tr w:rsidR="001B729C" w:rsidRPr="003D2724" w:rsidTr="0033238F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729C" w:rsidRPr="003D2724" w:rsidRDefault="001B729C" w:rsidP="0033238F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Část </w:t>
            </w:r>
            <w:r w:rsidR="0033238F">
              <w:rPr>
                <w:rFonts w:ascii="Calibri" w:eastAsia="Times New Roman" w:hAnsi="Calibri" w:cs="Calibri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Veřejné zakázky</w:t>
            </w:r>
          </w:p>
        </w:tc>
        <w:tc>
          <w:tcPr>
            <w:tcW w:w="3118" w:type="dxa"/>
          </w:tcPr>
          <w:p w:rsidR="001B729C" w:rsidRPr="003D2724" w:rsidRDefault="001B729C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1.291.325 EUR</w:t>
            </w:r>
          </w:p>
        </w:tc>
        <w:tc>
          <w:tcPr>
            <w:tcW w:w="2943" w:type="dxa"/>
          </w:tcPr>
          <w:p w:rsidR="001B729C" w:rsidRPr="004F1BC1" w:rsidRDefault="004F1BC1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1BC1">
              <w:rPr>
                <w:rFonts w:ascii="Calibri" w:eastAsia="Times New Roman" w:hAnsi="Calibri" w:cs="Calibri"/>
                <w:lang w:eastAsia="cs-CZ"/>
              </w:rPr>
              <w:t>1.290.028</w:t>
            </w:r>
            <w:r w:rsidR="003B294C" w:rsidRPr="004F1BC1">
              <w:rPr>
                <w:rFonts w:ascii="Calibri" w:eastAsia="Times New Roman" w:hAnsi="Calibri" w:cs="Calibri"/>
                <w:lang w:eastAsia="cs-CZ"/>
              </w:rPr>
              <w:t xml:space="preserve"> EUR</w:t>
            </w:r>
          </w:p>
        </w:tc>
      </w:tr>
      <w:tr w:rsidR="001B729C" w:rsidRPr="003D2724" w:rsidTr="0033238F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729C" w:rsidRPr="003D2724" w:rsidRDefault="001B729C" w:rsidP="0033238F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Část </w:t>
            </w:r>
            <w:r w:rsidR="0033238F">
              <w:rPr>
                <w:rFonts w:ascii="Calibri" w:eastAsia="Times New Roman" w:hAnsi="Calibri" w:cs="Calibri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Veřejné zakázky</w:t>
            </w:r>
          </w:p>
        </w:tc>
        <w:tc>
          <w:tcPr>
            <w:tcW w:w="3118" w:type="dxa"/>
          </w:tcPr>
          <w:p w:rsidR="001B729C" w:rsidRPr="003D2724" w:rsidRDefault="001B729C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669.652 EUR</w:t>
            </w:r>
          </w:p>
        </w:tc>
        <w:tc>
          <w:tcPr>
            <w:tcW w:w="2943" w:type="dxa"/>
          </w:tcPr>
          <w:p w:rsidR="001B729C" w:rsidRPr="004F1BC1" w:rsidRDefault="003B294C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1BC1">
              <w:rPr>
                <w:rFonts w:ascii="Calibri" w:eastAsia="Times New Roman" w:hAnsi="Calibri" w:cs="Calibri"/>
                <w:lang w:eastAsia="cs-CZ"/>
              </w:rPr>
              <w:t>668.541 EUR</w:t>
            </w:r>
          </w:p>
        </w:tc>
      </w:tr>
      <w:tr w:rsidR="001B729C" w:rsidRPr="003D2724" w:rsidTr="0033238F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729C" w:rsidRPr="003D2724" w:rsidRDefault="001B729C" w:rsidP="0033238F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Část </w:t>
            </w:r>
            <w:r w:rsidR="0033238F">
              <w:rPr>
                <w:rFonts w:ascii="Calibri" w:eastAsia="Times New Roman" w:hAnsi="Calibri" w:cs="Calibri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Veřejné zakázky</w:t>
            </w:r>
          </w:p>
        </w:tc>
        <w:tc>
          <w:tcPr>
            <w:tcW w:w="3118" w:type="dxa"/>
          </w:tcPr>
          <w:p w:rsidR="001B729C" w:rsidRPr="003D2724" w:rsidRDefault="001B729C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899.217 EUR</w:t>
            </w:r>
          </w:p>
        </w:tc>
        <w:tc>
          <w:tcPr>
            <w:tcW w:w="2943" w:type="dxa"/>
          </w:tcPr>
          <w:p w:rsidR="001B729C" w:rsidRPr="004F1BC1" w:rsidRDefault="003B294C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1BC1">
              <w:rPr>
                <w:rFonts w:ascii="Calibri" w:eastAsia="Times New Roman" w:hAnsi="Calibri" w:cs="Calibri"/>
                <w:lang w:eastAsia="cs-CZ"/>
              </w:rPr>
              <w:t>897.921 EUR</w:t>
            </w:r>
          </w:p>
        </w:tc>
      </w:tr>
      <w:tr w:rsidR="001B729C" w:rsidRPr="003D2724" w:rsidTr="0033238F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729C" w:rsidRPr="003D2724" w:rsidRDefault="001B729C" w:rsidP="007F5A9D">
            <w:pPr>
              <w:spacing w:before="60" w:after="60"/>
              <w:ind w:left="34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Veřejná zakázka</w:t>
            </w:r>
          </w:p>
        </w:tc>
        <w:tc>
          <w:tcPr>
            <w:tcW w:w="3118" w:type="dxa"/>
          </w:tcPr>
          <w:p w:rsidR="001B729C" w:rsidRPr="003D2724" w:rsidRDefault="001B729C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7.950.159 EUR</w:t>
            </w:r>
          </w:p>
        </w:tc>
        <w:tc>
          <w:tcPr>
            <w:tcW w:w="2943" w:type="dxa"/>
          </w:tcPr>
          <w:p w:rsidR="001B729C" w:rsidRPr="004F1BC1" w:rsidRDefault="004F1BC1" w:rsidP="00536F19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1BC1">
              <w:rPr>
                <w:rFonts w:ascii="Calibri" w:eastAsia="Times New Roman" w:hAnsi="Calibri" w:cs="Calibri"/>
                <w:lang w:eastAsia="cs-CZ"/>
              </w:rPr>
              <w:t>7.943.863</w:t>
            </w:r>
            <w:r w:rsidR="003B294C" w:rsidRPr="004F1BC1">
              <w:rPr>
                <w:rFonts w:ascii="Calibri" w:eastAsia="Times New Roman" w:hAnsi="Calibri" w:cs="Calibri"/>
                <w:lang w:eastAsia="cs-CZ"/>
              </w:rPr>
              <w:t xml:space="preserve"> EUR</w:t>
            </w:r>
          </w:p>
        </w:tc>
      </w:tr>
    </w:tbl>
    <w:p w:rsidR="003D2724" w:rsidRPr="003D2724" w:rsidRDefault="003D2724" w:rsidP="003D2724">
      <w:pPr>
        <w:numPr>
          <w:ilvl w:val="0"/>
          <w:numId w:val="3"/>
        </w:numPr>
        <w:spacing w:before="240" w:after="120" w:line="240" w:lineRule="auto"/>
        <w:ind w:left="714" w:hanging="357"/>
        <w:jc w:val="both"/>
        <w:rPr>
          <w:rFonts w:ascii="Calibri" w:eastAsia="Times New Roman" w:hAnsi="Calibri" w:cs="Calibri"/>
          <w:i/>
          <w:lang w:eastAsia="cs-CZ"/>
        </w:rPr>
      </w:pPr>
      <w:r w:rsidRPr="003D2724">
        <w:rPr>
          <w:rFonts w:ascii="Calibri" w:eastAsia="Times New Roman" w:hAnsi="Calibri" w:cs="Calibri"/>
          <w:i/>
          <w:lang w:eastAsia="cs-CZ"/>
        </w:rPr>
        <w:t>popis rizik souvisejících s plněním Veřejné zakázky, která Zadavatel zohlednil při stanovení zadávacích podmínek.</w:t>
      </w:r>
    </w:p>
    <w:p w:rsidR="003D2724" w:rsidRPr="003D2724" w:rsidRDefault="003D2724" w:rsidP="003D2724">
      <w:pPr>
        <w:spacing w:before="60" w:after="120"/>
        <w:ind w:left="720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Zadavatel při stanovení zadávacích podmínek zohlednil možná rizika související s plněním Veřejné zakázky.</w:t>
      </w:r>
      <w:r w:rsidR="008C0B81">
        <w:rPr>
          <w:rFonts w:ascii="Calibri" w:eastAsia="Times New Roman" w:hAnsi="Calibri" w:cs="Calibri"/>
          <w:lang w:eastAsia="cs-CZ"/>
        </w:rPr>
        <w:t xml:space="preserve"> </w:t>
      </w:r>
      <w:r w:rsidRPr="003D2724">
        <w:rPr>
          <w:rFonts w:ascii="Calibri" w:eastAsia="Times New Roman" w:hAnsi="Calibri" w:cs="Calibri"/>
          <w:lang w:eastAsia="cs-CZ"/>
        </w:rPr>
        <w:t xml:space="preserve">Zadavatel </w:t>
      </w:r>
      <w:r w:rsidR="008C0B81">
        <w:rPr>
          <w:rFonts w:ascii="Calibri" w:eastAsia="Times New Roman" w:hAnsi="Calibri" w:cs="Calibri"/>
          <w:lang w:eastAsia="cs-CZ"/>
        </w:rPr>
        <w:t xml:space="preserve">zejména </w:t>
      </w:r>
      <w:r w:rsidRPr="003D2724">
        <w:rPr>
          <w:rFonts w:ascii="Calibri" w:eastAsia="Times New Roman" w:hAnsi="Calibri" w:cs="Calibri"/>
          <w:lang w:eastAsia="cs-CZ"/>
        </w:rPr>
        <w:t>v rámci vymezení obchodních podmínek</w:t>
      </w:r>
      <w:r w:rsidR="008C0B81">
        <w:rPr>
          <w:rFonts w:ascii="Calibri" w:eastAsia="Times New Roman" w:hAnsi="Calibri" w:cs="Calibri"/>
          <w:lang w:eastAsia="cs-CZ"/>
        </w:rPr>
        <w:t xml:space="preserve"> </w:t>
      </w:r>
      <w:r w:rsidRPr="003D2724">
        <w:rPr>
          <w:rFonts w:ascii="Calibri" w:eastAsia="Times New Roman" w:hAnsi="Calibri" w:cs="Calibri"/>
          <w:lang w:eastAsia="cs-CZ"/>
        </w:rPr>
        <w:t>vymezil smluvní pokuty a sankce, které mají vést k eliminaci rizika prodlení se splněním Veřejné zakázky.</w:t>
      </w:r>
    </w:p>
    <w:p w:rsidR="003D2724" w:rsidRDefault="003D2724" w:rsidP="003D2724">
      <w:pPr>
        <w:spacing w:before="60" w:after="120"/>
        <w:ind w:left="720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Riziko snížené kvality plnění Zadavatel eliminoval prostřednictvím jasně vymezeného předmětu Veřejné zakázky, vč. technických parametrů díla a způsobu jeho zhotovení. Zadavatel bude mít během provádění díla právo kontrolovat způsob jeho provádění a závěrečné převzetí díla bude podléhat přejímacímu řízení. Tato opatření by měla odhalit případný nesoulad s požadavky Zadavatele. Dále Zadavatel stanovil podmínky záruky poskytované na předmět plnění.</w:t>
      </w:r>
    </w:p>
    <w:p w:rsidR="003219A6" w:rsidRPr="003D2724" w:rsidRDefault="003219A6" w:rsidP="003D2724">
      <w:pPr>
        <w:spacing w:before="60" w:after="120"/>
        <w:ind w:left="720"/>
        <w:jc w:val="both"/>
        <w:rPr>
          <w:rFonts w:ascii="Calibri" w:eastAsia="Times New Roman" w:hAnsi="Calibri" w:cs="Calibri"/>
          <w:lang w:eastAsia="cs-CZ"/>
        </w:rPr>
      </w:pPr>
      <w:r w:rsidRPr="003219A6">
        <w:rPr>
          <w:rFonts w:ascii="Calibri" w:eastAsia="Times New Roman" w:hAnsi="Calibri" w:cs="Calibri"/>
          <w:lang w:eastAsia="cs-CZ"/>
        </w:rPr>
        <w:t>Zadavatel v zadávacích podmínkách stanovil, že nabídková cena je cenou nejvýše přípustnou a neměnnou a zahrnuje celý předmět plnění. Tímto způsobem Zadavatel zamezil riziku vynaložení dalších finančních prostředků</w:t>
      </w:r>
      <w:r>
        <w:rPr>
          <w:rFonts w:ascii="Calibri" w:eastAsia="Times New Roman" w:hAnsi="Calibri" w:cs="Calibri"/>
          <w:lang w:eastAsia="cs-CZ"/>
        </w:rPr>
        <w:t>.</w:t>
      </w:r>
    </w:p>
    <w:p w:rsidR="004F1BC1" w:rsidRDefault="004F1BC1">
      <w:pPr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br w:type="page"/>
      </w:r>
    </w:p>
    <w:p w:rsidR="003D2724" w:rsidRPr="003D2724" w:rsidRDefault="003D2724" w:rsidP="0040758E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lastRenderedPageBreak/>
        <w:t>Odůvodnění požadavků na technické kvalifikační předpoklady ve smyslu § 3 Vyhlášky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02"/>
      </w:tblGrid>
      <w:tr w:rsidR="003D2724" w:rsidRPr="003D2724" w:rsidTr="0009322F">
        <w:trPr>
          <w:trHeight w:val="397"/>
        </w:trPr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093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Požadavek na odůvodnění</w:t>
            </w:r>
          </w:p>
        </w:tc>
        <w:tc>
          <w:tcPr>
            <w:tcW w:w="4502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093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Odůvodnění</w:t>
            </w:r>
          </w:p>
        </w:tc>
      </w:tr>
      <w:tr w:rsidR="003D2724" w:rsidRPr="003D2724" w:rsidTr="0040758E">
        <w:trPr>
          <w:trHeight w:val="992"/>
        </w:trPr>
        <w:tc>
          <w:tcPr>
            <w:tcW w:w="4394" w:type="dxa"/>
            <w:vAlign w:val="center"/>
          </w:tcPr>
          <w:p w:rsidR="003D2724" w:rsidRPr="003D2724" w:rsidRDefault="003D2724" w:rsidP="0040758E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Odůvodnění přiměřenosti požadavku na</w:t>
            </w:r>
            <w:r w:rsidR="0040758E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předložení seznamu stavebních prací, ze</w:t>
            </w:r>
            <w:r w:rsidR="0040758E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kterého vyplývá, že finanční hodnota uvedených stavebních prací je v souhrnu minimálně dvojnásobek předpokládané hodnoty veřejné zakázky.</w:t>
            </w:r>
          </w:p>
        </w:tc>
        <w:tc>
          <w:tcPr>
            <w:tcW w:w="4502" w:type="dxa"/>
            <w:vAlign w:val="center"/>
          </w:tcPr>
          <w:p w:rsidR="003D2724" w:rsidRPr="003D2724" w:rsidRDefault="003D2724" w:rsidP="003D272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Zadavatel neodůvodňuje, neboť požadovaná finanční hodnota všech stavebních prací v souhrnu činí méně než dvojnásobek předpokládané hodnoty Veřejné zakázky.</w:t>
            </w:r>
          </w:p>
        </w:tc>
      </w:tr>
      <w:tr w:rsidR="003D2724" w:rsidRPr="003D2724" w:rsidTr="0040758E">
        <w:tc>
          <w:tcPr>
            <w:tcW w:w="4394" w:type="dxa"/>
            <w:vAlign w:val="center"/>
          </w:tcPr>
          <w:p w:rsidR="003D2724" w:rsidRPr="003D2724" w:rsidRDefault="003D2724" w:rsidP="0040758E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Odůvodnění přiměřenosti požadavku na</w:t>
            </w:r>
            <w:r w:rsidR="0040758E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předložení seznamu více než tří techniků nebo technických útvarů.</w:t>
            </w:r>
          </w:p>
        </w:tc>
        <w:tc>
          <w:tcPr>
            <w:tcW w:w="4502" w:type="dxa"/>
            <w:vAlign w:val="center"/>
          </w:tcPr>
          <w:p w:rsidR="003D2724" w:rsidRPr="003D2724" w:rsidRDefault="00A62533" w:rsidP="0040758E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2533">
              <w:rPr>
                <w:rFonts w:ascii="Calibri" w:eastAsia="Times New Roman" w:hAnsi="Calibri" w:cs="Calibri"/>
                <w:lang w:eastAsia="cs-CZ"/>
              </w:rPr>
              <w:t>Zadavatel prokázání tohoto kvalifikačního předpokladu nepožaduje.</w:t>
            </w:r>
          </w:p>
        </w:tc>
      </w:tr>
      <w:tr w:rsidR="003D2724" w:rsidRPr="003D2724" w:rsidTr="0040758E">
        <w:tc>
          <w:tcPr>
            <w:tcW w:w="4394" w:type="dxa"/>
            <w:vAlign w:val="center"/>
          </w:tcPr>
          <w:p w:rsidR="003D2724" w:rsidRPr="003D2724" w:rsidRDefault="003D2724" w:rsidP="00DE246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Odůvodnění přiměřenosti požadavku na</w:t>
            </w:r>
            <w:r w:rsidR="00DE2464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osvědčení odborné kvalifikace delší než pět let dodavatele nebo vedoucích zaměstnanců dodavatele nebo osob v obdobném postavení a osob odpovědných za vedení realizace příslušných stavebních prací.</w:t>
            </w:r>
          </w:p>
        </w:tc>
        <w:tc>
          <w:tcPr>
            <w:tcW w:w="4502" w:type="dxa"/>
            <w:vAlign w:val="center"/>
          </w:tcPr>
          <w:p w:rsidR="003D2724" w:rsidRPr="003D2724" w:rsidRDefault="006E2A90" w:rsidP="00DE246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2533">
              <w:rPr>
                <w:rFonts w:ascii="Calibri" w:eastAsia="Times New Roman" w:hAnsi="Calibri" w:cs="Calibri"/>
                <w:lang w:eastAsia="cs-CZ"/>
              </w:rPr>
              <w:t>Zadavatel prokázání tohoto kvalifikačního předpokladu nepožaduje</w:t>
            </w:r>
            <w:r w:rsidR="003D2724" w:rsidRPr="003D2724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  <w:tr w:rsidR="003D2724" w:rsidRPr="003D2724" w:rsidTr="0040758E">
        <w:trPr>
          <w:trHeight w:val="163"/>
        </w:trPr>
        <w:tc>
          <w:tcPr>
            <w:tcW w:w="4394" w:type="dxa"/>
            <w:vAlign w:val="center"/>
          </w:tcPr>
          <w:p w:rsidR="003D2724" w:rsidRPr="003D2724" w:rsidRDefault="003D2724" w:rsidP="00DE246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Odůvodnění přiměřenosti požadavku na</w:t>
            </w:r>
            <w:r w:rsidR="00DE2464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předložení přehledu průměrného ročního počtu zaměstnanců dodavatele nebo jiných osob podílejících se na plnění zakázek podobného charakteru a počtu vedoucích zaměstnanců dodavatele nebo osob v</w:t>
            </w:r>
            <w:r w:rsidR="00DE2464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obdobném postavení.</w:t>
            </w:r>
          </w:p>
        </w:tc>
        <w:tc>
          <w:tcPr>
            <w:tcW w:w="4502" w:type="dxa"/>
            <w:vAlign w:val="center"/>
          </w:tcPr>
          <w:p w:rsidR="003D2724" w:rsidRPr="003D2724" w:rsidRDefault="00A62533" w:rsidP="003D272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2533">
              <w:rPr>
                <w:rFonts w:ascii="Calibri" w:eastAsia="Times New Roman" w:hAnsi="Calibri" w:cs="Calibri"/>
                <w:lang w:eastAsia="cs-CZ"/>
              </w:rPr>
              <w:t>Zadavatel prokázání tohoto kvalifikačního předpokladu nepožaduje.</w:t>
            </w:r>
          </w:p>
        </w:tc>
      </w:tr>
      <w:tr w:rsidR="003D2724" w:rsidRPr="003D2724" w:rsidTr="0040758E">
        <w:trPr>
          <w:trHeight w:val="163"/>
        </w:trPr>
        <w:tc>
          <w:tcPr>
            <w:tcW w:w="4394" w:type="dxa"/>
            <w:vAlign w:val="center"/>
          </w:tcPr>
          <w:p w:rsidR="003D2724" w:rsidRPr="003D2724" w:rsidRDefault="003D2724" w:rsidP="00DE2464">
            <w:pPr>
              <w:spacing w:after="0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lang w:eastAsia="cs-CZ"/>
              </w:rPr>
              <w:t>Odůvodnění přiměřenosti požadavku na</w:t>
            </w:r>
            <w:r w:rsidR="00DE2464">
              <w:rPr>
                <w:rFonts w:ascii="Calibri" w:eastAsia="Times New Roman" w:hAnsi="Calibri" w:cs="Calibri"/>
                <w:lang w:eastAsia="cs-CZ"/>
              </w:rPr>
              <w:t> </w:t>
            </w:r>
            <w:r w:rsidRPr="003D2724">
              <w:rPr>
                <w:rFonts w:ascii="Calibri" w:eastAsia="Times New Roman" w:hAnsi="Calibri" w:cs="Calibri"/>
                <w:lang w:eastAsia="cs-CZ"/>
              </w:rPr>
              <w:t>předložení přehledu nástrojů nebo pomůcek, provozních a technických zařízení, které bude mít dodavatel při plnění veřejné zakázky k dispozici.</w:t>
            </w:r>
          </w:p>
        </w:tc>
        <w:tc>
          <w:tcPr>
            <w:tcW w:w="4502" w:type="dxa"/>
            <w:vAlign w:val="center"/>
          </w:tcPr>
          <w:p w:rsidR="003D2724" w:rsidRPr="003D2724" w:rsidRDefault="00A62533" w:rsidP="003D2724">
            <w:pPr>
              <w:spacing w:after="0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A62533">
              <w:rPr>
                <w:rFonts w:ascii="Calibri" w:eastAsia="Times New Roman" w:hAnsi="Calibri" w:cs="Calibri"/>
                <w:lang w:eastAsia="cs-CZ"/>
              </w:rPr>
              <w:t>Zadavatel prokázání tohoto kvalifikačního předpokladu nepožaduje.</w:t>
            </w:r>
          </w:p>
        </w:tc>
      </w:tr>
    </w:tbl>
    <w:p w:rsidR="003D2724" w:rsidRPr="003D2724" w:rsidRDefault="003D2724" w:rsidP="003D2724">
      <w:pPr>
        <w:keepNext/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Odůvodnění vymezení obchodních podmínek veřejné zakázky ve smyslu § 4 Vyhlášky</w:t>
      </w:r>
    </w:p>
    <w:p w:rsidR="003D2724" w:rsidRPr="003D2724" w:rsidRDefault="003D2724" w:rsidP="003D2724">
      <w:pPr>
        <w:spacing w:before="120" w:after="120"/>
        <w:ind w:left="284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Zadavatel vymezuje obchodní podmínky veřejné zakázky na stavební práce, a proto postupuje dle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§</w:t>
      </w:r>
      <w:r w:rsidR="00A62533">
        <w:rPr>
          <w:rFonts w:ascii="Calibri" w:eastAsia="Times New Roman" w:hAnsi="Calibri" w:cs="Calibri"/>
          <w:lang w:eastAsia="cs-CZ"/>
        </w:rPr>
        <w:t xml:space="preserve"> </w:t>
      </w:r>
      <w:r w:rsidRPr="003D2724">
        <w:rPr>
          <w:rFonts w:ascii="Calibri" w:eastAsia="Times New Roman" w:hAnsi="Calibri" w:cs="Calibri"/>
          <w:lang w:eastAsia="cs-CZ"/>
        </w:rPr>
        <w:t xml:space="preserve">4 odst. 3 Vyhlášky, a tedy neodůvodňuje vymezení obchodních podmínek </w:t>
      </w:r>
      <w:r w:rsidR="00A62533">
        <w:rPr>
          <w:rFonts w:ascii="Calibri" w:eastAsia="Times New Roman" w:hAnsi="Calibri" w:cs="Calibri"/>
          <w:lang w:eastAsia="cs-CZ"/>
        </w:rPr>
        <w:t>V</w:t>
      </w:r>
      <w:r w:rsidRPr="003D2724">
        <w:rPr>
          <w:rFonts w:ascii="Calibri" w:eastAsia="Times New Roman" w:hAnsi="Calibri" w:cs="Calibri"/>
          <w:lang w:eastAsia="cs-CZ"/>
        </w:rPr>
        <w:t>eřejné zakázky ve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smyslu § 4 odst. 1 a 2 Vyhlášky.</w:t>
      </w:r>
    </w:p>
    <w:p w:rsidR="003D2724" w:rsidRPr="003D2724" w:rsidRDefault="003D2724" w:rsidP="003D2724">
      <w:pPr>
        <w:keepNext/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Odůvodnění vymezení technických podmínek ve smyslu § 5 Vyhlášky</w:t>
      </w:r>
    </w:p>
    <w:p w:rsidR="003D2724" w:rsidRPr="003D2724" w:rsidRDefault="003D2724" w:rsidP="003D2724">
      <w:pPr>
        <w:spacing w:before="120" w:after="120"/>
        <w:ind w:left="284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Zadavatel nevymezuje technické podmínky nad rámec technických charakteristik, popisů a podmínek provádění stavebních prací uvedených v zadávací dokumentaci podle §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44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odst.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4</w:t>
      </w:r>
      <w:r w:rsidR="00A62533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ZVZ.</w:t>
      </w:r>
    </w:p>
    <w:p w:rsidR="003D2724" w:rsidRPr="003D2724" w:rsidRDefault="003D2724" w:rsidP="003D2724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Odůvodnění stanovení základních a dílčích hodnotících kritérií a způsobu hodnocení nabídek ve</w:t>
      </w:r>
      <w:r w:rsidR="0009322F">
        <w:rPr>
          <w:rFonts w:ascii="Calibri" w:eastAsia="Times New Roman" w:hAnsi="Calibri" w:cs="Calibri"/>
          <w:b/>
          <w:lang w:eastAsia="cs-CZ"/>
        </w:rPr>
        <w:t> </w:t>
      </w:r>
      <w:r w:rsidRPr="003D2724">
        <w:rPr>
          <w:rFonts w:ascii="Calibri" w:eastAsia="Times New Roman" w:hAnsi="Calibri" w:cs="Calibri"/>
          <w:b/>
          <w:lang w:eastAsia="cs-CZ"/>
        </w:rPr>
        <w:t>smyslu § 6 Vyhlášky</w:t>
      </w:r>
    </w:p>
    <w:p w:rsidR="003D2724" w:rsidRPr="003D2724" w:rsidRDefault="003D2724" w:rsidP="003D2724">
      <w:pPr>
        <w:numPr>
          <w:ilvl w:val="0"/>
          <w:numId w:val="2"/>
        </w:numPr>
        <w:spacing w:before="240" w:after="120" w:line="240" w:lineRule="auto"/>
        <w:ind w:left="568" w:hanging="284"/>
        <w:jc w:val="both"/>
        <w:rPr>
          <w:rFonts w:ascii="Calibri" w:eastAsia="Times New Roman" w:hAnsi="Calibri" w:cs="Calibri"/>
          <w:i/>
          <w:lang w:eastAsia="cs-CZ"/>
        </w:rPr>
      </w:pPr>
      <w:r w:rsidRPr="003D2724">
        <w:rPr>
          <w:rFonts w:ascii="Calibri" w:eastAsia="Times New Roman" w:hAnsi="Calibri" w:cs="Calibri"/>
          <w:i/>
          <w:lang w:eastAsia="cs-CZ"/>
        </w:rPr>
        <w:t>odůvodní stanovení základních a dílčích hodnotících kritérií ve vztahu k potřebám zadavatele:</w:t>
      </w:r>
    </w:p>
    <w:p w:rsidR="003D2724" w:rsidRPr="003D2724" w:rsidRDefault="003D2724" w:rsidP="003D2724">
      <w:pPr>
        <w:spacing w:before="60" w:after="120"/>
        <w:ind w:left="567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lastRenderedPageBreak/>
        <w:t xml:space="preserve">Zadavatel v zadávací dokumentaci Veřejné zakázky stanovil jako základní hodnotící kritérium </w:t>
      </w:r>
      <w:r w:rsidR="00E52BE9">
        <w:rPr>
          <w:rFonts w:ascii="Calibri" w:eastAsia="Times New Roman" w:hAnsi="Calibri" w:cs="Calibri"/>
          <w:lang w:eastAsia="cs-CZ"/>
        </w:rPr>
        <w:t>nejnižší nabídkovou cenu</w:t>
      </w:r>
      <w:r w:rsidRPr="003D2724">
        <w:rPr>
          <w:rFonts w:ascii="Calibri" w:eastAsia="Times New Roman" w:hAnsi="Calibri" w:cs="Calibri"/>
          <w:lang w:eastAsia="cs-CZ"/>
        </w:rPr>
        <w:t xml:space="preserve"> ve smyslu § 78 odst. 1 písm. </w:t>
      </w:r>
      <w:r w:rsidR="00E52BE9">
        <w:rPr>
          <w:rFonts w:ascii="Calibri" w:eastAsia="Times New Roman" w:hAnsi="Calibri" w:cs="Calibri"/>
          <w:lang w:eastAsia="cs-CZ"/>
        </w:rPr>
        <w:t>b</w:t>
      </w:r>
      <w:r w:rsidRPr="003D2724">
        <w:rPr>
          <w:rFonts w:ascii="Calibri" w:eastAsia="Times New Roman" w:hAnsi="Calibri" w:cs="Calibri"/>
          <w:lang w:eastAsia="cs-CZ"/>
        </w:rPr>
        <w:t>) ZVZ.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394"/>
      </w:tblGrid>
      <w:tr w:rsidR="003D2724" w:rsidRPr="003D2724" w:rsidTr="00D91927">
        <w:trPr>
          <w:trHeight w:val="397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D91927">
            <w:pPr>
              <w:spacing w:after="0" w:line="240" w:lineRule="auto"/>
              <w:ind w:left="567" w:hanging="283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Hodnotící kritérium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D2724" w:rsidRPr="003D2724" w:rsidRDefault="003D2724" w:rsidP="00D91927">
            <w:pPr>
              <w:spacing w:after="0" w:line="240" w:lineRule="auto"/>
              <w:ind w:left="567" w:hanging="283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3D2724">
              <w:rPr>
                <w:rFonts w:ascii="Calibri" w:eastAsia="Times New Roman" w:hAnsi="Calibri" w:cs="Calibri"/>
                <w:b/>
                <w:lang w:eastAsia="cs-CZ"/>
              </w:rPr>
              <w:t>Odůvodnění</w:t>
            </w:r>
          </w:p>
        </w:tc>
      </w:tr>
      <w:tr w:rsidR="003D2724" w:rsidRPr="003D2724" w:rsidTr="00D91927">
        <w:trPr>
          <w:trHeight w:val="92"/>
        </w:trPr>
        <w:tc>
          <w:tcPr>
            <w:tcW w:w="4111" w:type="dxa"/>
            <w:vAlign w:val="center"/>
          </w:tcPr>
          <w:p w:rsidR="003D2724" w:rsidRPr="003D2724" w:rsidRDefault="00D91927" w:rsidP="004B0906">
            <w:pPr>
              <w:spacing w:before="60" w:after="60"/>
              <w:rPr>
                <w:rFonts w:ascii="Calibri" w:eastAsia="Times New Roman" w:hAnsi="Calibri" w:cs="Arial"/>
                <w:lang w:eastAsia="cs-CZ"/>
              </w:rPr>
            </w:pPr>
            <w:r w:rsidRPr="00D91927">
              <w:rPr>
                <w:rFonts w:ascii="Calibri" w:eastAsia="Times New Roman" w:hAnsi="Calibri" w:cs="Arial"/>
                <w:lang w:eastAsia="cs-CZ"/>
              </w:rPr>
              <w:t>Nejnižší nabídková cena v </w:t>
            </w:r>
            <w:proofErr w:type="gramStart"/>
            <w:r w:rsidR="004B0906">
              <w:rPr>
                <w:rFonts w:ascii="Calibri" w:eastAsia="Times New Roman" w:hAnsi="Calibri" w:cs="Arial"/>
                <w:lang w:eastAsia="cs-CZ"/>
              </w:rPr>
              <w:t>EUR</w:t>
            </w:r>
            <w:proofErr w:type="gramEnd"/>
            <w:r w:rsidRPr="00D91927">
              <w:rPr>
                <w:rFonts w:ascii="Calibri" w:eastAsia="Times New Roman" w:hAnsi="Calibri" w:cs="Arial"/>
                <w:lang w:eastAsia="cs-CZ"/>
              </w:rPr>
              <w:t xml:space="preserve"> bez DPH</w:t>
            </w:r>
          </w:p>
        </w:tc>
        <w:tc>
          <w:tcPr>
            <w:tcW w:w="4394" w:type="dxa"/>
          </w:tcPr>
          <w:p w:rsidR="003D2724" w:rsidRDefault="00D91927" w:rsidP="00D91927">
            <w:pPr>
              <w:spacing w:before="60" w:after="60"/>
              <w:jc w:val="both"/>
              <w:rPr>
                <w:rFonts w:ascii="Calibri" w:eastAsia="Times New Roman" w:hAnsi="Calibri" w:cs="Arial"/>
                <w:lang w:eastAsia="x-none"/>
              </w:rPr>
            </w:pPr>
            <w:r w:rsidRPr="00D91927">
              <w:rPr>
                <w:rFonts w:ascii="Calibri" w:eastAsia="Times New Roman" w:hAnsi="Calibri" w:cs="Arial"/>
                <w:lang w:eastAsia="x-none"/>
              </w:rPr>
              <w:t xml:space="preserve">V souladu se ZVZ Zadavatel stanovil jako jediné hodnotící kritérium </w:t>
            </w:r>
            <w:r>
              <w:rPr>
                <w:rFonts w:ascii="Calibri" w:eastAsia="Times New Roman" w:hAnsi="Calibri" w:cs="Arial"/>
                <w:lang w:eastAsia="x-none"/>
              </w:rPr>
              <w:t>nabídkovou cenu za realizaci předmětu Veřejné zakázky.</w:t>
            </w:r>
          </w:p>
          <w:p w:rsidR="00E52BE9" w:rsidRPr="003D2724" w:rsidRDefault="00E52BE9" w:rsidP="00E52BE9">
            <w:pPr>
              <w:spacing w:before="60" w:after="60"/>
              <w:jc w:val="both"/>
              <w:rPr>
                <w:rFonts w:ascii="Calibri" w:eastAsia="Times New Roman" w:hAnsi="Calibri" w:cs="Arial"/>
                <w:lang w:eastAsia="x-none"/>
              </w:rPr>
            </w:pPr>
            <w:r>
              <w:rPr>
                <w:rFonts w:ascii="Calibri" w:eastAsia="Times New Roman" w:hAnsi="Calibri" w:cs="Arial"/>
                <w:lang w:eastAsia="x-none"/>
              </w:rPr>
              <w:t>S ohledem na dostatečné vymezení kvalitativních požadavků na plnění Veřejné zakázky zajistí nejnižší nabídková cena jako základní hodnotící kritérium dostatečnou soutěž mezi uchazeči a efektivní naložení s finančními prostředky Zadavatele.</w:t>
            </w:r>
          </w:p>
        </w:tc>
      </w:tr>
    </w:tbl>
    <w:p w:rsidR="003D2724" w:rsidRPr="003D2724" w:rsidRDefault="003D2724" w:rsidP="00E52BE9">
      <w:pPr>
        <w:keepNext/>
        <w:numPr>
          <w:ilvl w:val="0"/>
          <w:numId w:val="2"/>
        </w:numPr>
        <w:spacing w:before="240" w:after="120" w:line="240" w:lineRule="auto"/>
        <w:ind w:left="568" w:hanging="284"/>
        <w:jc w:val="both"/>
        <w:rPr>
          <w:rFonts w:ascii="Calibri" w:eastAsia="Times New Roman" w:hAnsi="Calibri" w:cs="Calibri"/>
          <w:i/>
          <w:lang w:eastAsia="cs-CZ"/>
        </w:rPr>
      </w:pPr>
      <w:r w:rsidRPr="003D2724">
        <w:rPr>
          <w:rFonts w:ascii="Calibri" w:eastAsia="Times New Roman" w:hAnsi="Calibri" w:cs="Calibri"/>
          <w:i/>
          <w:lang w:eastAsia="cs-CZ"/>
        </w:rPr>
        <w:t>odůvodnění přiměřenosti stanovení vah dílčích hodnotících kritérií</w:t>
      </w:r>
    </w:p>
    <w:p w:rsidR="0009322F" w:rsidRDefault="003D2724" w:rsidP="003219A6">
      <w:pPr>
        <w:spacing w:before="60" w:after="120"/>
        <w:ind w:left="567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Vzhledem k tomu, že Zadavatel ne</w:t>
      </w:r>
      <w:r w:rsidR="00A071EF">
        <w:rPr>
          <w:rFonts w:ascii="Calibri" w:eastAsia="Times New Roman" w:hAnsi="Calibri" w:cs="Calibri"/>
          <w:lang w:eastAsia="cs-CZ"/>
        </w:rPr>
        <w:t>použil základní hodnotící kritérium ekonomická výhodnost nabídky</w:t>
      </w:r>
      <w:r w:rsidRPr="003D2724">
        <w:rPr>
          <w:rFonts w:ascii="Calibri" w:eastAsia="Times New Roman" w:hAnsi="Calibri" w:cs="Calibri"/>
          <w:lang w:eastAsia="cs-CZ"/>
        </w:rPr>
        <w:t>, neodůvodňuje v souladu s ustanovením § 6 Vyhlášky přiměřenost stanovených vah jednotlivých dílčích kritérií.</w:t>
      </w:r>
    </w:p>
    <w:p w:rsidR="003D2724" w:rsidRPr="003D2724" w:rsidRDefault="003D2724" w:rsidP="003D2724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Calibri"/>
          <w:b/>
          <w:lang w:eastAsia="cs-CZ"/>
        </w:rPr>
      </w:pPr>
      <w:r w:rsidRPr="003D2724">
        <w:rPr>
          <w:rFonts w:ascii="Calibri" w:eastAsia="Times New Roman" w:hAnsi="Calibri" w:cs="Calibri"/>
          <w:b/>
          <w:lang w:eastAsia="cs-CZ"/>
        </w:rPr>
        <w:t>Odůvodnění stanovení předpokládané hodnoty veřejné zakázky ve smyslu § 7 Vyhlášky</w:t>
      </w:r>
    </w:p>
    <w:p w:rsidR="003D2724" w:rsidRPr="003D2724" w:rsidRDefault="003D2724" w:rsidP="003D2724">
      <w:pPr>
        <w:spacing w:before="60" w:after="120"/>
        <w:ind w:left="284"/>
        <w:jc w:val="both"/>
        <w:rPr>
          <w:rFonts w:ascii="Calibri" w:eastAsia="Times New Roman" w:hAnsi="Calibri" w:cs="Calibri"/>
          <w:lang w:eastAsia="cs-CZ"/>
        </w:rPr>
      </w:pPr>
      <w:r w:rsidRPr="003D2724">
        <w:rPr>
          <w:rFonts w:ascii="Calibri" w:eastAsia="Times New Roman" w:hAnsi="Calibri" w:cs="Calibri"/>
          <w:lang w:eastAsia="cs-CZ"/>
        </w:rPr>
        <w:t>Zadavatel v souladu s ustanovením § 7 Vyhlášky neuvádí odůvodnění předpokládané hodnoty Veřejné zakázky, neboť veřejný zadavatel podle §</w:t>
      </w:r>
      <w:r w:rsidR="00206299">
        <w:rPr>
          <w:rFonts w:ascii="Calibri" w:eastAsia="Times New Roman" w:hAnsi="Calibri" w:cs="Calibri"/>
          <w:lang w:eastAsia="cs-CZ"/>
        </w:rPr>
        <w:t xml:space="preserve"> </w:t>
      </w:r>
      <w:r w:rsidRPr="003D2724">
        <w:rPr>
          <w:rFonts w:ascii="Calibri" w:eastAsia="Times New Roman" w:hAnsi="Calibri" w:cs="Calibri"/>
          <w:lang w:eastAsia="cs-CZ"/>
        </w:rPr>
        <w:t xml:space="preserve">2 odst. 2 písm. </w:t>
      </w:r>
      <w:r w:rsidR="00206299">
        <w:rPr>
          <w:rFonts w:ascii="Calibri" w:eastAsia="Times New Roman" w:hAnsi="Calibri" w:cs="Calibri"/>
          <w:lang w:eastAsia="cs-CZ"/>
        </w:rPr>
        <w:t>c</w:t>
      </w:r>
      <w:r w:rsidRPr="003D2724">
        <w:rPr>
          <w:rFonts w:ascii="Calibri" w:eastAsia="Times New Roman" w:hAnsi="Calibri" w:cs="Calibri"/>
          <w:lang w:eastAsia="cs-CZ"/>
        </w:rPr>
        <w:t>) ZVZ nemá dle</w:t>
      </w:r>
      <w:r w:rsidR="00B11474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§</w:t>
      </w:r>
      <w:r w:rsidR="00B11474">
        <w:rPr>
          <w:rFonts w:ascii="Calibri" w:eastAsia="Times New Roman" w:hAnsi="Calibri" w:cs="Calibri"/>
          <w:lang w:eastAsia="cs-CZ"/>
        </w:rPr>
        <w:t> 1</w:t>
      </w:r>
      <w:r w:rsidRPr="003D2724">
        <w:rPr>
          <w:rFonts w:ascii="Calibri" w:eastAsia="Times New Roman" w:hAnsi="Calibri" w:cs="Calibri"/>
          <w:lang w:eastAsia="cs-CZ"/>
        </w:rPr>
        <w:t>56</w:t>
      </w:r>
      <w:r w:rsidR="00B11474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odst.</w:t>
      </w:r>
      <w:r w:rsidR="00B11474">
        <w:rPr>
          <w:rFonts w:ascii="Calibri" w:eastAsia="Times New Roman" w:hAnsi="Calibri" w:cs="Calibri"/>
          <w:lang w:eastAsia="cs-CZ"/>
        </w:rPr>
        <w:t> </w:t>
      </w:r>
      <w:r w:rsidR="00206299">
        <w:rPr>
          <w:rFonts w:ascii="Calibri" w:eastAsia="Times New Roman" w:hAnsi="Calibri" w:cs="Calibri"/>
          <w:lang w:eastAsia="cs-CZ"/>
        </w:rPr>
        <w:t>4</w:t>
      </w:r>
      <w:r w:rsidR="00B11474">
        <w:rPr>
          <w:rFonts w:ascii="Calibri" w:eastAsia="Times New Roman" w:hAnsi="Calibri" w:cs="Calibri"/>
          <w:lang w:eastAsia="cs-CZ"/>
        </w:rPr>
        <w:t> </w:t>
      </w:r>
      <w:r w:rsidRPr="003D2724">
        <w:rPr>
          <w:rFonts w:ascii="Calibri" w:eastAsia="Times New Roman" w:hAnsi="Calibri" w:cs="Calibri"/>
          <w:lang w:eastAsia="cs-CZ"/>
        </w:rPr>
        <w:t>ZVZ povinnost předkládat odůvodnění stanovení předpokládané hodnoty veřejné zakázky.</w:t>
      </w:r>
    </w:p>
    <w:p w:rsidR="00B11474" w:rsidRPr="00B11474" w:rsidRDefault="00B11474" w:rsidP="00B11474">
      <w:pPr>
        <w:spacing w:before="360" w:after="120"/>
        <w:jc w:val="both"/>
        <w:rPr>
          <w:rFonts w:ascii="Calibri" w:eastAsia="Times New Roman" w:hAnsi="Calibri" w:cs="Calibri"/>
          <w:lang w:eastAsia="cs-CZ"/>
        </w:rPr>
      </w:pPr>
      <w:r w:rsidRPr="00B11474">
        <w:rPr>
          <w:rFonts w:ascii="Calibri" w:eastAsia="Times New Roman" w:hAnsi="Calibri" w:cs="Calibri"/>
          <w:lang w:eastAsia="cs-CZ"/>
        </w:rPr>
        <w:t xml:space="preserve">V Jablonci nad Nisou dne </w:t>
      </w:r>
      <w:r w:rsidRPr="00612B9D">
        <w:rPr>
          <w:rFonts w:ascii="Calibri" w:eastAsia="Times New Roman" w:hAnsi="Calibri" w:cs="Calibri"/>
          <w:lang w:eastAsia="cs-CZ"/>
        </w:rPr>
        <w:t>[</w:t>
      </w:r>
      <w:r w:rsidRPr="00B11474">
        <w:rPr>
          <w:rFonts w:ascii="Calibri" w:eastAsia="Times New Roman" w:hAnsi="Calibri" w:cs="Calibri"/>
          <w:highlight w:val="yellow"/>
          <w:lang w:eastAsia="cs-CZ"/>
        </w:rPr>
        <w:t>bude doplněno</w:t>
      </w:r>
      <w:r w:rsidRPr="00612B9D">
        <w:rPr>
          <w:rFonts w:ascii="Calibri" w:eastAsia="Times New Roman" w:hAnsi="Calibri" w:cs="Calibri"/>
          <w:lang w:eastAsia="cs-CZ"/>
        </w:rPr>
        <w:t>]</w:t>
      </w:r>
    </w:p>
    <w:p w:rsidR="00B11474" w:rsidRPr="00B11474" w:rsidRDefault="00B11474" w:rsidP="00B11474">
      <w:pPr>
        <w:jc w:val="both"/>
        <w:rPr>
          <w:rFonts w:ascii="Calibri" w:eastAsia="Times New Roman" w:hAnsi="Calibri" w:cs="Calibri"/>
          <w:lang w:eastAsia="cs-CZ"/>
        </w:rPr>
      </w:pPr>
    </w:p>
    <w:p w:rsidR="00B11474" w:rsidRPr="00B11474" w:rsidRDefault="00B11474" w:rsidP="00B1147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B11474" w:rsidRPr="00B11474" w:rsidRDefault="00B11474" w:rsidP="00B1147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B11474" w:rsidRPr="00B11474" w:rsidRDefault="00B11474" w:rsidP="00B1147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B11474">
        <w:rPr>
          <w:rFonts w:ascii="Calibri" w:eastAsia="Times New Roman" w:hAnsi="Calibri" w:cs="Calibri"/>
          <w:lang w:eastAsia="cs-CZ"/>
        </w:rPr>
        <w:t>_________________________________</w:t>
      </w:r>
    </w:p>
    <w:p w:rsidR="00B11474" w:rsidRPr="00B11474" w:rsidRDefault="00B11474" w:rsidP="00B11474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B11474">
        <w:rPr>
          <w:rFonts w:ascii="Calibri" w:eastAsia="Times New Roman" w:hAnsi="Calibri" w:cs="Calibri"/>
          <w:b/>
          <w:lang w:eastAsia="cs-CZ"/>
        </w:rPr>
        <w:t xml:space="preserve">Krajská správa silnic Libereckého kraje, příspěvková organizace </w:t>
      </w:r>
    </w:p>
    <w:p w:rsidR="003D2724" w:rsidRDefault="00B11474" w:rsidP="00B11474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B11474">
        <w:rPr>
          <w:rFonts w:ascii="Calibri" w:eastAsia="Times New Roman" w:hAnsi="Calibri" w:cs="Calibri"/>
          <w:lang w:eastAsia="cs-CZ"/>
        </w:rPr>
        <w:t>Ing. Jan Růžička, ředitel</w:t>
      </w:r>
    </w:p>
    <w:p w:rsidR="003D2724" w:rsidRDefault="003D2724" w:rsidP="00511A03">
      <w:pPr>
        <w:jc w:val="both"/>
      </w:pPr>
    </w:p>
    <w:sectPr w:rsidR="003D2724" w:rsidSect="0009322F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CD2"/>
    <w:multiLevelType w:val="hybridMultilevel"/>
    <w:tmpl w:val="DCA65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4C29"/>
    <w:multiLevelType w:val="hybridMultilevel"/>
    <w:tmpl w:val="FA72782A"/>
    <w:lvl w:ilvl="0" w:tplc="60A89E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FC7116"/>
    <w:multiLevelType w:val="hybridMultilevel"/>
    <w:tmpl w:val="C380A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03"/>
    <w:rsid w:val="000350CC"/>
    <w:rsid w:val="0009322F"/>
    <w:rsid w:val="000C6877"/>
    <w:rsid w:val="00191C76"/>
    <w:rsid w:val="001B729C"/>
    <w:rsid w:val="00206299"/>
    <w:rsid w:val="002160E1"/>
    <w:rsid w:val="003219A6"/>
    <w:rsid w:val="0033238F"/>
    <w:rsid w:val="00362EF4"/>
    <w:rsid w:val="003B294C"/>
    <w:rsid w:val="003D2724"/>
    <w:rsid w:val="0040758E"/>
    <w:rsid w:val="0041735D"/>
    <w:rsid w:val="00474183"/>
    <w:rsid w:val="004B0906"/>
    <w:rsid w:val="004F1BC1"/>
    <w:rsid w:val="00511A03"/>
    <w:rsid w:val="00536F19"/>
    <w:rsid w:val="00612B9D"/>
    <w:rsid w:val="00633E01"/>
    <w:rsid w:val="0069772C"/>
    <w:rsid w:val="006E2A90"/>
    <w:rsid w:val="007606D3"/>
    <w:rsid w:val="007C4D7A"/>
    <w:rsid w:val="00812D57"/>
    <w:rsid w:val="008C0B81"/>
    <w:rsid w:val="008C4A4B"/>
    <w:rsid w:val="009F3F2C"/>
    <w:rsid w:val="00A071EF"/>
    <w:rsid w:val="00A62533"/>
    <w:rsid w:val="00A62AD9"/>
    <w:rsid w:val="00B11474"/>
    <w:rsid w:val="00B2372F"/>
    <w:rsid w:val="00BE585B"/>
    <w:rsid w:val="00C330EC"/>
    <w:rsid w:val="00C71613"/>
    <w:rsid w:val="00D76FDF"/>
    <w:rsid w:val="00D91927"/>
    <w:rsid w:val="00DE2464"/>
    <w:rsid w:val="00E00B5A"/>
    <w:rsid w:val="00E12420"/>
    <w:rsid w:val="00E52BE9"/>
    <w:rsid w:val="00ED5D77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F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E00B5A"/>
    <w:pPr>
      <w:spacing w:before="120" w:after="120"/>
      <w:jc w:val="both"/>
    </w:pPr>
  </w:style>
  <w:style w:type="character" w:customStyle="1" w:styleId="textChar">
    <w:name w:val="text Char"/>
    <w:basedOn w:val="Standardnpsmoodstavce"/>
    <w:link w:val="text"/>
    <w:rsid w:val="00E00B5A"/>
  </w:style>
  <w:style w:type="paragraph" w:styleId="Textbubliny">
    <w:name w:val="Balloon Text"/>
    <w:basedOn w:val="Normln"/>
    <w:link w:val="TextbublinyChar"/>
    <w:uiPriority w:val="99"/>
    <w:semiHidden/>
    <w:unhideWhenUsed/>
    <w:rsid w:val="009F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F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E00B5A"/>
    <w:pPr>
      <w:spacing w:before="120" w:after="120"/>
      <w:jc w:val="both"/>
    </w:pPr>
  </w:style>
  <w:style w:type="character" w:customStyle="1" w:styleId="textChar">
    <w:name w:val="text Char"/>
    <w:basedOn w:val="Standardnpsmoodstavce"/>
    <w:link w:val="text"/>
    <w:rsid w:val="00E00B5A"/>
  </w:style>
  <w:style w:type="paragraph" w:styleId="Textbubliny">
    <w:name w:val="Balloon Text"/>
    <w:basedOn w:val="Normln"/>
    <w:link w:val="TextbublinyChar"/>
    <w:uiPriority w:val="99"/>
    <w:semiHidden/>
    <w:unhideWhenUsed/>
    <w:rsid w:val="009F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2015-11-22T14:47:00Z</cp:lastPrinted>
  <dcterms:created xsi:type="dcterms:W3CDTF">2016-05-09T09:49:00Z</dcterms:created>
  <dcterms:modified xsi:type="dcterms:W3CDTF">2016-05-09T09:49:00Z</dcterms:modified>
</cp:coreProperties>
</file>