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CC" w:rsidRDefault="000173CC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</w:p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0173CC">
        <w:rPr>
          <w:b/>
          <w:sz w:val="32"/>
          <w:szCs w:val="32"/>
        </w:rPr>
        <w:t>5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0173CC">
        <w:rPr>
          <w:b/>
          <w:sz w:val="32"/>
          <w:szCs w:val="32"/>
        </w:rPr>
        <w:t>31.5.2016</w:t>
      </w:r>
      <w:proofErr w:type="gramEnd"/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1F0519" w:rsidRDefault="001F0519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1F0519" w:rsidP="00A70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87 </w:t>
      </w:r>
      <w:r w:rsidR="002F2B1D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>)</w:t>
      </w:r>
    </w:p>
    <w:p w:rsidR="001F0519" w:rsidRPr="000173CC" w:rsidRDefault="001F0519" w:rsidP="00A70461">
      <w:pPr>
        <w:jc w:val="center"/>
      </w:pP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0173CC" w:rsidRDefault="000173CC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1F0519" w:rsidRDefault="001F0519" w:rsidP="004A16CB">
      <w:pPr>
        <w:jc w:val="both"/>
        <w:rPr>
          <w:b/>
        </w:rPr>
      </w:pPr>
    </w:p>
    <w:p w:rsidR="002F2B1D" w:rsidRPr="0056502C" w:rsidRDefault="002F2B1D" w:rsidP="002F2B1D">
      <w:pPr>
        <w:jc w:val="center"/>
        <w:rPr>
          <w:b/>
          <w:sz w:val="32"/>
          <w:szCs w:val="32"/>
        </w:rPr>
      </w:pPr>
      <w:r w:rsidRPr="0056502C">
        <w:rPr>
          <w:b/>
          <w:sz w:val="32"/>
          <w:szCs w:val="32"/>
        </w:rPr>
        <w:t xml:space="preserve">Ukončení přípravy projektu „Snížení energetické náročnosti budovy E Krajského úřadu Libereckého kraje – Evropský dům“ a projektu „Zlepšení tepelně technických vlastností obvodových konstrukcí budov SOŠ a SOU v České Lípě, pavilon B </w:t>
      </w:r>
      <w:r>
        <w:rPr>
          <w:b/>
          <w:sz w:val="32"/>
          <w:szCs w:val="32"/>
        </w:rPr>
        <w:br/>
      </w:r>
      <w:r w:rsidRPr="0056502C">
        <w:rPr>
          <w:b/>
          <w:sz w:val="32"/>
          <w:szCs w:val="32"/>
        </w:rPr>
        <w:t>v ulici 28. října“</w:t>
      </w: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0173CC">
        <w:tc>
          <w:tcPr>
            <w:tcW w:w="2050" w:type="dxa"/>
          </w:tcPr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9E714A" w:rsidRPr="009E714A" w:rsidRDefault="009E714A" w:rsidP="002F2B1D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 w:rsidR="002F2B1D">
              <w:rPr>
                <w:szCs w:val="20"/>
              </w:rPr>
              <w:t>801/16/RK ze dne 3. 5. 2016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9E714A"/>
        </w:tc>
        <w:tc>
          <w:tcPr>
            <w:tcW w:w="7160" w:type="dxa"/>
          </w:tcPr>
          <w:p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Mgr. Michael Otta</w:t>
            </w:r>
          </w:p>
          <w:p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/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Vít Příkaský,</w:t>
            </w:r>
          </w:p>
          <w:p w:rsidR="000173CC" w:rsidRDefault="000173CC" w:rsidP="000173CC">
            <w:pPr>
              <w:jc w:val="both"/>
            </w:pPr>
            <w:r>
              <w:t xml:space="preserve">člen rady kraje, řízení resortu hospodářského a regionálního rozvoje, evropských projektů a rozvoje venkova </w:t>
            </w:r>
          </w:p>
        </w:tc>
      </w:tr>
    </w:tbl>
    <w:p w:rsidR="002F2B1D" w:rsidRPr="00F6342E" w:rsidRDefault="002F2B1D" w:rsidP="002F2B1D">
      <w:pPr>
        <w:jc w:val="center"/>
        <w:rPr>
          <w:b/>
          <w:bCs/>
          <w:noProof/>
          <w:sz w:val="36"/>
          <w:szCs w:val="36"/>
          <w:lang w:val="x-none"/>
        </w:rPr>
      </w:pPr>
      <w:bookmarkStart w:id="0" w:name="_GoBack"/>
      <w:bookmarkEnd w:id="0"/>
      <w:r w:rsidRPr="00F6342E">
        <w:rPr>
          <w:b/>
          <w:bCs/>
          <w:noProof/>
          <w:sz w:val="36"/>
          <w:szCs w:val="36"/>
          <w:lang w:val="x-none"/>
        </w:rPr>
        <w:lastRenderedPageBreak/>
        <w:t>Důvodová zpráva</w:t>
      </w:r>
    </w:p>
    <w:p w:rsidR="002F2B1D" w:rsidRDefault="002F2B1D" w:rsidP="002F2B1D">
      <w:pPr>
        <w:autoSpaceDE w:val="0"/>
        <w:autoSpaceDN w:val="0"/>
        <w:adjustRightInd w:val="0"/>
        <w:jc w:val="both"/>
        <w:rPr>
          <w:i/>
        </w:rPr>
      </w:pPr>
      <w:r w:rsidRPr="00784BEC">
        <w:rPr>
          <w:i/>
          <w:lang w:val="x-none"/>
        </w:rPr>
        <w:t xml:space="preserve">Předmětem tohoto materiálu je </w:t>
      </w:r>
      <w:r w:rsidRPr="00784BEC">
        <w:rPr>
          <w:i/>
        </w:rPr>
        <w:t>rozhodnutí o</w:t>
      </w:r>
      <w:r w:rsidRPr="00784BEC">
        <w:rPr>
          <w:i/>
          <w:lang w:val="x-none"/>
        </w:rPr>
        <w:t xml:space="preserve"> ukončení </w:t>
      </w:r>
      <w:r>
        <w:rPr>
          <w:i/>
        </w:rPr>
        <w:t>přípravy 2</w:t>
      </w:r>
      <w:r w:rsidRPr="00784BEC">
        <w:rPr>
          <w:i/>
          <w:lang w:val="x-none"/>
        </w:rPr>
        <w:t xml:space="preserve"> projektů </w:t>
      </w:r>
      <w:r>
        <w:rPr>
          <w:i/>
        </w:rPr>
        <w:t>zaměřených na snížení energetické náročnosti budov, které Liberecký kraj připravoval k předložení do 19. výzvy Operačního programu Životní prostředí (dále jen „OPŽP“)</w:t>
      </w:r>
      <w:r w:rsidRPr="00784BEC">
        <w:rPr>
          <w:i/>
        </w:rPr>
        <w:t>.</w:t>
      </w:r>
      <w:r w:rsidRPr="00784BEC">
        <w:rPr>
          <w:i/>
          <w:lang w:val="x-none"/>
        </w:rPr>
        <w:t xml:space="preserve"> </w:t>
      </w:r>
    </w:p>
    <w:p w:rsidR="002F2B1D" w:rsidRDefault="002F2B1D" w:rsidP="002F2B1D">
      <w:pPr>
        <w:autoSpaceDE w:val="0"/>
        <w:autoSpaceDN w:val="0"/>
        <w:adjustRightInd w:val="0"/>
        <w:jc w:val="both"/>
        <w:rPr>
          <w:i/>
        </w:rPr>
      </w:pPr>
    </w:p>
    <w:p w:rsidR="002F2B1D" w:rsidRPr="00131D3D" w:rsidRDefault="002F2B1D" w:rsidP="002F2B1D">
      <w:pPr>
        <w:autoSpaceDE w:val="0"/>
        <w:autoSpaceDN w:val="0"/>
        <w:adjustRightInd w:val="0"/>
        <w:jc w:val="both"/>
        <w:rPr>
          <w:b/>
        </w:rPr>
      </w:pPr>
      <w:r>
        <w:t xml:space="preserve">Na základě usnesení rady kraje č. 1305/15/RK ze dne 4. 8. 2015 zahájil odbor regionálního rozvoje a evropských projektů přípravu projektu </w:t>
      </w:r>
      <w:r>
        <w:rPr>
          <w:b/>
        </w:rPr>
        <w:t xml:space="preserve">„Zlepšení tepelně technických vlastností obvodových konstrukcí budov SOŠ a SOU v České Lípě, pavilon B v ulici 28. října“ </w:t>
      </w:r>
      <w:r>
        <w:t xml:space="preserve">a na základě usnesení rady kraje č. 1603/15/RK ze dne 6. 10. 2015 zahájil odbor regionálního rozvoje a evropských projektů přípravu projektu </w:t>
      </w:r>
      <w:r>
        <w:rPr>
          <w:b/>
        </w:rPr>
        <w:t>„Snížení energetické náročnosti budovy E Krajského úřadu Libereckého kraje – Evropský dům“.</w:t>
      </w:r>
    </w:p>
    <w:p w:rsidR="002F2B1D" w:rsidRDefault="002F2B1D" w:rsidP="002F2B1D">
      <w:pPr>
        <w:autoSpaceDE w:val="0"/>
        <w:autoSpaceDN w:val="0"/>
        <w:adjustRightInd w:val="0"/>
        <w:jc w:val="both"/>
      </w:pPr>
    </w:p>
    <w:p w:rsidR="002F2B1D" w:rsidRDefault="002F2B1D" w:rsidP="002F2B1D">
      <w:pPr>
        <w:autoSpaceDE w:val="0"/>
        <w:autoSpaceDN w:val="0"/>
        <w:adjustRightInd w:val="0"/>
        <w:jc w:val="both"/>
      </w:pPr>
      <w:r>
        <w:t xml:space="preserve">Oba projekty byly připravovány do 19. výzvy OPŽP k podávání žádostí o poskytnutí podpory v rámci Prioritní osy 5, Specifického cíle 5.1 – Snížit energetickou náročnost veřejných budov a zvýšit využití obnovitelných zdrojů energie. Tato výzva byla zahájena k 1. 12. 2015 a k tomuto datu tedy byla zveřejněna i všechna kritéria a všechny podmínky pro přípravu projektů. Příjem žádostí do této výzvy byl ukončen k 15. 4. 2016. </w:t>
      </w:r>
    </w:p>
    <w:p w:rsidR="002F2B1D" w:rsidRDefault="002F2B1D" w:rsidP="002F2B1D">
      <w:pPr>
        <w:autoSpaceDE w:val="0"/>
        <w:autoSpaceDN w:val="0"/>
        <w:adjustRightInd w:val="0"/>
        <w:jc w:val="both"/>
      </w:pPr>
    </w:p>
    <w:p w:rsidR="002F2B1D" w:rsidRPr="005658CC" w:rsidRDefault="002F2B1D" w:rsidP="002F2B1D">
      <w:pPr>
        <w:autoSpaceDE w:val="0"/>
        <w:autoSpaceDN w:val="0"/>
        <w:adjustRightInd w:val="0"/>
        <w:jc w:val="both"/>
        <w:rPr>
          <w:b/>
          <w:u w:val="single"/>
        </w:rPr>
      </w:pPr>
      <w:r w:rsidRPr="005658CC">
        <w:rPr>
          <w:b/>
          <w:u w:val="single"/>
        </w:rPr>
        <w:t>Dosavadní postup v přípravě obou projektů:</w:t>
      </w:r>
    </w:p>
    <w:p w:rsidR="002F2B1D" w:rsidRDefault="002F2B1D" w:rsidP="002F2B1D">
      <w:pPr>
        <w:pStyle w:val="Default"/>
        <w:jc w:val="both"/>
      </w:pPr>
      <w:r>
        <w:t>Liberecký kraj zastoupený odborem investic a správy nemovitého majetku na základě těchto skutečností zadal zpracování energetických posudků k uvedeným projektům jako povinnou přílohu do OPŽP, která má svoji závaznou strukturu a musí obsahovat programem požadované výpočty a údaje. Posudky byly zadány s termínem zpracování do 31. 3. 2016.</w:t>
      </w:r>
    </w:p>
    <w:p w:rsidR="002F2B1D" w:rsidRDefault="002F2B1D" w:rsidP="002F2B1D">
      <w:pPr>
        <w:pStyle w:val="Default"/>
        <w:jc w:val="both"/>
      </w:pPr>
    </w:p>
    <w:p w:rsidR="002F2B1D" w:rsidRDefault="002F2B1D" w:rsidP="002F2B1D">
      <w:pPr>
        <w:pStyle w:val="Default"/>
        <w:jc w:val="both"/>
      </w:pPr>
      <w:r>
        <w:t>Liberecký kraj obdržel od zpracovatelů energetických posudků informaci, že projekty „</w:t>
      </w:r>
      <w:r w:rsidRPr="00743BE1">
        <w:rPr>
          <w:b/>
        </w:rPr>
        <w:t xml:space="preserve">Zlepšení tepelně technických vlastností obvodových konstrukcí budov SOŠ a SOU v České Lípě, pavilon B v ulici 28. </w:t>
      </w:r>
      <w:r>
        <w:rPr>
          <w:b/>
        </w:rPr>
        <w:t>ř</w:t>
      </w:r>
      <w:r w:rsidRPr="00743BE1">
        <w:rPr>
          <w:b/>
        </w:rPr>
        <w:t>íjna</w:t>
      </w:r>
      <w:r w:rsidRPr="00313651">
        <w:t>“</w:t>
      </w:r>
      <w:r>
        <w:t xml:space="preserve"> a „</w:t>
      </w:r>
      <w:r w:rsidRPr="00743BE1">
        <w:rPr>
          <w:b/>
        </w:rPr>
        <w:t>Snížení energetické náročnosti budovy E Krajského úřadu Libereckého kraje – Evropský dům</w:t>
      </w:r>
      <w:r>
        <w:t>“ nesplní minimální hodnotu u specifického hodnotícího kritéria Snížení emisí skleníkových plynů a tudíž nesplní podmínku přijatelnosti do OPŽP.</w:t>
      </w:r>
    </w:p>
    <w:p w:rsidR="002F2B1D" w:rsidRDefault="002F2B1D" w:rsidP="002F2B1D">
      <w:pPr>
        <w:autoSpaceDE w:val="0"/>
        <w:autoSpaceDN w:val="0"/>
        <w:jc w:val="both"/>
        <w:rPr>
          <w:b/>
          <w:color w:val="000000"/>
        </w:rPr>
      </w:pPr>
    </w:p>
    <w:p w:rsidR="002F2B1D" w:rsidRPr="007D7EE5" w:rsidRDefault="002F2B1D" w:rsidP="002F2B1D">
      <w:pPr>
        <w:pStyle w:val="Default"/>
        <w:jc w:val="both"/>
        <w:rPr>
          <w:b/>
          <w:u w:val="single"/>
        </w:rPr>
      </w:pPr>
      <w:r w:rsidRPr="007D7EE5">
        <w:rPr>
          <w:b/>
          <w:u w:val="single"/>
        </w:rPr>
        <w:t>Konkrétní zjištění v energetických posudcích</w:t>
      </w:r>
      <w:r>
        <w:rPr>
          <w:b/>
          <w:u w:val="single"/>
        </w:rPr>
        <w:t>:</w:t>
      </w:r>
    </w:p>
    <w:p w:rsidR="002F2B1D" w:rsidRDefault="002F2B1D" w:rsidP="002F2B1D">
      <w:pPr>
        <w:pStyle w:val="Default"/>
        <w:jc w:val="both"/>
      </w:pPr>
      <w:r>
        <w:t>Dle Pravidel pro žadatele a příjemce podpory v OPŽP jsou stanovena obecná kritéria přijatelnosti. Jedním z obecných kritérií přijatelnosti je, že při realizaci projektu musí dojít k min. úspoře 20 % emisí CO2 oproti původnímu stavu.</w:t>
      </w:r>
    </w:p>
    <w:p w:rsidR="002F2B1D" w:rsidRDefault="002F2B1D" w:rsidP="002F2B1D">
      <w:pPr>
        <w:pStyle w:val="Default"/>
        <w:jc w:val="both"/>
      </w:pPr>
    </w:p>
    <w:p w:rsidR="002F2B1D" w:rsidRPr="00313651" w:rsidRDefault="002F2B1D" w:rsidP="002F2B1D">
      <w:pPr>
        <w:pStyle w:val="Default"/>
        <w:jc w:val="both"/>
      </w:pPr>
      <w:r>
        <w:t>Konkrétně u projektu „</w:t>
      </w:r>
      <w:r w:rsidRPr="00743BE1">
        <w:rPr>
          <w:b/>
        </w:rPr>
        <w:t xml:space="preserve">Zlepšení tepelně technických vlastností obvodových konstrukcí budov SOŠ a SOU v České Lípě, pavilon B v ulici 28. </w:t>
      </w:r>
      <w:r>
        <w:rPr>
          <w:b/>
        </w:rPr>
        <w:t>ř</w:t>
      </w:r>
      <w:r w:rsidRPr="00743BE1">
        <w:rPr>
          <w:b/>
        </w:rPr>
        <w:t>íjna</w:t>
      </w:r>
      <w:r w:rsidRPr="00313651">
        <w:t>“</w:t>
      </w:r>
      <w:r>
        <w:t xml:space="preserve"> výpočet ukázal, že navrhovanými opatřeními dochází ke snížení pouze 9 % emisí skleníkových plynů. Z této hodnoty je patrné, že projekt by splnil formální náležitosti, ale následně, na obecných kritériích přijatelnosti by byl vyřazen. Projekt by nepostoupil do bodového hodnocení. Dle sdělení zpracovatele Energetického auditu i při teoretické realizaci dalších úsporných opatření v podobě instalace </w:t>
      </w:r>
      <w:proofErr w:type="spellStart"/>
      <w:r>
        <w:t>fotovoltaických</w:t>
      </w:r>
      <w:proofErr w:type="spellEnd"/>
      <w:r>
        <w:t xml:space="preserve"> panelů a výměny osvětlení by byly redukovány emise CO2 cca o 13 %, tudíž by ani po těchto opatřeních nebyla u dané budovy požadovaná kritéria naplněna.</w:t>
      </w:r>
    </w:p>
    <w:p w:rsidR="002F2B1D" w:rsidRPr="00743BE1" w:rsidRDefault="002F2B1D" w:rsidP="002F2B1D">
      <w:pPr>
        <w:pStyle w:val="Default"/>
        <w:jc w:val="both"/>
        <w:rPr>
          <w:b/>
        </w:rPr>
      </w:pPr>
    </w:p>
    <w:p w:rsidR="002F2B1D" w:rsidRDefault="002F2B1D" w:rsidP="002F2B1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t>U projektu „</w:t>
      </w:r>
      <w:r w:rsidRPr="00743BE1">
        <w:rPr>
          <w:b/>
        </w:rPr>
        <w:t>Snížení energetické náročnosti budovy E Krajského úřadu Libereckého kraje – Evropský dům</w:t>
      </w:r>
      <w:r>
        <w:t>“ byla po výpočtu hodnot u kritéria Snížení emisí skleníkových plynů dosažena dokonce záporná hodnota -3,2 %.</w:t>
      </w:r>
      <w:r w:rsidDel="00CF2598">
        <w:t xml:space="preserve"> </w:t>
      </w:r>
    </w:p>
    <w:p w:rsidR="002F2B1D" w:rsidRDefault="002F2B1D" w:rsidP="002F2B1D">
      <w:pPr>
        <w:autoSpaceDE w:val="0"/>
        <w:autoSpaceDN w:val="0"/>
        <w:adjustRightInd w:val="0"/>
        <w:jc w:val="both"/>
        <w:rPr>
          <w:color w:val="000000"/>
        </w:rPr>
      </w:pPr>
      <w:r w:rsidRPr="00313651">
        <w:rPr>
          <w:color w:val="000000"/>
        </w:rPr>
        <w:lastRenderedPageBreak/>
        <w:t xml:space="preserve">Objekt na jedné straně </w:t>
      </w:r>
      <w:r>
        <w:rPr>
          <w:color w:val="000000"/>
        </w:rPr>
        <w:t xml:space="preserve">bude </w:t>
      </w:r>
      <w:r w:rsidRPr="00313651">
        <w:rPr>
          <w:color w:val="000000"/>
        </w:rPr>
        <w:t>spoř</w:t>
      </w:r>
      <w:r>
        <w:rPr>
          <w:color w:val="000000"/>
        </w:rPr>
        <w:t>it</w:t>
      </w:r>
      <w:r w:rsidRPr="00313651">
        <w:rPr>
          <w:color w:val="000000"/>
        </w:rPr>
        <w:t xml:space="preserve"> teplo na vytápění důsledkem zateplení a výměny oken, ale do</w:t>
      </w:r>
      <w:r>
        <w:rPr>
          <w:color w:val="000000"/>
        </w:rPr>
        <w:t>jde</w:t>
      </w:r>
      <w:r w:rsidRPr="00313651">
        <w:rPr>
          <w:color w:val="000000"/>
        </w:rPr>
        <w:t xml:space="preserve"> k navýšení spotřeby elektrické energie především na větrání a chlazení objektu pomocí klimatizace.</w:t>
      </w:r>
    </w:p>
    <w:p w:rsidR="002F2B1D" w:rsidRPr="00313651" w:rsidRDefault="002F2B1D" w:rsidP="002F2B1D">
      <w:pPr>
        <w:autoSpaceDE w:val="0"/>
        <w:autoSpaceDN w:val="0"/>
        <w:adjustRightInd w:val="0"/>
        <w:jc w:val="both"/>
        <w:rPr>
          <w:color w:val="000000"/>
        </w:rPr>
      </w:pPr>
      <w:r w:rsidRPr="00313651">
        <w:rPr>
          <w:color w:val="000000"/>
        </w:rPr>
        <w:t>Důvodem záporných bodů v hodnocení „</w:t>
      </w:r>
      <w:r w:rsidRPr="00313651">
        <w:rPr>
          <w:b/>
          <w:bCs/>
          <w:color w:val="000000"/>
        </w:rPr>
        <w:t xml:space="preserve">Snížení emisí skleníkových plynů“ </w:t>
      </w:r>
      <w:r w:rsidRPr="00313651">
        <w:rPr>
          <w:color w:val="000000"/>
        </w:rPr>
        <w:t>je hodnota emisních koeficientů Liberecké spalovny. Dle informací od provozovatele CZT je poměr paliv ve zdroji: 31,8% zemní plyn, 68,2% spalov</w:t>
      </w:r>
      <w:r>
        <w:rPr>
          <w:color w:val="000000"/>
        </w:rPr>
        <w:t>á</w:t>
      </w:r>
      <w:r w:rsidRPr="00313651">
        <w:rPr>
          <w:color w:val="000000"/>
        </w:rPr>
        <w:t xml:space="preserve">ní odpadu. </w:t>
      </w:r>
    </w:p>
    <w:p w:rsidR="002F2B1D" w:rsidRPr="00313651" w:rsidRDefault="002F2B1D" w:rsidP="002F2B1D">
      <w:pPr>
        <w:autoSpaceDE w:val="0"/>
        <w:autoSpaceDN w:val="0"/>
        <w:adjustRightInd w:val="0"/>
        <w:jc w:val="both"/>
        <w:rPr>
          <w:color w:val="000000"/>
        </w:rPr>
      </w:pPr>
      <w:r w:rsidRPr="00313651">
        <w:rPr>
          <w:color w:val="000000"/>
        </w:rPr>
        <w:t xml:space="preserve">Z tohoto mixů paliv vychází koeficient CO2 </w:t>
      </w:r>
      <w:r w:rsidRPr="00313651">
        <w:rPr>
          <w:b/>
          <w:bCs/>
          <w:color w:val="000000"/>
        </w:rPr>
        <w:t xml:space="preserve">0,033 t/GJ </w:t>
      </w:r>
      <w:r w:rsidRPr="00313651">
        <w:rPr>
          <w:color w:val="000000"/>
        </w:rPr>
        <w:t xml:space="preserve">což je zhruba </w:t>
      </w:r>
      <w:r w:rsidRPr="00313651">
        <w:rPr>
          <w:b/>
          <w:bCs/>
          <w:color w:val="000000"/>
        </w:rPr>
        <w:t xml:space="preserve">10x </w:t>
      </w:r>
      <w:r w:rsidRPr="00313651">
        <w:rPr>
          <w:color w:val="000000"/>
        </w:rPr>
        <w:t>nižší hodnota než má emisní koeficient elektrické energie. Z toho faktu vyplývá, že jakákoli úspora na straně vytápění se projeví 10</w:t>
      </w:r>
      <w:r>
        <w:rPr>
          <w:color w:val="000000"/>
        </w:rPr>
        <w:t>krát</w:t>
      </w:r>
      <w:r w:rsidRPr="00313651">
        <w:rPr>
          <w:color w:val="000000"/>
        </w:rPr>
        <w:t xml:space="preserve"> méně než navýšení spotřeby na straně elektřiny. Proto vychází úspora emisí u tohoto projektu záporná. </w:t>
      </w:r>
    </w:p>
    <w:p w:rsidR="002F2B1D" w:rsidRPr="00C85A94" w:rsidRDefault="002F2B1D" w:rsidP="002F2B1D">
      <w:pPr>
        <w:pStyle w:val="Default"/>
        <w:jc w:val="both"/>
      </w:pPr>
      <w:r w:rsidRPr="00C85A94">
        <w:t xml:space="preserve">I kdyby se neinstalovalo nucené větrání a chlazení s klimatizací a spotřeba elektřiny by se nenavyšovala, tak by úspora emisí byla pouze na úrovni 6 %. </w:t>
      </w:r>
      <w:r>
        <w:t>Jak již bylo uvedeno výše, p</w:t>
      </w:r>
      <w:r w:rsidRPr="00C85A94">
        <w:t xml:space="preserve">ožadované minimum úspory emisí </w:t>
      </w:r>
      <w:r>
        <w:t>v OPŽP</w:t>
      </w:r>
      <w:r w:rsidRPr="00C85A94">
        <w:t xml:space="preserve"> je 20 %.</w:t>
      </w:r>
    </w:p>
    <w:p w:rsidR="002F2B1D" w:rsidRDefault="002F2B1D" w:rsidP="002F2B1D">
      <w:pPr>
        <w:autoSpaceDE w:val="0"/>
        <w:autoSpaceDN w:val="0"/>
        <w:jc w:val="both"/>
        <w:rPr>
          <w:b/>
          <w:color w:val="000000"/>
        </w:rPr>
      </w:pPr>
    </w:p>
    <w:p w:rsidR="002F2B1D" w:rsidRPr="003B3173" w:rsidRDefault="002F2B1D" w:rsidP="002F2B1D">
      <w:pPr>
        <w:autoSpaceDE w:val="0"/>
        <w:autoSpaceDN w:val="0"/>
        <w:adjustRightInd w:val="0"/>
        <w:jc w:val="both"/>
        <w:rPr>
          <w:b/>
          <w:u w:val="single"/>
        </w:rPr>
      </w:pPr>
      <w:r w:rsidRPr="003B3173">
        <w:rPr>
          <w:b/>
          <w:u w:val="single"/>
        </w:rPr>
        <w:t>Dosavadní vynaložené náklady na přípravu:</w:t>
      </w:r>
    </w:p>
    <w:p w:rsidR="002F2B1D" w:rsidRPr="007D7EE5" w:rsidRDefault="002F2B1D" w:rsidP="002F2B1D">
      <w:pPr>
        <w:pStyle w:val="Default"/>
        <w:jc w:val="both"/>
      </w:pPr>
      <w:r>
        <w:t xml:space="preserve">Na přípravu projektu </w:t>
      </w:r>
      <w:r w:rsidRPr="00565AA4">
        <w:t>„</w:t>
      </w:r>
      <w:r w:rsidRPr="00565AA4">
        <w:rPr>
          <w:b/>
        </w:rPr>
        <w:t xml:space="preserve">Zlepšení tepelně technických vlastností obvodových konstrukcí budov SOŠ a SOU v České Lípě, pavilon B v ulici 28. </w:t>
      </w:r>
      <w:r w:rsidRPr="007D7EE5">
        <w:rPr>
          <w:b/>
        </w:rPr>
        <w:t>října</w:t>
      </w:r>
      <w:r w:rsidRPr="007D7EE5">
        <w:t>“</w:t>
      </w:r>
      <w:r>
        <w:t xml:space="preserve"> byly dosud Libereckým kraje vynaloženy náklady ve výši 239.450,- Kč na dopracování dokumentace pro provedení stavby, energetického posudku a odborného posudku na zvláště chráněné druhy. V přípravě se již vycházelo také </w:t>
      </w:r>
      <w:r w:rsidRPr="00330A53">
        <w:t>ze zpracované projektové dokumentace pro provedení stavby,</w:t>
      </w:r>
      <w:r>
        <w:t xml:space="preserve"> která byla zpracována jako podklad pro žádost, která byla podána do OPŽP 2007-2013.</w:t>
      </w:r>
    </w:p>
    <w:p w:rsidR="002F2B1D" w:rsidRDefault="002F2B1D" w:rsidP="002F2B1D">
      <w:pPr>
        <w:autoSpaceDE w:val="0"/>
        <w:autoSpaceDN w:val="0"/>
        <w:adjustRightInd w:val="0"/>
        <w:jc w:val="both"/>
      </w:pPr>
    </w:p>
    <w:p w:rsidR="002F2B1D" w:rsidRPr="007D7EE5" w:rsidRDefault="002F2B1D" w:rsidP="002F2B1D">
      <w:pPr>
        <w:pStyle w:val="Default"/>
        <w:jc w:val="both"/>
      </w:pPr>
      <w:r>
        <w:t>Na přípravu projektu „</w:t>
      </w:r>
      <w:r w:rsidRPr="00743BE1">
        <w:rPr>
          <w:b/>
        </w:rPr>
        <w:t>Snížení energetické náročnosti budovy E Krajského úřadu Libereckého kraje – Evropský dům</w:t>
      </w:r>
      <w:r>
        <w:t>“ byly dosud Libereckým kraje vynaloženy náklady ve výši 23.897,50 Kč na zpracování energetického posudku</w:t>
      </w:r>
      <w:r w:rsidRPr="00A3545C">
        <w:t xml:space="preserve">. </w:t>
      </w:r>
      <w:r>
        <w:t>Ostatní stavební příprava byla financována v rámci celkové rekonstrukce budovy E Krajského úřadu Libereckého kraje, která tak bez možnosti uspět se žádostí v OPŽP bude nadále financována z krajského rozpočtu.</w:t>
      </w:r>
    </w:p>
    <w:p w:rsidR="002F2B1D" w:rsidRDefault="002F2B1D" w:rsidP="002F2B1D">
      <w:pPr>
        <w:autoSpaceDE w:val="0"/>
        <w:autoSpaceDN w:val="0"/>
        <w:adjustRightInd w:val="0"/>
        <w:jc w:val="both"/>
      </w:pPr>
    </w:p>
    <w:p w:rsidR="002F2B1D" w:rsidRDefault="002F2B1D" w:rsidP="002F2B1D">
      <w:pPr>
        <w:pStyle w:val="Default"/>
        <w:jc w:val="both"/>
        <w:rPr>
          <w:bCs/>
        </w:rPr>
      </w:pPr>
      <w:r>
        <w:t xml:space="preserve">Za účelem přípravy samotných žádostí do OPŽP pro oba projekty </w:t>
      </w:r>
      <w:r>
        <w:rPr>
          <w:bCs/>
        </w:rPr>
        <w:t xml:space="preserve">uzavřel Liberecký kraj dne 6. 4. 2016 smlouvu o zpracování projektových žádostí č. OLP/279/2016 a to se společností AQE </w:t>
      </w:r>
      <w:proofErr w:type="spellStart"/>
      <w:r>
        <w:rPr>
          <w:bCs/>
        </w:rPr>
        <w:t>advisors</w:t>
      </w:r>
      <w:proofErr w:type="spellEnd"/>
      <w:r>
        <w:rPr>
          <w:bCs/>
        </w:rPr>
        <w:t xml:space="preserve">, a. s., IČ: 26954770, se sídlem tř. </w:t>
      </w:r>
      <w:proofErr w:type="gramStart"/>
      <w:r>
        <w:rPr>
          <w:bCs/>
        </w:rPr>
        <w:t>kpt</w:t>
      </w:r>
      <w:proofErr w:type="gramEnd"/>
      <w:r>
        <w:rPr>
          <w:bCs/>
        </w:rPr>
        <w:t>. Jaroše 1944/31, 602 00 Brno.</w:t>
      </w:r>
    </w:p>
    <w:p w:rsidR="002F2B1D" w:rsidRDefault="002F2B1D" w:rsidP="002F2B1D">
      <w:pPr>
        <w:pStyle w:val="Default"/>
        <w:jc w:val="both"/>
      </w:pPr>
      <w:r>
        <w:rPr>
          <w:bCs/>
        </w:rPr>
        <w:t>Na základě této smlouvy měl zpracovatel povinnost zpracovat projektové žádosti nejpozději do 13. dubna 2016. Vzhledem k tomu, že u zmíněných 2 projektů (</w:t>
      </w:r>
      <w:r w:rsidRPr="00743BE1">
        <w:rPr>
          <w:b/>
        </w:rPr>
        <w:t xml:space="preserve">Zlepšení tepelně technických vlastností obvodových konstrukcí budov SOŠ a SOU v České Lípě, pavilon B v ulici 28. </w:t>
      </w:r>
      <w:r>
        <w:rPr>
          <w:b/>
        </w:rPr>
        <w:t>ř</w:t>
      </w:r>
      <w:r w:rsidRPr="00743BE1">
        <w:rPr>
          <w:b/>
        </w:rPr>
        <w:t>íjna</w:t>
      </w:r>
      <w:r>
        <w:t xml:space="preserve"> a </w:t>
      </w:r>
      <w:r w:rsidRPr="00743BE1">
        <w:rPr>
          <w:b/>
        </w:rPr>
        <w:t>Snížení energetické náročnosti budovy E Krajského úřadu Libereckého kraje – Evropský dům</w:t>
      </w:r>
      <w:r w:rsidRPr="007D7EE5">
        <w:t>)</w:t>
      </w:r>
      <w:r>
        <w:t xml:space="preserve"> není možné předložit energetické posudky, které by splňovaly podmínky OPŽP, nebyly žádosti dopracovány, což bylo dne 13. dubna stvrzeno na předávacím protokolu. </w:t>
      </w:r>
    </w:p>
    <w:p w:rsidR="002F2B1D" w:rsidRPr="007D7EE5" w:rsidRDefault="002F2B1D" w:rsidP="002F2B1D">
      <w:pPr>
        <w:pStyle w:val="Default"/>
        <w:jc w:val="both"/>
        <w:rPr>
          <w:bCs/>
        </w:rPr>
      </w:pPr>
      <w:r>
        <w:t>Finanční vypořádání tohoto smluvního závazku je předmětem následujícího bodu jednání rady kraje.</w:t>
      </w:r>
    </w:p>
    <w:p w:rsidR="002F2B1D" w:rsidRDefault="002F2B1D" w:rsidP="002F2B1D">
      <w:pPr>
        <w:autoSpaceDE w:val="0"/>
        <w:autoSpaceDN w:val="0"/>
        <w:adjustRightInd w:val="0"/>
        <w:jc w:val="both"/>
      </w:pPr>
    </w:p>
    <w:p w:rsidR="002F2B1D" w:rsidRDefault="002F2B1D" w:rsidP="002F2B1D">
      <w:pPr>
        <w:autoSpaceDE w:val="0"/>
        <w:autoSpaceDN w:val="0"/>
        <w:adjustRightInd w:val="0"/>
        <w:jc w:val="both"/>
      </w:pPr>
      <w:r>
        <w:t>Odbor regionálního rozvoje, evropských projektů a rozvoje venkova ve spolupráci s odborem školství, mládeže, tělovýchovy a sportu prověří možnosti jiného technického řešení projektu „</w:t>
      </w:r>
      <w:r w:rsidRPr="00743BE1">
        <w:rPr>
          <w:b/>
        </w:rPr>
        <w:t xml:space="preserve">Zlepšení tepelně technických vlastností obvodových konstrukcí budov SOŠ a SOU v České Lípě, pavilon B v ulici 28. </w:t>
      </w:r>
      <w:r>
        <w:rPr>
          <w:b/>
        </w:rPr>
        <w:t>ř</w:t>
      </w:r>
      <w:r w:rsidRPr="00743BE1">
        <w:rPr>
          <w:b/>
        </w:rPr>
        <w:t>íjna</w:t>
      </w:r>
      <w:r w:rsidRPr="0078154B">
        <w:t xml:space="preserve">“ </w:t>
      </w:r>
      <w:r>
        <w:t xml:space="preserve">umožňující podání nového projektu do další výzvy. </w:t>
      </w:r>
    </w:p>
    <w:p w:rsidR="001F0519" w:rsidRDefault="001F0519" w:rsidP="000173CC">
      <w:pPr>
        <w:jc w:val="both"/>
      </w:pPr>
    </w:p>
    <w:sectPr w:rsidR="001F0519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A1A36"/>
    <w:multiLevelType w:val="multilevel"/>
    <w:tmpl w:val="907A00D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803053"/>
    <w:multiLevelType w:val="multilevel"/>
    <w:tmpl w:val="5FA1FEDC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29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8"/>
  </w:num>
  <w:num w:numId="13">
    <w:abstractNumId w:val="0"/>
  </w:num>
  <w:num w:numId="14">
    <w:abstractNumId w:val="26"/>
  </w:num>
  <w:num w:numId="15">
    <w:abstractNumId w:val="10"/>
  </w:num>
  <w:num w:numId="16">
    <w:abstractNumId w:val="20"/>
  </w:num>
  <w:num w:numId="17">
    <w:abstractNumId w:val="1"/>
  </w:num>
  <w:num w:numId="18">
    <w:abstractNumId w:val="22"/>
  </w:num>
  <w:num w:numId="19">
    <w:abstractNumId w:val="27"/>
  </w:num>
  <w:num w:numId="20">
    <w:abstractNumId w:val="2"/>
  </w:num>
  <w:num w:numId="21">
    <w:abstractNumId w:val="30"/>
  </w:num>
  <w:num w:numId="22">
    <w:abstractNumId w:val="28"/>
  </w:num>
  <w:num w:numId="23">
    <w:abstractNumId w:val="4"/>
  </w:num>
  <w:num w:numId="24">
    <w:abstractNumId w:val="15"/>
  </w:num>
  <w:num w:numId="25">
    <w:abstractNumId w:val="16"/>
  </w:num>
  <w:num w:numId="26">
    <w:abstractNumId w:val="21"/>
  </w:num>
  <w:num w:numId="27">
    <w:abstractNumId w:val="13"/>
  </w:num>
  <w:num w:numId="28">
    <w:abstractNumId w:val="22"/>
  </w:num>
  <w:num w:numId="29">
    <w:abstractNumId w:val="25"/>
  </w:num>
  <w:num w:numId="30">
    <w:abstractNumId w:val="2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519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D7AEA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2B1D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09F"/>
    <w:rsid w:val="00EC0FEE"/>
    <w:rsid w:val="00EC1576"/>
    <w:rsid w:val="00EC2164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3E4E"/>
    <w:rsid w:val="00F74115"/>
    <w:rsid w:val="00F74369"/>
    <w:rsid w:val="00F7688D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CC2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F05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99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Nadpis3Char">
    <w:name w:val="Nadpis 3 Char"/>
    <w:basedOn w:val="Standardnpsmoodstavce"/>
    <w:link w:val="Nadpis3"/>
    <w:semiHidden/>
    <w:rsid w:val="001F0519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1F0519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99"/>
    <w:locked/>
    <w:rsid w:val="001F0519"/>
    <w:rPr>
      <w:sz w:val="24"/>
      <w:szCs w:val="24"/>
    </w:rPr>
  </w:style>
  <w:style w:type="paragraph" w:customStyle="1" w:styleId="Default">
    <w:name w:val="Default"/>
    <w:rsid w:val="002F2B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F05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99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Nadpis3Char">
    <w:name w:val="Nadpis 3 Char"/>
    <w:basedOn w:val="Standardnpsmoodstavce"/>
    <w:link w:val="Nadpis3"/>
    <w:semiHidden/>
    <w:rsid w:val="001F0519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1F0519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99"/>
    <w:locked/>
    <w:rsid w:val="001F0519"/>
    <w:rPr>
      <w:sz w:val="24"/>
      <w:szCs w:val="24"/>
    </w:rPr>
  </w:style>
  <w:style w:type="paragraph" w:customStyle="1" w:styleId="Default">
    <w:name w:val="Default"/>
    <w:rsid w:val="002F2B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A80E-5AAC-4FDA-BAF4-9D2A8F6E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Šimonová Karolína</cp:lastModifiedBy>
  <cp:revision>3</cp:revision>
  <cp:lastPrinted>2014-07-09T08:32:00Z</cp:lastPrinted>
  <dcterms:created xsi:type="dcterms:W3CDTF">2016-05-19T08:33:00Z</dcterms:created>
  <dcterms:modified xsi:type="dcterms:W3CDTF">2016-05-19T08:38:00Z</dcterms:modified>
</cp:coreProperties>
</file>