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FC6106">
        <w:rPr>
          <w:b/>
          <w:noProof/>
          <w:sz w:val="32"/>
          <w:szCs w:val="32"/>
          <w:u w:val="single"/>
        </w:rPr>
        <w:t>2</w:t>
      </w:r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bookmarkStart w:id="0" w:name="Text53"/>
      <w:r w:rsidR="00524B63" w:rsidRPr="00524B63">
        <w:rPr>
          <w:b/>
          <w:noProof/>
          <w:sz w:val="24"/>
          <w:szCs w:val="24"/>
        </w:rPr>
        <w:t xml:space="preserve">Smlouvě o poskytnutí účelové dotace z Dotačního fondu Libereckého kraje, programu Podpora jednotek požární ochrany obcí Libereckého kraje </w:t>
      </w:r>
      <w:bookmarkEnd w:id="0"/>
      <w:r w:rsidR="00575E2B">
        <w:rPr>
          <w:b/>
          <w:sz w:val="24"/>
          <w:szCs w:val="24"/>
        </w:rPr>
        <w:t>č. OLP/</w:t>
      </w:r>
      <w:bookmarkStart w:id="1" w:name="Text14"/>
      <w:r w:rsidR="00FC6106">
        <w:rPr>
          <w:b/>
          <w:sz w:val="24"/>
          <w:szCs w:val="24"/>
        </w:rPr>
        <w:t>2296</w:t>
      </w:r>
      <w:r w:rsidR="00575E2B" w:rsidRPr="00DC40AF">
        <w:rPr>
          <w:b/>
          <w:sz w:val="24"/>
          <w:szCs w:val="24"/>
        </w:rPr>
        <w:t>/20</w:t>
      </w:r>
      <w:r w:rsidR="00EF0616">
        <w:rPr>
          <w:b/>
          <w:sz w:val="24"/>
          <w:szCs w:val="24"/>
        </w:rPr>
        <w:t>15</w:t>
      </w:r>
      <w:bookmarkEnd w:id="1"/>
    </w:p>
    <w:p w:rsidR="00FC6106" w:rsidRDefault="00FC6106" w:rsidP="00FC6106">
      <w:pPr>
        <w:pStyle w:val="Zkladntext"/>
        <w:spacing w:before="120" w:after="0"/>
        <w:ind w:right="68"/>
        <w:jc w:val="center"/>
      </w:pPr>
      <w:r w:rsidRPr="00FE1D06">
        <w:t>„</w:t>
      </w:r>
      <w:r w:rsidRPr="001A0BD2">
        <w:rPr>
          <w:b/>
          <w:noProof/>
        </w:rPr>
        <w:t>Nákup věcných prostředků PO a úprava úložných prostor mobilní požární techniky pro JSDHO, které jsou výslovně uvedeny v nařízení Libereckého kraje č. 2/2012 , a pořízení dopravního automobilu.</w:t>
      </w:r>
      <w:r w:rsidRPr="00FE1D06">
        <w:t>“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bookmarkStart w:id="2" w:name="Text44"/>
      <w:r w:rsidR="00B4142B">
        <w:rPr>
          <w:noProof/>
          <w:sz w:val="24"/>
          <w:szCs w:val="24"/>
        </w:rPr>
        <w:t>Martinem Půtou, hejtmanem</w:t>
      </w:r>
      <w:bookmarkEnd w:id="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bookmarkStart w:id="3" w:name="Text5"/>
      <w:r w:rsidR="00EF0616">
        <w:rPr>
          <w:sz w:val="24"/>
        </w:rPr>
        <w:t>Komerční banka a.s.</w:t>
      </w:r>
      <w:bookmarkEnd w:id="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bookmarkStart w:id="4" w:name="Text6"/>
      <w:r>
        <w:rPr>
          <w:noProof/>
          <w:sz w:val="24"/>
        </w:rPr>
        <w:t xml:space="preserve"> </w:t>
      </w:r>
      <w:r w:rsidR="00EF0616">
        <w:rPr>
          <w:noProof/>
          <w:sz w:val="24"/>
        </w:rPr>
        <w:t>19-79 642 50 217 / 0100</w:t>
      </w:r>
      <w:bookmarkEnd w:id="4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bookmarkStart w:id="5" w:name="Text15"/>
      <w:r w:rsidR="00AE0AF7">
        <w:rPr>
          <w:sz w:val="24"/>
        </w:rPr>
        <w:t>„</w:t>
      </w:r>
      <w:r w:rsidR="00EF0616">
        <w:rPr>
          <w:noProof/>
          <w:sz w:val="24"/>
        </w:rPr>
        <w:t>poskytovatel</w:t>
      </w:r>
      <w:bookmarkEnd w:id="5"/>
      <w:r w:rsidR="00AE0AF7">
        <w:rPr>
          <w:noProof/>
          <w:sz w:val="24"/>
        </w:rPr>
        <w:t>“</w:t>
      </w:r>
      <w:r w:rsidR="000D0C33">
        <w:rPr>
          <w:sz w:val="24"/>
        </w:rPr>
        <w:t xml:space="preserve"> </w:t>
      </w:r>
    </w:p>
    <w:p w:rsidR="00273CCE" w:rsidRPr="00575E2B" w:rsidRDefault="00273CCE" w:rsidP="00FC6106">
      <w:pPr>
        <w:widowControl w:val="0"/>
        <w:jc w:val="both"/>
        <w:rPr>
          <w:sz w:val="24"/>
        </w:rPr>
      </w:pPr>
    </w:p>
    <w:p w:rsidR="00273CCE" w:rsidRPr="00575E2B" w:rsidRDefault="00273CCE" w:rsidP="00FC6106">
      <w:pPr>
        <w:widowControl w:val="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FC6106">
      <w:pPr>
        <w:widowControl w:val="0"/>
        <w:jc w:val="both"/>
        <w:rPr>
          <w:b/>
          <w:sz w:val="24"/>
        </w:rPr>
      </w:pPr>
    </w:p>
    <w:p w:rsidR="00E13993" w:rsidRPr="00E13993" w:rsidRDefault="00E13993" w:rsidP="00E13993">
      <w:pPr>
        <w:ind w:right="70"/>
        <w:rPr>
          <w:b/>
          <w:i/>
          <w:sz w:val="24"/>
          <w:szCs w:val="24"/>
        </w:rPr>
      </w:pPr>
      <w:r w:rsidRPr="00E13993">
        <w:rPr>
          <w:b/>
          <w:noProof/>
          <w:sz w:val="24"/>
          <w:szCs w:val="24"/>
        </w:rPr>
        <w:t>Statutární město</w:t>
      </w:r>
      <w:r w:rsidRPr="00E13993">
        <w:rPr>
          <w:b/>
          <w:sz w:val="24"/>
          <w:szCs w:val="24"/>
        </w:rPr>
        <w:t xml:space="preserve"> </w:t>
      </w:r>
      <w:r w:rsidRPr="00E13993">
        <w:rPr>
          <w:b/>
          <w:noProof/>
          <w:sz w:val="24"/>
          <w:szCs w:val="24"/>
        </w:rPr>
        <w:t>Liberec</w:t>
      </w:r>
    </w:p>
    <w:p w:rsidR="00575E2B" w:rsidRPr="00E13993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13993">
        <w:rPr>
          <w:sz w:val="24"/>
          <w:szCs w:val="24"/>
        </w:rPr>
        <w:t>se sídlem</w:t>
      </w:r>
      <w:r w:rsidR="00E13993" w:rsidRPr="00E13993">
        <w:rPr>
          <w:sz w:val="24"/>
          <w:szCs w:val="24"/>
        </w:rPr>
        <w:t>:</w:t>
      </w:r>
      <w:r w:rsidRPr="00E13993">
        <w:rPr>
          <w:sz w:val="24"/>
          <w:szCs w:val="24"/>
        </w:rPr>
        <w:t xml:space="preserve"> </w:t>
      </w:r>
      <w:r w:rsidR="00E13993" w:rsidRPr="00E13993">
        <w:rPr>
          <w:noProof/>
          <w:sz w:val="24"/>
          <w:szCs w:val="24"/>
        </w:rPr>
        <w:t>Nám. Dr. E. Beneš</w:t>
      </w:r>
      <w:bookmarkStart w:id="6" w:name="_GoBack"/>
      <w:bookmarkEnd w:id="6"/>
      <w:r w:rsidR="00E13993" w:rsidRPr="00E13993">
        <w:rPr>
          <w:noProof/>
          <w:sz w:val="24"/>
          <w:szCs w:val="24"/>
        </w:rPr>
        <w:t>e 1, 460 59 Liberec</w:t>
      </w:r>
    </w:p>
    <w:p w:rsidR="00575E2B" w:rsidRPr="00E13993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13993">
        <w:rPr>
          <w:sz w:val="24"/>
          <w:szCs w:val="24"/>
        </w:rPr>
        <w:t xml:space="preserve">IČ: </w:t>
      </w:r>
      <w:r w:rsidR="00E13993" w:rsidRPr="00E13993">
        <w:rPr>
          <w:noProof/>
          <w:sz w:val="24"/>
          <w:szCs w:val="24"/>
        </w:rPr>
        <w:t>00262978</w:t>
      </w:r>
    </w:p>
    <w:p w:rsidR="00575E2B" w:rsidRPr="00E13993" w:rsidRDefault="008E463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13993">
        <w:rPr>
          <w:sz w:val="24"/>
          <w:szCs w:val="24"/>
        </w:rPr>
        <w:t>osoba oprávněná podepsat dodatek</w:t>
      </w:r>
      <w:r w:rsidR="00575E2B" w:rsidRPr="00E13993">
        <w:rPr>
          <w:sz w:val="24"/>
          <w:szCs w:val="24"/>
        </w:rPr>
        <w:t xml:space="preserve">: </w:t>
      </w:r>
      <w:r w:rsidR="00E13993" w:rsidRPr="00E13993">
        <w:rPr>
          <w:noProof/>
          <w:sz w:val="24"/>
          <w:szCs w:val="24"/>
        </w:rPr>
        <w:t>Tibor Batthyány</w:t>
      </w:r>
      <w:r w:rsidR="00E13993" w:rsidRPr="00E13993">
        <w:rPr>
          <w:sz w:val="24"/>
          <w:szCs w:val="24"/>
        </w:rPr>
        <w:t xml:space="preserve">, </w:t>
      </w:r>
      <w:r w:rsidR="00E13993" w:rsidRPr="00E13993">
        <w:rPr>
          <w:noProof/>
          <w:sz w:val="24"/>
          <w:szCs w:val="24"/>
        </w:rPr>
        <w:t>primátor</w:t>
      </w:r>
      <w:r w:rsidR="00E13993" w:rsidRPr="00E13993">
        <w:rPr>
          <w:sz w:val="24"/>
          <w:szCs w:val="24"/>
        </w:rPr>
        <w:t xml:space="preserve"> </w:t>
      </w:r>
      <w:r w:rsidR="00E13993" w:rsidRPr="00E13993">
        <w:rPr>
          <w:noProof/>
          <w:sz w:val="24"/>
          <w:szCs w:val="24"/>
        </w:rPr>
        <w:t>statutárního města</w:t>
      </w:r>
    </w:p>
    <w:p w:rsidR="00575E2B" w:rsidRPr="00E13993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13993">
        <w:rPr>
          <w:sz w:val="24"/>
          <w:szCs w:val="24"/>
        </w:rPr>
        <w:t xml:space="preserve">číslo účtu: </w:t>
      </w:r>
      <w:r w:rsidR="00E13993" w:rsidRPr="00E13993">
        <w:rPr>
          <w:noProof/>
          <w:sz w:val="24"/>
          <w:szCs w:val="24"/>
        </w:rPr>
        <w:t>1089692/0800</w:t>
      </w:r>
    </w:p>
    <w:p w:rsidR="005E39D4" w:rsidRPr="00E13993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13993">
        <w:rPr>
          <w:sz w:val="24"/>
          <w:szCs w:val="24"/>
        </w:rPr>
        <w:t xml:space="preserve">dále jen </w:t>
      </w:r>
      <w:bookmarkStart w:id="7" w:name="Text33"/>
      <w:r w:rsidR="00AE0AF7">
        <w:rPr>
          <w:sz w:val="24"/>
          <w:szCs w:val="24"/>
        </w:rPr>
        <w:t>„</w:t>
      </w:r>
      <w:r w:rsidR="00EF0616" w:rsidRPr="00E13993">
        <w:rPr>
          <w:noProof/>
          <w:sz w:val="24"/>
          <w:szCs w:val="24"/>
        </w:rPr>
        <w:t>příjemce</w:t>
      </w:r>
      <w:bookmarkEnd w:id="7"/>
      <w:r w:rsidR="00AE0AF7">
        <w:rPr>
          <w:noProof/>
          <w:sz w:val="24"/>
          <w:szCs w:val="24"/>
        </w:rPr>
        <w:t>“</w:t>
      </w:r>
    </w:p>
    <w:p w:rsidR="00DB7E86" w:rsidRDefault="00DB7E86" w:rsidP="007B5F60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F50E2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524B63">
        <w:rPr>
          <w:noProof/>
          <w:sz w:val="24"/>
          <w:szCs w:val="24"/>
        </w:rPr>
        <w:t xml:space="preserve">1. </w:t>
      </w:r>
      <w:r w:rsidR="00E13993">
        <w:rPr>
          <w:noProof/>
          <w:sz w:val="24"/>
          <w:szCs w:val="24"/>
        </w:rPr>
        <w:t>10</w:t>
      </w:r>
      <w:r w:rsidR="00524B63">
        <w:rPr>
          <w:noProof/>
          <w:sz w:val="24"/>
          <w:szCs w:val="24"/>
        </w:rPr>
        <w:t>. 2015</w:t>
      </w:r>
      <w:r w:rsidRPr="003319C5">
        <w:rPr>
          <w:sz w:val="24"/>
          <w:szCs w:val="24"/>
        </w:rPr>
        <w:t xml:space="preserve"> </w:t>
      </w:r>
      <w:bookmarkStart w:id="8" w:name="Text52"/>
      <w:r w:rsidR="00C2013E">
        <w:rPr>
          <w:noProof/>
          <w:sz w:val="24"/>
          <w:szCs w:val="24"/>
        </w:rPr>
        <w:t xml:space="preserve">Smlouvu o poskytnutí účelové dotace z Dotačního fondu Libereckého kraje, programu Podpora jednotek požární ochrany obcí Libereckého kraje </w:t>
      </w:r>
      <w:bookmarkEnd w:id="8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bookmarkStart w:id="9" w:name="Text34"/>
      <w:r w:rsidR="00C2013E">
        <w:rPr>
          <w:noProof/>
          <w:sz w:val="24"/>
          <w:szCs w:val="24"/>
        </w:rPr>
        <w:t>OLP/</w:t>
      </w:r>
      <w:r w:rsidR="0054512E">
        <w:rPr>
          <w:noProof/>
          <w:sz w:val="24"/>
          <w:szCs w:val="24"/>
        </w:rPr>
        <w:t>2</w:t>
      </w:r>
      <w:r w:rsidR="00E13993">
        <w:rPr>
          <w:noProof/>
          <w:sz w:val="24"/>
          <w:szCs w:val="24"/>
        </w:rPr>
        <w:t>296</w:t>
      </w:r>
      <w:r w:rsidR="00C2013E">
        <w:rPr>
          <w:noProof/>
          <w:sz w:val="24"/>
          <w:szCs w:val="24"/>
        </w:rPr>
        <w:t>/2015</w:t>
      </w:r>
      <w:bookmarkEnd w:id="9"/>
      <w:r>
        <w:rPr>
          <w:sz w:val="24"/>
          <w:szCs w:val="24"/>
        </w:rPr>
        <w:t xml:space="preserve">, jejímž předmětem je </w:t>
      </w:r>
      <w:r w:rsidR="00E13993">
        <w:rPr>
          <w:sz w:val="24"/>
          <w:szCs w:val="24"/>
        </w:rPr>
        <w:t>n</w:t>
      </w:r>
      <w:r w:rsidR="00E13993" w:rsidRPr="00E13993">
        <w:rPr>
          <w:sz w:val="24"/>
          <w:szCs w:val="24"/>
        </w:rPr>
        <w:t>ákup věcných prostředků PO a úprava úložných prostor mobilní požární techniky pro JSDHO, které jsou výslovně uvedeny v nařízení Libereckého kraje č. 2/2012 , a pořízení dopravního automobilu.</w:t>
      </w:r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DB7E86" w:rsidRPr="00AB294F" w:rsidRDefault="00B94AA3" w:rsidP="00AB294F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bookmarkStart w:id="10" w:name="Text36"/>
      <w:r w:rsidR="0054512E">
        <w:rPr>
          <w:sz w:val="24"/>
          <w:szCs w:val="24"/>
        </w:rPr>
        <w:t xml:space="preserve">změna </w:t>
      </w:r>
      <w:r w:rsidR="00D22166">
        <w:rPr>
          <w:sz w:val="24"/>
          <w:szCs w:val="24"/>
        </w:rPr>
        <w:t>termínu realizace projektu</w:t>
      </w:r>
      <w:r w:rsidR="00C2013E">
        <w:rPr>
          <w:sz w:val="24"/>
          <w:szCs w:val="24"/>
        </w:rPr>
        <w:t>.</w:t>
      </w:r>
      <w:bookmarkEnd w:id="10"/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lastRenderedPageBreak/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bookmarkStart w:id="11" w:name="Text55"/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7B5F60">
        <w:rPr>
          <w:b/>
          <w:sz w:val="24"/>
          <w:szCs w:val="24"/>
        </w:rPr>
        <w:t xml:space="preserve">Článek </w:t>
      </w:r>
      <w:r w:rsidR="00C2013E" w:rsidRPr="007B5F60">
        <w:rPr>
          <w:b/>
          <w:sz w:val="24"/>
          <w:szCs w:val="24"/>
        </w:rPr>
        <w:t>I.</w:t>
      </w:r>
      <w:r w:rsidRPr="007B5F60">
        <w:rPr>
          <w:b/>
          <w:sz w:val="24"/>
          <w:szCs w:val="24"/>
        </w:rPr>
        <w:t xml:space="preserve"> odst. </w:t>
      </w:r>
      <w:r w:rsidR="00D22166" w:rsidRPr="007B5F60">
        <w:rPr>
          <w:b/>
          <w:sz w:val="24"/>
          <w:szCs w:val="24"/>
        </w:rPr>
        <w:t>1</w:t>
      </w:r>
      <w:r w:rsidR="00C2013E" w:rsidRPr="007B5F60">
        <w:rPr>
          <w:b/>
          <w:sz w:val="24"/>
          <w:szCs w:val="24"/>
        </w:rPr>
        <w:t>)</w:t>
      </w:r>
      <w:r w:rsidRPr="007B5F60">
        <w:rPr>
          <w:b/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E13993" w:rsidRPr="00E13993" w:rsidRDefault="00E13993" w:rsidP="00E13993">
      <w:pPr>
        <w:pStyle w:val="Zkladntext"/>
        <w:ind w:right="68" w:firstLine="720"/>
        <w:jc w:val="both"/>
      </w:pPr>
      <w:r w:rsidRPr="00E13993">
        <w:t xml:space="preserve">1) Smluvní strany sjednaly na základě schváleného </w:t>
      </w:r>
      <w:r w:rsidRPr="00E13993">
        <w:rPr>
          <w:bCs/>
        </w:rPr>
        <w:t xml:space="preserve">rozpočtu Dotačního fondu Libereckého kraje 2015, oblasti Podpora požární ochrany, programu </w:t>
      </w:r>
      <w:r w:rsidRPr="00E13993">
        <w:t>Podpora jednotek požární ochrany obcí Libereckého kraje</w:t>
      </w:r>
      <w:r w:rsidRPr="00E13993">
        <w:rPr>
          <w:bCs/>
        </w:rPr>
        <w:t xml:space="preserve"> (</w:t>
      </w:r>
      <w:r w:rsidRPr="00E13993">
        <w:t xml:space="preserve">usnesení č. 308/15/ZK Zastupitelstva Libereckého kraje ze dne 25. 8. 2015), tuto smlouvu o poskytnutí účelové dotace na níže uvedený projekt související s požární ochranou, s názvem: </w:t>
      </w:r>
    </w:p>
    <w:p w:rsidR="00E13993" w:rsidRPr="00E13993" w:rsidRDefault="00E13993" w:rsidP="00E13993">
      <w:pPr>
        <w:pStyle w:val="Zkladntext"/>
        <w:spacing w:after="0"/>
        <w:ind w:right="68"/>
        <w:jc w:val="center"/>
      </w:pPr>
      <w:r w:rsidRPr="00E13993">
        <w:t>„</w:t>
      </w:r>
      <w:r w:rsidRPr="00E13993">
        <w:rPr>
          <w:b/>
          <w:noProof/>
        </w:rPr>
        <w:t>Nákup věcných prostředků PO a úprava úložných prostor mobilní požární techniky pro JSDHO, které jsou výslovně uvedeny v nařízení Libereckého kraje č. 2/2012 , a pořízení dopravního automobilu.</w:t>
      </w:r>
      <w:r w:rsidRPr="00E13993">
        <w:t>“</w:t>
      </w:r>
    </w:p>
    <w:p w:rsidR="00E13993" w:rsidRPr="00E13993" w:rsidRDefault="00E13993" w:rsidP="00E13993">
      <w:pPr>
        <w:pStyle w:val="Zkladntext"/>
        <w:spacing w:after="0"/>
        <w:ind w:right="68"/>
        <w:jc w:val="center"/>
      </w:pPr>
    </w:p>
    <w:p w:rsidR="00E13993" w:rsidRPr="00E13993" w:rsidRDefault="00E13993" w:rsidP="00E13993">
      <w:pPr>
        <w:tabs>
          <w:tab w:val="left" w:pos="1134"/>
        </w:tabs>
        <w:jc w:val="both"/>
        <w:rPr>
          <w:i/>
          <w:sz w:val="24"/>
          <w:szCs w:val="24"/>
        </w:rPr>
      </w:pPr>
      <w:r w:rsidRPr="00E13993">
        <w:rPr>
          <w:sz w:val="24"/>
          <w:szCs w:val="24"/>
        </w:rPr>
        <w:t>realizovaný příjemcem v období od 1. 1. 2015 do 30. 6. 2016.</w:t>
      </w:r>
    </w:p>
    <w:p w:rsidR="00D22166" w:rsidRDefault="00D22166" w:rsidP="00E13993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E13993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B5F60">
        <w:rPr>
          <w:b/>
          <w:sz w:val="24"/>
          <w:szCs w:val="24"/>
        </w:rPr>
        <w:t>se ruší</w:t>
      </w:r>
      <w:proofErr w:type="gramEnd"/>
      <w:r w:rsidRPr="007B5F60">
        <w:rPr>
          <w:b/>
          <w:sz w:val="24"/>
          <w:szCs w:val="24"/>
        </w:rPr>
        <w:t xml:space="preserve"> a nahrazuje tímto novým zněním</w:t>
      </w:r>
      <w:r>
        <w:rPr>
          <w:sz w:val="24"/>
          <w:szCs w:val="24"/>
        </w:rPr>
        <w:t>:</w:t>
      </w:r>
    </w:p>
    <w:p w:rsidR="00DB7E86" w:rsidRDefault="00DB7E86" w:rsidP="00E13993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E13993" w:rsidRPr="00E13993" w:rsidRDefault="00E13993" w:rsidP="00E13993">
      <w:pPr>
        <w:pStyle w:val="Zkladntext"/>
        <w:ind w:right="68" w:firstLine="720"/>
        <w:jc w:val="both"/>
      </w:pPr>
      <w:r>
        <w:t xml:space="preserve">1) </w:t>
      </w:r>
      <w:r w:rsidRPr="00E13993">
        <w:t xml:space="preserve">Smluvní strany sjednaly na základě schváleného </w:t>
      </w:r>
      <w:r w:rsidRPr="00E13993">
        <w:rPr>
          <w:bCs/>
        </w:rPr>
        <w:t xml:space="preserve">rozpočtu Dotačního fondu Libereckého kraje 2015, oblasti Podpora požární ochrany, programu </w:t>
      </w:r>
      <w:r w:rsidRPr="00E13993">
        <w:t>Podpora jednotek požární ochrany obcí Libereckého kraje</w:t>
      </w:r>
      <w:r w:rsidRPr="00E13993">
        <w:rPr>
          <w:bCs/>
        </w:rPr>
        <w:t xml:space="preserve"> (</w:t>
      </w:r>
      <w:r w:rsidRPr="00E13993">
        <w:t xml:space="preserve">usnesení č. 308/15/ZK Zastupitelstva Libereckého kraje ze dne 25. 8. 2015), tuto smlouvu o poskytnutí účelové dotace na níže uvedený projekt související s požární ochranou, s názvem: </w:t>
      </w:r>
    </w:p>
    <w:p w:rsidR="00E13993" w:rsidRPr="00E13993" w:rsidRDefault="00E13993" w:rsidP="00E13993">
      <w:pPr>
        <w:pStyle w:val="Zkladntext"/>
        <w:spacing w:after="0"/>
        <w:ind w:right="68"/>
        <w:jc w:val="center"/>
      </w:pPr>
      <w:r w:rsidRPr="00E13993">
        <w:t>„</w:t>
      </w:r>
      <w:r w:rsidRPr="00E13993">
        <w:rPr>
          <w:b/>
          <w:noProof/>
        </w:rPr>
        <w:t>Nákup věcných prostředků PO a úprava úložných prostor mobilní požární techniky pro JSDHO, které jsou výslovně uvedeny v nařízení Libereckého kraje č. 2/2012 , a pořízení dopravního automobilu.</w:t>
      </w:r>
      <w:r w:rsidRPr="00E13993">
        <w:t>“</w:t>
      </w:r>
    </w:p>
    <w:p w:rsidR="00E13993" w:rsidRPr="00E13993" w:rsidRDefault="00E13993" w:rsidP="00E13993">
      <w:pPr>
        <w:pStyle w:val="Zkladntext"/>
        <w:spacing w:after="0"/>
        <w:ind w:right="68"/>
        <w:jc w:val="center"/>
      </w:pPr>
    </w:p>
    <w:p w:rsidR="00E13993" w:rsidRPr="00E13993" w:rsidRDefault="00E13993" w:rsidP="00E13993">
      <w:pPr>
        <w:tabs>
          <w:tab w:val="left" w:pos="1134"/>
        </w:tabs>
        <w:jc w:val="both"/>
        <w:rPr>
          <w:i/>
          <w:sz w:val="24"/>
          <w:szCs w:val="24"/>
        </w:rPr>
      </w:pPr>
      <w:r w:rsidRPr="00E13993">
        <w:rPr>
          <w:sz w:val="24"/>
          <w:szCs w:val="24"/>
        </w:rPr>
        <w:t>realizovaný příjemcem v období od 1. 1. 2015 do 3</w:t>
      </w:r>
      <w:r>
        <w:rPr>
          <w:sz w:val="24"/>
          <w:szCs w:val="24"/>
        </w:rPr>
        <w:t>1</w:t>
      </w:r>
      <w:r w:rsidRPr="00E13993">
        <w:rPr>
          <w:sz w:val="24"/>
          <w:szCs w:val="24"/>
        </w:rPr>
        <w:t xml:space="preserve">. </w:t>
      </w:r>
      <w:r>
        <w:rPr>
          <w:sz w:val="24"/>
          <w:szCs w:val="24"/>
        </w:rPr>
        <w:t>12</w:t>
      </w:r>
      <w:r w:rsidRPr="00E13993">
        <w:rPr>
          <w:sz w:val="24"/>
          <w:szCs w:val="24"/>
        </w:rPr>
        <w:t>. 2016.</w:t>
      </w:r>
    </w:p>
    <w:bookmarkEnd w:id="11"/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AD50F7" w:rsidRDefault="00150D55" w:rsidP="00AD50F7">
      <w:pPr>
        <w:widowControl w:val="0"/>
        <w:tabs>
          <w:tab w:val="left" w:pos="284"/>
        </w:tabs>
        <w:spacing w:before="120" w:line="276" w:lineRule="auto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AD50F7" w:rsidRDefault="00150D55" w:rsidP="00AD50F7">
      <w:pPr>
        <w:widowControl w:val="0"/>
        <w:tabs>
          <w:tab w:val="left" w:pos="284"/>
        </w:tabs>
        <w:spacing w:before="120" w:line="276" w:lineRule="auto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AD50F7" w:rsidRPr="00AD50F7" w:rsidRDefault="00150D55" w:rsidP="00AD50F7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hanging="720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>Ostatní ustanovení smlouvy tímto dodatkem nedotčená zůstávají v platnosti.</w:t>
      </w:r>
    </w:p>
    <w:p w:rsidR="00AD50F7" w:rsidRPr="00AD50F7" w:rsidRDefault="00150D55" w:rsidP="00AD50F7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 xml:space="preserve">Tento dodatek je vyhotoven ve třech stejnopisech, z nichž dva obdrží </w:t>
      </w:r>
      <w:bookmarkStart w:id="12" w:name="Text50"/>
      <w:r w:rsidR="00EF0616" w:rsidRPr="00AD50F7">
        <w:rPr>
          <w:noProof/>
          <w:sz w:val="24"/>
          <w:szCs w:val="24"/>
        </w:rPr>
        <w:t xml:space="preserve">poskytovatel </w:t>
      </w:r>
      <w:bookmarkEnd w:id="12"/>
      <w:r w:rsidRPr="00AD50F7">
        <w:rPr>
          <w:sz w:val="24"/>
          <w:szCs w:val="24"/>
        </w:rPr>
        <w:t>a jeden obdrží</w:t>
      </w:r>
      <w:r w:rsidR="00377ACA" w:rsidRPr="00AD50F7">
        <w:rPr>
          <w:sz w:val="24"/>
          <w:szCs w:val="24"/>
        </w:rPr>
        <w:t xml:space="preserve"> </w:t>
      </w:r>
      <w:bookmarkStart w:id="13" w:name="Text51"/>
      <w:r w:rsidR="00EF0616" w:rsidRPr="00AD50F7">
        <w:rPr>
          <w:noProof/>
          <w:sz w:val="24"/>
          <w:szCs w:val="24"/>
        </w:rPr>
        <w:t>příjemce.</w:t>
      </w:r>
      <w:bookmarkEnd w:id="13"/>
    </w:p>
    <w:p w:rsidR="00AB294F" w:rsidRPr="00AB294F" w:rsidRDefault="00150D55" w:rsidP="007B5F60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 xml:space="preserve">Smluvní strany prohlašují, že souhlasí s textem tohoto dodatku. Tento dodatek byl schválen usnesením </w:t>
      </w:r>
      <w:r w:rsidR="00EF0616" w:rsidRPr="00AD50F7">
        <w:rPr>
          <w:sz w:val="24"/>
          <w:szCs w:val="24"/>
        </w:rPr>
        <w:t>Zastupitelstva</w:t>
      </w:r>
      <w:r w:rsidRPr="00AD50F7">
        <w:rPr>
          <w:sz w:val="24"/>
          <w:szCs w:val="24"/>
        </w:rPr>
        <w:t xml:space="preserve"> Libereckého kraje </w:t>
      </w:r>
      <w:proofErr w:type="gramStart"/>
      <w:r w:rsidRPr="00AD50F7">
        <w:rPr>
          <w:sz w:val="24"/>
          <w:szCs w:val="24"/>
        </w:rPr>
        <w:t xml:space="preserve">č. </w:t>
      </w:r>
      <w:r w:rsidR="00D22166" w:rsidRPr="00AD50F7">
        <w:rPr>
          <w:sz w:val="24"/>
          <w:szCs w:val="24"/>
        </w:rPr>
        <w:t>.../16/ZK</w:t>
      </w:r>
      <w:proofErr w:type="gramEnd"/>
      <w:r w:rsidR="00D22166" w:rsidRPr="00AD50F7">
        <w:rPr>
          <w:sz w:val="24"/>
          <w:szCs w:val="24"/>
        </w:rPr>
        <w:t xml:space="preserve"> </w:t>
      </w:r>
      <w:r w:rsidRPr="00AD50F7">
        <w:rPr>
          <w:sz w:val="24"/>
          <w:szCs w:val="24"/>
        </w:rPr>
        <w:t>ze dne</w:t>
      </w:r>
      <w:r w:rsidRPr="00AD50F7">
        <w:rPr>
          <w:noProof/>
          <w:sz w:val="24"/>
          <w:szCs w:val="24"/>
        </w:rPr>
        <w:t xml:space="preserve"> </w:t>
      </w:r>
      <w:r w:rsidR="00D22166" w:rsidRPr="00AD50F7">
        <w:rPr>
          <w:noProof/>
          <w:sz w:val="24"/>
          <w:szCs w:val="24"/>
        </w:rPr>
        <w:t>2</w:t>
      </w:r>
      <w:r w:rsidR="00E13993">
        <w:rPr>
          <w:noProof/>
          <w:sz w:val="24"/>
          <w:szCs w:val="24"/>
        </w:rPr>
        <w:t>1</w:t>
      </w:r>
      <w:r w:rsidR="00D22166" w:rsidRPr="00AD50F7">
        <w:rPr>
          <w:noProof/>
          <w:sz w:val="24"/>
          <w:szCs w:val="24"/>
        </w:rPr>
        <w:t xml:space="preserve">. </w:t>
      </w:r>
      <w:r w:rsidR="00E13993">
        <w:rPr>
          <w:noProof/>
          <w:sz w:val="24"/>
          <w:szCs w:val="24"/>
        </w:rPr>
        <w:t>6</w:t>
      </w:r>
      <w:r w:rsidR="00D22166" w:rsidRPr="00AD50F7">
        <w:rPr>
          <w:noProof/>
          <w:sz w:val="24"/>
          <w:szCs w:val="24"/>
        </w:rPr>
        <w:t>. 2016</w:t>
      </w:r>
    </w:p>
    <w:p w:rsidR="00AB294F" w:rsidRDefault="00AB294F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AB294F" w:rsidRDefault="00F2576F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AB294F">
        <w:rPr>
          <w:sz w:val="24"/>
        </w:rPr>
        <w:t xml:space="preserve">V Liberci dne </w:t>
      </w:r>
      <w:bookmarkStart w:id="14" w:name="Text45"/>
      <w:r w:rsidR="00AB294F" w:rsidRPr="00AB294F">
        <w:rPr>
          <w:noProof/>
          <w:sz w:val="24"/>
        </w:rPr>
        <w:t xml:space="preserve">     </w:t>
      </w:r>
      <w:bookmarkEnd w:id="14"/>
      <w:r w:rsidRPr="00AB294F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Pr="00AB294F">
        <w:rPr>
          <w:sz w:val="24"/>
        </w:rPr>
        <w:t>V</w:t>
      </w:r>
      <w:r w:rsidR="00EF0616" w:rsidRPr="00AB294F">
        <w:rPr>
          <w:sz w:val="24"/>
        </w:rPr>
        <w:t> </w:t>
      </w:r>
      <w:bookmarkStart w:id="15" w:name="Text46"/>
      <w:r w:rsidR="00EF0616" w:rsidRPr="00AB294F">
        <w:rPr>
          <w:noProof/>
          <w:sz w:val="24"/>
        </w:rPr>
        <w:t xml:space="preserve">Liberci </w:t>
      </w:r>
      <w:bookmarkEnd w:id="15"/>
      <w:r w:rsidRPr="00AB294F">
        <w:rPr>
          <w:sz w:val="24"/>
        </w:rPr>
        <w:t xml:space="preserve">dne </w:t>
      </w:r>
      <w:r w:rsidR="00AB294F" w:rsidRPr="00AB294F">
        <w:rPr>
          <w:noProof/>
          <w:sz w:val="24"/>
        </w:rPr>
        <w:t xml:space="preserve">  </w:t>
      </w:r>
      <w:r w:rsidRPr="00AB294F">
        <w:rPr>
          <w:sz w:val="24"/>
        </w:rPr>
        <w:t xml:space="preserve"> </w:t>
      </w:r>
    </w:p>
    <w:p w:rsidR="007B5F60" w:rsidRDefault="007B5F60" w:rsidP="00E13993">
      <w:pPr>
        <w:widowControl w:val="0"/>
        <w:tabs>
          <w:tab w:val="left" w:pos="284"/>
        </w:tabs>
        <w:spacing w:line="276" w:lineRule="auto"/>
        <w:jc w:val="both"/>
        <w:rPr>
          <w:sz w:val="24"/>
        </w:rPr>
      </w:pPr>
    </w:p>
    <w:p w:rsidR="007B5F60" w:rsidRDefault="007B5F60" w:rsidP="00E13993">
      <w:pPr>
        <w:widowControl w:val="0"/>
        <w:tabs>
          <w:tab w:val="left" w:pos="284"/>
        </w:tabs>
        <w:spacing w:line="276" w:lineRule="auto"/>
        <w:jc w:val="both"/>
        <w:rPr>
          <w:sz w:val="24"/>
        </w:rPr>
      </w:pPr>
    </w:p>
    <w:p w:rsidR="00AB294F" w:rsidRDefault="00F2576F" w:rsidP="00E13993">
      <w:pPr>
        <w:widowControl w:val="0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Pr="000F540D">
        <w:rPr>
          <w:sz w:val="24"/>
        </w:rPr>
        <w:t>…………………………</w:t>
      </w:r>
      <w:bookmarkStart w:id="16" w:name="Text48"/>
    </w:p>
    <w:p w:rsidR="006A09CB" w:rsidRPr="00AB294F" w:rsidRDefault="001C6967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noProof/>
          <w:sz w:val="24"/>
        </w:rPr>
        <w:t>Martin Půta, hejtman</w:t>
      </w:r>
      <w:bookmarkEnd w:id="16"/>
      <w:r w:rsidR="00F2576F">
        <w:rPr>
          <w:sz w:val="24"/>
        </w:rPr>
        <w:tab/>
      </w:r>
      <w:bookmarkStart w:id="17" w:name="Text49"/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bookmarkEnd w:id="17"/>
      <w:r w:rsidR="00E13993" w:rsidRPr="00E13993">
        <w:rPr>
          <w:noProof/>
          <w:sz w:val="24"/>
          <w:szCs w:val="24"/>
        </w:rPr>
        <w:t>Tibor Batthyány</w:t>
      </w:r>
      <w:r w:rsidR="00E13993" w:rsidRPr="00E13993">
        <w:rPr>
          <w:sz w:val="24"/>
          <w:szCs w:val="24"/>
        </w:rPr>
        <w:t>,</w:t>
      </w:r>
      <w:r w:rsidR="00E13993" w:rsidRPr="00E13993">
        <w:rPr>
          <w:i/>
          <w:sz w:val="24"/>
          <w:szCs w:val="24"/>
        </w:rPr>
        <w:t xml:space="preserve"> </w:t>
      </w:r>
      <w:r w:rsidR="00E13993" w:rsidRPr="00E13993">
        <w:rPr>
          <w:noProof/>
          <w:sz w:val="24"/>
          <w:szCs w:val="24"/>
        </w:rPr>
        <w:t>primátor</w:t>
      </w:r>
      <w:r w:rsidR="00F2576F">
        <w:rPr>
          <w:sz w:val="24"/>
        </w:rPr>
        <w:tab/>
        <w:t xml:space="preserve">                                </w:t>
      </w:r>
    </w:p>
    <w:sectPr w:rsidR="006A09CB" w:rsidRPr="00AB294F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B5" w:rsidRDefault="00321EB5">
      <w:r>
        <w:separator/>
      </w:r>
    </w:p>
  </w:endnote>
  <w:endnote w:type="continuationSeparator" w:id="0">
    <w:p w:rsidR="00321EB5" w:rsidRDefault="0032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0AF7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B5" w:rsidRDefault="00321EB5">
      <w:r>
        <w:separator/>
      </w:r>
    </w:p>
  </w:footnote>
  <w:footnote w:type="continuationSeparator" w:id="0">
    <w:p w:rsidR="00321EB5" w:rsidRDefault="0032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1DE"/>
    <w:multiLevelType w:val="hybridMultilevel"/>
    <w:tmpl w:val="1584DF08"/>
    <w:lvl w:ilvl="0" w:tplc="B770FC9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Courier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F477B"/>
    <w:multiLevelType w:val="hybridMultilevel"/>
    <w:tmpl w:val="1584DF08"/>
    <w:lvl w:ilvl="0" w:tplc="B770FC9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Courier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B82579"/>
    <w:multiLevelType w:val="hybridMultilevel"/>
    <w:tmpl w:val="CFE89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1478B3"/>
    <w:rsid w:val="00150D55"/>
    <w:rsid w:val="00160F86"/>
    <w:rsid w:val="00161483"/>
    <w:rsid w:val="00192FA0"/>
    <w:rsid w:val="001C6967"/>
    <w:rsid w:val="001F1218"/>
    <w:rsid w:val="00205329"/>
    <w:rsid w:val="00245DDE"/>
    <w:rsid w:val="00273CCE"/>
    <w:rsid w:val="002B2AF5"/>
    <w:rsid w:val="002D7F83"/>
    <w:rsid w:val="00321EB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57A03"/>
    <w:rsid w:val="0046606D"/>
    <w:rsid w:val="0047115B"/>
    <w:rsid w:val="00485165"/>
    <w:rsid w:val="004874D0"/>
    <w:rsid w:val="00487E0B"/>
    <w:rsid w:val="004A127D"/>
    <w:rsid w:val="00524B63"/>
    <w:rsid w:val="0054512E"/>
    <w:rsid w:val="00575E2B"/>
    <w:rsid w:val="005D0380"/>
    <w:rsid w:val="005E39D4"/>
    <w:rsid w:val="00604DA1"/>
    <w:rsid w:val="00633873"/>
    <w:rsid w:val="0069260C"/>
    <w:rsid w:val="006A09CB"/>
    <w:rsid w:val="006A4B23"/>
    <w:rsid w:val="006C505F"/>
    <w:rsid w:val="00722CD8"/>
    <w:rsid w:val="007463DE"/>
    <w:rsid w:val="00772BA6"/>
    <w:rsid w:val="007B01BD"/>
    <w:rsid w:val="007B5F60"/>
    <w:rsid w:val="007E05B7"/>
    <w:rsid w:val="0080253B"/>
    <w:rsid w:val="008252E2"/>
    <w:rsid w:val="00843935"/>
    <w:rsid w:val="008762FD"/>
    <w:rsid w:val="00876FE7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B294F"/>
    <w:rsid w:val="00AD50F7"/>
    <w:rsid w:val="00AE0AF7"/>
    <w:rsid w:val="00AE1E03"/>
    <w:rsid w:val="00B259B2"/>
    <w:rsid w:val="00B4142B"/>
    <w:rsid w:val="00B57DEA"/>
    <w:rsid w:val="00B65AD5"/>
    <w:rsid w:val="00B85C2C"/>
    <w:rsid w:val="00B91EF6"/>
    <w:rsid w:val="00B94AA3"/>
    <w:rsid w:val="00BE3027"/>
    <w:rsid w:val="00BF50E2"/>
    <w:rsid w:val="00C2013E"/>
    <w:rsid w:val="00C70059"/>
    <w:rsid w:val="00C72BFC"/>
    <w:rsid w:val="00CA72E4"/>
    <w:rsid w:val="00CB094F"/>
    <w:rsid w:val="00CC218A"/>
    <w:rsid w:val="00CC37E7"/>
    <w:rsid w:val="00CE6EA3"/>
    <w:rsid w:val="00CE7BD1"/>
    <w:rsid w:val="00D22166"/>
    <w:rsid w:val="00D3494E"/>
    <w:rsid w:val="00D56E3A"/>
    <w:rsid w:val="00D9442A"/>
    <w:rsid w:val="00DB7E86"/>
    <w:rsid w:val="00DD1CAE"/>
    <w:rsid w:val="00DF4450"/>
    <w:rsid w:val="00E13993"/>
    <w:rsid w:val="00E26B71"/>
    <w:rsid w:val="00E74BC4"/>
    <w:rsid w:val="00E97A56"/>
    <w:rsid w:val="00EB3353"/>
    <w:rsid w:val="00EB6F47"/>
    <w:rsid w:val="00EF0616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C6106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AD50F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13993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9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AD50F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13993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4</cp:revision>
  <cp:lastPrinted>2011-01-19T12:10:00Z</cp:lastPrinted>
  <dcterms:created xsi:type="dcterms:W3CDTF">2016-03-29T12:10:00Z</dcterms:created>
  <dcterms:modified xsi:type="dcterms:W3CDTF">2016-05-19T06:04:00Z</dcterms:modified>
</cp:coreProperties>
</file>