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AF" w:rsidRPr="00452AB8" w:rsidRDefault="00332CAF" w:rsidP="00A545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52AB8">
        <w:rPr>
          <w:rFonts w:ascii="Times New Roman" w:hAnsi="Times New Roman" w:cs="Times New Roman"/>
          <w:b/>
          <w:bCs/>
          <w:sz w:val="28"/>
          <w:szCs w:val="28"/>
        </w:rPr>
        <w:t xml:space="preserve">Systém veřejnosprávní kontroly sociálních služeb </w:t>
      </w:r>
    </w:p>
    <w:p w:rsidR="00332CAF" w:rsidRPr="00452AB8" w:rsidRDefault="00332CAF" w:rsidP="00A545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AB8">
        <w:rPr>
          <w:rFonts w:ascii="Times New Roman" w:hAnsi="Times New Roman" w:cs="Times New Roman"/>
          <w:b/>
          <w:bCs/>
          <w:sz w:val="28"/>
          <w:szCs w:val="28"/>
        </w:rPr>
        <w:t xml:space="preserve">(příjemců finanční podpory) </w:t>
      </w:r>
    </w:p>
    <w:p w:rsidR="00332CAF" w:rsidRPr="00452AB8" w:rsidRDefault="00332CAF" w:rsidP="00A545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AB8">
        <w:rPr>
          <w:rFonts w:ascii="Times New Roman" w:hAnsi="Times New Roman" w:cs="Times New Roman"/>
          <w:b/>
          <w:bCs/>
          <w:sz w:val="28"/>
          <w:szCs w:val="28"/>
        </w:rPr>
        <w:t>Liberecký kraj</w:t>
      </w:r>
    </w:p>
    <w:p w:rsidR="003B798E" w:rsidRDefault="003B798E" w:rsidP="0068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32CAF" w:rsidRDefault="00332CAF" w:rsidP="0068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C5885" w:rsidRDefault="00EC5885" w:rsidP="00B40902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Postup při</w:t>
      </w:r>
      <w:r w:rsidRPr="00EC58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58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výkonu veřejnosprávní kontroly se říd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 zejména následujícími zákon</w:t>
      </w:r>
      <w:r w:rsidR="000F4B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="00452A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předpis</w:t>
      </w:r>
      <w:r w:rsidR="000F4B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EC5885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 xml:space="preserve">zákon č.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D54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D54E3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D54E3">
        <w:rPr>
          <w:rFonts w:ascii="Times New Roman" w:hAnsi="Times New Roman" w:cs="Times New Roman"/>
          <w:sz w:val="24"/>
          <w:szCs w:val="24"/>
        </w:rPr>
        <w:t xml:space="preserve"> Sb., o </w:t>
      </w:r>
      <w:r>
        <w:rPr>
          <w:rFonts w:ascii="Times New Roman" w:hAnsi="Times New Roman" w:cs="Times New Roman"/>
          <w:sz w:val="24"/>
          <w:szCs w:val="24"/>
        </w:rPr>
        <w:t>krajích (krajské zřízení)</w:t>
      </w:r>
    </w:p>
    <w:p w:rsidR="00EC5885" w:rsidRPr="007D54E3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zákon č. 320/2001 Sb., o finanční kontrole ve veřejné správě a o změně některých zákonů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767">
        <w:rPr>
          <w:rFonts w:ascii="Times New Roman" w:hAnsi="Times New Roman" w:cs="Times New Roman"/>
          <w:sz w:val="24"/>
          <w:szCs w:val="24"/>
        </w:rPr>
        <w:t>(zákon o finanční kontrole)</w:t>
      </w:r>
    </w:p>
    <w:p w:rsidR="00EC5885" w:rsidRPr="007D54E3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vyhláška č. 416/2004 Sb., kterou se provádí zákon č. 320/2001Sb., o finanční kontrole</w:t>
      </w:r>
    </w:p>
    <w:p w:rsidR="00EC5885" w:rsidRPr="007D54E3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zákon č. 255/2012 Sb., o kontrole (kontrolní řád)</w:t>
      </w:r>
    </w:p>
    <w:p w:rsidR="00EC5885" w:rsidRPr="007D54E3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zákon č. 563/1991 Sb., o účetnictví, vyhláška č. 410/2009 Sb., kterou se provádějí některá ustanovení zákona č. 563/1991Sb., o účetnictví</w:t>
      </w:r>
    </w:p>
    <w:p w:rsidR="00EC5885" w:rsidRPr="007D54E3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zákon č. 250/2000 Sb., o rozpočtových pravidlech územních rozpočtů</w:t>
      </w:r>
      <w:r>
        <w:rPr>
          <w:rFonts w:ascii="Times New Roman" w:hAnsi="Times New Roman" w:cs="Times New Roman"/>
          <w:sz w:val="24"/>
          <w:szCs w:val="24"/>
        </w:rPr>
        <w:t xml:space="preserve"> (dále jen malá rozpočtová pravidla)</w:t>
      </w:r>
    </w:p>
    <w:p w:rsidR="00EC5885" w:rsidRPr="0062633A" w:rsidRDefault="00EC5885" w:rsidP="00B40902">
      <w:pPr>
        <w:numPr>
          <w:ilvl w:val="0"/>
          <w:numId w:val="15"/>
        </w:numPr>
        <w:rPr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vyhláška č. 114/2002 Sb., o fondu kulturních a sociálních potřeb</w:t>
      </w:r>
    </w:p>
    <w:p w:rsidR="00EC5885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00DA5">
        <w:rPr>
          <w:rFonts w:ascii="Times New Roman" w:hAnsi="Times New Roman" w:cs="Times New Roman"/>
          <w:sz w:val="24"/>
          <w:szCs w:val="24"/>
        </w:rPr>
        <w:t>KONTROLNÍ ŘÁD KRAJSKÉHO ÚŘADU LIBERECKÉHO KRAJE (Účinnost od 1. 1. 2014)</w:t>
      </w:r>
    </w:p>
    <w:p w:rsidR="00EC5885" w:rsidRPr="0006134A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108/2006 Sb., o </w:t>
      </w:r>
      <w:r w:rsidRPr="0006134A">
        <w:rPr>
          <w:rFonts w:ascii="Times New Roman" w:hAnsi="Times New Roman" w:cs="Times New Roman"/>
          <w:sz w:val="24"/>
          <w:szCs w:val="24"/>
        </w:rPr>
        <w:t>sociálních službách</w:t>
      </w:r>
    </w:p>
    <w:p w:rsidR="00B40902" w:rsidRPr="0006134A" w:rsidRDefault="00B40902" w:rsidP="00581AB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 xml:space="preserve">Metodika </w:t>
      </w:r>
      <w:r w:rsidR="006D4510" w:rsidRPr="0006134A">
        <w:rPr>
          <w:rFonts w:ascii="Times New Roman" w:hAnsi="Times New Roman" w:cs="Times New Roman"/>
          <w:sz w:val="24"/>
          <w:szCs w:val="24"/>
        </w:rPr>
        <w:t xml:space="preserve">pro </w:t>
      </w:r>
      <w:r w:rsidRPr="0006134A">
        <w:rPr>
          <w:rFonts w:ascii="Times New Roman" w:hAnsi="Times New Roman" w:cs="Times New Roman"/>
          <w:sz w:val="24"/>
          <w:szCs w:val="24"/>
        </w:rPr>
        <w:t>poskytovatele</w:t>
      </w:r>
      <w:r w:rsidR="006D4510" w:rsidRPr="0006134A">
        <w:rPr>
          <w:rFonts w:ascii="Times New Roman" w:hAnsi="Times New Roman" w:cs="Times New Roman"/>
          <w:sz w:val="24"/>
          <w:szCs w:val="24"/>
        </w:rPr>
        <w:t xml:space="preserve"> Liberecký kraj</w:t>
      </w:r>
    </w:p>
    <w:p w:rsidR="00581ABC" w:rsidRPr="0006134A" w:rsidRDefault="00581ABC" w:rsidP="000D3ABA">
      <w:pPr>
        <w:numPr>
          <w:ilvl w:val="0"/>
          <w:numId w:val="15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Zákon č. 101/2000 Sb., o ochraně osobních údajů a změně některých zákonů</w:t>
      </w:r>
    </w:p>
    <w:p w:rsidR="000D3ABA" w:rsidRPr="0006134A" w:rsidRDefault="000D3ABA" w:rsidP="000D3ABA">
      <w:pPr>
        <w:numPr>
          <w:ilvl w:val="0"/>
          <w:numId w:val="15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bCs/>
          <w:sz w:val="24"/>
          <w:szCs w:val="24"/>
        </w:rPr>
        <w:t>Zákon č. 500/2004 Sb., správní řád</w:t>
      </w:r>
    </w:p>
    <w:p w:rsidR="0075410F" w:rsidRDefault="0075410F" w:rsidP="001A1497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1A1497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6134A" w:rsidRPr="0006134A" w:rsidRDefault="0006134A" w:rsidP="001A1497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6134A" w:rsidRDefault="000613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410F" w:rsidRPr="0006134A" w:rsidRDefault="0075410F" w:rsidP="001A149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34A">
        <w:rPr>
          <w:rFonts w:ascii="Times New Roman" w:hAnsi="Times New Roman" w:cs="Times New Roman"/>
          <w:b/>
          <w:sz w:val="28"/>
          <w:szCs w:val="28"/>
        </w:rPr>
        <w:lastRenderedPageBreak/>
        <w:t>Rozlišení druhů kontrol</w:t>
      </w:r>
    </w:p>
    <w:p w:rsidR="0075410F" w:rsidRPr="0006134A" w:rsidRDefault="0075410F" w:rsidP="00A545B1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Rozlišení druhů kontrol z hlediska způsobu provedení:</w:t>
      </w:r>
    </w:p>
    <w:p w:rsidR="0075410F" w:rsidRPr="0006134A" w:rsidRDefault="0075410F" w:rsidP="001A149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b/>
          <w:bCs/>
          <w:sz w:val="24"/>
          <w:szCs w:val="24"/>
        </w:rPr>
        <w:t>Administrativní kontrola</w:t>
      </w:r>
    </w:p>
    <w:p w:rsidR="00F331F7" w:rsidRPr="0006134A" w:rsidRDefault="00F331F7" w:rsidP="00854491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Administrativní kontrola spočívá v kontrole dokladů předložených žadatelem nebo příjemcem při podání žádosti o zařazení služby do Základní sítě sociálních služeb Libereckého kraje, při podání žádosti o poskytnutí finančn</w:t>
      </w:r>
      <w:r w:rsidR="008F5895">
        <w:rPr>
          <w:rFonts w:ascii="Times New Roman" w:hAnsi="Times New Roman" w:cs="Times New Roman"/>
          <w:sz w:val="24"/>
          <w:szCs w:val="24"/>
        </w:rPr>
        <w:t>í podpory, při podání žádosti o </w:t>
      </w:r>
      <w:r w:rsidRPr="0006134A">
        <w:rPr>
          <w:rFonts w:ascii="Times New Roman" w:hAnsi="Times New Roman" w:cs="Times New Roman"/>
          <w:sz w:val="24"/>
          <w:szCs w:val="24"/>
        </w:rPr>
        <w:t>podstatnou změnu v</w:t>
      </w:r>
      <w:r w:rsidR="00854491" w:rsidRPr="0006134A">
        <w:rPr>
          <w:rFonts w:ascii="Times New Roman" w:hAnsi="Times New Roman" w:cs="Times New Roman"/>
          <w:sz w:val="24"/>
          <w:szCs w:val="24"/>
        </w:rPr>
        <w:t> </w:t>
      </w:r>
      <w:r w:rsidRPr="0006134A">
        <w:rPr>
          <w:rFonts w:ascii="Times New Roman" w:hAnsi="Times New Roman" w:cs="Times New Roman"/>
          <w:sz w:val="24"/>
          <w:szCs w:val="24"/>
        </w:rPr>
        <w:t>realizaci sociální služby, při oznámení dalších změn ve službě a při podání Závěrečné zprávy o poskytování sociální služby. Kontrola probíhá na pracovišti krajského úřadu.</w:t>
      </w:r>
    </w:p>
    <w:p w:rsidR="00854491" w:rsidRPr="0006134A" w:rsidRDefault="00854491" w:rsidP="00854491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410F" w:rsidRPr="0006134A" w:rsidRDefault="0075410F" w:rsidP="0085449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b/>
          <w:bCs/>
          <w:sz w:val="24"/>
          <w:szCs w:val="24"/>
        </w:rPr>
        <w:t>Kontrola na místě</w:t>
      </w:r>
    </w:p>
    <w:p w:rsidR="00854491" w:rsidRPr="0006134A" w:rsidRDefault="00854491" w:rsidP="00854491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Veřejnosprávní kontrolou (dále také jen „VSK“) se rozumí kontrola skutečností rozhodných pro hospodaření se svěřenými veřejnými prostředky a to před jejich poskytnutím, v průběhu jejich použití a následně po jejich</w:t>
      </w:r>
      <w:r w:rsidR="008F5895">
        <w:rPr>
          <w:rFonts w:ascii="Times New Roman" w:hAnsi="Times New Roman" w:cs="Times New Roman"/>
          <w:sz w:val="24"/>
          <w:szCs w:val="24"/>
        </w:rPr>
        <w:t xml:space="preserve"> použití, vykonávaná na místě u </w:t>
      </w:r>
      <w:r w:rsidRPr="0006134A">
        <w:rPr>
          <w:rFonts w:ascii="Times New Roman" w:hAnsi="Times New Roman" w:cs="Times New Roman"/>
          <w:sz w:val="24"/>
          <w:szCs w:val="24"/>
        </w:rPr>
        <w:t>příjemce.</w:t>
      </w:r>
    </w:p>
    <w:p w:rsidR="00854491" w:rsidRPr="0006134A" w:rsidRDefault="00854491" w:rsidP="00854491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 xml:space="preserve">Finanční kontrola příjemců dotace poskytnuté na podporu financování sociálních služeb se řídí zákonem č. 320/2001 Sb., o finanční kontrole ve veřejné správě a o změně některých zákonů a prováděcí vyhláškou 416/2004 </w:t>
      </w:r>
      <w:r w:rsidR="008F5895">
        <w:rPr>
          <w:rFonts w:ascii="Times New Roman" w:hAnsi="Times New Roman" w:cs="Times New Roman"/>
          <w:sz w:val="24"/>
          <w:szCs w:val="24"/>
        </w:rPr>
        <w:t>Sb., kterou se provádí zákon č. </w:t>
      </w:r>
      <w:r w:rsidRPr="0006134A">
        <w:rPr>
          <w:rFonts w:ascii="Times New Roman" w:hAnsi="Times New Roman" w:cs="Times New Roman"/>
          <w:sz w:val="24"/>
          <w:szCs w:val="24"/>
        </w:rPr>
        <w:t>320/2001 Sb.</w:t>
      </w:r>
    </w:p>
    <w:p w:rsidR="00854491" w:rsidRPr="00854491" w:rsidRDefault="00854491" w:rsidP="008544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Systém provádění VSK u poskytovatelů sociálních služeb dle výše uvedeného zákona, bude nastaven tak, aby byla zajištěna kontrola poskytnut</w:t>
      </w:r>
      <w:r w:rsidR="008F5895">
        <w:rPr>
          <w:rFonts w:ascii="Times New Roman" w:hAnsi="Times New Roman" w:cs="Times New Roman"/>
          <w:sz w:val="24"/>
          <w:szCs w:val="24"/>
        </w:rPr>
        <w:t>ých finančních prostředků v </w:t>
      </w:r>
      <w:r w:rsidRPr="0006134A">
        <w:rPr>
          <w:rFonts w:ascii="Times New Roman" w:hAnsi="Times New Roman" w:cs="Times New Roman"/>
          <w:sz w:val="24"/>
          <w:szCs w:val="24"/>
        </w:rPr>
        <w:t>minimálním objemu 5% podpořených sociálních služeb za období příslušného dotačního roku. Tzn., že kraj bude vykonávat kontrolu na místě z důvodu eliminace porušování zásady 3E, tj. účelnosti, hospodárnosti a efektivity.</w:t>
      </w:r>
    </w:p>
    <w:p w:rsidR="0075410F" w:rsidRDefault="0075410F" w:rsidP="001A14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410F" w:rsidRPr="0075410F" w:rsidRDefault="0075410F" w:rsidP="001A1497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10F">
        <w:rPr>
          <w:rFonts w:ascii="Times New Roman" w:hAnsi="Times New Roman" w:cs="Times New Roman"/>
          <w:sz w:val="24"/>
          <w:szCs w:val="24"/>
        </w:rPr>
        <w:t>Rozlišení tři základní druhů kontrol z časového hlediska:</w:t>
      </w:r>
    </w:p>
    <w:p w:rsidR="0075410F" w:rsidRDefault="0075410F" w:rsidP="001A149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F18">
        <w:rPr>
          <w:rFonts w:ascii="Times New Roman" w:hAnsi="Times New Roman" w:cs="Times New Roman"/>
          <w:b/>
          <w:sz w:val="24"/>
          <w:szCs w:val="24"/>
        </w:rPr>
        <w:t>Předběžná (předcházející) kontrola</w:t>
      </w:r>
      <w:r w:rsidRPr="004D3631">
        <w:rPr>
          <w:rFonts w:ascii="Times New Roman" w:hAnsi="Times New Roman" w:cs="Times New Roman"/>
          <w:sz w:val="24"/>
          <w:szCs w:val="24"/>
        </w:rPr>
        <w:t>:</w:t>
      </w:r>
    </w:p>
    <w:p w:rsidR="00854491" w:rsidRPr="00854491" w:rsidRDefault="0075410F" w:rsidP="008544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4491">
        <w:rPr>
          <w:rFonts w:ascii="Times New Roman" w:hAnsi="Times New Roman" w:cs="Times New Roman"/>
          <w:sz w:val="24"/>
          <w:szCs w:val="24"/>
        </w:rPr>
        <w:t xml:space="preserve">Kontrola před uskutečněním operace (před přijetím rozhodnutí, před uzavřením smlouvy), která zavazuje orgány veřejné správy k veřejným výdajům. Jedná se o posouzení, zda plánované a připravované operace odpovídají stanoveným úkolům veřejné správy a jsou v souladu s právními předpisy, schválenými rozpočty, programy, projekty, uzavřenými </w:t>
      </w:r>
      <w:r w:rsidRPr="0006134A">
        <w:rPr>
          <w:rFonts w:ascii="Times New Roman" w:hAnsi="Times New Roman" w:cs="Times New Roman"/>
          <w:sz w:val="24"/>
          <w:szCs w:val="24"/>
        </w:rPr>
        <w:t>smlouvami nebo jinými rozhodnutími o nakládání s veřejnými prostředky.</w:t>
      </w:r>
      <w:r w:rsidR="00854491" w:rsidRPr="0006134A">
        <w:rPr>
          <w:rFonts w:ascii="Times New Roman" w:hAnsi="Times New Roman" w:cs="Times New Roman"/>
          <w:sz w:val="24"/>
          <w:szCs w:val="24"/>
        </w:rPr>
        <w:t xml:space="preserve"> V praxi Libereckého kraje je předběžná kontrola prováděna již v rámci procesu síťování sociálních služeb pro příslušný rok (v rámci tvorby Základní sítě sociálních služeb Libereckého kraje).</w:t>
      </w:r>
    </w:p>
    <w:p w:rsidR="0075410F" w:rsidRDefault="0075410F" w:rsidP="001A1497">
      <w:pPr>
        <w:pStyle w:val="Odstavecseseznamem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410F" w:rsidRPr="00854491" w:rsidRDefault="0075410F" w:rsidP="008544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491">
        <w:rPr>
          <w:rFonts w:ascii="Times New Roman" w:hAnsi="Times New Roman" w:cs="Times New Roman"/>
          <w:b/>
          <w:sz w:val="24"/>
          <w:szCs w:val="24"/>
        </w:rPr>
        <w:t>Průběžná kontrola</w:t>
      </w:r>
      <w:r w:rsidRPr="008544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410F" w:rsidRDefault="0075410F" w:rsidP="008544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4491">
        <w:rPr>
          <w:rFonts w:ascii="Times New Roman" w:hAnsi="Times New Roman" w:cs="Times New Roman"/>
          <w:sz w:val="24"/>
          <w:szCs w:val="24"/>
        </w:rPr>
        <w:t>Kontrola dodržování stanovených podmínek a postupů při uskutečňování, vypořádávání, vyúčtování schválených operací a přizpůsobování změn a jiných podmínek novým rizikům. Kontrola zápisů o uskutečňovaných operacích v zavedených evidencích a jiných výkazech.</w:t>
      </w:r>
    </w:p>
    <w:p w:rsidR="0006134A" w:rsidRDefault="00061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4491" w:rsidRPr="00854491" w:rsidRDefault="00854491" w:rsidP="008544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410F" w:rsidRDefault="0075410F" w:rsidP="001A149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F18">
        <w:rPr>
          <w:rFonts w:ascii="Times New Roman" w:hAnsi="Times New Roman" w:cs="Times New Roman"/>
          <w:b/>
          <w:sz w:val="24"/>
          <w:szCs w:val="24"/>
        </w:rPr>
        <w:t>Následná kontrola</w:t>
      </w:r>
      <w:r w:rsidRPr="004D36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410F" w:rsidRPr="00854491" w:rsidRDefault="0075410F" w:rsidP="008544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4491">
        <w:rPr>
          <w:rFonts w:ascii="Times New Roman" w:hAnsi="Times New Roman" w:cs="Times New Roman"/>
          <w:sz w:val="24"/>
          <w:szCs w:val="24"/>
        </w:rPr>
        <w:t>Kontrola po vyúčtování operací, zda údaje o hospodaření věrně zobrazují zdroje, stav a pohyb veřejných prostředků a zda výdaje odpovídají skutečnostem. Kontrola souladu s právními a jinými předpisy a kontrola hospodárnosti, účelnosti a efektivnosti operací. Kontrola přijatých opatření, jejich plnění.</w:t>
      </w:r>
    </w:p>
    <w:p w:rsidR="00EC5885" w:rsidRPr="00EC5885" w:rsidRDefault="00EC5885" w:rsidP="001A149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8398E" w:rsidRPr="0068398E" w:rsidRDefault="0068398E" w:rsidP="007E145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8398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Složení kontrolního orgánu</w:t>
      </w:r>
      <w:r w:rsidR="001257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a kontrolní proces</w:t>
      </w:r>
    </w:p>
    <w:p w:rsidR="0012572D" w:rsidRPr="0006134A" w:rsidRDefault="0068398E" w:rsidP="0012572D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provádění shora uvedených kontrol je interním předpisem ředitele </w:t>
      </w:r>
      <w:r w:rsidR="0012572D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Krajského úřadu Libereckého kraje (dále také jen „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KÚ LK</w:t>
      </w:r>
      <w:r w:rsidR="0012572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ustanoven </w:t>
      </w:r>
      <w:r w:rsidRPr="001257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kontrolní orgán </w:t>
      </w:r>
      <w:r w:rsidRPr="001257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složený ze </w:t>
      </w:r>
      <w:r w:rsidRPr="00061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zaměstnanců KÚ LK navržených vedoucími odborů KÚ LK. </w:t>
      </w:r>
    </w:p>
    <w:p w:rsidR="0012572D" w:rsidRPr="0006134A" w:rsidRDefault="0012572D" w:rsidP="0012572D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Kontroly jsou prováděny dle plánu kontrolní činnosti KÚ LK, z podnětu hejtmana kraje nebo člena Rady Libereckého kraje, z podnětu vedoucího odboru sociálních věcí KÚ LK, ředitele KÚ LK.</w:t>
      </w:r>
    </w:p>
    <w:p w:rsidR="0012572D" w:rsidRPr="0006134A" w:rsidRDefault="0012572D" w:rsidP="0012572D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Kontrolující může provádět před zahájením kontroly úkony, jejichž účelem je opatření podkladů pro posouzení, zda zahájit kontrolu.</w:t>
      </w:r>
    </w:p>
    <w:p w:rsidR="0012572D" w:rsidRPr="0006134A" w:rsidRDefault="0012572D" w:rsidP="0012572D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O úkonech se pořídí záznam. Navazuje-li na tyto úkony kontrola, mohou sloužit skutečnosti takto získané jako podklad pro kontrolní zjištění.</w:t>
      </w:r>
    </w:p>
    <w:p w:rsidR="0012572D" w:rsidRPr="0006134A" w:rsidRDefault="0012572D" w:rsidP="0012572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06134A" w:rsidRDefault="0012572D" w:rsidP="0012572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34A">
        <w:rPr>
          <w:rFonts w:ascii="Times New Roman" w:hAnsi="Times New Roman" w:cs="Times New Roman"/>
          <w:b/>
          <w:bCs/>
          <w:sz w:val="24"/>
          <w:szCs w:val="24"/>
        </w:rPr>
        <w:t xml:space="preserve">Kontrolní skupina </w:t>
      </w:r>
      <w:r w:rsidRPr="0006134A">
        <w:rPr>
          <w:rFonts w:ascii="Times New Roman" w:hAnsi="Times New Roman" w:cs="Times New Roman"/>
          <w:sz w:val="24"/>
          <w:szCs w:val="24"/>
        </w:rPr>
        <w:t>je složena z minimálně dvou kontrolních pracovníků Krajského úřadu Libereckého kraje, kterým bylo ředitelem Krajského ú</w:t>
      </w:r>
      <w:r w:rsidR="008F5895">
        <w:rPr>
          <w:rFonts w:ascii="Times New Roman" w:hAnsi="Times New Roman" w:cs="Times New Roman"/>
          <w:sz w:val="24"/>
          <w:szCs w:val="24"/>
        </w:rPr>
        <w:t>řadu kraje vystaveno Pověření k </w:t>
      </w:r>
      <w:r w:rsidRPr="0006134A">
        <w:rPr>
          <w:rFonts w:ascii="Times New Roman" w:hAnsi="Times New Roman" w:cs="Times New Roman"/>
          <w:sz w:val="24"/>
          <w:szCs w:val="24"/>
        </w:rPr>
        <w:t>provedení kontroly. Jeden ze členů kontrolní skupiny je jmenován vedoucím kontrolní skupiny. Ke kontrole mohou být v rámci kontrolní skupiny přizváni i externí odborníci, kteří jsou k výkonu kontroly taktéž pověření ředitelem krajského úřadu.</w:t>
      </w:r>
    </w:p>
    <w:p w:rsidR="0012572D" w:rsidRPr="0012572D" w:rsidRDefault="0012572D" w:rsidP="0012572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68398E" w:rsidRPr="0068398E" w:rsidRDefault="0068398E" w:rsidP="0012572D">
      <w:pPr>
        <w:numPr>
          <w:ilvl w:val="0"/>
          <w:numId w:val="24"/>
        </w:numPr>
        <w:tabs>
          <w:tab w:val="num" w:pos="72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Dokumenty, na základě kterých se zahajuje kontrola</w:t>
      </w:r>
      <w:r w:rsidR="00A545B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</w:t>
      </w:r>
      <w:r w:rsidR="008F58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oznámení o zahájení kontroly a 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pověření </w:t>
      </w:r>
      <w:r w:rsidR="00A545B1">
        <w:rPr>
          <w:rFonts w:ascii="Times New Roman" w:eastAsia="Times New Roman" w:hAnsi="Times New Roman" w:cs="Times New Roman"/>
          <w:sz w:val="24"/>
          <w:szCs w:val="24"/>
          <w:lang w:eastAsia="cs-CZ"/>
        </w:rPr>
        <w:t>ke kontrole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podepisuje:</w:t>
      </w:r>
    </w:p>
    <w:p w:rsidR="0068398E" w:rsidRPr="00B14158" w:rsidRDefault="00B14158" w:rsidP="00B14158">
      <w:pPr>
        <w:pStyle w:val="Odstavecseseznamem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158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8398E" w:rsidRPr="00B141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kontroly výkonu samostatné působnosti - </w:t>
      </w:r>
      <w:r w:rsidR="00F333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ředitel KÚ LK</w:t>
      </w:r>
    </w:p>
    <w:p w:rsidR="0068398E" w:rsidRPr="0068398E" w:rsidRDefault="0068398E" w:rsidP="001A1497">
      <w:pPr>
        <w:tabs>
          <w:tab w:val="num" w:pos="284"/>
          <w:tab w:val="left" w:pos="16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12572D">
      <w:pPr>
        <w:numPr>
          <w:ilvl w:val="0"/>
          <w:numId w:val="24"/>
        </w:numPr>
        <w:tabs>
          <w:tab w:val="num" w:pos="72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Oznámení o zahájení kontroly obdrží kontrolovaná osoba zpravidla 7 kalendářních dní před zahájením kontrolní akce.  </w:t>
      </w:r>
    </w:p>
    <w:p w:rsidR="0028470A" w:rsidRDefault="0028470A" w:rsidP="001A1497">
      <w:pPr>
        <w:tabs>
          <w:tab w:val="left" w:pos="108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1A1497">
      <w:pPr>
        <w:tabs>
          <w:tab w:val="left" w:pos="108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V oznámení o zahájení kontroly, je-li kontrolované osobě zasíláno, se uvede zejména: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provedení kontroly na místě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označení kontrolovaného subjektu,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místo, kde bude probíhat kontrola na místě, 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kontroly, 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předpis, dle kterého bude kontrola provedena,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ukončení kontroly na místě </w:t>
      </w:r>
    </w:p>
    <w:p w:rsidR="0068398E" w:rsidRPr="0068398E" w:rsidRDefault="0068398E" w:rsidP="001A1497">
      <w:pPr>
        <w:tabs>
          <w:tab w:val="left" w:pos="1620"/>
        </w:tabs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12572D">
      <w:pPr>
        <w:widowControl w:val="0"/>
        <w:numPr>
          <w:ilvl w:val="0"/>
          <w:numId w:val="24"/>
        </w:numPr>
        <w:tabs>
          <w:tab w:val="num" w:pos="720"/>
        </w:tabs>
        <w:adjustRightInd w:val="0"/>
        <w:spacing w:after="0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Oznámení o zahájení kontroly se doručuje </w:t>
      </w:r>
      <w:r w:rsidR="00E834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statutárními zástupci </w:t>
      </w:r>
      <w:r w:rsidR="00A545B1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není-li stanoveno v zákoně jinak, postupuje se při kontrole podle správního řádu. </w:t>
      </w:r>
    </w:p>
    <w:p w:rsidR="0068398E" w:rsidRPr="0068398E" w:rsidRDefault="0068398E" w:rsidP="001A1497">
      <w:pPr>
        <w:widowControl w:val="0"/>
        <w:tabs>
          <w:tab w:val="num" w:pos="567"/>
        </w:tabs>
        <w:adjustRightInd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E83411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Písemné pověření k</w:t>
      </w:r>
      <w:r w:rsidR="00E8341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 kontrole obsahuje:</w:t>
      </w:r>
    </w:p>
    <w:p w:rsidR="0068398E" w:rsidRPr="0068398E" w:rsidRDefault="0068398E" w:rsidP="001A1497">
      <w:pPr>
        <w:numPr>
          <w:ilvl w:val="0"/>
          <w:numId w:val="12"/>
        </w:numPr>
        <w:tabs>
          <w:tab w:val="left" w:pos="709"/>
          <w:tab w:val="num" w:pos="1620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kontrolujícího,</w:t>
      </w:r>
    </w:p>
    <w:p w:rsidR="0068398E" w:rsidRPr="0068398E" w:rsidRDefault="0068398E" w:rsidP="001A1497">
      <w:pPr>
        <w:numPr>
          <w:ilvl w:val="0"/>
          <w:numId w:val="12"/>
        </w:numPr>
        <w:tabs>
          <w:tab w:val="left" w:pos="709"/>
          <w:tab w:val="num" w:pos="1620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u kontrolní skupiny jména a příjmení členů kontrolní skupiny, včetně určení, kdo je vedoucím kontrolní skupiny,</w:t>
      </w:r>
    </w:p>
    <w:p w:rsidR="004E2606" w:rsidRDefault="004E2606" w:rsidP="001A1497">
      <w:pPr>
        <w:numPr>
          <w:ilvl w:val="0"/>
          <w:numId w:val="12"/>
        </w:numPr>
        <w:tabs>
          <w:tab w:val="left" w:pos="709"/>
          <w:tab w:val="num" w:pos="1620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606"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 kontrolní akce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E2606" w:rsidRDefault="004E2606" w:rsidP="001A1497">
      <w:pPr>
        <w:numPr>
          <w:ilvl w:val="0"/>
          <w:numId w:val="12"/>
        </w:numPr>
        <w:tabs>
          <w:tab w:val="left" w:pos="709"/>
          <w:tab w:val="num" w:pos="1620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606">
        <w:rPr>
          <w:rFonts w:ascii="Times New Roman" w:eastAsia="Times New Roman" w:hAnsi="Times New Roman" w:cs="Times New Roman"/>
          <w:sz w:val="24"/>
          <w:szCs w:val="24"/>
          <w:lang w:eastAsia="cs-CZ"/>
        </w:rPr>
        <w:t>přesné vymezení předmětu kontroly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8398E" w:rsidRPr="004E2606" w:rsidRDefault="0068398E" w:rsidP="001A1497">
      <w:pPr>
        <w:numPr>
          <w:ilvl w:val="0"/>
          <w:numId w:val="12"/>
        </w:numPr>
        <w:tabs>
          <w:tab w:val="left" w:pos="709"/>
          <w:tab w:val="num" w:pos="1620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606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provedení kontroly</w:t>
      </w:r>
      <w:r w:rsidR="004E2606" w:rsidRPr="004E26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B3BA6" w:rsidRDefault="006B3BA6" w:rsidP="00E10AE2">
      <w:p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8398E" w:rsidRPr="007C6E31" w:rsidRDefault="0068398E" w:rsidP="00E10A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7C6E31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Označení dokumentů souvisejících s</w:t>
      </w:r>
      <w:r w:rsidR="00E10AE2" w:rsidRPr="007C6E31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 </w:t>
      </w:r>
      <w:r w:rsidRPr="007C6E31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kontrolou</w:t>
      </w:r>
    </w:p>
    <w:p w:rsidR="0068398E" w:rsidRPr="007C6E31" w:rsidRDefault="0068398E" w:rsidP="00EE5717">
      <w:pPr>
        <w:numPr>
          <w:ilvl w:val="0"/>
          <w:numId w:val="5"/>
        </w:numPr>
        <w:tabs>
          <w:tab w:val="num" w:pos="284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dokumenty vztahující se k jedné kontrole </w:t>
      </w:r>
      <w:r w:rsidR="006B3BA6"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mají 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jednotné</w:t>
      </w:r>
      <w:r w:rsidR="007C6E31"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 jednací (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722FCA"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j.</w:t>
      </w:r>
      <w:r w:rsidR="007C6E31"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C6E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se mění (dle </w:t>
      </w:r>
      <w:r w:rsidR="00A545B1"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uvedeného) poslední značky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A545B1" w:rsidRDefault="00A545B1" w:rsidP="001A1497">
      <w:pPr>
        <w:tabs>
          <w:tab w:val="left" w:pos="108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1A1497">
      <w:pPr>
        <w:tabs>
          <w:tab w:val="left" w:pos="108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Základními dokumenty jsou:</w:t>
      </w:r>
    </w:p>
    <w:p w:rsidR="0068398E" w:rsidRPr="0068398E" w:rsidRDefault="0068398E" w:rsidP="001A1497">
      <w:pPr>
        <w:numPr>
          <w:ilvl w:val="0"/>
          <w:numId w:val="13"/>
        </w:num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Oznámení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zahájení kontroly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8398E" w:rsidRPr="0068398E" w:rsidRDefault="0068398E" w:rsidP="001A1497">
      <w:pPr>
        <w:numPr>
          <w:ilvl w:val="0"/>
          <w:numId w:val="13"/>
        </w:num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Pověření 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kontrole 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(nebo průkaz, stanoví-li tak jiný právní předpis), </w:t>
      </w:r>
    </w:p>
    <w:p w:rsidR="0068398E" w:rsidRPr="0068398E" w:rsidRDefault="0068398E" w:rsidP="001A1497">
      <w:pPr>
        <w:numPr>
          <w:ilvl w:val="0"/>
          <w:numId w:val="13"/>
        </w:num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kontrole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8398E" w:rsidRPr="0068398E" w:rsidRDefault="0068398E" w:rsidP="001A1497">
      <w:pPr>
        <w:tabs>
          <w:tab w:val="left" w:pos="14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Default="0068398E" w:rsidP="00EE5717">
      <w:pPr>
        <w:numPr>
          <w:ilvl w:val="0"/>
          <w:numId w:val="5"/>
        </w:numPr>
        <w:tabs>
          <w:tab w:val="num" w:pos="284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jednací výše uvedených dokumentů může být následující: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</w:t>
      </w:r>
      <w:r w:rsidR="00722FCA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j.:</w:t>
      </w:r>
      <w:r w:rsidR="00A372CA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F7913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SOC</w:t>
      </w:r>
      <w:r w:rsidR="006B3BA6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6B3BA6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</w:t>
      </w:r>
      <w:proofErr w:type="spellEnd"/>
      <w:r w:rsidR="006B3BA6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</w:t>
      </w:r>
      <w:proofErr w:type="spellStart"/>
      <w:r w:rsidR="006B3BA6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yyyy</w:t>
      </w:r>
      <w:proofErr w:type="spellEnd"/>
    </w:p>
    <w:p w:rsidR="006B3BA6" w:rsidRPr="006B3BA6" w:rsidRDefault="006B3BA6" w:rsidP="006B3BA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0F7913" w:rsidP="001A1497">
      <w:pPr>
        <w:tabs>
          <w:tab w:val="left" w:pos="1080"/>
        </w:tabs>
        <w:spacing w:after="0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SOC</w:t>
      </w:r>
      <w:r w:rsidR="0068398E"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zkratka odboru,</w:t>
      </w:r>
    </w:p>
    <w:p w:rsidR="0068398E" w:rsidRPr="0068398E" w:rsidRDefault="0068398E" w:rsidP="001A1497">
      <w:pPr>
        <w:tabs>
          <w:tab w:val="left" w:pos="1080"/>
        </w:tabs>
        <w:spacing w:after="0"/>
        <w:ind w:left="1843" w:hanging="15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xx</w:t>
      </w:r>
      <w:proofErr w:type="spellEnd"/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pořadové číslo kontrolní akce - dle „Plánu kontrolní činnosti na příslušného pololetí“,</w:t>
      </w:r>
    </w:p>
    <w:p w:rsidR="0068398E" w:rsidRPr="0068398E" w:rsidRDefault="0068398E" w:rsidP="001A1497">
      <w:pPr>
        <w:tabs>
          <w:tab w:val="left" w:pos="1080"/>
        </w:tabs>
        <w:spacing w:after="0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>yy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proofErr w:type="spellEnd"/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poslední dvojčíslí kalendářního roku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540F4" w:rsidRDefault="003540F4" w:rsidP="005D3B3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68398E" w:rsidRPr="0068398E" w:rsidRDefault="0068398E" w:rsidP="00A545B1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Zahájení kontroly dle zákona o kontrole</w:t>
      </w:r>
    </w:p>
    <w:p w:rsidR="0068398E" w:rsidRPr="0068398E" w:rsidRDefault="0068398E" w:rsidP="001A14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510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Kontrolní orgán zahajuje kontrolu z moci úřední.</w:t>
      </w:r>
    </w:p>
    <w:p w:rsidR="0068398E" w:rsidRPr="0068398E" w:rsidRDefault="0068398E" w:rsidP="001A14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5D3B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510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Kontrola je zahájena prvním kontrolním úkonem, jímž je:</w:t>
      </w:r>
    </w:p>
    <w:p w:rsidR="0068398E" w:rsidRPr="0068398E" w:rsidRDefault="0068398E" w:rsidP="001A149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a) předání pověření kontrolované osobě ve formě zneplatněné (přeškrtnuté) kopie, která datovaným podpisem potvrdí převzetí na originálu, </w:t>
      </w:r>
    </w:p>
    <w:p w:rsidR="0068398E" w:rsidRPr="0068398E" w:rsidRDefault="0068398E" w:rsidP="001A149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b) doručení oznámení o zahájení kontroly kontrolované osobě; součástí oznámení musí být pověření ke kontrole, anebo seznam kontrolujících, nebo</w:t>
      </w:r>
    </w:p>
    <w:p w:rsidR="0068398E" w:rsidRPr="0068398E" w:rsidRDefault="0068398E" w:rsidP="001A149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c) první z kontrolních úkonů bezprostředně předcházejících předložení pověření ke kontrole kontrolované osobě nebo povinné osobě, jež je přítomna na místě kontroly, pokud je provedení takových kontrolních úkonů k výkonu kontroly třeba.</w:t>
      </w:r>
    </w:p>
    <w:p w:rsidR="0068398E" w:rsidRDefault="0068398E" w:rsidP="001A14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5109" w:rsidRPr="007C6E31" w:rsidRDefault="00C85109" w:rsidP="007C6E31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E31">
        <w:rPr>
          <w:rFonts w:ascii="Times New Roman" w:eastAsia="Calibri" w:hAnsi="Times New Roman" w:cs="Times New Roman"/>
          <w:noProof/>
          <w:sz w:val="24"/>
          <w:szCs w:val="24"/>
        </w:rPr>
        <w:t>Kontrolu provádí kontrolní skupina.</w:t>
      </w:r>
      <w:r w:rsidR="00892917" w:rsidRPr="007C6E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E31">
        <w:rPr>
          <w:rFonts w:ascii="Times New Roman" w:eastAsia="Calibri" w:hAnsi="Times New Roman" w:cs="Times New Roman"/>
          <w:noProof/>
          <w:sz w:val="24"/>
          <w:szCs w:val="24"/>
        </w:rPr>
        <w:t>Kontrolní skupina</w:t>
      </w:r>
      <w:r w:rsidRPr="007C6E31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</w:t>
      </w:r>
      <w:r w:rsidRPr="007C6E31">
        <w:rPr>
          <w:rFonts w:ascii="Times New Roman" w:eastAsia="Calibri" w:hAnsi="Times New Roman" w:cs="Times New Roman"/>
          <w:noProof/>
          <w:sz w:val="24"/>
          <w:szCs w:val="24"/>
        </w:rPr>
        <w:t xml:space="preserve">je složena </w:t>
      </w:r>
      <w:r w:rsidRPr="007C6E31">
        <w:rPr>
          <w:rFonts w:ascii="Times New Roman" w:eastAsia="Calibri" w:hAnsi="Times New Roman" w:cs="Times New Roman"/>
          <w:sz w:val="24"/>
          <w:szCs w:val="24"/>
        </w:rPr>
        <w:t xml:space="preserve">minimálně ze dvou kontrolních pracovníků </w:t>
      </w:r>
      <w:r w:rsidRPr="007C6E31">
        <w:rPr>
          <w:rFonts w:ascii="Times New Roman" w:eastAsia="Calibri" w:hAnsi="Times New Roman" w:cs="Times New Roman"/>
          <w:noProof/>
          <w:sz w:val="24"/>
          <w:szCs w:val="24"/>
        </w:rPr>
        <w:t>Krajského úřadu Libereckého kraje</w:t>
      </w:r>
      <w:r w:rsidRPr="007C6E31">
        <w:rPr>
          <w:rFonts w:ascii="Times New Roman" w:eastAsia="Calibri" w:hAnsi="Times New Roman" w:cs="Times New Roman"/>
          <w:sz w:val="24"/>
          <w:szCs w:val="24"/>
        </w:rPr>
        <w:t xml:space="preserve">, kterým bylo ředitelem Krajského úřadu kraje vystaveno Pověření k provedení kontroly. Jeden ze členů kontrolní skupiny je jmenován vedoucím kontrolní skupiny. </w:t>
      </w:r>
    </w:p>
    <w:p w:rsidR="006F2EDB" w:rsidRDefault="006F2EDB" w:rsidP="005D3B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391265" w:rsidRDefault="0068398E" w:rsidP="007C6E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12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Oprávnění a povinnosti členů kontrolní skupiny</w:t>
      </w:r>
      <w:r w:rsidR="007C6E31" w:rsidRPr="003912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C6E31" w:rsidRPr="00391265">
        <w:rPr>
          <w:rFonts w:ascii="Times New Roman" w:eastAsia="Times New Roman" w:hAnsi="Times New Roman" w:cs="Times New Roman"/>
          <w:sz w:val="24"/>
          <w:szCs w:val="24"/>
          <w:lang w:eastAsia="cs-CZ"/>
        </w:rPr>
        <w:t>(viz čl. 9 Kontrolního řádu krajského úřadu Libereckého kraje účinného od 1. 1. 2014)</w:t>
      </w:r>
    </w:p>
    <w:p w:rsidR="005D3B3E" w:rsidRPr="00391265" w:rsidRDefault="005D3B3E" w:rsidP="005D3B3E">
      <w:pPr>
        <w:tabs>
          <w:tab w:val="num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C6E31" w:rsidRPr="00391265" w:rsidRDefault="0068398E" w:rsidP="007C6E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12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Přizvané osoby</w:t>
      </w:r>
      <w:r w:rsidR="007C6E31" w:rsidRPr="003912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C6E31" w:rsidRPr="00391265">
        <w:rPr>
          <w:rFonts w:ascii="Times New Roman" w:eastAsia="Times New Roman" w:hAnsi="Times New Roman" w:cs="Times New Roman"/>
          <w:sz w:val="24"/>
          <w:szCs w:val="24"/>
          <w:lang w:eastAsia="cs-CZ"/>
        </w:rPr>
        <w:t>(viz čl. 10 Kontrolního řádu krajského úřadu Libereckého kraje účinného od 1. 1. 2014</w:t>
      </w:r>
      <w:r w:rsidR="001043DA" w:rsidRPr="003912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ustanovení § 6 zákona č. 255/2012 Sb., o kontrole, ve znění pozdějších předpisů</w:t>
      </w:r>
      <w:r w:rsidR="007C6E31" w:rsidRPr="0039126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68398E" w:rsidRPr="0075410F" w:rsidRDefault="0068398E" w:rsidP="007C6E31">
      <w:pPr>
        <w:tabs>
          <w:tab w:val="num" w:pos="1080"/>
        </w:tabs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D255D" w:rsidRPr="0075410F" w:rsidRDefault="003D255D" w:rsidP="00A83FF8">
      <w:pPr>
        <w:pStyle w:val="Default"/>
        <w:tabs>
          <w:tab w:val="left" w:pos="284"/>
          <w:tab w:val="left" w:pos="567"/>
        </w:tabs>
        <w:spacing w:after="240" w:line="276" w:lineRule="auto"/>
        <w:ind w:left="284" w:hanging="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410F">
        <w:rPr>
          <w:rFonts w:ascii="Times New Roman" w:hAnsi="Times New Roman" w:cs="Times New Roman"/>
          <w:b/>
          <w:color w:val="auto"/>
          <w:sz w:val="28"/>
          <w:szCs w:val="28"/>
        </w:rPr>
        <w:t>Počet kontrol</w:t>
      </w:r>
    </w:p>
    <w:p w:rsidR="00BA319C" w:rsidRDefault="00EE5717" w:rsidP="00F24C5F">
      <w:pPr>
        <w:pStyle w:val="Default"/>
        <w:numPr>
          <w:ilvl w:val="1"/>
          <w:numId w:val="15"/>
        </w:num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BA319C" w:rsidRPr="000E6E63">
        <w:rPr>
          <w:rFonts w:ascii="Times New Roman" w:hAnsi="Times New Roman" w:cs="Times New Roman"/>
          <w:color w:val="auto"/>
        </w:rPr>
        <w:t xml:space="preserve">Kontrola je prováděna minimálně </w:t>
      </w:r>
      <w:r w:rsidR="007002C2">
        <w:rPr>
          <w:rFonts w:ascii="Times New Roman" w:hAnsi="Times New Roman" w:cs="Times New Roman"/>
          <w:color w:val="auto"/>
        </w:rPr>
        <w:t>jed</w:t>
      </w:r>
      <w:r w:rsidR="00F24C5F">
        <w:rPr>
          <w:rFonts w:ascii="Times New Roman" w:hAnsi="Times New Roman" w:cs="Times New Roman"/>
          <w:color w:val="auto"/>
        </w:rPr>
        <w:t>e</w:t>
      </w:r>
      <w:r w:rsidR="007002C2">
        <w:rPr>
          <w:rFonts w:ascii="Times New Roman" w:hAnsi="Times New Roman" w:cs="Times New Roman"/>
          <w:color w:val="auto"/>
        </w:rPr>
        <w:t>nkrát</w:t>
      </w:r>
      <w:r w:rsidR="001043DA">
        <w:rPr>
          <w:rFonts w:ascii="Times New Roman" w:hAnsi="Times New Roman" w:cs="Times New Roman"/>
          <w:color w:val="auto"/>
        </w:rPr>
        <w:t xml:space="preserve"> za tři roky.</w:t>
      </w:r>
    </w:p>
    <w:p w:rsidR="001043DA" w:rsidRPr="001043DA" w:rsidRDefault="001043DA" w:rsidP="001043D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43DA">
        <w:rPr>
          <w:rFonts w:ascii="Times New Roman" w:hAnsi="Times New Roman" w:cs="Times New Roman"/>
          <w:sz w:val="24"/>
          <w:szCs w:val="24"/>
        </w:rPr>
        <w:t>U všech služeb, které získávají finanční podporu na svoji činnost, je každoročně vykonávána předběžná kontrola. Dále všechny příjemce finanční podpory je nutné zkontrolovat minimálně 1x za 3 roky, případně po ukončení pověření dříve než za 3 roky. Je předpoklad provedení 3</w:t>
      </w:r>
      <w:r w:rsidR="008F5895">
        <w:rPr>
          <w:rFonts w:ascii="Times New Roman" w:hAnsi="Times New Roman" w:cs="Times New Roman"/>
          <w:sz w:val="24"/>
          <w:szCs w:val="24"/>
        </w:rPr>
        <w:t>0</w:t>
      </w:r>
      <w:r w:rsidRPr="001043DA">
        <w:rPr>
          <w:rFonts w:ascii="Times New Roman" w:hAnsi="Times New Roman" w:cs="Times New Roman"/>
          <w:sz w:val="24"/>
          <w:szCs w:val="24"/>
        </w:rPr>
        <w:t xml:space="preserve"> kontrol na místě, kdy bude zkontrolováno průměrně 70 služeb. Kontrolní skupinu tvoří minimálně 2 členové. Nejedná se pouze o finanční kontrolu, ale i o kontrolu věcnou.</w:t>
      </w:r>
    </w:p>
    <w:p w:rsidR="001043DA" w:rsidRPr="001043DA" w:rsidRDefault="001043DA" w:rsidP="001043D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43DA">
        <w:rPr>
          <w:rFonts w:ascii="Times New Roman" w:hAnsi="Times New Roman" w:cs="Times New Roman"/>
          <w:sz w:val="24"/>
          <w:szCs w:val="24"/>
        </w:rPr>
        <w:t xml:space="preserve">V rámci věcné části bude kontrolováno poskytování sociální služby dle deklarovaných skutečností uvedených v Základní síti sociálních služeb Libereckého kraje a v registru poskytovatelů. Povinnosti jsou nastaveny krajským pověřením a smlouvou, mezi poskytovatelem služby a krajem. Součástí věcné kontroly je také kontrola personálního zabezpečení služby, a to zejména vzhledem ke skutečnosti, že u části služeb (ambulantních a terénních sociálních služeb) je </w:t>
      </w:r>
      <w:r w:rsidRPr="001043DA">
        <w:rPr>
          <w:rFonts w:ascii="Times New Roman" w:hAnsi="Times New Roman" w:cs="Times New Roman"/>
          <w:sz w:val="24"/>
          <w:szCs w:val="24"/>
          <w:u w:val="single"/>
        </w:rPr>
        <w:t>dotace vypočtena na základě výše úvazku pracovníků poskytovatele služby</w:t>
      </w:r>
      <w:r w:rsidRPr="001043DA">
        <w:rPr>
          <w:rFonts w:ascii="Times New Roman" w:hAnsi="Times New Roman" w:cs="Times New Roman"/>
          <w:sz w:val="24"/>
          <w:szCs w:val="24"/>
        </w:rPr>
        <w:t>.</w:t>
      </w:r>
    </w:p>
    <w:p w:rsidR="001043DA" w:rsidRPr="001043DA" w:rsidRDefault="001043DA" w:rsidP="001043D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43DA">
        <w:rPr>
          <w:rFonts w:ascii="Times New Roman" w:hAnsi="Times New Roman" w:cs="Times New Roman"/>
          <w:sz w:val="24"/>
          <w:szCs w:val="24"/>
        </w:rPr>
        <w:t>V rámci finanční části bude kontrolováno čerpání finanční podpory vzhledem k uznatelným nákladům, a zda v případě sociální služby, na kterou je dotace poskytnuta, nedochází k nadměrnému financování služby.</w:t>
      </w:r>
    </w:p>
    <w:p w:rsidR="001043DA" w:rsidRPr="000E6E63" w:rsidRDefault="001043DA" w:rsidP="001043DA">
      <w:pPr>
        <w:pStyle w:val="Default"/>
        <w:tabs>
          <w:tab w:val="left" w:pos="284"/>
          <w:tab w:val="left" w:pos="567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:rsidR="007002C2" w:rsidRDefault="007002C2" w:rsidP="007002C2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</w:p>
    <w:p w:rsidR="007002C2" w:rsidRPr="007002C2" w:rsidRDefault="007002C2" w:rsidP="007002C2">
      <w:pPr>
        <w:spacing w:after="0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C2">
        <w:rPr>
          <w:rFonts w:ascii="Times New Roman" w:hAnsi="Times New Roman" w:cs="Times New Roman"/>
          <w:b/>
          <w:sz w:val="28"/>
          <w:szCs w:val="28"/>
        </w:rPr>
        <w:t>Následná kontrola</w:t>
      </w:r>
    </w:p>
    <w:p w:rsidR="007002C2" w:rsidRPr="007002C2" w:rsidRDefault="007002C2" w:rsidP="007002C2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:rsidR="007002C2" w:rsidRDefault="00EE5717" w:rsidP="00F24C5F">
      <w:pPr>
        <w:numPr>
          <w:ilvl w:val="0"/>
          <w:numId w:val="25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2C2" w:rsidRPr="007002C2">
        <w:rPr>
          <w:rFonts w:ascii="Times New Roman" w:hAnsi="Times New Roman" w:cs="Times New Roman"/>
          <w:sz w:val="24"/>
          <w:szCs w:val="24"/>
        </w:rPr>
        <w:t xml:space="preserve">Na základě zjištěných nedostatků uvedených v protokolu, </w:t>
      </w:r>
      <w:r w:rsidR="007002C2" w:rsidRPr="001043DA">
        <w:rPr>
          <w:rFonts w:ascii="Times New Roman" w:hAnsi="Times New Roman" w:cs="Times New Roman"/>
          <w:sz w:val="24"/>
          <w:szCs w:val="24"/>
        </w:rPr>
        <w:t>může být provedena</w:t>
      </w:r>
      <w:r w:rsidR="00F24C5F">
        <w:rPr>
          <w:rFonts w:ascii="Times New Roman" w:hAnsi="Times New Roman" w:cs="Times New Roman"/>
          <w:sz w:val="24"/>
          <w:szCs w:val="24"/>
        </w:rPr>
        <w:t xml:space="preserve"> následná </w:t>
      </w:r>
      <w:r w:rsidR="007002C2" w:rsidRPr="007002C2">
        <w:rPr>
          <w:rFonts w:ascii="Times New Roman" w:hAnsi="Times New Roman" w:cs="Times New Roman"/>
          <w:sz w:val="24"/>
          <w:szCs w:val="24"/>
        </w:rPr>
        <w:t>kontrola, jejímž účelem je zjistit, zda a jakým zp</w:t>
      </w:r>
      <w:r w:rsidR="00F24C5F">
        <w:rPr>
          <w:rFonts w:ascii="Times New Roman" w:hAnsi="Times New Roman" w:cs="Times New Roman"/>
          <w:sz w:val="24"/>
          <w:szCs w:val="24"/>
        </w:rPr>
        <w:t>ůsobem byly zjištěné nedostatky od</w:t>
      </w:r>
      <w:r w:rsidR="007002C2" w:rsidRPr="007002C2">
        <w:rPr>
          <w:rFonts w:ascii="Times New Roman" w:hAnsi="Times New Roman" w:cs="Times New Roman"/>
          <w:sz w:val="24"/>
          <w:szCs w:val="24"/>
        </w:rPr>
        <w:t>straněny. Složení kontrolní skupiny je zpravidla stejné jako u původní kontrolní akce.</w:t>
      </w:r>
    </w:p>
    <w:p w:rsidR="001043DA" w:rsidRPr="007002C2" w:rsidRDefault="001043DA" w:rsidP="001043D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02C2" w:rsidRPr="007002C2" w:rsidRDefault="00EE5717" w:rsidP="00F24C5F">
      <w:pPr>
        <w:numPr>
          <w:ilvl w:val="0"/>
          <w:numId w:val="25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2C2" w:rsidRPr="007002C2">
        <w:rPr>
          <w:rFonts w:ascii="Times New Roman" w:hAnsi="Times New Roman" w:cs="Times New Roman"/>
          <w:sz w:val="24"/>
          <w:szCs w:val="24"/>
        </w:rPr>
        <w:t xml:space="preserve">O výsledku následné kontroly se pořizuje Protokol o výsledcích následné kontroly, který je označený stejným číslem jednacím, jako u původní kontroly s pomlčkou </w:t>
      </w:r>
      <w:r w:rsidR="007002C2" w:rsidRPr="007002C2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7002C2" w:rsidRPr="007002C2">
        <w:rPr>
          <w:rFonts w:ascii="Times New Roman" w:hAnsi="Times New Roman" w:cs="Times New Roman"/>
          <w:b/>
          <w:sz w:val="24"/>
          <w:szCs w:val="24"/>
        </w:rPr>
        <w:t>N</w:t>
      </w:r>
      <w:r w:rsidR="007002C2" w:rsidRPr="007002C2">
        <w:rPr>
          <w:rFonts w:ascii="Times New Roman" w:hAnsi="Times New Roman" w:cs="Times New Roman"/>
          <w:sz w:val="24"/>
          <w:szCs w:val="24"/>
        </w:rPr>
        <w:t>. Kontrolní skupina je povinna uvést do protokolu závěry z následné kontroly, nápravná opatření se již neukládají. Postup s jeho seznámením, předáním a p</w:t>
      </w:r>
      <w:r w:rsidR="00F24C5F">
        <w:rPr>
          <w:rFonts w:ascii="Times New Roman" w:hAnsi="Times New Roman" w:cs="Times New Roman"/>
          <w:sz w:val="24"/>
          <w:szCs w:val="24"/>
        </w:rPr>
        <w:t>r</w:t>
      </w:r>
      <w:r w:rsidR="007002C2" w:rsidRPr="007002C2">
        <w:rPr>
          <w:rFonts w:ascii="Times New Roman" w:hAnsi="Times New Roman" w:cs="Times New Roman"/>
          <w:sz w:val="24"/>
          <w:szCs w:val="24"/>
        </w:rPr>
        <w:t>ojednáním u přísl</w:t>
      </w:r>
      <w:r w:rsidR="00F24C5F">
        <w:rPr>
          <w:rFonts w:ascii="Times New Roman" w:hAnsi="Times New Roman" w:cs="Times New Roman"/>
          <w:sz w:val="24"/>
          <w:szCs w:val="24"/>
        </w:rPr>
        <w:t>ušných</w:t>
      </w:r>
      <w:r w:rsidR="007002C2" w:rsidRPr="007002C2">
        <w:rPr>
          <w:rFonts w:ascii="Times New Roman" w:hAnsi="Times New Roman" w:cs="Times New Roman"/>
          <w:sz w:val="24"/>
          <w:szCs w:val="24"/>
        </w:rPr>
        <w:t xml:space="preserve"> orgánů je stejný, jako u původního protokolu. Protokol se zakládá samostatně.</w:t>
      </w:r>
    </w:p>
    <w:p w:rsidR="007002C2" w:rsidRPr="007002C2" w:rsidRDefault="007002C2" w:rsidP="007002C2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:rsidR="007002C2" w:rsidRPr="007002C2" w:rsidRDefault="00EE5717" w:rsidP="00F24C5F">
      <w:pPr>
        <w:numPr>
          <w:ilvl w:val="0"/>
          <w:numId w:val="25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002C2" w:rsidRPr="007002C2">
        <w:rPr>
          <w:rFonts w:ascii="Times New Roman" w:hAnsi="Times New Roman" w:cs="Times New Roman"/>
          <w:sz w:val="24"/>
          <w:szCs w:val="24"/>
        </w:rPr>
        <w:t xml:space="preserve">Zaměstnanec KÚ LK, který je pověřen distribucí kontrolních protokolů v samostatné působnosti, předá jeden výtisk dle rozdělovníku bez zbytečného odkladu, nejpozději však do 30 dnů od vyhotovení protokolu. Na výtisku, který zůstává na odboru provádějícím kontrolu, se podepíší přebírající a uvedou datum, kdy výtisk převzali. </w:t>
      </w:r>
    </w:p>
    <w:p w:rsidR="00BA319C" w:rsidRDefault="00BA319C" w:rsidP="001A1497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:rsidR="001043DA" w:rsidRDefault="001043DA" w:rsidP="00A83FF8">
      <w:pPr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3DA" w:rsidRDefault="001043DA" w:rsidP="00A83FF8">
      <w:pPr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409" w:rsidRPr="0075410F" w:rsidRDefault="00ED1409" w:rsidP="00A83FF8">
      <w:pPr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10F">
        <w:rPr>
          <w:rFonts w:ascii="Times New Roman" w:hAnsi="Times New Roman" w:cs="Times New Roman"/>
          <w:b/>
          <w:sz w:val="28"/>
          <w:szCs w:val="28"/>
        </w:rPr>
        <w:t>Role Krajského úřadu při monitorování</w:t>
      </w:r>
    </w:p>
    <w:p w:rsidR="00ED1409" w:rsidRPr="00F24C5F" w:rsidRDefault="00ED1409" w:rsidP="00F24C5F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24C5F">
        <w:rPr>
          <w:rFonts w:ascii="Times New Roman" w:hAnsi="Times New Roman" w:cs="Times New Roman"/>
          <w:sz w:val="24"/>
          <w:szCs w:val="24"/>
        </w:rPr>
        <w:t>Kraj zajišťuje sběr informací a dat od poskytovatelů sociálních služeb formou stanovených indikátorů (kvantitativních, kvalitativních).</w:t>
      </w:r>
    </w:p>
    <w:p w:rsidR="00ED1409" w:rsidRPr="000E6E63" w:rsidRDefault="000E6E63" w:rsidP="001A1497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E63">
        <w:rPr>
          <w:rFonts w:ascii="Times New Roman" w:hAnsi="Times New Roman" w:cs="Times New Roman"/>
          <w:sz w:val="24"/>
          <w:szCs w:val="24"/>
        </w:rPr>
        <w:t xml:space="preserve">     </w:t>
      </w:r>
      <w:r w:rsidR="00ED1409" w:rsidRPr="000E6E63">
        <w:rPr>
          <w:rFonts w:ascii="Times New Roman" w:hAnsi="Times New Roman" w:cs="Times New Roman"/>
          <w:sz w:val="24"/>
          <w:szCs w:val="24"/>
        </w:rPr>
        <w:t>Tyto údaje kraj využívá zejména:</w:t>
      </w:r>
    </w:p>
    <w:p w:rsidR="00ED1409" w:rsidRPr="000E6E63" w:rsidRDefault="00136B6B" w:rsidP="00136B6B">
      <w:pPr>
        <w:pStyle w:val="Odstavecseseznamem"/>
        <w:spacing w:after="0"/>
        <w:ind w:left="284" w:firstLine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409" w:rsidRPr="000E6E63">
        <w:rPr>
          <w:rFonts w:ascii="Times New Roman" w:hAnsi="Times New Roman" w:cs="Times New Roman"/>
          <w:sz w:val="24"/>
          <w:szCs w:val="24"/>
        </w:rPr>
        <w:t>v procesu plánování a financování sociálních služeb na krajské úrovni,</w:t>
      </w:r>
    </w:p>
    <w:p w:rsidR="00ED1409" w:rsidRPr="000E6E63" w:rsidRDefault="00136B6B" w:rsidP="00136B6B">
      <w:pPr>
        <w:pStyle w:val="Odstavecseseznamem"/>
        <w:spacing w:after="0"/>
        <w:ind w:left="284" w:firstLine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409" w:rsidRPr="000E6E63">
        <w:rPr>
          <w:rFonts w:ascii="Times New Roman" w:hAnsi="Times New Roman" w:cs="Times New Roman"/>
          <w:sz w:val="24"/>
          <w:szCs w:val="24"/>
        </w:rPr>
        <w:t>pro hodnocení efektivity, účelnosti a hospodárnosti služeb,</w:t>
      </w:r>
    </w:p>
    <w:p w:rsidR="00031DD4" w:rsidRPr="0006134A" w:rsidRDefault="00136B6B" w:rsidP="00136B6B">
      <w:pPr>
        <w:pStyle w:val="Odstavecseseznamem"/>
        <w:spacing w:after="0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409" w:rsidRPr="0006134A">
        <w:rPr>
          <w:rFonts w:ascii="Times New Roman" w:hAnsi="Times New Roman" w:cs="Times New Roman"/>
          <w:sz w:val="24"/>
          <w:szCs w:val="24"/>
        </w:rPr>
        <w:t xml:space="preserve">při zpracování průběžného a konečného přehledu o čerpání dotace pro MPSV </w:t>
      </w:r>
      <w:r w:rsidR="00031DD4" w:rsidRPr="0006134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6134A" w:rsidRDefault="00031DD4" w:rsidP="00136B6B">
      <w:pPr>
        <w:pStyle w:val="Odstavecseseznamem"/>
        <w:spacing w:after="0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 xml:space="preserve">  </w:t>
      </w:r>
      <w:r w:rsidR="00ED1409" w:rsidRPr="0006134A">
        <w:rPr>
          <w:rFonts w:ascii="Times New Roman" w:hAnsi="Times New Roman" w:cs="Times New Roman"/>
          <w:sz w:val="24"/>
          <w:szCs w:val="24"/>
        </w:rPr>
        <w:t xml:space="preserve">na základě </w:t>
      </w:r>
      <w:r w:rsidR="0006134A" w:rsidRPr="0006134A">
        <w:rPr>
          <w:rFonts w:ascii="Times New Roman" w:hAnsi="Times New Roman" w:cs="Times New Roman"/>
          <w:sz w:val="24"/>
          <w:szCs w:val="24"/>
        </w:rPr>
        <w:t xml:space="preserve">novelizovaného </w:t>
      </w:r>
      <w:r w:rsidR="00ED1409" w:rsidRPr="0006134A">
        <w:rPr>
          <w:rFonts w:ascii="Times New Roman" w:hAnsi="Times New Roman" w:cs="Times New Roman"/>
          <w:sz w:val="24"/>
          <w:szCs w:val="24"/>
        </w:rPr>
        <w:t xml:space="preserve">zákona o sociálních službách </w:t>
      </w:r>
      <w:r w:rsidR="0006134A" w:rsidRPr="0006134A">
        <w:rPr>
          <w:rFonts w:ascii="Times New Roman" w:hAnsi="Times New Roman" w:cs="Times New Roman"/>
          <w:sz w:val="24"/>
          <w:szCs w:val="24"/>
        </w:rPr>
        <w:t xml:space="preserve">účinného od 1. 1. 2015 </w:t>
      </w:r>
      <w:r w:rsidR="0006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09" w:rsidRPr="0006134A" w:rsidRDefault="0006134A" w:rsidP="00136B6B">
      <w:pPr>
        <w:pStyle w:val="Odstavecseseznamem"/>
        <w:spacing w:after="0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1409" w:rsidRPr="0006134A">
        <w:rPr>
          <w:rFonts w:ascii="Times New Roman" w:hAnsi="Times New Roman" w:cs="Times New Roman"/>
          <w:sz w:val="24"/>
          <w:szCs w:val="24"/>
        </w:rPr>
        <w:t>(§101a odst. 6 zákona).</w:t>
      </w:r>
    </w:p>
    <w:p w:rsidR="00136B6B" w:rsidRDefault="000E6E63" w:rsidP="001A1497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E6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D1409" w:rsidRDefault="00ED1409" w:rsidP="00F24C5F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C5F">
        <w:rPr>
          <w:rFonts w:ascii="Times New Roman" w:hAnsi="Times New Roman" w:cs="Times New Roman"/>
          <w:sz w:val="24"/>
          <w:szCs w:val="24"/>
        </w:rPr>
        <w:t xml:space="preserve">Součástí monitorování jsou i kontroly na místě u poskytovatelů sociálních služeb, které mimo jiné </w:t>
      </w:r>
      <w:r w:rsidR="0006134A">
        <w:rPr>
          <w:rFonts w:ascii="Times New Roman" w:hAnsi="Times New Roman" w:cs="Times New Roman"/>
          <w:sz w:val="24"/>
          <w:szCs w:val="24"/>
        </w:rPr>
        <w:t xml:space="preserve">slouží </w:t>
      </w:r>
      <w:r w:rsidR="0006134A" w:rsidRPr="00B94705">
        <w:rPr>
          <w:rFonts w:ascii="Times New Roman" w:hAnsi="Times New Roman" w:cs="Times New Roman"/>
          <w:b/>
          <w:sz w:val="24"/>
          <w:szCs w:val="24"/>
        </w:rPr>
        <w:t>ke kontrole poskytovatele</w:t>
      </w:r>
      <w:r w:rsidRPr="00B94705">
        <w:rPr>
          <w:rFonts w:ascii="Times New Roman" w:hAnsi="Times New Roman" w:cs="Times New Roman"/>
          <w:b/>
          <w:sz w:val="24"/>
          <w:szCs w:val="24"/>
        </w:rPr>
        <w:t xml:space="preserve"> sociálních služeb </w:t>
      </w:r>
      <w:r w:rsidR="0006134A" w:rsidRPr="00B94705">
        <w:rPr>
          <w:rFonts w:ascii="Times New Roman" w:hAnsi="Times New Roman" w:cs="Times New Roman"/>
          <w:b/>
          <w:sz w:val="24"/>
          <w:szCs w:val="24"/>
        </w:rPr>
        <w:t xml:space="preserve">při </w:t>
      </w:r>
      <w:r w:rsidRPr="00B94705">
        <w:rPr>
          <w:rFonts w:ascii="Times New Roman" w:hAnsi="Times New Roman" w:cs="Times New Roman"/>
          <w:b/>
          <w:sz w:val="24"/>
          <w:szCs w:val="24"/>
        </w:rPr>
        <w:t xml:space="preserve">vykazovaných hodnot indikátorů a reportovaných </w:t>
      </w:r>
      <w:r w:rsidR="00391265" w:rsidRPr="00B94705">
        <w:rPr>
          <w:rFonts w:ascii="Times New Roman" w:hAnsi="Times New Roman" w:cs="Times New Roman"/>
          <w:b/>
          <w:sz w:val="24"/>
          <w:szCs w:val="24"/>
        </w:rPr>
        <w:t xml:space="preserve">hodnot </w:t>
      </w:r>
      <w:r w:rsidRPr="00B94705">
        <w:rPr>
          <w:rFonts w:ascii="Times New Roman" w:hAnsi="Times New Roman" w:cs="Times New Roman"/>
          <w:b/>
          <w:sz w:val="24"/>
          <w:szCs w:val="24"/>
        </w:rPr>
        <w:t>v rámci zpráv a ke kontrole způsobu evidence jednotlivých indikátorů poskytovateli služeb.</w:t>
      </w:r>
    </w:p>
    <w:p w:rsidR="00B94705" w:rsidRPr="00B94705" w:rsidRDefault="00B94705" w:rsidP="00B9470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409" w:rsidRPr="00B94705" w:rsidRDefault="000E6E63" w:rsidP="00DC16FB">
      <w:pPr>
        <w:spacing w:after="12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70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E5717" w:rsidRPr="00B94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705">
        <w:rPr>
          <w:rFonts w:ascii="Times New Roman" w:hAnsi="Times New Roman" w:cs="Times New Roman"/>
          <w:b/>
          <w:sz w:val="24"/>
          <w:szCs w:val="24"/>
        </w:rPr>
        <w:t>K</w:t>
      </w:r>
      <w:r w:rsidR="00ED1409" w:rsidRPr="00B94705">
        <w:rPr>
          <w:rFonts w:ascii="Times New Roman" w:hAnsi="Times New Roman" w:cs="Times New Roman"/>
          <w:b/>
          <w:sz w:val="24"/>
          <w:szCs w:val="24"/>
        </w:rPr>
        <w:t xml:space="preserve">raj </w:t>
      </w:r>
      <w:r w:rsidR="00B94705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ED1409" w:rsidRPr="00B94705">
        <w:rPr>
          <w:rFonts w:ascii="Times New Roman" w:hAnsi="Times New Roman" w:cs="Times New Roman"/>
          <w:b/>
          <w:sz w:val="24"/>
          <w:szCs w:val="24"/>
        </w:rPr>
        <w:t>povinen zajistit, aby nedocházelo k nadměrnému financování sociální</w:t>
      </w:r>
      <w:r w:rsidR="00EE5717" w:rsidRPr="00B94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409" w:rsidRPr="00B94705">
        <w:rPr>
          <w:rFonts w:ascii="Times New Roman" w:hAnsi="Times New Roman" w:cs="Times New Roman"/>
          <w:b/>
          <w:sz w:val="24"/>
          <w:szCs w:val="24"/>
        </w:rPr>
        <w:t>služby</w:t>
      </w:r>
      <w:r w:rsidR="00031DD4" w:rsidRPr="00B94705">
        <w:rPr>
          <w:rFonts w:ascii="Times New Roman" w:hAnsi="Times New Roman" w:cs="Times New Roman"/>
          <w:b/>
          <w:sz w:val="24"/>
          <w:szCs w:val="24"/>
        </w:rPr>
        <w:t>.</w:t>
      </w:r>
    </w:p>
    <w:p w:rsidR="00F24C5F" w:rsidRDefault="00F24C5F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520FD" w:rsidRPr="0006134A" w:rsidRDefault="008F5895" w:rsidP="00F24C5F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Liberci dne 20. 5. 2016</w:t>
      </w:r>
    </w:p>
    <w:sectPr w:rsidR="005520FD" w:rsidRPr="0006134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CB" w:rsidRDefault="00D328CB" w:rsidP="00ED1409">
      <w:pPr>
        <w:spacing w:after="0" w:line="240" w:lineRule="auto"/>
      </w:pPr>
      <w:r>
        <w:separator/>
      </w:r>
    </w:p>
  </w:endnote>
  <w:endnote w:type="continuationSeparator" w:id="0">
    <w:p w:rsidR="00D328CB" w:rsidRDefault="00D328CB" w:rsidP="00ED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666378"/>
      <w:docPartObj>
        <w:docPartGallery w:val="Page Numbers (Bottom of Page)"/>
        <w:docPartUnique/>
      </w:docPartObj>
    </w:sdtPr>
    <w:sdtEndPr/>
    <w:sdtContent>
      <w:p w:rsidR="006E4408" w:rsidRDefault="006E440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EB">
          <w:rPr>
            <w:noProof/>
          </w:rPr>
          <w:t>1</w:t>
        </w:r>
        <w:r>
          <w:fldChar w:fldCharType="end"/>
        </w:r>
      </w:p>
    </w:sdtContent>
  </w:sdt>
  <w:p w:rsidR="006E4408" w:rsidRDefault="006E44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CB" w:rsidRDefault="00D328CB" w:rsidP="00ED1409">
      <w:pPr>
        <w:spacing w:after="0" w:line="240" w:lineRule="auto"/>
      </w:pPr>
      <w:r>
        <w:separator/>
      </w:r>
    </w:p>
  </w:footnote>
  <w:footnote w:type="continuationSeparator" w:id="0">
    <w:p w:rsidR="00D328CB" w:rsidRDefault="00D328CB" w:rsidP="00ED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AB" w:rsidRPr="00391265" w:rsidRDefault="00DC7AAB">
    <w:pPr>
      <w:pStyle w:val="Zhlav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391265" w:rsidRPr="00391265">
      <w:rPr>
        <w:rFonts w:ascii="Times New Roman" w:hAnsi="Times New Roman" w:cs="Times New Roman"/>
        <w:sz w:val="24"/>
        <w:szCs w:val="24"/>
      </w:rPr>
      <w:t>0</w:t>
    </w:r>
    <w:r w:rsidR="009771EB">
      <w:rPr>
        <w:rFonts w:ascii="Times New Roman" w:hAnsi="Times New Roman" w:cs="Times New Roman"/>
        <w:sz w:val="24"/>
        <w:szCs w:val="24"/>
      </w:rPr>
      <w:t>33</w:t>
    </w:r>
    <w:r w:rsidRPr="00391265">
      <w:rPr>
        <w:rFonts w:ascii="Times New Roman" w:hAnsi="Times New Roman" w:cs="Times New Roman"/>
        <w:sz w:val="24"/>
        <w:szCs w:val="24"/>
      </w:rPr>
      <w:t>_P03_System_VSK_LK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D3D"/>
    <w:multiLevelType w:val="hybridMultilevel"/>
    <w:tmpl w:val="74BA8D78"/>
    <w:lvl w:ilvl="0" w:tplc="C0980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D707DB"/>
    <w:multiLevelType w:val="singleLevel"/>
    <w:tmpl w:val="C0C4CE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2">
    <w:nsid w:val="0BDD5F1D"/>
    <w:multiLevelType w:val="hybridMultilevel"/>
    <w:tmpl w:val="32B230B2"/>
    <w:lvl w:ilvl="0" w:tplc="2A209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3">
    <w:nsid w:val="13E56EB9"/>
    <w:multiLevelType w:val="hybridMultilevel"/>
    <w:tmpl w:val="56C8A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230C5"/>
    <w:multiLevelType w:val="hybridMultilevel"/>
    <w:tmpl w:val="31502C9E"/>
    <w:lvl w:ilvl="0" w:tplc="01C2D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A22EB9"/>
    <w:multiLevelType w:val="hybridMultilevel"/>
    <w:tmpl w:val="11146A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1F590B"/>
    <w:multiLevelType w:val="hybridMultilevel"/>
    <w:tmpl w:val="62C46C14"/>
    <w:lvl w:ilvl="0" w:tplc="69844B92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90DCE"/>
    <w:multiLevelType w:val="hybridMultilevel"/>
    <w:tmpl w:val="04B4EEEA"/>
    <w:lvl w:ilvl="0" w:tplc="4FD63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35772"/>
    <w:multiLevelType w:val="singleLevel"/>
    <w:tmpl w:val="FC362DF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>
    <w:nsid w:val="27EF405A"/>
    <w:multiLevelType w:val="hybridMultilevel"/>
    <w:tmpl w:val="D9760F3A"/>
    <w:lvl w:ilvl="0" w:tplc="86E6B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2A2097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372CE3"/>
    <w:multiLevelType w:val="hybridMultilevel"/>
    <w:tmpl w:val="0844723C"/>
    <w:lvl w:ilvl="0" w:tplc="345C2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C3900"/>
    <w:multiLevelType w:val="hybridMultilevel"/>
    <w:tmpl w:val="13003F5E"/>
    <w:lvl w:ilvl="0" w:tplc="CBB0D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BC2293"/>
    <w:multiLevelType w:val="hybridMultilevel"/>
    <w:tmpl w:val="6ED2DBBC"/>
    <w:lvl w:ilvl="0" w:tplc="41781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FA14C0"/>
    <w:multiLevelType w:val="hybridMultilevel"/>
    <w:tmpl w:val="9586A07E"/>
    <w:lvl w:ilvl="0" w:tplc="2A209752">
      <w:start w:val="1"/>
      <w:numFmt w:val="lowerLetter"/>
      <w:lvlText w:val="%1)"/>
      <w:lvlJc w:val="left"/>
      <w:pPr>
        <w:tabs>
          <w:tab w:val="num" w:pos="1356"/>
        </w:tabs>
        <w:ind w:left="135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14">
    <w:nsid w:val="55491C14"/>
    <w:multiLevelType w:val="multilevel"/>
    <w:tmpl w:val="8A7A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FE7BFF"/>
    <w:multiLevelType w:val="hybridMultilevel"/>
    <w:tmpl w:val="BF966E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81063E88">
      <w:numFmt w:val="bullet"/>
      <w:lvlText w:val=""/>
      <w:lvlJc w:val="left"/>
      <w:pPr>
        <w:ind w:left="2056" w:hanging="360"/>
      </w:pPr>
      <w:rPr>
        <w:rFonts w:ascii="Symbol" w:eastAsia="Calibri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5F896719"/>
    <w:multiLevelType w:val="hybridMultilevel"/>
    <w:tmpl w:val="1F381A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323B27"/>
    <w:multiLevelType w:val="hybridMultilevel"/>
    <w:tmpl w:val="E88028C0"/>
    <w:lvl w:ilvl="0" w:tplc="69844B92">
      <w:start w:val="1"/>
      <w:numFmt w:val="bullet"/>
      <w:lvlText w:val="-"/>
      <w:lvlJc w:val="left"/>
      <w:pPr>
        <w:ind w:left="242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8">
    <w:nsid w:val="6C222420"/>
    <w:multiLevelType w:val="hybridMultilevel"/>
    <w:tmpl w:val="28F82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66E56"/>
    <w:multiLevelType w:val="hybridMultilevel"/>
    <w:tmpl w:val="FE4EB828"/>
    <w:lvl w:ilvl="0" w:tplc="89946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49463E"/>
    <w:multiLevelType w:val="hybridMultilevel"/>
    <w:tmpl w:val="D29A1B50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70652CC2"/>
    <w:multiLevelType w:val="hybridMultilevel"/>
    <w:tmpl w:val="8E1A26CC"/>
    <w:lvl w:ilvl="0" w:tplc="2A2097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>
    <w:nsid w:val="7522694E"/>
    <w:multiLevelType w:val="hybridMultilevel"/>
    <w:tmpl w:val="424821C6"/>
    <w:lvl w:ilvl="0" w:tplc="2A20975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23">
    <w:nsid w:val="758A7FDB"/>
    <w:multiLevelType w:val="hybridMultilevel"/>
    <w:tmpl w:val="B2B44292"/>
    <w:lvl w:ilvl="0" w:tplc="2A209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E3277E"/>
    <w:multiLevelType w:val="hybridMultilevel"/>
    <w:tmpl w:val="0DCA72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9F5A20"/>
    <w:multiLevelType w:val="hybridMultilevel"/>
    <w:tmpl w:val="8466ACD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9"/>
  </w:num>
  <w:num w:numId="5">
    <w:abstractNumId w:val="9"/>
  </w:num>
  <w:num w:numId="6">
    <w:abstractNumId w:val="5"/>
  </w:num>
  <w:num w:numId="7">
    <w:abstractNumId w:val="12"/>
  </w:num>
  <w:num w:numId="8">
    <w:abstractNumId w:val="20"/>
  </w:num>
  <w:num w:numId="9">
    <w:abstractNumId w:val="13"/>
  </w:num>
  <w:num w:numId="10">
    <w:abstractNumId w:val="21"/>
  </w:num>
  <w:num w:numId="11">
    <w:abstractNumId w:val="22"/>
  </w:num>
  <w:num w:numId="12">
    <w:abstractNumId w:val="2"/>
  </w:num>
  <w:num w:numId="13">
    <w:abstractNumId w:val="23"/>
  </w:num>
  <w:num w:numId="14">
    <w:abstractNumId w:val="3"/>
  </w:num>
  <w:num w:numId="15">
    <w:abstractNumId w:val="14"/>
  </w:num>
  <w:num w:numId="16">
    <w:abstractNumId w:val="15"/>
  </w:num>
  <w:num w:numId="17">
    <w:abstractNumId w:val="25"/>
  </w:num>
  <w:num w:numId="18">
    <w:abstractNumId w:val="17"/>
  </w:num>
  <w:num w:numId="19">
    <w:abstractNumId w:val="24"/>
  </w:num>
  <w:num w:numId="20">
    <w:abstractNumId w:val="10"/>
  </w:num>
  <w:num w:numId="21">
    <w:abstractNumId w:val="6"/>
  </w:num>
  <w:num w:numId="22">
    <w:abstractNumId w:val="7"/>
  </w:num>
  <w:num w:numId="23">
    <w:abstractNumId w:val="18"/>
  </w:num>
  <w:num w:numId="24">
    <w:abstractNumId w:val="0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8E"/>
    <w:rsid w:val="00031DD4"/>
    <w:rsid w:val="00047494"/>
    <w:rsid w:val="0006134A"/>
    <w:rsid w:val="000D3ABA"/>
    <w:rsid w:val="000E6E63"/>
    <w:rsid w:val="000F4B91"/>
    <w:rsid w:val="000F5A02"/>
    <w:rsid w:val="000F7913"/>
    <w:rsid w:val="001043DA"/>
    <w:rsid w:val="0012572D"/>
    <w:rsid w:val="00136B6B"/>
    <w:rsid w:val="00150C23"/>
    <w:rsid w:val="0018713E"/>
    <w:rsid w:val="001A1497"/>
    <w:rsid w:val="001A6213"/>
    <w:rsid w:val="002727B9"/>
    <w:rsid w:val="0028470A"/>
    <w:rsid w:val="00332CAF"/>
    <w:rsid w:val="003340B9"/>
    <w:rsid w:val="003540F4"/>
    <w:rsid w:val="003630D9"/>
    <w:rsid w:val="00375D7C"/>
    <w:rsid w:val="00381077"/>
    <w:rsid w:val="00391265"/>
    <w:rsid w:val="003B798E"/>
    <w:rsid w:val="003D255D"/>
    <w:rsid w:val="003F41DD"/>
    <w:rsid w:val="003F7AC5"/>
    <w:rsid w:val="00452AB8"/>
    <w:rsid w:val="00472D58"/>
    <w:rsid w:val="004E2606"/>
    <w:rsid w:val="005520FD"/>
    <w:rsid w:val="00577E4A"/>
    <w:rsid w:val="00581ABC"/>
    <w:rsid w:val="00597067"/>
    <w:rsid w:val="005A6C48"/>
    <w:rsid w:val="005D3B3E"/>
    <w:rsid w:val="00614811"/>
    <w:rsid w:val="0068398E"/>
    <w:rsid w:val="006B3BA6"/>
    <w:rsid w:val="006B5FD0"/>
    <w:rsid w:val="006D4510"/>
    <w:rsid w:val="006E4408"/>
    <w:rsid w:val="006F2EDB"/>
    <w:rsid w:val="007002C2"/>
    <w:rsid w:val="00722FCA"/>
    <w:rsid w:val="0075410F"/>
    <w:rsid w:val="007A50C3"/>
    <w:rsid w:val="007C6E31"/>
    <w:rsid w:val="007D21E4"/>
    <w:rsid w:val="007E1457"/>
    <w:rsid w:val="007F4226"/>
    <w:rsid w:val="007F481D"/>
    <w:rsid w:val="00854491"/>
    <w:rsid w:val="008839D6"/>
    <w:rsid w:val="00892917"/>
    <w:rsid w:val="008F5895"/>
    <w:rsid w:val="00934FFD"/>
    <w:rsid w:val="00951F06"/>
    <w:rsid w:val="009771EB"/>
    <w:rsid w:val="009B1406"/>
    <w:rsid w:val="009C5049"/>
    <w:rsid w:val="00A372CA"/>
    <w:rsid w:val="00A545B1"/>
    <w:rsid w:val="00A83FF8"/>
    <w:rsid w:val="00B14158"/>
    <w:rsid w:val="00B40902"/>
    <w:rsid w:val="00B76096"/>
    <w:rsid w:val="00B94705"/>
    <w:rsid w:val="00BA319C"/>
    <w:rsid w:val="00C03896"/>
    <w:rsid w:val="00C16E3E"/>
    <w:rsid w:val="00C85109"/>
    <w:rsid w:val="00CD7599"/>
    <w:rsid w:val="00CF6FB9"/>
    <w:rsid w:val="00D328CB"/>
    <w:rsid w:val="00DA0BF1"/>
    <w:rsid w:val="00DC16FB"/>
    <w:rsid w:val="00DC7AAB"/>
    <w:rsid w:val="00E10AE2"/>
    <w:rsid w:val="00E14786"/>
    <w:rsid w:val="00E83411"/>
    <w:rsid w:val="00EC5885"/>
    <w:rsid w:val="00ED1409"/>
    <w:rsid w:val="00EE5717"/>
    <w:rsid w:val="00F00AC6"/>
    <w:rsid w:val="00F04690"/>
    <w:rsid w:val="00F06831"/>
    <w:rsid w:val="00F210B2"/>
    <w:rsid w:val="00F24C5F"/>
    <w:rsid w:val="00F331F7"/>
    <w:rsid w:val="00F33373"/>
    <w:rsid w:val="00F90C92"/>
    <w:rsid w:val="00FA10D9"/>
    <w:rsid w:val="00FB4FFA"/>
    <w:rsid w:val="00FD7DDA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885"/>
    <w:pPr>
      <w:ind w:left="720"/>
      <w:contextualSpacing/>
    </w:pPr>
  </w:style>
  <w:style w:type="paragraph" w:customStyle="1" w:styleId="Default">
    <w:name w:val="Default"/>
    <w:rsid w:val="00EC5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sid w:val="00ED14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ED1409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unhideWhenUsed/>
    <w:rsid w:val="00ED14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E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408"/>
  </w:style>
  <w:style w:type="paragraph" w:styleId="Zpat">
    <w:name w:val="footer"/>
    <w:basedOn w:val="Normln"/>
    <w:link w:val="ZpatChar"/>
    <w:uiPriority w:val="99"/>
    <w:unhideWhenUsed/>
    <w:rsid w:val="006E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408"/>
  </w:style>
  <w:style w:type="paragraph" w:styleId="Textbubliny">
    <w:name w:val="Balloon Text"/>
    <w:basedOn w:val="Normln"/>
    <w:link w:val="TextbublinyChar"/>
    <w:uiPriority w:val="99"/>
    <w:semiHidden/>
    <w:unhideWhenUsed/>
    <w:rsid w:val="00FA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885"/>
    <w:pPr>
      <w:ind w:left="720"/>
      <w:contextualSpacing/>
    </w:pPr>
  </w:style>
  <w:style w:type="paragraph" w:customStyle="1" w:styleId="Default">
    <w:name w:val="Default"/>
    <w:rsid w:val="00EC5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sid w:val="00ED14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ED1409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unhideWhenUsed/>
    <w:rsid w:val="00ED14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E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408"/>
  </w:style>
  <w:style w:type="paragraph" w:styleId="Zpat">
    <w:name w:val="footer"/>
    <w:basedOn w:val="Normln"/>
    <w:link w:val="ZpatChar"/>
    <w:uiPriority w:val="99"/>
    <w:unhideWhenUsed/>
    <w:rsid w:val="006E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408"/>
  </w:style>
  <w:style w:type="paragraph" w:styleId="Textbubliny">
    <w:name w:val="Balloon Text"/>
    <w:basedOn w:val="Normln"/>
    <w:link w:val="TextbublinyChar"/>
    <w:uiPriority w:val="99"/>
    <w:semiHidden/>
    <w:unhideWhenUsed/>
    <w:rsid w:val="00FA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26E4D-CDDA-4147-9A4C-34A46E84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1616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Kupec Milos</dc:creator>
  <cp:lastModifiedBy>Maříková Jana</cp:lastModifiedBy>
  <cp:revision>3</cp:revision>
  <cp:lastPrinted>2015-05-20T14:50:00Z</cp:lastPrinted>
  <dcterms:created xsi:type="dcterms:W3CDTF">2016-06-08T05:30:00Z</dcterms:created>
  <dcterms:modified xsi:type="dcterms:W3CDTF">2016-06-08T05:31:00Z</dcterms:modified>
</cp:coreProperties>
</file>