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70945" w14:textId="77777777" w:rsidR="00294A47" w:rsidRDefault="00294A47" w:rsidP="00294A47">
      <w:pPr>
        <w:rPr>
          <w:b/>
          <w:bCs/>
          <w:color w:val="FFFFFF"/>
        </w:rPr>
      </w:pPr>
      <w:bookmarkStart w:id="0" w:name="_GoBack"/>
      <w:bookmarkEnd w:id="0"/>
    </w:p>
    <w:p w14:paraId="6D7B6738" w14:textId="77777777" w:rsidR="00294A47" w:rsidRDefault="00294A47" w:rsidP="00294A47">
      <w:pPr>
        <w:ind w:left="-120"/>
        <w:rPr>
          <w:b/>
          <w:bCs/>
          <w:color w:val="FFFFFF"/>
        </w:rPr>
      </w:pPr>
      <w:r>
        <w:rPr>
          <w:b/>
          <w:bCs/>
          <w:color w:val="FFFFFF"/>
        </w:rPr>
        <w:t>.</w:t>
      </w:r>
    </w:p>
    <w:p w14:paraId="3233B04D" w14:textId="77777777" w:rsidR="00294A47" w:rsidRDefault="00891471" w:rsidP="00294A47">
      <w:pPr>
        <w:ind w:left="-120"/>
        <w:rPr>
          <w:b/>
          <w:bCs/>
          <w:color w:val="FFFFFF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8A92B8" wp14:editId="7B2B8585">
                <wp:simplePos x="0" y="0"/>
                <wp:positionH relativeFrom="column">
                  <wp:posOffset>-234315</wp:posOffset>
                </wp:positionH>
                <wp:positionV relativeFrom="paragraph">
                  <wp:posOffset>167640</wp:posOffset>
                </wp:positionV>
                <wp:extent cx="4229100" cy="1525270"/>
                <wp:effectExtent l="0" t="0" r="0" b="0"/>
                <wp:wrapNone/>
                <wp:docPr id="5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525270"/>
                        </a:xfrm>
                        <a:prstGeom prst="rect">
                          <a:avLst/>
                        </a:prstGeom>
                        <a:solidFill>
                          <a:srgbClr val="DDDDDD">
                            <a:alpha val="5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6DC5A78" id="Rectangle 7" o:spid="_x0000_s1026" style="position:absolute;margin-left:-18.45pt;margin-top:13.2pt;width:333pt;height:120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" fillcolor="#ddd" stroked="f">
                <v:fill opacity="39321f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FAE26A4" wp14:editId="670D4DFF">
                <wp:simplePos x="0" y="0"/>
                <wp:positionH relativeFrom="column">
                  <wp:posOffset>4006215</wp:posOffset>
                </wp:positionH>
                <wp:positionV relativeFrom="paragraph">
                  <wp:posOffset>159385</wp:posOffset>
                </wp:positionV>
                <wp:extent cx="342900" cy="6850380"/>
                <wp:effectExtent l="0" t="0" r="0" b="0"/>
                <wp:wrapThrough wrapText="bothSides">
                  <wp:wrapPolygon edited="0">
                    <wp:start x="0" y="0"/>
                    <wp:lineTo x="0" y="21564"/>
                    <wp:lineTo x="20400" y="21564"/>
                    <wp:lineTo x="20400" y="0"/>
                    <wp:lineTo x="0" y="0"/>
                  </wp:wrapPolygon>
                </wp:wrapThrough>
                <wp:docPr id="5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8503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A5DCED2" id="Rectangle 5" o:spid="_x0000_s1026" style="position:absolute;margin-left:315.45pt;margin-top:12.55pt;width:27pt;height:539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" fillcolor="silver" stroked="f">
                <w10:wrap type="through"/>
              </v:rect>
            </w:pict>
          </mc:Fallback>
        </mc:AlternateContent>
      </w:r>
      <w:r w:rsidR="00294A47">
        <w:rPr>
          <w:b/>
          <w:bCs/>
          <w:color w:val="FFFFFF"/>
        </w:rPr>
        <w:t>.</w:t>
      </w:r>
    </w:p>
    <w:p w14:paraId="03FF559D" w14:textId="77777777" w:rsidR="00294A47" w:rsidRDefault="00294A47" w:rsidP="00294A47">
      <w:pPr>
        <w:ind w:left="-120"/>
        <w:rPr>
          <w:b/>
          <w:bCs/>
          <w:color w:val="FFFFFF"/>
        </w:rPr>
      </w:pPr>
    </w:p>
    <w:p w14:paraId="75842121" w14:textId="77777777" w:rsidR="00294A47" w:rsidRPr="001F0833" w:rsidRDefault="00294A47" w:rsidP="00294A47">
      <w:pPr>
        <w:ind w:left="-120"/>
        <w:rPr>
          <w:b/>
          <w:bCs/>
          <w:smallCaps/>
          <w:sz w:val="40"/>
          <w:szCs w:val="34"/>
        </w:rPr>
      </w:pPr>
      <w:r w:rsidRPr="00F51F70">
        <w:rPr>
          <w:b/>
          <w:bCs/>
          <w:caps/>
          <w:color w:val="4F81BD"/>
          <w:spacing w:val="10"/>
          <w:kern w:val="28"/>
          <w:sz w:val="52"/>
          <w:szCs w:val="34"/>
        </w:rPr>
        <w:fldChar w:fldCharType="begin"/>
      </w:r>
      <w:r w:rsidRPr="00F51F70">
        <w:rPr>
          <w:b/>
          <w:bCs/>
          <w:caps/>
          <w:color w:val="4F81BD"/>
          <w:spacing w:val="10"/>
          <w:kern w:val="28"/>
          <w:sz w:val="52"/>
          <w:szCs w:val="34"/>
        </w:rPr>
        <w:instrText xml:space="preserve"> TITLE   \* MERGEFORMAT </w:instrText>
      </w:r>
      <w:r w:rsidRPr="00F51F70">
        <w:rPr>
          <w:b/>
          <w:bCs/>
          <w:caps/>
          <w:color w:val="4F81BD"/>
          <w:spacing w:val="10"/>
          <w:kern w:val="28"/>
          <w:sz w:val="52"/>
          <w:szCs w:val="34"/>
        </w:rPr>
        <w:fldChar w:fldCharType="separate"/>
      </w:r>
      <w:r w:rsidR="005A60FE">
        <w:rPr>
          <w:b/>
          <w:bCs/>
          <w:caps/>
          <w:color w:val="4F81BD"/>
          <w:spacing w:val="10"/>
          <w:kern w:val="28"/>
          <w:sz w:val="52"/>
          <w:szCs w:val="34"/>
        </w:rPr>
        <w:t>Systém OPUSCARD/IDOL</w:t>
      </w:r>
      <w:r w:rsidRPr="00F51F70">
        <w:rPr>
          <w:b/>
          <w:bCs/>
          <w:caps/>
          <w:color w:val="4F81BD"/>
          <w:spacing w:val="10"/>
          <w:kern w:val="28"/>
          <w:sz w:val="52"/>
          <w:szCs w:val="34"/>
        </w:rPr>
        <w:fldChar w:fldCharType="end"/>
      </w:r>
    </w:p>
    <w:p w14:paraId="68F7D88F" w14:textId="77777777" w:rsidR="00294A47" w:rsidRDefault="00294A47" w:rsidP="00294A47">
      <w:pPr>
        <w:pStyle w:val="Podtitul"/>
        <w:spacing w:after="60"/>
        <w:rPr>
          <w:sz w:val="32"/>
          <w:szCs w:val="32"/>
        </w:rPr>
      </w:pPr>
    </w:p>
    <w:p w14:paraId="073BE39C" w14:textId="77777777" w:rsidR="00294A47" w:rsidRDefault="00294A47" w:rsidP="00294A47">
      <w:pPr>
        <w:pStyle w:val="Podtitul"/>
        <w:spacing w:after="60"/>
        <w:rPr>
          <w:sz w:val="32"/>
          <w:szCs w:val="32"/>
        </w:rPr>
      </w:pPr>
    </w:p>
    <w:p w14:paraId="1F977C3D" w14:textId="77777777" w:rsidR="00294A47" w:rsidRDefault="009A342E" w:rsidP="00294A47">
      <w:pPr>
        <w:pStyle w:val="Podtitul"/>
        <w:spacing w:after="6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762979" wp14:editId="4421C7C5">
                <wp:simplePos x="0" y="0"/>
                <wp:positionH relativeFrom="column">
                  <wp:posOffset>-232410</wp:posOffset>
                </wp:positionH>
                <wp:positionV relativeFrom="paragraph">
                  <wp:posOffset>304800</wp:posOffset>
                </wp:positionV>
                <wp:extent cx="4229100" cy="1181100"/>
                <wp:effectExtent l="0" t="0" r="0" b="0"/>
                <wp:wrapNone/>
                <wp:docPr id="5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181100"/>
                        </a:xfrm>
                        <a:prstGeom prst="rect">
                          <a:avLst/>
                        </a:prstGeom>
                        <a:solidFill>
                          <a:srgbClr val="DDDDDD">
                            <a:alpha val="5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2A199C3" id="Rectangle 4" o:spid="_x0000_s1026" style="position:absolute;margin-left:-18.3pt;margin-top:24pt;width:333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" fillcolor="#ddd" stroked="f">
                <v:fill opacity="39321f"/>
              </v:rect>
            </w:pict>
          </mc:Fallback>
        </mc:AlternateContent>
      </w:r>
    </w:p>
    <w:p w14:paraId="1185FC37" w14:textId="77777777" w:rsidR="00294A47" w:rsidRPr="00F51F70" w:rsidRDefault="00F51F70" w:rsidP="000A15A2">
      <w:pPr>
        <w:tabs>
          <w:tab w:val="left" w:pos="5670"/>
        </w:tabs>
        <w:ind w:right="3401"/>
        <w:jc w:val="left"/>
        <w:rPr>
          <w:sz w:val="16"/>
        </w:rPr>
      </w:pPr>
      <w:r w:rsidRPr="00F51F70">
        <w:rPr>
          <w:smallCaps/>
          <w:sz w:val="44"/>
          <w:szCs w:val="36"/>
        </w:rPr>
        <w:fldChar w:fldCharType="begin"/>
      </w:r>
      <w:r w:rsidRPr="00F51F70">
        <w:rPr>
          <w:smallCaps/>
          <w:sz w:val="44"/>
          <w:szCs w:val="36"/>
        </w:rPr>
        <w:instrText xml:space="preserve"> SUBJECT  \* Upper  \* MERGEFORMAT </w:instrText>
      </w:r>
      <w:r w:rsidRPr="00F51F70">
        <w:rPr>
          <w:smallCaps/>
          <w:sz w:val="44"/>
          <w:szCs w:val="36"/>
        </w:rPr>
        <w:fldChar w:fldCharType="separate"/>
      </w:r>
      <w:r w:rsidR="00EE29C4">
        <w:rPr>
          <w:smallCaps/>
          <w:sz w:val="44"/>
          <w:szCs w:val="36"/>
        </w:rPr>
        <w:t>PROJEKTOVÝ ZÁMĚR</w:t>
      </w:r>
      <w:r w:rsidRPr="00F51F70">
        <w:rPr>
          <w:smallCaps/>
          <w:sz w:val="44"/>
          <w:szCs w:val="36"/>
        </w:rPr>
        <w:fldChar w:fldCharType="end"/>
      </w:r>
      <w:r w:rsidR="00891471">
        <w:rPr>
          <w:smallCaps/>
          <w:sz w:val="44"/>
          <w:szCs w:val="36"/>
        </w:rPr>
        <w:t xml:space="preserve"> </w:t>
      </w:r>
    </w:p>
    <w:p w14:paraId="5C298B77" w14:textId="77777777" w:rsidR="00294A47" w:rsidRDefault="00BD1479" w:rsidP="00294A47">
      <w:pPr>
        <w:pStyle w:val="Nzev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F9AEF9" wp14:editId="2BBA8191">
                <wp:simplePos x="0" y="0"/>
                <wp:positionH relativeFrom="column">
                  <wp:posOffset>3255645</wp:posOffset>
                </wp:positionH>
                <wp:positionV relativeFrom="paragraph">
                  <wp:posOffset>603885</wp:posOffset>
                </wp:positionV>
                <wp:extent cx="2857500" cy="2506980"/>
                <wp:effectExtent l="0" t="0" r="0" b="7620"/>
                <wp:wrapThrough wrapText="bothSides">
                  <wp:wrapPolygon edited="0">
                    <wp:start x="0" y="0"/>
                    <wp:lineTo x="0" y="21502"/>
                    <wp:lineTo x="21456" y="21502"/>
                    <wp:lineTo x="21456" y="0"/>
                    <wp:lineTo x="0" y="0"/>
                  </wp:wrapPolygon>
                </wp:wrapThrough>
                <wp:docPr id="5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50698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A93091B" id="Rectangle 8" o:spid="_x0000_s1026" style="position:absolute;margin-left:256.35pt;margin-top:47.55pt;width:225pt;height:197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" fillcolor="black" stroked="f">
                <v:fill opacity="26214f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95BDD" wp14:editId="5B15EC00">
                <wp:simplePos x="0" y="0"/>
                <wp:positionH relativeFrom="column">
                  <wp:posOffset>3976706</wp:posOffset>
                </wp:positionH>
                <wp:positionV relativeFrom="paragraph">
                  <wp:posOffset>671830</wp:posOffset>
                </wp:positionV>
                <wp:extent cx="1966823" cy="2038350"/>
                <wp:effectExtent l="0" t="0" r="0" b="0"/>
                <wp:wrapNone/>
                <wp:docPr id="5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823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A874E" w14:textId="77777777" w:rsidR="002D396A" w:rsidRDefault="002D396A" w:rsidP="00294A47">
                            <w:pP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Ing. Jiří Hruboň</w:t>
                            </w:r>
                          </w:p>
                          <w:p w14:paraId="5145BA57" w14:textId="77777777" w:rsidR="002D396A" w:rsidRDefault="002D396A" w:rsidP="00294A47">
                            <w:pP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KORID LK, spol. s r.o.</w:t>
                            </w:r>
                          </w:p>
                          <w:p w14:paraId="7B0A70DF" w14:textId="77777777" w:rsidR="002D396A" w:rsidRDefault="002D396A" w:rsidP="00294A47">
                            <w:pP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5A990FF9" w14:textId="7E1EF4A6" w:rsidR="002D396A" w:rsidRDefault="002D396A" w:rsidP="00294A47">
                            <w:pP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Verze </w:t>
                            </w:r>
                            <w:r w:rsidR="005E1F7A"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.0</w:t>
                            </w:r>
                          </w:p>
                          <w:p w14:paraId="3D06B220" w14:textId="049C8988" w:rsidR="002D396A" w:rsidRDefault="002D396A" w:rsidP="00294A47">
                            <w:pPr>
                              <w:pStyle w:val="Odstavecseseznamem"/>
                              <w:ind w:left="0"/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5E1F7A"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. 6.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095BD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3.15pt;margin-top:52.9pt;width:154.85pt;height:1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2xuQIAALw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" filled="f" stroked="f">
                <v:textbox>
                  <w:txbxContent>
                    <w:p w14:paraId="669A874E" w14:textId="77777777" w:rsidR="002D396A" w:rsidRDefault="002D396A" w:rsidP="00294A47">
                      <w:pP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  <w:t>Ing. Jiří Hruboň</w:t>
                      </w:r>
                    </w:p>
                    <w:p w14:paraId="5145BA57" w14:textId="77777777" w:rsidR="002D396A" w:rsidRDefault="002D396A" w:rsidP="00294A47">
                      <w:pP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  <w:t>KORID LK, spol. s r.o.</w:t>
                      </w:r>
                    </w:p>
                    <w:p w14:paraId="7B0A70DF" w14:textId="77777777" w:rsidR="002D396A" w:rsidRDefault="002D396A" w:rsidP="00294A47">
                      <w:pP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</w:p>
                    <w:p w14:paraId="5A990FF9" w14:textId="7E1EF4A6" w:rsidR="002D396A" w:rsidRDefault="002D396A" w:rsidP="00294A47">
                      <w:pP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Verze </w:t>
                      </w:r>
                      <w:r w:rsidR="005E1F7A"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  <w:t>.0</w:t>
                      </w:r>
                    </w:p>
                    <w:p w14:paraId="3D06B220" w14:textId="049C8988" w:rsidR="002D396A" w:rsidRDefault="002D396A" w:rsidP="00294A47">
                      <w:pPr>
                        <w:pStyle w:val="Odstavecseseznamem"/>
                        <w:ind w:left="0"/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5E1F7A"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rebuchet MS" w:hAnsi="Trebuchet MS" w:cs="Trebuchet MS"/>
                          <w:b/>
                          <w:bCs/>
                          <w:color w:val="FFFFFF"/>
                          <w:sz w:val="24"/>
                          <w:szCs w:val="24"/>
                        </w:rPr>
                        <w:t>. 6. 2016</w:t>
                      </w:r>
                    </w:p>
                  </w:txbxContent>
                </v:textbox>
              </v:shape>
            </w:pict>
          </mc:Fallback>
        </mc:AlternateContent>
      </w:r>
      <w:r w:rsidR="00294A47">
        <w:rPr>
          <w:b/>
        </w:rPr>
        <w:tab/>
      </w:r>
      <w:r w:rsidR="00294A47">
        <w:rPr>
          <w:b/>
        </w:rPr>
        <w:tab/>
      </w:r>
      <w:r w:rsidR="00294A47">
        <w:rPr>
          <w:b/>
        </w:rPr>
        <w:tab/>
      </w:r>
      <w:r w:rsidR="00294A47">
        <w:rPr>
          <w:b/>
        </w:rPr>
        <w:tab/>
      </w:r>
      <w:r w:rsidR="00294A47">
        <w:rPr>
          <w:b/>
        </w:rPr>
        <w:tab/>
      </w:r>
      <w:r w:rsidR="00294A47">
        <w:rPr>
          <w:b/>
        </w:rPr>
        <w:tab/>
      </w:r>
      <w:r w:rsidR="00294A47">
        <w:rPr>
          <w:b/>
        </w:rPr>
        <w:tab/>
      </w:r>
      <w:r w:rsidR="00294A47">
        <w:rPr>
          <w:b/>
        </w:rPr>
        <w:tab/>
      </w:r>
      <w:r w:rsidR="00294A47">
        <w:rPr>
          <w:b/>
        </w:rPr>
        <w:tab/>
      </w:r>
      <w:r w:rsidR="00294A47">
        <w:rPr>
          <w:b/>
        </w:rPr>
        <w:tab/>
      </w:r>
    </w:p>
    <w:p w14:paraId="40D84AFE" w14:textId="77777777" w:rsidR="00294A47" w:rsidRDefault="00294A47" w:rsidP="00294A47">
      <w:pPr>
        <w:jc w:val="center"/>
        <w:rPr>
          <w:b/>
          <w:sz w:val="32"/>
          <w:szCs w:val="32"/>
        </w:rPr>
      </w:pPr>
    </w:p>
    <w:p w14:paraId="44C1C84B" w14:textId="77777777" w:rsidR="005A60FE" w:rsidRDefault="005A60FE" w:rsidP="00294A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30B971C" wp14:editId="1EB10895">
            <wp:simplePos x="0" y="0"/>
            <wp:positionH relativeFrom="column">
              <wp:posOffset>-3810</wp:posOffset>
            </wp:positionH>
            <wp:positionV relativeFrom="paragraph">
              <wp:posOffset>501015</wp:posOffset>
            </wp:positionV>
            <wp:extent cx="1885950" cy="796925"/>
            <wp:effectExtent l="0" t="0" r="0" b="3175"/>
            <wp:wrapTight wrapText="bothSides">
              <wp:wrapPolygon edited="0">
                <wp:start x="0" y="0"/>
                <wp:lineTo x="0" y="21170"/>
                <wp:lineTo x="21382" y="21170"/>
                <wp:lineTo x="21382" y="0"/>
                <wp:lineTo x="0" y="0"/>
              </wp:wrapPolygon>
            </wp:wrapTight>
            <wp:docPr id="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DACCD" w14:textId="77777777" w:rsidR="005A60FE" w:rsidRDefault="005A60FE">
      <w:pPr>
        <w:spacing w:before="0" w:after="0" w:line="240" w:lineRule="auto"/>
        <w:jc w:val="left"/>
        <w:rPr>
          <w:b/>
        </w:rPr>
      </w:pPr>
      <w:r>
        <w:rPr>
          <w:noProof/>
          <w:lang w:eastAsia="cs-CZ"/>
        </w:rPr>
        <w:drawing>
          <wp:inline distT="0" distB="0" distL="0" distR="0" wp14:anchorId="08A2F5E7" wp14:editId="6EC0541D">
            <wp:extent cx="6116128" cy="275630"/>
            <wp:effectExtent l="0" t="0" r="0" b="0"/>
            <wp:docPr id="2052" name="Picture 4" descr="C:\Users\hrubonj\Documents\LIS\Opuscard\Grafika\opuscard_hlavicka_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hrubonj\Documents\LIS\Opuscard\Grafika\opuscard_hlavicka_emai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6" b="36955"/>
                    <a:stretch/>
                  </pic:blipFill>
                  <pic:spPr bwMode="auto">
                    <a:xfrm>
                      <a:off x="0" y="0"/>
                      <a:ext cx="6128972" cy="27620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14:paraId="484B2038" w14:textId="77777777" w:rsidR="00294A47" w:rsidRPr="00294A47" w:rsidRDefault="00294A47" w:rsidP="00294A47">
      <w:pPr>
        <w:spacing w:after="0"/>
        <w:rPr>
          <w:b/>
          <w:sz w:val="32"/>
          <w:szCs w:val="32"/>
        </w:rPr>
      </w:pPr>
      <w:r>
        <w:rPr>
          <w:b/>
        </w:rPr>
        <w:lastRenderedPageBreak/>
        <w:t>OBSAH</w:t>
      </w:r>
    </w:p>
    <w:p w14:paraId="7631C93E" w14:textId="676DA616" w:rsidR="00B737F7" w:rsidRDefault="0024144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r>
        <w:fldChar w:fldCharType="begin"/>
      </w:r>
      <w:r w:rsidR="00B6010F">
        <w:instrText xml:space="preserve"> TOC \o "1-5" \h \z \u </w:instrText>
      </w:r>
      <w:r>
        <w:fldChar w:fldCharType="separate"/>
      </w:r>
      <w:hyperlink w:anchor="_Toc453757143" w:history="1">
        <w:r w:rsidR="00B737F7" w:rsidRPr="00942B45">
          <w:rPr>
            <w:rStyle w:val="Hypertextovodkaz"/>
            <w:noProof/>
          </w:rPr>
          <w:t>1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Základní informace k dokumentu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_Toc453757143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 w:rsidR="005D6E12">
          <w:rPr>
            <w:noProof/>
            <w:webHidden/>
          </w:rPr>
          <w:t>3</w:t>
        </w:r>
        <w:r w:rsidR="00B737F7">
          <w:rPr>
            <w:noProof/>
            <w:webHidden/>
          </w:rPr>
          <w:fldChar w:fldCharType="end"/>
        </w:r>
      </w:hyperlink>
    </w:p>
    <w:p w14:paraId="6F0234F9" w14:textId="5B880181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44" w:history="1">
        <w:r w:rsidR="00B737F7" w:rsidRPr="00942B45">
          <w:rPr>
            <w:rStyle w:val="Hypertextovodkaz"/>
            <w:noProof/>
          </w:rPr>
          <w:t>1.1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Verze dokumentu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_Toc453757144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737F7">
          <w:rPr>
            <w:noProof/>
            <w:webHidden/>
          </w:rPr>
          <w:fldChar w:fldCharType="end"/>
        </w:r>
      </w:hyperlink>
    </w:p>
    <w:p w14:paraId="42B73290" w14:textId="55A3C528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45" w:history="1">
        <w:r w:rsidR="00B737F7" w:rsidRPr="00942B45">
          <w:rPr>
            <w:rStyle w:val="Hypertextovodkaz"/>
            <w:noProof/>
          </w:rPr>
          <w:t>1.2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Použitá literatura, dokumenty a jiné zdroje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_Toc453757145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737F7">
          <w:rPr>
            <w:noProof/>
            <w:webHidden/>
          </w:rPr>
          <w:fldChar w:fldCharType="end"/>
        </w:r>
      </w:hyperlink>
    </w:p>
    <w:p w14:paraId="091B8CC4" w14:textId="30863C81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46" w:history="1">
        <w:r w:rsidR="00B737F7" w:rsidRPr="00942B45">
          <w:rPr>
            <w:rStyle w:val="Hypertextovodkaz"/>
            <w:noProof/>
          </w:rPr>
          <w:t>1.3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Seznam použitých zkratek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_Toc453757146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737F7">
          <w:rPr>
            <w:noProof/>
            <w:webHidden/>
          </w:rPr>
          <w:fldChar w:fldCharType="end"/>
        </w:r>
      </w:hyperlink>
    </w:p>
    <w:p w14:paraId="00F3F580" w14:textId="7ED3252F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47" w:history="1">
        <w:r w:rsidR="00B737F7" w:rsidRPr="00942B45">
          <w:rPr>
            <w:rStyle w:val="Hypertextovodkaz"/>
            <w:noProof/>
          </w:rPr>
          <w:t>1.4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Účel, struktura a status dokumentu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_Toc453757147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737F7">
          <w:rPr>
            <w:noProof/>
            <w:webHidden/>
          </w:rPr>
          <w:fldChar w:fldCharType="end"/>
        </w:r>
      </w:hyperlink>
    </w:p>
    <w:p w14:paraId="2A1DEF1E" w14:textId="69558CAF" w:rsidR="00B737F7" w:rsidRDefault="005D6E12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48" w:history="1">
        <w:r w:rsidR="00B737F7" w:rsidRPr="00942B45">
          <w:rPr>
            <w:rStyle w:val="Hypertextovodkaz"/>
            <w:noProof/>
          </w:rPr>
          <w:t>2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Manažerské shrnutí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_Toc453757148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737F7">
          <w:rPr>
            <w:noProof/>
            <w:webHidden/>
          </w:rPr>
          <w:fldChar w:fldCharType="end"/>
        </w:r>
      </w:hyperlink>
    </w:p>
    <w:p w14:paraId="596B0D8B" w14:textId="1B309FD3" w:rsidR="00B737F7" w:rsidRDefault="005D6E12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49" w:history="1">
        <w:r w:rsidR="00B737F7" w:rsidRPr="00942B45">
          <w:rPr>
            <w:rStyle w:val="Hypertextovodkaz"/>
            <w:noProof/>
          </w:rPr>
          <w:t>3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Projekt OPUSCARD/IDOL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_Toc453757149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737F7">
          <w:rPr>
            <w:noProof/>
            <w:webHidden/>
          </w:rPr>
          <w:fldChar w:fldCharType="end"/>
        </w:r>
      </w:hyperlink>
    </w:p>
    <w:p w14:paraId="7AF362F3" w14:textId="5758DF67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0" w:history="1">
        <w:r w:rsidR="00B737F7" w:rsidRPr="00942B45">
          <w:rPr>
            <w:rStyle w:val="Hypertextovodkaz"/>
            <w:noProof/>
          </w:rPr>
          <w:t>3.1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Poslání a cíle projektu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_Toc453757150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737F7">
          <w:rPr>
            <w:noProof/>
            <w:webHidden/>
          </w:rPr>
          <w:fldChar w:fldCharType="end"/>
        </w:r>
      </w:hyperlink>
    </w:p>
    <w:p w14:paraId="6627F784" w14:textId="6CE77510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1" w:history="1">
        <w:r w:rsidR="00B737F7" w:rsidRPr="00942B45">
          <w:rPr>
            <w:rStyle w:val="Hypertextovodkaz"/>
            <w:noProof/>
          </w:rPr>
          <w:t>3.2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Přístup k projektu a dokumentace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_Toc453757151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737F7">
          <w:rPr>
            <w:noProof/>
            <w:webHidden/>
          </w:rPr>
          <w:fldChar w:fldCharType="end"/>
        </w:r>
      </w:hyperlink>
    </w:p>
    <w:p w14:paraId="264F6AE1" w14:textId="455094AC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2" w:history="1">
        <w:r w:rsidR="00B737F7" w:rsidRPr="00942B45">
          <w:rPr>
            <w:rStyle w:val="Hypertextovodkaz"/>
            <w:noProof/>
          </w:rPr>
          <w:t>3.3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Východiska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_Toc453757152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B737F7">
          <w:rPr>
            <w:noProof/>
            <w:webHidden/>
          </w:rPr>
          <w:fldChar w:fldCharType="end"/>
        </w:r>
      </w:hyperlink>
    </w:p>
    <w:p w14:paraId="4FC4111B" w14:textId="31077B8C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3" w:history="1">
        <w:r w:rsidR="00B737F7" w:rsidRPr="00942B45">
          <w:rPr>
            <w:rStyle w:val="Hypertextovodkaz"/>
            <w:noProof/>
          </w:rPr>
          <w:t>3.4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Stručná analýza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_Toc453757153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737F7">
          <w:rPr>
            <w:noProof/>
            <w:webHidden/>
          </w:rPr>
          <w:fldChar w:fldCharType="end"/>
        </w:r>
      </w:hyperlink>
    </w:p>
    <w:p w14:paraId="2FD10AB5" w14:textId="11070178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4" w:history="1">
        <w:r w:rsidR="00B737F7" w:rsidRPr="00942B45">
          <w:rPr>
            <w:rStyle w:val="Hypertextovodkaz"/>
            <w:noProof/>
          </w:rPr>
          <w:t>3.4.1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Interní impulzy ke změně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_Toc453757154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737F7">
          <w:rPr>
            <w:noProof/>
            <w:webHidden/>
          </w:rPr>
          <w:fldChar w:fldCharType="end"/>
        </w:r>
      </w:hyperlink>
    </w:p>
    <w:p w14:paraId="019489B0" w14:textId="22D51E9B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5" w:history="1">
        <w:r w:rsidR="00B737F7" w:rsidRPr="00942B45">
          <w:rPr>
            <w:rStyle w:val="Hypertextovodkaz"/>
            <w:noProof/>
          </w:rPr>
          <w:t>3.4.2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Externí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_Toc453757155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B737F7">
          <w:rPr>
            <w:noProof/>
            <w:webHidden/>
          </w:rPr>
          <w:fldChar w:fldCharType="end"/>
        </w:r>
      </w:hyperlink>
    </w:p>
    <w:p w14:paraId="3A72E6CD" w14:textId="550BA39F" w:rsidR="00B737F7" w:rsidRDefault="005D6E12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6" w:history="1">
        <w:r w:rsidR="00B737F7" w:rsidRPr="00942B45">
          <w:rPr>
            <w:rStyle w:val="Hypertextovodkaz"/>
            <w:noProof/>
          </w:rPr>
          <w:t>4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Popis projektu OPUSCARD/IDOL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_Toc453757156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737F7">
          <w:rPr>
            <w:noProof/>
            <w:webHidden/>
          </w:rPr>
          <w:fldChar w:fldCharType="end"/>
        </w:r>
      </w:hyperlink>
    </w:p>
    <w:p w14:paraId="650D1359" w14:textId="0A58170A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7" w:history="1">
        <w:r w:rsidR="00B737F7" w:rsidRPr="00942B45">
          <w:rPr>
            <w:rStyle w:val="Hypertextovodkaz"/>
            <w:noProof/>
          </w:rPr>
          <w:t>4.1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Logický model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_Toc453757157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737F7">
          <w:rPr>
            <w:noProof/>
            <w:webHidden/>
          </w:rPr>
          <w:fldChar w:fldCharType="end"/>
        </w:r>
      </w:hyperlink>
    </w:p>
    <w:p w14:paraId="41AC3092" w14:textId="44C8111D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8" w:history="1">
        <w:r w:rsidR="00B737F7" w:rsidRPr="00942B45">
          <w:rPr>
            <w:rStyle w:val="Hypertextovodkaz"/>
            <w:noProof/>
          </w:rPr>
          <w:t>4.2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Aktivity projektu dle okruhů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_Toc453757158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737F7">
          <w:rPr>
            <w:noProof/>
            <w:webHidden/>
          </w:rPr>
          <w:fldChar w:fldCharType="end"/>
        </w:r>
      </w:hyperlink>
    </w:p>
    <w:p w14:paraId="05D038D2" w14:textId="044B34C8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59" w:history="1">
        <w:r w:rsidR="00B737F7" w:rsidRPr="00942B45">
          <w:rPr>
            <w:rStyle w:val="Hypertextovodkaz"/>
            <w:noProof/>
          </w:rPr>
          <w:t>4.2.1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Smluvní a legislativní rámec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_Toc453757159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737F7">
          <w:rPr>
            <w:noProof/>
            <w:webHidden/>
          </w:rPr>
          <w:fldChar w:fldCharType="end"/>
        </w:r>
      </w:hyperlink>
    </w:p>
    <w:p w14:paraId="2020735C" w14:textId="449B52BE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0" w:history="1">
        <w:r w:rsidR="00B737F7" w:rsidRPr="00942B45">
          <w:rPr>
            <w:rStyle w:val="Hypertextovodkaz"/>
            <w:noProof/>
          </w:rPr>
          <w:t>4.2.2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Tarif IDOL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_Toc453757160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737F7">
          <w:rPr>
            <w:noProof/>
            <w:webHidden/>
          </w:rPr>
          <w:fldChar w:fldCharType="end"/>
        </w:r>
      </w:hyperlink>
    </w:p>
    <w:p w14:paraId="17F64433" w14:textId="3A185FF1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1" w:history="1">
        <w:r w:rsidR="00B737F7" w:rsidRPr="00942B45">
          <w:rPr>
            <w:rStyle w:val="Hypertextovodkaz"/>
            <w:noProof/>
          </w:rPr>
          <w:t>4.2.3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 xml:space="preserve">Informační systémy 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_Toc453757161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737F7">
          <w:rPr>
            <w:noProof/>
            <w:webHidden/>
          </w:rPr>
          <w:fldChar w:fldCharType="end"/>
        </w:r>
      </w:hyperlink>
    </w:p>
    <w:p w14:paraId="5DA31FB5" w14:textId="1A840402" w:rsidR="00B737F7" w:rsidRDefault="005D6E12">
      <w:pPr>
        <w:pStyle w:val="Obsah4"/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2" w:history="1">
        <w:r w:rsidR="00B737F7" w:rsidRPr="00942B45">
          <w:rPr>
            <w:rStyle w:val="Hypertextovodkaz"/>
            <w:rFonts w:cs="Arial"/>
            <w:noProof/>
            <w:snapToGrid w:val="0"/>
            <w:w w:val="0"/>
          </w:rPr>
          <w:t>4.2.3.1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Část A – revize a upgrade stávajícího systému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_Toc453757162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737F7">
          <w:rPr>
            <w:noProof/>
            <w:webHidden/>
          </w:rPr>
          <w:fldChar w:fldCharType="end"/>
        </w:r>
      </w:hyperlink>
    </w:p>
    <w:p w14:paraId="56045205" w14:textId="118D21DF" w:rsidR="00B737F7" w:rsidRDefault="005D6E12">
      <w:pPr>
        <w:pStyle w:val="Obsah4"/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3" w:history="1">
        <w:r w:rsidR="00B737F7" w:rsidRPr="00942B45">
          <w:rPr>
            <w:rStyle w:val="Hypertextovodkaz"/>
            <w:rFonts w:cs="Arial"/>
            <w:noProof/>
            <w:snapToGrid w:val="0"/>
            <w:w w:val="0"/>
          </w:rPr>
          <w:t>4.2.3.2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Část B – implementace řešení na centralizované architektuře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_Toc453757163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737F7">
          <w:rPr>
            <w:noProof/>
            <w:webHidden/>
          </w:rPr>
          <w:fldChar w:fldCharType="end"/>
        </w:r>
      </w:hyperlink>
    </w:p>
    <w:p w14:paraId="7ECB7FE6" w14:textId="0F6C6DBA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4" w:history="1">
        <w:r w:rsidR="00B737F7" w:rsidRPr="00942B45">
          <w:rPr>
            <w:rStyle w:val="Hypertextovodkaz"/>
            <w:noProof/>
          </w:rPr>
          <w:t>4.2.4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Konvergence obou částí projektu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_Toc453757164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737F7">
          <w:rPr>
            <w:noProof/>
            <w:webHidden/>
          </w:rPr>
          <w:fldChar w:fldCharType="end"/>
        </w:r>
      </w:hyperlink>
    </w:p>
    <w:p w14:paraId="5FF6A4F2" w14:textId="756A72FF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5" w:history="1">
        <w:r w:rsidR="00B737F7" w:rsidRPr="00942B45">
          <w:rPr>
            <w:rStyle w:val="Hypertextovodkaz"/>
            <w:noProof/>
          </w:rPr>
          <w:t>4.2.5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Podmínky konvergence obou částí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_Toc453757165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B737F7">
          <w:rPr>
            <w:noProof/>
            <w:webHidden/>
          </w:rPr>
          <w:fldChar w:fldCharType="end"/>
        </w:r>
      </w:hyperlink>
    </w:p>
    <w:p w14:paraId="1422C4A3" w14:textId="51C49751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6" w:history="1">
        <w:r w:rsidR="00B737F7" w:rsidRPr="00942B45">
          <w:rPr>
            <w:rStyle w:val="Hypertextovodkaz"/>
            <w:noProof/>
          </w:rPr>
          <w:t>4.3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Zdroje projektu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_Toc453757166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B737F7">
          <w:rPr>
            <w:noProof/>
            <w:webHidden/>
          </w:rPr>
          <w:fldChar w:fldCharType="end"/>
        </w:r>
      </w:hyperlink>
    </w:p>
    <w:p w14:paraId="14DE6A33" w14:textId="1846A921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7" w:history="1">
        <w:r w:rsidR="00B737F7" w:rsidRPr="00942B45">
          <w:rPr>
            <w:rStyle w:val="Hypertextovodkaz"/>
            <w:noProof/>
          </w:rPr>
          <w:t>4.3.1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Časové zdroje - Rámcový časový plán projektu 1. etapy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_Toc453757167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B737F7">
          <w:rPr>
            <w:noProof/>
            <w:webHidden/>
          </w:rPr>
          <w:fldChar w:fldCharType="end"/>
        </w:r>
      </w:hyperlink>
    </w:p>
    <w:p w14:paraId="339CD6DB" w14:textId="68F08EB9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8" w:history="1">
        <w:r w:rsidR="00B737F7" w:rsidRPr="00942B45">
          <w:rPr>
            <w:rStyle w:val="Hypertextovodkaz"/>
            <w:noProof/>
          </w:rPr>
          <w:t>4.3.2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Finanční zdroje - Náklady a investiční výdaje projektu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_Toc453757168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737F7">
          <w:rPr>
            <w:noProof/>
            <w:webHidden/>
          </w:rPr>
          <w:fldChar w:fldCharType="end"/>
        </w:r>
      </w:hyperlink>
    </w:p>
    <w:p w14:paraId="22EB6F78" w14:textId="5561FFF4" w:rsidR="00B737F7" w:rsidRDefault="005D6E12">
      <w:pPr>
        <w:pStyle w:val="Obsah4"/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69" w:history="1">
        <w:r w:rsidR="00B737F7" w:rsidRPr="00942B45">
          <w:rPr>
            <w:rStyle w:val="Hypertextovodkaz"/>
            <w:rFonts w:cs="Arial"/>
            <w:noProof/>
            <w:snapToGrid w:val="0"/>
            <w:w w:val="0"/>
          </w:rPr>
          <w:t>4.3.2.1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Důvod pro změnu systému financování odbavovacího systému PAD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_Toc453757169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737F7">
          <w:rPr>
            <w:noProof/>
            <w:webHidden/>
          </w:rPr>
          <w:fldChar w:fldCharType="end"/>
        </w:r>
      </w:hyperlink>
    </w:p>
    <w:p w14:paraId="3D201540" w14:textId="27A3BCF2" w:rsidR="00B737F7" w:rsidRDefault="005D6E12">
      <w:pPr>
        <w:pStyle w:val="Obsah4"/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70" w:history="1">
        <w:r w:rsidR="00B737F7" w:rsidRPr="00942B45">
          <w:rPr>
            <w:rStyle w:val="Hypertextovodkaz"/>
            <w:rFonts w:cs="Arial"/>
            <w:noProof/>
            <w:snapToGrid w:val="0"/>
            <w:w w:val="0"/>
          </w:rPr>
          <w:t>4.3.2.2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Důvod pro centralizaci vývoje  odbavovacího systému PAD/MHD/ŽD ze zdrojů LK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_Toc453757170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737F7">
          <w:rPr>
            <w:noProof/>
            <w:webHidden/>
          </w:rPr>
          <w:fldChar w:fldCharType="end"/>
        </w:r>
      </w:hyperlink>
    </w:p>
    <w:p w14:paraId="12DC1D1B" w14:textId="6713FDC1" w:rsidR="00B737F7" w:rsidRDefault="005D6E12">
      <w:pPr>
        <w:pStyle w:val="Obsah3"/>
        <w:tabs>
          <w:tab w:val="left" w:pos="132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71" w:history="1">
        <w:r w:rsidR="00B737F7" w:rsidRPr="00942B45">
          <w:rPr>
            <w:rStyle w:val="Hypertextovodkaz"/>
            <w:noProof/>
          </w:rPr>
          <w:t>4.3.3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Personální zdroje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_Toc453757171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737F7">
          <w:rPr>
            <w:noProof/>
            <w:webHidden/>
          </w:rPr>
          <w:fldChar w:fldCharType="end"/>
        </w:r>
      </w:hyperlink>
    </w:p>
    <w:p w14:paraId="21555B05" w14:textId="7C5E6213" w:rsidR="00B737F7" w:rsidRDefault="005D6E12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53757172" w:history="1">
        <w:r w:rsidR="00B737F7" w:rsidRPr="00942B45">
          <w:rPr>
            <w:rStyle w:val="Hypertextovodkaz"/>
            <w:noProof/>
          </w:rPr>
          <w:t>4.4</w:t>
        </w:r>
        <w:r w:rsidR="00B737F7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737F7" w:rsidRPr="00942B45">
          <w:rPr>
            <w:rStyle w:val="Hypertextovodkaz"/>
            <w:noProof/>
          </w:rPr>
          <w:t>Rizika projektu</w:t>
        </w:r>
        <w:r w:rsidR="00B737F7">
          <w:rPr>
            <w:noProof/>
            <w:webHidden/>
          </w:rPr>
          <w:tab/>
        </w:r>
        <w:r w:rsidR="00B737F7">
          <w:rPr>
            <w:noProof/>
            <w:webHidden/>
          </w:rPr>
          <w:fldChar w:fldCharType="begin"/>
        </w:r>
        <w:r w:rsidR="00B737F7">
          <w:rPr>
            <w:noProof/>
            <w:webHidden/>
          </w:rPr>
          <w:instrText xml:space="preserve"> PAGEREF _Toc453757172 \h </w:instrText>
        </w:r>
        <w:r w:rsidR="00B737F7">
          <w:rPr>
            <w:noProof/>
            <w:webHidden/>
          </w:rPr>
        </w:r>
        <w:r w:rsidR="00B737F7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737F7">
          <w:rPr>
            <w:noProof/>
            <w:webHidden/>
          </w:rPr>
          <w:fldChar w:fldCharType="end"/>
        </w:r>
      </w:hyperlink>
    </w:p>
    <w:p w14:paraId="6D955304" w14:textId="2ECC7F06" w:rsidR="00376541" w:rsidRDefault="0024144D" w:rsidP="00165D63">
      <w:pPr>
        <w:rPr>
          <w:rFonts w:ascii="Helvetica" w:eastAsia="Times New Roman" w:hAnsi="Helvetica"/>
          <w:b/>
          <w:smallCaps/>
          <w:kern w:val="28"/>
          <w:sz w:val="28"/>
          <w:szCs w:val="20"/>
          <w:lang w:eastAsia="cs-CZ"/>
        </w:rPr>
      </w:pPr>
      <w:r>
        <w:fldChar w:fldCharType="end"/>
      </w:r>
      <w:bookmarkStart w:id="1" w:name="_Toc294009631"/>
      <w:bookmarkStart w:id="2" w:name="_Toc303196069"/>
    </w:p>
    <w:p w14:paraId="149EB498" w14:textId="77777777" w:rsidR="00A93045" w:rsidRDefault="000F5CAD" w:rsidP="00046B57">
      <w:pPr>
        <w:pStyle w:val="Nadpis1"/>
      </w:pPr>
      <w:bookmarkStart w:id="3" w:name="_Toc453757143"/>
      <w:r>
        <w:lastRenderedPageBreak/>
        <w:t>Základní i</w:t>
      </w:r>
      <w:r w:rsidR="00A93045">
        <w:t xml:space="preserve">nformace </w:t>
      </w:r>
      <w:r>
        <w:t>k </w:t>
      </w:r>
      <w:r w:rsidR="00A93045">
        <w:t>dokumentu</w:t>
      </w:r>
      <w:bookmarkEnd w:id="1"/>
      <w:bookmarkEnd w:id="2"/>
      <w:bookmarkEnd w:id="3"/>
    </w:p>
    <w:p w14:paraId="2782F3AD" w14:textId="77777777" w:rsidR="000F5CAD" w:rsidRPr="000F5CAD" w:rsidRDefault="000F5CAD" w:rsidP="000F5CAD">
      <w:pPr>
        <w:pStyle w:val="Nadpis2"/>
      </w:pPr>
      <w:bookmarkStart w:id="4" w:name="_Toc453757144"/>
      <w:r>
        <w:t>Verze dokumentu</w:t>
      </w:r>
      <w:bookmarkEnd w:id="4"/>
    </w:p>
    <w:tbl>
      <w:tblPr>
        <w:tblW w:w="4925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620" w:firstRow="1" w:lastRow="0" w:firstColumn="0" w:lastColumn="0" w:noHBand="1" w:noVBand="1"/>
      </w:tblPr>
      <w:tblGrid>
        <w:gridCol w:w="1381"/>
        <w:gridCol w:w="961"/>
        <w:gridCol w:w="4826"/>
        <w:gridCol w:w="1980"/>
      </w:tblGrid>
      <w:tr w:rsidR="00A93045" w:rsidRPr="00CE08F3" w14:paraId="4BE40599" w14:textId="77777777" w:rsidTr="00192B66">
        <w:trPr>
          <w:trHeight w:val="284"/>
        </w:trPr>
        <w:tc>
          <w:tcPr>
            <w:tcW w:w="755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4F81BD"/>
          </w:tcPr>
          <w:p w14:paraId="65CB001F" w14:textId="77777777" w:rsidR="00A93045" w:rsidRPr="00CE08F3" w:rsidRDefault="00A93045" w:rsidP="00E8154C">
            <w:pPr>
              <w:spacing w:before="100" w:after="100" w:line="240" w:lineRule="auto"/>
              <w:jc w:val="center"/>
              <w:rPr>
                <w:rFonts w:cs="Cambria"/>
                <w:b/>
                <w:color w:val="FFFFFF"/>
                <w:sz w:val="20"/>
              </w:rPr>
            </w:pPr>
            <w:r w:rsidRPr="00CE08F3">
              <w:rPr>
                <w:rFonts w:cs="Cambria"/>
                <w:b/>
                <w:bCs/>
                <w:color w:val="FFFFFF"/>
                <w:sz w:val="20"/>
              </w:rPr>
              <w:t>Datum</w:t>
            </w:r>
          </w:p>
        </w:tc>
        <w:tc>
          <w:tcPr>
            <w:tcW w:w="525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14:paraId="37D0A205" w14:textId="77777777" w:rsidR="00A93045" w:rsidRPr="00CE08F3" w:rsidRDefault="00A93045" w:rsidP="00E8154C">
            <w:pPr>
              <w:spacing w:before="100" w:after="100" w:line="240" w:lineRule="auto"/>
              <w:jc w:val="center"/>
              <w:rPr>
                <w:rFonts w:cs="Cambria"/>
                <w:b/>
                <w:color w:val="FFFFFF"/>
                <w:sz w:val="20"/>
              </w:rPr>
            </w:pPr>
            <w:r w:rsidRPr="00CE08F3">
              <w:rPr>
                <w:rFonts w:cs="Cambria"/>
                <w:b/>
                <w:bCs/>
                <w:color w:val="FFFFFF"/>
                <w:sz w:val="20"/>
              </w:rPr>
              <w:t>Verze</w:t>
            </w:r>
          </w:p>
        </w:tc>
        <w:tc>
          <w:tcPr>
            <w:tcW w:w="2638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14:paraId="59E45DDA" w14:textId="77777777" w:rsidR="00A93045" w:rsidRPr="00CE08F3" w:rsidRDefault="00A93045" w:rsidP="00E8154C">
            <w:pPr>
              <w:spacing w:before="100" w:after="100" w:line="240" w:lineRule="auto"/>
              <w:jc w:val="left"/>
              <w:rPr>
                <w:rFonts w:cs="Cambria"/>
                <w:b/>
                <w:color w:val="FFFFFF"/>
                <w:sz w:val="20"/>
              </w:rPr>
            </w:pPr>
            <w:r w:rsidRPr="00CE08F3">
              <w:rPr>
                <w:rFonts w:cs="Cambria"/>
                <w:b/>
                <w:bCs/>
                <w:color w:val="FFFFFF"/>
                <w:sz w:val="20"/>
              </w:rPr>
              <w:t>Stav</w:t>
            </w:r>
          </w:p>
        </w:tc>
        <w:tc>
          <w:tcPr>
            <w:tcW w:w="1082" w:type="pct"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28F14B57" w14:textId="77777777" w:rsidR="00A93045" w:rsidRPr="00CE08F3" w:rsidRDefault="00A93045" w:rsidP="00192B66">
            <w:pPr>
              <w:spacing w:before="100" w:after="100" w:line="240" w:lineRule="auto"/>
              <w:ind w:right="-1133"/>
              <w:jc w:val="left"/>
              <w:rPr>
                <w:rFonts w:cs="Cambria"/>
                <w:b/>
                <w:color w:val="FFFFFF"/>
                <w:sz w:val="20"/>
              </w:rPr>
            </w:pPr>
            <w:r w:rsidRPr="00CE08F3">
              <w:rPr>
                <w:rFonts w:cs="Cambria"/>
                <w:b/>
                <w:bCs/>
                <w:color w:val="FFFFFF"/>
                <w:sz w:val="20"/>
              </w:rPr>
              <w:t>Autor</w:t>
            </w:r>
          </w:p>
        </w:tc>
      </w:tr>
      <w:tr w:rsidR="00A93045" w:rsidRPr="00CE08F3" w14:paraId="228FD170" w14:textId="77777777" w:rsidTr="00192B66">
        <w:trPr>
          <w:trHeight w:val="284"/>
        </w:trPr>
        <w:tc>
          <w:tcPr>
            <w:tcW w:w="755" w:type="pct"/>
            <w:shd w:val="clear" w:color="auto" w:fill="auto"/>
          </w:tcPr>
          <w:p w14:paraId="05B792E1" w14:textId="77777777" w:rsidR="00A93045" w:rsidRPr="00CE08F3" w:rsidRDefault="009C035F" w:rsidP="00E8154C">
            <w:pPr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10. 6</w:t>
            </w:r>
            <w:r w:rsidR="00B80D85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B80D85">
              <w:rPr>
                <w:sz w:val="20"/>
              </w:rPr>
              <w:t>2016</w:t>
            </w:r>
          </w:p>
        </w:tc>
        <w:tc>
          <w:tcPr>
            <w:tcW w:w="525" w:type="pct"/>
            <w:shd w:val="clear" w:color="auto" w:fill="auto"/>
          </w:tcPr>
          <w:p w14:paraId="6E8A8279" w14:textId="77777777" w:rsidR="00A93045" w:rsidRPr="00CE08F3" w:rsidRDefault="003B45DF" w:rsidP="00E8154C">
            <w:pPr>
              <w:spacing w:before="60" w:after="60" w:line="240" w:lineRule="auto"/>
              <w:jc w:val="center"/>
              <w:rPr>
                <w:sz w:val="20"/>
              </w:rPr>
            </w:pPr>
            <w:r w:rsidRPr="00CE08F3">
              <w:rPr>
                <w:sz w:val="20"/>
              </w:rPr>
              <w:t>1.0.</w:t>
            </w:r>
          </w:p>
        </w:tc>
        <w:tc>
          <w:tcPr>
            <w:tcW w:w="2638" w:type="pct"/>
            <w:shd w:val="clear" w:color="auto" w:fill="auto"/>
          </w:tcPr>
          <w:p w14:paraId="52BC59C3" w14:textId="77777777" w:rsidR="00A93045" w:rsidRPr="00CE08F3" w:rsidRDefault="00045DC2" w:rsidP="003C06E1">
            <w:pPr>
              <w:spacing w:before="60" w:after="60" w:line="240" w:lineRule="auto"/>
              <w:rPr>
                <w:sz w:val="20"/>
              </w:rPr>
            </w:pPr>
            <w:r w:rsidRPr="00CE08F3">
              <w:rPr>
                <w:sz w:val="20"/>
              </w:rPr>
              <w:t>Verze dokumentu k</w:t>
            </w:r>
            <w:r w:rsidR="003A30AE" w:rsidRPr="00CE08F3">
              <w:rPr>
                <w:sz w:val="20"/>
              </w:rPr>
              <w:t> </w:t>
            </w:r>
            <w:r w:rsidR="003C06E1" w:rsidRPr="00CE08F3">
              <w:rPr>
                <w:sz w:val="20"/>
              </w:rPr>
              <w:t>připomínkám</w:t>
            </w:r>
          </w:p>
        </w:tc>
        <w:tc>
          <w:tcPr>
            <w:tcW w:w="1082" w:type="pct"/>
            <w:shd w:val="clear" w:color="auto" w:fill="auto"/>
          </w:tcPr>
          <w:p w14:paraId="1ECC66C8" w14:textId="77777777" w:rsidR="00A93045" w:rsidRPr="00CE08F3" w:rsidRDefault="00F51F70" w:rsidP="00E8154C">
            <w:pPr>
              <w:spacing w:before="60" w:after="60" w:line="240" w:lineRule="auto"/>
              <w:jc w:val="left"/>
              <w:rPr>
                <w:sz w:val="20"/>
              </w:rPr>
            </w:pPr>
            <w:r w:rsidRPr="00CE08F3">
              <w:rPr>
                <w:sz w:val="20"/>
              </w:rPr>
              <w:t>Jiří Hruboň</w:t>
            </w:r>
          </w:p>
        </w:tc>
      </w:tr>
      <w:tr w:rsidR="001268D4" w:rsidRPr="00CE08F3" w14:paraId="05E5FEAF" w14:textId="77777777" w:rsidTr="00192B66">
        <w:trPr>
          <w:trHeight w:val="284"/>
        </w:trPr>
        <w:tc>
          <w:tcPr>
            <w:tcW w:w="755" w:type="pct"/>
            <w:shd w:val="clear" w:color="auto" w:fill="auto"/>
          </w:tcPr>
          <w:p w14:paraId="026273CF" w14:textId="77777777" w:rsidR="001268D4" w:rsidRPr="00CE08F3" w:rsidRDefault="00FF744F" w:rsidP="00E8154C">
            <w:pPr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13. 6. 2016</w:t>
            </w:r>
          </w:p>
        </w:tc>
        <w:tc>
          <w:tcPr>
            <w:tcW w:w="525" w:type="pct"/>
            <w:shd w:val="clear" w:color="auto" w:fill="auto"/>
          </w:tcPr>
          <w:p w14:paraId="16016F91" w14:textId="77777777" w:rsidR="001268D4" w:rsidRPr="00CE08F3" w:rsidRDefault="00FF744F" w:rsidP="00E8154C">
            <w:pPr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2638" w:type="pct"/>
            <w:shd w:val="clear" w:color="auto" w:fill="auto"/>
          </w:tcPr>
          <w:p w14:paraId="5021DD54" w14:textId="77777777" w:rsidR="001268D4" w:rsidRPr="00CE08F3" w:rsidRDefault="00FF744F" w:rsidP="00A74A04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Zapracování připomínek KORID, OIT, OD</w:t>
            </w:r>
          </w:p>
        </w:tc>
        <w:tc>
          <w:tcPr>
            <w:tcW w:w="1082" w:type="pct"/>
            <w:shd w:val="clear" w:color="auto" w:fill="auto"/>
          </w:tcPr>
          <w:p w14:paraId="3E34AD37" w14:textId="77777777" w:rsidR="001268D4" w:rsidRPr="00CE08F3" w:rsidRDefault="00FF744F" w:rsidP="00E8154C">
            <w:pPr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Jiří Hruboň</w:t>
            </w:r>
          </w:p>
        </w:tc>
      </w:tr>
      <w:tr w:rsidR="004D700C" w:rsidRPr="00CE08F3" w14:paraId="02B8791D" w14:textId="77777777" w:rsidTr="00192B66">
        <w:trPr>
          <w:trHeight w:val="284"/>
        </w:trPr>
        <w:tc>
          <w:tcPr>
            <w:tcW w:w="755" w:type="pct"/>
            <w:shd w:val="clear" w:color="auto" w:fill="auto"/>
          </w:tcPr>
          <w:p w14:paraId="63684209" w14:textId="263BF5C7" w:rsidR="004D700C" w:rsidRPr="00CE08F3" w:rsidRDefault="005E1F7A" w:rsidP="00E8154C">
            <w:pPr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15. 6. 2016</w:t>
            </w:r>
          </w:p>
        </w:tc>
        <w:tc>
          <w:tcPr>
            <w:tcW w:w="525" w:type="pct"/>
            <w:shd w:val="clear" w:color="auto" w:fill="auto"/>
          </w:tcPr>
          <w:p w14:paraId="31BA3188" w14:textId="43D4B56E" w:rsidR="004D700C" w:rsidRPr="00CE08F3" w:rsidRDefault="005E1F7A" w:rsidP="00E8154C">
            <w:pPr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w="2638" w:type="pct"/>
            <w:shd w:val="clear" w:color="auto" w:fill="auto"/>
          </w:tcPr>
          <w:p w14:paraId="4F0AF537" w14:textId="2ADE9943" w:rsidR="004D700C" w:rsidRPr="00CE08F3" w:rsidRDefault="005E1F7A" w:rsidP="00A74A04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Zapracování připomínek OD</w:t>
            </w:r>
          </w:p>
        </w:tc>
        <w:tc>
          <w:tcPr>
            <w:tcW w:w="1082" w:type="pct"/>
            <w:shd w:val="clear" w:color="auto" w:fill="auto"/>
          </w:tcPr>
          <w:p w14:paraId="726E0B68" w14:textId="213C6155" w:rsidR="004D700C" w:rsidRPr="00CE08F3" w:rsidRDefault="005E1F7A" w:rsidP="00E8154C">
            <w:pPr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Jiří Hruboň</w:t>
            </w:r>
          </w:p>
        </w:tc>
      </w:tr>
      <w:tr w:rsidR="004D700C" w:rsidRPr="00CE08F3" w14:paraId="2DADF6CD" w14:textId="77777777" w:rsidTr="00192B66">
        <w:trPr>
          <w:trHeight w:val="284"/>
        </w:trPr>
        <w:tc>
          <w:tcPr>
            <w:tcW w:w="755" w:type="pct"/>
            <w:shd w:val="clear" w:color="auto" w:fill="auto"/>
          </w:tcPr>
          <w:p w14:paraId="7A0B0966" w14:textId="77777777" w:rsidR="004D700C" w:rsidRPr="00CE08F3" w:rsidRDefault="004D700C" w:rsidP="00E8154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14:paraId="14749348" w14:textId="77777777" w:rsidR="004D700C" w:rsidRPr="00CE08F3" w:rsidRDefault="004D700C" w:rsidP="00E8154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2638" w:type="pct"/>
            <w:shd w:val="clear" w:color="auto" w:fill="auto"/>
          </w:tcPr>
          <w:p w14:paraId="5742FA0F" w14:textId="77777777" w:rsidR="004D700C" w:rsidRPr="00CE08F3" w:rsidRDefault="004D700C" w:rsidP="00A74A04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3F800789" w14:textId="77777777" w:rsidR="004D700C" w:rsidRPr="00CE08F3" w:rsidRDefault="004D700C" w:rsidP="00E8154C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  <w:tr w:rsidR="004D700C" w:rsidRPr="00CE08F3" w14:paraId="457E1CB4" w14:textId="77777777" w:rsidTr="00192B66">
        <w:trPr>
          <w:trHeight w:val="284"/>
        </w:trPr>
        <w:tc>
          <w:tcPr>
            <w:tcW w:w="755" w:type="pct"/>
            <w:shd w:val="clear" w:color="auto" w:fill="auto"/>
          </w:tcPr>
          <w:p w14:paraId="05E1DCC2" w14:textId="77777777" w:rsidR="004D700C" w:rsidRPr="00CE08F3" w:rsidRDefault="004D700C" w:rsidP="00E8154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14:paraId="44DEC07D" w14:textId="77777777" w:rsidR="004D700C" w:rsidRPr="00CE08F3" w:rsidRDefault="004D700C" w:rsidP="00E8154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2638" w:type="pct"/>
            <w:shd w:val="clear" w:color="auto" w:fill="auto"/>
          </w:tcPr>
          <w:p w14:paraId="308B5639" w14:textId="77777777" w:rsidR="004D700C" w:rsidRPr="00CE08F3" w:rsidRDefault="004D700C" w:rsidP="00A74A04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6C77A83D" w14:textId="77777777" w:rsidR="004D700C" w:rsidRPr="00CE08F3" w:rsidRDefault="004D700C" w:rsidP="00E8154C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  <w:tr w:rsidR="0075504D" w:rsidRPr="00CE08F3" w14:paraId="11BD4245" w14:textId="77777777" w:rsidTr="00192B66">
        <w:trPr>
          <w:trHeight w:val="284"/>
        </w:trPr>
        <w:tc>
          <w:tcPr>
            <w:tcW w:w="755" w:type="pct"/>
            <w:shd w:val="clear" w:color="auto" w:fill="auto"/>
          </w:tcPr>
          <w:p w14:paraId="121FF8A4" w14:textId="77777777" w:rsidR="0075504D" w:rsidRDefault="0075504D" w:rsidP="00E8154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14:paraId="6F92577C" w14:textId="77777777" w:rsidR="0075504D" w:rsidRDefault="0075504D" w:rsidP="00E8154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2638" w:type="pct"/>
            <w:shd w:val="clear" w:color="auto" w:fill="auto"/>
          </w:tcPr>
          <w:p w14:paraId="5C331AD1" w14:textId="77777777" w:rsidR="0075504D" w:rsidRDefault="0075504D" w:rsidP="00A74A04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2F98BDFC" w14:textId="77777777" w:rsidR="0075504D" w:rsidRDefault="0075504D" w:rsidP="00E8154C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  <w:tr w:rsidR="0042263D" w:rsidRPr="00CE08F3" w14:paraId="359872CE" w14:textId="77777777" w:rsidTr="00192B66">
        <w:trPr>
          <w:trHeight w:val="284"/>
        </w:trPr>
        <w:tc>
          <w:tcPr>
            <w:tcW w:w="755" w:type="pct"/>
            <w:shd w:val="clear" w:color="auto" w:fill="auto"/>
          </w:tcPr>
          <w:p w14:paraId="24A3FCC0" w14:textId="77777777" w:rsidR="0042263D" w:rsidRDefault="0042263D" w:rsidP="00165D63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14:paraId="4224279E" w14:textId="77777777" w:rsidR="0042263D" w:rsidRDefault="0042263D" w:rsidP="00E8154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2638" w:type="pct"/>
            <w:shd w:val="clear" w:color="auto" w:fill="auto"/>
          </w:tcPr>
          <w:p w14:paraId="0010B863" w14:textId="77777777" w:rsidR="0042263D" w:rsidRDefault="0042263D" w:rsidP="00165D63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1C7E553B" w14:textId="77777777" w:rsidR="0042263D" w:rsidRDefault="0042263D" w:rsidP="00E8154C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  <w:tr w:rsidR="00A551A6" w:rsidRPr="00CE08F3" w14:paraId="272E2043" w14:textId="77777777" w:rsidTr="00192B66">
        <w:trPr>
          <w:trHeight w:val="284"/>
        </w:trPr>
        <w:tc>
          <w:tcPr>
            <w:tcW w:w="755" w:type="pct"/>
            <w:shd w:val="clear" w:color="auto" w:fill="auto"/>
          </w:tcPr>
          <w:p w14:paraId="34791D0E" w14:textId="77777777" w:rsidR="00A551A6" w:rsidRDefault="00A551A6" w:rsidP="00165D63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525" w:type="pct"/>
            <w:shd w:val="clear" w:color="auto" w:fill="auto"/>
          </w:tcPr>
          <w:p w14:paraId="255C8239" w14:textId="77777777" w:rsidR="00A551A6" w:rsidRDefault="00A551A6" w:rsidP="00E8154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2638" w:type="pct"/>
            <w:shd w:val="clear" w:color="auto" w:fill="auto"/>
          </w:tcPr>
          <w:p w14:paraId="68FC79E7" w14:textId="77777777" w:rsidR="00A551A6" w:rsidRDefault="00A551A6" w:rsidP="00165D63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38DD91C6" w14:textId="77777777" w:rsidR="00A551A6" w:rsidRDefault="00A551A6" w:rsidP="00E8154C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</w:tbl>
    <w:p w14:paraId="2F98812F" w14:textId="77777777" w:rsidR="00192B66" w:rsidRDefault="00192B66" w:rsidP="000F5CAD">
      <w:pPr>
        <w:pStyle w:val="Nadpis2"/>
      </w:pPr>
      <w:bookmarkStart w:id="5" w:name="_Toc453757145"/>
      <w:bookmarkStart w:id="6" w:name="_Toc303196070"/>
      <w:r>
        <w:t>Použitá literatura</w:t>
      </w:r>
      <w:r w:rsidR="002E3124">
        <w:t>,</w:t>
      </w:r>
      <w:r w:rsidR="003154B2">
        <w:t xml:space="preserve"> dokumenty</w:t>
      </w:r>
      <w:r w:rsidR="002E3124">
        <w:t xml:space="preserve"> a jiné zdroje</w:t>
      </w:r>
      <w:bookmarkEnd w:id="5"/>
    </w:p>
    <w:tbl>
      <w:tblPr>
        <w:tblpPr w:leftFromText="141" w:rightFromText="141" w:vertAnchor="text" w:horzAnchor="margin" w:tblpY="55"/>
        <w:tblW w:w="4942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620" w:firstRow="1" w:lastRow="0" w:firstColumn="0" w:lastColumn="0" w:noHBand="1" w:noVBand="1"/>
      </w:tblPr>
      <w:tblGrid>
        <w:gridCol w:w="535"/>
        <w:gridCol w:w="850"/>
        <w:gridCol w:w="5586"/>
        <w:gridCol w:w="2208"/>
      </w:tblGrid>
      <w:tr w:rsidR="00B476F6" w:rsidRPr="00CE08F3" w14:paraId="23E9A756" w14:textId="77777777" w:rsidTr="00B80D85">
        <w:trPr>
          <w:trHeight w:val="284"/>
        </w:trPr>
        <w:tc>
          <w:tcPr>
            <w:tcW w:w="291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14:paraId="08A0AF8F" w14:textId="77777777" w:rsidR="00B476F6" w:rsidRPr="00CE08F3" w:rsidRDefault="00B476F6" w:rsidP="00B476F6">
            <w:pPr>
              <w:spacing w:before="100" w:after="100" w:line="240" w:lineRule="auto"/>
              <w:jc w:val="left"/>
              <w:rPr>
                <w:rFonts w:cs="Cambria"/>
                <w:b/>
                <w:bCs/>
                <w:color w:val="FFFFFF"/>
                <w:sz w:val="20"/>
              </w:rPr>
            </w:pPr>
            <w:r w:rsidRPr="00CE08F3">
              <w:rPr>
                <w:rFonts w:cs="Cambria"/>
                <w:b/>
                <w:bCs/>
                <w:color w:val="FFFFFF"/>
                <w:sz w:val="20"/>
              </w:rPr>
              <w:t>Č.</w:t>
            </w:r>
          </w:p>
        </w:tc>
        <w:tc>
          <w:tcPr>
            <w:tcW w:w="463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14:paraId="177BBF5E" w14:textId="77777777" w:rsidR="00B476F6" w:rsidRPr="00CE08F3" w:rsidRDefault="00B476F6" w:rsidP="00B476F6">
            <w:pPr>
              <w:spacing w:before="100" w:after="100" w:line="240" w:lineRule="auto"/>
              <w:jc w:val="left"/>
              <w:rPr>
                <w:rFonts w:cs="Cambria"/>
                <w:b/>
                <w:bCs/>
                <w:color w:val="FFFFFF"/>
                <w:sz w:val="20"/>
              </w:rPr>
            </w:pPr>
            <w:r w:rsidRPr="00CE08F3">
              <w:rPr>
                <w:rFonts w:cs="Cambria"/>
                <w:b/>
                <w:bCs/>
                <w:color w:val="FFFFFF"/>
                <w:sz w:val="20"/>
              </w:rPr>
              <w:t>Rok</w:t>
            </w:r>
          </w:p>
        </w:tc>
        <w:tc>
          <w:tcPr>
            <w:tcW w:w="3043" w:type="pct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14:paraId="01693864" w14:textId="77777777" w:rsidR="00B476F6" w:rsidRPr="00CE08F3" w:rsidRDefault="00B476F6" w:rsidP="00B476F6">
            <w:pPr>
              <w:spacing w:before="100" w:after="100" w:line="240" w:lineRule="auto"/>
              <w:jc w:val="left"/>
              <w:rPr>
                <w:rFonts w:cs="Cambria"/>
                <w:b/>
                <w:color w:val="FFFFFF"/>
                <w:sz w:val="20"/>
              </w:rPr>
            </w:pPr>
            <w:r w:rsidRPr="00CE08F3">
              <w:rPr>
                <w:rFonts w:cs="Cambria"/>
                <w:b/>
                <w:bCs/>
                <w:color w:val="FFFFFF"/>
                <w:sz w:val="20"/>
              </w:rPr>
              <w:t>Titul</w:t>
            </w:r>
          </w:p>
        </w:tc>
        <w:tc>
          <w:tcPr>
            <w:tcW w:w="1203" w:type="pct"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3CA5137E" w14:textId="77777777" w:rsidR="00B476F6" w:rsidRPr="00CE08F3" w:rsidRDefault="00B476F6" w:rsidP="00B476F6">
            <w:pPr>
              <w:spacing w:before="100" w:after="100" w:line="240" w:lineRule="auto"/>
              <w:jc w:val="left"/>
              <w:rPr>
                <w:rFonts w:cs="Cambria"/>
                <w:b/>
                <w:color w:val="FFFFFF"/>
                <w:sz w:val="20"/>
              </w:rPr>
            </w:pPr>
            <w:r w:rsidRPr="00CE08F3">
              <w:rPr>
                <w:rFonts w:cs="Cambria"/>
                <w:b/>
                <w:bCs/>
                <w:color w:val="FFFFFF"/>
                <w:sz w:val="20"/>
              </w:rPr>
              <w:t>Autor</w:t>
            </w:r>
          </w:p>
        </w:tc>
      </w:tr>
      <w:tr w:rsidR="00B476F6" w:rsidRPr="00CE08F3" w14:paraId="5B13FAEA" w14:textId="77777777" w:rsidTr="00B80D85">
        <w:trPr>
          <w:trHeight w:val="284"/>
        </w:trPr>
        <w:tc>
          <w:tcPr>
            <w:tcW w:w="291" w:type="pct"/>
          </w:tcPr>
          <w:p w14:paraId="55C55606" w14:textId="77777777" w:rsidR="00B476F6" w:rsidRPr="00CE08F3" w:rsidRDefault="00B476F6" w:rsidP="00B476F6">
            <w:pPr>
              <w:spacing w:before="60" w:after="60" w:line="240" w:lineRule="auto"/>
              <w:rPr>
                <w:sz w:val="20"/>
              </w:rPr>
            </w:pPr>
            <w:r w:rsidRPr="00CE08F3">
              <w:rPr>
                <w:sz w:val="20"/>
              </w:rPr>
              <w:t>1</w:t>
            </w:r>
          </w:p>
        </w:tc>
        <w:tc>
          <w:tcPr>
            <w:tcW w:w="463" w:type="pct"/>
          </w:tcPr>
          <w:p w14:paraId="0E81FE79" w14:textId="77777777" w:rsidR="00B476F6" w:rsidRPr="00CE08F3" w:rsidRDefault="00EE29C4" w:rsidP="00B476F6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3043" w:type="pct"/>
            <w:shd w:val="clear" w:color="auto" w:fill="auto"/>
          </w:tcPr>
          <w:p w14:paraId="2C0C16B7" w14:textId="77777777" w:rsidR="00B476F6" w:rsidRPr="00CE08F3" w:rsidRDefault="00B80D85" w:rsidP="00B80D85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Studie proveditelnosti dalšího rozvoje systému OPUSCARD/IDOL</w:t>
            </w:r>
          </w:p>
        </w:tc>
        <w:tc>
          <w:tcPr>
            <w:tcW w:w="1203" w:type="pct"/>
            <w:shd w:val="clear" w:color="auto" w:fill="auto"/>
          </w:tcPr>
          <w:p w14:paraId="66D02B24" w14:textId="77777777" w:rsidR="00B476F6" w:rsidRPr="00CE08F3" w:rsidRDefault="00B476F6" w:rsidP="00B476F6">
            <w:pPr>
              <w:spacing w:before="60" w:after="60" w:line="240" w:lineRule="auto"/>
              <w:jc w:val="left"/>
              <w:rPr>
                <w:sz w:val="20"/>
              </w:rPr>
            </w:pPr>
            <w:r w:rsidRPr="00CE08F3">
              <w:rPr>
                <w:sz w:val="20"/>
              </w:rPr>
              <w:t>Jiří Hruboň</w:t>
            </w:r>
          </w:p>
        </w:tc>
      </w:tr>
      <w:tr w:rsidR="00B476F6" w:rsidRPr="00CE08F3" w14:paraId="390A205B" w14:textId="77777777" w:rsidTr="00B80D85">
        <w:trPr>
          <w:trHeight w:val="284"/>
        </w:trPr>
        <w:tc>
          <w:tcPr>
            <w:tcW w:w="291" w:type="pct"/>
          </w:tcPr>
          <w:p w14:paraId="288DBFFF" w14:textId="77777777" w:rsidR="00B476F6" w:rsidRPr="00CE08F3" w:rsidRDefault="00B80D85" w:rsidP="00B476F6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3" w:type="pct"/>
          </w:tcPr>
          <w:p w14:paraId="610B5D12" w14:textId="77777777" w:rsidR="00B476F6" w:rsidRPr="00CE08F3" w:rsidRDefault="00B476F6" w:rsidP="00B476F6">
            <w:pPr>
              <w:spacing w:before="60" w:after="60" w:line="240" w:lineRule="auto"/>
              <w:rPr>
                <w:sz w:val="20"/>
              </w:rPr>
            </w:pPr>
            <w:r w:rsidRPr="00CE08F3">
              <w:rPr>
                <w:sz w:val="20"/>
              </w:rPr>
              <w:t>2014</w:t>
            </w:r>
          </w:p>
        </w:tc>
        <w:tc>
          <w:tcPr>
            <w:tcW w:w="3043" w:type="pct"/>
            <w:shd w:val="clear" w:color="auto" w:fill="auto"/>
          </w:tcPr>
          <w:p w14:paraId="0BFE67AA" w14:textId="77777777" w:rsidR="00B476F6" w:rsidRPr="00CE08F3" w:rsidRDefault="00B476F6" w:rsidP="00B476F6">
            <w:pPr>
              <w:spacing w:before="60" w:after="60" w:line="240" w:lineRule="auto"/>
              <w:rPr>
                <w:sz w:val="20"/>
              </w:rPr>
            </w:pPr>
            <w:r w:rsidRPr="00CE08F3">
              <w:rPr>
                <w:sz w:val="20"/>
              </w:rPr>
              <w:t>Použití bezkontaktních bankovních karet ve veřejné dopravě</w:t>
            </w:r>
          </w:p>
        </w:tc>
        <w:tc>
          <w:tcPr>
            <w:tcW w:w="1203" w:type="pct"/>
            <w:shd w:val="clear" w:color="auto" w:fill="auto"/>
          </w:tcPr>
          <w:p w14:paraId="39DB9C5B" w14:textId="77777777" w:rsidR="00B476F6" w:rsidRPr="00CE08F3" w:rsidRDefault="00B476F6" w:rsidP="00B476F6">
            <w:pPr>
              <w:spacing w:before="60" w:after="60" w:line="240" w:lineRule="auto"/>
              <w:jc w:val="left"/>
              <w:rPr>
                <w:sz w:val="20"/>
              </w:rPr>
            </w:pPr>
            <w:r w:rsidRPr="00CE08F3">
              <w:rPr>
                <w:sz w:val="20"/>
              </w:rPr>
              <w:t>Martin Procházka a kol.</w:t>
            </w:r>
          </w:p>
        </w:tc>
      </w:tr>
      <w:tr w:rsidR="003A479A" w:rsidRPr="00CE08F3" w14:paraId="1696EE9A" w14:textId="77777777" w:rsidTr="00B80D85">
        <w:trPr>
          <w:trHeight w:val="284"/>
        </w:trPr>
        <w:tc>
          <w:tcPr>
            <w:tcW w:w="291" w:type="pct"/>
          </w:tcPr>
          <w:p w14:paraId="54881FF8" w14:textId="77777777" w:rsidR="003A479A" w:rsidRPr="00CE08F3" w:rsidRDefault="00EE29C4" w:rsidP="00B476F6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3" w:type="pct"/>
          </w:tcPr>
          <w:p w14:paraId="053F4FEE" w14:textId="77777777" w:rsidR="003A479A" w:rsidRPr="00CE08F3" w:rsidRDefault="00EE29C4" w:rsidP="00B476F6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3043" w:type="pct"/>
            <w:shd w:val="clear" w:color="auto" w:fill="auto"/>
          </w:tcPr>
          <w:p w14:paraId="68EA00FA" w14:textId="77777777" w:rsidR="003A479A" w:rsidRPr="00CE08F3" w:rsidRDefault="00EE29C4" w:rsidP="003A479A">
            <w:pPr>
              <w:spacing w:before="60" w:after="60" w:line="240" w:lineRule="auto"/>
              <w:rPr>
                <w:sz w:val="20"/>
              </w:rPr>
            </w:pPr>
            <w:r w:rsidRPr="00EE29C4">
              <w:rPr>
                <w:sz w:val="20"/>
              </w:rPr>
              <w:t>Systém EOC na bázi bezkontaktních bankovních karet</w:t>
            </w:r>
          </w:p>
        </w:tc>
        <w:tc>
          <w:tcPr>
            <w:tcW w:w="1203" w:type="pct"/>
            <w:shd w:val="clear" w:color="auto" w:fill="auto"/>
          </w:tcPr>
          <w:p w14:paraId="74345467" w14:textId="77777777" w:rsidR="003A479A" w:rsidRDefault="00B80D85" w:rsidP="00B476F6">
            <w:pPr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Pavlí</w:t>
            </w:r>
            <w:r w:rsidR="00EE29C4">
              <w:rPr>
                <w:sz w:val="20"/>
              </w:rPr>
              <w:t xml:space="preserve">na </w:t>
            </w:r>
            <w:proofErr w:type="spellStart"/>
            <w:r w:rsidR="00EE29C4">
              <w:rPr>
                <w:sz w:val="20"/>
              </w:rPr>
              <w:t>Velikovská</w:t>
            </w:r>
            <w:proofErr w:type="spellEnd"/>
            <w:r w:rsidR="00EE29C4">
              <w:rPr>
                <w:sz w:val="20"/>
              </w:rPr>
              <w:t xml:space="preserve"> </w:t>
            </w:r>
          </w:p>
        </w:tc>
      </w:tr>
    </w:tbl>
    <w:p w14:paraId="374C5519" w14:textId="77777777" w:rsidR="00B476F6" w:rsidRDefault="00B476F6" w:rsidP="00EA326D">
      <w:pPr>
        <w:rPr>
          <w:lang w:eastAsia="cs-CZ"/>
        </w:rPr>
      </w:pPr>
    </w:p>
    <w:p w14:paraId="0669810B" w14:textId="77777777" w:rsidR="00EA326D" w:rsidRDefault="00EA326D" w:rsidP="00EA326D">
      <w:pPr>
        <w:rPr>
          <w:i/>
          <w:lang w:eastAsia="cs-CZ"/>
        </w:rPr>
      </w:pPr>
    </w:p>
    <w:p w14:paraId="1888381F" w14:textId="77777777" w:rsidR="008925AD" w:rsidRPr="00B476F6" w:rsidRDefault="008925AD" w:rsidP="00EA326D">
      <w:pPr>
        <w:rPr>
          <w:i/>
          <w:lang w:eastAsia="cs-CZ"/>
        </w:rPr>
      </w:pPr>
    </w:p>
    <w:p w14:paraId="3CDDCEC9" w14:textId="77777777" w:rsidR="000F5CAD" w:rsidRDefault="000F5CAD">
      <w:pPr>
        <w:spacing w:before="0" w:after="0" w:line="240" w:lineRule="auto"/>
        <w:jc w:val="left"/>
        <w:rPr>
          <w:rFonts w:ascii="Arial" w:eastAsia="Times New Roman" w:hAnsi="Arial"/>
          <w:b/>
          <w:smallCaps/>
          <w:sz w:val="24"/>
          <w:szCs w:val="20"/>
          <w:lang w:eastAsia="cs-CZ"/>
        </w:rPr>
      </w:pPr>
      <w:r>
        <w:br w:type="page"/>
      </w:r>
    </w:p>
    <w:p w14:paraId="2452C079" w14:textId="77777777" w:rsidR="00A93045" w:rsidRDefault="005D11B6" w:rsidP="000F5CAD">
      <w:pPr>
        <w:pStyle w:val="Nadpis2"/>
      </w:pPr>
      <w:bookmarkStart w:id="7" w:name="_Toc453757146"/>
      <w:r>
        <w:lastRenderedPageBreak/>
        <w:t>S</w:t>
      </w:r>
      <w:r w:rsidR="00A93045">
        <w:t>eznam použitých zkratek</w:t>
      </w:r>
      <w:bookmarkEnd w:id="6"/>
      <w:bookmarkEnd w:id="7"/>
    </w:p>
    <w:tbl>
      <w:tblPr>
        <w:tblStyle w:val="Svtlseznamzvraznn1"/>
        <w:tblW w:w="9075" w:type="dxa"/>
        <w:tblLayout w:type="fixed"/>
        <w:tblLook w:val="04A0" w:firstRow="1" w:lastRow="0" w:firstColumn="1" w:lastColumn="0" w:noHBand="0" w:noVBand="1"/>
      </w:tblPr>
      <w:tblGrid>
        <w:gridCol w:w="1986"/>
        <w:gridCol w:w="7089"/>
      </w:tblGrid>
      <w:tr w:rsidR="00045DC2" w:rsidRPr="00E8154C" w14:paraId="137EFEF8" w14:textId="77777777" w:rsidTr="00126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15AEB86D" w14:textId="77777777" w:rsidR="00045DC2" w:rsidRPr="00E8154C" w:rsidRDefault="00045DC2" w:rsidP="001268D4">
            <w:pPr>
              <w:spacing w:before="20" w:afterLines="20" w:after="48" w:line="240" w:lineRule="auto"/>
              <w:rPr>
                <w:rFonts w:cs="Cambria"/>
                <w:b w:val="0"/>
                <w:bCs w:val="0"/>
              </w:rPr>
            </w:pPr>
            <w:r w:rsidRPr="00E8154C">
              <w:rPr>
                <w:rFonts w:cs="Cambria"/>
              </w:rPr>
              <w:t>Zkratka, výraz</w:t>
            </w:r>
          </w:p>
        </w:tc>
        <w:tc>
          <w:tcPr>
            <w:tcW w:w="7089" w:type="dxa"/>
            <w:hideMark/>
          </w:tcPr>
          <w:p w14:paraId="6AE5F899" w14:textId="77777777" w:rsidR="00045DC2" w:rsidRPr="00E8154C" w:rsidRDefault="00045DC2" w:rsidP="001268D4">
            <w:pPr>
              <w:spacing w:before="20" w:afterLines="20" w:after="48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mbria"/>
                <w:b w:val="0"/>
                <w:bCs w:val="0"/>
              </w:rPr>
            </w:pPr>
            <w:r w:rsidRPr="00E8154C">
              <w:rPr>
                <w:rFonts w:cs="Cambria"/>
              </w:rPr>
              <w:t>Význam</w:t>
            </w:r>
          </w:p>
        </w:tc>
      </w:tr>
      <w:tr w:rsidR="00296CA4" w:rsidRPr="00E8154C" w14:paraId="78B7DE12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A082D77" w14:textId="77777777" w:rsidR="00296CA4" w:rsidRPr="001B71D9" w:rsidRDefault="001B71D9" w:rsidP="00E8154C">
            <w:pPr>
              <w:spacing w:before="20" w:afterLines="20" w:after="48" w:line="240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1B71D9">
              <w:rPr>
                <w:rFonts w:asciiTheme="minorHAnsi" w:hAnsiTheme="minorHAnsi"/>
                <w:bCs w:val="0"/>
                <w:sz w:val="20"/>
                <w:szCs w:val="20"/>
              </w:rPr>
              <w:t>B2B</w:t>
            </w:r>
          </w:p>
        </w:tc>
        <w:tc>
          <w:tcPr>
            <w:tcW w:w="7089" w:type="dxa"/>
          </w:tcPr>
          <w:p w14:paraId="76C4D8A3" w14:textId="77777777" w:rsidR="00296CA4" w:rsidRPr="00CE08F3" w:rsidRDefault="001B71D9" w:rsidP="001B71D9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Business to Business – vztahy mezi poskytovateli služeb navzájem</w:t>
            </w:r>
          </w:p>
        </w:tc>
      </w:tr>
      <w:tr w:rsidR="001B71D9" w:rsidRPr="00E8154C" w14:paraId="2343E495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40CF584B" w14:textId="77777777" w:rsidR="001B71D9" w:rsidRPr="00CE08F3" w:rsidRDefault="001B71D9" w:rsidP="00E8154C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B2C</w:t>
            </w:r>
          </w:p>
        </w:tc>
        <w:tc>
          <w:tcPr>
            <w:tcW w:w="7089" w:type="dxa"/>
          </w:tcPr>
          <w:p w14:paraId="6D7B038B" w14:textId="77777777" w:rsidR="001B71D9" w:rsidRDefault="001B71D9" w:rsidP="00115C40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Business to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Client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vztahy mezi poskytovateli služeb a koncovými zákazníky</w:t>
            </w:r>
          </w:p>
        </w:tc>
      </w:tr>
      <w:tr w:rsidR="00E55A3D" w:rsidRPr="00E8154C" w14:paraId="05DBEAFD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7EA4EFFB" w14:textId="77777777" w:rsidR="00E55A3D" w:rsidRPr="00CE08F3" w:rsidRDefault="00E55A3D" w:rsidP="00E8154C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Cloud</w:t>
            </w:r>
            <w:proofErr w:type="spellEnd"/>
          </w:p>
        </w:tc>
        <w:tc>
          <w:tcPr>
            <w:tcW w:w="7089" w:type="dxa"/>
          </w:tcPr>
          <w:p w14:paraId="189777CE" w14:textId="77777777" w:rsidR="00E55A3D" w:rsidRPr="00CE08F3" w:rsidRDefault="00115C40" w:rsidP="00115C40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Poskytování služeb výpočetního výkonu, dat, </w:t>
            </w:r>
            <w:r w:rsidR="00E55A3D" w:rsidRPr="00CE08F3">
              <w:rPr>
                <w:rFonts w:asciiTheme="minorHAnsi" w:hAnsiTheme="minorHAnsi"/>
                <w:sz w:val="20"/>
                <w:szCs w:val="20"/>
              </w:rPr>
              <w:t>programů uložených na serverech na Internetu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204415" w:rsidRPr="00E8154C" w14:paraId="3EDACE75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60D29485" w14:textId="77777777" w:rsidR="00204415" w:rsidRPr="00CE08F3" w:rsidRDefault="00204415" w:rsidP="00E8154C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EMV</w:t>
            </w:r>
          </w:p>
        </w:tc>
        <w:tc>
          <w:tcPr>
            <w:tcW w:w="7089" w:type="dxa"/>
          </w:tcPr>
          <w:p w14:paraId="09989D65" w14:textId="77777777" w:rsidR="00204415" w:rsidRPr="00CE08F3" w:rsidRDefault="00204415" w:rsidP="00204415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Technické specifikace zavádějící standard pro zpracování debetních a kreditních transakcí a k zajištění globální interoperability používání čipové technologie v platebním styku</w:t>
            </w:r>
          </w:p>
        </w:tc>
      </w:tr>
      <w:tr w:rsidR="001374E1" w:rsidRPr="00E8154C" w14:paraId="23C45260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6B2F4321" w14:textId="77777777" w:rsidR="001374E1" w:rsidRPr="00CE08F3" w:rsidRDefault="001374E1" w:rsidP="00E8154C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EOC</w:t>
            </w:r>
          </w:p>
        </w:tc>
        <w:tc>
          <w:tcPr>
            <w:tcW w:w="7089" w:type="dxa"/>
          </w:tcPr>
          <w:p w14:paraId="0F2F4705" w14:textId="77777777" w:rsidR="001374E1" w:rsidRPr="00CE08F3" w:rsidRDefault="001374E1" w:rsidP="00E8154C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Elektronický odbavovací systém (terminologie Sdružení pro dopravní telematiku)</w:t>
            </w:r>
          </w:p>
        </w:tc>
      </w:tr>
      <w:tr w:rsidR="00D42433" w:rsidRPr="00E8154C" w14:paraId="29620168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3D98F242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EP</w:t>
            </w:r>
          </w:p>
        </w:tc>
        <w:tc>
          <w:tcPr>
            <w:tcW w:w="7089" w:type="dxa"/>
            <w:hideMark/>
          </w:tcPr>
          <w:p w14:paraId="2F92AF76" w14:textId="77777777" w:rsidR="00D42433" w:rsidRPr="00CE08F3" w:rsidRDefault="00D42433" w:rsidP="00E8154C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Elektronická peněženka</w:t>
            </w:r>
          </w:p>
        </w:tc>
      </w:tr>
      <w:tr w:rsidR="00D42433" w:rsidRPr="00E8154C" w14:paraId="174A36F8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2FDCCDD2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HW</w:t>
            </w:r>
          </w:p>
        </w:tc>
        <w:tc>
          <w:tcPr>
            <w:tcW w:w="7089" w:type="dxa"/>
            <w:hideMark/>
          </w:tcPr>
          <w:p w14:paraId="44D0BF5D" w14:textId="77777777" w:rsidR="00D42433" w:rsidRPr="00CE08F3" w:rsidRDefault="00D42433" w:rsidP="00E8154C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Hardware</w:t>
            </w:r>
          </w:p>
        </w:tc>
      </w:tr>
      <w:tr w:rsidR="001C6B36" w:rsidRPr="00E8154C" w14:paraId="4C8056B5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152B75F4" w14:textId="77777777" w:rsidR="001C6B36" w:rsidRPr="00CE08F3" w:rsidRDefault="001C6B36" w:rsidP="00E8154C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</w:t>
            </w:r>
          </w:p>
        </w:tc>
        <w:tc>
          <w:tcPr>
            <w:tcW w:w="7089" w:type="dxa"/>
          </w:tcPr>
          <w:p w14:paraId="3F58CB69" w14:textId="77777777" w:rsidR="001C6B36" w:rsidRPr="00CE08F3" w:rsidRDefault="000F5CAD" w:rsidP="00E8154C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Identity (EN) – v tomto dokumentu </w:t>
            </w:r>
            <w:r w:rsidRPr="000F5CAD">
              <w:rPr>
                <w:rFonts w:asciiTheme="minorHAnsi" w:hAnsiTheme="minorHAnsi"/>
                <w:sz w:val="20"/>
                <w:szCs w:val="20"/>
              </w:rPr>
              <w:t>jednoznačné určení jedinečného objektu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(karta, osoba,…)</w:t>
            </w:r>
          </w:p>
        </w:tc>
      </w:tr>
      <w:tr w:rsidR="00D42433" w:rsidRPr="00E8154C" w14:paraId="3EA2F930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28B363E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IDOL</w:t>
            </w:r>
          </w:p>
        </w:tc>
        <w:tc>
          <w:tcPr>
            <w:tcW w:w="7089" w:type="dxa"/>
            <w:hideMark/>
          </w:tcPr>
          <w:p w14:paraId="61ACD637" w14:textId="77777777" w:rsidR="00D42433" w:rsidRPr="00CE08F3" w:rsidRDefault="00D42433" w:rsidP="00E8154C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Integrovaný dopravní systém Libereckého kraje – produktový název</w:t>
            </w:r>
          </w:p>
        </w:tc>
      </w:tr>
      <w:tr w:rsidR="00D42433" w:rsidRPr="00E8154C" w14:paraId="6F315868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0D3E6DEC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 xml:space="preserve">IDS </w:t>
            </w:r>
          </w:p>
        </w:tc>
        <w:tc>
          <w:tcPr>
            <w:tcW w:w="7089" w:type="dxa"/>
            <w:hideMark/>
          </w:tcPr>
          <w:p w14:paraId="2F0BB527" w14:textId="77777777" w:rsidR="00D42433" w:rsidRPr="00CE08F3" w:rsidRDefault="00D42433" w:rsidP="00E8154C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 xml:space="preserve">Integrovaný dopravní systém </w:t>
            </w:r>
          </w:p>
        </w:tc>
      </w:tr>
      <w:tr w:rsidR="00D42433" w:rsidRPr="00E8154C" w14:paraId="73D3B286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5319734F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I(C)T</w:t>
            </w:r>
          </w:p>
        </w:tc>
        <w:tc>
          <w:tcPr>
            <w:tcW w:w="7089" w:type="dxa"/>
            <w:hideMark/>
          </w:tcPr>
          <w:p w14:paraId="12697C56" w14:textId="77777777" w:rsidR="00D42433" w:rsidRPr="00CE08F3" w:rsidRDefault="00D42433" w:rsidP="00E8154C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Information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communication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) technology </w:t>
            </w:r>
            <w:r w:rsidR="000F5CAD">
              <w:rPr>
                <w:rFonts w:asciiTheme="minorHAnsi" w:hAnsiTheme="minorHAnsi"/>
                <w:sz w:val="20"/>
                <w:szCs w:val="20"/>
              </w:rPr>
              <w:t xml:space="preserve">(EN) </w:t>
            </w:r>
            <w:r w:rsidRPr="00CE08F3">
              <w:rPr>
                <w:rFonts w:asciiTheme="minorHAnsi" w:hAnsiTheme="minorHAnsi"/>
                <w:sz w:val="20"/>
                <w:szCs w:val="20"/>
              </w:rPr>
              <w:t>– informační (komunikační) technologie</w:t>
            </w:r>
          </w:p>
        </w:tc>
      </w:tr>
      <w:tr w:rsidR="001268D4" w:rsidRPr="00E8154C" w14:paraId="660023D9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1B74C33B" w14:textId="77777777" w:rsidR="001268D4" w:rsidRPr="00CE08F3" w:rsidRDefault="001268D4" w:rsidP="00E8154C">
            <w:pPr>
              <w:spacing w:before="20" w:afterLines="20" w:after="48" w:line="240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bCs w:val="0"/>
                <w:sz w:val="20"/>
                <w:szCs w:val="20"/>
              </w:rPr>
              <w:t>KA</w:t>
            </w:r>
          </w:p>
        </w:tc>
        <w:tc>
          <w:tcPr>
            <w:tcW w:w="7089" w:type="dxa"/>
          </w:tcPr>
          <w:p w14:paraId="69726E58" w14:textId="77777777" w:rsidR="001268D4" w:rsidRPr="00AA2CC1" w:rsidRDefault="00CE08F3" w:rsidP="00AA2CC1">
            <w:pPr>
              <w:tabs>
                <w:tab w:val="left" w:pos="1564"/>
              </w:tabs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Kartová aplikace</w:t>
            </w:r>
            <w:r w:rsidR="00AA2CC1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1268D4" w:rsidRPr="00CE08F3">
              <w:rPr>
                <w:rFonts w:asciiTheme="minorHAnsi" w:hAnsiTheme="minorHAnsi"/>
                <w:sz w:val="20"/>
                <w:szCs w:val="20"/>
              </w:rPr>
              <w:t>SW pracující s vyhrazeným prostorem na kartě</w:t>
            </w:r>
            <w:r w:rsidR="00AA2CC1">
              <w:rPr>
                <w:rFonts w:asciiTheme="minorHAnsi" w:hAnsiTheme="minorHAnsi"/>
                <w:sz w:val="20"/>
                <w:szCs w:val="20"/>
              </w:rPr>
              <w:t xml:space="preserve"> nebo v</w:t>
            </w:r>
            <w:r w:rsidR="001268D4" w:rsidRPr="00AA2CC1">
              <w:rPr>
                <w:rFonts w:asciiTheme="minorHAnsi" w:hAnsiTheme="minorHAnsi"/>
                <w:sz w:val="20"/>
                <w:szCs w:val="20"/>
              </w:rPr>
              <w:t>yhrazený prostor na kartě s unikátním identifikátorem</w:t>
            </w:r>
          </w:p>
        </w:tc>
      </w:tr>
      <w:tr w:rsidR="00D42433" w:rsidRPr="00E8154C" w14:paraId="1206A42D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2E6C1BAB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KCLK</w:t>
            </w:r>
          </w:p>
        </w:tc>
        <w:tc>
          <w:tcPr>
            <w:tcW w:w="7089" w:type="dxa"/>
            <w:hideMark/>
          </w:tcPr>
          <w:p w14:paraId="046E2ED0" w14:textId="77777777" w:rsidR="00D42433" w:rsidRPr="00CE08F3" w:rsidRDefault="00D42433" w:rsidP="00E8154C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Kartové centrum Libereckého kraje</w:t>
            </w:r>
          </w:p>
        </w:tc>
      </w:tr>
      <w:tr w:rsidR="00D42433" w:rsidRPr="00E8154C" w14:paraId="3E333DC1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23D5182F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KORID LK</w:t>
            </w:r>
            <w:r w:rsidR="00544065" w:rsidRPr="00CE08F3">
              <w:rPr>
                <w:rFonts w:asciiTheme="minorHAnsi" w:hAnsiTheme="minorHAnsi"/>
                <w:sz w:val="20"/>
                <w:szCs w:val="20"/>
              </w:rPr>
              <w:t xml:space="preserve"> (KORID)</w:t>
            </w:r>
          </w:p>
        </w:tc>
        <w:tc>
          <w:tcPr>
            <w:tcW w:w="7089" w:type="dxa"/>
            <w:hideMark/>
          </w:tcPr>
          <w:p w14:paraId="410D81A4" w14:textId="77777777" w:rsidR="00D42433" w:rsidRPr="00CE08F3" w:rsidRDefault="00D42433" w:rsidP="00E8154C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Koordinátor veřejné dopravy Libereckého kraje</w:t>
            </w:r>
          </w:p>
        </w:tc>
      </w:tr>
      <w:tr w:rsidR="00D42433" w:rsidRPr="00E8154C" w14:paraId="4C21556C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4ED4F266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KÚ LK</w:t>
            </w:r>
          </w:p>
        </w:tc>
        <w:tc>
          <w:tcPr>
            <w:tcW w:w="7089" w:type="dxa"/>
            <w:hideMark/>
          </w:tcPr>
          <w:p w14:paraId="5A64125D" w14:textId="77777777" w:rsidR="00D42433" w:rsidRPr="00CE08F3" w:rsidRDefault="00D42433" w:rsidP="00E8154C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Krajský úřad Libereckého kraje</w:t>
            </w:r>
          </w:p>
        </w:tc>
      </w:tr>
      <w:tr w:rsidR="00D42433" w:rsidRPr="00E8154C" w14:paraId="18306298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35D6EFB2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LIS /Liberecká IS</w:t>
            </w:r>
          </w:p>
        </w:tc>
        <w:tc>
          <w:tcPr>
            <w:tcW w:w="7089" w:type="dxa"/>
            <w:hideMark/>
          </w:tcPr>
          <w:p w14:paraId="11B642E1" w14:textId="77777777" w:rsidR="00D42433" w:rsidRPr="00CE08F3" w:rsidRDefault="00D42433" w:rsidP="00E8154C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 xml:space="preserve">Liberecká </w:t>
            </w:r>
            <w:proofErr w:type="spellStart"/>
            <w:proofErr w:type="gramStart"/>
            <w:r w:rsidRPr="00CE08F3">
              <w:rPr>
                <w:rFonts w:asciiTheme="minorHAnsi" w:hAnsiTheme="minorHAnsi"/>
                <w:sz w:val="20"/>
                <w:szCs w:val="20"/>
              </w:rPr>
              <w:t>IS,a.</w:t>
            </w:r>
            <w:proofErr w:type="gramEnd"/>
            <w:r w:rsidRPr="00CE08F3">
              <w:rPr>
                <w:rFonts w:asciiTheme="minorHAnsi" w:hAnsiTheme="minorHAnsi"/>
                <w:sz w:val="20"/>
                <w:szCs w:val="20"/>
              </w:rPr>
              <w:t>s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., dodavatel služby </w:t>
            </w:r>
            <w:r w:rsidR="001268D4" w:rsidRPr="00CE08F3">
              <w:rPr>
                <w:rFonts w:asciiTheme="minorHAnsi" w:hAnsiTheme="minorHAnsi"/>
                <w:sz w:val="20"/>
                <w:szCs w:val="20"/>
              </w:rPr>
              <w:t xml:space="preserve">front office </w:t>
            </w:r>
            <w:r w:rsidRPr="00CE08F3">
              <w:rPr>
                <w:rFonts w:asciiTheme="minorHAnsi" w:hAnsiTheme="minorHAnsi"/>
                <w:sz w:val="20"/>
                <w:szCs w:val="20"/>
              </w:rPr>
              <w:t xml:space="preserve">KCLK, </w:t>
            </w:r>
            <w:r w:rsidR="00302C50" w:rsidRPr="00CE08F3">
              <w:rPr>
                <w:rFonts w:asciiTheme="minorHAnsi" w:hAnsiTheme="minorHAnsi"/>
                <w:sz w:val="20"/>
                <w:szCs w:val="20"/>
              </w:rPr>
              <w:t xml:space="preserve">dříve </w:t>
            </w:r>
            <w:r w:rsidRPr="00CE08F3">
              <w:rPr>
                <w:rFonts w:asciiTheme="minorHAnsi" w:hAnsiTheme="minorHAnsi"/>
                <w:sz w:val="20"/>
                <w:szCs w:val="20"/>
              </w:rPr>
              <w:t>vydavatel karty Opuscard</w:t>
            </w:r>
          </w:p>
        </w:tc>
      </w:tr>
      <w:tr w:rsidR="00D42433" w:rsidRPr="00E8154C" w14:paraId="2B183694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1343252F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LK</w:t>
            </w:r>
          </w:p>
        </w:tc>
        <w:tc>
          <w:tcPr>
            <w:tcW w:w="7089" w:type="dxa"/>
            <w:hideMark/>
          </w:tcPr>
          <w:p w14:paraId="11F625E3" w14:textId="77777777" w:rsidR="00D42433" w:rsidRPr="00CE08F3" w:rsidRDefault="00D42433" w:rsidP="00E8154C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Liberecký kraj</w:t>
            </w:r>
          </w:p>
        </w:tc>
      </w:tr>
      <w:tr w:rsidR="00D42433" w:rsidRPr="00E8154C" w14:paraId="70865535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5AF29FAF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7089" w:type="dxa"/>
            <w:hideMark/>
          </w:tcPr>
          <w:p w14:paraId="28E4E733" w14:textId="77777777" w:rsidR="00D42433" w:rsidRPr="00CE08F3" w:rsidRDefault="00D42433" w:rsidP="00E8154C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Odbor dopravy</w:t>
            </w:r>
          </w:p>
        </w:tc>
      </w:tr>
      <w:tr w:rsidR="001374E1" w:rsidRPr="00E8154C" w14:paraId="546B53D6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6C7FCF9B" w14:textId="77777777" w:rsidR="001374E1" w:rsidRPr="00CE08F3" w:rsidRDefault="001374E1" w:rsidP="00E8154C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OIS</w:t>
            </w:r>
          </w:p>
        </w:tc>
        <w:tc>
          <w:tcPr>
            <w:tcW w:w="7089" w:type="dxa"/>
          </w:tcPr>
          <w:p w14:paraId="7E4C6929" w14:textId="77777777" w:rsidR="001374E1" w:rsidRPr="00CE08F3" w:rsidRDefault="001374E1" w:rsidP="00E55A3D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Odbavovací informační systém (terminologie Technologické agentury ČR)</w:t>
            </w:r>
          </w:p>
        </w:tc>
      </w:tr>
      <w:tr w:rsidR="00D42433" w:rsidRPr="00E8154C" w14:paraId="27CB5A57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347C2204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Opuscard</w:t>
            </w:r>
          </w:p>
        </w:tc>
        <w:tc>
          <w:tcPr>
            <w:tcW w:w="7089" w:type="dxa"/>
            <w:hideMark/>
          </w:tcPr>
          <w:p w14:paraId="1931D52A" w14:textId="77777777" w:rsidR="00D42433" w:rsidRPr="00CE08F3" w:rsidRDefault="00E55A3D" w:rsidP="009C035F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Pr</w:t>
            </w:r>
            <w:r w:rsidR="00A754B9" w:rsidRPr="00CE08F3">
              <w:rPr>
                <w:rFonts w:asciiTheme="minorHAnsi" w:hAnsiTheme="minorHAnsi"/>
                <w:sz w:val="20"/>
                <w:szCs w:val="20"/>
              </w:rPr>
              <w:t>o</w:t>
            </w:r>
            <w:r w:rsidRPr="00CE08F3">
              <w:rPr>
                <w:rFonts w:asciiTheme="minorHAnsi" w:hAnsiTheme="minorHAnsi"/>
                <w:sz w:val="20"/>
                <w:szCs w:val="20"/>
              </w:rPr>
              <w:t>duktový název pro bezkontaktní čipovou kartu</w:t>
            </w:r>
            <w:r w:rsidR="00D42433" w:rsidRPr="00CE08F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9C035F">
              <w:rPr>
                <w:rFonts w:asciiTheme="minorHAnsi" w:hAnsiTheme="minorHAnsi"/>
                <w:sz w:val="20"/>
                <w:szCs w:val="20"/>
              </w:rPr>
              <w:t>použitou</w:t>
            </w:r>
            <w:r w:rsidR="00D42433" w:rsidRPr="00CE08F3">
              <w:rPr>
                <w:rFonts w:asciiTheme="minorHAnsi" w:hAnsiTheme="minorHAnsi"/>
                <w:sz w:val="20"/>
                <w:szCs w:val="20"/>
              </w:rPr>
              <w:t xml:space="preserve"> jako nosič informací </w:t>
            </w:r>
          </w:p>
        </w:tc>
      </w:tr>
      <w:tr w:rsidR="00D42433" w:rsidRPr="00E8154C" w14:paraId="4A6E6BAC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3F558A48" w14:textId="77777777" w:rsidR="00D42433" w:rsidRPr="00CE08F3" w:rsidRDefault="00D42433" w:rsidP="00E8154C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OPUSCARD</w:t>
            </w:r>
          </w:p>
        </w:tc>
        <w:tc>
          <w:tcPr>
            <w:tcW w:w="7089" w:type="dxa"/>
            <w:hideMark/>
          </w:tcPr>
          <w:p w14:paraId="4FA6BB5B" w14:textId="77777777" w:rsidR="00D42433" w:rsidRPr="00CE08F3" w:rsidRDefault="00D42433" w:rsidP="00E8154C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Systém pro poskytování služeb nad kartou Opuscard</w:t>
            </w:r>
          </w:p>
        </w:tc>
      </w:tr>
      <w:tr w:rsidR="000F3EEF" w:rsidRPr="00E8154C" w14:paraId="3B4E167C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925889E" w14:textId="77777777" w:rsidR="000F3EEF" w:rsidRPr="00CE08F3" w:rsidRDefault="000F3EEF" w:rsidP="000F3EEF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PAD</w:t>
            </w:r>
          </w:p>
        </w:tc>
        <w:tc>
          <w:tcPr>
            <w:tcW w:w="7089" w:type="dxa"/>
          </w:tcPr>
          <w:p w14:paraId="7FF6D4C9" w14:textId="77777777" w:rsidR="000F3EEF" w:rsidRPr="00CE08F3" w:rsidRDefault="000F3EEF" w:rsidP="000F3EEF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Příměstská autobusová doprava</w:t>
            </w:r>
          </w:p>
        </w:tc>
      </w:tr>
      <w:tr w:rsidR="000F3EEF" w:rsidRPr="00E8154C" w14:paraId="7BCC9B21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3DC16971" w14:textId="77777777" w:rsidR="000F3EEF" w:rsidRPr="00CE08F3" w:rsidRDefault="000F3EEF" w:rsidP="000F3EEF">
            <w:pPr>
              <w:spacing w:before="20" w:afterLines="20" w:after="48" w:line="240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bCs w:val="0"/>
                <w:sz w:val="20"/>
                <w:szCs w:val="20"/>
              </w:rPr>
              <w:t>MHD</w:t>
            </w:r>
          </w:p>
        </w:tc>
        <w:tc>
          <w:tcPr>
            <w:tcW w:w="7089" w:type="dxa"/>
          </w:tcPr>
          <w:p w14:paraId="3FF6D816" w14:textId="77777777" w:rsidR="000F3EEF" w:rsidRPr="00CE08F3" w:rsidRDefault="000F3EEF" w:rsidP="000F3EEF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Městská hromadná doprava</w:t>
            </w:r>
          </w:p>
        </w:tc>
      </w:tr>
      <w:tr w:rsidR="000F3EEF" w:rsidRPr="00E8154C" w14:paraId="38543147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73684AB4" w14:textId="77777777" w:rsidR="000F3EEF" w:rsidRPr="00CE08F3" w:rsidRDefault="000F3EEF" w:rsidP="000F3EEF">
            <w:pPr>
              <w:spacing w:before="20" w:afterLines="20" w:after="48" w:line="240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bCs w:val="0"/>
                <w:sz w:val="20"/>
                <w:szCs w:val="20"/>
              </w:rPr>
              <w:t>NFC</w:t>
            </w:r>
          </w:p>
        </w:tc>
        <w:tc>
          <w:tcPr>
            <w:tcW w:w="7089" w:type="dxa"/>
          </w:tcPr>
          <w:p w14:paraId="0306D634" w14:textId="77777777" w:rsidR="000F3EEF" w:rsidRPr="00CE08F3" w:rsidRDefault="000F3EEF" w:rsidP="000F3EEF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Near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Field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Communicaton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- technologie radiové bezdrátové komunikace mezi elektronickými zařízeními na velmi krátkou vzdálenost, založena na standardech RFID, které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dále</w:t>
            </w:r>
            <w:r w:rsidRPr="00CE08F3">
              <w:rPr>
                <w:rFonts w:asciiTheme="minorHAnsi" w:hAnsiTheme="minorHAnsi"/>
                <w:sz w:val="20"/>
                <w:szCs w:val="20"/>
              </w:rPr>
              <w:t xml:space="preserve"> rozvíjí</w:t>
            </w:r>
          </w:p>
        </w:tc>
      </w:tr>
      <w:tr w:rsidR="000F3EEF" w:rsidRPr="00E8154C" w14:paraId="03C9F3BA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10F346F7" w14:textId="77777777" w:rsidR="000F3EEF" w:rsidRPr="00CE08F3" w:rsidDel="007B2ACD" w:rsidRDefault="000F3EEF" w:rsidP="000F3EEF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RFID</w:t>
            </w:r>
          </w:p>
        </w:tc>
        <w:tc>
          <w:tcPr>
            <w:tcW w:w="7089" w:type="dxa"/>
          </w:tcPr>
          <w:p w14:paraId="5FF637DD" w14:textId="77777777" w:rsidR="000F3EEF" w:rsidRPr="00CE08F3" w:rsidDel="007B2ACD" w:rsidRDefault="000F3EEF" w:rsidP="000F3EEF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Radio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Frequency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Identification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- slouží k bezkontaktní komunikaci na krátkou vzdálenost</w:t>
            </w:r>
          </w:p>
        </w:tc>
      </w:tr>
      <w:tr w:rsidR="000F3EEF" w:rsidRPr="00E8154C" w14:paraId="2CD27CEC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7597E342" w14:textId="77777777" w:rsidR="000F3EEF" w:rsidRPr="00CE08F3" w:rsidRDefault="000F3EEF" w:rsidP="000F3EEF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RTPI</w:t>
            </w:r>
          </w:p>
        </w:tc>
        <w:tc>
          <w:tcPr>
            <w:tcW w:w="7089" w:type="dxa"/>
          </w:tcPr>
          <w:p w14:paraId="5EF6601F" w14:textId="77777777" w:rsidR="000F3EEF" w:rsidRPr="00CE08F3" w:rsidRDefault="000F3EEF" w:rsidP="000F3EEF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 xml:space="preserve">Real </w:t>
            </w: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Time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Passenger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E08F3">
              <w:rPr>
                <w:rFonts w:asciiTheme="minorHAnsi" w:hAnsiTheme="minorHAnsi"/>
                <w:sz w:val="20"/>
                <w:szCs w:val="20"/>
              </w:rPr>
              <w:t>Information</w:t>
            </w:r>
            <w:proofErr w:type="spellEnd"/>
            <w:r w:rsidRPr="00CE08F3">
              <w:rPr>
                <w:rFonts w:asciiTheme="minorHAnsi" w:hAnsiTheme="minorHAnsi"/>
                <w:sz w:val="20"/>
                <w:szCs w:val="20"/>
              </w:rPr>
              <w:t xml:space="preserve"> - informace pro cestující v reálném čase</w:t>
            </w:r>
          </w:p>
        </w:tc>
      </w:tr>
      <w:tr w:rsidR="000F3EEF" w:rsidRPr="00E8154C" w14:paraId="4BA817CF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220F46A6" w14:textId="77777777" w:rsidR="000F3EEF" w:rsidRPr="00CE08F3" w:rsidRDefault="000F3EEF" w:rsidP="000F3EEF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SNR</w:t>
            </w:r>
          </w:p>
        </w:tc>
        <w:tc>
          <w:tcPr>
            <w:tcW w:w="7089" w:type="dxa"/>
          </w:tcPr>
          <w:p w14:paraId="3F160AC6" w14:textId="77777777" w:rsidR="000F3EEF" w:rsidRPr="00CE08F3" w:rsidRDefault="000F3EEF" w:rsidP="000F3EEF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Sériové číslo čipu na kartě Opuscard</w:t>
            </w:r>
          </w:p>
        </w:tc>
      </w:tr>
      <w:tr w:rsidR="001C5EBE" w:rsidRPr="00E8154C" w14:paraId="74682F41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AA63DCA" w14:textId="77777777" w:rsidR="001C5EBE" w:rsidRPr="00CE08F3" w:rsidRDefault="001C5EBE" w:rsidP="000F3EEF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Stakeholder</w:t>
            </w:r>
            <w:proofErr w:type="spellEnd"/>
          </w:p>
        </w:tc>
        <w:tc>
          <w:tcPr>
            <w:tcW w:w="7089" w:type="dxa"/>
          </w:tcPr>
          <w:p w14:paraId="269D1CD7" w14:textId="3E58BB55" w:rsidR="001C5EBE" w:rsidRPr="00CE08F3" w:rsidRDefault="00DA613C" w:rsidP="00DA613C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 tomto dokumentu z</w:t>
            </w:r>
            <w:r w:rsidR="001C5EBE">
              <w:rPr>
                <w:rFonts w:asciiTheme="minorHAnsi" w:hAnsiTheme="minorHAnsi"/>
                <w:sz w:val="20"/>
                <w:szCs w:val="20"/>
              </w:rPr>
              <w:t xml:space="preserve">ainteresovaná osoba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projektu – </w:t>
            </w:r>
            <w:r w:rsidR="005E1F7A">
              <w:rPr>
                <w:rFonts w:asciiTheme="minorHAnsi" w:hAnsiTheme="minorHAnsi"/>
                <w:sz w:val="20"/>
                <w:szCs w:val="20"/>
              </w:rPr>
              <w:t xml:space="preserve">např. </w:t>
            </w:r>
            <w:r>
              <w:rPr>
                <w:rFonts w:asciiTheme="minorHAnsi" w:hAnsiTheme="minorHAnsi"/>
                <w:sz w:val="20"/>
                <w:szCs w:val="20"/>
              </w:rPr>
              <w:t>samosprávy</w:t>
            </w:r>
            <w:r w:rsidR="005E1F7A">
              <w:rPr>
                <w:rFonts w:asciiTheme="minorHAnsi" w:hAnsiTheme="minorHAnsi"/>
                <w:sz w:val="20"/>
                <w:szCs w:val="20"/>
              </w:rPr>
              <w:t>, sponzoři</w:t>
            </w:r>
            <w:r>
              <w:rPr>
                <w:rFonts w:asciiTheme="minorHAnsi" w:hAnsiTheme="minorHAnsi"/>
                <w:sz w:val="20"/>
                <w:szCs w:val="20"/>
              </w:rPr>
              <w:t>, partneři projektu v B2B i B2C</w:t>
            </w:r>
          </w:p>
        </w:tc>
      </w:tr>
      <w:tr w:rsidR="000F3EEF" w:rsidRPr="00E8154C" w14:paraId="6CA9D953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5BE9D7EF" w14:textId="77777777" w:rsidR="000F3EEF" w:rsidRPr="00CE08F3" w:rsidRDefault="000F3EEF" w:rsidP="000F3EEF">
            <w:pPr>
              <w:spacing w:before="20" w:afterLines="20" w:after="48" w:line="24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SW</w:t>
            </w:r>
          </w:p>
        </w:tc>
        <w:tc>
          <w:tcPr>
            <w:tcW w:w="7089" w:type="dxa"/>
            <w:hideMark/>
          </w:tcPr>
          <w:p w14:paraId="350DC776" w14:textId="77777777" w:rsidR="000F3EEF" w:rsidRPr="00CE08F3" w:rsidRDefault="000F3EEF" w:rsidP="000F3EEF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08F3">
              <w:rPr>
                <w:rFonts w:asciiTheme="minorHAnsi" w:hAnsiTheme="minorHAnsi"/>
                <w:sz w:val="20"/>
                <w:szCs w:val="20"/>
              </w:rPr>
              <w:t>Software</w:t>
            </w:r>
          </w:p>
        </w:tc>
      </w:tr>
      <w:tr w:rsidR="000F3EEF" w:rsidRPr="00E8154C" w14:paraId="14712537" w14:textId="77777777" w:rsidTr="001268D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4B032EBA" w14:textId="77777777" w:rsidR="000F3EEF" w:rsidRPr="00CE08F3" w:rsidRDefault="000F3EEF" w:rsidP="000F3EEF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UID</w:t>
            </w:r>
          </w:p>
        </w:tc>
        <w:tc>
          <w:tcPr>
            <w:tcW w:w="7089" w:type="dxa"/>
          </w:tcPr>
          <w:p w14:paraId="54246CDC" w14:textId="77777777" w:rsidR="000F3EEF" w:rsidRPr="00CE08F3" w:rsidRDefault="000F3EEF" w:rsidP="000F3EEF">
            <w:pPr>
              <w:spacing w:before="20" w:afterLines="20" w:after="48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 tomto dokumentu </w:t>
            </w:r>
            <w:proofErr w:type="spellStart"/>
            <w:r w:rsidRPr="000F3EEF">
              <w:rPr>
                <w:rFonts w:asciiTheme="minorHAnsi" w:hAnsiTheme="minorHAnsi"/>
                <w:sz w:val="20"/>
                <w:szCs w:val="20"/>
              </w:rPr>
              <w:t>Unique</w:t>
            </w:r>
            <w:proofErr w:type="spellEnd"/>
            <w:r w:rsidRPr="000F3E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F3EEF">
              <w:rPr>
                <w:rFonts w:asciiTheme="minorHAnsi" w:hAnsiTheme="minorHAnsi"/>
                <w:sz w:val="20"/>
                <w:szCs w:val="20"/>
              </w:rPr>
              <w:t>Identification</w:t>
            </w:r>
            <w:proofErr w:type="spellEnd"/>
            <w:r w:rsidRPr="000F3E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F3EEF">
              <w:rPr>
                <w:rFonts w:asciiTheme="minorHAnsi" w:hAnsiTheme="minorHAnsi"/>
                <w:sz w:val="20"/>
                <w:szCs w:val="20"/>
              </w:rPr>
              <w:t>Number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unikátní identifikační číslo </w:t>
            </w:r>
          </w:p>
        </w:tc>
      </w:tr>
      <w:tr w:rsidR="009C035F" w:rsidRPr="00E8154C" w14:paraId="1329E7E1" w14:textId="77777777" w:rsidTr="00126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53AD7B08" w14:textId="77777777" w:rsidR="009C035F" w:rsidRDefault="009C035F" w:rsidP="000F3EEF">
            <w:pPr>
              <w:spacing w:before="20" w:afterLines="20" w:after="48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ŽD </w:t>
            </w:r>
          </w:p>
        </w:tc>
        <w:tc>
          <w:tcPr>
            <w:tcW w:w="7089" w:type="dxa"/>
          </w:tcPr>
          <w:p w14:paraId="4155C9C2" w14:textId="77777777" w:rsidR="009C035F" w:rsidRDefault="009C035F" w:rsidP="000F3EEF">
            <w:pPr>
              <w:spacing w:before="20" w:afterLines="20" w:after="48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Železniční osobní doprava</w:t>
            </w:r>
          </w:p>
        </w:tc>
      </w:tr>
    </w:tbl>
    <w:p w14:paraId="49B15264" w14:textId="77777777" w:rsidR="008B6CC0" w:rsidRDefault="008B6CC0" w:rsidP="000F5CAD">
      <w:pPr>
        <w:pStyle w:val="Nadpis2"/>
      </w:pPr>
      <w:bookmarkStart w:id="8" w:name="_Toc261261755"/>
      <w:bookmarkStart w:id="9" w:name="_Toc453757147"/>
      <w:r>
        <w:lastRenderedPageBreak/>
        <w:t xml:space="preserve">Účel, struktura </w:t>
      </w:r>
      <w:r w:rsidR="000A15A2">
        <w:t xml:space="preserve">a status </w:t>
      </w:r>
      <w:r>
        <w:t>dokumentu</w:t>
      </w:r>
      <w:bookmarkEnd w:id="8"/>
      <w:bookmarkEnd w:id="9"/>
    </w:p>
    <w:p w14:paraId="32B2B440" w14:textId="77777777" w:rsidR="00092985" w:rsidRDefault="008B6CC0" w:rsidP="008B6CC0">
      <w:r>
        <w:t>Tento dokument</w:t>
      </w:r>
      <w:r w:rsidR="00092985">
        <w:t xml:space="preserve"> navazuje na Studii proveditelnosti dalšího rozvoje systému OPUSCARD/IDOL (dále v textu „Studie“). Vzhledem k rozsahu a komplexnosti Studie nebudou některé části již uvedené ve Studii  opakovány, nýbrž jen odkazovány a provedeno stručné shrnutí v nezbytné míře detailu nutné pro</w:t>
      </w:r>
      <w:r w:rsidR="00017AC9">
        <w:t xml:space="preserve"> aplikaci</w:t>
      </w:r>
      <w:r w:rsidR="00421046">
        <w:t xml:space="preserve"> dokumentu</w:t>
      </w:r>
      <w:r w:rsidR="00092985">
        <w:t xml:space="preserve">. </w:t>
      </w:r>
    </w:p>
    <w:p w14:paraId="0CB9C0A3" w14:textId="77777777" w:rsidR="00502390" w:rsidRDefault="00092985" w:rsidP="00502390">
      <w:pPr>
        <w:rPr>
          <w:rFonts w:ascii="Helvetica" w:eastAsia="Times New Roman" w:hAnsi="Helvetica"/>
          <w:b/>
          <w:smallCaps/>
          <w:kern w:val="28"/>
          <w:sz w:val="28"/>
          <w:szCs w:val="20"/>
          <w:lang w:eastAsia="cs-CZ"/>
        </w:rPr>
      </w:pPr>
      <w:r>
        <w:t>Dokument je též požadovaným výstupem z</w:t>
      </w:r>
      <w:r w:rsidR="00421046">
        <w:t> Příkazní smlouvy na správu a provoz Kartového centra Libereckého kraje.</w:t>
      </w:r>
    </w:p>
    <w:p w14:paraId="4D1FE855" w14:textId="77777777" w:rsidR="00FE5734" w:rsidRDefault="00991C87" w:rsidP="00FE5734">
      <w:pPr>
        <w:pStyle w:val="Nadpis1"/>
      </w:pPr>
      <w:bookmarkStart w:id="10" w:name="_Toc453757148"/>
      <w:r>
        <w:t>Manažerské shrnutí</w:t>
      </w:r>
      <w:bookmarkEnd w:id="10"/>
    </w:p>
    <w:p w14:paraId="5C20EAC8" w14:textId="77777777" w:rsidR="00DF1055" w:rsidRDefault="008B7B27" w:rsidP="00FA68ED">
      <w:pPr>
        <w:rPr>
          <w:lang w:eastAsia="cs-CZ"/>
        </w:rPr>
      </w:pPr>
      <w:r>
        <w:rPr>
          <w:lang w:eastAsia="cs-CZ"/>
        </w:rPr>
        <w:t>Systém OPUSCARD/IDOL je jedním z nejrozsáhlejších informačních systémů, jehož garantem je Liberecký kraj a jehož přímými koncovými uživateli jsou občané – cestující. Vychází to zejména z odpovědnosti kraje za regionální veřejnou dopravu</w:t>
      </w:r>
      <w:r w:rsidR="00DF1055">
        <w:rPr>
          <w:lang w:eastAsia="cs-CZ"/>
        </w:rPr>
        <w:t xml:space="preserve"> a s tím souvisejícími nástroji na zajištění dopravní obslužnosti a její efektivní řízení. Integrovaný dopravní systém IDOL, který je hlavním nástrojem efektivity a atraktivity veřejné dopravy v Libereckém kraji, se dlouhodobě drží na špičce v rámci ČR a je v mnohém </w:t>
      </w:r>
      <w:proofErr w:type="gramStart"/>
      <w:r w:rsidR="00DF1055">
        <w:rPr>
          <w:lang w:eastAsia="cs-CZ"/>
        </w:rPr>
        <w:t>vzorem</w:t>
      </w:r>
      <w:proofErr w:type="gramEnd"/>
      <w:r w:rsidR="00DF1055">
        <w:rPr>
          <w:lang w:eastAsia="cs-CZ"/>
        </w:rPr>
        <w:t xml:space="preserve"> i pro sousední státy.</w:t>
      </w:r>
    </w:p>
    <w:p w14:paraId="75DBD5B1" w14:textId="5F6076AB" w:rsidR="00DF1055" w:rsidRDefault="00DF1055" w:rsidP="00FA68ED">
      <w:pPr>
        <w:rPr>
          <w:lang w:eastAsia="cs-CZ"/>
        </w:rPr>
      </w:pPr>
      <w:r>
        <w:rPr>
          <w:lang w:eastAsia="cs-CZ"/>
        </w:rPr>
        <w:t>Dominanci ilustruje několik čísel: Liberecký kraj vynakládá na dopravní obslužnost ročně necelých 600 mil. Kč, denně (v pracovních dnech) používá veřejnou dopravu téměř 100 tisíc občanů</w:t>
      </w:r>
      <w:r w:rsidR="002D396A">
        <w:rPr>
          <w:lang w:eastAsia="cs-CZ"/>
        </w:rPr>
        <w:t xml:space="preserve">. V systému OPUSCARD/IDOL bylo doposud vydáno 260 tisíc karet, v současné době registrujeme </w:t>
      </w:r>
      <w:r>
        <w:rPr>
          <w:lang w:eastAsia="cs-CZ"/>
        </w:rPr>
        <w:t>120 tisíc</w:t>
      </w:r>
      <w:r w:rsidR="002D396A">
        <w:rPr>
          <w:lang w:eastAsia="cs-CZ"/>
        </w:rPr>
        <w:t xml:space="preserve"> aktivních karet, přičemž měsíčně jich je ve veřejné dopravě použito </w:t>
      </w:r>
      <w:r w:rsidR="005434C8">
        <w:rPr>
          <w:lang w:eastAsia="cs-CZ"/>
        </w:rPr>
        <w:t xml:space="preserve">cestujícími </w:t>
      </w:r>
      <w:r w:rsidR="002D396A">
        <w:rPr>
          <w:lang w:eastAsia="cs-CZ"/>
        </w:rPr>
        <w:t>okolo 90 tisíc</w:t>
      </w:r>
      <w:r>
        <w:rPr>
          <w:lang w:eastAsia="cs-CZ"/>
        </w:rPr>
        <w:t>.</w:t>
      </w:r>
      <w:r w:rsidR="00925F03">
        <w:rPr>
          <w:lang w:eastAsia="cs-CZ"/>
        </w:rPr>
        <w:t xml:space="preserve"> Stávající systémy OPUSCARD a IDOL spotřebovaly během 8 let provozu okolo </w:t>
      </w:r>
      <w:r w:rsidR="00502390">
        <w:rPr>
          <w:lang w:eastAsia="cs-CZ"/>
        </w:rPr>
        <w:t>90</w:t>
      </w:r>
      <w:r w:rsidR="00925F03">
        <w:rPr>
          <w:lang w:eastAsia="cs-CZ"/>
        </w:rPr>
        <w:t xml:space="preserve"> mil. Kč </w:t>
      </w:r>
      <w:r w:rsidR="00502390">
        <w:rPr>
          <w:lang w:eastAsia="cs-CZ"/>
        </w:rPr>
        <w:t>(včetně DPH)</w:t>
      </w:r>
      <w:r w:rsidR="00925F03">
        <w:rPr>
          <w:lang w:eastAsia="cs-CZ"/>
        </w:rPr>
        <w:t xml:space="preserve"> z rozpočtu Libereckého kraje</w:t>
      </w:r>
      <w:r w:rsidR="00502390">
        <w:rPr>
          <w:lang w:eastAsia="cs-CZ"/>
        </w:rPr>
        <w:t>.</w:t>
      </w:r>
    </w:p>
    <w:p w14:paraId="0DA1DBBE" w14:textId="77777777" w:rsidR="00DF1055" w:rsidRDefault="00DF1055" w:rsidP="00FA68ED">
      <w:pPr>
        <w:rPr>
          <w:lang w:eastAsia="cs-CZ"/>
        </w:rPr>
      </w:pPr>
      <w:r>
        <w:rPr>
          <w:lang w:eastAsia="cs-CZ"/>
        </w:rPr>
        <w:t>Systém OPUSCARD a systém IDOL fungují paralelně od roku 2008/2009, v současné době jsou však oba systémy za zenitem, důvody jsou popsány ve Studii proveditelnosti a ve shrnutí níže v tomto dokumentu v kapitole Interní a externí impulzy ke změně.</w:t>
      </w:r>
    </w:p>
    <w:p w14:paraId="1577C5FE" w14:textId="77777777" w:rsidR="00916377" w:rsidRDefault="00DF1055" w:rsidP="00FA68ED">
      <w:pPr>
        <w:rPr>
          <w:lang w:eastAsia="cs-CZ"/>
        </w:rPr>
      </w:pPr>
      <w:r>
        <w:rPr>
          <w:lang w:eastAsia="cs-CZ"/>
        </w:rPr>
        <w:t>Projektový záměr OPUSCARD/IDOL definuje obecné poslání projektu a cíle projektu s měřitelnými kritérii</w:t>
      </w:r>
      <w:r w:rsidR="00916377">
        <w:rPr>
          <w:lang w:eastAsia="cs-CZ"/>
        </w:rPr>
        <w:t>. Od popisu výchozího stavu a analýzy potřebných změn přechází k návrhu logického modelu s důrazem na vyřešení kompetenčního/gesčního modelu v interních strukturách krajského úřadu, které napomůže efektivnímu řízení, přehled</w:t>
      </w:r>
      <w:r w:rsidR="008A04C9">
        <w:rPr>
          <w:lang w:eastAsia="cs-CZ"/>
        </w:rPr>
        <w:t xml:space="preserve">u </w:t>
      </w:r>
      <w:r w:rsidR="00916377">
        <w:rPr>
          <w:lang w:eastAsia="cs-CZ"/>
        </w:rPr>
        <w:t>o stavu projektu a čerpání zdrojů z jedné rozpočtové skupiny.</w:t>
      </w:r>
    </w:p>
    <w:p w14:paraId="2EF35D11" w14:textId="77777777" w:rsidR="008A04C9" w:rsidRDefault="008A04C9" w:rsidP="00FA68ED">
      <w:pPr>
        <w:rPr>
          <w:lang w:eastAsia="cs-CZ"/>
        </w:rPr>
      </w:pPr>
      <w:r>
        <w:rPr>
          <w:lang w:eastAsia="cs-CZ"/>
        </w:rPr>
        <w:t>Nejdůležitější část dokumentu popisuje nezbytně nutné aktivity projektu k dosažení postupné a konečného cíle. Aktivity projektu jsou shrnuty do tří tematických okruhů, jejichž řešení ovšem probíhá paralelně:</w:t>
      </w:r>
    </w:p>
    <w:p w14:paraId="49462D11" w14:textId="77777777" w:rsidR="008A04C9" w:rsidRDefault="008A04C9" w:rsidP="008A04C9">
      <w:pPr>
        <w:pStyle w:val="Odstavecseseznamem"/>
        <w:numPr>
          <w:ilvl w:val="0"/>
          <w:numId w:val="25"/>
        </w:numPr>
        <w:rPr>
          <w:lang w:eastAsia="cs-CZ"/>
        </w:rPr>
      </w:pPr>
      <w:r w:rsidRPr="008A04C9">
        <w:rPr>
          <w:b/>
          <w:lang w:eastAsia="cs-CZ"/>
        </w:rPr>
        <w:t>Smluvní rámec:</w:t>
      </w:r>
      <w:r>
        <w:rPr>
          <w:lang w:eastAsia="cs-CZ"/>
        </w:rPr>
        <w:t xml:space="preserve"> Nezbytně nutná aktivita, kterou všichni zúčastnění na stávajícím řešení pociťují jako nedostatečně řešenou s vysokými riziky. Smluvní rámec řeší nejen samotný informační systém a jeho provoz, ale především vazbu na dobíhající smlouvy v závazku veřejné služby (JŘBU PAD - zůstatky elektronických peněženek u stávajících dopravců, držení licencí k SW stávajícími dopravci,…)  a nové zadání dopravní zakázky, ať již uzavřením smluv z otevřeného zadávacího řízení na 10 let nebo právě připravovaného otevřeného zadávacího řízení na přechodné období.</w:t>
      </w:r>
    </w:p>
    <w:p w14:paraId="243BC17D" w14:textId="77777777" w:rsidR="008A04C9" w:rsidRDefault="008A04C9" w:rsidP="008A04C9">
      <w:pPr>
        <w:pStyle w:val="Odstavecseseznamem"/>
        <w:numPr>
          <w:ilvl w:val="0"/>
          <w:numId w:val="25"/>
        </w:numPr>
        <w:rPr>
          <w:lang w:eastAsia="cs-CZ"/>
        </w:rPr>
      </w:pPr>
      <w:r w:rsidRPr="008A04C9">
        <w:rPr>
          <w:b/>
          <w:lang w:eastAsia="cs-CZ"/>
        </w:rPr>
        <w:lastRenderedPageBreak/>
        <w:t>Tarif IDOL:</w:t>
      </w:r>
      <w:r>
        <w:rPr>
          <w:lang w:eastAsia="cs-CZ"/>
        </w:rPr>
        <w:t xml:space="preserve"> Moratorium na jakékoliv podstatné změny v tarifu, které trvá již několik let vzhledem k neschopnosti jednoho z dodavatelů poskytovat kvalitní služby, bude změnou smluvního rámce zrušeno a předpokládá se intenzívní změna tarifu s odstraněním některých kostlivců, temných zákoutí a dogmat.</w:t>
      </w:r>
    </w:p>
    <w:p w14:paraId="237AA9DC" w14:textId="12B57436" w:rsidR="008A04C9" w:rsidRPr="00925F03" w:rsidRDefault="008A04C9" w:rsidP="008A04C9">
      <w:pPr>
        <w:pStyle w:val="Odstavecseseznamem"/>
        <w:numPr>
          <w:ilvl w:val="0"/>
          <w:numId w:val="25"/>
        </w:numPr>
        <w:rPr>
          <w:b/>
          <w:lang w:eastAsia="cs-CZ"/>
        </w:rPr>
      </w:pPr>
      <w:commentRangeStart w:id="11"/>
      <w:r w:rsidRPr="008A04C9">
        <w:rPr>
          <w:b/>
          <w:lang w:eastAsia="cs-CZ"/>
        </w:rPr>
        <w:t xml:space="preserve">Informační systémy: </w:t>
      </w:r>
      <w:commentRangeEnd w:id="11"/>
      <w:r w:rsidR="00893CC8">
        <w:rPr>
          <w:rStyle w:val="Odkaznakoment"/>
        </w:rPr>
        <w:commentReference w:id="11"/>
      </w:r>
      <w:r>
        <w:rPr>
          <w:lang w:eastAsia="cs-CZ"/>
        </w:rPr>
        <w:t>Jsou nezbytnou podmínkou rozvoje systému OPUSCARD</w:t>
      </w:r>
      <w:r w:rsidR="00925F03">
        <w:rPr>
          <w:lang w:eastAsia="cs-CZ"/>
        </w:rPr>
        <w:t>/IDOL, protože bez jejich změny není možné realizovat požadavky vyplývající z ostatních tematických okruhů.</w:t>
      </w:r>
      <w:r w:rsidR="00890E71">
        <w:rPr>
          <w:lang w:eastAsia="cs-CZ"/>
        </w:rPr>
        <w:t xml:space="preserve"> </w:t>
      </w:r>
      <w:commentRangeStart w:id="12"/>
      <w:r w:rsidR="00890E71">
        <w:rPr>
          <w:lang w:eastAsia="cs-CZ"/>
        </w:rPr>
        <w:t>V projektu OPUSCARD/IDOL se jedná zejména o Kartové centrum, Odbavovací systém, Zákaznické centrum a okrajově Zúčtovací centrum.</w:t>
      </w:r>
      <w:r w:rsidR="00925F03">
        <w:rPr>
          <w:lang w:eastAsia="cs-CZ"/>
        </w:rPr>
        <w:t xml:space="preserve"> Logické oddělení aktivit do dvou částí </w:t>
      </w:r>
      <w:r w:rsidR="00A041DA">
        <w:rPr>
          <w:lang w:eastAsia="cs-CZ"/>
        </w:rPr>
        <w:t xml:space="preserve">řešení odbavovacích systémů </w:t>
      </w:r>
      <w:r w:rsidR="00925F03">
        <w:rPr>
          <w:lang w:eastAsia="cs-CZ"/>
        </w:rPr>
        <w:t>vyplývá z připravenosti cestujících, dopravců i samospráv na cílové řešení a zejména vyřešení všech technických i procesních detailů užití nejmodernějších technologií</w:t>
      </w:r>
      <w:r w:rsidR="00A041DA">
        <w:rPr>
          <w:lang w:eastAsia="cs-CZ"/>
        </w:rPr>
        <w:t xml:space="preserve"> v odbavení cestujících.</w:t>
      </w:r>
      <w:commentRangeEnd w:id="12"/>
      <w:r w:rsidR="005C3F42">
        <w:rPr>
          <w:rStyle w:val="Odkaznakoment"/>
        </w:rPr>
        <w:commentReference w:id="12"/>
      </w:r>
    </w:p>
    <w:p w14:paraId="33D32168" w14:textId="77777777" w:rsidR="00502390" w:rsidRDefault="00925F03" w:rsidP="00502390">
      <w:pPr>
        <w:ind w:left="360"/>
        <w:rPr>
          <w:lang w:eastAsia="cs-CZ"/>
        </w:rPr>
      </w:pPr>
      <w:r w:rsidRPr="00925F03">
        <w:rPr>
          <w:lang w:eastAsia="cs-CZ"/>
        </w:rPr>
        <w:t>Projektový záměr se okrajově</w:t>
      </w:r>
      <w:r>
        <w:rPr>
          <w:lang w:eastAsia="cs-CZ"/>
        </w:rPr>
        <w:t xml:space="preserve"> zabývá disponibilními finančními, časovými a personálními zdroji. </w:t>
      </w:r>
    </w:p>
    <w:p w14:paraId="45B56D5F" w14:textId="77777777" w:rsidR="00925F03" w:rsidRDefault="00925F03" w:rsidP="00502390">
      <w:pPr>
        <w:pStyle w:val="Odstavecseseznamem"/>
        <w:numPr>
          <w:ilvl w:val="0"/>
          <w:numId w:val="27"/>
        </w:numPr>
        <w:rPr>
          <w:lang w:eastAsia="cs-CZ"/>
        </w:rPr>
      </w:pPr>
      <w:r>
        <w:rPr>
          <w:lang w:eastAsia="cs-CZ"/>
        </w:rPr>
        <w:t xml:space="preserve">Východiskem pro disponibilitu </w:t>
      </w:r>
      <w:r w:rsidRPr="00502390">
        <w:rPr>
          <w:b/>
          <w:lang w:eastAsia="cs-CZ"/>
        </w:rPr>
        <w:t>finančních zdrojů</w:t>
      </w:r>
      <w:r>
        <w:rPr>
          <w:lang w:eastAsia="cs-CZ"/>
        </w:rPr>
        <w:t xml:space="preserve"> je zachování</w:t>
      </w:r>
      <w:r w:rsidR="00502390">
        <w:rPr>
          <w:lang w:eastAsia="cs-CZ"/>
        </w:rPr>
        <w:t xml:space="preserve"> stávajících nároků na rozpočet Libereckého kraje.</w:t>
      </w:r>
    </w:p>
    <w:p w14:paraId="5C31A024" w14:textId="77777777" w:rsidR="00502390" w:rsidRDefault="00502390" w:rsidP="00502390">
      <w:pPr>
        <w:pStyle w:val="Odstavecseseznamem"/>
        <w:numPr>
          <w:ilvl w:val="0"/>
          <w:numId w:val="26"/>
        </w:numPr>
        <w:rPr>
          <w:lang w:eastAsia="cs-CZ"/>
        </w:rPr>
      </w:pPr>
      <w:r>
        <w:rPr>
          <w:lang w:eastAsia="cs-CZ"/>
        </w:rPr>
        <w:t xml:space="preserve">Východiskem pro disponibilitu </w:t>
      </w:r>
      <w:r w:rsidRPr="00502390">
        <w:rPr>
          <w:b/>
          <w:lang w:eastAsia="cs-CZ"/>
        </w:rPr>
        <w:t>časových zdrojů</w:t>
      </w:r>
      <w:r>
        <w:rPr>
          <w:lang w:eastAsia="cs-CZ"/>
        </w:rPr>
        <w:t xml:space="preserve"> je vazba na probíhající či připravovaná otevřená zadávající řízení na regionální dopravu (PAD a ŽD).</w:t>
      </w:r>
    </w:p>
    <w:p w14:paraId="76D95B9E" w14:textId="77777777" w:rsidR="00502390" w:rsidRDefault="00502390" w:rsidP="00502390">
      <w:pPr>
        <w:pStyle w:val="Odstavecseseznamem"/>
        <w:numPr>
          <w:ilvl w:val="0"/>
          <w:numId w:val="26"/>
        </w:numPr>
        <w:rPr>
          <w:lang w:eastAsia="cs-CZ"/>
        </w:rPr>
      </w:pPr>
      <w:r>
        <w:rPr>
          <w:lang w:eastAsia="cs-CZ"/>
        </w:rPr>
        <w:t xml:space="preserve">Východiskem pro disponibilitu </w:t>
      </w:r>
      <w:r w:rsidRPr="00502390">
        <w:rPr>
          <w:b/>
          <w:lang w:eastAsia="cs-CZ"/>
        </w:rPr>
        <w:t>personálních zdrojů</w:t>
      </w:r>
      <w:r>
        <w:rPr>
          <w:lang w:eastAsia="cs-CZ"/>
        </w:rPr>
        <w:t xml:space="preserve"> je stávající stav v KORIDu, na OD a OIT.</w:t>
      </w:r>
    </w:p>
    <w:p w14:paraId="31E1589F" w14:textId="440AF698" w:rsidR="002D396A" w:rsidRDefault="00502390" w:rsidP="00502390">
      <w:pPr>
        <w:rPr>
          <w:lang w:eastAsia="cs-CZ"/>
        </w:rPr>
      </w:pPr>
      <w:commentRangeStart w:id="13"/>
      <w:commentRangeStart w:id="14"/>
      <w:r>
        <w:rPr>
          <w:lang w:eastAsia="cs-CZ"/>
        </w:rPr>
        <w:t>V</w:t>
      </w:r>
      <w:r w:rsidR="005434C8">
        <w:rPr>
          <w:lang w:eastAsia="cs-CZ"/>
        </w:rPr>
        <w:t xml:space="preserve"> poslední části </w:t>
      </w:r>
      <w:r>
        <w:rPr>
          <w:lang w:eastAsia="cs-CZ"/>
        </w:rPr>
        <w:t xml:space="preserve"> dokumentu jsou uvedena rizika související s rozvojem OPUSCARD/IDOL, jejich kvantifikace a možnosti eliminace rizik.</w:t>
      </w:r>
      <w:commentRangeEnd w:id="13"/>
      <w:r w:rsidR="00893CC8">
        <w:rPr>
          <w:rStyle w:val="Odkaznakoment"/>
        </w:rPr>
        <w:commentReference w:id="13"/>
      </w:r>
      <w:commentRangeEnd w:id="14"/>
    </w:p>
    <w:p w14:paraId="4AA912CF" w14:textId="56A7571F" w:rsidR="005E1F7A" w:rsidRDefault="005C3F42" w:rsidP="00052927">
      <w:pPr>
        <w:rPr>
          <w:lang w:eastAsia="cs-CZ"/>
        </w:rPr>
      </w:pPr>
      <w:r>
        <w:rPr>
          <w:rStyle w:val="Odkaznakoment"/>
        </w:rPr>
        <w:commentReference w:id="14"/>
      </w:r>
      <w:r w:rsidR="005E1F7A">
        <w:rPr>
          <w:lang w:eastAsia="cs-CZ"/>
        </w:rPr>
        <w:t xml:space="preserve"> </w:t>
      </w:r>
    </w:p>
    <w:p w14:paraId="6B812DE9" w14:textId="2808281A" w:rsidR="00052927" w:rsidRDefault="00052927" w:rsidP="00052927">
      <w:pPr>
        <w:rPr>
          <w:lang w:eastAsia="cs-CZ"/>
        </w:rPr>
      </w:pPr>
      <w:r>
        <w:rPr>
          <w:lang w:eastAsia="cs-CZ"/>
        </w:rPr>
        <w:t>Následným krokem po projektovém záměru je zpracování detailní projektové dokumentace, která rozpracuje jednotlivé projektové aktivity do detailních cílů a výstupů a do spotřeby zdrojů v jednotlivých aktivitách a cílech</w:t>
      </w:r>
      <w:r w:rsidR="005E1F7A">
        <w:rPr>
          <w:lang w:eastAsia="cs-CZ"/>
        </w:rPr>
        <w:t xml:space="preserve"> a po projednání v orgánech Libereckého kraje bude transformována do zadávacích podmínek zadávacích řízení na dodavatele jednotlivých částí celého projektu</w:t>
      </w:r>
      <w:r>
        <w:rPr>
          <w:lang w:eastAsia="cs-CZ"/>
        </w:rPr>
        <w:t xml:space="preserve"> </w:t>
      </w:r>
    </w:p>
    <w:p w14:paraId="13AB5CDC" w14:textId="0F24FE5D" w:rsidR="00052927" w:rsidRDefault="005E1F7A" w:rsidP="002D396A">
      <w:pPr>
        <w:rPr>
          <w:lang w:eastAsia="cs-CZ"/>
        </w:rPr>
      </w:pPr>
      <w:r>
        <w:rPr>
          <w:lang w:eastAsia="cs-CZ"/>
        </w:rPr>
        <w:t>Vzhledem k tomu, že:</w:t>
      </w:r>
    </w:p>
    <w:p w14:paraId="143A7B29" w14:textId="5E559C9E" w:rsidR="002D396A" w:rsidRDefault="002D396A" w:rsidP="00B737F7">
      <w:pPr>
        <w:pStyle w:val="Odstavecseseznamem"/>
        <w:numPr>
          <w:ilvl w:val="0"/>
          <w:numId w:val="31"/>
        </w:numPr>
        <w:rPr>
          <w:lang w:eastAsia="cs-CZ"/>
        </w:rPr>
      </w:pPr>
      <w:r>
        <w:rPr>
          <w:lang w:eastAsia="cs-CZ"/>
        </w:rPr>
        <w:t>KORID LK je obchodní společností, jejímž jedin</w:t>
      </w:r>
      <w:r w:rsidR="005E1F7A">
        <w:rPr>
          <w:lang w:eastAsia="cs-CZ"/>
        </w:rPr>
        <w:t>ým vlastníkem je Liberecký kraj;</w:t>
      </w:r>
    </w:p>
    <w:p w14:paraId="229397B5" w14:textId="368C066B" w:rsidR="002D396A" w:rsidRDefault="002D396A" w:rsidP="00B737F7">
      <w:pPr>
        <w:pStyle w:val="Odstavecseseznamem"/>
        <w:numPr>
          <w:ilvl w:val="0"/>
          <w:numId w:val="31"/>
        </w:numPr>
        <w:rPr>
          <w:lang w:eastAsia="cs-CZ"/>
        </w:rPr>
      </w:pPr>
      <w:r>
        <w:rPr>
          <w:lang w:eastAsia="cs-CZ"/>
        </w:rPr>
        <w:t>KORID LK je založen za účelem naplňování zájmů  Libereckého kraje ve veřejné dopravě, kam systém</w:t>
      </w:r>
      <w:r w:rsidR="005E1F7A">
        <w:rPr>
          <w:lang w:eastAsia="cs-CZ"/>
        </w:rPr>
        <w:t xml:space="preserve"> OPUSCARD/IDOL bezpochyby patří;</w:t>
      </w:r>
    </w:p>
    <w:p w14:paraId="3CAFD94E" w14:textId="07D9C878" w:rsidR="005E1F7A" w:rsidRDefault="005434C8" w:rsidP="00B737F7">
      <w:pPr>
        <w:pStyle w:val="Odstavecseseznamem"/>
        <w:numPr>
          <w:ilvl w:val="0"/>
          <w:numId w:val="31"/>
        </w:numPr>
        <w:rPr>
          <w:lang w:eastAsia="cs-CZ"/>
        </w:rPr>
      </w:pPr>
      <w:r>
        <w:rPr>
          <w:lang w:eastAsia="cs-CZ"/>
        </w:rPr>
        <w:t>D</w:t>
      </w:r>
      <w:r w:rsidR="002D396A">
        <w:rPr>
          <w:lang w:eastAsia="cs-CZ"/>
        </w:rPr>
        <w:t>ominantním zákaznickým segmentem systému OPUSCARD/IDOL a karty Opuscard je cestující</w:t>
      </w:r>
      <w:r w:rsidR="005E1F7A">
        <w:rPr>
          <w:lang w:eastAsia="cs-CZ"/>
        </w:rPr>
        <w:t>, tedy zákazník veřejné dopravy;</w:t>
      </w:r>
    </w:p>
    <w:p w14:paraId="292CA503" w14:textId="7A30F41F" w:rsidR="008B7B27" w:rsidRPr="00FA68ED" w:rsidRDefault="002D396A" w:rsidP="00FA68ED">
      <w:pPr>
        <w:rPr>
          <w:lang w:eastAsia="cs-CZ"/>
        </w:rPr>
      </w:pPr>
      <w:r>
        <w:rPr>
          <w:lang w:eastAsia="cs-CZ"/>
        </w:rPr>
        <w:t xml:space="preserve">KORID LK je nositelem jedinečného </w:t>
      </w:r>
      <w:proofErr w:type="spellStart"/>
      <w:r>
        <w:rPr>
          <w:lang w:eastAsia="cs-CZ"/>
        </w:rPr>
        <w:t>know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how</w:t>
      </w:r>
      <w:proofErr w:type="spellEnd"/>
      <w:r>
        <w:rPr>
          <w:lang w:eastAsia="cs-CZ"/>
        </w:rPr>
        <w:t xml:space="preserve"> v oblasti veřejné dopravy, v oblasti informačních systémů ve veřejné dopravě, kartových systémů obecně a kartových systémů v oblasti platebních karet a municipálních kartových systémů</w:t>
      </w:r>
      <w:r w:rsidR="005E1F7A">
        <w:rPr>
          <w:lang w:eastAsia="cs-CZ"/>
        </w:rPr>
        <w:t xml:space="preserve"> a této problematice se dlouhodobě věnuje,</w:t>
      </w:r>
      <w:r w:rsidR="00DF1055">
        <w:rPr>
          <w:lang w:eastAsia="cs-CZ"/>
        </w:rPr>
        <w:t xml:space="preserve"> </w:t>
      </w:r>
      <w:r w:rsidR="008B7B27">
        <w:rPr>
          <w:lang w:eastAsia="cs-CZ"/>
        </w:rPr>
        <w:t xml:space="preserve"> </w:t>
      </w:r>
      <w:r w:rsidR="005E1F7A">
        <w:rPr>
          <w:lang w:eastAsia="cs-CZ"/>
        </w:rPr>
        <w:t>doporučuje autor dokumentu pověřit</w:t>
      </w:r>
      <w:r w:rsidR="005E1F7A" w:rsidRPr="005E1F7A">
        <w:rPr>
          <w:lang w:eastAsia="cs-CZ"/>
        </w:rPr>
        <w:t xml:space="preserve"> zajištění</w:t>
      </w:r>
      <w:r w:rsidR="005E1F7A">
        <w:rPr>
          <w:lang w:eastAsia="cs-CZ"/>
        </w:rPr>
        <w:t>m</w:t>
      </w:r>
      <w:r w:rsidR="005E1F7A" w:rsidRPr="005E1F7A">
        <w:rPr>
          <w:lang w:eastAsia="cs-CZ"/>
        </w:rPr>
        <w:t xml:space="preserve"> správy a rozvoje s</w:t>
      </w:r>
      <w:r w:rsidR="005E1F7A">
        <w:rPr>
          <w:lang w:eastAsia="cs-CZ"/>
        </w:rPr>
        <w:t>ystému OPUSCARD/IDOL společnost</w:t>
      </w:r>
      <w:r w:rsidR="005E1F7A" w:rsidRPr="005E1F7A">
        <w:rPr>
          <w:lang w:eastAsia="cs-CZ"/>
        </w:rPr>
        <w:t xml:space="preserve"> KORID LK, spol. s r.o. v rozsahu předloženého záměru rozvoje systému OPUSCARD/IDOL</w:t>
      </w:r>
      <w:r w:rsidR="005E1F7A">
        <w:rPr>
          <w:lang w:eastAsia="cs-CZ"/>
        </w:rPr>
        <w:t>.</w:t>
      </w:r>
    </w:p>
    <w:p w14:paraId="30C3291A" w14:textId="77777777" w:rsidR="00A95877" w:rsidRDefault="00A95877">
      <w:pPr>
        <w:spacing w:before="0" w:after="0" w:line="240" w:lineRule="auto"/>
        <w:jc w:val="left"/>
        <w:rPr>
          <w:rFonts w:ascii="Helvetica" w:eastAsia="Times New Roman" w:hAnsi="Helvetica"/>
          <w:b/>
          <w:smallCaps/>
          <w:kern w:val="28"/>
          <w:sz w:val="28"/>
          <w:szCs w:val="20"/>
          <w:lang w:eastAsia="cs-CZ"/>
        </w:rPr>
      </w:pPr>
    </w:p>
    <w:p w14:paraId="4A0C8916" w14:textId="77777777" w:rsidR="00017AC9" w:rsidRDefault="00017AC9">
      <w:pPr>
        <w:spacing w:before="0" w:after="0" w:line="240" w:lineRule="auto"/>
        <w:jc w:val="left"/>
        <w:rPr>
          <w:rFonts w:ascii="Helvetica" w:eastAsia="Times New Roman" w:hAnsi="Helvetica"/>
          <w:b/>
          <w:smallCaps/>
          <w:kern w:val="28"/>
          <w:sz w:val="28"/>
          <w:szCs w:val="20"/>
          <w:lang w:eastAsia="cs-CZ"/>
        </w:rPr>
      </w:pPr>
      <w:r>
        <w:br w:type="page"/>
      </w:r>
    </w:p>
    <w:p w14:paraId="5DF3E523" w14:textId="77777777" w:rsidR="00B96A43" w:rsidRDefault="00421046" w:rsidP="002259C2">
      <w:pPr>
        <w:pStyle w:val="Nadpis1"/>
      </w:pPr>
      <w:bookmarkStart w:id="15" w:name="_Toc453757149"/>
      <w:r>
        <w:lastRenderedPageBreak/>
        <w:t>P</w:t>
      </w:r>
      <w:r w:rsidR="00C363C8">
        <w:t>rojekt OPUSCARD/IDOL</w:t>
      </w:r>
      <w:bookmarkEnd w:id="15"/>
    </w:p>
    <w:p w14:paraId="70AA48E0" w14:textId="77777777" w:rsidR="00405AEA" w:rsidRDefault="00405AEA" w:rsidP="00C833FB">
      <w:pPr>
        <w:pStyle w:val="Nadpis2"/>
      </w:pPr>
      <w:bookmarkStart w:id="16" w:name="_Toc453757150"/>
      <w:r>
        <w:t>Poslání a cíle projektu</w:t>
      </w:r>
      <w:bookmarkEnd w:id="16"/>
    </w:p>
    <w:p w14:paraId="4FBABF6C" w14:textId="77777777" w:rsidR="00405AEA" w:rsidRPr="000D015B" w:rsidRDefault="00D5566F" w:rsidP="00405AEA">
      <w:pPr>
        <w:rPr>
          <w:b/>
          <w:i/>
          <w:lang w:eastAsia="cs-CZ"/>
        </w:rPr>
      </w:pPr>
      <w:r>
        <w:rPr>
          <w:b/>
          <w:lang w:eastAsia="cs-CZ"/>
        </w:rPr>
        <w:t>Poslání</w:t>
      </w:r>
      <w:r w:rsidR="00405AEA" w:rsidRPr="007D757E">
        <w:rPr>
          <w:b/>
          <w:lang w:eastAsia="cs-CZ"/>
        </w:rPr>
        <w:t xml:space="preserve"> projektu</w:t>
      </w:r>
      <w:r w:rsidR="007D757E">
        <w:rPr>
          <w:b/>
          <w:lang w:eastAsia="cs-CZ"/>
        </w:rPr>
        <w:t xml:space="preserve">: </w:t>
      </w:r>
      <w:r w:rsidR="007D757E" w:rsidRPr="007D757E">
        <w:rPr>
          <w:i/>
          <w:lang w:eastAsia="cs-CZ"/>
        </w:rPr>
        <w:t>Je</w:t>
      </w:r>
      <w:r w:rsidR="00405AEA" w:rsidRPr="000D015B">
        <w:rPr>
          <w:i/>
          <w:lang w:eastAsia="cs-CZ"/>
        </w:rPr>
        <w:t xml:space="preserve"> udržení stávající vysoké míry integrace veřejné dopravy v Libereckém kraji využívající integrovaného tarifu a nástrojů k jeho realizaci – smluvního rámce, systému rozúčtování tržeb mezi dopravci a systému odbavení cestujících.</w:t>
      </w:r>
    </w:p>
    <w:p w14:paraId="4A4E6A6D" w14:textId="77777777" w:rsidR="00405AEA" w:rsidRPr="007D757E" w:rsidRDefault="00D5566F" w:rsidP="00405AEA">
      <w:pPr>
        <w:rPr>
          <w:b/>
          <w:lang w:eastAsia="cs-CZ"/>
        </w:rPr>
      </w:pPr>
      <w:r>
        <w:rPr>
          <w:b/>
          <w:lang w:eastAsia="cs-CZ"/>
        </w:rPr>
        <w:t>Cíle projektu</w:t>
      </w:r>
      <w:r w:rsidR="00405AEA" w:rsidRPr="007D757E">
        <w:rPr>
          <w:b/>
          <w:lang w:eastAsia="cs-CZ"/>
        </w:rPr>
        <w:t>:</w:t>
      </w:r>
    </w:p>
    <w:p w14:paraId="3D55A96B" w14:textId="77777777" w:rsidR="001B71D9" w:rsidRPr="007D757E" w:rsidRDefault="007D757E" w:rsidP="00543954">
      <w:pPr>
        <w:pStyle w:val="Odstavecseseznamem"/>
        <w:numPr>
          <w:ilvl w:val="0"/>
          <w:numId w:val="12"/>
        </w:numPr>
        <w:rPr>
          <w:i/>
          <w:lang w:eastAsia="cs-CZ"/>
        </w:rPr>
      </w:pPr>
      <w:r w:rsidRPr="007D757E">
        <w:rPr>
          <w:i/>
          <w:lang w:eastAsia="cs-CZ"/>
        </w:rPr>
        <w:t>Revize</w:t>
      </w:r>
      <w:r w:rsidR="00FF744F">
        <w:rPr>
          <w:i/>
          <w:lang w:eastAsia="cs-CZ"/>
        </w:rPr>
        <w:t xml:space="preserve">, </w:t>
      </w:r>
      <w:r w:rsidR="00D51757">
        <w:rPr>
          <w:i/>
          <w:lang w:eastAsia="cs-CZ"/>
        </w:rPr>
        <w:t xml:space="preserve">odstranění chyb </w:t>
      </w:r>
      <w:r w:rsidRPr="007D757E">
        <w:rPr>
          <w:i/>
          <w:lang w:eastAsia="cs-CZ"/>
        </w:rPr>
        <w:t>a úprava</w:t>
      </w:r>
      <w:r w:rsidR="00FF744F">
        <w:rPr>
          <w:i/>
          <w:lang w:eastAsia="cs-CZ"/>
        </w:rPr>
        <w:t xml:space="preserve"> tarifu IDOL, který j</w:t>
      </w:r>
      <w:r w:rsidR="001B71D9" w:rsidRPr="007D757E">
        <w:rPr>
          <w:i/>
          <w:lang w:eastAsia="cs-CZ"/>
        </w:rPr>
        <w:t xml:space="preserve">e </w:t>
      </w:r>
      <w:r w:rsidR="00D51757">
        <w:rPr>
          <w:i/>
          <w:lang w:eastAsia="cs-CZ"/>
        </w:rPr>
        <w:t>schopen reagovat na</w:t>
      </w:r>
      <w:r w:rsidR="00D51757" w:rsidRPr="007D757E">
        <w:rPr>
          <w:i/>
          <w:lang w:eastAsia="cs-CZ"/>
        </w:rPr>
        <w:t xml:space="preserve"> </w:t>
      </w:r>
      <w:r w:rsidR="001B71D9" w:rsidRPr="007D757E">
        <w:rPr>
          <w:i/>
          <w:lang w:eastAsia="cs-CZ"/>
        </w:rPr>
        <w:t>aktuáln</w:t>
      </w:r>
      <w:r w:rsidR="00D51757">
        <w:rPr>
          <w:i/>
          <w:lang w:eastAsia="cs-CZ"/>
        </w:rPr>
        <w:t>í</w:t>
      </w:r>
      <w:r w:rsidR="001B71D9" w:rsidRPr="007D757E">
        <w:rPr>
          <w:i/>
          <w:lang w:eastAsia="cs-CZ"/>
        </w:rPr>
        <w:t xml:space="preserve"> </w:t>
      </w:r>
      <w:r w:rsidR="00D51757" w:rsidRPr="007D757E">
        <w:rPr>
          <w:i/>
          <w:lang w:eastAsia="cs-CZ"/>
        </w:rPr>
        <w:t>požadavk</w:t>
      </w:r>
      <w:r w:rsidR="00D51757">
        <w:rPr>
          <w:i/>
          <w:lang w:eastAsia="cs-CZ"/>
        </w:rPr>
        <w:t>y</w:t>
      </w:r>
      <w:r w:rsidR="00D51757" w:rsidRPr="007D757E">
        <w:rPr>
          <w:i/>
          <w:lang w:eastAsia="cs-CZ"/>
        </w:rPr>
        <w:t xml:space="preserve"> </w:t>
      </w:r>
      <w:r w:rsidR="001B71D9" w:rsidRPr="007D757E">
        <w:rPr>
          <w:i/>
          <w:lang w:eastAsia="cs-CZ"/>
        </w:rPr>
        <w:t>objednatele veřejné dopravy i cestujících</w:t>
      </w:r>
      <w:r w:rsidR="000D015B" w:rsidRPr="007D757E">
        <w:rPr>
          <w:i/>
          <w:lang w:eastAsia="cs-CZ"/>
        </w:rPr>
        <w:t xml:space="preserve"> a který udrží stávající počet cestujících ve veře</w:t>
      </w:r>
      <w:r w:rsidRPr="007D757E">
        <w:rPr>
          <w:i/>
          <w:lang w:eastAsia="cs-CZ"/>
        </w:rPr>
        <w:t>jné dopravě</w:t>
      </w:r>
      <w:r w:rsidR="001B71D9" w:rsidRPr="007D757E">
        <w:rPr>
          <w:i/>
          <w:lang w:eastAsia="cs-CZ"/>
        </w:rPr>
        <w:t>.</w:t>
      </w:r>
    </w:p>
    <w:p w14:paraId="1A515533" w14:textId="77777777" w:rsidR="00405AEA" w:rsidRPr="007D757E" w:rsidRDefault="00405AEA" w:rsidP="00543954">
      <w:pPr>
        <w:pStyle w:val="Odstavecseseznamem"/>
        <w:numPr>
          <w:ilvl w:val="0"/>
          <w:numId w:val="12"/>
        </w:numPr>
        <w:rPr>
          <w:i/>
          <w:lang w:eastAsia="cs-CZ"/>
        </w:rPr>
      </w:pPr>
      <w:r w:rsidRPr="007D757E">
        <w:rPr>
          <w:i/>
          <w:lang w:eastAsia="cs-CZ"/>
        </w:rPr>
        <w:t xml:space="preserve">Zavedení nových způsobů odbavování </w:t>
      </w:r>
      <w:r w:rsidR="001B71D9" w:rsidRPr="007D757E">
        <w:rPr>
          <w:i/>
          <w:lang w:eastAsia="cs-CZ"/>
        </w:rPr>
        <w:t xml:space="preserve">s využitím moderních informačních technologií </w:t>
      </w:r>
      <w:r w:rsidR="007D757E" w:rsidRPr="007D757E">
        <w:rPr>
          <w:i/>
          <w:lang w:eastAsia="cs-CZ"/>
        </w:rPr>
        <w:t>s dodržením podmínky kvantity (šíře podchycených zákaznických segmentů) a kvality (hloubka) integrace.</w:t>
      </w:r>
    </w:p>
    <w:p w14:paraId="3D3E4B83" w14:textId="77777777" w:rsidR="001B71D9" w:rsidRPr="007D757E" w:rsidRDefault="00FF744F" w:rsidP="00543954">
      <w:pPr>
        <w:pStyle w:val="Odstavecseseznamem"/>
        <w:numPr>
          <w:ilvl w:val="0"/>
          <w:numId w:val="12"/>
        </w:numPr>
        <w:rPr>
          <w:i/>
          <w:lang w:eastAsia="cs-CZ"/>
        </w:rPr>
      </w:pPr>
      <w:r>
        <w:rPr>
          <w:i/>
          <w:lang w:eastAsia="cs-CZ"/>
        </w:rPr>
        <w:t>Pružné řízení IDS IDOL z centra (Liberecký kraj nebo KORID) formou zavedení</w:t>
      </w:r>
      <w:r w:rsidR="001B71D9" w:rsidRPr="007D757E">
        <w:rPr>
          <w:i/>
          <w:lang w:eastAsia="cs-CZ"/>
        </w:rPr>
        <w:t xml:space="preserve"> nového smluvního rámc</w:t>
      </w:r>
      <w:r>
        <w:rPr>
          <w:i/>
          <w:lang w:eastAsia="cs-CZ"/>
        </w:rPr>
        <w:t>e IDOL se</w:t>
      </w:r>
      <w:r w:rsidR="001B71D9" w:rsidRPr="007D757E">
        <w:rPr>
          <w:i/>
          <w:lang w:eastAsia="cs-CZ"/>
        </w:rPr>
        <w:t xml:space="preserve"> všemi subjekty participujícími na IDOL v rovině B2B i B2C s preferencí smluvních vztahů v topologii hvězda</w:t>
      </w:r>
      <w:r>
        <w:rPr>
          <w:i/>
          <w:lang w:eastAsia="cs-CZ"/>
        </w:rPr>
        <w:t>.</w:t>
      </w:r>
    </w:p>
    <w:p w14:paraId="19E3AD18" w14:textId="77777777" w:rsidR="00D5566F" w:rsidRDefault="00D5566F" w:rsidP="00D5566F">
      <w:pPr>
        <w:pStyle w:val="Nadpis2"/>
      </w:pPr>
      <w:bookmarkStart w:id="17" w:name="_Toc453757151"/>
      <w:r>
        <w:t>Přístup k projektu a dokumentace</w:t>
      </w:r>
      <w:bookmarkEnd w:id="17"/>
    </w:p>
    <w:p w14:paraId="4E7436A7" w14:textId="77777777" w:rsidR="00D5566F" w:rsidRDefault="00D5566F" w:rsidP="00D5566F">
      <w:pPr>
        <w:rPr>
          <w:lang w:eastAsia="cs-CZ"/>
        </w:rPr>
      </w:pPr>
      <w:r>
        <w:rPr>
          <w:lang w:eastAsia="cs-CZ"/>
        </w:rPr>
        <w:t xml:space="preserve">Aktuální dokument je součástí celkové dokumentace projektu. </w:t>
      </w:r>
    </w:p>
    <w:p w14:paraId="5B6182B4" w14:textId="77777777" w:rsidR="00D5566F" w:rsidRDefault="00D5566F" w:rsidP="00D5566F">
      <w:pPr>
        <w:rPr>
          <w:lang w:eastAsia="cs-CZ"/>
        </w:rPr>
      </w:pPr>
      <w:r w:rsidRPr="00CB145E">
        <w:rPr>
          <w:rFonts w:asciiTheme="minorHAnsi" w:eastAsia="Times New Roman" w:hAnsiTheme="minorHAnsi"/>
          <w:noProof/>
          <w:szCs w:val="24"/>
          <w:lang w:eastAsia="cs-CZ"/>
        </w:rPr>
        <w:drawing>
          <wp:inline distT="0" distB="0" distL="0" distR="0" wp14:anchorId="6367DB63" wp14:editId="225852BD">
            <wp:extent cx="5760085" cy="466090"/>
            <wp:effectExtent l="19050" t="0" r="3111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6E00BA8" w14:textId="77777777" w:rsidR="00543954" w:rsidRPr="00543954" w:rsidRDefault="00543954" w:rsidP="00543954">
      <w:pPr>
        <w:rPr>
          <w:b/>
          <w:sz w:val="20"/>
          <w:lang w:eastAsia="cs-CZ"/>
        </w:rPr>
      </w:pPr>
      <w:r>
        <w:rPr>
          <w:b/>
          <w:sz w:val="20"/>
          <w:lang w:eastAsia="cs-CZ"/>
        </w:rPr>
        <w:t>Obr. 1</w:t>
      </w:r>
      <w:r w:rsidRPr="00543954">
        <w:rPr>
          <w:b/>
          <w:sz w:val="20"/>
          <w:lang w:eastAsia="cs-CZ"/>
        </w:rPr>
        <w:t xml:space="preserve">: </w:t>
      </w:r>
      <w:r>
        <w:rPr>
          <w:b/>
          <w:sz w:val="20"/>
          <w:lang w:eastAsia="cs-CZ"/>
        </w:rPr>
        <w:t>Proces realizace projektu.</w:t>
      </w:r>
    </w:p>
    <w:p w14:paraId="1C2C04D3" w14:textId="77777777" w:rsidR="00D5566F" w:rsidRDefault="00D5566F" w:rsidP="007F521A">
      <w:pPr>
        <w:rPr>
          <w:lang w:eastAsia="cs-CZ"/>
        </w:rPr>
      </w:pPr>
      <w:r>
        <w:rPr>
          <w:lang w:eastAsia="cs-CZ"/>
        </w:rPr>
        <w:t xml:space="preserve">Zdrojem pro tento dokument byla především Studie proveditelnosti dalšího rozvoje systému OPUSCARD/IDOL. </w:t>
      </w:r>
    </w:p>
    <w:p w14:paraId="5FC1CF7E" w14:textId="77777777" w:rsidR="00D5566F" w:rsidRDefault="00D5566F" w:rsidP="00D5566F">
      <w:pPr>
        <w:rPr>
          <w:lang w:eastAsia="cs-CZ"/>
        </w:rPr>
      </w:pPr>
      <w:r>
        <w:rPr>
          <w:lang w:eastAsia="cs-CZ"/>
        </w:rPr>
        <w:t xml:space="preserve">Záměr projektu definuje obecné kontury projektu včetně poslání a cílů, rámcových požadavků na zdroje a výčtu rizik projektu a jejich eliminaci. </w:t>
      </w:r>
    </w:p>
    <w:p w14:paraId="2942017F" w14:textId="77777777" w:rsidR="00D5566F" w:rsidRDefault="00D5566F" w:rsidP="00D5566F">
      <w:pPr>
        <w:rPr>
          <w:lang w:eastAsia="cs-CZ"/>
        </w:rPr>
      </w:pPr>
      <w:r>
        <w:rPr>
          <w:lang w:eastAsia="cs-CZ"/>
        </w:rPr>
        <w:t>Po schválení projektového záměru dojde ke zpracování detailní projektové dokumentace, zejména technické specifikace zvoleného řešení</w:t>
      </w:r>
      <w:r w:rsidR="005E4C52">
        <w:rPr>
          <w:lang w:eastAsia="cs-CZ"/>
        </w:rPr>
        <w:t>, jeho šíři a případný rozvoj dalších aplikací (mimo dominantní aplikaci pro veřejnou dopravu</w:t>
      </w:r>
      <w:r>
        <w:rPr>
          <w:lang w:eastAsia="cs-CZ"/>
        </w:rPr>
        <w:t>.</w:t>
      </w:r>
    </w:p>
    <w:p w14:paraId="64402E1D" w14:textId="77777777" w:rsidR="00D5566F" w:rsidRDefault="00D5566F" w:rsidP="00D5566F">
      <w:pPr>
        <w:rPr>
          <w:lang w:eastAsia="cs-CZ"/>
        </w:rPr>
      </w:pPr>
      <w:r>
        <w:rPr>
          <w:lang w:eastAsia="cs-CZ"/>
        </w:rPr>
        <w:t xml:space="preserve">Z technické specifikace řešení a dekompozice do </w:t>
      </w:r>
      <w:proofErr w:type="spellStart"/>
      <w:r>
        <w:rPr>
          <w:lang w:eastAsia="cs-CZ"/>
        </w:rPr>
        <w:t>subprojektů</w:t>
      </w:r>
      <w:proofErr w:type="spellEnd"/>
      <w:r>
        <w:rPr>
          <w:lang w:eastAsia="cs-CZ"/>
        </w:rPr>
        <w:t xml:space="preserve"> se odvinou zadávací dokumentace jednotlivých zadávacích řízení.</w:t>
      </w:r>
    </w:p>
    <w:p w14:paraId="0D360B98" w14:textId="77777777" w:rsidR="00D5566F" w:rsidRDefault="00D5566F" w:rsidP="00D5566F">
      <w:pPr>
        <w:rPr>
          <w:lang w:eastAsia="cs-CZ"/>
        </w:rPr>
      </w:pPr>
      <w:r>
        <w:rPr>
          <w:lang w:eastAsia="cs-CZ"/>
        </w:rPr>
        <w:t>Výstupem ze zadávacích řízení se stanou smlouvy s dodavateli jednotlivých modulů řešení, které zavážou smluvní strany ke společné realizaci řešení.</w:t>
      </w:r>
    </w:p>
    <w:p w14:paraId="6D677FC3" w14:textId="77777777" w:rsidR="00D5566F" w:rsidRDefault="00D5566F" w:rsidP="00D5566F">
      <w:pPr>
        <w:rPr>
          <w:lang w:eastAsia="cs-CZ"/>
        </w:rPr>
      </w:pPr>
      <w:r>
        <w:rPr>
          <w:lang w:eastAsia="cs-CZ"/>
        </w:rPr>
        <w:t>Po akceptaci řešení přejde celý projekt do provozní fáze a bude ukončen.</w:t>
      </w:r>
    </w:p>
    <w:p w14:paraId="369D48DD" w14:textId="77777777" w:rsidR="007238EB" w:rsidRDefault="007238EB" w:rsidP="00C833FB">
      <w:pPr>
        <w:pStyle w:val="Nadpis2"/>
      </w:pPr>
      <w:bookmarkStart w:id="18" w:name="_Toc453757152"/>
      <w:r>
        <w:lastRenderedPageBreak/>
        <w:t>Východiska</w:t>
      </w:r>
      <w:bookmarkEnd w:id="18"/>
    </w:p>
    <w:p w14:paraId="4B0104DA" w14:textId="77777777" w:rsidR="000F0EFB" w:rsidRDefault="005006E8" w:rsidP="005006E8">
      <w:pPr>
        <w:autoSpaceDE w:val="0"/>
        <w:autoSpaceDN w:val="0"/>
        <w:spacing w:after="0" w:line="240" w:lineRule="auto"/>
        <w:rPr>
          <w:rFonts w:asciiTheme="minorHAnsi" w:eastAsia="Times New Roman" w:hAnsiTheme="minorHAnsi"/>
          <w:szCs w:val="24"/>
          <w:lang w:eastAsia="cs-CZ"/>
        </w:rPr>
      </w:pPr>
      <w:r w:rsidRPr="005006E8">
        <w:rPr>
          <w:rFonts w:asciiTheme="minorHAnsi" w:eastAsia="Times New Roman" w:hAnsiTheme="minorHAnsi"/>
          <w:szCs w:val="24"/>
          <w:lang w:eastAsia="cs-CZ"/>
        </w:rPr>
        <w:t>Integrovaný dopravní odbavovací systém Libereckého kraje pod produktovým názvem IDOL je jedním z nejpropracovanějších systémů v České republice</w:t>
      </w:r>
      <w:r w:rsidR="007F521A">
        <w:rPr>
          <w:rFonts w:asciiTheme="minorHAnsi" w:eastAsia="Times New Roman" w:hAnsiTheme="minorHAnsi"/>
          <w:szCs w:val="24"/>
          <w:lang w:eastAsia="cs-CZ"/>
        </w:rPr>
        <w:t>, především v dosažené integraci regionální a městské dopravy</w:t>
      </w:r>
      <w:r w:rsidRPr="005006E8">
        <w:rPr>
          <w:rFonts w:asciiTheme="minorHAnsi" w:eastAsia="Times New Roman" w:hAnsiTheme="minorHAnsi"/>
          <w:szCs w:val="24"/>
          <w:lang w:eastAsia="cs-CZ"/>
        </w:rPr>
        <w:t xml:space="preserve">. Odbavovací systém ve vozidlech je jedním ze základních nástrojů a spolu s bezkontaktní čipovou kartou Opuscard nabízí cestujícím vysoký cestovatelský komfort založený na </w:t>
      </w:r>
      <w:r w:rsidR="007F521A">
        <w:rPr>
          <w:rFonts w:asciiTheme="minorHAnsi" w:eastAsia="Times New Roman" w:hAnsiTheme="minorHAnsi"/>
          <w:szCs w:val="24"/>
          <w:lang w:eastAsia="cs-CZ"/>
        </w:rPr>
        <w:t xml:space="preserve">rovnocenné </w:t>
      </w:r>
      <w:r w:rsidRPr="005006E8">
        <w:rPr>
          <w:rFonts w:asciiTheme="minorHAnsi" w:eastAsia="Times New Roman" w:hAnsiTheme="minorHAnsi"/>
          <w:szCs w:val="24"/>
          <w:lang w:eastAsia="cs-CZ"/>
        </w:rPr>
        <w:t>volbě dopravních prostředků, přestupech a úspoře v jízdném.</w:t>
      </w:r>
      <w:r w:rsidR="00CB145E" w:rsidRPr="00CB145E">
        <w:rPr>
          <w:noProof/>
          <w:lang w:eastAsia="cs-CZ"/>
        </w:rPr>
        <w:t xml:space="preserve"> </w:t>
      </w:r>
    </w:p>
    <w:p w14:paraId="0123EC60" w14:textId="77777777" w:rsidR="002D1665" w:rsidRDefault="005006E8" w:rsidP="005006E8">
      <w:pPr>
        <w:autoSpaceDE w:val="0"/>
        <w:autoSpaceDN w:val="0"/>
        <w:spacing w:after="0" w:line="240" w:lineRule="auto"/>
        <w:rPr>
          <w:rFonts w:asciiTheme="minorHAnsi" w:eastAsia="Times New Roman" w:hAnsiTheme="minorHAnsi"/>
          <w:szCs w:val="24"/>
          <w:lang w:eastAsia="cs-CZ"/>
        </w:rPr>
      </w:pPr>
      <w:r w:rsidRPr="005006E8">
        <w:rPr>
          <w:rFonts w:asciiTheme="minorHAnsi" w:eastAsia="Times New Roman" w:hAnsiTheme="minorHAnsi"/>
          <w:szCs w:val="24"/>
          <w:lang w:eastAsia="cs-CZ"/>
        </w:rPr>
        <w:t xml:space="preserve">Systém OPUSCARD </w:t>
      </w:r>
      <w:r w:rsidR="007F521A">
        <w:rPr>
          <w:rFonts w:asciiTheme="minorHAnsi" w:eastAsia="Times New Roman" w:hAnsiTheme="minorHAnsi"/>
          <w:szCs w:val="24"/>
          <w:lang w:eastAsia="cs-CZ"/>
        </w:rPr>
        <w:t>vyšel</w:t>
      </w:r>
      <w:r w:rsidR="007F521A" w:rsidRPr="005006E8">
        <w:rPr>
          <w:rFonts w:asciiTheme="minorHAnsi" w:eastAsia="Times New Roman" w:hAnsiTheme="minorHAnsi"/>
          <w:szCs w:val="24"/>
          <w:lang w:eastAsia="cs-CZ"/>
        </w:rPr>
        <w:t xml:space="preserve"> </w:t>
      </w:r>
      <w:r w:rsidRPr="005006E8">
        <w:rPr>
          <w:rFonts w:asciiTheme="minorHAnsi" w:eastAsia="Times New Roman" w:hAnsiTheme="minorHAnsi"/>
          <w:szCs w:val="24"/>
          <w:lang w:eastAsia="cs-CZ"/>
        </w:rPr>
        <w:t>z multiaplik</w:t>
      </w:r>
      <w:r>
        <w:rPr>
          <w:rFonts w:asciiTheme="minorHAnsi" w:eastAsia="Times New Roman" w:hAnsiTheme="minorHAnsi"/>
          <w:szCs w:val="24"/>
          <w:lang w:eastAsia="cs-CZ"/>
        </w:rPr>
        <w:t>ačního konceptu „městské“ karty, který byl atraktivní především v letech 2006 – 2010. Tento koncept předpokládal,</w:t>
      </w:r>
      <w:r w:rsidR="002D1665">
        <w:rPr>
          <w:rFonts w:asciiTheme="minorHAnsi" w:eastAsia="Times New Roman" w:hAnsiTheme="minorHAnsi"/>
          <w:szCs w:val="24"/>
          <w:lang w:eastAsia="cs-CZ"/>
        </w:rPr>
        <w:t xml:space="preserve"> že</w:t>
      </w:r>
      <w:r>
        <w:rPr>
          <w:rFonts w:asciiTheme="minorHAnsi" w:eastAsia="Times New Roman" w:hAnsiTheme="minorHAnsi"/>
          <w:szCs w:val="24"/>
          <w:lang w:eastAsia="cs-CZ"/>
        </w:rPr>
        <w:t xml:space="preserve"> multiaplikační „municipální“</w:t>
      </w:r>
      <w:r w:rsidR="002D1665">
        <w:rPr>
          <w:rFonts w:asciiTheme="minorHAnsi" w:eastAsia="Times New Roman" w:hAnsiTheme="minorHAnsi"/>
          <w:szCs w:val="24"/>
          <w:lang w:eastAsia="cs-CZ"/>
        </w:rPr>
        <w:t xml:space="preserve"> karta bude „na všechno“</w:t>
      </w:r>
      <w:r>
        <w:rPr>
          <w:rFonts w:asciiTheme="minorHAnsi" w:eastAsia="Times New Roman" w:hAnsiTheme="minorHAnsi"/>
          <w:szCs w:val="24"/>
          <w:lang w:eastAsia="cs-CZ"/>
        </w:rPr>
        <w:t xml:space="preserve"> </w:t>
      </w:r>
      <w:r w:rsidR="002D1665">
        <w:rPr>
          <w:rFonts w:asciiTheme="minorHAnsi" w:eastAsia="Times New Roman" w:hAnsiTheme="minorHAnsi"/>
          <w:szCs w:val="24"/>
          <w:lang w:eastAsia="cs-CZ"/>
        </w:rPr>
        <w:t xml:space="preserve"> jako univerzální platební prostředek pro úhradu nejen jízdného ve veřejné dopravě, ale i pro další municipální služby (vstupné, parkovné, odpady a jiné poplatky). Na základě těchto zkušeností vznikla a byla projednána v radě kraje v roce 2010 Strategie dalšího rozvoje systému O</w:t>
      </w:r>
      <w:r w:rsidR="008C55B7">
        <w:rPr>
          <w:rFonts w:asciiTheme="minorHAnsi" w:eastAsia="Times New Roman" w:hAnsiTheme="minorHAnsi"/>
          <w:szCs w:val="24"/>
          <w:lang w:eastAsia="cs-CZ"/>
        </w:rPr>
        <w:t>P</w:t>
      </w:r>
      <w:r w:rsidR="002D1665">
        <w:rPr>
          <w:rFonts w:asciiTheme="minorHAnsi" w:eastAsia="Times New Roman" w:hAnsiTheme="minorHAnsi"/>
          <w:szCs w:val="24"/>
          <w:lang w:eastAsia="cs-CZ"/>
        </w:rPr>
        <w:t xml:space="preserve">USCARD, která počítala s významným rozšířením v oblasti cestovního ruchu a kultury, školství, sportu a zdravotnictví a toto včlenila i do strategických cílů. </w:t>
      </w:r>
    </w:p>
    <w:p w14:paraId="5A2FD5CC" w14:textId="77777777" w:rsidR="005E4C52" w:rsidRDefault="002D1665" w:rsidP="005006E8">
      <w:pPr>
        <w:autoSpaceDE w:val="0"/>
        <w:autoSpaceDN w:val="0"/>
        <w:spacing w:after="0" w:line="240" w:lineRule="auto"/>
        <w:rPr>
          <w:rFonts w:asciiTheme="minorHAnsi" w:eastAsia="Times New Roman" w:hAnsiTheme="minorHAnsi"/>
          <w:szCs w:val="24"/>
          <w:lang w:eastAsia="cs-CZ"/>
        </w:rPr>
      </w:pPr>
      <w:r>
        <w:rPr>
          <w:rFonts w:asciiTheme="minorHAnsi" w:eastAsia="Times New Roman" w:hAnsiTheme="minorHAnsi"/>
          <w:szCs w:val="24"/>
          <w:lang w:eastAsia="cs-CZ"/>
        </w:rPr>
        <w:t xml:space="preserve">Revize strategických cílů </w:t>
      </w:r>
      <w:r w:rsidR="007D757E">
        <w:rPr>
          <w:rFonts w:asciiTheme="minorHAnsi" w:eastAsia="Times New Roman" w:hAnsiTheme="minorHAnsi"/>
          <w:szCs w:val="24"/>
          <w:lang w:eastAsia="cs-CZ"/>
        </w:rPr>
        <w:t xml:space="preserve">projektu </w:t>
      </w:r>
      <w:r>
        <w:rPr>
          <w:rFonts w:asciiTheme="minorHAnsi" w:eastAsia="Times New Roman" w:hAnsiTheme="minorHAnsi"/>
          <w:szCs w:val="24"/>
          <w:lang w:eastAsia="cs-CZ"/>
        </w:rPr>
        <w:t xml:space="preserve">v roce 2015 ukázala, že tyto ambice zůstaly většinově nenaplněny, </w:t>
      </w:r>
      <w:r w:rsidR="00FF744F">
        <w:rPr>
          <w:rFonts w:asciiTheme="minorHAnsi" w:eastAsia="Times New Roman" w:hAnsiTheme="minorHAnsi"/>
          <w:szCs w:val="24"/>
          <w:lang w:eastAsia="cs-CZ"/>
        </w:rPr>
        <w:t xml:space="preserve">systém OPUSCARD i </w:t>
      </w:r>
      <w:r>
        <w:rPr>
          <w:rFonts w:asciiTheme="minorHAnsi" w:eastAsia="Times New Roman" w:hAnsiTheme="minorHAnsi"/>
          <w:szCs w:val="24"/>
          <w:lang w:eastAsia="cs-CZ"/>
        </w:rPr>
        <w:t>karta Opuscard j</w:t>
      </w:r>
      <w:r w:rsidR="00FF744F">
        <w:rPr>
          <w:rFonts w:asciiTheme="minorHAnsi" w:eastAsia="Times New Roman" w:hAnsiTheme="minorHAnsi"/>
          <w:szCs w:val="24"/>
          <w:lang w:eastAsia="cs-CZ"/>
        </w:rPr>
        <w:t>sou</w:t>
      </w:r>
      <w:r>
        <w:rPr>
          <w:rFonts w:asciiTheme="minorHAnsi" w:eastAsia="Times New Roman" w:hAnsiTheme="minorHAnsi"/>
          <w:szCs w:val="24"/>
          <w:lang w:eastAsia="cs-CZ"/>
        </w:rPr>
        <w:t xml:space="preserve"> </w:t>
      </w:r>
      <w:r w:rsidR="007F521A">
        <w:rPr>
          <w:rFonts w:asciiTheme="minorHAnsi" w:eastAsia="Times New Roman" w:hAnsiTheme="minorHAnsi"/>
          <w:szCs w:val="24"/>
          <w:lang w:eastAsia="cs-CZ"/>
        </w:rPr>
        <w:t xml:space="preserve">v plném rozsahu (nákladných) funkcí </w:t>
      </w:r>
      <w:r w:rsidR="00FF744F">
        <w:rPr>
          <w:rFonts w:asciiTheme="minorHAnsi" w:eastAsia="Times New Roman" w:hAnsiTheme="minorHAnsi"/>
          <w:szCs w:val="24"/>
          <w:lang w:eastAsia="cs-CZ"/>
        </w:rPr>
        <w:t>využívány</w:t>
      </w:r>
      <w:r>
        <w:rPr>
          <w:rFonts w:asciiTheme="minorHAnsi" w:eastAsia="Times New Roman" w:hAnsiTheme="minorHAnsi"/>
          <w:szCs w:val="24"/>
          <w:lang w:eastAsia="cs-CZ"/>
        </w:rPr>
        <w:t xml:space="preserve"> dominantně ve veřejné dopravě a </w:t>
      </w:r>
      <w:r w:rsidR="00FF744F">
        <w:rPr>
          <w:rFonts w:asciiTheme="minorHAnsi" w:eastAsia="Times New Roman" w:hAnsiTheme="minorHAnsi"/>
          <w:szCs w:val="24"/>
          <w:lang w:eastAsia="cs-CZ"/>
        </w:rPr>
        <w:t>jejich</w:t>
      </w:r>
      <w:r>
        <w:rPr>
          <w:rFonts w:asciiTheme="minorHAnsi" w:eastAsia="Times New Roman" w:hAnsiTheme="minorHAnsi"/>
          <w:szCs w:val="24"/>
          <w:lang w:eastAsia="cs-CZ"/>
        </w:rPr>
        <w:t xml:space="preserve"> využití jinde je redukov</w:t>
      </w:r>
      <w:r w:rsidR="000F0EFB">
        <w:rPr>
          <w:rFonts w:asciiTheme="minorHAnsi" w:eastAsia="Times New Roman" w:hAnsiTheme="minorHAnsi"/>
          <w:szCs w:val="24"/>
          <w:lang w:eastAsia="cs-CZ"/>
        </w:rPr>
        <w:t xml:space="preserve">ané na </w:t>
      </w:r>
      <w:r w:rsidR="007F521A">
        <w:rPr>
          <w:rFonts w:asciiTheme="minorHAnsi" w:eastAsia="Times New Roman" w:hAnsiTheme="minorHAnsi"/>
          <w:szCs w:val="24"/>
          <w:lang w:eastAsia="cs-CZ"/>
        </w:rPr>
        <w:t xml:space="preserve">velmi snadné a levné využití </w:t>
      </w:r>
      <w:r w:rsidR="000F0EFB">
        <w:rPr>
          <w:rFonts w:asciiTheme="minorHAnsi" w:eastAsia="Times New Roman" w:hAnsiTheme="minorHAnsi"/>
          <w:szCs w:val="24"/>
          <w:lang w:eastAsia="cs-CZ"/>
        </w:rPr>
        <w:t>ID karty</w:t>
      </w:r>
      <w:r>
        <w:rPr>
          <w:rFonts w:asciiTheme="minorHAnsi" w:eastAsia="Times New Roman" w:hAnsiTheme="minorHAnsi"/>
          <w:szCs w:val="24"/>
          <w:lang w:eastAsia="cs-CZ"/>
        </w:rPr>
        <w:t xml:space="preserve"> (zaměstnanecký,</w:t>
      </w:r>
      <w:r w:rsidR="000F0EFB">
        <w:rPr>
          <w:rFonts w:asciiTheme="minorHAnsi" w:eastAsia="Times New Roman" w:hAnsiTheme="minorHAnsi"/>
          <w:szCs w:val="24"/>
          <w:lang w:eastAsia="cs-CZ"/>
        </w:rPr>
        <w:t xml:space="preserve"> studentský</w:t>
      </w:r>
      <w:r w:rsidR="007D757E">
        <w:rPr>
          <w:rFonts w:asciiTheme="minorHAnsi" w:eastAsia="Times New Roman" w:hAnsiTheme="minorHAnsi"/>
          <w:szCs w:val="24"/>
          <w:lang w:eastAsia="cs-CZ"/>
        </w:rPr>
        <w:t>,</w:t>
      </w:r>
      <w:r>
        <w:rPr>
          <w:rFonts w:asciiTheme="minorHAnsi" w:eastAsia="Times New Roman" w:hAnsiTheme="minorHAnsi"/>
          <w:szCs w:val="24"/>
          <w:lang w:eastAsia="cs-CZ"/>
        </w:rPr>
        <w:t xml:space="preserve"> čtenářský či stravovací průkaz)</w:t>
      </w:r>
      <w:r w:rsidR="007D757E">
        <w:rPr>
          <w:rFonts w:asciiTheme="minorHAnsi" w:eastAsia="Times New Roman" w:hAnsiTheme="minorHAnsi"/>
          <w:szCs w:val="24"/>
          <w:lang w:eastAsia="cs-CZ"/>
        </w:rPr>
        <w:t xml:space="preserve"> a o aplikaci tohoto řešení leckdy ani Liberecký kraj </w:t>
      </w:r>
      <w:r w:rsidR="007B489E">
        <w:rPr>
          <w:rFonts w:asciiTheme="minorHAnsi" w:eastAsia="Times New Roman" w:hAnsiTheme="minorHAnsi"/>
          <w:szCs w:val="24"/>
          <w:lang w:eastAsia="cs-CZ"/>
        </w:rPr>
        <w:t>nemusí být</w:t>
      </w:r>
      <w:r w:rsidR="007F521A">
        <w:rPr>
          <w:rFonts w:asciiTheme="minorHAnsi" w:eastAsia="Times New Roman" w:hAnsiTheme="minorHAnsi"/>
          <w:szCs w:val="24"/>
          <w:lang w:eastAsia="cs-CZ"/>
        </w:rPr>
        <w:t xml:space="preserve"> </w:t>
      </w:r>
      <w:commentRangeStart w:id="19"/>
      <w:r w:rsidR="007F521A">
        <w:rPr>
          <w:rFonts w:asciiTheme="minorHAnsi" w:eastAsia="Times New Roman" w:hAnsiTheme="minorHAnsi"/>
          <w:szCs w:val="24"/>
          <w:lang w:eastAsia="cs-CZ"/>
        </w:rPr>
        <w:t>informován.</w:t>
      </w:r>
      <w:commentRangeEnd w:id="19"/>
      <w:r w:rsidR="009A6119">
        <w:rPr>
          <w:rStyle w:val="Odkaznakoment"/>
        </w:rPr>
        <w:commentReference w:id="19"/>
      </w:r>
      <w:r w:rsidR="00A041DA">
        <w:rPr>
          <w:rFonts w:asciiTheme="minorHAnsi" w:eastAsia="Times New Roman" w:hAnsiTheme="minorHAnsi"/>
          <w:szCs w:val="24"/>
          <w:lang w:eastAsia="cs-CZ"/>
        </w:rPr>
        <w:t xml:space="preserve"> </w:t>
      </w:r>
      <w:commentRangeStart w:id="20"/>
      <w:r w:rsidR="008E66A6">
        <w:rPr>
          <w:rFonts w:asciiTheme="minorHAnsi" w:eastAsia="Times New Roman" w:hAnsiTheme="minorHAnsi"/>
          <w:szCs w:val="24"/>
          <w:lang w:eastAsia="cs-CZ"/>
        </w:rPr>
        <w:t xml:space="preserve"> Projektový záměr OPUSCARD/IDOL i nadále počítá s multiaplikačním charakterem karty Opuscard, výrazně však akcentuje přirozenou poptávku po dalších aplikacích a funkcích s přihlédnutím k efektivitě vynaložených nákladů a užitkům pro koncové zákazníky – držitele karet.</w:t>
      </w:r>
      <w:commentRangeEnd w:id="20"/>
      <w:r w:rsidR="005C3F42">
        <w:rPr>
          <w:rStyle w:val="Odkaznakoment"/>
        </w:rPr>
        <w:commentReference w:id="20"/>
      </w:r>
    </w:p>
    <w:p w14:paraId="7829D26B" w14:textId="54635DD4" w:rsidR="00445160" w:rsidRDefault="008E66A6" w:rsidP="00B737F7">
      <w:pPr>
        <w:autoSpaceDE w:val="0"/>
        <w:autoSpaceDN w:val="0"/>
        <w:spacing w:after="0" w:line="240" w:lineRule="auto"/>
        <w:rPr>
          <w:rFonts w:asciiTheme="minorHAnsi" w:eastAsia="Times New Roman" w:hAnsiTheme="minorHAnsi"/>
          <w:b/>
          <w:i/>
          <w:szCs w:val="24"/>
          <w:lang w:eastAsia="cs-CZ"/>
        </w:rPr>
      </w:pPr>
      <w:r>
        <w:rPr>
          <w:rFonts w:asciiTheme="minorHAnsi" w:eastAsia="Times New Roman" w:hAnsiTheme="minorHAnsi"/>
          <w:b/>
          <w:i/>
          <w:szCs w:val="24"/>
          <w:lang w:eastAsia="cs-CZ"/>
        </w:rPr>
        <w:t>V červnu roku 2015 vzala rada kraje na vědomí dokument</w:t>
      </w:r>
      <w:r w:rsidRPr="00B737F7">
        <w:rPr>
          <w:b/>
          <w:i/>
        </w:rPr>
        <w:t xml:space="preserve"> Systém OPUSCARD/IDOL – Co dál s Opuscard, v němž byly definovány důvody sloučení obou systémů, a 16.</w:t>
      </w:r>
      <w:r w:rsidR="00B737F7">
        <w:rPr>
          <w:b/>
          <w:i/>
        </w:rPr>
        <w:t xml:space="preserve"> </w:t>
      </w:r>
      <w:r w:rsidRPr="00B737F7">
        <w:rPr>
          <w:b/>
          <w:i/>
        </w:rPr>
        <w:t>6.</w:t>
      </w:r>
      <w:r w:rsidR="00B737F7">
        <w:rPr>
          <w:b/>
          <w:i/>
        </w:rPr>
        <w:t xml:space="preserve"> </w:t>
      </w:r>
      <w:r w:rsidRPr="00B737F7">
        <w:rPr>
          <w:b/>
          <w:i/>
        </w:rPr>
        <w:t>201</w:t>
      </w:r>
      <w:r w:rsidR="00B737F7">
        <w:rPr>
          <w:b/>
          <w:i/>
        </w:rPr>
        <w:t>5</w:t>
      </w:r>
      <w:r w:rsidRPr="00B737F7">
        <w:rPr>
          <w:b/>
          <w:i/>
        </w:rPr>
        <w:t xml:space="preserve"> zadala zpracování Studie proveditelnosti systému OPUSCARD/IDOL.</w:t>
      </w:r>
      <w:r>
        <w:rPr>
          <w:b/>
          <w:i/>
        </w:rPr>
        <w:t xml:space="preserve"> </w:t>
      </w:r>
      <w:r>
        <w:rPr>
          <w:rFonts w:asciiTheme="minorHAnsi" w:eastAsia="Times New Roman" w:hAnsiTheme="minorHAnsi"/>
          <w:b/>
          <w:i/>
          <w:szCs w:val="24"/>
          <w:lang w:eastAsia="cs-CZ"/>
        </w:rPr>
        <w:t>S</w:t>
      </w:r>
      <w:r w:rsidR="000F0EFB" w:rsidRPr="00543554">
        <w:rPr>
          <w:rFonts w:asciiTheme="minorHAnsi" w:eastAsia="Times New Roman" w:hAnsiTheme="minorHAnsi"/>
          <w:b/>
          <w:i/>
          <w:szCs w:val="24"/>
          <w:lang w:eastAsia="cs-CZ"/>
        </w:rPr>
        <w:t xml:space="preserve">loučení obou do té doby </w:t>
      </w:r>
      <w:r w:rsidR="008713C3" w:rsidRPr="00543554">
        <w:rPr>
          <w:rFonts w:asciiTheme="minorHAnsi" w:eastAsia="Times New Roman" w:hAnsiTheme="minorHAnsi"/>
          <w:b/>
          <w:i/>
          <w:szCs w:val="24"/>
          <w:lang w:eastAsia="cs-CZ"/>
        </w:rPr>
        <w:t>odděleně řešených projektů</w:t>
      </w:r>
      <w:r w:rsidR="008C55B7" w:rsidRPr="00543554">
        <w:rPr>
          <w:rFonts w:asciiTheme="minorHAnsi" w:eastAsia="Times New Roman" w:hAnsiTheme="minorHAnsi"/>
          <w:b/>
          <w:i/>
          <w:szCs w:val="24"/>
          <w:lang w:eastAsia="cs-CZ"/>
        </w:rPr>
        <w:t xml:space="preserve"> do jednoho projektu OPUSCARD/IDOL významně podpořil</w:t>
      </w:r>
      <w:r>
        <w:rPr>
          <w:rFonts w:asciiTheme="minorHAnsi" w:eastAsia="Times New Roman" w:hAnsiTheme="minorHAnsi"/>
          <w:b/>
          <w:i/>
          <w:szCs w:val="24"/>
          <w:lang w:eastAsia="cs-CZ"/>
        </w:rPr>
        <w:t>o</w:t>
      </w:r>
      <w:r w:rsidR="008C55B7" w:rsidRPr="00543554">
        <w:rPr>
          <w:rFonts w:asciiTheme="minorHAnsi" w:eastAsia="Times New Roman" w:hAnsiTheme="minorHAnsi"/>
          <w:b/>
          <w:i/>
          <w:szCs w:val="24"/>
          <w:lang w:eastAsia="cs-CZ"/>
        </w:rPr>
        <w:t xml:space="preserve"> vzájemné vazby Kartového centra Libereckého kraje (dále jen „</w:t>
      </w:r>
      <w:r w:rsidR="00445160" w:rsidRPr="00543554">
        <w:rPr>
          <w:rFonts w:asciiTheme="minorHAnsi" w:eastAsia="Times New Roman" w:hAnsiTheme="minorHAnsi"/>
          <w:b/>
          <w:i/>
          <w:szCs w:val="24"/>
          <w:lang w:eastAsia="cs-CZ"/>
        </w:rPr>
        <w:t>KCLK“) a dopravní aplikace IDOL jako dominantní</w:t>
      </w:r>
      <w:r w:rsidR="00C201C4">
        <w:rPr>
          <w:rFonts w:asciiTheme="minorHAnsi" w:eastAsia="Times New Roman" w:hAnsiTheme="minorHAnsi"/>
          <w:b/>
          <w:i/>
          <w:szCs w:val="24"/>
          <w:lang w:eastAsia="cs-CZ"/>
        </w:rPr>
        <w:t>ch</w:t>
      </w:r>
      <w:r w:rsidR="00445160" w:rsidRPr="00543554">
        <w:rPr>
          <w:rFonts w:asciiTheme="minorHAnsi" w:eastAsia="Times New Roman" w:hAnsiTheme="minorHAnsi"/>
          <w:b/>
          <w:i/>
          <w:szCs w:val="24"/>
          <w:lang w:eastAsia="cs-CZ"/>
        </w:rPr>
        <w:t xml:space="preserve"> modul</w:t>
      </w:r>
      <w:r w:rsidR="00C201C4">
        <w:rPr>
          <w:rFonts w:asciiTheme="minorHAnsi" w:eastAsia="Times New Roman" w:hAnsiTheme="minorHAnsi"/>
          <w:b/>
          <w:i/>
          <w:szCs w:val="24"/>
          <w:lang w:eastAsia="cs-CZ"/>
        </w:rPr>
        <w:t>ů</w:t>
      </w:r>
      <w:r w:rsidR="00445160" w:rsidRPr="00543554">
        <w:rPr>
          <w:rFonts w:asciiTheme="minorHAnsi" w:eastAsia="Times New Roman" w:hAnsiTheme="minorHAnsi"/>
          <w:b/>
          <w:i/>
          <w:szCs w:val="24"/>
          <w:lang w:eastAsia="cs-CZ"/>
        </w:rPr>
        <w:t xml:space="preserve"> celého systému.</w:t>
      </w:r>
    </w:p>
    <w:p w14:paraId="777A39F8" w14:textId="0044E833" w:rsidR="00C201C4" w:rsidRDefault="00D5566F" w:rsidP="00B737F7">
      <w:pPr>
        <w:autoSpaceDE w:val="0"/>
        <w:autoSpaceDN w:val="0"/>
        <w:spacing w:after="0" w:line="240" w:lineRule="auto"/>
        <w:rPr>
          <w:rFonts w:asciiTheme="minorHAnsi" w:eastAsia="Times New Roman" w:hAnsiTheme="minorHAnsi"/>
          <w:b/>
          <w:i/>
          <w:szCs w:val="24"/>
          <w:lang w:eastAsia="cs-CZ"/>
        </w:rPr>
      </w:pPr>
      <w:r>
        <w:rPr>
          <w:rFonts w:asciiTheme="minorHAnsi" w:eastAsia="Times New Roman" w:hAnsiTheme="minorHAnsi"/>
          <w:b/>
          <w:i/>
          <w:szCs w:val="24"/>
          <w:lang w:eastAsia="cs-CZ"/>
        </w:rPr>
        <w:t>Se sloučením oddělených projektů doposud nedošlo k vyřešení kompetencí dvou gesčních odborů Krajského úřadu Libereckého kraje</w:t>
      </w:r>
      <w:r w:rsidR="007F521A">
        <w:rPr>
          <w:rFonts w:asciiTheme="minorHAnsi" w:eastAsia="Times New Roman" w:hAnsiTheme="minorHAnsi"/>
          <w:b/>
          <w:i/>
          <w:szCs w:val="24"/>
          <w:lang w:eastAsia="cs-CZ"/>
        </w:rPr>
        <w:t xml:space="preserve">. V každém případě lze doporučit jednotné řízení </w:t>
      </w:r>
      <w:r w:rsidR="00007B50">
        <w:rPr>
          <w:rFonts w:asciiTheme="minorHAnsi" w:eastAsia="Times New Roman" w:hAnsiTheme="minorHAnsi"/>
          <w:b/>
          <w:i/>
          <w:szCs w:val="24"/>
          <w:lang w:eastAsia="cs-CZ"/>
        </w:rPr>
        <w:t xml:space="preserve">celého </w:t>
      </w:r>
      <w:r w:rsidR="007F521A">
        <w:rPr>
          <w:rFonts w:asciiTheme="minorHAnsi" w:eastAsia="Times New Roman" w:hAnsiTheme="minorHAnsi"/>
          <w:b/>
          <w:i/>
          <w:szCs w:val="24"/>
          <w:lang w:eastAsia="cs-CZ"/>
        </w:rPr>
        <w:t>systému, které je podstatné pro jeho snadnou ovladatelnost</w:t>
      </w:r>
      <w:r w:rsidR="005E4C52">
        <w:rPr>
          <w:rFonts w:asciiTheme="minorHAnsi" w:eastAsia="Times New Roman" w:hAnsiTheme="minorHAnsi"/>
          <w:b/>
          <w:i/>
          <w:szCs w:val="24"/>
          <w:lang w:eastAsia="cs-CZ"/>
        </w:rPr>
        <w:t xml:space="preserve"> a konsolidované čerpání zdrojů</w:t>
      </w:r>
    </w:p>
    <w:p w14:paraId="5ED7379C" w14:textId="77777777" w:rsidR="00B737F7" w:rsidRDefault="00B737F7">
      <w:pPr>
        <w:spacing w:before="0" w:after="0" w:line="240" w:lineRule="auto"/>
        <w:jc w:val="left"/>
        <w:rPr>
          <w:rFonts w:ascii="Arial" w:eastAsia="Times New Roman" w:hAnsi="Arial"/>
          <w:b/>
          <w:smallCaps/>
          <w:sz w:val="24"/>
          <w:szCs w:val="20"/>
          <w:lang w:eastAsia="cs-CZ"/>
        </w:rPr>
      </w:pPr>
      <w:r>
        <w:br w:type="page"/>
      </w:r>
    </w:p>
    <w:p w14:paraId="7FC4DFE5" w14:textId="7061466A" w:rsidR="00543954" w:rsidRDefault="00543954" w:rsidP="00543954">
      <w:pPr>
        <w:pStyle w:val="Nadpis2"/>
      </w:pPr>
      <w:bookmarkStart w:id="21" w:name="_Toc453757153"/>
      <w:r>
        <w:lastRenderedPageBreak/>
        <w:t>Stručná analýza</w:t>
      </w:r>
      <w:bookmarkEnd w:id="21"/>
    </w:p>
    <w:p w14:paraId="3ECE3FA4" w14:textId="77777777" w:rsidR="00445160" w:rsidRDefault="00543954" w:rsidP="008C55B7">
      <w:pPr>
        <w:autoSpaceDE w:val="0"/>
        <w:autoSpaceDN w:val="0"/>
        <w:spacing w:after="0" w:line="240" w:lineRule="auto"/>
        <w:rPr>
          <w:rFonts w:asciiTheme="minorHAnsi" w:eastAsia="Times New Roman" w:hAnsiTheme="minorHAnsi"/>
          <w:szCs w:val="24"/>
          <w:lang w:eastAsia="cs-CZ"/>
        </w:rPr>
      </w:pPr>
      <w:r>
        <w:rPr>
          <w:rFonts w:asciiTheme="minorHAnsi" w:eastAsia="Times New Roman" w:hAnsiTheme="minorHAnsi"/>
          <w:szCs w:val="24"/>
          <w:lang w:eastAsia="cs-CZ"/>
        </w:rPr>
        <w:t>Ve Studii proveditelnosti v roce 2015 byla provedena analýza, která definovala silné a slabé stránky a příležitosti a hrozby pro celý systém. Zároveň byly definovány</w:t>
      </w:r>
      <w:r w:rsidR="00445160">
        <w:rPr>
          <w:rFonts w:asciiTheme="minorHAnsi" w:eastAsia="Times New Roman" w:hAnsiTheme="minorHAnsi"/>
          <w:szCs w:val="24"/>
          <w:lang w:eastAsia="cs-CZ"/>
        </w:rPr>
        <w:t xml:space="preserve"> hlavní nedostatky souč</w:t>
      </w:r>
      <w:r w:rsidR="00F83D42">
        <w:rPr>
          <w:rFonts w:asciiTheme="minorHAnsi" w:eastAsia="Times New Roman" w:hAnsiTheme="minorHAnsi"/>
          <w:szCs w:val="24"/>
          <w:lang w:eastAsia="cs-CZ"/>
        </w:rPr>
        <w:t>asného stav</w:t>
      </w:r>
      <w:r>
        <w:rPr>
          <w:rFonts w:asciiTheme="minorHAnsi" w:eastAsia="Times New Roman" w:hAnsiTheme="minorHAnsi"/>
          <w:szCs w:val="24"/>
          <w:lang w:eastAsia="cs-CZ"/>
        </w:rPr>
        <w:t>u,</w:t>
      </w:r>
      <w:r w:rsidR="00F83D42">
        <w:rPr>
          <w:rFonts w:asciiTheme="minorHAnsi" w:eastAsia="Times New Roman" w:hAnsiTheme="minorHAnsi"/>
          <w:szCs w:val="24"/>
          <w:lang w:eastAsia="cs-CZ"/>
        </w:rPr>
        <w:t xml:space="preserve"> ext</w:t>
      </w:r>
      <w:r w:rsidR="00543554">
        <w:rPr>
          <w:rFonts w:asciiTheme="minorHAnsi" w:eastAsia="Times New Roman" w:hAnsiTheme="minorHAnsi"/>
          <w:szCs w:val="24"/>
          <w:lang w:eastAsia="cs-CZ"/>
        </w:rPr>
        <w:t xml:space="preserve">erní i interní impulsy </w:t>
      </w:r>
      <w:r>
        <w:rPr>
          <w:rFonts w:asciiTheme="minorHAnsi" w:eastAsia="Times New Roman" w:hAnsiTheme="minorHAnsi"/>
          <w:szCs w:val="24"/>
          <w:lang w:eastAsia="cs-CZ"/>
        </w:rPr>
        <w:t xml:space="preserve"> a z nich vyplývající důvody </w:t>
      </w:r>
      <w:r w:rsidR="00543554">
        <w:rPr>
          <w:rFonts w:asciiTheme="minorHAnsi" w:eastAsia="Times New Roman" w:hAnsiTheme="minorHAnsi"/>
          <w:szCs w:val="24"/>
          <w:lang w:eastAsia="cs-CZ"/>
        </w:rPr>
        <w:t xml:space="preserve">ke změně </w:t>
      </w:r>
      <w:r w:rsidR="00543554">
        <w:rPr>
          <w:lang w:eastAsia="cs-CZ"/>
        </w:rPr>
        <w:t>systému OPUSCARD/IDOL</w:t>
      </w:r>
    </w:p>
    <w:p w14:paraId="096C3C57" w14:textId="77777777" w:rsidR="00445160" w:rsidRPr="00C90153" w:rsidRDefault="00126B15" w:rsidP="00126B15">
      <w:pPr>
        <w:pStyle w:val="Nadpis3"/>
      </w:pPr>
      <w:bookmarkStart w:id="22" w:name="_Toc453757154"/>
      <w:r>
        <w:t>Interní</w:t>
      </w:r>
      <w:r w:rsidR="00190777">
        <w:t xml:space="preserve"> impulzy ke změně</w:t>
      </w:r>
      <w:bookmarkEnd w:id="22"/>
    </w:p>
    <w:p w14:paraId="18538D34" w14:textId="77777777" w:rsidR="00FF3E1B" w:rsidRDefault="00445160" w:rsidP="00543954">
      <w:pPr>
        <w:pStyle w:val="Odstavecseseznamem"/>
        <w:numPr>
          <w:ilvl w:val="0"/>
          <w:numId w:val="13"/>
        </w:numPr>
        <w:rPr>
          <w:lang w:eastAsia="cs-CZ"/>
        </w:rPr>
      </w:pPr>
      <w:r>
        <w:rPr>
          <w:lang w:eastAsia="cs-CZ"/>
        </w:rPr>
        <w:t xml:space="preserve">Přestože subsystémy OPUSCARD i IDOL byly zpočátku založeny koordinovaně a při realizaci obou projektů se vybudovala rozhraní pro datovou komunikaci mezi sebou, další rozvoj již probíhal odděleně.  Oba systémy se tak rozvíjely nekoordinovaně </w:t>
      </w:r>
      <w:r w:rsidR="00EE400B">
        <w:rPr>
          <w:lang w:eastAsia="cs-CZ"/>
        </w:rPr>
        <w:t xml:space="preserve">(mj. z důvodu decentralizovaných kompetencí) </w:t>
      </w:r>
      <w:r>
        <w:rPr>
          <w:lang w:eastAsia="cs-CZ"/>
        </w:rPr>
        <w:t>případně jen na bázi dobrých osobních vazeb z</w:t>
      </w:r>
      <w:r w:rsidR="00F83D42">
        <w:rPr>
          <w:lang w:eastAsia="cs-CZ"/>
        </w:rPr>
        <w:t> </w:t>
      </w:r>
      <w:r>
        <w:rPr>
          <w:lang w:eastAsia="cs-CZ"/>
        </w:rPr>
        <w:t>minula</w:t>
      </w:r>
      <w:r w:rsidR="00F83D42">
        <w:rPr>
          <w:lang w:eastAsia="cs-CZ"/>
        </w:rPr>
        <w:t xml:space="preserve"> </w:t>
      </w:r>
      <w:r>
        <w:rPr>
          <w:lang w:eastAsia="cs-CZ"/>
        </w:rPr>
        <w:t>bez ohledu na zákaznické procesy a především bez ohledu na nejdůležitější subjekt celého systému – zákazníka – držitele karty – cestujícího.</w:t>
      </w:r>
    </w:p>
    <w:p w14:paraId="585CD530" w14:textId="77777777" w:rsidR="00F85D04" w:rsidRDefault="00F85D04" w:rsidP="00543954">
      <w:pPr>
        <w:pStyle w:val="Odstavecseseznamem"/>
        <w:numPr>
          <w:ilvl w:val="0"/>
          <w:numId w:val="13"/>
        </w:numPr>
        <w:rPr>
          <w:lang w:eastAsia="cs-CZ"/>
        </w:rPr>
      </w:pPr>
      <w:r>
        <w:rPr>
          <w:lang w:eastAsia="cs-CZ"/>
        </w:rPr>
        <w:t xml:space="preserve">V posledních několika letech </w:t>
      </w:r>
      <w:r w:rsidR="00F83D42">
        <w:rPr>
          <w:lang w:eastAsia="cs-CZ"/>
        </w:rPr>
        <w:t xml:space="preserve">navíc </w:t>
      </w:r>
      <w:r>
        <w:rPr>
          <w:lang w:eastAsia="cs-CZ"/>
        </w:rPr>
        <w:t>začal systém vykazovat některé vady:</w:t>
      </w:r>
    </w:p>
    <w:p w14:paraId="7C6B6F58" w14:textId="77777777" w:rsidR="00F85D04" w:rsidRDefault="00F85D04" w:rsidP="00543954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Odbavovací systém příměstské dopravy vykazuje vysokou chybovost a nestabilita dodavatele znemožňuje nápravu.</w:t>
      </w:r>
    </w:p>
    <w:p w14:paraId="409B8C2A" w14:textId="77777777" w:rsidR="00F85D04" w:rsidRDefault="00F85D04" w:rsidP="00543954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Tarif IDOL pro jádrové území (území liberecko-jablonecké aglomerace) vlivem mnoha výjimek z doby vzniku IDOL je nepřehledný a nesystémový pro cestující i pro dopravce</w:t>
      </w:r>
      <w:r w:rsidR="00F83D42">
        <w:rPr>
          <w:lang w:eastAsia="cs-CZ"/>
        </w:rPr>
        <w:t>.</w:t>
      </w:r>
    </w:p>
    <w:p w14:paraId="2A5CF137" w14:textId="77777777" w:rsidR="00190777" w:rsidRDefault="00190777" w:rsidP="00543954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 xml:space="preserve">Bezpečnost typu karty MIFARE Classic je prolomena a kartu lze snadno klonovat a defraudovat elektronické </w:t>
      </w:r>
      <w:r w:rsidR="00EE400B">
        <w:rPr>
          <w:lang w:eastAsia="cs-CZ"/>
        </w:rPr>
        <w:t xml:space="preserve">peněžní </w:t>
      </w:r>
      <w:r>
        <w:rPr>
          <w:lang w:eastAsia="cs-CZ"/>
        </w:rPr>
        <w:t xml:space="preserve">prostředky na ní uložené.  </w:t>
      </w:r>
    </w:p>
    <w:p w14:paraId="4A9E892C" w14:textId="77777777" w:rsidR="00190777" w:rsidRDefault="00190777" w:rsidP="00543954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 xml:space="preserve">Typ karty MIFARE Classic </w:t>
      </w:r>
      <w:r w:rsidR="00EE400B">
        <w:rPr>
          <w:lang w:eastAsia="cs-CZ"/>
        </w:rPr>
        <w:t xml:space="preserve">již </w:t>
      </w:r>
      <w:r>
        <w:rPr>
          <w:lang w:eastAsia="cs-CZ"/>
        </w:rPr>
        <w:t xml:space="preserve">není podporován výrobcem a není garantováno jedinečné číslo čipu karty. Vznikající duplicity znemožňují správné zaúčtování transakcí v Zúčtovacím centru. </w:t>
      </w:r>
    </w:p>
    <w:p w14:paraId="3F012DAF" w14:textId="77777777" w:rsidR="00F85D04" w:rsidRDefault="00190777" w:rsidP="00190777">
      <w:pPr>
        <w:ind w:left="360"/>
        <w:rPr>
          <w:lang w:eastAsia="cs-CZ"/>
        </w:rPr>
      </w:pPr>
      <w:r>
        <w:rPr>
          <w:lang w:eastAsia="cs-CZ"/>
        </w:rPr>
        <w:t xml:space="preserve">Poznámka: </w:t>
      </w:r>
      <w:r w:rsidR="00F83D42">
        <w:rPr>
          <w:lang w:eastAsia="cs-CZ"/>
        </w:rPr>
        <w:t>Náprava vad byla jedním z cílů projektu Modernizace odbavovacího systému IDOL</w:t>
      </w:r>
      <w:r w:rsidR="00FF3E1B">
        <w:rPr>
          <w:lang w:eastAsia="cs-CZ"/>
        </w:rPr>
        <w:t xml:space="preserve"> v roce 2012 - 2014</w:t>
      </w:r>
      <w:r w:rsidR="00F83D42">
        <w:rPr>
          <w:lang w:eastAsia="cs-CZ"/>
        </w:rPr>
        <w:t>, který</w:t>
      </w:r>
      <w:r w:rsidR="00FF3E1B">
        <w:rPr>
          <w:lang w:eastAsia="cs-CZ"/>
        </w:rPr>
        <w:t xml:space="preserve"> však byl </w:t>
      </w:r>
      <w:r>
        <w:rPr>
          <w:lang w:eastAsia="cs-CZ"/>
        </w:rPr>
        <w:t xml:space="preserve">v roce 2015 </w:t>
      </w:r>
      <w:r w:rsidR="00FF3E1B">
        <w:rPr>
          <w:lang w:eastAsia="cs-CZ"/>
        </w:rPr>
        <w:t>zrušen před realizací.</w:t>
      </w:r>
    </w:p>
    <w:p w14:paraId="2B425E1B" w14:textId="77777777" w:rsidR="00445160" w:rsidRDefault="00445160" w:rsidP="00543954">
      <w:pPr>
        <w:pStyle w:val="Odstavecseseznamem"/>
        <w:numPr>
          <w:ilvl w:val="0"/>
          <w:numId w:val="13"/>
        </w:numPr>
        <w:rPr>
          <w:lang w:eastAsia="cs-CZ"/>
        </w:rPr>
      </w:pPr>
      <w:r>
        <w:rPr>
          <w:lang w:eastAsia="cs-CZ"/>
        </w:rPr>
        <w:t>Reflexe z uplynulých let a nabyté zkušenosti dávají</w:t>
      </w:r>
      <w:r w:rsidR="00F83D42">
        <w:rPr>
          <w:lang w:eastAsia="cs-CZ"/>
        </w:rPr>
        <w:t xml:space="preserve"> dále</w:t>
      </w:r>
      <w:r>
        <w:rPr>
          <w:lang w:eastAsia="cs-CZ"/>
        </w:rPr>
        <w:t xml:space="preserve"> tyto impulzy</w:t>
      </w:r>
      <w:r w:rsidR="00FF3E1B">
        <w:rPr>
          <w:lang w:eastAsia="cs-CZ"/>
        </w:rPr>
        <w:t xml:space="preserve"> a partikulární cíle</w:t>
      </w:r>
      <w:r>
        <w:rPr>
          <w:lang w:eastAsia="cs-CZ"/>
        </w:rPr>
        <w:t>:</w:t>
      </w:r>
    </w:p>
    <w:p w14:paraId="2C20E8E2" w14:textId="77777777" w:rsidR="00445160" w:rsidRDefault="00445160" w:rsidP="00543954">
      <w:pPr>
        <w:pStyle w:val="Odstavecseseznamem"/>
        <w:numPr>
          <w:ilvl w:val="0"/>
          <w:numId w:val="11"/>
        </w:numPr>
        <w:rPr>
          <w:lang w:eastAsia="cs-CZ"/>
        </w:rPr>
      </w:pPr>
      <w:r w:rsidRPr="002307EB">
        <w:rPr>
          <w:b/>
          <w:lang w:eastAsia="cs-CZ"/>
        </w:rPr>
        <w:t>Centralizace správy a rozvoje</w:t>
      </w:r>
      <w:r>
        <w:rPr>
          <w:lang w:eastAsia="cs-CZ"/>
        </w:rPr>
        <w:t xml:space="preserve"> systému OPUSCARD/IDOL do jednoho subjektu v těchto parametrech:</w:t>
      </w:r>
    </w:p>
    <w:p w14:paraId="0592ECFD" w14:textId="77777777" w:rsidR="00445160" w:rsidRDefault="00445160" w:rsidP="00543954">
      <w:pPr>
        <w:pStyle w:val="Odstavecseseznamem"/>
        <w:numPr>
          <w:ilvl w:val="1"/>
          <w:numId w:val="11"/>
        </w:numPr>
        <w:rPr>
          <w:lang w:eastAsia="cs-CZ"/>
        </w:rPr>
      </w:pPr>
      <w:r>
        <w:rPr>
          <w:lang w:eastAsia="cs-CZ"/>
        </w:rPr>
        <w:t>Plná a nesdílená zodpovědnost</w:t>
      </w:r>
    </w:p>
    <w:p w14:paraId="709A52F0" w14:textId="77777777" w:rsidR="00445160" w:rsidRDefault="00445160" w:rsidP="00543954">
      <w:pPr>
        <w:pStyle w:val="Odstavecseseznamem"/>
        <w:numPr>
          <w:ilvl w:val="1"/>
          <w:numId w:val="11"/>
        </w:numPr>
        <w:rPr>
          <w:lang w:eastAsia="cs-CZ"/>
        </w:rPr>
      </w:pPr>
      <w:r>
        <w:rPr>
          <w:lang w:eastAsia="cs-CZ"/>
        </w:rPr>
        <w:t>Centrální subj</w:t>
      </w:r>
      <w:r w:rsidR="00F83D42">
        <w:rPr>
          <w:lang w:eastAsia="cs-CZ"/>
        </w:rPr>
        <w:t>ekt smluvního modelu (</w:t>
      </w:r>
      <w:r>
        <w:rPr>
          <w:lang w:eastAsia="cs-CZ"/>
        </w:rPr>
        <w:t>LK</w:t>
      </w:r>
      <w:r w:rsidR="00F83D42">
        <w:rPr>
          <w:lang w:eastAsia="cs-CZ"/>
        </w:rPr>
        <w:t>/KORID</w:t>
      </w:r>
      <w:r>
        <w:rPr>
          <w:lang w:eastAsia="cs-CZ"/>
        </w:rPr>
        <w:t xml:space="preserve"> a smlouvy se všemi partnery systému)</w:t>
      </w:r>
    </w:p>
    <w:p w14:paraId="6B6CC7C2" w14:textId="77777777" w:rsidR="00445160" w:rsidRDefault="00445160" w:rsidP="00543954">
      <w:pPr>
        <w:pStyle w:val="Odstavecseseznamem"/>
        <w:numPr>
          <w:ilvl w:val="1"/>
          <w:numId w:val="11"/>
        </w:numPr>
        <w:rPr>
          <w:lang w:eastAsia="cs-CZ"/>
        </w:rPr>
      </w:pPr>
      <w:r>
        <w:rPr>
          <w:lang w:eastAsia="cs-CZ"/>
        </w:rPr>
        <w:t>Jeden rozpočet pro celý systém OPUSCARD/IDOL</w:t>
      </w:r>
    </w:p>
    <w:p w14:paraId="47384002" w14:textId="77777777" w:rsidR="00445160" w:rsidRDefault="00445160" w:rsidP="00543954">
      <w:pPr>
        <w:pStyle w:val="Odstavecseseznamem"/>
        <w:numPr>
          <w:ilvl w:val="0"/>
          <w:numId w:val="11"/>
        </w:numPr>
        <w:rPr>
          <w:lang w:eastAsia="cs-CZ"/>
        </w:rPr>
      </w:pPr>
      <w:r w:rsidRPr="002307EB">
        <w:rPr>
          <w:b/>
          <w:lang w:eastAsia="cs-CZ"/>
        </w:rPr>
        <w:t>Integrace obou subsystémů</w:t>
      </w:r>
      <w:r>
        <w:rPr>
          <w:lang w:eastAsia="cs-CZ"/>
        </w:rPr>
        <w:t xml:space="preserve"> tak, aby na jedné straně neomezovaly většinové zákaznické procesy, na druhé straně aby poskytly zázemí pro nedopravní užití.</w:t>
      </w:r>
    </w:p>
    <w:p w14:paraId="53FC612B" w14:textId="77777777" w:rsidR="00EE400B" w:rsidRDefault="00445160" w:rsidP="00543954">
      <w:pPr>
        <w:pStyle w:val="Odstavecseseznamem"/>
        <w:numPr>
          <w:ilvl w:val="0"/>
          <w:numId w:val="11"/>
        </w:numPr>
        <w:rPr>
          <w:lang w:eastAsia="cs-CZ"/>
        </w:rPr>
      </w:pPr>
      <w:r w:rsidRPr="002307EB">
        <w:rPr>
          <w:b/>
          <w:lang w:eastAsia="cs-CZ"/>
        </w:rPr>
        <w:t>Eliminace vysoké vyjednávací síly dodavatelů</w:t>
      </w:r>
      <w:r>
        <w:rPr>
          <w:lang w:eastAsia="cs-CZ"/>
        </w:rPr>
        <w:t xml:space="preserve"> a dodavatelského “</w:t>
      </w:r>
      <w:proofErr w:type="spellStart"/>
      <w:r>
        <w:rPr>
          <w:lang w:eastAsia="cs-CZ"/>
        </w:rPr>
        <w:t>vendor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lock</w:t>
      </w:r>
      <w:proofErr w:type="spellEnd"/>
      <w:r>
        <w:rPr>
          <w:lang w:eastAsia="cs-CZ"/>
        </w:rPr>
        <w:t>-in“, který systém prodražuje a omezuje rozvoj.</w:t>
      </w:r>
    </w:p>
    <w:p w14:paraId="1428A3A9" w14:textId="77777777" w:rsidR="00445160" w:rsidRDefault="00EE400B" w:rsidP="00543954">
      <w:pPr>
        <w:pStyle w:val="Odstavecseseznamem"/>
        <w:numPr>
          <w:ilvl w:val="0"/>
          <w:numId w:val="11"/>
        </w:numPr>
        <w:rPr>
          <w:lang w:eastAsia="cs-CZ"/>
        </w:rPr>
      </w:pPr>
      <w:r w:rsidRPr="002307EB">
        <w:rPr>
          <w:b/>
          <w:lang w:eastAsia="cs-CZ"/>
        </w:rPr>
        <w:t xml:space="preserve">Nenaplněné ambice vysoké </w:t>
      </w:r>
      <w:proofErr w:type="spellStart"/>
      <w:r w:rsidRPr="002307EB">
        <w:rPr>
          <w:b/>
          <w:lang w:eastAsia="cs-CZ"/>
        </w:rPr>
        <w:t>multifunkcionality</w:t>
      </w:r>
      <w:proofErr w:type="spellEnd"/>
      <w:r w:rsidRPr="002307EB">
        <w:rPr>
          <w:b/>
          <w:lang w:eastAsia="cs-CZ"/>
        </w:rPr>
        <w:t xml:space="preserve"> karty</w:t>
      </w:r>
      <w:r w:rsidR="002307EB">
        <w:rPr>
          <w:lang w:eastAsia="cs-CZ"/>
        </w:rPr>
        <w:t xml:space="preserve"> a neexistující</w:t>
      </w:r>
      <w:r>
        <w:rPr>
          <w:lang w:eastAsia="cs-CZ"/>
        </w:rPr>
        <w:t xml:space="preserve"> </w:t>
      </w:r>
      <w:r w:rsidR="002307EB">
        <w:rPr>
          <w:lang w:eastAsia="cs-CZ"/>
        </w:rPr>
        <w:t xml:space="preserve">přirozená </w:t>
      </w:r>
      <w:r>
        <w:rPr>
          <w:lang w:eastAsia="cs-CZ"/>
        </w:rPr>
        <w:t xml:space="preserve">poptávka po </w:t>
      </w:r>
      <w:r w:rsidR="002307EB">
        <w:rPr>
          <w:lang w:eastAsia="cs-CZ"/>
        </w:rPr>
        <w:t xml:space="preserve">dalších </w:t>
      </w:r>
      <w:r>
        <w:rPr>
          <w:lang w:eastAsia="cs-CZ"/>
        </w:rPr>
        <w:t>funkcích mimo dopravní sektor</w:t>
      </w:r>
      <w:r w:rsidR="002307EB">
        <w:rPr>
          <w:lang w:eastAsia="cs-CZ"/>
        </w:rPr>
        <w:t xml:space="preserve"> implikuje re</w:t>
      </w:r>
      <w:r w:rsidR="005B5261">
        <w:rPr>
          <w:lang w:eastAsia="cs-CZ"/>
        </w:rPr>
        <w:t xml:space="preserve">vizi cílů a </w:t>
      </w:r>
      <w:r w:rsidR="002307EB">
        <w:rPr>
          <w:lang w:eastAsia="cs-CZ"/>
        </w:rPr>
        <w:t xml:space="preserve">další rozvoj mimo veřejnou dopravu jen tam, kde jsou splněna kritéria efektivity a účelně vynaložených zdrojů nejen na samotnou </w:t>
      </w:r>
      <w:proofErr w:type="spellStart"/>
      <w:r w:rsidR="005B5261">
        <w:rPr>
          <w:lang w:eastAsia="cs-CZ"/>
        </w:rPr>
        <w:t>mimodopravní</w:t>
      </w:r>
      <w:proofErr w:type="spellEnd"/>
      <w:r w:rsidR="005B5261">
        <w:rPr>
          <w:lang w:eastAsia="cs-CZ"/>
        </w:rPr>
        <w:t xml:space="preserve"> </w:t>
      </w:r>
      <w:r w:rsidR="002307EB">
        <w:rPr>
          <w:lang w:eastAsia="cs-CZ"/>
        </w:rPr>
        <w:t>aplikaci, ale i na celý systém OPUSCARD/IDOL.</w:t>
      </w:r>
    </w:p>
    <w:p w14:paraId="761B5997" w14:textId="77777777" w:rsidR="00445160" w:rsidRDefault="00126B15" w:rsidP="00126B15">
      <w:pPr>
        <w:pStyle w:val="Nadpis3"/>
      </w:pPr>
      <w:bookmarkStart w:id="23" w:name="_Toc453757155"/>
      <w:r>
        <w:t>Externí</w:t>
      </w:r>
      <w:bookmarkEnd w:id="23"/>
      <w:r>
        <w:t xml:space="preserve"> </w:t>
      </w:r>
    </w:p>
    <w:p w14:paraId="1248F5D6" w14:textId="77777777" w:rsidR="00445160" w:rsidRDefault="00445160" w:rsidP="00445160">
      <w:r>
        <w:rPr>
          <w:lang w:eastAsia="cs-CZ"/>
        </w:rPr>
        <w:t xml:space="preserve">Na systém OPUSCARD/IDOL v jeho současné podobě působí především vliv moderních technologií, které </w:t>
      </w:r>
      <w:r>
        <w:t xml:space="preserve">přinášejí nové impulsy a zároveň nástroje k integraci a řízení veřejné dopravy (v rovině </w:t>
      </w:r>
      <w:r>
        <w:lastRenderedPageBreak/>
        <w:t>partnerské) a významně navyšuje komfort užití veřejné dopravy pro cestující (ve vztahu k zákazníkům).</w:t>
      </w:r>
    </w:p>
    <w:p w14:paraId="140BCF83" w14:textId="77777777" w:rsidR="00445160" w:rsidRDefault="00445160" w:rsidP="00445160">
      <w:pPr>
        <w:spacing w:before="0" w:after="0"/>
      </w:pPr>
      <w:r>
        <w:t xml:space="preserve">Aplikace nejmodernějších technologií a jejich masívní rozšíření způsobuje výrazné zlevňování jednotlivých technologických segmentů </w:t>
      </w:r>
      <w:r w:rsidR="00EE400B">
        <w:t xml:space="preserve">dříve nedostupných </w:t>
      </w:r>
      <w:r>
        <w:t xml:space="preserve">a tím i zpřístupnění pro poskytovatele služeb i pro širokou veřejnost. </w:t>
      </w:r>
    </w:p>
    <w:p w14:paraId="242493FB" w14:textId="77777777" w:rsidR="00445160" w:rsidRDefault="00445160" w:rsidP="00445160">
      <w:pPr>
        <w:spacing w:before="0" w:after="0"/>
      </w:pPr>
      <w:r>
        <w:t>Mezi hlavní impulsy lze zařadit zejména:</w:t>
      </w:r>
    </w:p>
    <w:p w14:paraId="2A4DD149" w14:textId="77777777" w:rsidR="00FF3E1B" w:rsidRDefault="00FF3E1B" w:rsidP="00445160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>Realizace řešení tzv. MAP/SMAP konceptu distribuované architektury plošně v ČD, v</w:t>
      </w:r>
      <w:r w:rsidR="00632CA4">
        <w:t> </w:t>
      </w:r>
      <w:r>
        <w:t>Plzni</w:t>
      </w:r>
      <w:r w:rsidR="00632CA4">
        <w:t>, Karlových Varech</w:t>
      </w:r>
      <w:r>
        <w:t xml:space="preserve"> a </w:t>
      </w:r>
      <w:r w:rsidR="00632CA4">
        <w:t xml:space="preserve">v </w:t>
      </w:r>
      <w:r>
        <w:t>Plzeňském kraji</w:t>
      </w:r>
      <w:r w:rsidR="00632CA4">
        <w:t>;</w:t>
      </w:r>
    </w:p>
    <w:p w14:paraId="0662B3D7" w14:textId="77777777" w:rsidR="00FF3E1B" w:rsidRDefault="00FF3E1B" w:rsidP="00445160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 xml:space="preserve">Odblokování patové situace pražské </w:t>
      </w:r>
      <w:proofErr w:type="spellStart"/>
      <w:r>
        <w:t>Opencard</w:t>
      </w:r>
      <w:proofErr w:type="spellEnd"/>
      <w:r>
        <w:t xml:space="preserve">  a její plánovaný další rozvoj v rámci Pražské integrované dopravy</w:t>
      </w:r>
      <w:r w:rsidR="00632CA4">
        <w:t>;</w:t>
      </w:r>
    </w:p>
    <w:p w14:paraId="1399FC2D" w14:textId="77777777" w:rsidR="00632CA4" w:rsidRDefault="00632CA4" w:rsidP="00632CA4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 xml:space="preserve">Zájem kartových asociací (VISA, </w:t>
      </w:r>
      <w:proofErr w:type="spellStart"/>
      <w:r>
        <w:t>MasterCard</w:t>
      </w:r>
      <w:proofErr w:type="spellEnd"/>
      <w:r>
        <w:t xml:space="preserve">) i bank o platby </w:t>
      </w:r>
      <w:r w:rsidR="00EE400B">
        <w:t xml:space="preserve">i </w:t>
      </w:r>
      <w:r>
        <w:t>ve veřejné dopravě a první realizace řešení;</w:t>
      </w:r>
    </w:p>
    <w:p w14:paraId="156BFF40" w14:textId="77777777" w:rsidR="00445160" w:rsidRDefault="00632CA4" w:rsidP="00445160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>R</w:t>
      </w:r>
      <w:r w:rsidR="00445160">
        <w:t xml:space="preserve">ozvoj bezdrátové komunikace na bázi GSM a </w:t>
      </w:r>
      <w:proofErr w:type="spellStart"/>
      <w:r w:rsidR="00445160">
        <w:t>WiFi</w:t>
      </w:r>
      <w:proofErr w:type="spellEnd"/>
      <w:r w:rsidR="00445160">
        <w:t xml:space="preserve"> a s tím související rychlé datové přenosy dostupné pro každého;</w:t>
      </w:r>
    </w:p>
    <w:p w14:paraId="6B2BF6DD" w14:textId="77777777" w:rsidR="00445160" w:rsidRDefault="00632CA4" w:rsidP="00445160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>N</w:t>
      </w:r>
      <w:r w:rsidR="00445160">
        <w:t xml:space="preserve">ástup „chytrých“ telefonů a </w:t>
      </w:r>
      <w:proofErr w:type="spellStart"/>
      <w:r w:rsidR="00445160">
        <w:t>tabletů</w:t>
      </w:r>
      <w:proofErr w:type="spellEnd"/>
      <w:r w:rsidR="00445160">
        <w:t xml:space="preserve"> s výkonem osobních počítačů již v </w:t>
      </w:r>
      <w:proofErr w:type="spellStart"/>
      <w:r w:rsidR="00445160">
        <w:t>low</w:t>
      </w:r>
      <w:proofErr w:type="spellEnd"/>
      <w:r w:rsidR="00445160">
        <w:t>-end kategorii;</w:t>
      </w:r>
    </w:p>
    <w:p w14:paraId="10AA7A78" w14:textId="77777777" w:rsidR="00445160" w:rsidRDefault="00632CA4" w:rsidP="00445160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>Z</w:t>
      </w:r>
      <w:r w:rsidR="00445160">
        <w:t>levňování zobrazovacích zařízení (LED informační tabule, mobily, tablety);</w:t>
      </w:r>
    </w:p>
    <w:p w14:paraId="7728FC92" w14:textId="77777777" w:rsidR="00445160" w:rsidRDefault="00632CA4" w:rsidP="00445160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>R</w:t>
      </w:r>
      <w:r w:rsidR="00445160">
        <w:t>ozvoj systémů pro sledování polohy ze satelitních systémů GPS a jejich modulární zástavba do běžně dostupných zařízení (mobily, tablety);</w:t>
      </w:r>
    </w:p>
    <w:p w14:paraId="7A6E68F8" w14:textId="77777777" w:rsidR="00445160" w:rsidRDefault="00632CA4" w:rsidP="00445160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>N</w:t>
      </w:r>
      <w:r w:rsidR="00445160">
        <w:t>asazení bezkontaktního RFID rozhraní do širokého portfolia běžných mobilních telefonů (NFC);</w:t>
      </w:r>
    </w:p>
    <w:p w14:paraId="78BDDCB7" w14:textId="77777777" w:rsidR="00445160" w:rsidRDefault="00632CA4" w:rsidP="00445160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>A</w:t>
      </w:r>
      <w:r w:rsidR="00445160">
        <w:t>kceptace bezkontaktního RFID rozhraní do bankovních platebních karet (contactless EMV);</w:t>
      </w:r>
    </w:p>
    <w:p w14:paraId="26C9449B" w14:textId="77777777" w:rsidR="00445160" w:rsidRDefault="00632CA4" w:rsidP="00445160">
      <w:pPr>
        <w:pStyle w:val="Odstavecseseznamem"/>
        <w:numPr>
          <w:ilvl w:val="0"/>
          <w:numId w:val="10"/>
        </w:numPr>
        <w:spacing w:before="0" w:after="0"/>
        <w:contextualSpacing w:val="0"/>
      </w:pPr>
      <w:r>
        <w:t>N</w:t>
      </w:r>
      <w:r w:rsidR="00445160">
        <w:t>ástup tzv. „</w:t>
      </w:r>
      <w:proofErr w:type="spellStart"/>
      <w:r w:rsidR="00445160">
        <w:t>cloudových</w:t>
      </w:r>
      <w:proofErr w:type="spellEnd"/>
      <w:r w:rsidR="00445160">
        <w:t>“ řešení umožňujících přístup k datům odkudkoli a jejich nabízené užití formou služby provozovatelů „</w:t>
      </w:r>
      <w:proofErr w:type="spellStart"/>
      <w:r w:rsidR="00445160">
        <w:t>cloudů</w:t>
      </w:r>
      <w:proofErr w:type="spellEnd"/>
      <w:r w:rsidR="00445160">
        <w:t>“.</w:t>
      </w:r>
    </w:p>
    <w:p w14:paraId="1259A5FC" w14:textId="77777777" w:rsidR="00190777" w:rsidRDefault="00190777" w:rsidP="00190777">
      <w:pPr>
        <w:pStyle w:val="Odstavecseseznamem"/>
        <w:spacing w:before="0" w:after="0"/>
        <w:contextualSpacing w:val="0"/>
      </w:pPr>
    </w:p>
    <w:p w14:paraId="14416674" w14:textId="77777777" w:rsidR="00126B15" w:rsidRPr="00190777" w:rsidRDefault="00126B15" w:rsidP="00190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b/>
          <w:i/>
        </w:rPr>
      </w:pPr>
      <w:r w:rsidRPr="00190777">
        <w:rPr>
          <w:b/>
          <w:i/>
        </w:rPr>
        <w:t>Z výše uvedeného je</w:t>
      </w:r>
      <w:r w:rsidR="00190777" w:rsidRPr="00190777">
        <w:rPr>
          <w:b/>
          <w:i/>
        </w:rPr>
        <w:t xml:space="preserve"> zřejmé, že </w:t>
      </w:r>
      <w:r w:rsidR="00190777">
        <w:rPr>
          <w:b/>
          <w:i/>
        </w:rPr>
        <w:t>systém OPUSCARD/IDOL je bezpodmínečně nutné podrobit revizi a provést významné změny systému</w:t>
      </w:r>
      <w:r w:rsidR="00543554">
        <w:rPr>
          <w:b/>
          <w:i/>
        </w:rPr>
        <w:t xml:space="preserve"> v krátké době</w:t>
      </w:r>
      <w:r w:rsidR="00190777">
        <w:rPr>
          <w:b/>
          <w:i/>
        </w:rPr>
        <w:t>.</w:t>
      </w:r>
    </w:p>
    <w:p w14:paraId="03D8E53F" w14:textId="77777777" w:rsidR="00B737F7" w:rsidRDefault="00B737F7">
      <w:pPr>
        <w:spacing w:before="0" w:after="0" w:line="240" w:lineRule="auto"/>
        <w:jc w:val="left"/>
        <w:rPr>
          <w:rFonts w:ascii="Helvetica" w:eastAsia="Times New Roman" w:hAnsi="Helvetica"/>
          <w:b/>
          <w:smallCaps/>
          <w:kern w:val="28"/>
          <w:sz w:val="28"/>
          <w:szCs w:val="20"/>
          <w:lang w:eastAsia="cs-CZ"/>
        </w:rPr>
      </w:pPr>
      <w:r>
        <w:br w:type="page"/>
      </w:r>
    </w:p>
    <w:p w14:paraId="2C042292" w14:textId="07091E37" w:rsidR="00131989" w:rsidRDefault="00131989" w:rsidP="00131989">
      <w:pPr>
        <w:pStyle w:val="Nadpis1"/>
      </w:pPr>
      <w:bookmarkStart w:id="24" w:name="_Toc453757156"/>
      <w:r>
        <w:lastRenderedPageBreak/>
        <w:t>Popis projektu</w:t>
      </w:r>
      <w:r w:rsidR="00126B15">
        <w:t xml:space="preserve"> OPUS</w:t>
      </w:r>
      <w:r w:rsidR="001713F3">
        <w:t>CARD/IDOL</w:t>
      </w:r>
      <w:bookmarkEnd w:id="24"/>
    </w:p>
    <w:p w14:paraId="35AEF7E2" w14:textId="77777777" w:rsidR="001713F3" w:rsidRDefault="001713F3" w:rsidP="00131989">
      <w:pPr>
        <w:pStyle w:val="Nadpis2"/>
      </w:pPr>
      <w:bookmarkStart w:id="25" w:name="_Toc453757157"/>
      <w:r>
        <w:t>Logický model</w:t>
      </w:r>
      <w:bookmarkEnd w:id="25"/>
      <w:r>
        <w:t xml:space="preserve"> </w:t>
      </w:r>
    </w:p>
    <w:p w14:paraId="14685F76" w14:textId="77777777" w:rsidR="007557D7" w:rsidRDefault="00126B15" w:rsidP="007557D7">
      <w:pPr>
        <w:rPr>
          <w:lang w:eastAsia="cs-CZ"/>
        </w:rPr>
      </w:pPr>
      <w:r>
        <w:rPr>
          <w:lang w:eastAsia="cs-CZ"/>
        </w:rPr>
        <w:t>Logický model systému vychází z celkové dekompozice jednotlivých technologických subsystémů</w:t>
      </w:r>
    </w:p>
    <w:p w14:paraId="0322FADA" w14:textId="77777777" w:rsidR="00543554" w:rsidRDefault="00543554" w:rsidP="007557D7">
      <w:pPr>
        <w:rPr>
          <w:lang w:eastAsia="cs-CZ"/>
        </w:rPr>
      </w:pPr>
      <w:r w:rsidRPr="00543554">
        <w:rPr>
          <w:b/>
          <w:lang w:eastAsia="cs-CZ"/>
        </w:rPr>
        <w:t>Integrovaný dopravní systém Libereckého kraje</w:t>
      </w:r>
      <w:r>
        <w:rPr>
          <w:lang w:eastAsia="cs-CZ"/>
        </w:rPr>
        <w:t xml:space="preserve"> pod produktovým názvem IDOL (dále jen „IDS IDOL“)</w:t>
      </w:r>
      <w:r w:rsidR="007557D7">
        <w:rPr>
          <w:lang w:eastAsia="cs-CZ"/>
        </w:rPr>
        <w:t xml:space="preserve"> je v hierarchické struktuře nejvýše</w:t>
      </w:r>
      <w:r>
        <w:rPr>
          <w:lang w:eastAsia="cs-CZ"/>
        </w:rPr>
        <w:t>. Tento systém je výkladní skříní Libereckého kraje, protože žádný jiný kraj v ČR zatím nedisponuje plnou integrací všech módů veřejné dopravy i dopravní kartou schopnou</w:t>
      </w:r>
      <w:r w:rsidR="00017AC9">
        <w:rPr>
          <w:lang w:eastAsia="cs-CZ"/>
        </w:rPr>
        <w:t xml:space="preserve"> pokrýt všechny tarifní produkty</w:t>
      </w:r>
      <w:r>
        <w:rPr>
          <w:lang w:eastAsia="cs-CZ"/>
        </w:rPr>
        <w:t>.</w:t>
      </w:r>
    </w:p>
    <w:p w14:paraId="6FFE2D85" w14:textId="77777777" w:rsidR="00543554" w:rsidRPr="00126B15" w:rsidRDefault="00017AC9" w:rsidP="00543554">
      <w:pPr>
        <w:rPr>
          <w:lang w:eastAsia="cs-CZ"/>
        </w:rPr>
      </w:pPr>
      <w:r w:rsidRPr="008B1112">
        <w:rPr>
          <w:b/>
          <w:lang w:eastAsia="cs-CZ"/>
        </w:rPr>
        <w:t>Tarif IDOL</w:t>
      </w:r>
      <w:r>
        <w:rPr>
          <w:lang w:eastAsia="cs-CZ"/>
        </w:rPr>
        <w:t xml:space="preserve"> je základním a nezbytným nástrojem integrace</w:t>
      </w:r>
      <w:r w:rsidR="008B1112">
        <w:rPr>
          <w:lang w:eastAsia="cs-CZ"/>
        </w:rPr>
        <w:t xml:space="preserve">. Prostřednictvím tarifu </w:t>
      </w:r>
      <w:r w:rsidR="007557D7">
        <w:rPr>
          <w:lang w:eastAsia="cs-CZ"/>
        </w:rPr>
        <w:t>objednatel realizuje svoje zájmy z hlediska integrace veřejné dopravy s ohledem na zdroje a užitky koncových zákazníků – cestujících.</w:t>
      </w:r>
    </w:p>
    <w:p w14:paraId="05254D98" w14:textId="77777777" w:rsidR="001713F3" w:rsidRDefault="002D3647" w:rsidP="001713F3">
      <w:pPr>
        <w:rPr>
          <w:lang w:eastAsia="cs-CZ"/>
        </w:rPr>
      </w:pPr>
      <w:r w:rsidRPr="002D3647">
        <w:rPr>
          <w:b/>
          <w:lang w:eastAsia="cs-CZ"/>
        </w:rPr>
        <w:t>Odbavovací systém</w:t>
      </w:r>
      <w:r>
        <w:rPr>
          <w:lang w:eastAsia="cs-CZ"/>
        </w:rPr>
        <w:t xml:space="preserve"> je jedním ze základních nástrojů tarifu IDOL. Na základě pravidel z tarifu je cestující odbaven k využití veřejné dopravy. Odbavovací systém je v Libereckém kraji aplikován od různých dodavatelů, integrujícím prvkem je tzv. „tarifní </w:t>
      </w:r>
      <w:proofErr w:type="spellStart"/>
      <w:r>
        <w:rPr>
          <w:lang w:eastAsia="cs-CZ"/>
        </w:rPr>
        <w:t>xml</w:t>
      </w:r>
      <w:proofErr w:type="spellEnd"/>
      <w:r>
        <w:rPr>
          <w:lang w:eastAsia="cs-CZ"/>
        </w:rPr>
        <w:t>“ – soubor parametrů a pravidel, který je využit pro odbavení.</w:t>
      </w:r>
    </w:p>
    <w:p w14:paraId="031E7798" w14:textId="77777777" w:rsidR="002D3647" w:rsidRDefault="002D3647" w:rsidP="001713F3">
      <w:pPr>
        <w:rPr>
          <w:lang w:eastAsia="cs-CZ"/>
        </w:rPr>
      </w:pPr>
      <w:r w:rsidRPr="002D3647">
        <w:rPr>
          <w:b/>
          <w:lang w:eastAsia="cs-CZ"/>
        </w:rPr>
        <w:t>Zúčtovací centrum</w:t>
      </w:r>
      <w:r>
        <w:rPr>
          <w:lang w:eastAsia="cs-CZ"/>
        </w:rPr>
        <w:t xml:space="preserve"> je konsolidačním prvkem celého systému OPUSCARD/IDOL. Na základě pravidel (Principy zúčtování) zpracovává veškeré transakce z odbavovacích systémů, rozděluje tržby dle výkonově-relačního modelu a poskytuje data pro Dopravní kancelář – základní nástroj pro tvorbu dopravních řešení.</w:t>
      </w:r>
    </w:p>
    <w:p w14:paraId="42DEBE9C" w14:textId="77777777" w:rsidR="002D3647" w:rsidRDefault="002D3647" w:rsidP="001713F3">
      <w:pPr>
        <w:rPr>
          <w:lang w:eastAsia="cs-CZ"/>
        </w:rPr>
      </w:pPr>
      <w:r w:rsidRPr="00363659">
        <w:rPr>
          <w:b/>
          <w:lang w:eastAsia="cs-CZ"/>
        </w:rPr>
        <w:t>Kartové centrum</w:t>
      </w:r>
      <w:r>
        <w:rPr>
          <w:lang w:eastAsia="cs-CZ"/>
        </w:rPr>
        <w:t xml:space="preserve"> je druhým konsolidačním prvkem systému OPUSCARD/IDOL. Spravuje identity karet a jejich držitelů (v případě personalizace identity), vyrábí a personalizuje karty Opuscard pro užití.</w:t>
      </w:r>
    </w:p>
    <w:p w14:paraId="76434FF2" w14:textId="77777777" w:rsidR="00543954" w:rsidRDefault="002D3647" w:rsidP="001713F3">
      <w:pPr>
        <w:rPr>
          <w:lang w:eastAsia="cs-CZ"/>
        </w:rPr>
      </w:pPr>
      <w:r w:rsidRPr="00363659">
        <w:rPr>
          <w:b/>
          <w:lang w:eastAsia="cs-CZ"/>
        </w:rPr>
        <w:t>Zákaznické centrum</w:t>
      </w:r>
      <w:r>
        <w:rPr>
          <w:lang w:eastAsia="cs-CZ"/>
        </w:rPr>
        <w:t xml:space="preserve"> </w:t>
      </w:r>
      <w:r w:rsidR="00363659">
        <w:rPr>
          <w:lang w:eastAsia="cs-CZ"/>
        </w:rPr>
        <w:t>je doposud chápáno jako součást Kartového centra zprostředkující kontakt s držitelem karty, do budoucna by se mělo stát jediným rozhraním</w:t>
      </w:r>
      <w:r w:rsidR="00AC6BE6">
        <w:rPr>
          <w:lang w:eastAsia="cs-CZ"/>
        </w:rPr>
        <w:t xml:space="preserve"> (front endem)</w:t>
      </w:r>
      <w:r w:rsidR="00363659">
        <w:rPr>
          <w:lang w:eastAsia="cs-CZ"/>
        </w:rPr>
        <w:t xml:space="preserve"> pro zákazníky (převážně cestující) systému OPUSCARD/IDOL poskytující služby v oblasti informací o veřejné dopravě a jejím užití, spravující identity držitelů</w:t>
      </w:r>
      <w:r w:rsidR="00543954">
        <w:rPr>
          <w:lang w:eastAsia="cs-CZ"/>
        </w:rPr>
        <w:t>.</w:t>
      </w:r>
    </w:p>
    <w:p w14:paraId="0F5EEFA0" w14:textId="77777777" w:rsidR="002D3647" w:rsidRPr="00543954" w:rsidRDefault="00543954" w:rsidP="001713F3">
      <w:pPr>
        <w:rPr>
          <w:noProof/>
          <w:lang w:eastAsia="cs-CZ"/>
        </w:rPr>
      </w:pPr>
      <w:r w:rsidRPr="00543954">
        <w:rPr>
          <w:b/>
          <w:lang w:eastAsia="cs-CZ"/>
        </w:rPr>
        <w:t>Ostatní aplikace OPUSC</w:t>
      </w:r>
      <w:r>
        <w:rPr>
          <w:b/>
          <w:lang w:eastAsia="cs-CZ"/>
        </w:rPr>
        <w:t xml:space="preserve">ARD </w:t>
      </w:r>
      <w:r>
        <w:rPr>
          <w:lang w:eastAsia="cs-CZ"/>
        </w:rPr>
        <w:t xml:space="preserve">mají velmi tenkou vazbu na celý systém OPUSCARD/IDOL. S výjimkou čtenářského průkazu Krajské vědecké knihovny, který je z Kartového centra kontrolován na platnost </w:t>
      </w:r>
      <w:proofErr w:type="gramStart"/>
      <w:r>
        <w:rPr>
          <w:lang w:eastAsia="cs-CZ"/>
        </w:rPr>
        <w:t>karty a při</w:t>
      </w:r>
      <w:proofErr w:type="gramEnd"/>
      <w:r>
        <w:rPr>
          <w:lang w:eastAsia="cs-CZ"/>
        </w:rPr>
        <w:t xml:space="preserve"> jeho zavedení jsou použity osobní údaje z KC, jsou ostatní systémy bez jakékoliv vazby na systém OPUSCARD/IDOL. Projektový záměr tedy s těmito aplikacemi karty Opuscard počítá pouze okrajově</w:t>
      </w:r>
      <w:r w:rsidR="00EE400B">
        <w:rPr>
          <w:lang w:eastAsia="cs-CZ"/>
        </w:rPr>
        <w:t xml:space="preserve"> / alternativně</w:t>
      </w:r>
      <w:r>
        <w:rPr>
          <w:lang w:eastAsia="cs-CZ"/>
        </w:rPr>
        <w:t xml:space="preserve"> a jejich začlenění do revidovaného systému OPUSCARD/IDOL bude provedeno s ohledem na efektivitu, velikost zákaznického segmentu, př</w:t>
      </w:r>
      <w:r w:rsidR="00EE400B">
        <w:rPr>
          <w:lang w:eastAsia="cs-CZ"/>
        </w:rPr>
        <w:t>í</w:t>
      </w:r>
      <w:r>
        <w:rPr>
          <w:lang w:eastAsia="cs-CZ"/>
        </w:rPr>
        <w:t>padně s hledáním substitučního řešení.</w:t>
      </w:r>
    </w:p>
    <w:p w14:paraId="481B9894" w14:textId="77777777" w:rsidR="00017AC9" w:rsidRDefault="007D41D2" w:rsidP="001713F3">
      <w:pPr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316AD41C" wp14:editId="6A57F988">
            <wp:extent cx="5755640" cy="3434668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921" cy="344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B93C3B" w14:textId="77777777" w:rsidR="00543954" w:rsidRDefault="00543954" w:rsidP="001713F3">
      <w:pPr>
        <w:rPr>
          <w:b/>
          <w:sz w:val="20"/>
          <w:lang w:eastAsia="cs-CZ"/>
        </w:rPr>
      </w:pPr>
      <w:r w:rsidRPr="00543954">
        <w:rPr>
          <w:b/>
          <w:sz w:val="20"/>
          <w:lang w:eastAsia="cs-CZ"/>
        </w:rPr>
        <w:t>Obr. 2: Logické schéma systému</w:t>
      </w:r>
      <w:r w:rsidR="005B5261">
        <w:rPr>
          <w:b/>
          <w:sz w:val="20"/>
          <w:lang w:eastAsia="cs-CZ"/>
        </w:rPr>
        <w:t xml:space="preserve"> v minulosti</w:t>
      </w:r>
      <w:r w:rsidRPr="00543954">
        <w:rPr>
          <w:b/>
          <w:sz w:val="20"/>
          <w:lang w:eastAsia="cs-CZ"/>
        </w:rPr>
        <w:t>.</w:t>
      </w:r>
    </w:p>
    <w:p w14:paraId="0E4894CE" w14:textId="77777777" w:rsidR="005B5261" w:rsidRDefault="00F461C0" w:rsidP="001713F3">
      <w:pPr>
        <w:rPr>
          <w:b/>
          <w:sz w:val="20"/>
          <w:lang w:eastAsia="cs-CZ"/>
        </w:rPr>
      </w:pPr>
      <w:r>
        <w:rPr>
          <w:b/>
          <w:noProof/>
          <w:sz w:val="20"/>
          <w:lang w:eastAsia="cs-CZ"/>
        </w:rPr>
        <w:drawing>
          <wp:inline distT="0" distB="0" distL="0" distR="0" wp14:anchorId="4C0CBB8F" wp14:editId="1F843F08">
            <wp:extent cx="5723521" cy="3052976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01" cy="3099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14F7F" w14:textId="77777777" w:rsidR="005B5261" w:rsidRDefault="007D41D2" w:rsidP="005B5261">
      <w:pPr>
        <w:rPr>
          <w:b/>
          <w:sz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2F72E6D5" wp14:editId="660E3372">
            <wp:simplePos x="0" y="0"/>
            <wp:positionH relativeFrom="margin">
              <wp:align>left</wp:align>
            </wp:positionH>
            <wp:positionV relativeFrom="paragraph">
              <wp:posOffset>252095</wp:posOffset>
            </wp:positionV>
            <wp:extent cx="2990850" cy="962660"/>
            <wp:effectExtent l="0" t="0" r="0" b="8890"/>
            <wp:wrapSquare wrapText="bothSides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lang w:eastAsia="cs-CZ"/>
        </w:rPr>
        <w:t>Obr. 3</w:t>
      </w:r>
      <w:r w:rsidR="005B5261" w:rsidRPr="00543954">
        <w:rPr>
          <w:b/>
          <w:sz w:val="20"/>
          <w:lang w:eastAsia="cs-CZ"/>
        </w:rPr>
        <w:t xml:space="preserve">: </w:t>
      </w:r>
      <w:r w:rsidR="005B5261">
        <w:rPr>
          <w:b/>
          <w:sz w:val="20"/>
          <w:lang w:eastAsia="cs-CZ"/>
        </w:rPr>
        <w:t>Návrh l</w:t>
      </w:r>
      <w:r w:rsidR="005B5261" w:rsidRPr="00543954">
        <w:rPr>
          <w:b/>
          <w:sz w:val="20"/>
          <w:lang w:eastAsia="cs-CZ"/>
        </w:rPr>
        <w:t>ogické</w:t>
      </w:r>
      <w:r w:rsidR="005B5261">
        <w:rPr>
          <w:b/>
          <w:sz w:val="20"/>
          <w:lang w:eastAsia="cs-CZ"/>
        </w:rPr>
        <w:t>ho</w:t>
      </w:r>
      <w:r w:rsidR="005B5261" w:rsidRPr="00543954">
        <w:rPr>
          <w:b/>
          <w:sz w:val="20"/>
          <w:lang w:eastAsia="cs-CZ"/>
        </w:rPr>
        <w:t xml:space="preserve"> schéma</w:t>
      </w:r>
      <w:r w:rsidR="005B5261">
        <w:rPr>
          <w:b/>
          <w:sz w:val="20"/>
          <w:lang w:eastAsia="cs-CZ"/>
        </w:rPr>
        <w:t>tu</w:t>
      </w:r>
      <w:r w:rsidR="005B5261" w:rsidRPr="00543954">
        <w:rPr>
          <w:b/>
          <w:sz w:val="20"/>
          <w:lang w:eastAsia="cs-CZ"/>
        </w:rPr>
        <w:t xml:space="preserve"> systému</w:t>
      </w:r>
      <w:r w:rsidR="005B5261">
        <w:rPr>
          <w:b/>
          <w:sz w:val="20"/>
          <w:lang w:eastAsia="cs-CZ"/>
        </w:rPr>
        <w:t xml:space="preserve"> pro fázi rozvoje</w:t>
      </w:r>
      <w:r w:rsidR="005B5261" w:rsidRPr="00543954">
        <w:rPr>
          <w:b/>
          <w:sz w:val="20"/>
          <w:lang w:eastAsia="cs-CZ"/>
        </w:rPr>
        <w:t>.</w:t>
      </w:r>
    </w:p>
    <w:p w14:paraId="28D37881" w14:textId="5B66BAEB" w:rsidR="009C035F" w:rsidRDefault="007D41D2" w:rsidP="007D41D2">
      <w:pPr>
        <w:rPr>
          <w:lang w:eastAsia="cs-CZ"/>
        </w:rPr>
      </w:pPr>
      <w:r>
        <w:rPr>
          <w:lang w:eastAsia="cs-CZ"/>
        </w:rPr>
        <w:t xml:space="preserve">Kartové centrum je v souladu s Příkazní smlouvou mezi LK a KORID i nadále řešeno tak, že OIT poskytuje bezúplatně  HW a základní software, KORID poskytuje úplatnou službu správy a provozu </w:t>
      </w:r>
      <w:commentRangeStart w:id="26"/>
      <w:r w:rsidR="002A5A35">
        <w:rPr>
          <w:rStyle w:val="Odkaznakoment"/>
        </w:rPr>
        <w:commentReference w:id="27"/>
      </w:r>
      <w:commentRangeEnd w:id="26"/>
      <w:r w:rsidR="005C3F42">
        <w:rPr>
          <w:rStyle w:val="Odkaznakoment"/>
        </w:rPr>
        <w:commentReference w:id="26"/>
      </w:r>
      <w:r>
        <w:rPr>
          <w:lang w:eastAsia="cs-CZ"/>
        </w:rPr>
        <w:t>přes aplikační SW třetí strany.</w:t>
      </w:r>
    </w:p>
    <w:p w14:paraId="53C2BDA3" w14:textId="77777777" w:rsidR="00131989" w:rsidRDefault="00131989" w:rsidP="00131989">
      <w:pPr>
        <w:pStyle w:val="Nadpis2"/>
      </w:pPr>
      <w:bookmarkStart w:id="28" w:name="_Toc453757158"/>
      <w:r>
        <w:lastRenderedPageBreak/>
        <w:t>Aktivity projektu</w:t>
      </w:r>
      <w:r w:rsidR="0032590F">
        <w:t xml:space="preserve"> </w:t>
      </w:r>
      <w:r w:rsidR="00AC6BE6">
        <w:t xml:space="preserve">dle </w:t>
      </w:r>
      <w:r w:rsidR="004F062F">
        <w:t>okruhů</w:t>
      </w:r>
      <w:bookmarkEnd w:id="28"/>
    </w:p>
    <w:p w14:paraId="70F1E8B5" w14:textId="77777777" w:rsidR="00E243A0" w:rsidRDefault="00E243A0" w:rsidP="00E243A0">
      <w:pPr>
        <w:pStyle w:val="Nadpis3"/>
      </w:pPr>
      <w:bookmarkStart w:id="29" w:name="_Toc453757159"/>
      <w:r>
        <w:t>Smluvní a legislativní rámec</w:t>
      </w:r>
      <w:bookmarkEnd w:id="29"/>
    </w:p>
    <w:p w14:paraId="0B79676F" w14:textId="77777777" w:rsidR="00E243A0" w:rsidRDefault="00E243A0" w:rsidP="00543954">
      <w:pPr>
        <w:pStyle w:val="Odstavecseseznamem"/>
        <w:numPr>
          <w:ilvl w:val="0"/>
          <w:numId w:val="14"/>
        </w:numPr>
        <w:spacing w:before="0" w:after="0" w:line="240" w:lineRule="auto"/>
        <w:contextualSpacing w:val="0"/>
        <w:jc w:val="left"/>
      </w:pPr>
      <w:r>
        <w:t>Kompetenční model v interních strukturách</w:t>
      </w:r>
      <w:r w:rsidR="00FF4916">
        <w:t xml:space="preserve"> Libereckého kraje</w:t>
      </w:r>
      <w:r w:rsidR="0010755E">
        <w:t xml:space="preserve"> s vazbou na pověření KORID</w:t>
      </w:r>
    </w:p>
    <w:p w14:paraId="4B81D495" w14:textId="77777777" w:rsidR="00FF4916" w:rsidRDefault="00FF4916" w:rsidP="00543954">
      <w:pPr>
        <w:pStyle w:val="Odstavecseseznamem"/>
        <w:numPr>
          <w:ilvl w:val="0"/>
          <w:numId w:val="14"/>
        </w:numPr>
        <w:spacing w:before="0" w:after="0" w:line="240" w:lineRule="auto"/>
        <w:contextualSpacing w:val="0"/>
        <w:jc w:val="left"/>
      </w:pPr>
      <w:r>
        <w:t xml:space="preserve">Aplikace </w:t>
      </w:r>
      <w:r w:rsidR="001713F3">
        <w:t xml:space="preserve">požadavků projektu </w:t>
      </w:r>
      <w:r>
        <w:t>do zadávacích řízení na autobusové a drážní dopravce</w:t>
      </w:r>
    </w:p>
    <w:p w14:paraId="4EC52800" w14:textId="77777777" w:rsidR="00FF4916" w:rsidRDefault="00E243A0" w:rsidP="00543954">
      <w:pPr>
        <w:pStyle w:val="Odstavecseseznamem"/>
        <w:numPr>
          <w:ilvl w:val="0"/>
          <w:numId w:val="14"/>
        </w:numPr>
        <w:spacing w:before="0" w:after="0" w:line="240" w:lineRule="auto"/>
        <w:contextualSpacing w:val="0"/>
        <w:jc w:val="left"/>
      </w:pPr>
      <w:r>
        <w:t>Memorandum o horizontální spolupráci s ČD v rámci projektového záměru</w:t>
      </w:r>
    </w:p>
    <w:p w14:paraId="7C9C79F6" w14:textId="77777777" w:rsidR="00916377" w:rsidRDefault="00916377" w:rsidP="00543954">
      <w:pPr>
        <w:pStyle w:val="Odstavecseseznamem"/>
        <w:numPr>
          <w:ilvl w:val="0"/>
          <w:numId w:val="14"/>
        </w:numPr>
        <w:spacing w:before="0" w:after="0" w:line="240" w:lineRule="auto"/>
        <w:contextualSpacing w:val="0"/>
        <w:jc w:val="left"/>
      </w:pPr>
      <w:r>
        <w:t>Memorandum o horizontální spolupráci s městy s MHD jako objednateli veřejné dopravy</w:t>
      </w:r>
    </w:p>
    <w:p w14:paraId="19FFDD23" w14:textId="77777777" w:rsidR="00FF4916" w:rsidRDefault="00FF4916" w:rsidP="00543954">
      <w:pPr>
        <w:pStyle w:val="Odstavecseseznamem"/>
        <w:numPr>
          <w:ilvl w:val="0"/>
          <w:numId w:val="14"/>
        </w:numPr>
        <w:spacing w:before="0" w:after="0" w:line="240" w:lineRule="auto"/>
        <w:contextualSpacing w:val="0"/>
        <w:jc w:val="left"/>
      </w:pPr>
      <w:r>
        <w:t xml:space="preserve">Zadávací řízení na jednotlivé technologické celky </w:t>
      </w:r>
      <w:r w:rsidR="001713F3">
        <w:t>systému OPUSCARD/IDOL</w:t>
      </w:r>
    </w:p>
    <w:p w14:paraId="07D34A7B" w14:textId="77777777" w:rsidR="00FA68ED" w:rsidRDefault="00FA68ED" w:rsidP="00543954">
      <w:pPr>
        <w:pStyle w:val="Odstavecseseznamem"/>
        <w:numPr>
          <w:ilvl w:val="0"/>
          <w:numId w:val="14"/>
        </w:numPr>
        <w:spacing w:before="0" w:after="0" w:line="240" w:lineRule="auto"/>
        <w:contextualSpacing w:val="0"/>
        <w:jc w:val="left"/>
      </w:pPr>
      <w:r>
        <w:t>Smluvní rámec OPUSCARD/IDOL s centrálním prvkem a jedním vydavatelem EPP</w:t>
      </w:r>
      <w:r w:rsidR="0010755E">
        <w:t xml:space="preserve"> </w:t>
      </w:r>
      <w:commentRangeStart w:id="30"/>
      <w:commentRangeStart w:id="31"/>
      <w:r w:rsidR="0010755E">
        <w:t xml:space="preserve">v souladu s legislativou stávajícího provozu </w:t>
      </w:r>
      <w:commentRangeEnd w:id="30"/>
      <w:r w:rsidR="002A5A35">
        <w:rPr>
          <w:rStyle w:val="Odkaznakoment"/>
        </w:rPr>
        <w:commentReference w:id="30"/>
      </w:r>
      <w:commentRangeEnd w:id="31"/>
      <w:r w:rsidR="005C3F42">
        <w:rPr>
          <w:rStyle w:val="Odkaznakoment"/>
        </w:rPr>
        <w:commentReference w:id="31"/>
      </w:r>
    </w:p>
    <w:p w14:paraId="4FDCFE17" w14:textId="77777777" w:rsidR="00A004C7" w:rsidRPr="00A004C7" w:rsidRDefault="00A004C7" w:rsidP="00A004C7">
      <w:pPr>
        <w:pStyle w:val="Nadpis3"/>
      </w:pPr>
      <w:bookmarkStart w:id="32" w:name="_Toc453757160"/>
      <w:r>
        <w:t>Tarif IDOL</w:t>
      </w:r>
      <w:bookmarkEnd w:id="32"/>
    </w:p>
    <w:p w14:paraId="6C0C950A" w14:textId="77777777" w:rsidR="0097480A" w:rsidRDefault="00131989" w:rsidP="00543954">
      <w:pPr>
        <w:pStyle w:val="Odstavecseseznamem"/>
        <w:numPr>
          <w:ilvl w:val="0"/>
          <w:numId w:val="15"/>
        </w:numPr>
        <w:spacing w:before="0" w:after="0" w:line="240" w:lineRule="auto"/>
        <w:contextualSpacing w:val="0"/>
        <w:jc w:val="left"/>
      </w:pPr>
      <w:r>
        <w:t>Revize Tarifu IDOL</w:t>
      </w:r>
      <w:r w:rsidR="004F062F">
        <w:t xml:space="preserve"> (</w:t>
      </w:r>
      <w:r w:rsidR="00EE400B">
        <w:t xml:space="preserve">chybovost odbavení, </w:t>
      </w:r>
      <w:r w:rsidR="004F062F">
        <w:t>temná zákoutí, nové produkty)</w:t>
      </w:r>
      <w:r w:rsidR="00FA68ED">
        <w:t>, např.</w:t>
      </w:r>
      <w:r w:rsidR="004F062F">
        <w:t>:</w:t>
      </w:r>
    </w:p>
    <w:p w14:paraId="39BE94EC" w14:textId="77777777" w:rsidR="00FA68ED" w:rsidRDefault="00FA68ED" w:rsidP="00543954">
      <w:pPr>
        <w:pStyle w:val="Odstavecseseznamem"/>
        <w:numPr>
          <w:ilvl w:val="0"/>
          <w:numId w:val="18"/>
        </w:numPr>
        <w:spacing w:before="0" w:after="0" w:line="240" w:lineRule="auto"/>
        <w:jc w:val="left"/>
      </w:pPr>
      <w:r>
        <w:t>Přenosný časový kupón</w:t>
      </w:r>
    </w:p>
    <w:p w14:paraId="5F63F7FA" w14:textId="77777777" w:rsidR="00FA68ED" w:rsidRDefault="00FA68ED" w:rsidP="00543954">
      <w:pPr>
        <w:pStyle w:val="Odstavecseseznamem"/>
        <w:numPr>
          <w:ilvl w:val="0"/>
          <w:numId w:val="18"/>
        </w:numPr>
        <w:spacing w:before="0" w:after="0" w:line="240" w:lineRule="auto"/>
        <w:jc w:val="left"/>
      </w:pPr>
      <w:r>
        <w:t>Povolená/nepovolená cesta</w:t>
      </w:r>
    </w:p>
    <w:p w14:paraId="192D0E49" w14:textId="77777777" w:rsidR="00FA68ED" w:rsidRDefault="00FA68ED" w:rsidP="00543954">
      <w:pPr>
        <w:pStyle w:val="Odstavecseseznamem"/>
        <w:numPr>
          <w:ilvl w:val="0"/>
          <w:numId w:val="18"/>
        </w:numPr>
        <w:spacing w:before="0" w:after="0" w:line="240" w:lineRule="auto"/>
        <w:jc w:val="left"/>
      </w:pPr>
      <w:r>
        <w:t>Nepřestupní „krátká“ jízdenka</w:t>
      </w:r>
    </w:p>
    <w:p w14:paraId="7089BF8A" w14:textId="77777777" w:rsidR="00FA68ED" w:rsidRDefault="00FA68ED" w:rsidP="00543954">
      <w:pPr>
        <w:pStyle w:val="Odstavecseseznamem"/>
        <w:numPr>
          <w:ilvl w:val="0"/>
          <w:numId w:val="18"/>
        </w:numPr>
        <w:spacing w:before="0" w:after="0" w:line="240" w:lineRule="auto"/>
        <w:jc w:val="left"/>
      </w:pPr>
      <w:r>
        <w:t>Nosič slevového jízdného bez fotografie</w:t>
      </w:r>
    </w:p>
    <w:p w14:paraId="6F85F3BC" w14:textId="77777777" w:rsidR="00FA68ED" w:rsidRDefault="00FA68ED" w:rsidP="00543954">
      <w:pPr>
        <w:pStyle w:val="Odstavecseseznamem"/>
        <w:numPr>
          <w:ilvl w:val="0"/>
          <w:numId w:val="18"/>
        </w:numPr>
        <w:spacing w:before="0" w:after="0" w:line="240" w:lineRule="auto"/>
        <w:jc w:val="left"/>
      </w:pPr>
      <w:r>
        <w:t>Jeden vydavatel EPP</w:t>
      </w:r>
    </w:p>
    <w:p w14:paraId="00E47500" w14:textId="77777777" w:rsidR="00131989" w:rsidRDefault="0097480A" w:rsidP="00543954">
      <w:pPr>
        <w:pStyle w:val="Odstavecseseznamem"/>
        <w:numPr>
          <w:ilvl w:val="0"/>
          <w:numId w:val="15"/>
        </w:numPr>
        <w:spacing w:before="0" w:after="0" w:line="240" w:lineRule="auto"/>
        <w:contextualSpacing w:val="0"/>
        <w:jc w:val="left"/>
      </w:pPr>
      <w:r>
        <w:t>Priorit</w:t>
      </w:r>
      <w:r w:rsidR="0032590F">
        <w:t>y</w:t>
      </w:r>
      <w:r w:rsidR="00131989">
        <w:t xml:space="preserve"> řešení v jádrové oblasti (aglomerace LBC+JN+DSOJ), kde je více než polovina výkonů</w:t>
      </w:r>
    </w:p>
    <w:p w14:paraId="576944A9" w14:textId="77777777" w:rsidR="00FA68ED" w:rsidRDefault="00E243A0" w:rsidP="00AF361B">
      <w:pPr>
        <w:pStyle w:val="Nadpis3"/>
      </w:pPr>
      <w:bookmarkStart w:id="33" w:name="_Toc453757161"/>
      <w:commentRangeStart w:id="34"/>
      <w:r>
        <w:t>Informační systémy</w:t>
      </w:r>
      <w:r w:rsidR="0032590F">
        <w:t xml:space="preserve"> </w:t>
      </w:r>
      <w:commentRangeEnd w:id="34"/>
      <w:r w:rsidR="00683737">
        <w:rPr>
          <w:rStyle w:val="Odkaznakoment"/>
          <w:rFonts w:ascii="Calibri" w:eastAsia="Calibri" w:hAnsi="Calibri"/>
          <w:b w:val="0"/>
          <w:smallCaps w:val="0"/>
          <w:lang w:eastAsia="en-US"/>
        </w:rPr>
        <w:commentReference w:id="34"/>
      </w:r>
      <w:bookmarkEnd w:id="33"/>
    </w:p>
    <w:p w14:paraId="7C7BE20E" w14:textId="77777777" w:rsidR="00851A5F" w:rsidRPr="00851A5F" w:rsidRDefault="00851A5F" w:rsidP="00851A5F">
      <w:pPr>
        <w:rPr>
          <w:lang w:eastAsia="cs-CZ"/>
        </w:rPr>
      </w:pPr>
      <w:commentRangeStart w:id="35"/>
      <w:r>
        <w:rPr>
          <w:lang w:eastAsia="cs-CZ"/>
        </w:rPr>
        <w:t>V této kapitole jsou popsány aktivity související se změnami a implementací informačních systémů souvisejících s projektem OPUSCARD/IDOL a popsaných v logickém schématu  v Obr. 2 a 3, tj. zejména Kartové centrum, Odbavovací systémy, Zúčtovací centrum a Zákaznické centrum.</w:t>
      </w:r>
      <w:commentRangeEnd w:id="35"/>
      <w:r w:rsidR="005C3F42">
        <w:rPr>
          <w:rStyle w:val="Odkaznakoment"/>
        </w:rPr>
        <w:commentReference w:id="35"/>
      </w:r>
    </w:p>
    <w:p w14:paraId="379C3683" w14:textId="77777777" w:rsidR="00A004C7" w:rsidRDefault="004F062F" w:rsidP="007D41D2">
      <w:pPr>
        <w:pStyle w:val="Nadpis4"/>
      </w:pPr>
      <w:bookmarkStart w:id="36" w:name="_Toc453757162"/>
      <w:r>
        <w:t>Část A – revize a upgrade stávajícího systému</w:t>
      </w:r>
      <w:bookmarkEnd w:id="36"/>
    </w:p>
    <w:p w14:paraId="7EE40A24" w14:textId="77777777" w:rsidR="00F461C0" w:rsidRPr="00F461C0" w:rsidRDefault="00F461C0" w:rsidP="00F461C0">
      <w:pPr>
        <w:rPr>
          <w:lang w:eastAsia="cs-CZ"/>
        </w:rPr>
      </w:pPr>
      <w:r>
        <w:rPr>
          <w:lang w:eastAsia="cs-CZ"/>
        </w:rPr>
        <w:t xml:space="preserve">Ze Studie proveditelnosti a provedených analýz vyplývá časová priorita řešení stávajícího systému v sekvenci aktivit: </w:t>
      </w:r>
    </w:p>
    <w:p w14:paraId="0D65FD05" w14:textId="77777777" w:rsidR="00FF4916" w:rsidRDefault="0032590F" w:rsidP="00543954">
      <w:pPr>
        <w:pStyle w:val="Odstavecseseznamem"/>
        <w:numPr>
          <w:ilvl w:val="0"/>
          <w:numId w:val="16"/>
        </w:numPr>
        <w:spacing w:before="0" w:after="0" w:line="240" w:lineRule="auto"/>
        <w:contextualSpacing w:val="0"/>
        <w:jc w:val="left"/>
      </w:pPr>
      <w:r>
        <w:t>Implementace koncept</w:t>
      </w:r>
      <w:r w:rsidR="00131989">
        <w:t xml:space="preserve">u MAP/SMAP </w:t>
      </w:r>
    </w:p>
    <w:p w14:paraId="1CA858B3" w14:textId="77777777" w:rsidR="0032590F" w:rsidRDefault="0032590F" w:rsidP="00543954">
      <w:pPr>
        <w:pStyle w:val="Odstavecseseznamem"/>
        <w:numPr>
          <w:ilvl w:val="0"/>
          <w:numId w:val="19"/>
        </w:numPr>
        <w:spacing w:before="0" w:after="0" w:line="240" w:lineRule="auto"/>
        <w:contextualSpacing w:val="0"/>
        <w:jc w:val="left"/>
      </w:pPr>
      <w:r>
        <w:t>bezpečnost, procesy</w:t>
      </w:r>
      <w:r w:rsidR="00131989">
        <w:t xml:space="preserve">, </w:t>
      </w:r>
    </w:p>
    <w:p w14:paraId="015F8121" w14:textId="77777777" w:rsidR="0032590F" w:rsidRDefault="0032590F" w:rsidP="00543954">
      <w:pPr>
        <w:pStyle w:val="Odstavecseseznamem"/>
        <w:numPr>
          <w:ilvl w:val="0"/>
          <w:numId w:val="19"/>
        </w:numPr>
        <w:spacing w:before="0" w:after="0" w:line="240" w:lineRule="auto"/>
        <w:contextualSpacing w:val="0"/>
        <w:jc w:val="left"/>
      </w:pPr>
      <w:r>
        <w:t>karta,</w:t>
      </w:r>
    </w:p>
    <w:p w14:paraId="47E98802" w14:textId="77777777" w:rsidR="00131989" w:rsidRDefault="0032590F" w:rsidP="00543954">
      <w:pPr>
        <w:pStyle w:val="Odstavecseseznamem"/>
        <w:numPr>
          <w:ilvl w:val="0"/>
          <w:numId w:val="19"/>
        </w:numPr>
        <w:spacing w:before="0" w:after="0" w:line="240" w:lineRule="auto"/>
        <w:contextualSpacing w:val="0"/>
        <w:jc w:val="left"/>
      </w:pPr>
      <w:r>
        <w:t>interoperabilita</w:t>
      </w:r>
      <w:r w:rsidR="00131989">
        <w:t xml:space="preserve"> </w:t>
      </w:r>
      <w:r w:rsidR="00916377">
        <w:t xml:space="preserve"> a </w:t>
      </w:r>
      <w:r w:rsidR="00EE400B">
        <w:t xml:space="preserve">společné </w:t>
      </w:r>
      <w:r w:rsidR="00E022B6">
        <w:t xml:space="preserve">zákaznické </w:t>
      </w:r>
      <w:r w:rsidR="00916377">
        <w:t>nabídky</w:t>
      </w:r>
      <w:r w:rsidR="00EE400B">
        <w:t xml:space="preserve"> </w:t>
      </w:r>
      <w:r w:rsidR="00131989">
        <w:t>s</w:t>
      </w:r>
      <w:r w:rsidR="00FF4916">
        <w:t> dominantními emisemi karet (</w:t>
      </w:r>
      <w:r w:rsidR="00131989">
        <w:t>ČD</w:t>
      </w:r>
      <w:r>
        <w:t>, Praha a  PID</w:t>
      </w:r>
      <w:r w:rsidR="00FF4916">
        <w:t>)</w:t>
      </w:r>
    </w:p>
    <w:p w14:paraId="65139755" w14:textId="77777777" w:rsidR="00131989" w:rsidRDefault="007C14F5" w:rsidP="00543954">
      <w:pPr>
        <w:pStyle w:val="Odstavecseseznamem"/>
        <w:numPr>
          <w:ilvl w:val="0"/>
          <w:numId w:val="16"/>
        </w:numPr>
        <w:spacing w:before="0" w:after="0" w:line="240" w:lineRule="auto"/>
        <w:contextualSpacing w:val="0"/>
        <w:jc w:val="left"/>
      </w:pPr>
      <w:r>
        <w:t>Vývoj jednotné kartové aplikace IDOL</w:t>
      </w:r>
      <w:r w:rsidR="00FA68ED">
        <w:t xml:space="preserve"> pro PAD, MHD a ŽD</w:t>
      </w:r>
      <w:r>
        <w:t xml:space="preserve"> </w:t>
      </w:r>
    </w:p>
    <w:p w14:paraId="3BA17EAE" w14:textId="77777777" w:rsidR="00131989" w:rsidRDefault="00FF4916" w:rsidP="00543954">
      <w:pPr>
        <w:pStyle w:val="Odstavecseseznamem"/>
        <w:numPr>
          <w:ilvl w:val="0"/>
          <w:numId w:val="16"/>
        </w:numPr>
        <w:spacing w:before="0" w:after="0" w:line="240" w:lineRule="auto"/>
        <w:contextualSpacing w:val="0"/>
        <w:jc w:val="left"/>
      </w:pPr>
      <w:r>
        <w:t>Integrace do stávajících subsystémů (ZC, KC)</w:t>
      </w:r>
      <w:r w:rsidR="0032590F">
        <w:t xml:space="preserve"> </w:t>
      </w:r>
    </w:p>
    <w:p w14:paraId="3D85BB25" w14:textId="77777777" w:rsidR="0032590F" w:rsidRDefault="0032590F" w:rsidP="00543954">
      <w:pPr>
        <w:pStyle w:val="Odstavecseseznamem"/>
        <w:numPr>
          <w:ilvl w:val="0"/>
          <w:numId w:val="16"/>
        </w:numPr>
        <w:spacing w:before="0" w:after="0" w:line="240" w:lineRule="auto"/>
        <w:contextualSpacing w:val="0"/>
        <w:jc w:val="left"/>
      </w:pPr>
      <w:r>
        <w:t xml:space="preserve">Zákaznické centrum </w:t>
      </w:r>
    </w:p>
    <w:p w14:paraId="4E693D6D" w14:textId="77777777" w:rsidR="001713F3" w:rsidRDefault="001713F3" w:rsidP="00543954">
      <w:pPr>
        <w:pStyle w:val="Odstavecseseznamem"/>
        <w:numPr>
          <w:ilvl w:val="0"/>
          <w:numId w:val="20"/>
        </w:numPr>
        <w:spacing w:before="0" w:after="0" w:line="240" w:lineRule="auto"/>
        <w:contextualSpacing w:val="0"/>
        <w:jc w:val="left"/>
      </w:pPr>
      <w:r>
        <w:t>Přepážka</w:t>
      </w:r>
    </w:p>
    <w:p w14:paraId="36666746" w14:textId="77777777" w:rsidR="001713F3" w:rsidRDefault="001713F3" w:rsidP="00543954">
      <w:pPr>
        <w:pStyle w:val="Odstavecseseznamem"/>
        <w:numPr>
          <w:ilvl w:val="0"/>
          <w:numId w:val="20"/>
        </w:numPr>
        <w:spacing w:before="0" w:after="0" w:line="240" w:lineRule="auto"/>
        <w:contextualSpacing w:val="0"/>
        <w:jc w:val="left"/>
      </w:pPr>
      <w:r>
        <w:t>Call centrum</w:t>
      </w:r>
    </w:p>
    <w:p w14:paraId="1194B8C2" w14:textId="77777777" w:rsidR="001713F3" w:rsidRDefault="001713F3" w:rsidP="00543954">
      <w:pPr>
        <w:pStyle w:val="Odstavecseseznamem"/>
        <w:numPr>
          <w:ilvl w:val="0"/>
          <w:numId w:val="20"/>
        </w:numPr>
        <w:spacing w:before="0" w:after="0" w:line="240" w:lineRule="auto"/>
        <w:contextualSpacing w:val="0"/>
        <w:jc w:val="left"/>
      </w:pPr>
      <w:r>
        <w:t>E-</w:t>
      </w:r>
      <w:proofErr w:type="spellStart"/>
      <w:r>
        <w:t>shop</w:t>
      </w:r>
      <w:proofErr w:type="spellEnd"/>
    </w:p>
    <w:p w14:paraId="1180932A" w14:textId="77777777" w:rsidR="001713F3" w:rsidRDefault="001713F3" w:rsidP="00543954">
      <w:pPr>
        <w:pStyle w:val="Odstavecseseznamem"/>
        <w:numPr>
          <w:ilvl w:val="0"/>
          <w:numId w:val="20"/>
        </w:numPr>
        <w:spacing w:before="0" w:after="0" w:line="240" w:lineRule="auto"/>
        <w:contextualSpacing w:val="0"/>
        <w:jc w:val="left"/>
      </w:pPr>
      <w:r>
        <w:t>Elektronická média</w:t>
      </w:r>
    </w:p>
    <w:p w14:paraId="0C9A7DF0" w14:textId="77777777" w:rsidR="00570A07" w:rsidRDefault="00570A07" w:rsidP="00570A07">
      <w:pPr>
        <w:spacing w:before="0" w:after="0" w:line="240" w:lineRule="auto"/>
        <w:jc w:val="left"/>
      </w:pPr>
      <w:r>
        <w:t>Tato část bude řešena prioritně a je nazývána první etapou.</w:t>
      </w:r>
    </w:p>
    <w:p w14:paraId="1DDE2533" w14:textId="77777777" w:rsidR="0032590F" w:rsidRDefault="004F062F" w:rsidP="00FA68ED">
      <w:pPr>
        <w:pStyle w:val="Nadpis4"/>
      </w:pPr>
      <w:bookmarkStart w:id="37" w:name="_Toc453757163"/>
      <w:r>
        <w:lastRenderedPageBreak/>
        <w:t>Část</w:t>
      </w:r>
      <w:r w:rsidR="00FF4916">
        <w:t xml:space="preserve"> B</w:t>
      </w:r>
      <w:r>
        <w:t xml:space="preserve"> – implementace řešení na centralizované architektuře</w:t>
      </w:r>
      <w:bookmarkEnd w:id="37"/>
    </w:p>
    <w:p w14:paraId="6E45D42A" w14:textId="77777777" w:rsidR="00570A07" w:rsidRDefault="00916377" w:rsidP="00916377">
      <w:pPr>
        <w:rPr>
          <w:lang w:eastAsia="cs-CZ"/>
        </w:rPr>
      </w:pPr>
      <w:r>
        <w:rPr>
          <w:lang w:eastAsia="cs-CZ"/>
        </w:rPr>
        <w:t>Centralizovaná architektura je cílovým řešením projektu OPUSCARD/IDOL. Centralizovaná architektura (velmi stručně) znamená, že všechna data jsou v centrálních informačních systémech (jízdenky, peníze, tarif), nic se nezapisuje do karet a jiných médií (mobilních telefonů, papírových jízdenek) a systém lze tak velmi snadno a efektivně řídit</w:t>
      </w:r>
      <w:r w:rsidR="00570A07">
        <w:rPr>
          <w:lang w:eastAsia="cs-CZ"/>
        </w:rPr>
        <w:t>. Plošný přechod na centralizovanou architekturu však vyžaduje vysoké nároky na datovou infrastrukturu (mobilní síť) i v okrajových a hornatých oblastech Libereckého kraje a především mentální přizpůsobení (v závorkách jsou pro ilustraci uvedeny příklady):</w:t>
      </w:r>
    </w:p>
    <w:p w14:paraId="07E949C5" w14:textId="77777777" w:rsidR="00570A07" w:rsidRDefault="00570A07" w:rsidP="00570A07">
      <w:pPr>
        <w:pStyle w:val="Odstavecseseznamem"/>
        <w:numPr>
          <w:ilvl w:val="0"/>
          <w:numId w:val="24"/>
        </w:numPr>
        <w:rPr>
          <w:lang w:eastAsia="cs-CZ"/>
        </w:rPr>
      </w:pPr>
      <w:r>
        <w:rPr>
          <w:lang w:eastAsia="cs-CZ"/>
        </w:rPr>
        <w:t>cestujících (nemám žádný doklad, čím se prokážu kontrole</w:t>
      </w:r>
      <w:r w:rsidR="00925F03">
        <w:rPr>
          <w:lang w:eastAsia="cs-CZ"/>
        </w:rPr>
        <w:t>, nechci ukazovat platební kartu</w:t>
      </w:r>
      <w:r>
        <w:rPr>
          <w:lang w:eastAsia="cs-CZ"/>
        </w:rPr>
        <w:t xml:space="preserve">), </w:t>
      </w:r>
    </w:p>
    <w:p w14:paraId="1BBFBD72" w14:textId="77777777" w:rsidR="00570A07" w:rsidRDefault="00570A07" w:rsidP="00570A07">
      <w:pPr>
        <w:pStyle w:val="Odstavecseseznamem"/>
        <w:numPr>
          <w:ilvl w:val="0"/>
          <w:numId w:val="24"/>
        </w:numPr>
        <w:rPr>
          <w:lang w:eastAsia="cs-CZ"/>
        </w:rPr>
      </w:pPr>
      <w:r>
        <w:rPr>
          <w:lang w:eastAsia="cs-CZ"/>
        </w:rPr>
        <w:t>d</w:t>
      </w:r>
      <w:r w:rsidR="00925F03">
        <w:rPr>
          <w:lang w:eastAsia="cs-CZ"/>
        </w:rPr>
        <w:t>opravců (</w:t>
      </w:r>
      <w:r>
        <w:rPr>
          <w:lang w:eastAsia="cs-CZ"/>
        </w:rPr>
        <w:t>kdo mi zaplatí bankovní poplatky</w:t>
      </w:r>
      <w:r w:rsidR="00925F03">
        <w:rPr>
          <w:lang w:eastAsia="cs-CZ"/>
        </w:rPr>
        <w:t>, investoval jsem do stávajícího řešení</w:t>
      </w:r>
      <w:r>
        <w:rPr>
          <w:lang w:eastAsia="cs-CZ"/>
        </w:rPr>
        <w:t xml:space="preserve">) </w:t>
      </w:r>
    </w:p>
    <w:p w14:paraId="25D37EB4" w14:textId="77777777" w:rsidR="00916377" w:rsidRDefault="00570A07" w:rsidP="00570A07">
      <w:pPr>
        <w:pStyle w:val="Odstavecseseznamem"/>
        <w:numPr>
          <w:ilvl w:val="0"/>
          <w:numId w:val="24"/>
        </w:numPr>
        <w:rPr>
          <w:lang w:eastAsia="cs-CZ"/>
        </w:rPr>
      </w:pPr>
      <w:r>
        <w:rPr>
          <w:lang w:eastAsia="cs-CZ"/>
        </w:rPr>
        <w:t>samospráv (co tomu řeknou občané</w:t>
      </w:r>
      <w:r w:rsidR="00925F03">
        <w:rPr>
          <w:lang w:eastAsia="cs-CZ"/>
        </w:rPr>
        <w:t>, co senioři a děti</w:t>
      </w:r>
      <w:r>
        <w:rPr>
          <w:lang w:eastAsia="cs-CZ"/>
        </w:rPr>
        <w:t>).</w:t>
      </w:r>
    </w:p>
    <w:p w14:paraId="3DB09363" w14:textId="77777777" w:rsidR="00F461C0" w:rsidRDefault="00F461C0" w:rsidP="00F461C0">
      <w:pPr>
        <w:rPr>
          <w:lang w:eastAsia="cs-CZ"/>
        </w:rPr>
      </w:pPr>
      <w:r>
        <w:rPr>
          <w:lang w:eastAsia="cs-CZ"/>
        </w:rPr>
        <w:t>V současné úrovni znalostí se předpokládají tyto aktivity:</w:t>
      </w:r>
    </w:p>
    <w:p w14:paraId="3A130832" w14:textId="77777777" w:rsidR="00131989" w:rsidRDefault="00131989" w:rsidP="00543954">
      <w:pPr>
        <w:pStyle w:val="Odstavecseseznamem"/>
        <w:numPr>
          <w:ilvl w:val="0"/>
          <w:numId w:val="17"/>
        </w:numPr>
        <w:spacing w:before="0" w:after="0" w:line="240" w:lineRule="auto"/>
        <w:contextualSpacing w:val="0"/>
        <w:jc w:val="left"/>
      </w:pPr>
      <w:r>
        <w:t xml:space="preserve">Zavedení platebních karet/mobilů pro úhradu jednorázového </w:t>
      </w:r>
      <w:r w:rsidR="00E022B6">
        <w:t xml:space="preserve">(nepřestupního) </w:t>
      </w:r>
      <w:r>
        <w:t xml:space="preserve">jízdného </w:t>
      </w:r>
    </w:p>
    <w:p w14:paraId="072E27BB" w14:textId="77777777" w:rsidR="00131989" w:rsidRDefault="00131989" w:rsidP="00543954">
      <w:pPr>
        <w:pStyle w:val="Odstavecseseznamem"/>
        <w:numPr>
          <w:ilvl w:val="0"/>
          <w:numId w:val="17"/>
        </w:numPr>
        <w:spacing w:before="0" w:after="0" w:line="240" w:lineRule="auto"/>
        <w:contextualSpacing w:val="0"/>
        <w:jc w:val="left"/>
      </w:pPr>
      <w:r>
        <w:t xml:space="preserve">Implementace nových tarifních produktů pro platební karty („krátká jízdenka“ apod.) </w:t>
      </w:r>
      <w:r w:rsidR="00FF4916">
        <w:t>v pilotních módech a regionech</w:t>
      </w:r>
    </w:p>
    <w:p w14:paraId="10B6E1F1" w14:textId="77777777" w:rsidR="00131989" w:rsidRDefault="00FF4916" w:rsidP="00543954">
      <w:pPr>
        <w:pStyle w:val="Odstavecseseznamem"/>
        <w:numPr>
          <w:ilvl w:val="0"/>
          <w:numId w:val="17"/>
        </w:numPr>
        <w:spacing w:before="0" w:after="0" w:line="240" w:lineRule="auto"/>
        <w:contextualSpacing w:val="0"/>
        <w:jc w:val="left"/>
      </w:pPr>
      <w:r>
        <w:t xml:space="preserve">Implementace </w:t>
      </w:r>
      <w:proofErr w:type="spellStart"/>
      <w:r>
        <w:t>backoffice</w:t>
      </w:r>
      <w:proofErr w:type="spellEnd"/>
      <w:r w:rsidR="00131989">
        <w:t xml:space="preserve"> pro zpracování transakcí z platebních karet (agregace, </w:t>
      </w:r>
      <w:proofErr w:type="spellStart"/>
      <w:r w:rsidR="00131989">
        <w:t>capping</w:t>
      </w:r>
      <w:proofErr w:type="spellEnd"/>
      <w:r w:rsidR="007C14F5">
        <w:t>, časové jízdné</w:t>
      </w:r>
      <w:r w:rsidR="00131989">
        <w:t>) pro nové tarifní produkty</w:t>
      </w:r>
    </w:p>
    <w:p w14:paraId="53068615" w14:textId="77777777" w:rsidR="00131989" w:rsidRDefault="00131989" w:rsidP="00543954">
      <w:pPr>
        <w:pStyle w:val="Odstavecseseznamem"/>
        <w:numPr>
          <w:ilvl w:val="0"/>
          <w:numId w:val="17"/>
        </w:numPr>
        <w:spacing w:before="0" w:after="0" w:line="240" w:lineRule="auto"/>
        <w:contextualSpacing w:val="0"/>
        <w:jc w:val="left"/>
      </w:pPr>
      <w:r>
        <w:t xml:space="preserve">Časové kupóny „na platebních kartách“ pro omezený segment cestujících (např. 15+) a pilotně v omezeném </w:t>
      </w:r>
      <w:proofErr w:type="spellStart"/>
      <w:r>
        <w:t>jednomódovém</w:t>
      </w:r>
      <w:proofErr w:type="spellEnd"/>
      <w:r>
        <w:t xml:space="preserve"> užití (např. MHD v jádrovém území)</w:t>
      </w:r>
    </w:p>
    <w:p w14:paraId="3C52C1ED" w14:textId="77777777" w:rsidR="00C363C8" w:rsidRDefault="00C363C8" w:rsidP="00543954">
      <w:pPr>
        <w:pStyle w:val="Odstavecseseznamem"/>
        <w:numPr>
          <w:ilvl w:val="0"/>
          <w:numId w:val="17"/>
        </w:numPr>
        <w:spacing w:before="0" w:after="0" w:line="240" w:lineRule="auto"/>
        <w:contextualSpacing w:val="0"/>
        <w:jc w:val="left"/>
      </w:pPr>
      <w:r>
        <w:t>Řešení plně integrované na centralizované architektuře.</w:t>
      </w:r>
    </w:p>
    <w:p w14:paraId="4DE662F6" w14:textId="77777777" w:rsidR="00570A07" w:rsidRDefault="00570A07" w:rsidP="00F461C0">
      <w:pPr>
        <w:spacing w:before="0" w:after="0" w:line="240" w:lineRule="auto"/>
      </w:pPr>
      <w:r>
        <w:t xml:space="preserve">Tato část </w:t>
      </w:r>
      <w:r w:rsidR="00F461C0">
        <w:t>je nazývána druhou etapou, přičemž doposud není stanoven časový milník spuštění jednotlivých aktivit.</w:t>
      </w:r>
    </w:p>
    <w:p w14:paraId="1A6F443F" w14:textId="77777777" w:rsidR="00FA68ED" w:rsidRDefault="00057CA5" w:rsidP="00543954">
      <w:pPr>
        <w:pStyle w:val="Nadpis3"/>
      </w:pPr>
      <w:bookmarkStart w:id="38" w:name="_Toc453757164"/>
      <w:r>
        <w:t>Konvergence obou částí projektu</w:t>
      </w:r>
      <w:bookmarkEnd w:id="38"/>
    </w:p>
    <w:p w14:paraId="3999E64D" w14:textId="77777777" w:rsidR="009C096D" w:rsidRDefault="00057CA5" w:rsidP="00916377">
      <w:pPr>
        <w:rPr>
          <w:bCs/>
          <w:iCs/>
        </w:rPr>
      </w:pPr>
      <w:r>
        <w:rPr>
          <w:bCs/>
          <w:iCs/>
        </w:rPr>
        <w:t xml:space="preserve">V současné době neexistuje v ČR projekt založený na výhradně platebních kartách a obecně centralizované architektuře, který </w:t>
      </w:r>
      <w:r w:rsidR="009C096D">
        <w:rPr>
          <w:bCs/>
          <w:iCs/>
        </w:rPr>
        <w:t xml:space="preserve">by byl plošně realizován na území celého integrovaného dopravního systému, s vazbami do dalších krajů. Nelze tedy použít metodu komparace a odvozovat z jiných aplikací vhodné řešení pro Liberecký kraj. </w:t>
      </w:r>
    </w:p>
    <w:p w14:paraId="6024E167" w14:textId="77777777" w:rsidR="00131989" w:rsidRDefault="009C096D" w:rsidP="00916377">
      <w:pPr>
        <w:rPr>
          <w:bCs/>
          <w:iCs/>
        </w:rPr>
      </w:pPr>
      <w:r>
        <w:rPr>
          <w:bCs/>
          <w:iCs/>
        </w:rPr>
        <w:t>Na druhou stranu však pr</w:t>
      </w:r>
      <w:r w:rsidR="00131989" w:rsidRPr="00057CA5">
        <w:rPr>
          <w:bCs/>
          <w:iCs/>
        </w:rPr>
        <w:t xml:space="preserve">ojektový záměr </w:t>
      </w:r>
      <w:r>
        <w:rPr>
          <w:bCs/>
          <w:iCs/>
        </w:rPr>
        <w:t xml:space="preserve">již od počátku považuje centralizovanou architekturu za cílové řešení a počítá </w:t>
      </w:r>
      <w:r w:rsidR="00131989" w:rsidRPr="00057CA5">
        <w:rPr>
          <w:bCs/>
          <w:iCs/>
        </w:rPr>
        <w:t>s</w:t>
      </w:r>
      <w:r>
        <w:rPr>
          <w:bCs/>
          <w:iCs/>
        </w:rPr>
        <w:t> postupným náběhem jednotlivých funkcionalit odvozených z centralizované architektury do systému OPUSCARD/IDOL a s postupnou konvergencí do centralizované architektury, na níž je obecně postaven smluvní a provozní model OPUSCARD/IDOL, jakmile na to budou jak technologie, tak</w:t>
      </w:r>
      <w:r w:rsidR="00131989" w:rsidRPr="00057CA5">
        <w:rPr>
          <w:bCs/>
          <w:iCs/>
        </w:rPr>
        <w:t xml:space="preserve"> především všechny subjekty jak v B2B (dopravci, banky, nedopravní akceptanti, …), tak v B2C (cestující) připraveni</w:t>
      </w:r>
      <w:r w:rsidR="00FA68ED" w:rsidRPr="00057CA5">
        <w:rPr>
          <w:bCs/>
          <w:iCs/>
        </w:rPr>
        <w:t>.</w:t>
      </w:r>
    </w:p>
    <w:p w14:paraId="01E80690" w14:textId="77777777" w:rsidR="00E022B6" w:rsidRDefault="00E022B6" w:rsidP="00916377">
      <w:pPr>
        <w:rPr>
          <w:bCs/>
          <w:iCs/>
        </w:rPr>
      </w:pPr>
      <w:r>
        <w:rPr>
          <w:bCs/>
          <w:iCs/>
        </w:rPr>
        <w:t>Dosavadní technologická</w:t>
      </w:r>
      <w:r w:rsidR="00574038">
        <w:rPr>
          <w:bCs/>
          <w:iCs/>
        </w:rPr>
        <w:t xml:space="preserve">, smluvní </w:t>
      </w:r>
      <w:r>
        <w:rPr>
          <w:bCs/>
          <w:iCs/>
        </w:rPr>
        <w:t xml:space="preserve">a mentální nepřipravenost </w:t>
      </w:r>
      <w:r w:rsidR="00574038">
        <w:rPr>
          <w:bCs/>
          <w:iCs/>
        </w:rPr>
        <w:t>řešení na centralizované architektuře (</w:t>
      </w:r>
      <w:r>
        <w:rPr>
          <w:bCs/>
          <w:iCs/>
        </w:rPr>
        <w:t>v plném rozsahu stávající městské i regionální integrace včetně mezikrajských přesahů</w:t>
      </w:r>
      <w:r w:rsidR="00987B90">
        <w:rPr>
          <w:bCs/>
          <w:iCs/>
        </w:rPr>
        <w:t xml:space="preserve"> a drážní dopravy</w:t>
      </w:r>
      <w:r w:rsidR="00574038">
        <w:rPr>
          <w:bCs/>
          <w:iCs/>
        </w:rPr>
        <w:t>)</w:t>
      </w:r>
      <w:r>
        <w:rPr>
          <w:bCs/>
          <w:iCs/>
        </w:rPr>
        <w:t xml:space="preserve"> je důvodem navrženého postupu implementace řešení na centralizované architektuře </w:t>
      </w:r>
      <w:r w:rsidR="00987B90">
        <w:rPr>
          <w:bCs/>
          <w:iCs/>
        </w:rPr>
        <w:t xml:space="preserve">postupně </w:t>
      </w:r>
      <w:r>
        <w:rPr>
          <w:bCs/>
          <w:iCs/>
        </w:rPr>
        <w:t xml:space="preserve">po dílčích časových etapách tak rychle, jak bude bezpečně ověřena nezbytná úroveň připravenosti. Cílem je předejít unáhlené implementaci řešení, která by mohla způsobit ztrátu </w:t>
      </w:r>
      <w:r w:rsidR="00036543">
        <w:rPr>
          <w:bCs/>
          <w:iCs/>
        </w:rPr>
        <w:t xml:space="preserve">stávajících zákazníků </w:t>
      </w:r>
      <w:r w:rsidR="00570A07">
        <w:rPr>
          <w:bCs/>
          <w:iCs/>
        </w:rPr>
        <w:t>využívajících IDS IDOL nebo přesun jejich způsobu placení zpět do hotovosti.</w:t>
      </w:r>
      <w:r>
        <w:rPr>
          <w:bCs/>
          <w:iCs/>
        </w:rPr>
        <w:t xml:space="preserve">  </w:t>
      </w:r>
    </w:p>
    <w:p w14:paraId="3D506322" w14:textId="77777777" w:rsidR="009C096D" w:rsidRDefault="009C096D" w:rsidP="00543954">
      <w:pPr>
        <w:pStyle w:val="Nadpis3"/>
      </w:pPr>
      <w:bookmarkStart w:id="39" w:name="_Toc453757165"/>
      <w:r>
        <w:lastRenderedPageBreak/>
        <w:t>Podmínky konvergence obou částí</w:t>
      </w:r>
      <w:bookmarkEnd w:id="39"/>
    </w:p>
    <w:p w14:paraId="4FF7D842" w14:textId="77777777" w:rsidR="00570A07" w:rsidRDefault="009C096D" w:rsidP="009C096D">
      <w:pPr>
        <w:rPr>
          <w:lang w:eastAsia="cs-CZ"/>
        </w:rPr>
      </w:pPr>
      <w:r>
        <w:rPr>
          <w:lang w:eastAsia="cs-CZ"/>
        </w:rPr>
        <w:t xml:space="preserve">Studie proveditelnosti stanovila </w:t>
      </w:r>
      <w:r w:rsidR="00570A07">
        <w:rPr>
          <w:lang w:eastAsia="cs-CZ"/>
        </w:rPr>
        <w:t xml:space="preserve">ve své závěrečné kapitole návrhové části </w:t>
      </w:r>
      <w:r>
        <w:rPr>
          <w:lang w:eastAsia="cs-CZ"/>
        </w:rPr>
        <w:t>deset podmínek pro cílové řešení OPUSCARD/IDOL</w:t>
      </w:r>
      <w:r w:rsidR="00920EDA">
        <w:rPr>
          <w:lang w:eastAsia="cs-CZ"/>
        </w:rPr>
        <w:t xml:space="preserve">. </w:t>
      </w:r>
      <w:r w:rsidR="00570A07">
        <w:rPr>
          <w:lang w:eastAsia="cs-CZ"/>
        </w:rPr>
        <w:t xml:space="preserve">Mottem pro stanovení těchto podmínek bylo především to, že stávající vysokou míru integrace veřejné dopravy je bezpodmínečně nutné udržet, protože její byť parciální pokles v některých regionech, dopravních módech  či zákaznických segmentech by byl vnímán veřejností negativně. </w:t>
      </w:r>
    </w:p>
    <w:p w14:paraId="723042B3" w14:textId="77777777" w:rsidR="009C096D" w:rsidRPr="00570A07" w:rsidRDefault="00920EDA" w:rsidP="009C096D">
      <w:pPr>
        <w:rPr>
          <w:b/>
          <w:lang w:eastAsia="cs-CZ"/>
        </w:rPr>
      </w:pPr>
      <w:r w:rsidRPr="00570A07">
        <w:rPr>
          <w:b/>
          <w:lang w:eastAsia="cs-CZ"/>
        </w:rPr>
        <w:t xml:space="preserve">Pro </w:t>
      </w:r>
      <w:r w:rsidR="00570A07" w:rsidRPr="00570A07">
        <w:rPr>
          <w:b/>
          <w:lang w:eastAsia="cs-CZ"/>
        </w:rPr>
        <w:t xml:space="preserve">velmi hrubé </w:t>
      </w:r>
      <w:r w:rsidRPr="00570A07">
        <w:rPr>
          <w:b/>
          <w:lang w:eastAsia="cs-CZ"/>
        </w:rPr>
        <w:t>zjednodušení lze tyto podmínky shrnout do dvou:</w:t>
      </w:r>
    </w:p>
    <w:p w14:paraId="407BCE5B" w14:textId="77777777" w:rsidR="00920EDA" w:rsidRDefault="00920EDA" w:rsidP="00543954">
      <w:pPr>
        <w:pStyle w:val="Odstavecseseznamem"/>
        <w:numPr>
          <w:ilvl w:val="0"/>
          <w:numId w:val="23"/>
        </w:numPr>
        <w:rPr>
          <w:lang w:eastAsia="cs-CZ"/>
        </w:rPr>
      </w:pPr>
      <w:r w:rsidRPr="00570A07">
        <w:rPr>
          <w:b/>
          <w:lang w:eastAsia="cs-CZ"/>
        </w:rPr>
        <w:t>Šíře integrace</w:t>
      </w:r>
      <w:r>
        <w:rPr>
          <w:lang w:eastAsia="cs-CZ"/>
        </w:rPr>
        <w:t xml:space="preserve"> - nové řešení neomezí některé módy veřejné dopravy (např. vlaky nebo MHD) nebo některé zákaznické segmenty (děti, senioři)</w:t>
      </w:r>
    </w:p>
    <w:p w14:paraId="68A84050" w14:textId="77777777" w:rsidR="00920EDA" w:rsidRPr="009C096D" w:rsidRDefault="00920EDA" w:rsidP="00543954">
      <w:pPr>
        <w:pStyle w:val="Odstavecseseznamem"/>
        <w:numPr>
          <w:ilvl w:val="0"/>
          <w:numId w:val="23"/>
        </w:numPr>
        <w:rPr>
          <w:lang w:eastAsia="cs-CZ"/>
        </w:rPr>
      </w:pPr>
      <w:r w:rsidRPr="00570A07">
        <w:rPr>
          <w:b/>
          <w:lang w:eastAsia="cs-CZ"/>
        </w:rPr>
        <w:t>Hloubka integrace</w:t>
      </w:r>
      <w:r>
        <w:rPr>
          <w:lang w:eastAsia="cs-CZ"/>
        </w:rPr>
        <w:t xml:space="preserve"> - nové řešení neomezí </w:t>
      </w:r>
      <w:r w:rsidR="00FD5897">
        <w:rPr>
          <w:lang w:eastAsia="cs-CZ"/>
        </w:rPr>
        <w:t xml:space="preserve">tarifní vazby a přestupnost mezi módy veřejné dopravy. </w:t>
      </w:r>
    </w:p>
    <w:p w14:paraId="19B8334D" w14:textId="77777777" w:rsidR="00057B3F" w:rsidRDefault="00057B3F" w:rsidP="00FA68ED">
      <w:pPr>
        <w:pStyle w:val="Nadpis2"/>
      </w:pPr>
      <w:bookmarkStart w:id="40" w:name="_Toc453757166"/>
      <w:r>
        <w:t>Zdroje projektu</w:t>
      </w:r>
      <w:bookmarkEnd w:id="40"/>
    </w:p>
    <w:p w14:paraId="4A94DC93" w14:textId="77777777" w:rsidR="00131989" w:rsidRDefault="00C363C8" w:rsidP="00057B3F">
      <w:pPr>
        <w:pStyle w:val="Nadpis3"/>
      </w:pPr>
      <w:bookmarkStart w:id="41" w:name="_Toc453757167"/>
      <w:r>
        <w:t xml:space="preserve">Časové zdroje - </w:t>
      </w:r>
      <w:r w:rsidR="00CB3D5B">
        <w:t>Rámcový č</w:t>
      </w:r>
      <w:r w:rsidR="00460D89">
        <w:t xml:space="preserve">asový plán projektu </w:t>
      </w:r>
      <w:r w:rsidR="004F062F">
        <w:t>1. etapy</w:t>
      </w:r>
      <w:bookmarkEnd w:id="41"/>
    </w:p>
    <w:p w14:paraId="4BDED7CE" w14:textId="77777777" w:rsidR="00C363C8" w:rsidRDefault="00C363C8" w:rsidP="00C363C8">
      <w:r>
        <w:t xml:space="preserve">Harmonogram je postaven na splnění </w:t>
      </w:r>
      <w:r w:rsidR="00CF5270">
        <w:t xml:space="preserve">věcných </w:t>
      </w:r>
      <w:r>
        <w:t xml:space="preserve">podmínek </w:t>
      </w:r>
      <w:r w:rsidR="00AB6A09">
        <w:t xml:space="preserve">zajištěných finančními zdroji LK </w:t>
      </w:r>
      <w:r>
        <w:t>v požadovaném čase:</w:t>
      </w:r>
    </w:p>
    <w:p w14:paraId="3F09E2F6" w14:textId="77777777" w:rsidR="00C363C8" w:rsidRDefault="00C363C8" w:rsidP="00543954">
      <w:pPr>
        <w:pStyle w:val="Odstavecseseznamem"/>
        <w:numPr>
          <w:ilvl w:val="0"/>
          <w:numId w:val="21"/>
        </w:numPr>
        <w:spacing w:before="0" w:after="0" w:line="240" w:lineRule="auto"/>
        <w:contextualSpacing w:val="0"/>
        <w:jc w:val="left"/>
      </w:pPr>
      <w:r>
        <w:t>Dopravci PAD  ze zadávacích řízení mají k dispozici palubní informační systémy systému OPUSCARD/IDOL (2017/09)</w:t>
      </w:r>
    </w:p>
    <w:p w14:paraId="7954CB22" w14:textId="77777777" w:rsidR="00C363C8" w:rsidRDefault="00C363C8" w:rsidP="00543954">
      <w:pPr>
        <w:pStyle w:val="Odstavecseseznamem"/>
        <w:numPr>
          <w:ilvl w:val="0"/>
          <w:numId w:val="21"/>
        </w:numPr>
        <w:spacing w:before="0" w:after="0" w:line="240" w:lineRule="auto"/>
        <w:contextualSpacing w:val="0"/>
        <w:jc w:val="left"/>
      </w:pPr>
      <w:r>
        <w:t>DPMLJ má k dispozici integrovanou aplikaci odbavovacího systému pro nově pořízená zařízení z IROP (2017/03)</w:t>
      </w:r>
    </w:p>
    <w:p w14:paraId="4501DA67" w14:textId="77777777" w:rsidR="00C363C8" w:rsidRDefault="00C363C8" w:rsidP="00543954">
      <w:pPr>
        <w:pStyle w:val="Odstavecseseznamem"/>
        <w:numPr>
          <w:ilvl w:val="0"/>
          <w:numId w:val="21"/>
        </w:numPr>
        <w:spacing w:before="0" w:after="0" w:line="240" w:lineRule="auto"/>
        <w:contextualSpacing w:val="0"/>
        <w:jc w:val="left"/>
      </w:pPr>
      <w:r>
        <w:t>Je známo zadání pro odbavovací systémy OPUSCARD/IDOL drážních dopravců ve VZ ŽD (2016/12)</w:t>
      </w:r>
    </w:p>
    <w:p w14:paraId="73246F6A" w14:textId="51D7CC07" w:rsidR="004F062F" w:rsidRPr="004F062F" w:rsidRDefault="005C3F42" w:rsidP="00C363C8">
      <w:pPr>
        <w:rPr>
          <w:lang w:eastAsia="cs-CZ"/>
        </w:rPr>
      </w:pPr>
      <w:commentRangeStart w:id="42"/>
      <w:r>
        <w:rPr>
          <w:rStyle w:val="Odkaznakoment"/>
        </w:rPr>
        <w:commentReference w:id="43"/>
      </w:r>
      <w:commentRangeEnd w:id="42"/>
      <w:r w:rsidR="002A5A35">
        <w:rPr>
          <w:rStyle w:val="Odkaznakoment"/>
        </w:rPr>
        <w:commentReference w:id="42"/>
      </w:r>
      <w:r w:rsidR="00C363C8">
        <w:t>Rámcový časový harmonogram 2. etapy doposud nebyl stanoven, předpokládá se implementace jednotlivých funkcionalit, jakmile budou splněny integrační podmínky pro konkrétní funkcionalitu.</w:t>
      </w:r>
      <w:r w:rsidR="009A015A">
        <w:t xml:space="preserve"> Veškeré aktivity a jejich výs</w:t>
      </w:r>
      <w:r w:rsidR="001C5EBE">
        <w:t>tupy</w:t>
      </w:r>
      <w:r w:rsidR="009A015A">
        <w:t xml:space="preserve"> budou podléhat schválení v orgánech kraje.  </w:t>
      </w:r>
    </w:p>
    <w:tbl>
      <w:tblPr>
        <w:tblStyle w:val="Prosttabulka11"/>
        <w:tblW w:w="9081" w:type="dxa"/>
        <w:tblLook w:val="04A0" w:firstRow="1" w:lastRow="0" w:firstColumn="1" w:lastColumn="0" w:noHBand="0" w:noVBand="1"/>
      </w:tblPr>
      <w:tblGrid>
        <w:gridCol w:w="5281"/>
        <w:gridCol w:w="2206"/>
        <w:gridCol w:w="1594"/>
      </w:tblGrid>
      <w:tr w:rsidR="004F062F" w14:paraId="70AF9147" w14:textId="77777777" w:rsidTr="00CB3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7D33915" w14:textId="77777777" w:rsidR="004F062F" w:rsidRDefault="004F062F" w:rsidP="00FA68ED">
            <w:pPr>
              <w:spacing w:before="100" w:beforeAutospacing="1" w:after="100" w:afterAutospacing="1"/>
            </w:pPr>
            <w:r>
              <w:t>Aktivita</w:t>
            </w:r>
          </w:p>
        </w:tc>
        <w:tc>
          <w:tcPr>
            <w:tcW w:w="2268" w:type="dxa"/>
          </w:tcPr>
          <w:p w14:paraId="5D41B2F8" w14:textId="77777777" w:rsidR="004F062F" w:rsidRDefault="004F062F" w:rsidP="00FA68E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Výstup</w:t>
            </w:r>
          </w:p>
        </w:tc>
        <w:tc>
          <w:tcPr>
            <w:tcW w:w="1289" w:type="dxa"/>
          </w:tcPr>
          <w:p w14:paraId="3C7BB3DA" w14:textId="5EBB12A4" w:rsidR="004F062F" w:rsidRDefault="009A015A" w:rsidP="004F062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Předpokládaný t</w:t>
            </w:r>
            <w:r w:rsidR="004F062F">
              <w:t xml:space="preserve">ermín </w:t>
            </w:r>
            <w:proofErr w:type="gramStart"/>
            <w:r w:rsidR="004F062F">
              <w:t>do</w:t>
            </w:r>
            <w:proofErr w:type="gramEnd"/>
          </w:p>
        </w:tc>
      </w:tr>
      <w:tr w:rsidR="004F062F" w14:paraId="6E9824DF" w14:textId="77777777" w:rsidTr="00CB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14:paraId="1A653DE4" w14:textId="77777777" w:rsidR="004F062F" w:rsidRDefault="004F062F" w:rsidP="00FA68ED">
            <w:pPr>
              <w:spacing w:before="100" w:beforeAutospacing="1" w:after="100" w:afterAutospacing="1"/>
            </w:pPr>
            <w:r>
              <w:t>Záměr projektu</w:t>
            </w:r>
          </w:p>
        </w:tc>
        <w:tc>
          <w:tcPr>
            <w:tcW w:w="2268" w:type="dxa"/>
          </w:tcPr>
          <w:p w14:paraId="3904194A" w14:textId="77777777" w:rsidR="004F062F" w:rsidRDefault="005B5261" w:rsidP="00FA68E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Schválený dokument</w:t>
            </w:r>
          </w:p>
        </w:tc>
        <w:tc>
          <w:tcPr>
            <w:tcW w:w="1289" w:type="dxa"/>
            <w:hideMark/>
          </w:tcPr>
          <w:p w14:paraId="6D4AEDF8" w14:textId="77777777" w:rsidR="004F062F" w:rsidRDefault="004F062F" w:rsidP="004F062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2016/06</w:t>
            </w:r>
          </w:p>
        </w:tc>
      </w:tr>
      <w:tr w:rsidR="004F062F" w14:paraId="4BB3FE07" w14:textId="77777777" w:rsidTr="00CB3D5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14:paraId="5DCB80DC" w14:textId="77777777" w:rsidR="004F062F" w:rsidRDefault="004F062F" w:rsidP="00FA68ED">
            <w:pPr>
              <w:spacing w:before="100" w:beforeAutospacing="1" w:after="100" w:afterAutospacing="1"/>
            </w:pPr>
            <w:r>
              <w:t>Projektová dokumentace</w:t>
            </w:r>
          </w:p>
        </w:tc>
        <w:tc>
          <w:tcPr>
            <w:tcW w:w="2268" w:type="dxa"/>
          </w:tcPr>
          <w:p w14:paraId="631B6FE1" w14:textId="77777777" w:rsidR="004F062F" w:rsidRDefault="004F062F" w:rsidP="00FA68E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Dokument</w:t>
            </w:r>
          </w:p>
        </w:tc>
        <w:tc>
          <w:tcPr>
            <w:tcW w:w="1289" w:type="dxa"/>
            <w:hideMark/>
          </w:tcPr>
          <w:p w14:paraId="2EA00386" w14:textId="77777777" w:rsidR="004F062F" w:rsidRDefault="004F062F" w:rsidP="004F062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2016/09</w:t>
            </w:r>
          </w:p>
        </w:tc>
      </w:tr>
      <w:tr w:rsidR="004F062F" w14:paraId="30D13262" w14:textId="77777777" w:rsidTr="00CB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14:paraId="53251DEC" w14:textId="77777777" w:rsidR="004F062F" w:rsidRDefault="004F062F" w:rsidP="00FA68ED">
            <w:pPr>
              <w:spacing w:before="100" w:beforeAutospacing="1" w:after="100" w:afterAutospacing="1"/>
            </w:pPr>
            <w:r>
              <w:t>Dekompozice řešení do částí veřejné zakázky</w:t>
            </w:r>
          </w:p>
        </w:tc>
        <w:tc>
          <w:tcPr>
            <w:tcW w:w="2268" w:type="dxa"/>
          </w:tcPr>
          <w:p w14:paraId="51F9B63C" w14:textId="77777777" w:rsidR="004F062F" w:rsidRDefault="00CB3D5B" w:rsidP="00FA68E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Dokument</w:t>
            </w:r>
          </w:p>
        </w:tc>
        <w:tc>
          <w:tcPr>
            <w:tcW w:w="1289" w:type="dxa"/>
            <w:hideMark/>
          </w:tcPr>
          <w:p w14:paraId="73D0EAEB" w14:textId="77777777" w:rsidR="004F062F" w:rsidRDefault="004F062F" w:rsidP="004F062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2016/10</w:t>
            </w:r>
          </w:p>
        </w:tc>
      </w:tr>
      <w:tr w:rsidR="005B5261" w14:paraId="742A017C" w14:textId="77777777" w:rsidTr="00CB3D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869A90" w14:textId="77777777" w:rsidR="005B5261" w:rsidRDefault="005B5261" w:rsidP="00FA68ED">
            <w:pPr>
              <w:spacing w:before="100" w:beforeAutospacing="1" w:after="100" w:afterAutospacing="1"/>
            </w:pPr>
            <w:r>
              <w:t>Smluvní rámec systému OPUSCARD/IDOL</w:t>
            </w:r>
          </w:p>
        </w:tc>
        <w:tc>
          <w:tcPr>
            <w:tcW w:w="2268" w:type="dxa"/>
          </w:tcPr>
          <w:p w14:paraId="1AE472A9" w14:textId="77777777" w:rsidR="005B5261" w:rsidRDefault="005B5261" w:rsidP="00FA68E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Dokument</w:t>
            </w:r>
          </w:p>
        </w:tc>
        <w:tc>
          <w:tcPr>
            <w:tcW w:w="1289" w:type="dxa"/>
          </w:tcPr>
          <w:p w14:paraId="490F89E5" w14:textId="77777777" w:rsidR="005B5261" w:rsidRDefault="005B5261" w:rsidP="004F062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2016/11</w:t>
            </w:r>
          </w:p>
        </w:tc>
      </w:tr>
      <w:tr w:rsidR="004F062F" w14:paraId="11CEEC19" w14:textId="77777777" w:rsidTr="00CB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14:paraId="0A87F673" w14:textId="77777777" w:rsidR="004F062F" w:rsidRDefault="00CB3D5B" w:rsidP="00FA68ED">
            <w:pPr>
              <w:spacing w:before="100" w:beforeAutospacing="1" w:after="100" w:afterAutospacing="1"/>
            </w:pPr>
            <w:r>
              <w:t>Zadávací dokumentace</w:t>
            </w:r>
          </w:p>
        </w:tc>
        <w:tc>
          <w:tcPr>
            <w:tcW w:w="2268" w:type="dxa"/>
          </w:tcPr>
          <w:p w14:paraId="1D064BC2" w14:textId="77777777" w:rsidR="004F062F" w:rsidRDefault="00CB3D5B" w:rsidP="00FA68E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Dokument</w:t>
            </w:r>
          </w:p>
        </w:tc>
        <w:tc>
          <w:tcPr>
            <w:tcW w:w="1289" w:type="dxa"/>
            <w:hideMark/>
          </w:tcPr>
          <w:p w14:paraId="15950AE0" w14:textId="77777777" w:rsidR="004F062F" w:rsidRDefault="004F062F" w:rsidP="004F062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2016/11</w:t>
            </w:r>
          </w:p>
        </w:tc>
      </w:tr>
      <w:tr w:rsidR="004F062F" w14:paraId="715B6080" w14:textId="77777777" w:rsidTr="00CB3D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14:paraId="4A4441D0" w14:textId="77777777" w:rsidR="004F062F" w:rsidRDefault="004F062F" w:rsidP="00FA68ED">
            <w:pPr>
              <w:spacing w:before="100" w:beforeAutospacing="1" w:after="100" w:afterAutospacing="1"/>
            </w:pPr>
            <w:r>
              <w:t>Schválení finančních zdrojů LK a dalších objednatelů</w:t>
            </w:r>
          </w:p>
        </w:tc>
        <w:tc>
          <w:tcPr>
            <w:tcW w:w="2268" w:type="dxa"/>
          </w:tcPr>
          <w:p w14:paraId="379DB463" w14:textId="77777777" w:rsidR="004F062F" w:rsidRDefault="00CB3D5B" w:rsidP="00FA68E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Usnesení RK ZK</w:t>
            </w:r>
          </w:p>
        </w:tc>
        <w:tc>
          <w:tcPr>
            <w:tcW w:w="1289" w:type="dxa"/>
            <w:hideMark/>
          </w:tcPr>
          <w:p w14:paraId="381DFC0D" w14:textId="77777777" w:rsidR="004F062F" w:rsidRDefault="004F062F" w:rsidP="004F062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2016/12</w:t>
            </w:r>
          </w:p>
        </w:tc>
      </w:tr>
      <w:tr w:rsidR="004F062F" w14:paraId="0522B961" w14:textId="77777777" w:rsidTr="00CB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14:paraId="59921046" w14:textId="77777777" w:rsidR="004F062F" w:rsidRDefault="004F062F" w:rsidP="00FA68ED">
            <w:pPr>
              <w:spacing w:before="100" w:beforeAutospacing="1" w:after="100" w:afterAutospacing="1"/>
            </w:pPr>
            <w:r>
              <w:t>Zahájení zadávacích řízení</w:t>
            </w:r>
          </w:p>
        </w:tc>
        <w:tc>
          <w:tcPr>
            <w:tcW w:w="2268" w:type="dxa"/>
          </w:tcPr>
          <w:p w14:paraId="53873E59" w14:textId="77777777" w:rsidR="004F062F" w:rsidRDefault="00CB3D5B" w:rsidP="00FA68E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Odůvodnění  VZ</w:t>
            </w:r>
          </w:p>
        </w:tc>
        <w:tc>
          <w:tcPr>
            <w:tcW w:w="1289" w:type="dxa"/>
            <w:hideMark/>
          </w:tcPr>
          <w:p w14:paraId="066FABE9" w14:textId="77777777" w:rsidR="004F062F" w:rsidRDefault="004F062F" w:rsidP="004F062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2016/12</w:t>
            </w:r>
          </w:p>
        </w:tc>
      </w:tr>
      <w:tr w:rsidR="004F062F" w14:paraId="1BBE1D8F" w14:textId="77777777" w:rsidTr="00CB3D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14:paraId="202E6667" w14:textId="77777777" w:rsidR="004F062F" w:rsidRDefault="004F062F" w:rsidP="00FA68ED">
            <w:pPr>
              <w:spacing w:before="100" w:beforeAutospacing="1" w:after="100" w:afterAutospacing="1"/>
            </w:pPr>
            <w:r>
              <w:t>Výběr uchazečů a uzavření smluv</w:t>
            </w:r>
          </w:p>
        </w:tc>
        <w:tc>
          <w:tcPr>
            <w:tcW w:w="2268" w:type="dxa"/>
          </w:tcPr>
          <w:p w14:paraId="2F1B3EAF" w14:textId="77777777" w:rsidR="004F062F" w:rsidRDefault="00CB3D5B" w:rsidP="00FA68E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Smlouvy</w:t>
            </w:r>
          </w:p>
        </w:tc>
        <w:tc>
          <w:tcPr>
            <w:tcW w:w="1289" w:type="dxa"/>
            <w:hideMark/>
          </w:tcPr>
          <w:p w14:paraId="43407B11" w14:textId="77777777" w:rsidR="004F062F" w:rsidRDefault="004F062F" w:rsidP="004F062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2017/03</w:t>
            </w:r>
          </w:p>
        </w:tc>
      </w:tr>
      <w:tr w:rsidR="004F062F" w14:paraId="3717FB08" w14:textId="77777777" w:rsidTr="00CB3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14:paraId="6780BD61" w14:textId="77777777" w:rsidR="004F062F" w:rsidRDefault="004F062F" w:rsidP="00FA68ED">
            <w:pPr>
              <w:spacing w:before="100" w:beforeAutospacing="1" w:after="100" w:afterAutospacing="1"/>
            </w:pPr>
            <w:r>
              <w:t>Implementace řešení odbavovacích systémů</w:t>
            </w:r>
          </w:p>
        </w:tc>
        <w:tc>
          <w:tcPr>
            <w:tcW w:w="2268" w:type="dxa"/>
          </w:tcPr>
          <w:p w14:paraId="50EE288D" w14:textId="77777777" w:rsidR="004F062F" w:rsidRDefault="00CB3D5B" w:rsidP="00FA68E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Akceptační protokoly</w:t>
            </w:r>
          </w:p>
        </w:tc>
        <w:tc>
          <w:tcPr>
            <w:tcW w:w="1289" w:type="dxa"/>
            <w:hideMark/>
          </w:tcPr>
          <w:p w14:paraId="5B967BCB" w14:textId="77777777" w:rsidR="004F062F" w:rsidRDefault="004F062F" w:rsidP="004F062F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2017/09</w:t>
            </w:r>
          </w:p>
        </w:tc>
      </w:tr>
      <w:tr w:rsidR="004F062F" w14:paraId="6613B0E4" w14:textId="77777777" w:rsidTr="00CB3D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hideMark/>
          </w:tcPr>
          <w:p w14:paraId="2E06250B" w14:textId="77777777" w:rsidR="004F062F" w:rsidRDefault="004F062F" w:rsidP="00FA68ED">
            <w:pPr>
              <w:spacing w:before="100" w:beforeAutospacing="1" w:after="100" w:afterAutospacing="1"/>
            </w:pPr>
            <w:r>
              <w:t xml:space="preserve">Rezerva </w:t>
            </w:r>
            <w:r w:rsidR="00E001C5">
              <w:t xml:space="preserve">3 měsíce </w:t>
            </w:r>
            <w:r>
              <w:t>pro zadávací řízení</w:t>
            </w:r>
          </w:p>
        </w:tc>
        <w:tc>
          <w:tcPr>
            <w:tcW w:w="2268" w:type="dxa"/>
          </w:tcPr>
          <w:p w14:paraId="3CC7E73F" w14:textId="77777777" w:rsidR="004F062F" w:rsidRDefault="004F062F" w:rsidP="00FA68E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9" w:type="dxa"/>
            <w:hideMark/>
          </w:tcPr>
          <w:p w14:paraId="5BFF23F7" w14:textId="77777777" w:rsidR="004F062F" w:rsidRDefault="004F062F" w:rsidP="004F062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2017/12</w:t>
            </w:r>
          </w:p>
        </w:tc>
      </w:tr>
    </w:tbl>
    <w:p w14:paraId="1C7605D4" w14:textId="77777777" w:rsidR="00BE0240" w:rsidRDefault="00C363C8" w:rsidP="00BE0240">
      <w:pPr>
        <w:pStyle w:val="Nadpis3"/>
      </w:pPr>
      <w:bookmarkStart w:id="44" w:name="_Toc453757168"/>
      <w:r>
        <w:lastRenderedPageBreak/>
        <w:t xml:space="preserve">Finanční zdroje - </w:t>
      </w:r>
      <w:r w:rsidR="00FA68ED">
        <w:t>Náklady a investiční výdaje projektu</w:t>
      </w:r>
      <w:bookmarkEnd w:id="44"/>
    </w:p>
    <w:p w14:paraId="76CA582D" w14:textId="77777777" w:rsidR="00BE0240" w:rsidRDefault="00BE0240" w:rsidP="00BE0240">
      <w:pPr>
        <w:rPr>
          <w:lang w:eastAsia="cs-CZ"/>
        </w:rPr>
      </w:pPr>
      <w:r>
        <w:rPr>
          <w:lang w:eastAsia="cs-CZ"/>
        </w:rPr>
        <w:t>Projektový záměr nemá ambice stanovit detailní náklady na projekt, toto bude předmětem projektové dokumentace.</w:t>
      </w:r>
    </w:p>
    <w:p w14:paraId="4BA59F19" w14:textId="49C6FF36" w:rsidR="00BE0240" w:rsidRPr="00BE0240" w:rsidRDefault="00BE0240" w:rsidP="00BE0240">
      <w:pPr>
        <w:rPr>
          <w:lang w:eastAsia="cs-CZ"/>
        </w:rPr>
      </w:pPr>
      <w:r>
        <w:rPr>
          <w:lang w:eastAsia="cs-CZ"/>
        </w:rPr>
        <w:t xml:space="preserve">Podstatné je uvést změnu financování oproti status quo. Zatímco doposud Liberecký kraj </w:t>
      </w:r>
      <w:r w:rsidR="008B7B27">
        <w:rPr>
          <w:lang w:eastAsia="cs-CZ"/>
        </w:rPr>
        <w:t>volil formu investičního financování projektu a mnohdy dotací dopravcům na pořízení, navržený systém předpokládá přesun finančních zdrojů z investičního do provozního financování. Důvody jsou popsány níže.</w:t>
      </w:r>
    </w:p>
    <w:p w14:paraId="2BD55986" w14:textId="77777777" w:rsidR="00BE0240" w:rsidRDefault="008B7B27" w:rsidP="00BE0240">
      <w:pPr>
        <w:rPr>
          <w:lang w:eastAsia="cs-CZ"/>
        </w:rPr>
      </w:pPr>
      <w:r>
        <w:rPr>
          <w:lang w:eastAsia="cs-CZ"/>
        </w:rPr>
        <w:t>Pro názornost je uvedena tabulka spotřeby finančních zdrojů, i</w:t>
      </w:r>
      <w:r w:rsidR="00E001C5">
        <w:rPr>
          <w:lang w:eastAsia="cs-CZ"/>
        </w:rPr>
        <w:t>nformace jsou získané z indikativních poptávek a neformálních jednání</w:t>
      </w:r>
      <w:r>
        <w:rPr>
          <w:lang w:eastAsia="cs-CZ"/>
        </w:rPr>
        <w:t>, některé položky se budou dynamicky měnit (provizní poplatky)</w:t>
      </w:r>
      <w:r w:rsidR="00E001C5">
        <w:rPr>
          <w:lang w:eastAsia="cs-CZ"/>
        </w:rPr>
        <w:t xml:space="preserve">. </w:t>
      </w:r>
      <w:r w:rsidR="00BE0240">
        <w:rPr>
          <w:lang w:eastAsia="cs-CZ"/>
        </w:rPr>
        <w:t>Ze srovnání je zřejmé, že v souhrnu je stávající systém i nový v pětiletém časovém testu nákladově obdobný, je však zřejmý nárůst kvality daný tím, že LK/KORID systém řídí pomocí nástrojů, které má v</w:t>
      </w:r>
      <w:r>
        <w:rPr>
          <w:lang w:eastAsia="cs-CZ"/>
        </w:rPr>
        <w:t> </w:t>
      </w:r>
      <w:r w:rsidR="00BE0240">
        <w:rPr>
          <w:lang w:eastAsia="cs-CZ"/>
        </w:rPr>
        <w:t>ruce</w:t>
      </w:r>
      <w:r>
        <w:rPr>
          <w:lang w:eastAsia="cs-CZ"/>
        </w:rPr>
        <w:t xml:space="preserve"> (oproti předchozímu období)</w:t>
      </w:r>
      <w:r w:rsidR="00BE0240">
        <w:rPr>
          <w:lang w:eastAsia="cs-CZ"/>
        </w:rPr>
        <w:t>.</w:t>
      </w:r>
      <w:r>
        <w:rPr>
          <w:lang w:eastAsia="cs-CZ"/>
        </w:rPr>
        <w:t xml:space="preserve"> Důvody jsou popsány v podkapitole </w:t>
      </w:r>
      <w:r>
        <w:rPr>
          <w:lang w:eastAsia="cs-CZ"/>
        </w:rPr>
        <w:fldChar w:fldCharType="begin"/>
      </w:r>
      <w:r>
        <w:rPr>
          <w:lang w:eastAsia="cs-CZ"/>
        </w:rPr>
        <w:instrText xml:space="preserve"> REF _Ref453256607 \r \h </w:instrText>
      </w:r>
      <w:r>
        <w:rPr>
          <w:lang w:eastAsia="cs-CZ"/>
        </w:rPr>
      </w:r>
      <w:r>
        <w:rPr>
          <w:lang w:eastAsia="cs-CZ"/>
        </w:rPr>
        <w:fldChar w:fldCharType="separate"/>
      </w:r>
      <w:r w:rsidR="005D6E12">
        <w:rPr>
          <w:lang w:eastAsia="cs-CZ"/>
        </w:rPr>
        <w:t>0</w:t>
      </w:r>
      <w:r>
        <w:rPr>
          <w:lang w:eastAsia="cs-CZ"/>
        </w:rPr>
        <w:fldChar w:fldCharType="end"/>
      </w:r>
      <w:r>
        <w:rPr>
          <w:lang w:eastAsia="cs-CZ"/>
        </w:rPr>
        <w:t>.</w:t>
      </w:r>
    </w:p>
    <w:p w14:paraId="32D8428C" w14:textId="77777777" w:rsidR="008B7B27" w:rsidRDefault="00E001C5" w:rsidP="00E001C5">
      <w:pPr>
        <w:rPr>
          <w:lang w:eastAsia="cs-CZ"/>
        </w:rPr>
      </w:pPr>
      <w:r>
        <w:rPr>
          <w:lang w:eastAsia="cs-CZ"/>
        </w:rPr>
        <w:t>Reálné částky mohou být odlišné</w:t>
      </w:r>
      <w:r w:rsidR="00BE0240">
        <w:rPr>
          <w:lang w:eastAsia="cs-CZ"/>
        </w:rPr>
        <w:t xml:space="preserve"> a tabulku je nutné chápat jako názorné předvedení</w:t>
      </w:r>
      <w:r>
        <w:rPr>
          <w:lang w:eastAsia="cs-CZ"/>
        </w:rPr>
        <w:t>.</w:t>
      </w:r>
      <w:r w:rsidR="00057B3F">
        <w:rPr>
          <w:lang w:eastAsia="cs-CZ"/>
        </w:rPr>
        <w:t xml:space="preserve"> </w:t>
      </w:r>
    </w:p>
    <w:p w14:paraId="2D7DB8AC" w14:textId="2CD361D8" w:rsidR="00BE0240" w:rsidRDefault="00057B3F" w:rsidP="00E001C5">
      <w:pPr>
        <w:rPr>
          <w:lang w:eastAsia="cs-CZ"/>
        </w:rPr>
      </w:pPr>
      <w:r>
        <w:rPr>
          <w:lang w:eastAsia="cs-CZ"/>
        </w:rPr>
        <w:t>V</w:t>
      </w:r>
      <w:r w:rsidR="002A5A35">
        <w:rPr>
          <w:lang w:eastAsia="cs-CZ"/>
        </w:rPr>
        <w:t> </w:t>
      </w:r>
      <w:r>
        <w:rPr>
          <w:lang w:eastAsia="cs-CZ"/>
        </w:rPr>
        <w:t>tabulce</w:t>
      </w:r>
      <w:r w:rsidR="002A5A35">
        <w:rPr>
          <w:lang w:eastAsia="cs-CZ"/>
        </w:rPr>
        <w:t xml:space="preserve"> jsou uvedeny především náklady související s informačními systémy a s jejich provozem</w:t>
      </w:r>
      <w:r w:rsidR="00052927">
        <w:rPr>
          <w:lang w:eastAsia="cs-CZ"/>
        </w:rPr>
        <w:t>.</w:t>
      </w:r>
      <w:r w:rsidR="002A5A35">
        <w:rPr>
          <w:lang w:eastAsia="cs-CZ"/>
        </w:rPr>
        <w:t>,</w:t>
      </w:r>
      <w:r>
        <w:rPr>
          <w:lang w:eastAsia="cs-CZ"/>
        </w:rPr>
        <w:t xml:space="preserve"> </w:t>
      </w:r>
    </w:p>
    <w:tbl>
      <w:tblPr>
        <w:tblW w:w="91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134"/>
        <w:gridCol w:w="1134"/>
        <w:gridCol w:w="1134"/>
        <w:gridCol w:w="1088"/>
      </w:tblGrid>
      <w:tr w:rsidR="00BE0240" w:rsidRPr="00707FC3" w14:paraId="03F58646" w14:textId="77777777" w:rsidTr="00BE0240">
        <w:trPr>
          <w:trHeight w:val="675"/>
        </w:trPr>
        <w:tc>
          <w:tcPr>
            <w:tcW w:w="4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2260B8" w14:textId="77777777" w:rsidR="00707FC3" w:rsidRPr="00707FC3" w:rsidRDefault="00707FC3" w:rsidP="00707FC3">
            <w:pPr>
              <w:spacing w:before="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</w:pPr>
            <w:bookmarkStart w:id="45" w:name="_Ref453256607"/>
            <w:commentRangeStart w:id="46"/>
            <w:r w:rsidRPr="00707FC3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Položka</w:t>
            </w:r>
            <w:commentRangeEnd w:id="46"/>
            <w:r w:rsidR="009A015A">
              <w:rPr>
                <w:rStyle w:val="Odkaznakoment"/>
              </w:rPr>
              <w:commentReference w:id="46"/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E56291" w14:textId="77777777" w:rsidR="00BE0240" w:rsidRPr="00707FC3" w:rsidRDefault="00707FC3" w:rsidP="00BE0240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 xml:space="preserve">Stávající </w:t>
            </w:r>
            <w:proofErr w:type="spellStart"/>
            <w:r w:rsidRPr="00707FC3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jednoráz</w:t>
            </w:r>
            <w:r w:rsidR="00BE0240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o-vě</w:t>
            </w:r>
            <w:proofErr w:type="spellEnd"/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03017B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Stávající provozně/rok</w:t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5CBD5A" w14:textId="77777777" w:rsidR="00707FC3" w:rsidRPr="00707FC3" w:rsidRDefault="00707FC3" w:rsidP="00BE0240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 xml:space="preserve">Nově </w:t>
            </w:r>
            <w:proofErr w:type="spellStart"/>
            <w:r w:rsidRPr="00707FC3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jednoráz</w:t>
            </w:r>
            <w:r w:rsidR="00BE0240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o-vě</w:t>
            </w:r>
            <w:proofErr w:type="spellEnd"/>
          </w:p>
        </w:tc>
        <w:tc>
          <w:tcPr>
            <w:tcW w:w="108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D8F9D7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Nově provozně/ rok</w:t>
            </w:r>
          </w:p>
        </w:tc>
      </w:tr>
      <w:tr w:rsidR="00BE0240" w:rsidRPr="00707FC3" w14:paraId="2C711491" w14:textId="77777777" w:rsidTr="00BE0240">
        <w:trPr>
          <w:trHeight w:val="345"/>
        </w:trPr>
        <w:tc>
          <w:tcPr>
            <w:tcW w:w="46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D2CE4BF" w14:textId="77777777" w:rsidR="00707FC3" w:rsidRPr="00707FC3" w:rsidRDefault="00707FC3" w:rsidP="00707FC3">
            <w:pPr>
              <w:spacing w:before="0" w:after="0" w:line="240" w:lineRule="auto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Cs/>
                <w:color w:val="000000"/>
                <w:lang w:eastAsia="cs-CZ"/>
              </w:rPr>
              <w:t>Licenční náklady systému MAP/SMAP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E5071DE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F2D1C81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0AB45F2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5A740E2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500 000</w:t>
            </w:r>
          </w:p>
        </w:tc>
      </w:tr>
      <w:tr w:rsidR="00BE0240" w:rsidRPr="00707FC3" w14:paraId="19E6CC6F" w14:textId="77777777" w:rsidTr="00BE0240">
        <w:trPr>
          <w:trHeight w:val="345"/>
        </w:trPr>
        <w:tc>
          <w:tcPr>
            <w:tcW w:w="46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2EB8E6" w14:textId="77777777" w:rsidR="00707FC3" w:rsidRPr="00707FC3" w:rsidRDefault="00707FC3" w:rsidP="00707FC3">
            <w:pPr>
              <w:spacing w:before="0" w:after="0" w:line="240" w:lineRule="auto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Cs/>
                <w:color w:val="000000"/>
                <w:lang w:eastAsia="cs-CZ"/>
              </w:rPr>
              <w:t>Vývoj integrované aplikace IDOL pro PAD/MHD/ŽD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780833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7DF72A7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3E609C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2 500 000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0D28E6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400 000</w:t>
            </w:r>
          </w:p>
        </w:tc>
      </w:tr>
      <w:tr w:rsidR="00BE0240" w:rsidRPr="00707FC3" w14:paraId="04737864" w14:textId="77777777" w:rsidTr="00BE0240">
        <w:trPr>
          <w:trHeight w:val="345"/>
        </w:trPr>
        <w:tc>
          <w:tcPr>
            <w:tcW w:w="46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63D7FBD" w14:textId="77777777" w:rsidR="00707FC3" w:rsidRPr="00707FC3" w:rsidRDefault="00707FC3" w:rsidP="00707FC3">
            <w:pPr>
              <w:spacing w:before="0" w:after="0" w:line="240" w:lineRule="auto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Cs/>
                <w:color w:val="000000"/>
                <w:lang w:eastAsia="cs-CZ"/>
              </w:rPr>
              <w:t>Odbavovací zařízení PAD jako služba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05A3F17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30 000 000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1332F7E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3B1E253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A442CB1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4 000 000</w:t>
            </w:r>
          </w:p>
        </w:tc>
      </w:tr>
      <w:tr w:rsidR="00BE0240" w:rsidRPr="00707FC3" w14:paraId="263741FE" w14:textId="77777777" w:rsidTr="00BE0240">
        <w:trPr>
          <w:trHeight w:val="345"/>
        </w:trPr>
        <w:tc>
          <w:tcPr>
            <w:tcW w:w="46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DE51FE" w14:textId="77777777" w:rsidR="00707FC3" w:rsidRPr="00707FC3" w:rsidRDefault="00707FC3" w:rsidP="00707FC3">
            <w:pPr>
              <w:spacing w:before="0" w:after="0" w:line="240" w:lineRule="auto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Cs/>
                <w:color w:val="000000"/>
                <w:lang w:eastAsia="cs-CZ"/>
              </w:rPr>
              <w:t>Pořízení kartového centra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FC69EB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20 000 000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7844C0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F22E33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250 000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6E33A10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</w:tr>
      <w:tr w:rsidR="00BE0240" w:rsidRPr="00707FC3" w14:paraId="5D63D145" w14:textId="77777777" w:rsidTr="00BE0240">
        <w:trPr>
          <w:trHeight w:val="345"/>
        </w:trPr>
        <w:tc>
          <w:tcPr>
            <w:tcW w:w="46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0EB805F" w14:textId="77777777" w:rsidR="00707FC3" w:rsidRPr="00707FC3" w:rsidRDefault="00707FC3" w:rsidP="00707FC3">
            <w:pPr>
              <w:spacing w:before="0" w:after="0" w:line="240" w:lineRule="auto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Cs/>
                <w:color w:val="000000"/>
                <w:lang w:eastAsia="cs-CZ"/>
              </w:rPr>
              <w:t>Provoz Kartového centra (HW + SW)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5A880D8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C63D17C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2 400 000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C6854EB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98E912A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1 400 000</w:t>
            </w:r>
          </w:p>
        </w:tc>
      </w:tr>
      <w:tr w:rsidR="00BE0240" w:rsidRPr="00707FC3" w14:paraId="2E5F9AFD" w14:textId="77777777" w:rsidTr="00BE0240">
        <w:trPr>
          <w:trHeight w:val="345"/>
        </w:trPr>
        <w:tc>
          <w:tcPr>
            <w:tcW w:w="46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9603C2D" w14:textId="77777777" w:rsidR="00707FC3" w:rsidRPr="00707FC3" w:rsidRDefault="00707FC3" w:rsidP="00707FC3">
            <w:pPr>
              <w:spacing w:before="0" w:after="0" w:line="240" w:lineRule="auto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Cs/>
                <w:color w:val="000000"/>
                <w:lang w:eastAsia="cs-CZ"/>
              </w:rPr>
              <w:t>Provoz zákaznického centra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BF16AB4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976BDB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11A30C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AA8F22E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1 500 000</w:t>
            </w:r>
          </w:p>
        </w:tc>
      </w:tr>
      <w:tr w:rsidR="00BE0240" w:rsidRPr="00707FC3" w14:paraId="53B2320F" w14:textId="77777777" w:rsidTr="00BE0240">
        <w:trPr>
          <w:trHeight w:val="345"/>
        </w:trPr>
        <w:tc>
          <w:tcPr>
            <w:tcW w:w="46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4C9B24E" w14:textId="77777777" w:rsidR="00707FC3" w:rsidRPr="00707FC3" w:rsidRDefault="00707FC3" w:rsidP="00707FC3">
            <w:pPr>
              <w:spacing w:before="0" w:after="0" w:line="240" w:lineRule="auto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Cs/>
                <w:color w:val="000000"/>
                <w:lang w:eastAsia="cs-CZ"/>
              </w:rPr>
              <w:t xml:space="preserve">Provizní poplatky bankám (platební karty, </w:t>
            </w:r>
            <w:proofErr w:type="spellStart"/>
            <w:r w:rsidRPr="00707FC3">
              <w:rPr>
                <w:rFonts w:asciiTheme="minorHAnsi" w:eastAsia="Times New Roman" w:hAnsiTheme="minorHAnsi"/>
                <w:bCs/>
                <w:color w:val="000000"/>
                <w:lang w:eastAsia="cs-CZ"/>
              </w:rPr>
              <w:t>eshop</w:t>
            </w:r>
            <w:proofErr w:type="spellEnd"/>
            <w:r w:rsidRPr="00707FC3">
              <w:rPr>
                <w:rFonts w:asciiTheme="minorHAnsi" w:eastAsia="Times New Roman" w:hAnsiTheme="minorHAnsi"/>
                <w:bCs/>
                <w:color w:val="000000"/>
                <w:lang w:eastAsia="cs-CZ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8CA1E5E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CFBF9A8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9A55F06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83B3D7A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i/>
                <w:iCs/>
                <w:color w:val="000000"/>
                <w:lang w:eastAsia="cs-CZ"/>
              </w:rPr>
              <w:t>2 000 000</w:t>
            </w:r>
          </w:p>
        </w:tc>
      </w:tr>
      <w:tr w:rsidR="00BE0240" w:rsidRPr="00707FC3" w14:paraId="640BDBE9" w14:textId="77777777" w:rsidTr="00BE0240">
        <w:trPr>
          <w:trHeight w:val="345"/>
        </w:trPr>
        <w:tc>
          <w:tcPr>
            <w:tcW w:w="46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3740E3" w14:textId="77777777" w:rsidR="00707FC3" w:rsidRPr="00707FC3" w:rsidRDefault="00707FC3" w:rsidP="00707FC3">
            <w:pPr>
              <w:spacing w:before="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0C143B2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lang w:eastAsia="cs-CZ"/>
              </w:rPr>
              <w:t>50 000 000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14EC7A0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lang w:eastAsia="cs-CZ"/>
              </w:rPr>
              <w:t>4 200 000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64D154C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lang w:eastAsia="cs-CZ"/>
              </w:rPr>
              <w:t>2 750 000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636EC15" w14:textId="77777777" w:rsidR="00707FC3" w:rsidRPr="00707FC3" w:rsidRDefault="00707FC3" w:rsidP="00707FC3">
            <w:pPr>
              <w:spacing w:before="0"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lang w:eastAsia="cs-CZ"/>
              </w:rPr>
            </w:pPr>
            <w:r w:rsidRPr="00707FC3"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lang w:eastAsia="cs-CZ"/>
              </w:rPr>
              <w:t>9 800 000</w:t>
            </w:r>
          </w:p>
        </w:tc>
      </w:tr>
    </w:tbl>
    <w:p w14:paraId="65B942C9" w14:textId="1D2B9247" w:rsidR="00052927" w:rsidRDefault="00052927" w:rsidP="00B737F7">
      <w:r>
        <w:rPr>
          <w:lang w:eastAsia="cs-CZ"/>
        </w:rPr>
        <w:t xml:space="preserve">V tabulce nejsou uvedeny náklady na </w:t>
      </w:r>
      <w:commentRangeStart w:id="47"/>
      <w:commentRangeStart w:id="48"/>
      <w:r>
        <w:rPr>
          <w:lang w:eastAsia="cs-CZ"/>
        </w:rPr>
        <w:t xml:space="preserve">zpracování nového smluvního rámce </w:t>
      </w:r>
      <w:commentRangeEnd w:id="47"/>
      <w:r>
        <w:rPr>
          <w:rStyle w:val="Odkaznakoment"/>
        </w:rPr>
        <w:commentReference w:id="47"/>
      </w:r>
      <w:commentRangeEnd w:id="48"/>
      <w:r>
        <w:rPr>
          <w:lang w:eastAsia="cs-CZ"/>
        </w:rPr>
        <w:t xml:space="preserve"> (cca 300 tisíc Kč) a </w:t>
      </w:r>
      <w:r>
        <w:rPr>
          <w:rStyle w:val="Odkaznakoment"/>
        </w:rPr>
        <w:commentReference w:id="48"/>
      </w:r>
      <w:r>
        <w:rPr>
          <w:lang w:eastAsia="cs-CZ"/>
        </w:rPr>
        <w:t xml:space="preserve"> na řízení projektu do doby, než projekt bude realizován a předán do provozní fáze (cca 600 tisíc Kč). Tyto aktivity budou převážně řešeny formou subdodávek služeb.</w:t>
      </w:r>
    </w:p>
    <w:p w14:paraId="36006445" w14:textId="3DC26569" w:rsidR="00F13A40" w:rsidRDefault="00C50049" w:rsidP="00F37741">
      <w:pPr>
        <w:pStyle w:val="Nadpis4"/>
      </w:pPr>
      <w:bookmarkStart w:id="49" w:name="_Toc453757169"/>
      <w:r>
        <w:t xml:space="preserve">Důvod pro </w:t>
      </w:r>
      <w:r w:rsidR="00AB6A09">
        <w:t xml:space="preserve">změnu systému financování </w:t>
      </w:r>
      <w:r>
        <w:t>odbavovacího systému PAD</w:t>
      </w:r>
      <w:bookmarkEnd w:id="45"/>
      <w:bookmarkEnd w:id="49"/>
    </w:p>
    <w:p w14:paraId="481370C0" w14:textId="77777777" w:rsidR="00F61DA5" w:rsidRPr="00F61DA5" w:rsidRDefault="00F61DA5" w:rsidP="00F61DA5">
      <w:pPr>
        <w:rPr>
          <w:lang w:eastAsia="cs-CZ"/>
        </w:rPr>
      </w:pPr>
      <w:r>
        <w:rPr>
          <w:lang w:eastAsia="cs-CZ"/>
        </w:rPr>
        <w:t xml:space="preserve">Nejvýraznější změnou projektového záměru proti status quo je zejména </w:t>
      </w:r>
      <w:r w:rsidRPr="00F61DA5">
        <w:rPr>
          <w:b/>
          <w:lang w:eastAsia="cs-CZ"/>
        </w:rPr>
        <w:t>zajištění odbavovacího systému formou poskytnutí služby z rozpočtu Libereckého kraje</w:t>
      </w:r>
      <w:r>
        <w:rPr>
          <w:b/>
          <w:lang w:eastAsia="cs-CZ"/>
        </w:rPr>
        <w:t xml:space="preserve">. </w:t>
      </w:r>
      <w:r>
        <w:rPr>
          <w:lang w:eastAsia="cs-CZ"/>
        </w:rPr>
        <w:t>K tomu vedly KORID LK tyto důvody:</w:t>
      </w:r>
    </w:p>
    <w:p w14:paraId="2CD94CBE" w14:textId="77777777" w:rsidR="00C50049" w:rsidRDefault="00F61DA5" w:rsidP="00543954">
      <w:pPr>
        <w:pStyle w:val="Odstavecseseznamem"/>
        <w:numPr>
          <w:ilvl w:val="0"/>
          <w:numId w:val="22"/>
        </w:numPr>
        <w:rPr>
          <w:lang w:eastAsia="cs-CZ"/>
        </w:rPr>
      </w:pPr>
      <w:r>
        <w:rPr>
          <w:lang w:eastAsia="cs-CZ"/>
        </w:rPr>
        <w:t>Stávající o</w:t>
      </w:r>
      <w:r w:rsidR="00C50049">
        <w:rPr>
          <w:lang w:eastAsia="cs-CZ"/>
        </w:rPr>
        <w:t xml:space="preserve">dbavovací systém byl pořízen v roce 2009 na náklady LK a je již </w:t>
      </w:r>
      <w:r>
        <w:rPr>
          <w:lang w:eastAsia="cs-CZ"/>
        </w:rPr>
        <w:t>morálně a technicky za hranicí životnosti.</w:t>
      </w:r>
    </w:p>
    <w:p w14:paraId="2761EA72" w14:textId="77777777" w:rsidR="00C50049" w:rsidRDefault="00F61DA5" w:rsidP="00543954">
      <w:pPr>
        <w:pStyle w:val="Odstavecseseznamem"/>
        <w:numPr>
          <w:ilvl w:val="0"/>
          <w:numId w:val="22"/>
        </w:numPr>
        <w:rPr>
          <w:lang w:eastAsia="cs-CZ"/>
        </w:rPr>
      </w:pPr>
      <w:r>
        <w:rPr>
          <w:lang w:eastAsia="cs-CZ"/>
        </w:rPr>
        <w:t>Stávající o</w:t>
      </w:r>
      <w:r w:rsidR="00C50049">
        <w:rPr>
          <w:lang w:eastAsia="cs-CZ"/>
        </w:rPr>
        <w:t>dbavovací systém vykazuje značné vady a dodavatel je není schopen odstranit (</w:t>
      </w:r>
      <w:r>
        <w:rPr>
          <w:lang w:eastAsia="cs-CZ"/>
        </w:rPr>
        <w:t xml:space="preserve">v některých případech </w:t>
      </w:r>
      <w:r w:rsidR="00C50049">
        <w:rPr>
          <w:lang w:eastAsia="cs-CZ"/>
        </w:rPr>
        <w:t>již 5 let)</w:t>
      </w:r>
      <w:r>
        <w:rPr>
          <w:lang w:eastAsia="cs-CZ"/>
        </w:rPr>
        <w:t>.</w:t>
      </w:r>
    </w:p>
    <w:p w14:paraId="726BCD96" w14:textId="77777777" w:rsidR="00C50049" w:rsidRDefault="00C50049" w:rsidP="00543954">
      <w:pPr>
        <w:pStyle w:val="Odstavecseseznamem"/>
        <w:numPr>
          <w:ilvl w:val="0"/>
          <w:numId w:val="22"/>
        </w:numPr>
        <w:rPr>
          <w:lang w:eastAsia="cs-CZ"/>
        </w:rPr>
      </w:pPr>
      <w:r>
        <w:rPr>
          <w:lang w:eastAsia="cs-CZ"/>
        </w:rPr>
        <w:t xml:space="preserve">LK ani KORID nemají systém v majetku </w:t>
      </w:r>
      <w:r w:rsidR="00F61DA5">
        <w:rPr>
          <w:lang w:eastAsia="cs-CZ"/>
        </w:rPr>
        <w:t>a nemohou objednávat úpravy systému pro rozvoj tarifu IDOL.</w:t>
      </w:r>
    </w:p>
    <w:p w14:paraId="2CBAD9D9" w14:textId="77777777" w:rsidR="00DF3DDB" w:rsidRDefault="00F37741" w:rsidP="00543954">
      <w:pPr>
        <w:pStyle w:val="Odstavecseseznamem"/>
        <w:numPr>
          <w:ilvl w:val="0"/>
          <w:numId w:val="22"/>
        </w:numPr>
        <w:rPr>
          <w:lang w:eastAsia="cs-CZ"/>
        </w:rPr>
      </w:pPr>
      <w:r>
        <w:rPr>
          <w:lang w:eastAsia="cs-CZ"/>
        </w:rPr>
        <w:lastRenderedPageBreak/>
        <w:t xml:space="preserve">Stávající smlouvy i připravované smlouvy z VZ PO jsou krátkodobé smlouvy </w:t>
      </w:r>
      <w:r w:rsidR="00DF3DDB">
        <w:rPr>
          <w:lang w:eastAsia="cs-CZ"/>
        </w:rPr>
        <w:t>(</w:t>
      </w:r>
      <w:r w:rsidR="005B5261">
        <w:rPr>
          <w:lang w:eastAsia="cs-CZ"/>
        </w:rPr>
        <w:t xml:space="preserve">ovšem </w:t>
      </w:r>
      <w:r w:rsidR="00DF3DDB">
        <w:rPr>
          <w:lang w:eastAsia="cs-CZ"/>
        </w:rPr>
        <w:t xml:space="preserve">přesahující dobu životnosti, resp. odpisu odbavovacích zařízení) </w:t>
      </w:r>
      <w:r>
        <w:rPr>
          <w:lang w:eastAsia="cs-CZ"/>
        </w:rPr>
        <w:t>a přenesení závazku investice odbavovacího systému by neúměrně prodražilo cenu dopravního výkonu</w:t>
      </w:r>
      <w:r w:rsidR="005B5261">
        <w:rPr>
          <w:lang w:eastAsia="cs-CZ"/>
        </w:rPr>
        <w:t xml:space="preserve"> těchto krátkodobých smluv</w:t>
      </w:r>
      <w:r>
        <w:rPr>
          <w:lang w:eastAsia="cs-CZ"/>
        </w:rPr>
        <w:t>.</w:t>
      </w:r>
    </w:p>
    <w:p w14:paraId="1744121B" w14:textId="77777777" w:rsidR="00F61DA5" w:rsidRDefault="00DF3DDB" w:rsidP="00543954">
      <w:pPr>
        <w:pStyle w:val="Odstavecseseznamem"/>
        <w:numPr>
          <w:ilvl w:val="0"/>
          <w:numId w:val="22"/>
        </w:numPr>
        <w:rPr>
          <w:lang w:eastAsia="cs-CZ"/>
        </w:rPr>
      </w:pPr>
      <w:r>
        <w:rPr>
          <w:lang w:eastAsia="cs-CZ"/>
        </w:rPr>
        <w:t>Poskytnutí odbavovacích systémů dopravcům ze strany LK</w:t>
      </w:r>
      <w:r w:rsidR="005B5261">
        <w:rPr>
          <w:lang w:eastAsia="cs-CZ"/>
        </w:rPr>
        <w:t xml:space="preserve"> / KORID</w:t>
      </w:r>
      <w:r>
        <w:rPr>
          <w:lang w:eastAsia="cs-CZ"/>
        </w:rPr>
        <w:t xml:space="preserve"> LK zajistí kompatibilitu systémů u všech zapojených dopravců </w:t>
      </w:r>
      <w:r w:rsidR="005B2D98">
        <w:rPr>
          <w:lang w:eastAsia="cs-CZ"/>
        </w:rPr>
        <w:t xml:space="preserve">a současně </w:t>
      </w:r>
      <w:r>
        <w:rPr>
          <w:lang w:eastAsia="cs-CZ"/>
        </w:rPr>
        <w:t xml:space="preserve"> snadn</w:t>
      </w:r>
      <w:r w:rsidR="005B2D98">
        <w:rPr>
          <w:lang w:eastAsia="cs-CZ"/>
        </w:rPr>
        <w:t xml:space="preserve">ou a trvalou ovladatelnost systémů </w:t>
      </w:r>
      <w:r w:rsidR="00F37741">
        <w:rPr>
          <w:lang w:eastAsia="cs-CZ"/>
        </w:rPr>
        <w:t xml:space="preserve"> </w:t>
      </w:r>
      <w:r w:rsidR="005B5261">
        <w:rPr>
          <w:lang w:eastAsia="cs-CZ"/>
        </w:rPr>
        <w:t>v rámci IDOL</w:t>
      </w:r>
      <w:r>
        <w:rPr>
          <w:lang w:eastAsia="cs-CZ"/>
        </w:rPr>
        <w:t>.</w:t>
      </w:r>
    </w:p>
    <w:p w14:paraId="29775919" w14:textId="77777777" w:rsidR="00AB6A09" w:rsidRDefault="00AB6A09" w:rsidP="00AB6A09">
      <w:pPr>
        <w:pStyle w:val="Nadpis4"/>
      </w:pPr>
      <w:bookmarkStart w:id="50" w:name="_Toc453757170"/>
      <w:r>
        <w:t>Důvod pro centralizaci vývoje  odbavovacího systému PAD/MHD/ŽD ze zdrojů LK</w:t>
      </w:r>
      <w:bookmarkEnd w:id="50"/>
    </w:p>
    <w:p w14:paraId="62A1CBE7" w14:textId="77777777" w:rsidR="00AB6A09" w:rsidRDefault="00C62E8F" w:rsidP="00C62E8F">
      <w:pPr>
        <w:rPr>
          <w:lang w:eastAsia="cs-CZ"/>
        </w:rPr>
      </w:pPr>
      <w:r>
        <w:rPr>
          <w:lang w:eastAsia="cs-CZ"/>
        </w:rPr>
        <w:t xml:space="preserve">Nejdůležitějším integračním nástrojem v odbavovacích systémech není HW - odbavovací strojky (mohou být různé), ale především SW – aplikace a procesy, které tyto strojky ovládají. </w:t>
      </w:r>
      <w:r w:rsidR="00AB6A09">
        <w:rPr>
          <w:lang w:eastAsia="cs-CZ"/>
        </w:rPr>
        <w:t xml:space="preserve">Poskytnutí odbavovacích systémů </w:t>
      </w:r>
      <w:r w:rsidR="00707FC3">
        <w:rPr>
          <w:lang w:eastAsia="cs-CZ"/>
        </w:rPr>
        <w:t xml:space="preserve">buď jako celku (HW i SW) nebo části (SW) všem </w:t>
      </w:r>
      <w:r w:rsidR="00AB6A09">
        <w:rPr>
          <w:lang w:eastAsia="cs-CZ"/>
        </w:rPr>
        <w:t>dopravcům</w:t>
      </w:r>
      <w:r w:rsidR="00707FC3">
        <w:rPr>
          <w:lang w:eastAsia="cs-CZ"/>
        </w:rPr>
        <w:t xml:space="preserve"> v IDOL </w:t>
      </w:r>
      <w:r w:rsidR="00AB6A09">
        <w:rPr>
          <w:lang w:eastAsia="cs-CZ"/>
        </w:rPr>
        <w:t>ze strany LK</w:t>
      </w:r>
      <w:r>
        <w:rPr>
          <w:lang w:eastAsia="cs-CZ"/>
        </w:rPr>
        <w:t>/</w:t>
      </w:r>
      <w:r w:rsidR="00AB6A09">
        <w:rPr>
          <w:lang w:eastAsia="cs-CZ"/>
        </w:rPr>
        <w:t>KORID LK zajistí kompatibilitu syst</w:t>
      </w:r>
      <w:r>
        <w:rPr>
          <w:lang w:eastAsia="cs-CZ"/>
        </w:rPr>
        <w:t xml:space="preserve">émů </w:t>
      </w:r>
      <w:r w:rsidR="00707FC3">
        <w:rPr>
          <w:lang w:eastAsia="cs-CZ"/>
        </w:rPr>
        <w:t>v celém IDOL</w:t>
      </w:r>
      <w:r>
        <w:rPr>
          <w:lang w:eastAsia="cs-CZ"/>
        </w:rPr>
        <w:t xml:space="preserve">, </w:t>
      </w:r>
      <w:r w:rsidR="00AB6A09">
        <w:rPr>
          <w:lang w:eastAsia="cs-CZ"/>
        </w:rPr>
        <w:t>současně  snadnou a trvalou ovladatelnost systémů  v rámci IDOL</w:t>
      </w:r>
      <w:r>
        <w:rPr>
          <w:lang w:eastAsia="cs-CZ"/>
        </w:rPr>
        <w:t xml:space="preserve"> a zejména shodu a jednotnost v užití cestujícími</w:t>
      </w:r>
      <w:r w:rsidR="00AB6A09">
        <w:rPr>
          <w:lang w:eastAsia="cs-CZ"/>
        </w:rPr>
        <w:t>.</w:t>
      </w:r>
    </w:p>
    <w:p w14:paraId="7418431E" w14:textId="77777777" w:rsidR="00FD5897" w:rsidRDefault="00FD5897" w:rsidP="00FD5897">
      <w:pPr>
        <w:pStyle w:val="Nadpis3"/>
      </w:pPr>
      <w:bookmarkStart w:id="51" w:name="_Toc453757171"/>
      <w:r>
        <w:t>Personální zdroje</w:t>
      </w:r>
      <w:bookmarkEnd w:id="51"/>
    </w:p>
    <w:p w14:paraId="61D3CCCF" w14:textId="77777777" w:rsidR="00543954" w:rsidRDefault="00FD5897" w:rsidP="00FD5897">
      <w:pPr>
        <w:rPr>
          <w:lang w:eastAsia="cs-CZ"/>
        </w:rPr>
      </w:pPr>
      <w:r>
        <w:rPr>
          <w:lang w:eastAsia="cs-CZ"/>
        </w:rPr>
        <w:t xml:space="preserve">V současné době </w:t>
      </w:r>
      <w:r w:rsidR="00CF5270">
        <w:rPr>
          <w:lang w:eastAsia="cs-CZ"/>
        </w:rPr>
        <w:t xml:space="preserve">KORID disponuje volnou kapacitou pro celkový design řešení a strategické řízení rozvoje systému OPUSCARD/IDOL. </w:t>
      </w:r>
      <w:r>
        <w:rPr>
          <w:lang w:eastAsia="cs-CZ"/>
        </w:rPr>
        <w:t xml:space="preserve"> </w:t>
      </w:r>
      <w:r w:rsidR="00CF5270">
        <w:rPr>
          <w:lang w:eastAsia="cs-CZ"/>
        </w:rPr>
        <w:t>Kapacity</w:t>
      </w:r>
      <w:r>
        <w:rPr>
          <w:lang w:eastAsia="cs-CZ"/>
        </w:rPr>
        <w:t xml:space="preserve"> pro řízení </w:t>
      </w:r>
      <w:r w:rsidR="00CF5270">
        <w:rPr>
          <w:lang w:eastAsia="cs-CZ"/>
        </w:rPr>
        <w:t xml:space="preserve">jednotlivých </w:t>
      </w:r>
      <w:proofErr w:type="spellStart"/>
      <w:r w:rsidR="00CF5270">
        <w:rPr>
          <w:lang w:eastAsia="cs-CZ"/>
        </w:rPr>
        <w:t>subprojektů</w:t>
      </w:r>
      <w:proofErr w:type="spellEnd"/>
      <w:r w:rsidR="00CF5270">
        <w:rPr>
          <w:lang w:eastAsia="cs-CZ"/>
        </w:rPr>
        <w:t xml:space="preserve"> v rozvojové části budou řešeny </w:t>
      </w:r>
      <w:r>
        <w:rPr>
          <w:lang w:eastAsia="cs-CZ"/>
        </w:rPr>
        <w:t>outsourcing</w:t>
      </w:r>
      <w:r w:rsidR="00CF5270">
        <w:rPr>
          <w:lang w:eastAsia="cs-CZ"/>
        </w:rPr>
        <w:t>em</w:t>
      </w:r>
      <w:r>
        <w:rPr>
          <w:lang w:eastAsia="cs-CZ"/>
        </w:rPr>
        <w:t xml:space="preserve"> projektového managementu</w:t>
      </w:r>
      <w:r w:rsidR="00CF5270">
        <w:rPr>
          <w:lang w:eastAsia="cs-CZ"/>
        </w:rPr>
        <w:t>,</w:t>
      </w:r>
      <w:r>
        <w:rPr>
          <w:lang w:eastAsia="cs-CZ"/>
        </w:rPr>
        <w:t xml:space="preserve"> v provozní části vytvoření</w:t>
      </w:r>
      <w:r w:rsidR="00CF5270">
        <w:rPr>
          <w:lang w:eastAsia="cs-CZ"/>
        </w:rPr>
        <w:t>m</w:t>
      </w:r>
      <w:r>
        <w:rPr>
          <w:lang w:eastAsia="cs-CZ"/>
        </w:rPr>
        <w:t xml:space="preserve"> nových pracovních míst a interními kapacitami.</w:t>
      </w:r>
      <w:r w:rsidR="00C62E8F">
        <w:rPr>
          <w:lang w:eastAsia="cs-CZ"/>
        </w:rPr>
        <w:t xml:space="preserve"> </w:t>
      </w:r>
      <w:commentRangeStart w:id="52"/>
      <w:commentRangeStart w:id="53"/>
      <w:commentRangeStart w:id="54"/>
      <w:commentRangeStart w:id="55"/>
      <w:r w:rsidR="00C62E8F">
        <w:rPr>
          <w:lang w:eastAsia="cs-CZ"/>
        </w:rPr>
        <w:t>Tyto projektové náklady nejsou zahrnuty do finančních zdrojů</w:t>
      </w:r>
      <w:commentRangeEnd w:id="52"/>
      <w:r w:rsidR="00BC0F2B">
        <w:rPr>
          <w:rStyle w:val="Odkaznakoment"/>
        </w:rPr>
        <w:commentReference w:id="52"/>
      </w:r>
      <w:commentRangeEnd w:id="53"/>
      <w:r w:rsidR="002A5A35">
        <w:rPr>
          <w:rStyle w:val="Odkaznakoment"/>
        </w:rPr>
        <w:commentReference w:id="53"/>
      </w:r>
      <w:commentRangeEnd w:id="54"/>
      <w:r w:rsidR="002A5A35">
        <w:rPr>
          <w:rStyle w:val="Odkaznakoment"/>
        </w:rPr>
        <w:commentReference w:id="54"/>
      </w:r>
      <w:r w:rsidR="00C62E8F">
        <w:rPr>
          <w:lang w:eastAsia="cs-CZ"/>
        </w:rPr>
        <w:t>.</w:t>
      </w:r>
      <w:commentRangeEnd w:id="55"/>
      <w:r w:rsidR="005C3F42">
        <w:rPr>
          <w:rStyle w:val="Odkaznakoment"/>
        </w:rPr>
        <w:commentReference w:id="55"/>
      </w:r>
    </w:p>
    <w:p w14:paraId="1565053B" w14:textId="77777777" w:rsidR="00F37741" w:rsidRDefault="006C7BE2" w:rsidP="006C7BE2">
      <w:pPr>
        <w:pStyle w:val="Nadpis2"/>
      </w:pPr>
      <w:bookmarkStart w:id="56" w:name="_Toc453757172"/>
      <w:r>
        <w:t>Rizika projektu</w:t>
      </w:r>
      <w:bookmarkEnd w:id="56"/>
    </w:p>
    <w:tbl>
      <w:tblPr>
        <w:tblStyle w:val="Prosttabulka11"/>
        <w:tblW w:w="9081" w:type="dxa"/>
        <w:tblLook w:val="04A0" w:firstRow="1" w:lastRow="0" w:firstColumn="1" w:lastColumn="0" w:noHBand="0" w:noVBand="1"/>
      </w:tblPr>
      <w:tblGrid>
        <w:gridCol w:w="4550"/>
        <w:gridCol w:w="1182"/>
        <w:gridCol w:w="3349"/>
      </w:tblGrid>
      <w:tr w:rsidR="00057CA5" w14:paraId="1478B20C" w14:textId="77777777" w:rsidTr="006A0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</w:tcPr>
          <w:p w14:paraId="5F866EB7" w14:textId="77777777" w:rsidR="00461C32" w:rsidRDefault="00461C32" w:rsidP="006A043D">
            <w:pPr>
              <w:spacing w:before="100" w:beforeAutospacing="1" w:after="100" w:afterAutospacing="1"/>
            </w:pPr>
            <w:r>
              <w:t>Riziko</w:t>
            </w:r>
          </w:p>
        </w:tc>
        <w:tc>
          <w:tcPr>
            <w:tcW w:w="1182" w:type="dxa"/>
          </w:tcPr>
          <w:p w14:paraId="43524ADB" w14:textId="77777777" w:rsidR="00461C32" w:rsidRDefault="00461C32" w:rsidP="006A043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Klasifikace</w:t>
            </w:r>
          </w:p>
        </w:tc>
        <w:tc>
          <w:tcPr>
            <w:tcW w:w="3349" w:type="dxa"/>
          </w:tcPr>
          <w:p w14:paraId="470E8E5F" w14:textId="77777777" w:rsidR="00461C32" w:rsidRDefault="00461C32" w:rsidP="00461C32">
            <w:pPr>
              <w:spacing w:before="100" w:beforeAutospacing="1" w:after="100" w:afterAutospacing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Eliminace</w:t>
            </w:r>
          </w:p>
        </w:tc>
      </w:tr>
      <w:tr w:rsidR="00057CA5" w14:paraId="04340A18" w14:textId="77777777" w:rsidTr="006A0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</w:tcPr>
          <w:p w14:paraId="75534089" w14:textId="77777777" w:rsidR="00461C32" w:rsidRPr="00461C32" w:rsidRDefault="00461C32" w:rsidP="006A043D">
            <w:pPr>
              <w:spacing w:before="100" w:beforeAutospacing="1" w:after="100" w:afterAutospacing="1"/>
              <w:rPr>
                <w:b w:val="0"/>
              </w:rPr>
            </w:pPr>
            <w:r w:rsidRPr="00461C32">
              <w:rPr>
                <w:b w:val="0"/>
              </w:rPr>
              <w:t>Nezvládnutí zadávacích řízení</w:t>
            </w:r>
            <w:r>
              <w:rPr>
                <w:b w:val="0"/>
              </w:rPr>
              <w:t xml:space="preserve"> (námitky, ÚOHS)</w:t>
            </w:r>
            <w:r w:rsidR="00057CA5">
              <w:rPr>
                <w:b w:val="0"/>
              </w:rPr>
              <w:t xml:space="preserve"> a tím nemožnost vybavit PAD dopravce technologiemi</w:t>
            </w:r>
            <w:r w:rsidR="00FD5897">
              <w:rPr>
                <w:b w:val="0"/>
              </w:rPr>
              <w:t xml:space="preserve"> pro odbavení cestujících</w:t>
            </w:r>
          </w:p>
        </w:tc>
        <w:tc>
          <w:tcPr>
            <w:tcW w:w="1182" w:type="dxa"/>
          </w:tcPr>
          <w:p w14:paraId="15DFC13B" w14:textId="77777777" w:rsidR="00461C32" w:rsidRPr="00461C32" w:rsidRDefault="00461C32" w:rsidP="006A043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1C32">
              <w:t>Střední</w:t>
            </w:r>
          </w:p>
        </w:tc>
        <w:tc>
          <w:tcPr>
            <w:tcW w:w="3349" w:type="dxa"/>
          </w:tcPr>
          <w:p w14:paraId="4404B8D8" w14:textId="77777777" w:rsidR="00461C32" w:rsidRPr="00461C32" w:rsidRDefault="00461C32" w:rsidP="00461C32">
            <w:pPr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1C32">
              <w:t>Kvalitn</w:t>
            </w:r>
            <w:r>
              <w:t>ě zpracovaná ZD</w:t>
            </w:r>
            <w:r w:rsidR="00057CA5">
              <w:t>, substituční řešení</w:t>
            </w:r>
            <w:r w:rsidR="00FD5897">
              <w:t xml:space="preserve"> ošetřená smluvně </w:t>
            </w:r>
          </w:p>
        </w:tc>
      </w:tr>
      <w:tr w:rsidR="00057CA5" w14:paraId="749F9490" w14:textId="77777777" w:rsidTr="006A043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</w:tcPr>
          <w:p w14:paraId="5B73E31B" w14:textId="77777777" w:rsidR="00461C32" w:rsidRPr="00461C32" w:rsidRDefault="00461C32" w:rsidP="006A043D">
            <w:pPr>
              <w:spacing w:before="100" w:beforeAutospacing="1" w:after="100" w:afterAutospacing="1"/>
              <w:rPr>
                <w:b w:val="0"/>
              </w:rPr>
            </w:pPr>
            <w:r>
              <w:rPr>
                <w:b w:val="0"/>
              </w:rPr>
              <w:t>Neschválení objemu finančních zdrojů novým zastupitelstvem</w:t>
            </w:r>
          </w:p>
        </w:tc>
        <w:tc>
          <w:tcPr>
            <w:tcW w:w="1182" w:type="dxa"/>
          </w:tcPr>
          <w:p w14:paraId="07DC58FB" w14:textId="77777777" w:rsidR="00461C32" w:rsidRPr="00461C32" w:rsidRDefault="00461C32" w:rsidP="006A043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Nízká</w:t>
            </w:r>
          </w:p>
        </w:tc>
        <w:tc>
          <w:tcPr>
            <w:tcW w:w="3349" w:type="dxa"/>
          </w:tcPr>
          <w:p w14:paraId="2B4E4451" w14:textId="77777777" w:rsidR="00461C32" w:rsidRPr="00461C32" w:rsidRDefault="00461C32" w:rsidP="00461C32">
            <w:pPr>
              <w:spacing w:before="100" w:beforeAutospacing="1" w:after="100" w:afterAutospacing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Projednání na všech stupních, workshop</w:t>
            </w:r>
          </w:p>
        </w:tc>
      </w:tr>
      <w:tr w:rsidR="00C62E8F" w14:paraId="452A96C7" w14:textId="77777777" w:rsidTr="006A0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</w:tcPr>
          <w:p w14:paraId="291360E9" w14:textId="77777777" w:rsidR="00C62E8F" w:rsidRDefault="00C62E8F" w:rsidP="006A043D">
            <w:pPr>
              <w:spacing w:before="100" w:beforeAutospacing="1" w:after="100" w:afterAutospacing="1"/>
              <w:rPr>
                <w:b w:val="0"/>
              </w:rPr>
            </w:pPr>
            <w:r>
              <w:rPr>
                <w:b w:val="0"/>
              </w:rPr>
              <w:t xml:space="preserve">Nezvládnutí implementace řešení některého ze </w:t>
            </w:r>
            <w:proofErr w:type="spellStart"/>
            <w:r>
              <w:rPr>
                <w:b w:val="0"/>
              </w:rPr>
              <w:t>subprojektů</w:t>
            </w:r>
            <w:proofErr w:type="spellEnd"/>
            <w:r>
              <w:rPr>
                <w:b w:val="0"/>
              </w:rPr>
              <w:t xml:space="preserve"> dodavatelem</w:t>
            </w:r>
          </w:p>
        </w:tc>
        <w:tc>
          <w:tcPr>
            <w:tcW w:w="1182" w:type="dxa"/>
          </w:tcPr>
          <w:p w14:paraId="67798337" w14:textId="77777777" w:rsidR="00C62E8F" w:rsidRDefault="00C62E8F" w:rsidP="006A043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Střední</w:t>
            </w:r>
          </w:p>
        </w:tc>
        <w:tc>
          <w:tcPr>
            <w:tcW w:w="3349" w:type="dxa"/>
          </w:tcPr>
          <w:p w14:paraId="3BABB424" w14:textId="77777777" w:rsidR="00C62E8F" w:rsidRDefault="00C62E8F" w:rsidP="00C62E8F">
            <w:pPr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Kvalitní hodnocení nabídek uchazečů a smlouvy s dodavateli</w:t>
            </w:r>
          </w:p>
        </w:tc>
      </w:tr>
      <w:tr w:rsidR="00057CA5" w14:paraId="68C793EC" w14:textId="77777777" w:rsidTr="006A043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</w:tcPr>
          <w:p w14:paraId="0DE737FF" w14:textId="77777777" w:rsidR="00461C32" w:rsidRPr="00461C32" w:rsidRDefault="00461C32" w:rsidP="006A043D">
            <w:pPr>
              <w:spacing w:before="100" w:beforeAutospacing="1" w:after="100" w:afterAutospacing="1"/>
              <w:rPr>
                <w:b w:val="0"/>
              </w:rPr>
            </w:pPr>
            <w:r>
              <w:rPr>
                <w:b w:val="0"/>
              </w:rPr>
              <w:t>Nezájem cestujících o</w:t>
            </w:r>
            <w:r w:rsidR="006A043D">
              <w:rPr>
                <w:b w:val="0"/>
              </w:rPr>
              <w:t xml:space="preserve"> preferované technologie</w:t>
            </w:r>
            <w:r>
              <w:rPr>
                <w:b w:val="0"/>
              </w:rPr>
              <w:t xml:space="preserve"> a</w:t>
            </w:r>
            <w:r w:rsidR="00057CA5">
              <w:rPr>
                <w:b w:val="0"/>
              </w:rPr>
              <w:t xml:space="preserve"> tím</w:t>
            </w:r>
            <w:r>
              <w:rPr>
                <w:b w:val="0"/>
              </w:rPr>
              <w:t xml:space="preserve"> vysoké jednotkové náklady na provoz</w:t>
            </w:r>
          </w:p>
        </w:tc>
        <w:tc>
          <w:tcPr>
            <w:tcW w:w="1182" w:type="dxa"/>
          </w:tcPr>
          <w:p w14:paraId="7A5BF418" w14:textId="77777777" w:rsidR="00461C32" w:rsidRPr="00461C32" w:rsidRDefault="00461C32" w:rsidP="006A043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Nízká</w:t>
            </w:r>
          </w:p>
        </w:tc>
        <w:tc>
          <w:tcPr>
            <w:tcW w:w="3349" w:type="dxa"/>
          </w:tcPr>
          <w:p w14:paraId="34B04158" w14:textId="77777777" w:rsidR="00461C32" w:rsidRPr="00461C32" w:rsidRDefault="00461C32" w:rsidP="00461C32">
            <w:pPr>
              <w:spacing w:before="100" w:beforeAutospacing="1" w:after="100" w:afterAutospacing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 a propagace</w:t>
            </w:r>
            <w:r w:rsidR="00057CA5">
              <w:t>, analýzy chování cestujících</w:t>
            </w:r>
          </w:p>
        </w:tc>
      </w:tr>
      <w:tr w:rsidR="006A043D" w14:paraId="227CC5B6" w14:textId="77777777" w:rsidTr="006A0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</w:tcPr>
          <w:p w14:paraId="4B82C576" w14:textId="04612D98" w:rsidR="006A043D" w:rsidRDefault="006A043D" w:rsidP="006A043D">
            <w:pPr>
              <w:spacing w:before="100" w:beforeAutospacing="1" w:after="100" w:afterAutospacing="1"/>
              <w:rPr>
                <w:b w:val="0"/>
              </w:rPr>
            </w:pPr>
            <w:r>
              <w:rPr>
                <w:b w:val="0"/>
              </w:rPr>
              <w:t>Nezájem</w:t>
            </w:r>
            <w:r w:rsidR="00C62E8F">
              <w:rPr>
                <w:b w:val="0"/>
              </w:rPr>
              <w:t xml:space="preserve"> či odpor </w:t>
            </w:r>
            <w:r>
              <w:rPr>
                <w:b w:val="0"/>
              </w:rPr>
              <w:t>ostat</w:t>
            </w:r>
            <w:r w:rsidR="00C62E8F">
              <w:rPr>
                <w:b w:val="0"/>
              </w:rPr>
              <w:t xml:space="preserve">ních objednatelů (měst s MHD) </w:t>
            </w:r>
            <w:r w:rsidR="008F763F">
              <w:rPr>
                <w:b w:val="0"/>
              </w:rPr>
              <w:t>a subjektů v provozovaném řešení IDOL</w:t>
            </w:r>
            <w:r w:rsidR="00851A5F">
              <w:rPr>
                <w:b w:val="0"/>
              </w:rPr>
              <w:t xml:space="preserve"> –</w:t>
            </w:r>
            <w:r w:rsidR="001C5EBE">
              <w:rPr>
                <w:b w:val="0"/>
              </w:rPr>
              <w:t xml:space="preserve"> např.</w:t>
            </w:r>
            <w:r w:rsidR="00851A5F">
              <w:rPr>
                <w:b w:val="0"/>
              </w:rPr>
              <w:t xml:space="preserve"> dopravci - </w:t>
            </w:r>
            <w:r w:rsidR="00C62E8F">
              <w:rPr>
                <w:b w:val="0"/>
              </w:rPr>
              <w:t xml:space="preserve"> k </w:t>
            </w:r>
            <w:r>
              <w:rPr>
                <w:b w:val="0"/>
              </w:rPr>
              <w:t>navržené</w:t>
            </w:r>
            <w:r w:rsidR="00C62E8F">
              <w:rPr>
                <w:b w:val="0"/>
              </w:rPr>
              <w:t>mu</w:t>
            </w:r>
            <w:r>
              <w:rPr>
                <w:b w:val="0"/>
              </w:rPr>
              <w:t xml:space="preserve"> řešení</w:t>
            </w:r>
          </w:p>
        </w:tc>
        <w:tc>
          <w:tcPr>
            <w:tcW w:w="1182" w:type="dxa"/>
          </w:tcPr>
          <w:p w14:paraId="72DE1BF4" w14:textId="77777777" w:rsidR="006A043D" w:rsidRDefault="00502390" w:rsidP="006A043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Střední</w:t>
            </w:r>
          </w:p>
        </w:tc>
        <w:tc>
          <w:tcPr>
            <w:tcW w:w="3349" w:type="dxa"/>
          </w:tcPr>
          <w:p w14:paraId="4DE3428C" w14:textId="77777777" w:rsidR="006A043D" w:rsidRDefault="006A043D" w:rsidP="00461C32">
            <w:pPr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Projednání, osvěta, workshopy</w:t>
            </w:r>
          </w:p>
        </w:tc>
      </w:tr>
      <w:tr w:rsidR="00057CA5" w14:paraId="5BDE1F8E" w14:textId="77777777" w:rsidTr="006A043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</w:tcPr>
          <w:p w14:paraId="27B98A38" w14:textId="77777777" w:rsidR="00461C32" w:rsidRPr="00461C32" w:rsidRDefault="00057CA5" w:rsidP="00707FC3">
            <w:pPr>
              <w:spacing w:before="100" w:beforeAutospacing="1" w:after="100" w:afterAutospacing="1"/>
              <w:rPr>
                <w:b w:val="0"/>
              </w:rPr>
            </w:pPr>
            <w:r>
              <w:rPr>
                <w:b w:val="0"/>
              </w:rPr>
              <w:t xml:space="preserve">Přehnaná očekávání </w:t>
            </w:r>
            <w:commentRangeStart w:id="57"/>
            <w:commentRangeStart w:id="58"/>
            <w:commentRangeStart w:id="59"/>
            <w:proofErr w:type="spellStart"/>
            <w:r>
              <w:rPr>
                <w:b w:val="0"/>
              </w:rPr>
              <w:t>stakeholderů</w:t>
            </w:r>
            <w:commentRangeEnd w:id="57"/>
            <w:proofErr w:type="spellEnd"/>
            <w:r w:rsidR="00B90C7A">
              <w:rPr>
                <w:rStyle w:val="Odkaznakoment"/>
                <w:b w:val="0"/>
                <w:bCs w:val="0"/>
              </w:rPr>
              <w:commentReference w:id="57"/>
            </w:r>
            <w:commentRangeEnd w:id="58"/>
            <w:commentRangeEnd w:id="59"/>
            <w:r w:rsidR="005C3F42">
              <w:rPr>
                <w:rStyle w:val="Odkaznakoment"/>
                <w:b w:val="0"/>
                <w:bCs w:val="0"/>
              </w:rPr>
              <w:commentReference w:id="58"/>
            </w:r>
            <w:r w:rsidR="002A5A35">
              <w:rPr>
                <w:rStyle w:val="Odkaznakoment"/>
                <w:b w:val="0"/>
                <w:bCs w:val="0"/>
              </w:rPr>
              <w:commentReference w:id="59"/>
            </w:r>
            <w:r>
              <w:rPr>
                <w:b w:val="0"/>
              </w:rPr>
              <w:t xml:space="preserve"> </w:t>
            </w:r>
            <w:r w:rsidR="00C62E8F">
              <w:rPr>
                <w:b w:val="0"/>
              </w:rPr>
              <w:t>z okruhu samospráv</w:t>
            </w:r>
            <w:r>
              <w:rPr>
                <w:b w:val="0"/>
              </w:rPr>
              <w:t xml:space="preserve"> </w:t>
            </w:r>
            <w:r w:rsidR="00707FC3">
              <w:rPr>
                <w:b w:val="0"/>
              </w:rPr>
              <w:t>či jimi řízených subjektů</w:t>
            </w:r>
          </w:p>
        </w:tc>
        <w:tc>
          <w:tcPr>
            <w:tcW w:w="1182" w:type="dxa"/>
          </w:tcPr>
          <w:p w14:paraId="13F85B8A" w14:textId="77777777" w:rsidR="00461C32" w:rsidRPr="00461C32" w:rsidRDefault="00057CA5" w:rsidP="006A043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Nízká</w:t>
            </w:r>
          </w:p>
        </w:tc>
        <w:tc>
          <w:tcPr>
            <w:tcW w:w="3349" w:type="dxa"/>
          </w:tcPr>
          <w:p w14:paraId="39DC84C4" w14:textId="77777777" w:rsidR="00461C32" w:rsidRPr="00461C32" w:rsidRDefault="00057CA5" w:rsidP="00461C32">
            <w:pPr>
              <w:spacing w:before="100" w:beforeAutospacing="1" w:after="100" w:afterAutospacing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Projednání, workshopy</w:t>
            </w:r>
            <w:r w:rsidR="006A043D">
              <w:t>, upozorňování na rizika</w:t>
            </w:r>
          </w:p>
        </w:tc>
      </w:tr>
      <w:tr w:rsidR="00057CA5" w14:paraId="0AA1F322" w14:textId="77777777" w:rsidTr="006A0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</w:tcPr>
          <w:p w14:paraId="736D67F2" w14:textId="77777777" w:rsidR="00461C32" w:rsidRPr="00461C32" w:rsidRDefault="00057CA5" w:rsidP="006A043D">
            <w:pPr>
              <w:spacing w:before="100" w:beforeAutospacing="1" w:after="100" w:afterAutospacing="1"/>
              <w:rPr>
                <w:b w:val="0"/>
              </w:rPr>
            </w:pPr>
            <w:r>
              <w:rPr>
                <w:b w:val="0"/>
              </w:rPr>
              <w:t>Velký zájem o platby kartami a vysoký objem transakčních poplatků</w:t>
            </w:r>
            <w:r w:rsidR="00FD5897">
              <w:rPr>
                <w:b w:val="0"/>
              </w:rPr>
              <w:t>, který nebude pokryt provozními finančními zdroji</w:t>
            </w:r>
          </w:p>
        </w:tc>
        <w:tc>
          <w:tcPr>
            <w:tcW w:w="1182" w:type="dxa"/>
          </w:tcPr>
          <w:p w14:paraId="47399531" w14:textId="77777777" w:rsidR="00461C32" w:rsidRPr="00461C32" w:rsidRDefault="00502390" w:rsidP="006A043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Vysoká</w:t>
            </w:r>
          </w:p>
        </w:tc>
        <w:tc>
          <w:tcPr>
            <w:tcW w:w="3349" w:type="dxa"/>
          </w:tcPr>
          <w:p w14:paraId="071D5065" w14:textId="77777777" w:rsidR="00461C32" w:rsidRPr="00461C32" w:rsidRDefault="00057CA5" w:rsidP="00461C32">
            <w:pPr>
              <w:spacing w:before="100" w:beforeAutospacing="1" w:after="100" w:afterAutospacing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Vytváření rezerv, přesuny z distribučních nákladů</w:t>
            </w:r>
            <w:r w:rsidR="00FD5897">
              <w:t xml:space="preserve"> jiných způsobů odbavení</w:t>
            </w:r>
          </w:p>
        </w:tc>
      </w:tr>
    </w:tbl>
    <w:p w14:paraId="01F91AEC" w14:textId="77777777" w:rsidR="00461C32" w:rsidRPr="00461C32" w:rsidRDefault="00461C32" w:rsidP="00461C32">
      <w:pPr>
        <w:rPr>
          <w:lang w:eastAsia="cs-CZ"/>
        </w:rPr>
      </w:pPr>
    </w:p>
    <w:sectPr w:rsidR="00461C32" w:rsidRPr="00461C32" w:rsidSect="00524827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Cap Jan" w:date="2016-06-15T08:14:00Z" w:initials="CJ">
    <w:p w14:paraId="401F4A72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>Je pod tím myšleno i odbavovací zařízení? Vůbec to není zmíněno, kde se to nachází?</w:t>
      </w:r>
    </w:p>
  </w:comment>
  <w:comment w:id="12" w:author="Cap Jan" w:date="2016-06-15T08:14:00Z" w:initials="CJ">
    <w:p w14:paraId="6398938A" w14:textId="7820B112" w:rsidR="002D396A" w:rsidRDefault="002D396A">
      <w:pPr>
        <w:pStyle w:val="Textkomente"/>
      </w:pPr>
      <w:r>
        <w:rPr>
          <w:rStyle w:val="Odkaznakoment"/>
        </w:rPr>
        <w:annotationRef/>
      </w:r>
      <w:r>
        <w:t>souhlasím</w:t>
      </w:r>
    </w:p>
  </w:comment>
  <w:comment w:id="13" w:author="Cap Jan" w:date="2016-06-15T08:14:00Z" w:initials="CJ">
    <w:p w14:paraId="0B77D17C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>Doporučuji na závěr manažerského shrnutí napsat, že KORID je pověřen správou a řízení systému OPUSCARD/IDOL.  Dát do souladu s usnesením rady.</w:t>
      </w:r>
    </w:p>
  </w:comment>
  <w:comment w:id="14" w:author="Cap Jan" w:date="2016-06-15T08:14:00Z" w:initials="CJ">
    <w:p w14:paraId="1935EE5C" w14:textId="574174FA" w:rsidR="002D396A" w:rsidRDefault="002D396A">
      <w:pPr>
        <w:pStyle w:val="Textkomente"/>
      </w:pPr>
      <w:r>
        <w:rPr>
          <w:rStyle w:val="Odkaznakoment"/>
        </w:rPr>
        <w:annotationRef/>
      </w:r>
      <w:r>
        <w:t xml:space="preserve">Stále chybí, prosím doplnit, případně vysvětlit proč to tam není. </w:t>
      </w:r>
    </w:p>
  </w:comment>
  <w:comment w:id="19" w:author="Cap Jan" w:date="2016-06-15T08:14:00Z" w:initials="CJ">
    <w:p w14:paraId="0EAC275D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>Nemělo by tady být napsaný, že multiaplikační charakter stále zůstal, že se to nezarazilo?</w:t>
      </w:r>
    </w:p>
  </w:comment>
  <w:comment w:id="20" w:author="Cap Jan" w:date="2016-06-15T08:14:00Z" w:initials="CJ">
    <w:p w14:paraId="053180E0" w14:textId="3DADACE4" w:rsidR="002D396A" w:rsidRDefault="002D396A">
      <w:pPr>
        <w:pStyle w:val="Textkomente"/>
      </w:pPr>
      <w:r>
        <w:rPr>
          <w:rStyle w:val="Odkaznakoment"/>
        </w:rPr>
        <w:annotationRef/>
      </w:r>
      <w:r>
        <w:t>Souhlasím.</w:t>
      </w:r>
    </w:p>
  </w:comment>
  <w:comment w:id="27" w:author="Jiri Hrubon" w:date="2016-06-15T08:14:00Z" w:initials="JH">
    <w:p w14:paraId="0375EA5C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>Ne, tohle se týká KCLK</w:t>
      </w:r>
    </w:p>
  </w:comment>
  <w:comment w:id="26" w:author="Cap Jan" w:date="2016-06-15T08:14:00Z" w:initials="CJ">
    <w:p w14:paraId="7C1BE31F" w14:textId="615DBDDD" w:rsidR="002D396A" w:rsidRDefault="002D396A">
      <w:pPr>
        <w:pStyle w:val="Textkomente"/>
      </w:pPr>
      <w:r>
        <w:rPr>
          <w:rStyle w:val="Odkaznakoment"/>
        </w:rPr>
        <w:annotationRef/>
      </w:r>
      <w:r>
        <w:t>Prosím tedy doplnit kartové centra</w:t>
      </w:r>
    </w:p>
  </w:comment>
  <w:comment w:id="30" w:author="Jiri Hrubon" w:date="2016-06-15T08:14:00Z" w:initials="JH">
    <w:p w14:paraId="5DAC84BE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>Tomu nerozumím, co je legislativa stávajícího provozu. Smluvní rámec musí být vždy v souladu s legislativou, ale zjevně nebude v souladu se stávajícím provozem, protože bychom jinak nedělali změny.</w:t>
      </w:r>
    </w:p>
  </w:comment>
  <w:comment w:id="31" w:author="Cap Jan" w:date="2016-06-15T08:14:00Z" w:initials="CJ">
    <w:p w14:paraId="6449B641" w14:textId="1D13F9FB" w:rsidR="002D396A" w:rsidRDefault="002D396A">
      <w:pPr>
        <w:pStyle w:val="Textkomente"/>
      </w:pPr>
      <w:r>
        <w:rPr>
          <w:rStyle w:val="Odkaznakoment"/>
        </w:rPr>
        <w:annotationRef/>
      </w:r>
      <w:r>
        <w:t xml:space="preserve">Je nutné zadání a zpracování analýzy stávajících smluvních vztahů a nastavení nového modelu s harmonickým přechodem. KORID dostane veškerou kompetenci, dostane na to finance a je pouze na KORIDu, kde si to zajistí. Pakliže plánuješ zajištění prostřednictvím KULK, tak je nutné oslovit příslušné odbory. Odbor nemá volnou kapacitu a nemá ani právníka.  </w:t>
      </w:r>
    </w:p>
  </w:comment>
  <w:comment w:id="34" w:author="Cap Jan" w:date="2016-06-15T08:14:00Z" w:initials="CJ">
    <w:p w14:paraId="3E6D4524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>Nejsou zmíněna odbavovací zařízení</w:t>
      </w:r>
    </w:p>
  </w:comment>
  <w:comment w:id="35" w:author="Cap Jan" w:date="2016-06-15T08:14:00Z" w:initials="CJ">
    <w:p w14:paraId="2269DCF7" w14:textId="2F702790" w:rsidR="002D396A" w:rsidRDefault="002D396A">
      <w:pPr>
        <w:pStyle w:val="Textkomente"/>
      </w:pPr>
      <w:r>
        <w:rPr>
          <w:rStyle w:val="Odkaznakoment"/>
        </w:rPr>
        <w:annotationRef/>
      </w:r>
      <w:r>
        <w:t>souhlasím</w:t>
      </w:r>
    </w:p>
  </w:comment>
  <w:comment w:id="43" w:author="Cap Jan" w:date="2016-06-15T08:14:00Z" w:initials="CJ">
    <w:p w14:paraId="5BC315C9" w14:textId="18F2D6D6" w:rsidR="002D396A" w:rsidRDefault="002D396A">
      <w:pPr>
        <w:pStyle w:val="Textkomente"/>
      </w:pPr>
      <w:r>
        <w:rPr>
          <w:rStyle w:val="Odkaznakoment"/>
        </w:rPr>
        <w:annotationRef/>
      </w:r>
      <w:r>
        <w:t xml:space="preserve">kde to je uvedeno? </w:t>
      </w:r>
    </w:p>
  </w:comment>
  <w:comment w:id="42" w:author="Jiri Hrubon" w:date="2016-06-15T08:14:00Z" w:initials="JH">
    <w:p w14:paraId="010240F0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>Toto je uvedeno v další kapitole</w:t>
      </w:r>
    </w:p>
  </w:comment>
  <w:comment w:id="46" w:author="Cap Jan" w:date="2016-06-15T08:14:00Z" w:initials="CJ">
    <w:p w14:paraId="65F81141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>Nechybí tady položka na zajištění smluvního rámce systému OPUSCARD IDOL?</w:t>
      </w:r>
    </w:p>
  </w:comment>
  <w:comment w:id="47" w:author="Jiri Hrubon" w:date="2016-06-15T08:14:00Z" w:initials="JH">
    <w:p w14:paraId="47FD4C6F" w14:textId="77777777" w:rsidR="00052927" w:rsidRDefault="00052927" w:rsidP="00052927">
      <w:pPr>
        <w:pStyle w:val="Textkomente"/>
      </w:pPr>
      <w:r>
        <w:rPr>
          <w:rStyle w:val="Odkaznakoment"/>
        </w:rPr>
        <w:annotationRef/>
      </w:r>
      <w:r>
        <w:t>Tady předpokládám částečně interní zdroje KÚ - PO a KORIDu.</w:t>
      </w:r>
    </w:p>
  </w:comment>
  <w:comment w:id="48" w:author="Cap Jan" w:date="2016-06-15T08:14:00Z" w:initials="CJ">
    <w:p w14:paraId="5B6A0F78" w14:textId="77777777" w:rsidR="00052927" w:rsidRDefault="00052927" w:rsidP="00052927">
      <w:pPr>
        <w:pStyle w:val="Textkomente"/>
      </w:pPr>
      <w:r>
        <w:rPr>
          <w:rStyle w:val="Odkaznakoment"/>
        </w:rPr>
        <w:annotationRef/>
      </w:r>
      <w:r>
        <w:t xml:space="preserve">Nesouhlasím s tím, že se budeš vyhýbat zodpovědnosti za smluvní rámec. KORID má plnou kompetenci, takže je pouze na KORIDu, jakou formou si to zajistí. Odbor dopravy nemá volnou kapacitu a ani znalosti v této věci. Pokud se tato část nezmění, upravím si vyjádření za odbor v důvodové zprávě.  </w:t>
      </w:r>
    </w:p>
  </w:comment>
  <w:comment w:id="52" w:author="Cap Jan" w:date="2016-06-15T08:14:00Z" w:initials="CJ">
    <w:p w14:paraId="78BAC619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 xml:space="preserve">Kdy nám sdělíš kolik peněz, kdy je budeš potřebovat atd.? Má vazbu na výši vyrovnávací platby. </w:t>
      </w:r>
    </w:p>
  </w:comment>
  <w:comment w:id="53" w:author="Jiri Hrubon" w:date="2016-06-15T08:14:00Z" w:initials="JH">
    <w:p w14:paraId="304EA4F8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 xml:space="preserve">Toto by mělo být předmětem projektové dokumentace. Spíše je otázka, zdali tady uvádět cenu za zpracování projektové dokumentace, protože to bude v řádu statisíců.  </w:t>
      </w:r>
    </w:p>
  </w:comment>
  <w:comment w:id="54" w:author="Jiri Hrubon" w:date="2016-06-15T08:14:00Z" w:initials="JH">
    <w:p w14:paraId="541B898C" w14:textId="77777777" w:rsidR="002D396A" w:rsidRDefault="002D396A">
      <w:pPr>
        <w:pStyle w:val="Textkomente"/>
      </w:pPr>
      <w:r>
        <w:rPr>
          <w:rStyle w:val="Odkaznakoment"/>
        </w:rPr>
        <w:annotationRef/>
      </w:r>
    </w:p>
  </w:comment>
  <w:comment w:id="55" w:author="Cap Jan" w:date="2016-06-15T08:14:00Z" w:initials="CJ">
    <w:p w14:paraId="75DE2814" w14:textId="54B2441B" w:rsidR="002D396A" w:rsidRDefault="002D396A">
      <w:pPr>
        <w:pStyle w:val="Textkomente"/>
      </w:pPr>
      <w:r>
        <w:rPr>
          <w:rStyle w:val="Odkaznakoment"/>
        </w:rPr>
        <w:annotationRef/>
      </w:r>
      <w:r>
        <w:t xml:space="preserve">Podle mého názor by tu hrubý odhad měl být. </w:t>
      </w:r>
    </w:p>
  </w:comment>
  <w:comment w:id="57" w:author="Cap Jan" w:date="2016-06-15T08:14:00Z" w:initials="CJ">
    <w:p w14:paraId="3F789654" w14:textId="77777777" w:rsidR="002D396A" w:rsidRDefault="002D396A">
      <w:pPr>
        <w:pStyle w:val="Textkomente"/>
      </w:pPr>
      <w:r>
        <w:rPr>
          <w:rStyle w:val="Odkaznakoment"/>
        </w:rPr>
        <w:annotationRef/>
      </w:r>
      <w:r>
        <w:t xml:space="preserve">Prosím česky vysvětlit? </w:t>
      </w:r>
    </w:p>
  </w:comment>
  <w:comment w:id="58" w:author="Cap Jan" w:date="2016-06-15T08:14:00Z" w:initials="CJ">
    <w:p w14:paraId="55EB9932" w14:textId="4FBD8A52" w:rsidR="002D396A" w:rsidRDefault="002D396A">
      <w:pPr>
        <w:pStyle w:val="Textkomente"/>
      </w:pPr>
      <w:r>
        <w:rPr>
          <w:rStyle w:val="Odkaznakoment"/>
        </w:rPr>
        <w:annotationRef/>
      </w:r>
      <w:r>
        <w:t xml:space="preserve">Souhlasím. </w:t>
      </w:r>
    </w:p>
  </w:comment>
  <w:comment w:id="59" w:author="Jiri Hrubon" w:date="2016-06-15T08:14:00Z" w:initials="JH">
    <w:p w14:paraId="102BDF86" w14:textId="77777777" w:rsidR="002D396A" w:rsidRDefault="002D396A">
      <w:pPr>
        <w:pStyle w:val="Textkomente"/>
      </w:pPr>
      <w:r>
        <w:rPr>
          <w:rStyle w:val="Odkaznakoment"/>
        </w:rPr>
        <w:annotationRef/>
      </w:r>
      <w:proofErr w:type="spellStart"/>
      <w:r>
        <w:t>Stakeholder</w:t>
      </w:r>
      <w:proofErr w:type="spellEnd"/>
      <w:r>
        <w:t xml:space="preserve"> nemá jednoznačný český překlad, proto se uvádí anglická verze a je velmi častá. V našem jsou to zainteresovaní držitelé peněz, držitelé majetku (chápáno tím dočasní, aktuální ve smyslu projednávaného tématu – což odpovídá těm samosprávám). Nechce se mi to tam explicitně uvádět, ale pokud je požadavek, dám to do zkratek.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1F4A72" w15:done="0"/>
  <w15:commentEx w15:paraId="6398938A" w15:done="0"/>
  <w15:commentEx w15:paraId="0B77D17C" w15:done="0"/>
  <w15:commentEx w15:paraId="1935EE5C" w15:done="0"/>
  <w15:commentEx w15:paraId="0EAC275D" w15:done="0"/>
  <w15:commentEx w15:paraId="053180E0" w15:done="0"/>
  <w15:commentEx w15:paraId="0375EA5C" w15:done="0"/>
  <w15:commentEx w15:paraId="7C1BE31F" w15:done="0"/>
  <w15:commentEx w15:paraId="5DAC84BE" w15:done="0"/>
  <w15:commentEx w15:paraId="6449B641" w15:done="0"/>
  <w15:commentEx w15:paraId="3E6D4524" w15:done="0"/>
  <w15:commentEx w15:paraId="2269DCF7" w15:done="0"/>
  <w15:commentEx w15:paraId="5BC315C9" w15:done="0"/>
  <w15:commentEx w15:paraId="010240F0" w15:done="0"/>
  <w15:commentEx w15:paraId="65F81141" w15:done="0"/>
  <w15:commentEx w15:paraId="47FD4C6F" w15:done="0"/>
  <w15:commentEx w15:paraId="5B6A0F78" w15:done="0"/>
  <w15:commentEx w15:paraId="78BAC619" w15:done="0"/>
  <w15:commentEx w15:paraId="304EA4F8" w15:done="0"/>
  <w15:commentEx w15:paraId="541B898C" w15:paraIdParent="304EA4F8" w15:done="0"/>
  <w15:commentEx w15:paraId="75DE2814" w15:done="0"/>
  <w15:commentEx w15:paraId="3F789654" w15:done="0"/>
  <w15:commentEx w15:paraId="55EB9932" w15:paraIdParent="3F789654" w15:done="0"/>
  <w15:commentEx w15:paraId="102BDF86" w15:paraIdParent="3F7896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D0925" w14:textId="77777777" w:rsidR="002D396A" w:rsidRDefault="002D396A" w:rsidP="00043374">
      <w:pPr>
        <w:spacing w:after="0" w:line="240" w:lineRule="auto"/>
      </w:pPr>
      <w:r>
        <w:separator/>
      </w:r>
    </w:p>
  </w:endnote>
  <w:endnote w:type="continuationSeparator" w:id="0">
    <w:p w14:paraId="2A8E58B7" w14:textId="77777777" w:rsidR="002D396A" w:rsidRDefault="002D396A" w:rsidP="0004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 GENEV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9" w:type="dxa"/>
      <w:tblInd w:w="-10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8719"/>
      <w:gridCol w:w="850"/>
    </w:tblGrid>
    <w:tr w:rsidR="002D396A" w:rsidRPr="00E8154C" w14:paraId="56624D50" w14:textId="77777777" w:rsidTr="001F5B90">
      <w:tc>
        <w:tcPr>
          <w:tcW w:w="8719" w:type="dxa"/>
          <w:hideMark/>
        </w:tcPr>
        <w:p w14:paraId="03D3D709" w14:textId="77777777" w:rsidR="002D396A" w:rsidRPr="00E8154C" w:rsidRDefault="002D396A" w:rsidP="00F83D42">
          <w:pPr>
            <w:rPr>
              <w:rFonts w:cs="Calibri"/>
              <w:smallCaps/>
            </w:rPr>
          </w:pPr>
          <w:r w:rsidRPr="00CC0469">
            <w:rPr>
              <w:rFonts w:cs="Calibri"/>
            </w:rPr>
            <w:t>©</w:t>
          </w:r>
          <w:r>
            <w:rPr>
              <w:rFonts w:cs="Calibri"/>
            </w:rPr>
            <w:t xml:space="preserve"> </w:t>
          </w:r>
          <w:r w:rsidRPr="00E8154C">
            <w:rPr>
              <w:rFonts w:cs="Calibri"/>
              <w:smallCaps/>
            </w:rPr>
            <w:t>Korid LK, spol. s r.o.</w:t>
          </w:r>
          <w:r>
            <w:rPr>
              <w:rFonts w:cs="Calibri"/>
              <w:smallCaps/>
            </w:rPr>
            <w:t xml:space="preserve"> </w:t>
          </w:r>
        </w:p>
      </w:tc>
      <w:tc>
        <w:tcPr>
          <w:tcW w:w="850" w:type="dxa"/>
          <w:hideMark/>
        </w:tcPr>
        <w:p w14:paraId="70ED3049" w14:textId="211E5AFE" w:rsidR="002D396A" w:rsidRPr="00E8154C" w:rsidRDefault="002D396A" w:rsidP="005B6EEA">
          <w:pPr>
            <w:rPr>
              <w:rFonts w:cs="Calibri"/>
            </w:rPr>
          </w:pPr>
          <w:r w:rsidRPr="00E8154C">
            <w:rPr>
              <w:rFonts w:cs="Calibri"/>
            </w:rPr>
            <w:fldChar w:fldCharType="begin"/>
          </w:r>
          <w:r w:rsidRPr="00E8154C">
            <w:rPr>
              <w:rFonts w:cs="Calibri"/>
            </w:rPr>
            <w:instrText xml:space="preserve"> PAGE </w:instrText>
          </w:r>
          <w:r w:rsidRPr="00E8154C">
            <w:rPr>
              <w:rFonts w:cs="Calibri"/>
            </w:rPr>
            <w:fldChar w:fldCharType="separate"/>
          </w:r>
          <w:r w:rsidR="005D6E12">
            <w:rPr>
              <w:rFonts w:cs="Calibri"/>
              <w:noProof/>
            </w:rPr>
            <w:t>18</w:t>
          </w:r>
          <w:r w:rsidRPr="00E8154C">
            <w:rPr>
              <w:rFonts w:cs="Calibri"/>
            </w:rPr>
            <w:fldChar w:fldCharType="end"/>
          </w:r>
          <w:r w:rsidRPr="00E8154C">
            <w:rPr>
              <w:rFonts w:cs="Calibri"/>
            </w:rPr>
            <w:t>/</w:t>
          </w:r>
          <w:r w:rsidRPr="00E8154C">
            <w:rPr>
              <w:rFonts w:cs="Calibri"/>
            </w:rPr>
            <w:fldChar w:fldCharType="begin"/>
          </w:r>
          <w:r w:rsidRPr="00E8154C">
            <w:rPr>
              <w:rFonts w:cs="Calibri"/>
            </w:rPr>
            <w:instrText xml:space="preserve"> NUMPAGES </w:instrText>
          </w:r>
          <w:r w:rsidRPr="00E8154C">
            <w:rPr>
              <w:rFonts w:cs="Calibri"/>
            </w:rPr>
            <w:fldChar w:fldCharType="separate"/>
          </w:r>
          <w:r w:rsidR="005D6E12">
            <w:rPr>
              <w:rFonts w:cs="Calibri"/>
              <w:noProof/>
            </w:rPr>
            <w:t>18</w:t>
          </w:r>
          <w:r w:rsidRPr="00E8154C">
            <w:rPr>
              <w:rFonts w:cs="Calibri"/>
            </w:rPr>
            <w:fldChar w:fldCharType="end"/>
          </w:r>
        </w:p>
      </w:tc>
    </w:tr>
  </w:tbl>
  <w:p w14:paraId="143CEC61" w14:textId="77777777" w:rsidR="002D396A" w:rsidRDefault="002D39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65A11" w14:textId="77777777" w:rsidR="002D396A" w:rsidRPr="001F5B90" w:rsidRDefault="002D396A" w:rsidP="001F5B90">
    <w:pPr>
      <w:pStyle w:val="Zpat"/>
      <w:tabs>
        <w:tab w:val="left" w:pos="180"/>
        <w:tab w:val="left" w:pos="1980"/>
        <w:tab w:val="left" w:pos="4680"/>
      </w:tabs>
      <w:spacing w:before="0"/>
      <w:rPr>
        <w:i/>
        <w:color w:val="808080"/>
        <w:spacing w:val="2"/>
        <w:sz w:val="18"/>
        <w:szCs w:val="16"/>
      </w:rPr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35FE66BD" wp14:editId="7BB840CA">
              <wp:simplePos x="0" y="0"/>
              <wp:positionH relativeFrom="column">
                <wp:posOffset>0</wp:posOffset>
              </wp:positionH>
              <wp:positionV relativeFrom="paragraph">
                <wp:posOffset>-29846</wp:posOffset>
              </wp:positionV>
              <wp:extent cx="612013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40293E08" id="Přímá spojnic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-2.35pt" to="481.9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" strokecolor="silver" strokeweight=".85pt"/>
          </w:pict>
        </mc:Fallback>
      </mc:AlternateContent>
    </w:r>
    <w:r>
      <w:rPr>
        <w:i/>
        <w:color w:val="808080"/>
        <w:spacing w:val="2"/>
        <w:sz w:val="18"/>
        <w:szCs w:val="16"/>
      </w:rPr>
      <w:t>KORID LK</w:t>
    </w:r>
    <w:r w:rsidRPr="001F5B90">
      <w:rPr>
        <w:i/>
        <w:color w:val="808080"/>
        <w:spacing w:val="2"/>
        <w:sz w:val="18"/>
        <w:szCs w:val="16"/>
      </w:rPr>
      <w:t>, spol. s r.o. – Koordinátor veřejné dopravy Libereckého kraje</w:t>
    </w:r>
  </w:p>
  <w:p w14:paraId="5A8A0EB9" w14:textId="77777777" w:rsidR="002D396A" w:rsidRPr="001F5B90" w:rsidRDefault="002D396A" w:rsidP="001F5B90">
    <w:pPr>
      <w:pStyle w:val="Zpat"/>
      <w:tabs>
        <w:tab w:val="left" w:pos="180"/>
        <w:tab w:val="left" w:pos="1980"/>
        <w:tab w:val="left" w:pos="4680"/>
      </w:tabs>
      <w:spacing w:before="0"/>
      <w:rPr>
        <w:i/>
        <w:color w:val="808080"/>
        <w:spacing w:val="2"/>
        <w:sz w:val="18"/>
        <w:szCs w:val="16"/>
      </w:rPr>
    </w:pPr>
    <w:r w:rsidRPr="001F5B90">
      <w:rPr>
        <w:i/>
        <w:color w:val="808080"/>
        <w:spacing w:val="2"/>
        <w:sz w:val="18"/>
        <w:szCs w:val="16"/>
      </w:rPr>
      <w:t xml:space="preserve">Společnost je vedená v OR u Krajského soudu v Ústí </w:t>
    </w:r>
    <w:proofErr w:type="spellStart"/>
    <w:proofErr w:type="gramStart"/>
    <w:r w:rsidRPr="001F5B90">
      <w:rPr>
        <w:i/>
        <w:color w:val="808080"/>
        <w:spacing w:val="2"/>
        <w:sz w:val="18"/>
        <w:szCs w:val="16"/>
      </w:rPr>
      <w:t>n.L.</w:t>
    </w:r>
    <w:proofErr w:type="spellEnd"/>
    <w:proofErr w:type="gramEnd"/>
    <w:r w:rsidRPr="001F5B90">
      <w:rPr>
        <w:i/>
        <w:color w:val="808080"/>
        <w:spacing w:val="2"/>
        <w:sz w:val="18"/>
        <w:szCs w:val="16"/>
      </w:rPr>
      <w:t>, oddíl C, vložka 21625 • IČ: 272 67 351, DIČ: CZ27267351</w:t>
    </w:r>
  </w:p>
  <w:p w14:paraId="7D63B328" w14:textId="77777777" w:rsidR="002D396A" w:rsidRPr="001F5B90" w:rsidRDefault="002D396A" w:rsidP="001F5B90">
    <w:pPr>
      <w:pStyle w:val="Zpat"/>
      <w:tabs>
        <w:tab w:val="left" w:pos="180"/>
        <w:tab w:val="left" w:pos="1980"/>
        <w:tab w:val="left" w:pos="4680"/>
      </w:tabs>
      <w:spacing w:before="0"/>
      <w:rPr>
        <w:i/>
        <w:color w:val="808080"/>
        <w:spacing w:val="2"/>
        <w:sz w:val="18"/>
        <w:szCs w:val="16"/>
      </w:rPr>
    </w:pPr>
    <w:r w:rsidRPr="001F5B90">
      <w:rPr>
        <w:i/>
        <w:color w:val="808080"/>
        <w:spacing w:val="2"/>
        <w:sz w:val="18"/>
        <w:szCs w:val="16"/>
      </w:rPr>
      <w:t xml:space="preserve">Bankovní spojení: Komerční banka a.s., </w:t>
    </w:r>
    <w:proofErr w:type="gramStart"/>
    <w:r w:rsidRPr="001F5B90">
      <w:rPr>
        <w:i/>
        <w:color w:val="808080"/>
        <w:spacing w:val="2"/>
        <w:sz w:val="18"/>
        <w:szCs w:val="16"/>
      </w:rPr>
      <w:t>č.ú.:35</w:t>
    </w:r>
    <w:proofErr w:type="gramEnd"/>
    <w:r w:rsidRPr="001F5B90">
      <w:rPr>
        <w:i/>
        <w:color w:val="808080"/>
        <w:spacing w:val="2"/>
        <w:sz w:val="18"/>
        <w:szCs w:val="16"/>
      </w:rPr>
      <w:t xml:space="preserve">-5526710237/0100 • e-mail: </w:t>
    </w:r>
    <w:r>
      <w:rPr>
        <w:i/>
        <w:color w:val="808080"/>
        <w:spacing w:val="2"/>
        <w:sz w:val="18"/>
        <w:szCs w:val="16"/>
      </w:rPr>
      <w:t>info@korid.cz</w:t>
    </w:r>
  </w:p>
  <w:p w14:paraId="74DD1192" w14:textId="77777777" w:rsidR="002D396A" w:rsidRDefault="002D39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ED0AA" w14:textId="77777777" w:rsidR="002D396A" w:rsidRDefault="002D396A" w:rsidP="00043374">
      <w:pPr>
        <w:spacing w:after="0" w:line="240" w:lineRule="auto"/>
      </w:pPr>
      <w:r>
        <w:separator/>
      </w:r>
    </w:p>
  </w:footnote>
  <w:footnote w:type="continuationSeparator" w:id="0">
    <w:p w14:paraId="30D696C2" w14:textId="77777777" w:rsidR="002D396A" w:rsidRDefault="002D396A" w:rsidP="0004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F04AF" w14:textId="77777777" w:rsidR="002D396A" w:rsidRDefault="002D396A" w:rsidP="00F51F70">
    <w:pPr>
      <w:pStyle w:val="Zpat"/>
      <w:pBdr>
        <w:bottom w:val="single" w:sz="4" w:space="1" w:color="auto"/>
      </w:pBdr>
      <w:tabs>
        <w:tab w:val="left" w:pos="708"/>
      </w:tabs>
      <w:jc w:val="right"/>
    </w:pPr>
    <w:r>
      <w:rPr>
        <w:noProof/>
        <w:lang w:eastAsia="cs-CZ"/>
      </w:rPr>
      <w:drawing>
        <wp:anchor distT="0" distB="0" distL="114300" distR="114300" simplePos="0" relativeHeight="251640320" behindDoc="0" locked="0" layoutInCell="1" allowOverlap="1" wp14:anchorId="4C500212" wp14:editId="346C4794">
          <wp:simplePos x="0" y="0"/>
          <wp:positionH relativeFrom="column">
            <wp:posOffset>53340</wp:posOffset>
          </wp:positionH>
          <wp:positionV relativeFrom="page">
            <wp:posOffset>161925</wp:posOffset>
          </wp:positionV>
          <wp:extent cx="885825" cy="494665"/>
          <wp:effectExtent l="0" t="0" r="0" b="0"/>
          <wp:wrapSquare wrapText="bothSides"/>
          <wp:docPr id="23" name="Obrázek 12" descr="Popis: Popis: Popis: kori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Popis: Popis: Popis: kori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</w:rPr>
      <w:fldChar w:fldCharType="begin"/>
    </w:r>
    <w:r>
      <w:rPr>
        <w:smallCaps/>
      </w:rPr>
      <w:instrText xml:space="preserve"> TITLE   \* MERGEFORMAT </w:instrText>
    </w:r>
    <w:r>
      <w:rPr>
        <w:smallCaps/>
      </w:rPr>
      <w:fldChar w:fldCharType="separate"/>
    </w:r>
    <w:r w:rsidR="005D6E12">
      <w:rPr>
        <w:smallCaps/>
      </w:rPr>
      <w:t>Systém OPUSCARD/IDOL</w:t>
    </w:r>
    <w:r>
      <w:rPr>
        <w:smallCaps/>
      </w:rPr>
      <w:fldChar w:fldCharType="end"/>
    </w:r>
    <w:r>
      <w:rPr>
        <w:smallCaps/>
      </w:rPr>
      <w:t xml:space="preserve"> - </w:t>
    </w:r>
    <w:r>
      <w:rPr>
        <w:smallCaps/>
      </w:rPr>
      <w:fldChar w:fldCharType="begin"/>
    </w:r>
    <w:r>
      <w:rPr>
        <w:smallCaps/>
      </w:rPr>
      <w:instrText xml:space="preserve"> SUBJECT   \* MERGEFORMAT </w:instrText>
    </w:r>
    <w:r>
      <w:rPr>
        <w:smallCaps/>
      </w:rPr>
      <w:fldChar w:fldCharType="separate"/>
    </w:r>
    <w:r w:rsidR="005D6E12">
      <w:rPr>
        <w:smallCaps/>
      </w:rPr>
      <w:t>Projektový záměr</w:t>
    </w:r>
    <w:r>
      <w:rPr>
        <w:smallCaps/>
      </w:rPr>
      <w:fldChar w:fldCharType="end"/>
    </w:r>
    <w:r>
      <w:rPr>
        <w:smallCap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2B2" w14:textId="77777777" w:rsidR="002D396A" w:rsidRDefault="002D396A" w:rsidP="001F5B90">
    <w:pPr>
      <w:spacing w:before="0" w:after="0" w:line="240" w:lineRule="auto"/>
      <w:ind w:left="2268"/>
      <w:rPr>
        <w:b/>
        <w:i/>
        <w:color w:val="808080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3902C6D7" wp14:editId="3A930A49">
          <wp:simplePos x="0" y="0"/>
          <wp:positionH relativeFrom="column">
            <wp:posOffset>-219075</wp:posOffset>
          </wp:positionH>
          <wp:positionV relativeFrom="page">
            <wp:posOffset>236855</wp:posOffset>
          </wp:positionV>
          <wp:extent cx="1259840" cy="703580"/>
          <wp:effectExtent l="0" t="0" r="0" b="0"/>
          <wp:wrapSquare wrapText="bothSides"/>
          <wp:docPr id="24" name="Obrázek 7" descr="Popis: Popis: Popis: kori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Popis: Popis: kori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5D02A" w14:textId="77777777" w:rsidR="002D396A" w:rsidRDefault="002D396A" w:rsidP="001F5B90">
    <w:pPr>
      <w:spacing w:before="0" w:after="0" w:line="240" w:lineRule="auto"/>
      <w:ind w:left="2268"/>
      <w:rPr>
        <w:b/>
        <w:i/>
        <w:color w:val="808080"/>
      </w:rPr>
    </w:pPr>
    <w:r>
      <w:rPr>
        <w:b/>
        <w:i/>
        <w:color w:val="808080"/>
      </w:rPr>
      <w:t>KORID LK, spol. s r.o.</w:t>
    </w:r>
  </w:p>
  <w:p w14:paraId="0CBFB9E5" w14:textId="77777777" w:rsidR="002D396A" w:rsidRDefault="002D396A" w:rsidP="001F5B90">
    <w:pPr>
      <w:pBdr>
        <w:bottom w:val="single" w:sz="4" w:space="1" w:color="auto"/>
      </w:pBdr>
      <w:spacing w:before="0" w:after="0" w:line="240" w:lineRule="auto"/>
      <w:ind w:left="2340" w:hanging="74"/>
      <w:rPr>
        <w:color w:val="808080"/>
        <w:spacing w:val="40"/>
        <w:u w:val="single"/>
      </w:rPr>
    </w:pPr>
    <w:r>
      <w:rPr>
        <w:i/>
        <w:color w:val="808080"/>
        <w:sz w:val="18"/>
        <w:szCs w:val="18"/>
      </w:rPr>
      <w:t>Koordinátor veřejné dopravy Libereckého kraje, U Jezu 642/2a, 461 80 Liberec 2</w:t>
    </w:r>
  </w:p>
  <w:p w14:paraId="324B497A" w14:textId="77777777" w:rsidR="002D396A" w:rsidRDefault="002D39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464"/>
    <w:multiLevelType w:val="hybridMultilevel"/>
    <w:tmpl w:val="3CC24BBE"/>
    <w:lvl w:ilvl="0" w:tplc="7F7C2350">
      <w:start w:val="1"/>
      <w:numFmt w:val="bullet"/>
      <w:lvlText w:val="»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2101AF"/>
    <w:multiLevelType w:val="hybridMultilevel"/>
    <w:tmpl w:val="6F9EA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719E0"/>
    <w:multiLevelType w:val="hybridMultilevel"/>
    <w:tmpl w:val="B74EDD40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D0D12"/>
    <w:multiLevelType w:val="hybridMultilevel"/>
    <w:tmpl w:val="96AA6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5E05A6">
      <w:numFmt w:val="bullet"/>
      <w:lvlText w:val="-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B57AA"/>
    <w:multiLevelType w:val="hybridMultilevel"/>
    <w:tmpl w:val="A532EDB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84315"/>
    <w:multiLevelType w:val="hybridMultilevel"/>
    <w:tmpl w:val="6A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D2976"/>
    <w:multiLevelType w:val="hybridMultilevel"/>
    <w:tmpl w:val="65562700"/>
    <w:lvl w:ilvl="0" w:tplc="676641FA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11C3C"/>
    <w:multiLevelType w:val="hybridMultilevel"/>
    <w:tmpl w:val="3812541A"/>
    <w:lvl w:ilvl="0" w:tplc="09EA96FE">
      <w:start w:val="1"/>
      <w:numFmt w:val="bullet"/>
      <w:pStyle w:val="odrkadiamant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  <w:color w:val="auto"/>
      </w:rPr>
    </w:lvl>
    <w:lvl w:ilvl="1" w:tplc="0FE28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AC4A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BFC8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6EED9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DEC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C2EE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600F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4A3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12EA9"/>
    <w:multiLevelType w:val="hybridMultilevel"/>
    <w:tmpl w:val="0B9476D2"/>
    <w:lvl w:ilvl="0" w:tplc="DF9E2D5A">
      <w:start w:val="2"/>
      <w:numFmt w:val="bullet"/>
      <w:pStyle w:val="OD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551C3"/>
    <w:multiLevelType w:val="multilevel"/>
    <w:tmpl w:val="308234E4"/>
    <w:lvl w:ilvl="0">
      <w:start w:val="1"/>
      <w:numFmt w:val="upperRoman"/>
      <w:pStyle w:val="OR"/>
      <w:suff w:val="nothing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2">
      <w:start w:val="1"/>
      <w:numFmt w:val="lowerLetter"/>
      <w:lvlText w:val="%2.%3.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4">
      <w:start w:val="1"/>
      <w:numFmt w:val="decimal"/>
      <w:lvlText w:val=".%2.%3.%4.%5.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5">
      <w:start w:val="1"/>
      <w:numFmt w:val="decimal"/>
      <w:lvlText w:val=".%2.%3.%4.%5.%6."/>
      <w:lvlJc w:val="left"/>
      <w:pPr>
        <w:tabs>
          <w:tab w:val="num" w:pos="5040"/>
        </w:tabs>
        <w:ind w:left="5040" w:hanging="324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6120"/>
        </w:tabs>
        <w:ind w:left="6120" w:hanging="3960"/>
      </w:pPr>
      <w:rPr>
        <w:rFonts w:ascii="Symbol" w:hAnsi="Symbol" w:hint="default"/>
        <w:i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6840"/>
        </w:tabs>
        <w:ind w:left="6840" w:hanging="432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920"/>
        </w:tabs>
        <w:ind w:left="7920" w:hanging="5040"/>
      </w:pPr>
      <w:rPr>
        <w:rFonts w:hint="default"/>
      </w:rPr>
    </w:lvl>
  </w:abstractNum>
  <w:abstractNum w:abstractNumId="10">
    <w:nsid w:val="2CAE4E04"/>
    <w:multiLevelType w:val="hybridMultilevel"/>
    <w:tmpl w:val="50261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536D7"/>
    <w:multiLevelType w:val="hybridMultilevel"/>
    <w:tmpl w:val="0BCE5938"/>
    <w:lvl w:ilvl="0" w:tplc="7F7C2350">
      <w:start w:val="1"/>
      <w:numFmt w:val="bullet"/>
      <w:lvlText w:val="»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BB7AC6"/>
    <w:multiLevelType w:val="multilevel"/>
    <w:tmpl w:val="EE0831F8"/>
    <w:styleLink w:val="Bulleted1stlevel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MS Mincho" w:hAnsi="Wingdings"/>
        <w:color w:val="99999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F1701B"/>
    <w:multiLevelType w:val="hybridMultilevel"/>
    <w:tmpl w:val="0C0805AA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201B6"/>
    <w:multiLevelType w:val="hybridMultilevel"/>
    <w:tmpl w:val="C8D2B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511F3"/>
    <w:multiLevelType w:val="multilevel"/>
    <w:tmpl w:val="7A36F54C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2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Styl3"/>
      <w:isLgl/>
      <w:lvlText w:val="%1.%2.%3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41F22773"/>
    <w:multiLevelType w:val="hybridMultilevel"/>
    <w:tmpl w:val="43D49822"/>
    <w:lvl w:ilvl="0" w:tplc="81BA4292">
      <w:start w:val="1"/>
      <w:numFmt w:val="bullet"/>
      <w:pStyle w:val="Seznamsodrkami2"/>
      <w:lvlText w:val=""/>
      <w:lvlJc w:val="left"/>
      <w:pPr>
        <w:tabs>
          <w:tab w:val="num" w:pos="504"/>
        </w:tabs>
        <w:ind w:left="576" w:hanging="504"/>
      </w:pPr>
      <w:rPr>
        <w:rFonts w:ascii="Wingdings" w:hAnsi="Wingdings" w:hint="default"/>
        <w:b w:val="0"/>
        <w:i w:val="0"/>
        <w:color w:val="000080"/>
        <w:position w:val="0"/>
        <w:sz w:val="18"/>
        <w:szCs w:val="18"/>
      </w:rPr>
    </w:lvl>
    <w:lvl w:ilvl="1" w:tplc="40CADB12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240BACC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C1882FFA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D09205C2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2432D91E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DEDACFF2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EBCC80FE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12B063D2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17">
    <w:nsid w:val="4600357C"/>
    <w:multiLevelType w:val="hybridMultilevel"/>
    <w:tmpl w:val="1108B1D0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5320E"/>
    <w:multiLevelType w:val="hybridMultilevel"/>
    <w:tmpl w:val="2066660A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A4BC5"/>
    <w:multiLevelType w:val="hybridMultilevel"/>
    <w:tmpl w:val="4DCC1570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00DD4">
      <w:start w:val="1"/>
      <w:numFmt w:val="decimal"/>
      <w:lvlText w:val="%3."/>
      <w:lvlJc w:val="left"/>
      <w:pPr>
        <w:ind w:left="2490" w:hanging="690"/>
      </w:pPr>
      <w:rPr>
        <w:rFonts w:ascii="Calibri" w:eastAsia="Calibri" w:hAnsi="Calibri" w:cs="Times New Roman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54CA4"/>
    <w:multiLevelType w:val="hybridMultilevel"/>
    <w:tmpl w:val="D22EB76E"/>
    <w:lvl w:ilvl="0" w:tplc="966EA698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360"/>
      </w:pPr>
    </w:lvl>
    <w:lvl w:ilvl="1" w:tplc="A17815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10A96"/>
    <w:multiLevelType w:val="hybridMultilevel"/>
    <w:tmpl w:val="935E12A2"/>
    <w:lvl w:ilvl="0" w:tplc="7F7C2350">
      <w:start w:val="1"/>
      <w:numFmt w:val="bullet"/>
      <w:lvlText w:val="»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786502"/>
    <w:multiLevelType w:val="hybridMultilevel"/>
    <w:tmpl w:val="73A4D5A0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57E72"/>
    <w:multiLevelType w:val="hybridMultilevel"/>
    <w:tmpl w:val="5F060138"/>
    <w:lvl w:ilvl="0" w:tplc="7F7C2350">
      <w:start w:val="1"/>
      <w:numFmt w:val="bullet"/>
      <w:lvlText w:val="»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3A0CCE"/>
    <w:multiLevelType w:val="hybridMultilevel"/>
    <w:tmpl w:val="CEA40B3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C14FE"/>
    <w:multiLevelType w:val="hybridMultilevel"/>
    <w:tmpl w:val="1E2CF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51CE6"/>
    <w:multiLevelType w:val="hybridMultilevel"/>
    <w:tmpl w:val="A08CB3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88302C"/>
    <w:multiLevelType w:val="multilevel"/>
    <w:tmpl w:val="F48E7628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5026CB"/>
    <w:multiLevelType w:val="hybridMultilevel"/>
    <w:tmpl w:val="C26E9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30570"/>
    <w:multiLevelType w:val="multilevel"/>
    <w:tmpl w:val="1EBEC240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2138"/>
        </w:tabs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976"/>
        </w:tabs>
        <w:ind w:left="4976" w:hanging="864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C1B5D71"/>
    <w:multiLevelType w:val="hybridMultilevel"/>
    <w:tmpl w:val="1D222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7"/>
  </w:num>
  <w:num w:numId="4">
    <w:abstractNumId w:val="27"/>
  </w:num>
  <w:num w:numId="5">
    <w:abstractNumId w:val="20"/>
  </w:num>
  <w:num w:numId="6">
    <w:abstractNumId w:val="16"/>
  </w:num>
  <w:num w:numId="7">
    <w:abstractNumId w:val="8"/>
  </w:num>
  <w:num w:numId="8">
    <w:abstractNumId w:val="9"/>
  </w:num>
  <w:num w:numId="9">
    <w:abstractNumId w:val="15"/>
  </w:num>
  <w:num w:numId="10">
    <w:abstractNumId w:val="13"/>
  </w:num>
  <w:num w:numId="11">
    <w:abstractNumId w:val="19"/>
  </w:num>
  <w:num w:numId="12">
    <w:abstractNumId w:val="3"/>
  </w:num>
  <w:num w:numId="13">
    <w:abstractNumId w:val="26"/>
  </w:num>
  <w:num w:numId="14">
    <w:abstractNumId w:val="25"/>
  </w:num>
  <w:num w:numId="15">
    <w:abstractNumId w:val="10"/>
  </w:num>
  <w:num w:numId="16">
    <w:abstractNumId w:val="14"/>
  </w:num>
  <w:num w:numId="17">
    <w:abstractNumId w:val="28"/>
  </w:num>
  <w:num w:numId="18">
    <w:abstractNumId w:val="0"/>
  </w:num>
  <w:num w:numId="19">
    <w:abstractNumId w:val="11"/>
  </w:num>
  <w:num w:numId="20">
    <w:abstractNumId w:val="21"/>
  </w:num>
  <w:num w:numId="21">
    <w:abstractNumId w:val="24"/>
  </w:num>
  <w:num w:numId="22">
    <w:abstractNumId w:val="1"/>
  </w:num>
  <w:num w:numId="23">
    <w:abstractNumId w:val="5"/>
  </w:num>
  <w:num w:numId="24">
    <w:abstractNumId w:val="6"/>
  </w:num>
  <w:num w:numId="25">
    <w:abstractNumId w:val="22"/>
  </w:num>
  <w:num w:numId="26">
    <w:abstractNumId w:val="2"/>
  </w:num>
  <w:num w:numId="27">
    <w:abstractNumId w:val="18"/>
  </w:num>
  <w:num w:numId="28">
    <w:abstractNumId w:val="4"/>
  </w:num>
  <w:num w:numId="29">
    <w:abstractNumId w:val="17"/>
  </w:num>
  <w:num w:numId="30">
    <w:abstractNumId w:val="23"/>
  </w:num>
  <w:num w:numId="31">
    <w:abstractNumId w:val="30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ri Hrubon">
    <w15:presenceInfo w15:providerId="Windows Live" w15:userId="47b800bcdace50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A2"/>
    <w:rsid w:val="00001775"/>
    <w:rsid w:val="00001EB8"/>
    <w:rsid w:val="000023F9"/>
    <w:rsid w:val="00002EF9"/>
    <w:rsid w:val="0000343B"/>
    <w:rsid w:val="000035F8"/>
    <w:rsid w:val="00004E37"/>
    <w:rsid w:val="000066C4"/>
    <w:rsid w:val="00007B50"/>
    <w:rsid w:val="00011F23"/>
    <w:rsid w:val="0001228D"/>
    <w:rsid w:val="00015460"/>
    <w:rsid w:val="00015D05"/>
    <w:rsid w:val="000166B3"/>
    <w:rsid w:val="00016A36"/>
    <w:rsid w:val="000179FB"/>
    <w:rsid w:val="00017AC9"/>
    <w:rsid w:val="00017B6D"/>
    <w:rsid w:val="00020270"/>
    <w:rsid w:val="0002042D"/>
    <w:rsid w:val="000207D6"/>
    <w:rsid w:val="000208C4"/>
    <w:rsid w:val="00021941"/>
    <w:rsid w:val="000223EE"/>
    <w:rsid w:val="00022A56"/>
    <w:rsid w:val="00022AC8"/>
    <w:rsid w:val="00024B5D"/>
    <w:rsid w:val="00024C59"/>
    <w:rsid w:val="00026464"/>
    <w:rsid w:val="00030D20"/>
    <w:rsid w:val="0003145E"/>
    <w:rsid w:val="0003279F"/>
    <w:rsid w:val="00032F6A"/>
    <w:rsid w:val="00032FD7"/>
    <w:rsid w:val="0003526C"/>
    <w:rsid w:val="00035CEF"/>
    <w:rsid w:val="00035E98"/>
    <w:rsid w:val="00036543"/>
    <w:rsid w:val="000368B2"/>
    <w:rsid w:val="00036D57"/>
    <w:rsid w:val="00040233"/>
    <w:rsid w:val="00041819"/>
    <w:rsid w:val="00042F5A"/>
    <w:rsid w:val="00042FC9"/>
    <w:rsid w:val="00043374"/>
    <w:rsid w:val="00045DC2"/>
    <w:rsid w:val="00045E1C"/>
    <w:rsid w:val="00046B57"/>
    <w:rsid w:val="00047597"/>
    <w:rsid w:val="00050753"/>
    <w:rsid w:val="00051952"/>
    <w:rsid w:val="00052927"/>
    <w:rsid w:val="00053C08"/>
    <w:rsid w:val="00057B3F"/>
    <w:rsid w:val="00057CA5"/>
    <w:rsid w:val="00064421"/>
    <w:rsid w:val="00064428"/>
    <w:rsid w:val="000662C2"/>
    <w:rsid w:val="00066361"/>
    <w:rsid w:val="00070079"/>
    <w:rsid w:val="00070B90"/>
    <w:rsid w:val="00070D21"/>
    <w:rsid w:val="000718A2"/>
    <w:rsid w:val="00074BFA"/>
    <w:rsid w:val="0007533D"/>
    <w:rsid w:val="00075E76"/>
    <w:rsid w:val="0007605D"/>
    <w:rsid w:val="00077404"/>
    <w:rsid w:val="00080023"/>
    <w:rsid w:val="000812EB"/>
    <w:rsid w:val="000826BE"/>
    <w:rsid w:val="000828D3"/>
    <w:rsid w:val="00083A07"/>
    <w:rsid w:val="00083CA7"/>
    <w:rsid w:val="00084312"/>
    <w:rsid w:val="000852C4"/>
    <w:rsid w:val="000864DB"/>
    <w:rsid w:val="00087617"/>
    <w:rsid w:val="000879F4"/>
    <w:rsid w:val="00092109"/>
    <w:rsid w:val="00092985"/>
    <w:rsid w:val="00092F32"/>
    <w:rsid w:val="0009586A"/>
    <w:rsid w:val="00095DDE"/>
    <w:rsid w:val="000A15A2"/>
    <w:rsid w:val="000A1ADD"/>
    <w:rsid w:val="000A1E0A"/>
    <w:rsid w:val="000A294E"/>
    <w:rsid w:val="000A35AC"/>
    <w:rsid w:val="000A3BC7"/>
    <w:rsid w:val="000A6D59"/>
    <w:rsid w:val="000A70E3"/>
    <w:rsid w:val="000B2AD7"/>
    <w:rsid w:val="000B35EF"/>
    <w:rsid w:val="000B3E0F"/>
    <w:rsid w:val="000B3F80"/>
    <w:rsid w:val="000B450D"/>
    <w:rsid w:val="000B4E5C"/>
    <w:rsid w:val="000B53F5"/>
    <w:rsid w:val="000B5EEC"/>
    <w:rsid w:val="000B6454"/>
    <w:rsid w:val="000B7241"/>
    <w:rsid w:val="000B75A6"/>
    <w:rsid w:val="000B75F7"/>
    <w:rsid w:val="000B792A"/>
    <w:rsid w:val="000C1D83"/>
    <w:rsid w:val="000C2ED8"/>
    <w:rsid w:val="000C2F93"/>
    <w:rsid w:val="000C3D65"/>
    <w:rsid w:val="000C43B1"/>
    <w:rsid w:val="000C52A1"/>
    <w:rsid w:val="000C5F5E"/>
    <w:rsid w:val="000C720F"/>
    <w:rsid w:val="000C791F"/>
    <w:rsid w:val="000D015B"/>
    <w:rsid w:val="000D06A7"/>
    <w:rsid w:val="000D35BC"/>
    <w:rsid w:val="000D3D61"/>
    <w:rsid w:val="000D566E"/>
    <w:rsid w:val="000D76B2"/>
    <w:rsid w:val="000E0446"/>
    <w:rsid w:val="000E09FC"/>
    <w:rsid w:val="000E4220"/>
    <w:rsid w:val="000E5CC3"/>
    <w:rsid w:val="000E6691"/>
    <w:rsid w:val="000E6DD0"/>
    <w:rsid w:val="000F0EFB"/>
    <w:rsid w:val="000F142F"/>
    <w:rsid w:val="000F16A9"/>
    <w:rsid w:val="000F308E"/>
    <w:rsid w:val="000F3E2E"/>
    <w:rsid w:val="000F3EEF"/>
    <w:rsid w:val="000F4360"/>
    <w:rsid w:val="000F55A7"/>
    <w:rsid w:val="000F5817"/>
    <w:rsid w:val="000F5943"/>
    <w:rsid w:val="000F5CAD"/>
    <w:rsid w:val="000F5D53"/>
    <w:rsid w:val="000F5F0C"/>
    <w:rsid w:val="0010022C"/>
    <w:rsid w:val="00100617"/>
    <w:rsid w:val="00100A07"/>
    <w:rsid w:val="001018A9"/>
    <w:rsid w:val="00101FF0"/>
    <w:rsid w:val="00102D20"/>
    <w:rsid w:val="001038C1"/>
    <w:rsid w:val="00105E4D"/>
    <w:rsid w:val="00105F57"/>
    <w:rsid w:val="0010755E"/>
    <w:rsid w:val="001107AD"/>
    <w:rsid w:val="00110F30"/>
    <w:rsid w:val="00111297"/>
    <w:rsid w:val="0011387C"/>
    <w:rsid w:val="001151AD"/>
    <w:rsid w:val="00115899"/>
    <w:rsid w:val="00115C40"/>
    <w:rsid w:val="00117175"/>
    <w:rsid w:val="001177E9"/>
    <w:rsid w:val="0012031C"/>
    <w:rsid w:val="00120DD3"/>
    <w:rsid w:val="00122FC9"/>
    <w:rsid w:val="00123630"/>
    <w:rsid w:val="00123E46"/>
    <w:rsid w:val="00125AA9"/>
    <w:rsid w:val="001268D4"/>
    <w:rsid w:val="00126B15"/>
    <w:rsid w:val="00126EAF"/>
    <w:rsid w:val="0013019A"/>
    <w:rsid w:val="00131989"/>
    <w:rsid w:val="001329C1"/>
    <w:rsid w:val="00132DD6"/>
    <w:rsid w:val="001341EE"/>
    <w:rsid w:val="00134702"/>
    <w:rsid w:val="00136330"/>
    <w:rsid w:val="00136339"/>
    <w:rsid w:val="001368B1"/>
    <w:rsid w:val="001374E1"/>
    <w:rsid w:val="001376C7"/>
    <w:rsid w:val="00141921"/>
    <w:rsid w:val="00141B51"/>
    <w:rsid w:val="00141BC8"/>
    <w:rsid w:val="001436F1"/>
    <w:rsid w:val="00144145"/>
    <w:rsid w:val="00144FB1"/>
    <w:rsid w:val="00145155"/>
    <w:rsid w:val="00145858"/>
    <w:rsid w:val="00146210"/>
    <w:rsid w:val="0014673A"/>
    <w:rsid w:val="00150031"/>
    <w:rsid w:val="001500AA"/>
    <w:rsid w:val="00152011"/>
    <w:rsid w:val="00152AD3"/>
    <w:rsid w:val="00152D62"/>
    <w:rsid w:val="0015363C"/>
    <w:rsid w:val="00154751"/>
    <w:rsid w:val="001551E3"/>
    <w:rsid w:val="001556F8"/>
    <w:rsid w:val="001570EC"/>
    <w:rsid w:val="001607B7"/>
    <w:rsid w:val="00162615"/>
    <w:rsid w:val="00165242"/>
    <w:rsid w:val="00165D63"/>
    <w:rsid w:val="00165EA3"/>
    <w:rsid w:val="00165FC1"/>
    <w:rsid w:val="00167FB6"/>
    <w:rsid w:val="00170919"/>
    <w:rsid w:val="001713F3"/>
    <w:rsid w:val="00171D80"/>
    <w:rsid w:val="001729E2"/>
    <w:rsid w:val="00173041"/>
    <w:rsid w:val="00173DC3"/>
    <w:rsid w:val="0017519B"/>
    <w:rsid w:val="00176443"/>
    <w:rsid w:val="001770F4"/>
    <w:rsid w:val="00177515"/>
    <w:rsid w:val="00180D65"/>
    <w:rsid w:val="00183670"/>
    <w:rsid w:val="00184AB6"/>
    <w:rsid w:val="00184DDE"/>
    <w:rsid w:val="00184FE7"/>
    <w:rsid w:val="0018539D"/>
    <w:rsid w:val="001854E0"/>
    <w:rsid w:val="00185B12"/>
    <w:rsid w:val="00185FB7"/>
    <w:rsid w:val="001867FE"/>
    <w:rsid w:val="0019020B"/>
    <w:rsid w:val="00190777"/>
    <w:rsid w:val="00190DDC"/>
    <w:rsid w:val="00192B66"/>
    <w:rsid w:val="00192FF8"/>
    <w:rsid w:val="001949E2"/>
    <w:rsid w:val="00195562"/>
    <w:rsid w:val="00195B0B"/>
    <w:rsid w:val="001A0E9C"/>
    <w:rsid w:val="001A170F"/>
    <w:rsid w:val="001A2B58"/>
    <w:rsid w:val="001A30E3"/>
    <w:rsid w:val="001A6228"/>
    <w:rsid w:val="001B06FE"/>
    <w:rsid w:val="001B0D7B"/>
    <w:rsid w:val="001B2EEF"/>
    <w:rsid w:val="001B3EB0"/>
    <w:rsid w:val="001B3EC6"/>
    <w:rsid w:val="001B4383"/>
    <w:rsid w:val="001B474E"/>
    <w:rsid w:val="001B71D9"/>
    <w:rsid w:val="001B79C1"/>
    <w:rsid w:val="001C0B5C"/>
    <w:rsid w:val="001C1ED8"/>
    <w:rsid w:val="001C2606"/>
    <w:rsid w:val="001C41AF"/>
    <w:rsid w:val="001C5EBE"/>
    <w:rsid w:val="001C6B36"/>
    <w:rsid w:val="001C6DA7"/>
    <w:rsid w:val="001C77A1"/>
    <w:rsid w:val="001C793E"/>
    <w:rsid w:val="001D31E2"/>
    <w:rsid w:val="001D3CBB"/>
    <w:rsid w:val="001D44B6"/>
    <w:rsid w:val="001D52A7"/>
    <w:rsid w:val="001D5891"/>
    <w:rsid w:val="001D6405"/>
    <w:rsid w:val="001D659D"/>
    <w:rsid w:val="001E19D9"/>
    <w:rsid w:val="001E29DD"/>
    <w:rsid w:val="001E4F1D"/>
    <w:rsid w:val="001E650C"/>
    <w:rsid w:val="001E7B95"/>
    <w:rsid w:val="001F0102"/>
    <w:rsid w:val="001F0833"/>
    <w:rsid w:val="001F0C9A"/>
    <w:rsid w:val="001F15B7"/>
    <w:rsid w:val="001F1DFB"/>
    <w:rsid w:val="001F20E7"/>
    <w:rsid w:val="001F3258"/>
    <w:rsid w:val="001F3C94"/>
    <w:rsid w:val="001F3F04"/>
    <w:rsid w:val="001F4773"/>
    <w:rsid w:val="001F5B6E"/>
    <w:rsid w:val="001F5B90"/>
    <w:rsid w:val="001F5C32"/>
    <w:rsid w:val="001F5F72"/>
    <w:rsid w:val="001F71DB"/>
    <w:rsid w:val="00200FCC"/>
    <w:rsid w:val="00202472"/>
    <w:rsid w:val="002026D3"/>
    <w:rsid w:val="00203F0C"/>
    <w:rsid w:val="00204415"/>
    <w:rsid w:val="00205305"/>
    <w:rsid w:val="00211406"/>
    <w:rsid w:val="00211668"/>
    <w:rsid w:val="0021384B"/>
    <w:rsid w:val="002144BE"/>
    <w:rsid w:val="00220998"/>
    <w:rsid w:val="00220EF3"/>
    <w:rsid w:val="002224F6"/>
    <w:rsid w:val="002256DA"/>
    <w:rsid w:val="002259C2"/>
    <w:rsid w:val="0022752A"/>
    <w:rsid w:val="002307EB"/>
    <w:rsid w:val="00230CD0"/>
    <w:rsid w:val="002328B6"/>
    <w:rsid w:val="00233268"/>
    <w:rsid w:val="0023521D"/>
    <w:rsid w:val="00235347"/>
    <w:rsid w:val="002373F0"/>
    <w:rsid w:val="0023774C"/>
    <w:rsid w:val="00240B0D"/>
    <w:rsid w:val="0024144D"/>
    <w:rsid w:val="00241A1E"/>
    <w:rsid w:val="0024274E"/>
    <w:rsid w:val="002430BA"/>
    <w:rsid w:val="002434F3"/>
    <w:rsid w:val="00243B34"/>
    <w:rsid w:val="00244E0F"/>
    <w:rsid w:val="002458C7"/>
    <w:rsid w:val="00247DC3"/>
    <w:rsid w:val="00247DF0"/>
    <w:rsid w:val="00253E3A"/>
    <w:rsid w:val="002542AC"/>
    <w:rsid w:val="00256952"/>
    <w:rsid w:val="002576F0"/>
    <w:rsid w:val="00260435"/>
    <w:rsid w:val="0026135D"/>
    <w:rsid w:val="00262345"/>
    <w:rsid w:val="00262366"/>
    <w:rsid w:val="00262EAB"/>
    <w:rsid w:val="0026408F"/>
    <w:rsid w:val="00265369"/>
    <w:rsid w:val="002653E8"/>
    <w:rsid w:val="00265953"/>
    <w:rsid w:val="00266338"/>
    <w:rsid w:val="00266671"/>
    <w:rsid w:val="0026756A"/>
    <w:rsid w:val="002720B1"/>
    <w:rsid w:val="002721ED"/>
    <w:rsid w:val="00272B5E"/>
    <w:rsid w:val="0027484F"/>
    <w:rsid w:val="002753F5"/>
    <w:rsid w:val="00275C08"/>
    <w:rsid w:val="00280971"/>
    <w:rsid w:val="00280FB6"/>
    <w:rsid w:val="002823CE"/>
    <w:rsid w:val="00283C97"/>
    <w:rsid w:val="00284670"/>
    <w:rsid w:val="00284AC1"/>
    <w:rsid w:val="00286B99"/>
    <w:rsid w:val="00286E8F"/>
    <w:rsid w:val="00292013"/>
    <w:rsid w:val="00294056"/>
    <w:rsid w:val="00294A47"/>
    <w:rsid w:val="002956F7"/>
    <w:rsid w:val="002969B8"/>
    <w:rsid w:val="00296CA4"/>
    <w:rsid w:val="002979D6"/>
    <w:rsid w:val="002A5A35"/>
    <w:rsid w:val="002A6112"/>
    <w:rsid w:val="002A664A"/>
    <w:rsid w:val="002A777E"/>
    <w:rsid w:val="002B1C93"/>
    <w:rsid w:val="002B496B"/>
    <w:rsid w:val="002B52B6"/>
    <w:rsid w:val="002B7691"/>
    <w:rsid w:val="002C1DA4"/>
    <w:rsid w:val="002C28D9"/>
    <w:rsid w:val="002C4615"/>
    <w:rsid w:val="002C5310"/>
    <w:rsid w:val="002C5D26"/>
    <w:rsid w:val="002C5E20"/>
    <w:rsid w:val="002C66DD"/>
    <w:rsid w:val="002C672E"/>
    <w:rsid w:val="002D0081"/>
    <w:rsid w:val="002D0152"/>
    <w:rsid w:val="002D0FA0"/>
    <w:rsid w:val="002D1665"/>
    <w:rsid w:val="002D1699"/>
    <w:rsid w:val="002D1BE7"/>
    <w:rsid w:val="002D2BD5"/>
    <w:rsid w:val="002D3647"/>
    <w:rsid w:val="002D396A"/>
    <w:rsid w:val="002D5874"/>
    <w:rsid w:val="002D6445"/>
    <w:rsid w:val="002E0A41"/>
    <w:rsid w:val="002E0FC9"/>
    <w:rsid w:val="002E1B2B"/>
    <w:rsid w:val="002E1CB4"/>
    <w:rsid w:val="002E2C23"/>
    <w:rsid w:val="002E3124"/>
    <w:rsid w:val="002E616D"/>
    <w:rsid w:val="002E694D"/>
    <w:rsid w:val="002E6C96"/>
    <w:rsid w:val="002F0081"/>
    <w:rsid w:val="002F1B6C"/>
    <w:rsid w:val="002F3E1F"/>
    <w:rsid w:val="002F5FB0"/>
    <w:rsid w:val="003000CA"/>
    <w:rsid w:val="003004F5"/>
    <w:rsid w:val="00301E95"/>
    <w:rsid w:val="00302C50"/>
    <w:rsid w:val="0030370C"/>
    <w:rsid w:val="00304E41"/>
    <w:rsid w:val="00306C55"/>
    <w:rsid w:val="00307C10"/>
    <w:rsid w:val="0031095D"/>
    <w:rsid w:val="00311B1D"/>
    <w:rsid w:val="00311D60"/>
    <w:rsid w:val="003139EB"/>
    <w:rsid w:val="00313F49"/>
    <w:rsid w:val="003143EC"/>
    <w:rsid w:val="00314642"/>
    <w:rsid w:val="0031488F"/>
    <w:rsid w:val="003154B2"/>
    <w:rsid w:val="003179FF"/>
    <w:rsid w:val="00320486"/>
    <w:rsid w:val="0032100E"/>
    <w:rsid w:val="00321CFE"/>
    <w:rsid w:val="0032225A"/>
    <w:rsid w:val="00322934"/>
    <w:rsid w:val="0032529E"/>
    <w:rsid w:val="0032590F"/>
    <w:rsid w:val="0032619D"/>
    <w:rsid w:val="00330DE6"/>
    <w:rsid w:val="00331004"/>
    <w:rsid w:val="003330FB"/>
    <w:rsid w:val="00334A7F"/>
    <w:rsid w:val="00334E94"/>
    <w:rsid w:val="003361E1"/>
    <w:rsid w:val="00340001"/>
    <w:rsid w:val="00340D92"/>
    <w:rsid w:val="0034233B"/>
    <w:rsid w:val="003432B9"/>
    <w:rsid w:val="003467C9"/>
    <w:rsid w:val="00346BF4"/>
    <w:rsid w:val="0034753A"/>
    <w:rsid w:val="00350E1D"/>
    <w:rsid w:val="00351D57"/>
    <w:rsid w:val="00353038"/>
    <w:rsid w:val="00353353"/>
    <w:rsid w:val="003534A2"/>
    <w:rsid w:val="00354030"/>
    <w:rsid w:val="0035465D"/>
    <w:rsid w:val="00354F3B"/>
    <w:rsid w:val="00354FE7"/>
    <w:rsid w:val="003601FC"/>
    <w:rsid w:val="0036147E"/>
    <w:rsid w:val="00362715"/>
    <w:rsid w:val="00363659"/>
    <w:rsid w:val="003651B4"/>
    <w:rsid w:val="0037082F"/>
    <w:rsid w:val="00372830"/>
    <w:rsid w:val="00372E56"/>
    <w:rsid w:val="00375471"/>
    <w:rsid w:val="0037627F"/>
    <w:rsid w:val="00376541"/>
    <w:rsid w:val="003779B4"/>
    <w:rsid w:val="00380AEB"/>
    <w:rsid w:val="0038107F"/>
    <w:rsid w:val="003821A2"/>
    <w:rsid w:val="00382F4C"/>
    <w:rsid w:val="00383364"/>
    <w:rsid w:val="0038353F"/>
    <w:rsid w:val="003846FE"/>
    <w:rsid w:val="00384713"/>
    <w:rsid w:val="00384A7B"/>
    <w:rsid w:val="003851B3"/>
    <w:rsid w:val="00385A93"/>
    <w:rsid w:val="0038672F"/>
    <w:rsid w:val="003873A2"/>
    <w:rsid w:val="003922BB"/>
    <w:rsid w:val="00392D17"/>
    <w:rsid w:val="00394EC8"/>
    <w:rsid w:val="003979EB"/>
    <w:rsid w:val="003A21EA"/>
    <w:rsid w:val="003A2C95"/>
    <w:rsid w:val="003A2E4D"/>
    <w:rsid w:val="003A30AE"/>
    <w:rsid w:val="003A479A"/>
    <w:rsid w:val="003A581C"/>
    <w:rsid w:val="003A6CDC"/>
    <w:rsid w:val="003B0FFB"/>
    <w:rsid w:val="003B45DF"/>
    <w:rsid w:val="003B4B9F"/>
    <w:rsid w:val="003B6313"/>
    <w:rsid w:val="003B690B"/>
    <w:rsid w:val="003C06E1"/>
    <w:rsid w:val="003C1010"/>
    <w:rsid w:val="003C2160"/>
    <w:rsid w:val="003C247D"/>
    <w:rsid w:val="003C73BD"/>
    <w:rsid w:val="003D009D"/>
    <w:rsid w:val="003D2C33"/>
    <w:rsid w:val="003D532A"/>
    <w:rsid w:val="003D62DC"/>
    <w:rsid w:val="003D6BBA"/>
    <w:rsid w:val="003E1CC5"/>
    <w:rsid w:val="003E2900"/>
    <w:rsid w:val="003E2B3D"/>
    <w:rsid w:val="003E3159"/>
    <w:rsid w:val="003E4358"/>
    <w:rsid w:val="003E4730"/>
    <w:rsid w:val="003E4DAE"/>
    <w:rsid w:val="003E5BA9"/>
    <w:rsid w:val="003E6679"/>
    <w:rsid w:val="003E72DC"/>
    <w:rsid w:val="003F03B6"/>
    <w:rsid w:val="003F06C7"/>
    <w:rsid w:val="003F150E"/>
    <w:rsid w:val="003F19AE"/>
    <w:rsid w:val="003F29D0"/>
    <w:rsid w:val="003F366A"/>
    <w:rsid w:val="003F385E"/>
    <w:rsid w:val="003F3AF2"/>
    <w:rsid w:val="003F4106"/>
    <w:rsid w:val="003F5145"/>
    <w:rsid w:val="003F6C8D"/>
    <w:rsid w:val="004015CD"/>
    <w:rsid w:val="00402225"/>
    <w:rsid w:val="0040246C"/>
    <w:rsid w:val="00403093"/>
    <w:rsid w:val="0040357D"/>
    <w:rsid w:val="00404055"/>
    <w:rsid w:val="004043E3"/>
    <w:rsid w:val="004059E8"/>
    <w:rsid w:val="00405AEA"/>
    <w:rsid w:val="004064F4"/>
    <w:rsid w:val="00406D19"/>
    <w:rsid w:val="00407F38"/>
    <w:rsid w:val="00412758"/>
    <w:rsid w:val="00412780"/>
    <w:rsid w:val="00412C96"/>
    <w:rsid w:val="00413465"/>
    <w:rsid w:val="00413918"/>
    <w:rsid w:val="00415B33"/>
    <w:rsid w:val="0041619D"/>
    <w:rsid w:val="00420A7C"/>
    <w:rsid w:val="00421046"/>
    <w:rsid w:val="004210EF"/>
    <w:rsid w:val="0042263D"/>
    <w:rsid w:val="0042282C"/>
    <w:rsid w:val="00422846"/>
    <w:rsid w:val="00423684"/>
    <w:rsid w:val="0042368B"/>
    <w:rsid w:val="00423F65"/>
    <w:rsid w:val="00426283"/>
    <w:rsid w:val="00426B7F"/>
    <w:rsid w:val="00430BEE"/>
    <w:rsid w:val="00431F1A"/>
    <w:rsid w:val="004324FD"/>
    <w:rsid w:val="00432DEC"/>
    <w:rsid w:val="0043324F"/>
    <w:rsid w:val="00433F57"/>
    <w:rsid w:val="0043545F"/>
    <w:rsid w:val="00437E10"/>
    <w:rsid w:val="00442561"/>
    <w:rsid w:val="004434A3"/>
    <w:rsid w:val="00444063"/>
    <w:rsid w:val="0044465C"/>
    <w:rsid w:val="00444CBC"/>
    <w:rsid w:val="00445160"/>
    <w:rsid w:val="00446B93"/>
    <w:rsid w:val="004501F9"/>
    <w:rsid w:val="00450895"/>
    <w:rsid w:val="004520BD"/>
    <w:rsid w:val="0045242F"/>
    <w:rsid w:val="00452C94"/>
    <w:rsid w:val="00455171"/>
    <w:rsid w:val="00455340"/>
    <w:rsid w:val="004557F6"/>
    <w:rsid w:val="00455C5F"/>
    <w:rsid w:val="0046047A"/>
    <w:rsid w:val="004608E5"/>
    <w:rsid w:val="00460D89"/>
    <w:rsid w:val="004615A9"/>
    <w:rsid w:val="00461C32"/>
    <w:rsid w:val="00463127"/>
    <w:rsid w:val="004639B9"/>
    <w:rsid w:val="004643F6"/>
    <w:rsid w:val="00465BFE"/>
    <w:rsid w:val="00465E3F"/>
    <w:rsid w:val="00466379"/>
    <w:rsid w:val="00466C98"/>
    <w:rsid w:val="0046788F"/>
    <w:rsid w:val="00472BFB"/>
    <w:rsid w:val="00472E4B"/>
    <w:rsid w:val="004739FC"/>
    <w:rsid w:val="00473C5E"/>
    <w:rsid w:val="00474DD9"/>
    <w:rsid w:val="00476B34"/>
    <w:rsid w:val="00483081"/>
    <w:rsid w:val="00484390"/>
    <w:rsid w:val="00484A86"/>
    <w:rsid w:val="0048587D"/>
    <w:rsid w:val="00487B23"/>
    <w:rsid w:val="00487D16"/>
    <w:rsid w:val="004913EB"/>
    <w:rsid w:val="00493A2A"/>
    <w:rsid w:val="0049420F"/>
    <w:rsid w:val="00494999"/>
    <w:rsid w:val="00494EE6"/>
    <w:rsid w:val="00496B24"/>
    <w:rsid w:val="0049772B"/>
    <w:rsid w:val="004A2663"/>
    <w:rsid w:val="004A474E"/>
    <w:rsid w:val="004A4B13"/>
    <w:rsid w:val="004A4C18"/>
    <w:rsid w:val="004A52A5"/>
    <w:rsid w:val="004A7903"/>
    <w:rsid w:val="004B15C8"/>
    <w:rsid w:val="004B1696"/>
    <w:rsid w:val="004B21F2"/>
    <w:rsid w:val="004B3016"/>
    <w:rsid w:val="004B39B0"/>
    <w:rsid w:val="004B5025"/>
    <w:rsid w:val="004C0A09"/>
    <w:rsid w:val="004C0CE3"/>
    <w:rsid w:val="004C1789"/>
    <w:rsid w:val="004C1926"/>
    <w:rsid w:val="004C3B86"/>
    <w:rsid w:val="004C66FD"/>
    <w:rsid w:val="004C67B3"/>
    <w:rsid w:val="004C734A"/>
    <w:rsid w:val="004D03A9"/>
    <w:rsid w:val="004D2053"/>
    <w:rsid w:val="004D4793"/>
    <w:rsid w:val="004D4A68"/>
    <w:rsid w:val="004D50B1"/>
    <w:rsid w:val="004D658B"/>
    <w:rsid w:val="004D69EA"/>
    <w:rsid w:val="004D700C"/>
    <w:rsid w:val="004D7037"/>
    <w:rsid w:val="004D7B13"/>
    <w:rsid w:val="004E214D"/>
    <w:rsid w:val="004E3B5B"/>
    <w:rsid w:val="004E3F90"/>
    <w:rsid w:val="004E71A0"/>
    <w:rsid w:val="004E7975"/>
    <w:rsid w:val="004F062F"/>
    <w:rsid w:val="004F49CC"/>
    <w:rsid w:val="004F56B3"/>
    <w:rsid w:val="005006E8"/>
    <w:rsid w:val="00502276"/>
    <w:rsid w:val="00502390"/>
    <w:rsid w:val="00505031"/>
    <w:rsid w:val="00506EF2"/>
    <w:rsid w:val="0051021F"/>
    <w:rsid w:val="00511BC7"/>
    <w:rsid w:val="0051297E"/>
    <w:rsid w:val="005149A7"/>
    <w:rsid w:val="005179A2"/>
    <w:rsid w:val="00520024"/>
    <w:rsid w:val="00520A23"/>
    <w:rsid w:val="00520EFB"/>
    <w:rsid w:val="00521251"/>
    <w:rsid w:val="00522116"/>
    <w:rsid w:val="00522B99"/>
    <w:rsid w:val="00524827"/>
    <w:rsid w:val="0052531D"/>
    <w:rsid w:val="00525891"/>
    <w:rsid w:val="00525F51"/>
    <w:rsid w:val="00526404"/>
    <w:rsid w:val="00526819"/>
    <w:rsid w:val="00532D15"/>
    <w:rsid w:val="00536194"/>
    <w:rsid w:val="00537B5B"/>
    <w:rsid w:val="00542384"/>
    <w:rsid w:val="005432BF"/>
    <w:rsid w:val="005434C8"/>
    <w:rsid w:val="00543554"/>
    <w:rsid w:val="00543954"/>
    <w:rsid w:val="00544065"/>
    <w:rsid w:val="00544068"/>
    <w:rsid w:val="00544224"/>
    <w:rsid w:val="00544AE8"/>
    <w:rsid w:val="005452B0"/>
    <w:rsid w:val="00545BAF"/>
    <w:rsid w:val="00545F8E"/>
    <w:rsid w:val="00546C1D"/>
    <w:rsid w:val="00547C97"/>
    <w:rsid w:val="005502C2"/>
    <w:rsid w:val="00552EF5"/>
    <w:rsid w:val="005541B9"/>
    <w:rsid w:val="005555D7"/>
    <w:rsid w:val="00556CA5"/>
    <w:rsid w:val="00557B4B"/>
    <w:rsid w:val="00557C63"/>
    <w:rsid w:val="005606BD"/>
    <w:rsid w:val="00560CB8"/>
    <w:rsid w:val="00561D5E"/>
    <w:rsid w:val="00567094"/>
    <w:rsid w:val="00567240"/>
    <w:rsid w:val="00567582"/>
    <w:rsid w:val="00567701"/>
    <w:rsid w:val="005677A4"/>
    <w:rsid w:val="00570A07"/>
    <w:rsid w:val="005733BD"/>
    <w:rsid w:val="00574038"/>
    <w:rsid w:val="00581EA9"/>
    <w:rsid w:val="005832CD"/>
    <w:rsid w:val="00584F35"/>
    <w:rsid w:val="00592229"/>
    <w:rsid w:val="00592581"/>
    <w:rsid w:val="005954FE"/>
    <w:rsid w:val="00595850"/>
    <w:rsid w:val="005A071D"/>
    <w:rsid w:val="005A27B8"/>
    <w:rsid w:val="005A3F9C"/>
    <w:rsid w:val="005A60FE"/>
    <w:rsid w:val="005A7577"/>
    <w:rsid w:val="005B2D98"/>
    <w:rsid w:val="005B399A"/>
    <w:rsid w:val="005B4184"/>
    <w:rsid w:val="005B5261"/>
    <w:rsid w:val="005B66F9"/>
    <w:rsid w:val="005B6EEA"/>
    <w:rsid w:val="005B6F78"/>
    <w:rsid w:val="005B71A4"/>
    <w:rsid w:val="005B7DE1"/>
    <w:rsid w:val="005C0540"/>
    <w:rsid w:val="005C2733"/>
    <w:rsid w:val="005C3F42"/>
    <w:rsid w:val="005C6CA3"/>
    <w:rsid w:val="005D02C4"/>
    <w:rsid w:val="005D11B6"/>
    <w:rsid w:val="005D2667"/>
    <w:rsid w:val="005D34A5"/>
    <w:rsid w:val="005D3704"/>
    <w:rsid w:val="005D4840"/>
    <w:rsid w:val="005D6C28"/>
    <w:rsid w:val="005D6E12"/>
    <w:rsid w:val="005D6F74"/>
    <w:rsid w:val="005D76D3"/>
    <w:rsid w:val="005E1F7A"/>
    <w:rsid w:val="005E4880"/>
    <w:rsid w:val="005E4C52"/>
    <w:rsid w:val="005E64F7"/>
    <w:rsid w:val="005F039D"/>
    <w:rsid w:val="005F1DCE"/>
    <w:rsid w:val="005F3E3F"/>
    <w:rsid w:val="005F4518"/>
    <w:rsid w:val="005F58F4"/>
    <w:rsid w:val="005F74AB"/>
    <w:rsid w:val="00600E48"/>
    <w:rsid w:val="00600EA8"/>
    <w:rsid w:val="006018E1"/>
    <w:rsid w:val="006028C1"/>
    <w:rsid w:val="00604D35"/>
    <w:rsid w:val="00605BBB"/>
    <w:rsid w:val="00605BE4"/>
    <w:rsid w:val="0060748C"/>
    <w:rsid w:val="006078DD"/>
    <w:rsid w:val="006108C4"/>
    <w:rsid w:val="00610B33"/>
    <w:rsid w:val="00611736"/>
    <w:rsid w:val="00612688"/>
    <w:rsid w:val="00613573"/>
    <w:rsid w:val="00613693"/>
    <w:rsid w:val="00614635"/>
    <w:rsid w:val="00614B8C"/>
    <w:rsid w:val="00615609"/>
    <w:rsid w:val="00617CBF"/>
    <w:rsid w:val="00620487"/>
    <w:rsid w:val="00620798"/>
    <w:rsid w:val="00621172"/>
    <w:rsid w:val="0062122F"/>
    <w:rsid w:val="0062292C"/>
    <w:rsid w:val="00624B36"/>
    <w:rsid w:val="00627E85"/>
    <w:rsid w:val="006303EE"/>
    <w:rsid w:val="00631EAE"/>
    <w:rsid w:val="00632CA4"/>
    <w:rsid w:val="0063311B"/>
    <w:rsid w:val="006334FC"/>
    <w:rsid w:val="006341AC"/>
    <w:rsid w:val="00634FEE"/>
    <w:rsid w:val="0063569C"/>
    <w:rsid w:val="00637D27"/>
    <w:rsid w:val="00637D2A"/>
    <w:rsid w:val="006414AB"/>
    <w:rsid w:val="00642727"/>
    <w:rsid w:val="006429AC"/>
    <w:rsid w:val="00644D4F"/>
    <w:rsid w:val="00646ED5"/>
    <w:rsid w:val="006517B1"/>
    <w:rsid w:val="00651EF0"/>
    <w:rsid w:val="00651F11"/>
    <w:rsid w:val="00652290"/>
    <w:rsid w:val="0065247A"/>
    <w:rsid w:val="00652BBA"/>
    <w:rsid w:val="0065333E"/>
    <w:rsid w:val="00653BBA"/>
    <w:rsid w:val="00654A40"/>
    <w:rsid w:val="006550AA"/>
    <w:rsid w:val="0065568E"/>
    <w:rsid w:val="00655ED1"/>
    <w:rsid w:val="00656F28"/>
    <w:rsid w:val="006610AF"/>
    <w:rsid w:val="00661932"/>
    <w:rsid w:val="00662F26"/>
    <w:rsid w:val="00663BA8"/>
    <w:rsid w:val="00663D29"/>
    <w:rsid w:val="006648F7"/>
    <w:rsid w:val="00665302"/>
    <w:rsid w:val="006671B3"/>
    <w:rsid w:val="00670368"/>
    <w:rsid w:val="00670D38"/>
    <w:rsid w:val="006712AE"/>
    <w:rsid w:val="006714A3"/>
    <w:rsid w:val="006720F4"/>
    <w:rsid w:val="0067248E"/>
    <w:rsid w:val="0067291A"/>
    <w:rsid w:val="006733E5"/>
    <w:rsid w:val="0067366C"/>
    <w:rsid w:val="006752C7"/>
    <w:rsid w:val="006759C9"/>
    <w:rsid w:val="00675AA3"/>
    <w:rsid w:val="006763A6"/>
    <w:rsid w:val="00677F17"/>
    <w:rsid w:val="00680191"/>
    <w:rsid w:val="00680211"/>
    <w:rsid w:val="00681240"/>
    <w:rsid w:val="00681D20"/>
    <w:rsid w:val="006836E9"/>
    <w:rsid w:val="00683737"/>
    <w:rsid w:val="00683820"/>
    <w:rsid w:val="00683B47"/>
    <w:rsid w:val="0068506F"/>
    <w:rsid w:val="006856B3"/>
    <w:rsid w:val="0068636F"/>
    <w:rsid w:val="00686B9B"/>
    <w:rsid w:val="00687222"/>
    <w:rsid w:val="00691024"/>
    <w:rsid w:val="00691BA9"/>
    <w:rsid w:val="00693927"/>
    <w:rsid w:val="00693C42"/>
    <w:rsid w:val="00693FC5"/>
    <w:rsid w:val="00694A12"/>
    <w:rsid w:val="00694E49"/>
    <w:rsid w:val="006965BB"/>
    <w:rsid w:val="006A043D"/>
    <w:rsid w:val="006A0A73"/>
    <w:rsid w:val="006A0C2C"/>
    <w:rsid w:val="006A0F12"/>
    <w:rsid w:val="006A4D3B"/>
    <w:rsid w:val="006A4F12"/>
    <w:rsid w:val="006A5172"/>
    <w:rsid w:val="006A62B7"/>
    <w:rsid w:val="006A6994"/>
    <w:rsid w:val="006A6AF9"/>
    <w:rsid w:val="006A797B"/>
    <w:rsid w:val="006B0487"/>
    <w:rsid w:val="006B1A16"/>
    <w:rsid w:val="006B1AC3"/>
    <w:rsid w:val="006B240B"/>
    <w:rsid w:val="006B3A83"/>
    <w:rsid w:val="006B4B65"/>
    <w:rsid w:val="006C08B7"/>
    <w:rsid w:val="006C1065"/>
    <w:rsid w:val="006C176A"/>
    <w:rsid w:val="006C52B3"/>
    <w:rsid w:val="006C7BE2"/>
    <w:rsid w:val="006D0071"/>
    <w:rsid w:val="006D015D"/>
    <w:rsid w:val="006D0D96"/>
    <w:rsid w:val="006D0FE9"/>
    <w:rsid w:val="006D13AC"/>
    <w:rsid w:val="006D2255"/>
    <w:rsid w:val="006D2EEE"/>
    <w:rsid w:val="006D43C3"/>
    <w:rsid w:val="006D54F6"/>
    <w:rsid w:val="006D5D8E"/>
    <w:rsid w:val="006D743D"/>
    <w:rsid w:val="006E0FFD"/>
    <w:rsid w:val="006E4867"/>
    <w:rsid w:val="006E61D2"/>
    <w:rsid w:val="006E7A67"/>
    <w:rsid w:val="006F23D7"/>
    <w:rsid w:val="006F311D"/>
    <w:rsid w:val="006F5836"/>
    <w:rsid w:val="006F61BC"/>
    <w:rsid w:val="006F6D1E"/>
    <w:rsid w:val="006F7C22"/>
    <w:rsid w:val="007005D3"/>
    <w:rsid w:val="007028C2"/>
    <w:rsid w:val="007033FF"/>
    <w:rsid w:val="00703488"/>
    <w:rsid w:val="00706200"/>
    <w:rsid w:val="007063F3"/>
    <w:rsid w:val="00707FC3"/>
    <w:rsid w:val="00710482"/>
    <w:rsid w:val="00710D6F"/>
    <w:rsid w:val="00712CF2"/>
    <w:rsid w:val="0071604D"/>
    <w:rsid w:val="00716825"/>
    <w:rsid w:val="007175C0"/>
    <w:rsid w:val="007210B9"/>
    <w:rsid w:val="007211B1"/>
    <w:rsid w:val="007219FC"/>
    <w:rsid w:val="007238EB"/>
    <w:rsid w:val="00725564"/>
    <w:rsid w:val="00726CC5"/>
    <w:rsid w:val="00727AE1"/>
    <w:rsid w:val="007304FE"/>
    <w:rsid w:val="00730A06"/>
    <w:rsid w:val="00730BEA"/>
    <w:rsid w:val="00732295"/>
    <w:rsid w:val="007345E9"/>
    <w:rsid w:val="007345FF"/>
    <w:rsid w:val="0073470A"/>
    <w:rsid w:val="0073473B"/>
    <w:rsid w:val="00734838"/>
    <w:rsid w:val="00734BEB"/>
    <w:rsid w:val="00734C08"/>
    <w:rsid w:val="00736A8D"/>
    <w:rsid w:val="00736F4E"/>
    <w:rsid w:val="00742624"/>
    <w:rsid w:val="00742857"/>
    <w:rsid w:val="0074456D"/>
    <w:rsid w:val="00744710"/>
    <w:rsid w:val="00745632"/>
    <w:rsid w:val="00745678"/>
    <w:rsid w:val="0074761F"/>
    <w:rsid w:val="00747CAD"/>
    <w:rsid w:val="00753497"/>
    <w:rsid w:val="007537BC"/>
    <w:rsid w:val="00753B90"/>
    <w:rsid w:val="0075412E"/>
    <w:rsid w:val="0075504D"/>
    <w:rsid w:val="007557D7"/>
    <w:rsid w:val="00760C2F"/>
    <w:rsid w:val="00762B98"/>
    <w:rsid w:val="007631EC"/>
    <w:rsid w:val="007634C6"/>
    <w:rsid w:val="00764DAF"/>
    <w:rsid w:val="00764FE5"/>
    <w:rsid w:val="007708B3"/>
    <w:rsid w:val="00773EEC"/>
    <w:rsid w:val="00775224"/>
    <w:rsid w:val="007756B2"/>
    <w:rsid w:val="007778E6"/>
    <w:rsid w:val="007804A8"/>
    <w:rsid w:val="00781CF5"/>
    <w:rsid w:val="007837EF"/>
    <w:rsid w:val="00783FB9"/>
    <w:rsid w:val="00784E4A"/>
    <w:rsid w:val="00785E77"/>
    <w:rsid w:val="00790AE2"/>
    <w:rsid w:val="007913D5"/>
    <w:rsid w:val="00791FD6"/>
    <w:rsid w:val="00793456"/>
    <w:rsid w:val="00793799"/>
    <w:rsid w:val="00794551"/>
    <w:rsid w:val="00796B3B"/>
    <w:rsid w:val="00797967"/>
    <w:rsid w:val="007A038C"/>
    <w:rsid w:val="007A1201"/>
    <w:rsid w:val="007A2FB5"/>
    <w:rsid w:val="007A37F0"/>
    <w:rsid w:val="007A55E8"/>
    <w:rsid w:val="007A5749"/>
    <w:rsid w:val="007A7F89"/>
    <w:rsid w:val="007B1919"/>
    <w:rsid w:val="007B1C09"/>
    <w:rsid w:val="007B26D3"/>
    <w:rsid w:val="007B2ACD"/>
    <w:rsid w:val="007B489E"/>
    <w:rsid w:val="007B5BAD"/>
    <w:rsid w:val="007B5CA9"/>
    <w:rsid w:val="007B61C7"/>
    <w:rsid w:val="007C05E1"/>
    <w:rsid w:val="007C0A44"/>
    <w:rsid w:val="007C14F5"/>
    <w:rsid w:val="007C426E"/>
    <w:rsid w:val="007C43EE"/>
    <w:rsid w:val="007C4DCB"/>
    <w:rsid w:val="007C4E8A"/>
    <w:rsid w:val="007C7E2E"/>
    <w:rsid w:val="007D2A63"/>
    <w:rsid w:val="007D41D2"/>
    <w:rsid w:val="007D4AEF"/>
    <w:rsid w:val="007D550D"/>
    <w:rsid w:val="007D70FF"/>
    <w:rsid w:val="007D73A5"/>
    <w:rsid w:val="007D757E"/>
    <w:rsid w:val="007D7F56"/>
    <w:rsid w:val="007E0102"/>
    <w:rsid w:val="007E102D"/>
    <w:rsid w:val="007E2311"/>
    <w:rsid w:val="007E302B"/>
    <w:rsid w:val="007E4DA2"/>
    <w:rsid w:val="007E5353"/>
    <w:rsid w:val="007E6021"/>
    <w:rsid w:val="007E632A"/>
    <w:rsid w:val="007E7456"/>
    <w:rsid w:val="007E762F"/>
    <w:rsid w:val="007F021D"/>
    <w:rsid w:val="007F0F30"/>
    <w:rsid w:val="007F108A"/>
    <w:rsid w:val="007F1278"/>
    <w:rsid w:val="007F1422"/>
    <w:rsid w:val="007F2294"/>
    <w:rsid w:val="007F3BDA"/>
    <w:rsid w:val="007F3CF6"/>
    <w:rsid w:val="007F521A"/>
    <w:rsid w:val="007F6B5D"/>
    <w:rsid w:val="007F721C"/>
    <w:rsid w:val="007F7D0E"/>
    <w:rsid w:val="008012D4"/>
    <w:rsid w:val="00801C07"/>
    <w:rsid w:val="00802290"/>
    <w:rsid w:val="0080502D"/>
    <w:rsid w:val="008051FE"/>
    <w:rsid w:val="00805ACC"/>
    <w:rsid w:val="00807392"/>
    <w:rsid w:val="00811F38"/>
    <w:rsid w:val="00813D64"/>
    <w:rsid w:val="00814B9C"/>
    <w:rsid w:val="008164A0"/>
    <w:rsid w:val="00816B83"/>
    <w:rsid w:val="00820C18"/>
    <w:rsid w:val="00821962"/>
    <w:rsid w:val="00822A67"/>
    <w:rsid w:val="00822BFB"/>
    <w:rsid w:val="00822C1E"/>
    <w:rsid w:val="00823577"/>
    <w:rsid w:val="008246C8"/>
    <w:rsid w:val="00825AF4"/>
    <w:rsid w:val="008261F0"/>
    <w:rsid w:val="00826474"/>
    <w:rsid w:val="00831016"/>
    <w:rsid w:val="00832C28"/>
    <w:rsid w:val="00833B03"/>
    <w:rsid w:val="008348A8"/>
    <w:rsid w:val="008355EB"/>
    <w:rsid w:val="008365CB"/>
    <w:rsid w:val="0083664E"/>
    <w:rsid w:val="0083693D"/>
    <w:rsid w:val="00837424"/>
    <w:rsid w:val="008374FA"/>
    <w:rsid w:val="00840A0D"/>
    <w:rsid w:val="00840AE0"/>
    <w:rsid w:val="00841C87"/>
    <w:rsid w:val="0084345B"/>
    <w:rsid w:val="00847E14"/>
    <w:rsid w:val="00851A5F"/>
    <w:rsid w:val="00852EC3"/>
    <w:rsid w:val="00853879"/>
    <w:rsid w:val="00854BD7"/>
    <w:rsid w:val="00855527"/>
    <w:rsid w:val="008557F0"/>
    <w:rsid w:val="0085684B"/>
    <w:rsid w:val="0085729D"/>
    <w:rsid w:val="008602AB"/>
    <w:rsid w:val="0086064D"/>
    <w:rsid w:val="00862E93"/>
    <w:rsid w:val="00865B2B"/>
    <w:rsid w:val="00865D12"/>
    <w:rsid w:val="00867694"/>
    <w:rsid w:val="008712EA"/>
    <w:rsid w:val="008713C3"/>
    <w:rsid w:val="008722BD"/>
    <w:rsid w:val="00875DCD"/>
    <w:rsid w:val="008802B7"/>
    <w:rsid w:val="008802C1"/>
    <w:rsid w:val="008808C7"/>
    <w:rsid w:val="00881FB9"/>
    <w:rsid w:val="00882253"/>
    <w:rsid w:val="008825E6"/>
    <w:rsid w:val="00883878"/>
    <w:rsid w:val="0088419A"/>
    <w:rsid w:val="00884EF5"/>
    <w:rsid w:val="00885A84"/>
    <w:rsid w:val="00887283"/>
    <w:rsid w:val="00887742"/>
    <w:rsid w:val="00887C85"/>
    <w:rsid w:val="00890E71"/>
    <w:rsid w:val="00891471"/>
    <w:rsid w:val="0089198D"/>
    <w:rsid w:val="00891B02"/>
    <w:rsid w:val="008925AD"/>
    <w:rsid w:val="00893CC8"/>
    <w:rsid w:val="00893D3B"/>
    <w:rsid w:val="008949C7"/>
    <w:rsid w:val="008958CD"/>
    <w:rsid w:val="00895D55"/>
    <w:rsid w:val="00897D0F"/>
    <w:rsid w:val="008A04C9"/>
    <w:rsid w:val="008A07A0"/>
    <w:rsid w:val="008A120A"/>
    <w:rsid w:val="008A211E"/>
    <w:rsid w:val="008A27B5"/>
    <w:rsid w:val="008A4ED0"/>
    <w:rsid w:val="008A656B"/>
    <w:rsid w:val="008B1112"/>
    <w:rsid w:val="008B2F4B"/>
    <w:rsid w:val="008B398C"/>
    <w:rsid w:val="008B475E"/>
    <w:rsid w:val="008B493D"/>
    <w:rsid w:val="008B4C0D"/>
    <w:rsid w:val="008B4C7E"/>
    <w:rsid w:val="008B5580"/>
    <w:rsid w:val="008B6578"/>
    <w:rsid w:val="008B6C2E"/>
    <w:rsid w:val="008B6CC0"/>
    <w:rsid w:val="008B6E92"/>
    <w:rsid w:val="008B7B27"/>
    <w:rsid w:val="008C0B5F"/>
    <w:rsid w:val="008C0B94"/>
    <w:rsid w:val="008C198E"/>
    <w:rsid w:val="008C1A57"/>
    <w:rsid w:val="008C3438"/>
    <w:rsid w:val="008C3606"/>
    <w:rsid w:val="008C55B7"/>
    <w:rsid w:val="008C6CE0"/>
    <w:rsid w:val="008C6DAF"/>
    <w:rsid w:val="008C733E"/>
    <w:rsid w:val="008D12BF"/>
    <w:rsid w:val="008D22B6"/>
    <w:rsid w:val="008D3765"/>
    <w:rsid w:val="008D530D"/>
    <w:rsid w:val="008D58B2"/>
    <w:rsid w:val="008D61A0"/>
    <w:rsid w:val="008D6E72"/>
    <w:rsid w:val="008D76A7"/>
    <w:rsid w:val="008E0860"/>
    <w:rsid w:val="008E0C0B"/>
    <w:rsid w:val="008E0C11"/>
    <w:rsid w:val="008E2F52"/>
    <w:rsid w:val="008E3DA6"/>
    <w:rsid w:val="008E3ED5"/>
    <w:rsid w:val="008E444A"/>
    <w:rsid w:val="008E47AC"/>
    <w:rsid w:val="008E4D1C"/>
    <w:rsid w:val="008E66A6"/>
    <w:rsid w:val="008E66FF"/>
    <w:rsid w:val="008E6A9C"/>
    <w:rsid w:val="008E747A"/>
    <w:rsid w:val="008E78A8"/>
    <w:rsid w:val="008E7DED"/>
    <w:rsid w:val="008F0A17"/>
    <w:rsid w:val="008F0F0A"/>
    <w:rsid w:val="008F0FDB"/>
    <w:rsid w:val="008F12E8"/>
    <w:rsid w:val="008F16BE"/>
    <w:rsid w:val="008F1706"/>
    <w:rsid w:val="008F1993"/>
    <w:rsid w:val="008F44CF"/>
    <w:rsid w:val="008F5FB9"/>
    <w:rsid w:val="008F6C56"/>
    <w:rsid w:val="008F763F"/>
    <w:rsid w:val="00900AB6"/>
    <w:rsid w:val="00902AC1"/>
    <w:rsid w:val="009069A4"/>
    <w:rsid w:val="0090761E"/>
    <w:rsid w:val="009079AD"/>
    <w:rsid w:val="009103C0"/>
    <w:rsid w:val="00912278"/>
    <w:rsid w:val="00912952"/>
    <w:rsid w:val="00915420"/>
    <w:rsid w:val="00916377"/>
    <w:rsid w:val="00916D4D"/>
    <w:rsid w:val="00917C18"/>
    <w:rsid w:val="0092008B"/>
    <w:rsid w:val="00920305"/>
    <w:rsid w:val="00920EDA"/>
    <w:rsid w:val="0092228B"/>
    <w:rsid w:val="00924524"/>
    <w:rsid w:val="00925754"/>
    <w:rsid w:val="00925938"/>
    <w:rsid w:val="00925F03"/>
    <w:rsid w:val="00927201"/>
    <w:rsid w:val="0092756A"/>
    <w:rsid w:val="009333BF"/>
    <w:rsid w:val="00934120"/>
    <w:rsid w:val="00934F75"/>
    <w:rsid w:val="00936130"/>
    <w:rsid w:val="009409F9"/>
    <w:rsid w:val="00941704"/>
    <w:rsid w:val="00941DC7"/>
    <w:rsid w:val="00942C2F"/>
    <w:rsid w:val="00942E33"/>
    <w:rsid w:val="009443F5"/>
    <w:rsid w:val="00945F8F"/>
    <w:rsid w:val="009478D9"/>
    <w:rsid w:val="00950BCF"/>
    <w:rsid w:val="0095595D"/>
    <w:rsid w:val="00955A2F"/>
    <w:rsid w:val="00955E2D"/>
    <w:rsid w:val="0095723B"/>
    <w:rsid w:val="00961072"/>
    <w:rsid w:val="009616FE"/>
    <w:rsid w:val="00961B7D"/>
    <w:rsid w:val="00962F31"/>
    <w:rsid w:val="0096303D"/>
    <w:rsid w:val="0096334C"/>
    <w:rsid w:val="009644E6"/>
    <w:rsid w:val="009649BC"/>
    <w:rsid w:val="00965765"/>
    <w:rsid w:val="0096687B"/>
    <w:rsid w:val="00966D68"/>
    <w:rsid w:val="00971433"/>
    <w:rsid w:val="00971AF0"/>
    <w:rsid w:val="00972F9A"/>
    <w:rsid w:val="009739BE"/>
    <w:rsid w:val="0097476D"/>
    <w:rsid w:val="0097480A"/>
    <w:rsid w:val="00975530"/>
    <w:rsid w:val="009767E4"/>
    <w:rsid w:val="00977480"/>
    <w:rsid w:val="009774DE"/>
    <w:rsid w:val="00980437"/>
    <w:rsid w:val="00980B21"/>
    <w:rsid w:val="009820D7"/>
    <w:rsid w:val="00982132"/>
    <w:rsid w:val="009826CD"/>
    <w:rsid w:val="0098437E"/>
    <w:rsid w:val="00984D97"/>
    <w:rsid w:val="009856A1"/>
    <w:rsid w:val="0098598F"/>
    <w:rsid w:val="00987370"/>
    <w:rsid w:val="00987941"/>
    <w:rsid w:val="00987B90"/>
    <w:rsid w:val="00990C00"/>
    <w:rsid w:val="00991662"/>
    <w:rsid w:val="00991C87"/>
    <w:rsid w:val="0099225D"/>
    <w:rsid w:val="00992669"/>
    <w:rsid w:val="00992CA0"/>
    <w:rsid w:val="009935DC"/>
    <w:rsid w:val="0099377C"/>
    <w:rsid w:val="00993FC4"/>
    <w:rsid w:val="009942DB"/>
    <w:rsid w:val="009974D6"/>
    <w:rsid w:val="009A00C6"/>
    <w:rsid w:val="009A015A"/>
    <w:rsid w:val="009A08F9"/>
    <w:rsid w:val="009A0F13"/>
    <w:rsid w:val="009A1171"/>
    <w:rsid w:val="009A2FAD"/>
    <w:rsid w:val="009A342E"/>
    <w:rsid w:val="009A4019"/>
    <w:rsid w:val="009A5DC5"/>
    <w:rsid w:val="009A6119"/>
    <w:rsid w:val="009A6C0A"/>
    <w:rsid w:val="009A6C98"/>
    <w:rsid w:val="009A6F83"/>
    <w:rsid w:val="009A71F4"/>
    <w:rsid w:val="009B15F0"/>
    <w:rsid w:val="009B206D"/>
    <w:rsid w:val="009B2F23"/>
    <w:rsid w:val="009B3437"/>
    <w:rsid w:val="009B3792"/>
    <w:rsid w:val="009B431C"/>
    <w:rsid w:val="009C035F"/>
    <w:rsid w:val="009C042D"/>
    <w:rsid w:val="009C0951"/>
    <w:rsid w:val="009C096D"/>
    <w:rsid w:val="009C26FA"/>
    <w:rsid w:val="009C3935"/>
    <w:rsid w:val="009C3BD3"/>
    <w:rsid w:val="009C5E67"/>
    <w:rsid w:val="009C5FB3"/>
    <w:rsid w:val="009C618E"/>
    <w:rsid w:val="009C6AF4"/>
    <w:rsid w:val="009C7490"/>
    <w:rsid w:val="009C7A26"/>
    <w:rsid w:val="009D0129"/>
    <w:rsid w:val="009D071E"/>
    <w:rsid w:val="009D1563"/>
    <w:rsid w:val="009D1D59"/>
    <w:rsid w:val="009D1D80"/>
    <w:rsid w:val="009D3A5B"/>
    <w:rsid w:val="009D5FE5"/>
    <w:rsid w:val="009D696C"/>
    <w:rsid w:val="009E1233"/>
    <w:rsid w:val="009E2643"/>
    <w:rsid w:val="009E33CC"/>
    <w:rsid w:val="009E42A6"/>
    <w:rsid w:val="009E54F0"/>
    <w:rsid w:val="009E6405"/>
    <w:rsid w:val="009E743B"/>
    <w:rsid w:val="009F03E1"/>
    <w:rsid w:val="009F1478"/>
    <w:rsid w:val="009F3959"/>
    <w:rsid w:val="009F5E0F"/>
    <w:rsid w:val="009F65E5"/>
    <w:rsid w:val="00A00251"/>
    <w:rsid w:val="00A004C7"/>
    <w:rsid w:val="00A00643"/>
    <w:rsid w:val="00A0273C"/>
    <w:rsid w:val="00A03B76"/>
    <w:rsid w:val="00A041DA"/>
    <w:rsid w:val="00A04542"/>
    <w:rsid w:val="00A04AC6"/>
    <w:rsid w:val="00A04CE4"/>
    <w:rsid w:val="00A07570"/>
    <w:rsid w:val="00A07A77"/>
    <w:rsid w:val="00A1209C"/>
    <w:rsid w:val="00A1280A"/>
    <w:rsid w:val="00A12CFB"/>
    <w:rsid w:val="00A144FC"/>
    <w:rsid w:val="00A14B85"/>
    <w:rsid w:val="00A15E34"/>
    <w:rsid w:val="00A1600C"/>
    <w:rsid w:val="00A16727"/>
    <w:rsid w:val="00A17695"/>
    <w:rsid w:val="00A17CE2"/>
    <w:rsid w:val="00A22514"/>
    <w:rsid w:val="00A233E2"/>
    <w:rsid w:val="00A2491E"/>
    <w:rsid w:val="00A273A5"/>
    <w:rsid w:val="00A27958"/>
    <w:rsid w:val="00A279A3"/>
    <w:rsid w:val="00A27A73"/>
    <w:rsid w:val="00A3045E"/>
    <w:rsid w:val="00A305CD"/>
    <w:rsid w:val="00A3113E"/>
    <w:rsid w:val="00A31C62"/>
    <w:rsid w:val="00A32AAA"/>
    <w:rsid w:val="00A33B04"/>
    <w:rsid w:val="00A33FF4"/>
    <w:rsid w:val="00A37B8F"/>
    <w:rsid w:val="00A43603"/>
    <w:rsid w:val="00A43C9B"/>
    <w:rsid w:val="00A45013"/>
    <w:rsid w:val="00A4560A"/>
    <w:rsid w:val="00A456C4"/>
    <w:rsid w:val="00A46770"/>
    <w:rsid w:val="00A46B7F"/>
    <w:rsid w:val="00A46D0A"/>
    <w:rsid w:val="00A4776C"/>
    <w:rsid w:val="00A47FF9"/>
    <w:rsid w:val="00A50E09"/>
    <w:rsid w:val="00A510D0"/>
    <w:rsid w:val="00A526D2"/>
    <w:rsid w:val="00A52DCA"/>
    <w:rsid w:val="00A53E5C"/>
    <w:rsid w:val="00A551A6"/>
    <w:rsid w:val="00A57767"/>
    <w:rsid w:val="00A61FAE"/>
    <w:rsid w:val="00A630A3"/>
    <w:rsid w:val="00A63164"/>
    <w:rsid w:val="00A635ED"/>
    <w:rsid w:val="00A657CD"/>
    <w:rsid w:val="00A6687E"/>
    <w:rsid w:val="00A67958"/>
    <w:rsid w:val="00A705EF"/>
    <w:rsid w:val="00A70650"/>
    <w:rsid w:val="00A72FF3"/>
    <w:rsid w:val="00A73FF6"/>
    <w:rsid w:val="00A74A04"/>
    <w:rsid w:val="00A754B9"/>
    <w:rsid w:val="00A764C9"/>
    <w:rsid w:val="00A774D6"/>
    <w:rsid w:val="00A77DA9"/>
    <w:rsid w:val="00A80627"/>
    <w:rsid w:val="00A80B4E"/>
    <w:rsid w:val="00A84FA6"/>
    <w:rsid w:val="00A85BEB"/>
    <w:rsid w:val="00A85FA4"/>
    <w:rsid w:val="00A860C0"/>
    <w:rsid w:val="00A87163"/>
    <w:rsid w:val="00A877D6"/>
    <w:rsid w:val="00A87D88"/>
    <w:rsid w:val="00A9014D"/>
    <w:rsid w:val="00A93045"/>
    <w:rsid w:val="00A946AE"/>
    <w:rsid w:val="00A95877"/>
    <w:rsid w:val="00A96602"/>
    <w:rsid w:val="00A97150"/>
    <w:rsid w:val="00A97402"/>
    <w:rsid w:val="00AA0858"/>
    <w:rsid w:val="00AA1801"/>
    <w:rsid w:val="00AA2CC1"/>
    <w:rsid w:val="00AA37BC"/>
    <w:rsid w:val="00AA4CC0"/>
    <w:rsid w:val="00AA529C"/>
    <w:rsid w:val="00AA7158"/>
    <w:rsid w:val="00AA7A8B"/>
    <w:rsid w:val="00AA7D9B"/>
    <w:rsid w:val="00AA7E2F"/>
    <w:rsid w:val="00AB1137"/>
    <w:rsid w:val="00AB1782"/>
    <w:rsid w:val="00AB1CDD"/>
    <w:rsid w:val="00AB4E69"/>
    <w:rsid w:val="00AB562B"/>
    <w:rsid w:val="00AB5904"/>
    <w:rsid w:val="00AB6A09"/>
    <w:rsid w:val="00AB6CD2"/>
    <w:rsid w:val="00AB6E96"/>
    <w:rsid w:val="00AB7837"/>
    <w:rsid w:val="00AC0976"/>
    <w:rsid w:val="00AC464F"/>
    <w:rsid w:val="00AC54CD"/>
    <w:rsid w:val="00AC6121"/>
    <w:rsid w:val="00AC6BE6"/>
    <w:rsid w:val="00AC7258"/>
    <w:rsid w:val="00AC7437"/>
    <w:rsid w:val="00AC75E8"/>
    <w:rsid w:val="00AC7B4D"/>
    <w:rsid w:val="00AD11A3"/>
    <w:rsid w:val="00AD2045"/>
    <w:rsid w:val="00AD2AB2"/>
    <w:rsid w:val="00AD5380"/>
    <w:rsid w:val="00AD622D"/>
    <w:rsid w:val="00AD6A7E"/>
    <w:rsid w:val="00AE1253"/>
    <w:rsid w:val="00AE1D90"/>
    <w:rsid w:val="00AE2C7B"/>
    <w:rsid w:val="00AE371A"/>
    <w:rsid w:val="00AE38BD"/>
    <w:rsid w:val="00AE3F97"/>
    <w:rsid w:val="00AE40F7"/>
    <w:rsid w:val="00AE43B7"/>
    <w:rsid w:val="00AE5C8C"/>
    <w:rsid w:val="00AE6847"/>
    <w:rsid w:val="00AE7550"/>
    <w:rsid w:val="00AF361B"/>
    <w:rsid w:val="00AF4022"/>
    <w:rsid w:val="00AF4B8C"/>
    <w:rsid w:val="00AF6301"/>
    <w:rsid w:val="00AF6D4B"/>
    <w:rsid w:val="00AF739B"/>
    <w:rsid w:val="00B01504"/>
    <w:rsid w:val="00B032DC"/>
    <w:rsid w:val="00B034C8"/>
    <w:rsid w:val="00B03875"/>
    <w:rsid w:val="00B03B28"/>
    <w:rsid w:val="00B04B37"/>
    <w:rsid w:val="00B04BD2"/>
    <w:rsid w:val="00B0603A"/>
    <w:rsid w:val="00B10596"/>
    <w:rsid w:val="00B1187C"/>
    <w:rsid w:val="00B11CEB"/>
    <w:rsid w:val="00B129E6"/>
    <w:rsid w:val="00B17052"/>
    <w:rsid w:val="00B17756"/>
    <w:rsid w:val="00B209A9"/>
    <w:rsid w:val="00B20FD4"/>
    <w:rsid w:val="00B2120A"/>
    <w:rsid w:val="00B21AEA"/>
    <w:rsid w:val="00B24231"/>
    <w:rsid w:val="00B25008"/>
    <w:rsid w:val="00B27249"/>
    <w:rsid w:val="00B274D1"/>
    <w:rsid w:val="00B3014E"/>
    <w:rsid w:val="00B3083C"/>
    <w:rsid w:val="00B30E65"/>
    <w:rsid w:val="00B31215"/>
    <w:rsid w:val="00B312D8"/>
    <w:rsid w:val="00B33D62"/>
    <w:rsid w:val="00B35616"/>
    <w:rsid w:val="00B375DB"/>
    <w:rsid w:val="00B428E4"/>
    <w:rsid w:val="00B44852"/>
    <w:rsid w:val="00B46387"/>
    <w:rsid w:val="00B464C3"/>
    <w:rsid w:val="00B476F6"/>
    <w:rsid w:val="00B501B8"/>
    <w:rsid w:val="00B50E7E"/>
    <w:rsid w:val="00B51A26"/>
    <w:rsid w:val="00B52A77"/>
    <w:rsid w:val="00B52B8D"/>
    <w:rsid w:val="00B53421"/>
    <w:rsid w:val="00B54B9D"/>
    <w:rsid w:val="00B54F7F"/>
    <w:rsid w:val="00B55823"/>
    <w:rsid w:val="00B55BA5"/>
    <w:rsid w:val="00B6010F"/>
    <w:rsid w:val="00B60ADD"/>
    <w:rsid w:val="00B61029"/>
    <w:rsid w:val="00B621DE"/>
    <w:rsid w:val="00B62DCF"/>
    <w:rsid w:val="00B62F0C"/>
    <w:rsid w:val="00B63952"/>
    <w:rsid w:val="00B640A8"/>
    <w:rsid w:val="00B649B8"/>
    <w:rsid w:val="00B64B76"/>
    <w:rsid w:val="00B65519"/>
    <w:rsid w:val="00B6596D"/>
    <w:rsid w:val="00B65CC7"/>
    <w:rsid w:val="00B65CCC"/>
    <w:rsid w:val="00B709FE"/>
    <w:rsid w:val="00B71B36"/>
    <w:rsid w:val="00B72308"/>
    <w:rsid w:val="00B72377"/>
    <w:rsid w:val="00B72AD7"/>
    <w:rsid w:val="00B72BE4"/>
    <w:rsid w:val="00B72D3D"/>
    <w:rsid w:val="00B737F7"/>
    <w:rsid w:val="00B740D3"/>
    <w:rsid w:val="00B744DC"/>
    <w:rsid w:val="00B74ADD"/>
    <w:rsid w:val="00B74D04"/>
    <w:rsid w:val="00B756B7"/>
    <w:rsid w:val="00B7604D"/>
    <w:rsid w:val="00B80370"/>
    <w:rsid w:val="00B80CC6"/>
    <w:rsid w:val="00B80D85"/>
    <w:rsid w:val="00B81FE2"/>
    <w:rsid w:val="00B83852"/>
    <w:rsid w:val="00B8667E"/>
    <w:rsid w:val="00B90C7A"/>
    <w:rsid w:val="00B90EED"/>
    <w:rsid w:val="00B92D27"/>
    <w:rsid w:val="00B95E20"/>
    <w:rsid w:val="00B96A43"/>
    <w:rsid w:val="00BA0383"/>
    <w:rsid w:val="00BA05B6"/>
    <w:rsid w:val="00BA079F"/>
    <w:rsid w:val="00BA21B9"/>
    <w:rsid w:val="00BA38B2"/>
    <w:rsid w:val="00BA3C93"/>
    <w:rsid w:val="00BA76C1"/>
    <w:rsid w:val="00BB15F7"/>
    <w:rsid w:val="00BB1FD5"/>
    <w:rsid w:val="00BB27FF"/>
    <w:rsid w:val="00BB3880"/>
    <w:rsid w:val="00BB3A50"/>
    <w:rsid w:val="00BB6B5E"/>
    <w:rsid w:val="00BB74BD"/>
    <w:rsid w:val="00BB7DC5"/>
    <w:rsid w:val="00BC0F2B"/>
    <w:rsid w:val="00BC13C2"/>
    <w:rsid w:val="00BC207E"/>
    <w:rsid w:val="00BC358C"/>
    <w:rsid w:val="00BC44FA"/>
    <w:rsid w:val="00BC4669"/>
    <w:rsid w:val="00BC4AC8"/>
    <w:rsid w:val="00BC4E64"/>
    <w:rsid w:val="00BC5EAA"/>
    <w:rsid w:val="00BC7ED2"/>
    <w:rsid w:val="00BD1479"/>
    <w:rsid w:val="00BD1CDA"/>
    <w:rsid w:val="00BD1D75"/>
    <w:rsid w:val="00BD35E6"/>
    <w:rsid w:val="00BD4126"/>
    <w:rsid w:val="00BD634A"/>
    <w:rsid w:val="00BD68F9"/>
    <w:rsid w:val="00BD6C63"/>
    <w:rsid w:val="00BE0240"/>
    <w:rsid w:val="00BE12BE"/>
    <w:rsid w:val="00BE2A83"/>
    <w:rsid w:val="00BE4A73"/>
    <w:rsid w:val="00BE5779"/>
    <w:rsid w:val="00BE586E"/>
    <w:rsid w:val="00BE5DD3"/>
    <w:rsid w:val="00BE7F14"/>
    <w:rsid w:val="00BF0357"/>
    <w:rsid w:val="00BF0600"/>
    <w:rsid w:val="00BF0C4F"/>
    <w:rsid w:val="00BF1285"/>
    <w:rsid w:val="00BF1D42"/>
    <w:rsid w:val="00BF25B3"/>
    <w:rsid w:val="00BF2E44"/>
    <w:rsid w:val="00BF4882"/>
    <w:rsid w:val="00BF538D"/>
    <w:rsid w:val="00BF53D4"/>
    <w:rsid w:val="00BF65CB"/>
    <w:rsid w:val="00BF7B2E"/>
    <w:rsid w:val="00C014FC"/>
    <w:rsid w:val="00C01E90"/>
    <w:rsid w:val="00C02EAB"/>
    <w:rsid w:val="00C03ACD"/>
    <w:rsid w:val="00C05D0B"/>
    <w:rsid w:val="00C06D02"/>
    <w:rsid w:val="00C076C2"/>
    <w:rsid w:val="00C10F93"/>
    <w:rsid w:val="00C11DF1"/>
    <w:rsid w:val="00C12954"/>
    <w:rsid w:val="00C12E1C"/>
    <w:rsid w:val="00C14470"/>
    <w:rsid w:val="00C15190"/>
    <w:rsid w:val="00C1647E"/>
    <w:rsid w:val="00C17872"/>
    <w:rsid w:val="00C17A84"/>
    <w:rsid w:val="00C201C4"/>
    <w:rsid w:val="00C2119B"/>
    <w:rsid w:val="00C21B6A"/>
    <w:rsid w:val="00C240E6"/>
    <w:rsid w:val="00C24D6E"/>
    <w:rsid w:val="00C26FA4"/>
    <w:rsid w:val="00C275A5"/>
    <w:rsid w:val="00C30959"/>
    <w:rsid w:val="00C3153B"/>
    <w:rsid w:val="00C330EF"/>
    <w:rsid w:val="00C3505F"/>
    <w:rsid w:val="00C3539D"/>
    <w:rsid w:val="00C35E9E"/>
    <w:rsid w:val="00C35F30"/>
    <w:rsid w:val="00C363C8"/>
    <w:rsid w:val="00C375E2"/>
    <w:rsid w:val="00C40E87"/>
    <w:rsid w:val="00C42F6C"/>
    <w:rsid w:val="00C43681"/>
    <w:rsid w:val="00C437EB"/>
    <w:rsid w:val="00C43A2F"/>
    <w:rsid w:val="00C43F04"/>
    <w:rsid w:val="00C440E1"/>
    <w:rsid w:val="00C448F5"/>
    <w:rsid w:val="00C46D26"/>
    <w:rsid w:val="00C470F1"/>
    <w:rsid w:val="00C47E54"/>
    <w:rsid w:val="00C50049"/>
    <w:rsid w:val="00C523AC"/>
    <w:rsid w:val="00C52BED"/>
    <w:rsid w:val="00C52C62"/>
    <w:rsid w:val="00C5329A"/>
    <w:rsid w:val="00C5346A"/>
    <w:rsid w:val="00C545C4"/>
    <w:rsid w:val="00C54FC9"/>
    <w:rsid w:val="00C55413"/>
    <w:rsid w:val="00C55981"/>
    <w:rsid w:val="00C57598"/>
    <w:rsid w:val="00C57996"/>
    <w:rsid w:val="00C57B1F"/>
    <w:rsid w:val="00C602EB"/>
    <w:rsid w:val="00C61E62"/>
    <w:rsid w:val="00C62AF1"/>
    <w:rsid w:val="00C62CAD"/>
    <w:rsid w:val="00C62E8F"/>
    <w:rsid w:val="00C63107"/>
    <w:rsid w:val="00C63380"/>
    <w:rsid w:val="00C633A3"/>
    <w:rsid w:val="00C633D7"/>
    <w:rsid w:val="00C634BE"/>
    <w:rsid w:val="00C63CC4"/>
    <w:rsid w:val="00C64715"/>
    <w:rsid w:val="00C64BB2"/>
    <w:rsid w:val="00C741B6"/>
    <w:rsid w:val="00C75664"/>
    <w:rsid w:val="00C7661F"/>
    <w:rsid w:val="00C76D11"/>
    <w:rsid w:val="00C7726C"/>
    <w:rsid w:val="00C773B1"/>
    <w:rsid w:val="00C77907"/>
    <w:rsid w:val="00C82161"/>
    <w:rsid w:val="00C833FB"/>
    <w:rsid w:val="00C8463D"/>
    <w:rsid w:val="00C860A5"/>
    <w:rsid w:val="00C86BAC"/>
    <w:rsid w:val="00C90153"/>
    <w:rsid w:val="00C904AA"/>
    <w:rsid w:val="00C912F9"/>
    <w:rsid w:val="00C91984"/>
    <w:rsid w:val="00C935C4"/>
    <w:rsid w:val="00C94976"/>
    <w:rsid w:val="00C95987"/>
    <w:rsid w:val="00C9628B"/>
    <w:rsid w:val="00C97B66"/>
    <w:rsid w:val="00C97E85"/>
    <w:rsid w:val="00CA0FAB"/>
    <w:rsid w:val="00CA14EC"/>
    <w:rsid w:val="00CA16A9"/>
    <w:rsid w:val="00CA33F7"/>
    <w:rsid w:val="00CA4C0E"/>
    <w:rsid w:val="00CA5ACE"/>
    <w:rsid w:val="00CA727D"/>
    <w:rsid w:val="00CB0A35"/>
    <w:rsid w:val="00CB145E"/>
    <w:rsid w:val="00CB18C3"/>
    <w:rsid w:val="00CB1A54"/>
    <w:rsid w:val="00CB2EB3"/>
    <w:rsid w:val="00CB3365"/>
    <w:rsid w:val="00CB3D5B"/>
    <w:rsid w:val="00CB3ECC"/>
    <w:rsid w:val="00CB6A1E"/>
    <w:rsid w:val="00CB6CB3"/>
    <w:rsid w:val="00CB6F03"/>
    <w:rsid w:val="00CB7D34"/>
    <w:rsid w:val="00CC0823"/>
    <w:rsid w:val="00CC0C0F"/>
    <w:rsid w:val="00CC11F6"/>
    <w:rsid w:val="00CC1AFF"/>
    <w:rsid w:val="00CC3735"/>
    <w:rsid w:val="00CC3DA5"/>
    <w:rsid w:val="00CC5A84"/>
    <w:rsid w:val="00CC6ACE"/>
    <w:rsid w:val="00CC7DCE"/>
    <w:rsid w:val="00CD36AB"/>
    <w:rsid w:val="00CD42CD"/>
    <w:rsid w:val="00CD4DA8"/>
    <w:rsid w:val="00CD765D"/>
    <w:rsid w:val="00CE08F3"/>
    <w:rsid w:val="00CE14FA"/>
    <w:rsid w:val="00CE1F10"/>
    <w:rsid w:val="00CE2FFA"/>
    <w:rsid w:val="00CE4F8E"/>
    <w:rsid w:val="00CE7A24"/>
    <w:rsid w:val="00CF20D3"/>
    <w:rsid w:val="00CF4AD9"/>
    <w:rsid w:val="00CF4E81"/>
    <w:rsid w:val="00CF5270"/>
    <w:rsid w:val="00CF56C1"/>
    <w:rsid w:val="00CF632B"/>
    <w:rsid w:val="00CF7A9F"/>
    <w:rsid w:val="00D02300"/>
    <w:rsid w:val="00D036CE"/>
    <w:rsid w:val="00D04441"/>
    <w:rsid w:val="00D04DB6"/>
    <w:rsid w:val="00D06091"/>
    <w:rsid w:val="00D066B9"/>
    <w:rsid w:val="00D067AC"/>
    <w:rsid w:val="00D078E4"/>
    <w:rsid w:val="00D109D2"/>
    <w:rsid w:val="00D115BD"/>
    <w:rsid w:val="00D11C23"/>
    <w:rsid w:val="00D11CAA"/>
    <w:rsid w:val="00D1226B"/>
    <w:rsid w:val="00D12A88"/>
    <w:rsid w:val="00D12AF4"/>
    <w:rsid w:val="00D12CE4"/>
    <w:rsid w:val="00D12EBE"/>
    <w:rsid w:val="00D1331D"/>
    <w:rsid w:val="00D13D90"/>
    <w:rsid w:val="00D171C4"/>
    <w:rsid w:val="00D2019B"/>
    <w:rsid w:val="00D207E8"/>
    <w:rsid w:val="00D21802"/>
    <w:rsid w:val="00D22B29"/>
    <w:rsid w:val="00D25954"/>
    <w:rsid w:val="00D25B7C"/>
    <w:rsid w:val="00D25F7F"/>
    <w:rsid w:val="00D26223"/>
    <w:rsid w:val="00D27A03"/>
    <w:rsid w:val="00D3100F"/>
    <w:rsid w:val="00D323FE"/>
    <w:rsid w:val="00D334AA"/>
    <w:rsid w:val="00D3371F"/>
    <w:rsid w:val="00D349C5"/>
    <w:rsid w:val="00D357FA"/>
    <w:rsid w:val="00D35EC7"/>
    <w:rsid w:val="00D369F3"/>
    <w:rsid w:val="00D375FE"/>
    <w:rsid w:val="00D37D29"/>
    <w:rsid w:val="00D4113D"/>
    <w:rsid w:val="00D42433"/>
    <w:rsid w:val="00D42723"/>
    <w:rsid w:val="00D43E3F"/>
    <w:rsid w:val="00D44D56"/>
    <w:rsid w:val="00D45101"/>
    <w:rsid w:val="00D45D69"/>
    <w:rsid w:val="00D46886"/>
    <w:rsid w:val="00D50065"/>
    <w:rsid w:val="00D51757"/>
    <w:rsid w:val="00D538EB"/>
    <w:rsid w:val="00D5443E"/>
    <w:rsid w:val="00D5566F"/>
    <w:rsid w:val="00D606A9"/>
    <w:rsid w:val="00D60F5E"/>
    <w:rsid w:val="00D62B7B"/>
    <w:rsid w:val="00D63941"/>
    <w:rsid w:val="00D63A01"/>
    <w:rsid w:val="00D63FF7"/>
    <w:rsid w:val="00D64347"/>
    <w:rsid w:val="00D647E1"/>
    <w:rsid w:val="00D650B7"/>
    <w:rsid w:val="00D650C6"/>
    <w:rsid w:val="00D6629A"/>
    <w:rsid w:val="00D66447"/>
    <w:rsid w:val="00D66731"/>
    <w:rsid w:val="00D7003D"/>
    <w:rsid w:val="00D70EA8"/>
    <w:rsid w:val="00D71DB8"/>
    <w:rsid w:val="00D7438A"/>
    <w:rsid w:val="00D759BB"/>
    <w:rsid w:val="00D7680D"/>
    <w:rsid w:val="00D76DA3"/>
    <w:rsid w:val="00D80A6C"/>
    <w:rsid w:val="00D8200C"/>
    <w:rsid w:val="00D827EC"/>
    <w:rsid w:val="00D8544E"/>
    <w:rsid w:val="00D9143A"/>
    <w:rsid w:val="00D930FA"/>
    <w:rsid w:val="00D9437D"/>
    <w:rsid w:val="00D94C0F"/>
    <w:rsid w:val="00D9505C"/>
    <w:rsid w:val="00D951C9"/>
    <w:rsid w:val="00D95A78"/>
    <w:rsid w:val="00D96E78"/>
    <w:rsid w:val="00DA1D30"/>
    <w:rsid w:val="00DA231C"/>
    <w:rsid w:val="00DA2E51"/>
    <w:rsid w:val="00DA55B2"/>
    <w:rsid w:val="00DA613C"/>
    <w:rsid w:val="00DA6722"/>
    <w:rsid w:val="00DA786C"/>
    <w:rsid w:val="00DA7A04"/>
    <w:rsid w:val="00DB024F"/>
    <w:rsid w:val="00DB1229"/>
    <w:rsid w:val="00DB20D4"/>
    <w:rsid w:val="00DB27C3"/>
    <w:rsid w:val="00DB4F2C"/>
    <w:rsid w:val="00DB5333"/>
    <w:rsid w:val="00DB5E28"/>
    <w:rsid w:val="00DB70E5"/>
    <w:rsid w:val="00DB7C70"/>
    <w:rsid w:val="00DC09DF"/>
    <w:rsid w:val="00DC44FB"/>
    <w:rsid w:val="00DC4DC0"/>
    <w:rsid w:val="00DC52D7"/>
    <w:rsid w:val="00DC6824"/>
    <w:rsid w:val="00DC715E"/>
    <w:rsid w:val="00DC7FF9"/>
    <w:rsid w:val="00DD008B"/>
    <w:rsid w:val="00DD11AB"/>
    <w:rsid w:val="00DD14AB"/>
    <w:rsid w:val="00DD43CD"/>
    <w:rsid w:val="00DD45D1"/>
    <w:rsid w:val="00DD485C"/>
    <w:rsid w:val="00DD622A"/>
    <w:rsid w:val="00DD6729"/>
    <w:rsid w:val="00DE0E23"/>
    <w:rsid w:val="00DE116E"/>
    <w:rsid w:val="00DE16C0"/>
    <w:rsid w:val="00DE3B8B"/>
    <w:rsid w:val="00DE5A44"/>
    <w:rsid w:val="00DE6143"/>
    <w:rsid w:val="00DE64D9"/>
    <w:rsid w:val="00DE67F4"/>
    <w:rsid w:val="00DE7AD7"/>
    <w:rsid w:val="00DE7E45"/>
    <w:rsid w:val="00DF1055"/>
    <w:rsid w:val="00DF204E"/>
    <w:rsid w:val="00DF2514"/>
    <w:rsid w:val="00DF39AB"/>
    <w:rsid w:val="00DF3DDB"/>
    <w:rsid w:val="00DF3E25"/>
    <w:rsid w:val="00DF4D6C"/>
    <w:rsid w:val="00DF526F"/>
    <w:rsid w:val="00DF6582"/>
    <w:rsid w:val="00E001C5"/>
    <w:rsid w:val="00E009B4"/>
    <w:rsid w:val="00E00B4E"/>
    <w:rsid w:val="00E00CEB"/>
    <w:rsid w:val="00E019F9"/>
    <w:rsid w:val="00E022B6"/>
    <w:rsid w:val="00E033BC"/>
    <w:rsid w:val="00E055EC"/>
    <w:rsid w:val="00E06193"/>
    <w:rsid w:val="00E103F4"/>
    <w:rsid w:val="00E118E4"/>
    <w:rsid w:val="00E11D3B"/>
    <w:rsid w:val="00E1281A"/>
    <w:rsid w:val="00E140BC"/>
    <w:rsid w:val="00E14192"/>
    <w:rsid w:val="00E15C04"/>
    <w:rsid w:val="00E15EFC"/>
    <w:rsid w:val="00E20E54"/>
    <w:rsid w:val="00E21EC6"/>
    <w:rsid w:val="00E2319D"/>
    <w:rsid w:val="00E233C4"/>
    <w:rsid w:val="00E24104"/>
    <w:rsid w:val="00E243A0"/>
    <w:rsid w:val="00E253F3"/>
    <w:rsid w:val="00E25D2E"/>
    <w:rsid w:val="00E266EC"/>
    <w:rsid w:val="00E275C9"/>
    <w:rsid w:val="00E308C7"/>
    <w:rsid w:val="00E316C1"/>
    <w:rsid w:val="00E31746"/>
    <w:rsid w:val="00E3223B"/>
    <w:rsid w:val="00E326EF"/>
    <w:rsid w:val="00E33A29"/>
    <w:rsid w:val="00E33A8B"/>
    <w:rsid w:val="00E34097"/>
    <w:rsid w:val="00E34972"/>
    <w:rsid w:val="00E34C27"/>
    <w:rsid w:val="00E3533A"/>
    <w:rsid w:val="00E35A07"/>
    <w:rsid w:val="00E410DC"/>
    <w:rsid w:val="00E41F1F"/>
    <w:rsid w:val="00E421F0"/>
    <w:rsid w:val="00E43072"/>
    <w:rsid w:val="00E4364E"/>
    <w:rsid w:val="00E4429B"/>
    <w:rsid w:val="00E44A65"/>
    <w:rsid w:val="00E452BC"/>
    <w:rsid w:val="00E46152"/>
    <w:rsid w:val="00E47E78"/>
    <w:rsid w:val="00E51B02"/>
    <w:rsid w:val="00E53E2C"/>
    <w:rsid w:val="00E54D0A"/>
    <w:rsid w:val="00E54FEF"/>
    <w:rsid w:val="00E55A3D"/>
    <w:rsid w:val="00E562A5"/>
    <w:rsid w:val="00E5645F"/>
    <w:rsid w:val="00E56918"/>
    <w:rsid w:val="00E56CD9"/>
    <w:rsid w:val="00E57754"/>
    <w:rsid w:val="00E602D4"/>
    <w:rsid w:val="00E604F6"/>
    <w:rsid w:val="00E60838"/>
    <w:rsid w:val="00E61BE0"/>
    <w:rsid w:val="00E61C00"/>
    <w:rsid w:val="00E628C1"/>
    <w:rsid w:val="00E62C9E"/>
    <w:rsid w:val="00E631A8"/>
    <w:rsid w:val="00E639A5"/>
    <w:rsid w:val="00E63B08"/>
    <w:rsid w:val="00E644C7"/>
    <w:rsid w:val="00E6573F"/>
    <w:rsid w:val="00E66457"/>
    <w:rsid w:val="00E66C80"/>
    <w:rsid w:val="00E6704D"/>
    <w:rsid w:val="00E67E4E"/>
    <w:rsid w:val="00E70FBF"/>
    <w:rsid w:val="00E7373E"/>
    <w:rsid w:val="00E7626D"/>
    <w:rsid w:val="00E81245"/>
    <w:rsid w:val="00E8154C"/>
    <w:rsid w:val="00E81AA0"/>
    <w:rsid w:val="00E81E83"/>
    <w:rsid w:val="00E830DB"/>
    <w:rsid w:val="00E837DC"/>
    <w:rsid w:val="00E83A0C"/>
    <w:rsid w:val="00E84F05"/>
    <w:rsid w:val="00E855F9"/>
    <w:rsid w:val="00E910CD"/>
    <w:rsid w:val="00E9152D"/>
    <w:rsid w:val="00E93601"/>
    <w:rsid w:val="00E942D0"/>
    <w:rsid w:val="00E94A84"/>
    <w:rsid w:val="00E974B3"/>
    <w:rsid w:val="00E97CF7"/>
    <w:rsid w:val="00E97E25"/>
    <w:rsid w:val="00E97E2B"/>
    <w:rsid w:val="00EA0595"/>
    <w:rsid w:val="00EA15A4"/>
    <w:rsid w:val="00EA326D"/>
    <w:rsid w:val="00EA403E"/>
    <w:rsid w:val="00EA549C"/>
    <w:rsid w:val="00EB1F0D"/>
    <w:rsid w:val="00EB2C2D"/>
    <w:rsid w:val="00EB5293"/>
    <w:rsid w:val="00EB7EDF"/>
    <w:rsid w:val="00EC2131"/>
    <w:rsid w:val="00EC226B"/>
    <w:rsid w:val="00EC37DC"/>
    <w:rsid w:val="00EC4CBA"/>
    <w:rsid w:val="00EC7688"/>
    <w:rsid w:val="00EC7AC6"/>
    <w:rsid w:val="00EC7BA5"/>
    <w:rsid w:val="00ED04DE"/>
    <w:rsid w:val="00ED260E"/>
    <w:rsid w:val="00ED301D"/>
    <w:rsid w:val="00ED54F9"/>
    <w:rsid w:val="00ED5732"/>
    <w:rsid w:val="00ED773C"/>
    <w:rsid w:val="00EE054C"/>
    <w:rsid w:val="00EE0D38"/>
    <w:rsid w:val="00EE1A08"/>
    <w:rsid w:val="00EE1AF8"/>
    <w:rsid w:val="00EE2407"/>
    <w:rsid w:val="00EE24DB"/>
    <w:rsid w:val="00EE29C4"/>
    <w:rsid w:val="00EE3DE4"/>
    <w:rsid w:val="00EE400B"/>
    <w:rsid w:val="00EE4EB5"/>
    <w:rsid w:val="00EE6000"/>
    <w:rsid w:val="00EE644A"/>
    <w:rsid w:val="00EE6C97"/>
    <w:rsid w:val="00EF0AA3"/>
    <w:rsid w:val="00EF3D67"/>
    <w:rsid w:val="00EF441D"/>
    <w:rsid w:val="00EF5BF1"/>
    <w:rsid w:val="00EF7996"/>
    <w:rsid w:val="00F00778"/>
    <w:rsid w:val="00F01C10"/>
    <w:rsid w:val="00F0236B"/>
    <w:rsid w:val="00F026B6"/>
    <w:rsid w:val="00F03808"/>
    <w:rsid w:val="00F03C7C"/>
    <w:rsid w:val="00F03F23"/>
    <w:rsid w:val="00F03F70"/>
    <w:rsid w:val="00F03FA4"/>
    <w:rsid w:val="00F05E45"/>
    <w:rsid w:val="00F06256"/>
    <w:rsid w:val="00F07264"/>
    <w:rsid w:val="00F07A48"/>
    <w:rsid w:val="00F07AE3"/>
    <w:rsid w:val="00F07E97"/>
    <w:rsid w:val="00F1156D"/>
    <w:rsid w:val="00F11FA7"/>
    <w:rsid w:val="00F12BDB"/>
    <w:rsid w:val="00F131F7"/>
    <w:rsid w:val="00F13A40"/>
    <w:rsid w:val="00F171D5"/>
    <w:rsid w:val="00F20E00"/>
    <w:rsid w:val="00F20E89"/>
    <w:rsid w:val="00F2229C"/>
    <w:rsid w:val="00F22AFF"/>
    <w:rsid w:val="00F23143"/>
    <w:rsid w:val="00F26241"/>
    <w:rsid w:val="00F27696"/>
    <w:rsid w:val="00F27FB1"/>
    <w:rsid w:val="00F30B6A"/>
    <w:rsid w:val="00F32274"/>
    <w:rsid w:val="00F36D64"/>
    <w:rsid w:val="00F36F7B"/>
    <w:rsid w:val="00F37289"/>
    <w:rsid w:val="00F37741"/>
    <w:rsid w:val="00F423F8"/>
    <w:rsid w:val="00F44C95"/>
    <w:rsid w:val="00F45B21"/>
    <w:rsid w:val="00F461C0"/>
    <w:rsid w:val="00F464AD"/>
    <w:rsid w:val="00F47082"/>
    <w:rsid w:val="00F50A3C"/>
    <w:rsid w:val="00F50C24"/>
    <w:rsid w:val="00F50D47"/>
    <w:rsid w:val="00F50DE2"/>
    <w:rsid w:val="00F51F70"/>
    <w:rsid w:val="00F5229A"/>
    <w:rsid w:val="00F522CB"/>
    <w:rsid w:val="00F53A54"/>
    <w:rsid w:val="00F546C5"/>
    <w:rsid w:val="00F5577C"/>
    <w:rsid w:val="00F569AD"/>
    <w:rsid w:val="00F56EA1"/>
    <w:rsid w:val="00F57C8F"/>
    <w:rsid w:val="00F57D87"/>
    <w:rsid w:val="00F60BCF"/>
    <w:rsid w:val="00F60F3C"/>
    <w:rsid w:val="00F61171"/>
    <w:rsid w:val="00F619A9"/>
    <w:rsid w:val="00F61DA5"/>
    <w:rsid w:val="00F62143"/>
    <w:rsid w:val="00F63A19"/>
    <w:rsid w:val="00F7166B"/>
    <w:rsid w:val="00F717C5"/>
    <w:rsid w:val="00F71B5D"/>
    <w:rsid w:val="00F721E9"/>
    <w:rsid w:val="00F7268F"/>
    <w:rsid w:val="00F729A5"/>
    <w:rsid w:val="00F731A1"/>
    <w:rsid w:val="00F73DC2"/>
    <w:rsid w:val="00F74B1C"/>
    <w:rsid w:val="00F75282"/>
    <w:rsid w:val="00F7624A"/>
    <w:rsid w:val="00F77010"/>
    <w:rsid w:val="00F771D4"/>
    <w:rsid w:val="00F81573"/>
    <w:rsid w:val="00F820BD"/>
    <w:rsid w:val="00F82833"/>
    <w:rsid w:val="00F82D05"/>
    <w:rsid w:val="00F82EBC"/>
    <w:rsid w:val="00F83C5E"/>
    <w:rsid w:val="00F83D42"/>
    <w:rsid w:val="00F83E3E"/>
    <w:rsid w:val="00F855D1"/>
    <w:rsid w:val="00F85D04"/>
    <w:rsid w:val="00F8601E"/>
    <w:rsid w:val="00F87C31"/>
    <w:rsid w:val="00F90F8D"/>
    <w:rsid w:val="00F9282E"/>
    <w:rsid w:val="00F92833"/>
    <w:rsid w:val="00F94129"/>
    <w:rsid w:val="00F97894"/>
    <w:rsid w:val="00F97897"/>
    <w:rsid w:val="00FA1A8F"/>
    <w:rsid w:val="00FA1DB1"/>
    <w:rsid w:val="00FA3E9A"/>
    <w:rsid w:val="00FA68ED"/>
    <w:rsid w:val="00FA6B8A"/>
    <w:rsid w:val="00FA7D79"/>
    <w:rsid w:val="00FB1D52"/>
    <w:rsid w:val="00FB2CF8"/>
    <w:rsid w:val="00FB3DC3"/>
    <w:rsid w:val="00FB3F48"/>
    <w:rsid w:val="00FB41F6"/>
    <w:rsid w:val="00FB52AF"/>
    <w:rsid w:val="00FB54F0"/>
    <w:rsid w:val="00FB5D56"/>
    <w:rsid w:val="00FB60F4"/>
    <w:rsid w:val="00FC07A3"/>
    <w:rsid w:val="00FC0EF7"/>
    <w:rsid w:val="00FC1C54"/>
    <w:rsid w:val="00FC3863"/>
    <w:rsid w:val="00FC45B9"/>
    <w:rsid w:val="00FC57A9"/>
    <w:rsid w:val="00FD0747"/>
    <w:rsid w:val="00FD0E8F"/>
    <w:rsid w:val="00FD1488"/>
    <w:rsid w:val="00FD1605"/>
    <w:rsid w:val="00FD227D"/>
    <w:rsid w:val="00FD317E"/>
    <w:rsid w:val="00FD5897"/>
    <w:rsid w:val="00FD62C1"/>
    <w:rsid w:val="00FD7329"/>
    <w:rsid w:val="00FD7C1B"/>
    <w:rsid w:val="00FE018E"/>
    <w:rsid w:val="00FE0D14"/>
    <w:rsid w:val="00FE2005"/>
    <w:rsid w:val="00FE2EF5"/>
    <w:rsid w:val="00FE3244"/>
    <w:rsid w:val="00FE37C7"/>
    <w:rsid w:val="00FE3AE8"/>
    <w:rsid w:val="00FE4449"/>
    <w:rsid w:val="00FE4531"/>
    <w:rsid w:val="00FE4DAE"/>
    <w:rsid w:val="00FE5734"/>
    <w:rsid w:val="00FE6810"/>
    <w:rsid w:val="00FE6E0B"/>
    <w:rsid w:val="00FE7957"/>
    <w:rsid w:val="00FF0115"/>
    <w:rsid w:val="00FF2CF3"/>
    <w:rsid w:val="00FF3538"/>
    <w:rsid w:val="00FF3E1B"/>
    <w:rsid w:val="00FF3FA4"/>
    <w:rsid w:val="00FF4150"/>
    <w:rsid w:val="00FF43DD"/>
    <w:rsid w:val="00FF4916"/>
    <w:rsid w:val="00FF552B"/>
    <w:rsid w:val="00FF6063"/>
    <w:rsid w:val="00FF6E36"/>
    <w:rsid w:val="00FF717D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4B8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1E9"/>
    <w:pPr>
      <w:spacing w:before="120" w:after="12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31989"/>
    <w:pPr>
      <w:keepNext/>
      <w:numPr>
        <w:numId w:val="1"/>
      </w:numPr>
      <w:suppressAutoHyphens/>
      <w:spacing w:before="720" w:after="240" w:line="240" w:lineRule="auto"/>
      <w:ind w:left="431" w:hanging="431"/>
      <w:outlineLvl w:val="0"/>
    </w:pPr>
    <w:rPr>
      <w:rFonts w:ascii="Helvetica" w:eastAsia="Times New Roman" w:hAnsi="Helvetica"/>
      <w:b/>
      <w:small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2E3124"/>
    <w:pPr>
      <w:keepNext/>
      <w:numPr>
        <w:ilvl w:val="1"/>
        <w:numId w:val="1"/>
      </w:numPr>
      <w:tabs>
        <w:tab w:val="left" w:pos="1021"/>
      </w:tabs>
      <w:suppressAutoHyphens/>
      <w:spacing w:before="600" w:line="240" w:lineRule="auto"/>
      <w:ind w:left="578" w:hanging="578"/>
      <w:outlineLvl w:val="1"/>
    </w:pPr>
    <w:rPr>
      <w:rFonts w:ascii="Arial" w:eastAsia="Times New Roman" w:hAnsi="Arial"/>
      <w:b/>
      <w:smallCaps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EB5293"/>
    <w:pPr>
      <w:keepNext/>
      <w:numPr>
        <w:ilvl w:val="2"/>
        <w:numId w:val="1"/>
      </w:numPr>
      <w:tabs>
        <w:tab w:val="num" w:pos="720"/>
        <w:tab w:val="left" w:pos="1021"/>
      </w:tabs>
      <w:suppressAutoHyphens/>
      <w:spacing w:before="480" w:line="240" w:lineRule="auto"/>
      <w:ind w:left="720"/>
      <w:outlineLvl w:val="2"/>
    </w:pPr>
    <w:rPr>
      <w:rFonts w:ascii="Helvetica" w:eastAsia="Times New Roman" w:hAnsi="Helvetica"/>
      <w:b/>
      <w:smallCaps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7D41D2"/>
    <w:pPr>
      <w:keepNext/>
      <w:numPr>
        <w:ilvl w:val="3"/>
        <w:numId w:val="1"/>
      </w:numPr>
      <w:tabs>
        <w:tab w:val="left" w:pos="1021"/>
      </w:tabs>
      <w:suppressAutoHyphens/>
      <w:spacing w:before="360" w:after="240" w:line="240" w:lineRule="auto"/>
      <w:ind w:left="862" w:hanging="862"/>
      <w:outlineLvl w:val="3"/>
    </w:pPr>
    <w:rPr>
      <w:rFonts w:ascii="Arial" w:eastAsia="Times New Roman" w:hAnsi="Arial"/>
      <w:b/>
      <w:smallCaps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D61A0"/>
    <w:pPr>
      <w:numPr>
        <w:ilvl w:val="4"/>
        <w:numId w:val="1"/>
      </w:numPr>
      <w:suppressAutoHyphens/>
      <w:spacing w:before="80" w:after="80" w:line="240" w:lineRule="auto"/>
      <w:outlineLvl w:val="4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6">
    <w:name w:val="heading 6"/>
    <w:basedOn w:val="Nadpis1"/>
    <w:next w:val="Odstavecnormln"/>
    <w:link w:val="Nadpis6Char"/>
    <w:uiPriority w:val="9"/>
    <w:qFormat/>
    <w:rsid w:val="00DC715E"/>
    <w:pPr>
      <w:numPr>
        <w:numId w:val="0"/>
      </w:numPr>
      <w:tabs>
        <w:tab w:val="num" w:pos="1985"/>
      </w:tabs>
      <w:suppressAutoHyphens w:val="0"/>
      <w:autoSpaceDE w:val="0"/>
      <w:autoSpaceDN w:val="0"/>
      <w:spacing w:before="60" w:after="60"/>
      <w:ind w:left="1985" w:hanging="1276"/>
      <w:outlineLvl w:val="5"/>
    </w:pPr>
    <w:rPr>
      <w:rFonts w:ascii="Arial" w:hAnsi="Arial"/>
      <w:b w:val="0"/>
      <w:i/>
      <w:spacing w:val="20"/>
      <w:sz w:val="22"/>
      <w:szCs w:val="22"/>
    </w:rPr>
  </w:style>
  <w:style w:type="paragraph" w:styleId="Nadpis7">
    <w:name w:val="heading 7"/>
    <w:basedOn w:val="Normln"/>
    <w:next w:val="Odstavecnormln"/>
    <w:link w:val="Nadpis7Char"/>
    <w:uiPriority w:val="9"/>
    <w:qFormat/>
    <w:rsid w:val="00DC715E"/>
    <w:pPr>
      <w:keepNext/>
      <w:tabs>
        <w:tab w:val="num" w:pos="1985"/>
      </w:tabs>
      <w:autoSpaceDE w:val="0"/>
      <w:autoSpaceDN w:val="0"/>
      <w:spacing w:after="240" w:line="240" w:lineRule="auto"/>
      <w:ind w:left="1985" w:hanging="1276"/>
      <w:outlineLvl w:val="6"/>
    </w:pPr>
    <w:rPr>
      <w:rFonts w:ascii="Arial" w:eastAsia="Times New Roman" w:hAnsi="Arial"/>
      <w:i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474E"/>
    <w:pPr>
      <w:tabs>
        <w:tab w:val="num" w:pos="1440"/>
      </w:tabs>
      <w:spacing w:before="300" w:after="0" w:line="240" w:lineRule="auto"/>
      <w:ind w:left="1440" w:hanging="1440"/>
      <w:outlineLvl w:val="7"/>
    </w:pPr>
    <w:rPr>
      <w:rFonts w:eastAsia="Times New Roman" w:cs="Arial"/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474E"/>
    <w:pPr>
      <w:tabs>
        <w:tab w:val="num" w:pos="1584"/>
      </w:tabs>
      <w:spacing w:before="300" w:after="0" w:line="240" w:lineRule="auto"/>
      <w:ind w:left="1584" w:hanging="1584"/>
      <w:outlineLvl w:val="8"/>
    </w:pPr>
    <w:rPr>
      <w:rFonts w:eastAsia="Times New Roman" w:cs="Arial"/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31989"/>
    <w:rPr>
      <w:rFonts w:ascii="Helvetica" w:eastAsia="Times New Roman" w:hAnsi="Helvetica"/>
      <w:b/>
      <w:smallCaps/>
      <w:kern w:val="28"/>
      <w:sz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8D61A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8D61A0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2E3124"/>
    <w:rPr>
      <w:rFonts w:ascii="Arial" w:eastAsia="Times New Roman" w:hAnsi="Arial"/>
      <w:b/>
      <w:smallCaps/>
      <w:sz w:val="24"/>
    </w:rPr>
  </w:style>
  <w:style w:type="character" w:customStyle="1" w:styleId="Nadpis3Char">
    <w:name w:val="Nadpis 3 Char"/>
    <w:link w:val="Nadpis3"/>
    <w:uiPriority w:val="9"/>
    <w:rsid w:val="00EB5293"/>
    <w:rPr>
      <w:rFonts w:ascii="Helvetica" w:eastAsia="Times New Roman" w:hAnsi="Helvetica"/>
      <w:b/>
      <w:smallCaps/>
      <w:sz w:val="24"/>
    </w:rPr>
  </w:style>
  <w:style w:type="character" w:customStyle="1" w:styleId="Nadpis4Char">
    <w:name w:val="Nadpis 4 Char"/>
    <w:link w:val="Nadpis4"/>
    <w:uiPriority w:val="9"/>
    <w:rsid w:val="007D41D2"/>
    <w:rPr>
      <w:rFonts w:ascii="Arial" w:eastAsia="Times New Roman" w:hAnsi="Arial"/>
      <w:b/>
      <w:smallCaps/>
    </w:rPr>
  </w:style>
  <w:style w:type="character" w:customStyle="1" w:styleId="Nadpis5Char">
    <w:name w:val="Nadpis 5 Char"/>
    <w:link w:val="Nadpis5"/>
    <w:rsid w:val="008D61A0"/>
    <w:rPr>
      <w:rFonts w:ascii="Times New Roman" w:eastAsia="Times New Roman" w:hAnsi="Times New Roman"/>
      <w:b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D41D2"/>
    <w:pPr>
      <w:tabs>
        <w:tab w:val="left" w:pos="440"/>
        <w:tab w:val="right" w:leader="dot" w:pos="9061"/>
      </w:tabs>
      <w:spacing w:after="100"/>
    </w:pPr>
    <w:rPr>
      <w:rFonts w:eastAsia="Times New Roman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8D61A0"/>
    <w:pPr>
      <w:spacing w:after="100"/>
      <w:ind w:left="220"/>
    </w:pPr>
    <w:rPr>
      <w:rFonts w:eastAsia="Times New Roman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8D61A0"/>
    <w:pPr>
      <w:spacing w:after="100"/>
      <w:ind w:left="440"/>
    </w:pPr>
    <w:rPr>
      <w:rFonts w:eastAsia="Times New Roman"/>
    </w:rPr>
  </w:style>
  <w:style w:type="numbering" w:customStyle="1" w:styleId="Bulleted1stlevel">
    <w:name w:val="Bulleted 1st level"/>
    <w:basedOn w:val="Bezseznamu"/>
    <w:rsid w:val="00AD2AB2"/>
    <w:pPr>
      <w:numPr>
        <w:numId w:val="2"/>
      </w:numPr>
    </w:pPr>
  </w:style>
  <w:style w:type="paragraph" w:customStyle="1" w:styleId="odrkadiamant">
    <w:name w:val="odrážka_diamant"/>
    <w:basedOn w:val="Normln"/>
    <w:rsid w:val="00F44C95"/>
    <w:pPr>
      <w:numPr>
        <w:numId w:val="3"/>
      </w:numPr>
    </w:pPr>
    <w:rPr>
      <w:rFonts w:ascii="Arial" w:eastAsia="MS Mincho" w:hAnsi="Arial" w:cs="Arial"/>
      <w:sz w:val="24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66E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6010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001775"/>
    <w:pPr>
      <w:spacing w:after="0" w:line="240" w:lineRule="auto"/>
      <w:ind w:firstLine="708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001775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93FC4"/>
    <w:pPr>
      <w:spacing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993F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0433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43374"/>
    <w:rPr>
      <w:sz w:val="20"/>
      <w:szCs w:val="20"/>
    </w:rPr>
  </w:style>
  <w:style w:type="character" w:styleId="Znakapoznpodarou">
    <w:name w:val="footnote reference"/>
    <w:semiHidden/>
    <w:unhideWhenUsed/>
    <w:rsid w:val="00043374"/>
    <w:rPr>
      <w:vertAlign w:val="superscript"/>
    </w:rPr>
  </w:style>
  <w:style w:type="paragraph" w:styleId="Obsah4">
    <w:name w:val="toc 4"/>
    <w:basedOn w:val="Normln"/>
    <w:next w:val="Normln"/>
    <w:autoRedefine/>
    <w:uiPriority w:val="39"/>
    <w:unhideWhenUsed/>
    <w:rsid w:val="0040246C"/>
    <w:pPr>
      <w:tabs>
        <w:tab w:val="left" w:pos="1540"/>
        <w:tab w:val="right" w:leader="dot" w:pos="9061"/>
      </w:tabs>
      <w:spacing w:before="80" w:after="80"/>
      <w:ind w:left="658"/>
    </w:pPr>
  </w:style>
  <w:style w:type="paragraph" w:styleId="Obsah5">
    <w:name w:val="toc 5"/>
    <w:basedOn w:val="Normln"/>
    <w:next w:val="Normln"/>
    <w:autoRedefine/>
    <w:uiPriority w:val="39"/>
    <w:unhideWhenUsed/>
    <w:rsid w:val="001500AA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45101"/>
    <w:pPr>
      <w:spacing w:after="100"/>
      <w:ind w:left="1100"/>
    </w:pPr>
    <w:rPr>
      <w:rFonts w:eastAsia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45101"/>
    <w:pPr>
      <w:spacing w:after="100"/>
      <w:ind w:left="1320"/>
    </w:pPr>
    <w:rPr>
      <w:rFonts w:eastAsia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45101"/>
    <w:pPr>
      <w:spacing w:after="100"/>
      <w:ind w:left="1540"/>
    </w:pPr>
    <w:rPr>
      <w:rFonts w:eastAsia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45101"/>
    <w:pPr>
      <w:spacing w:after="100"/>
      <w:ind w:left="1760"/>
    </w:pPr>
    <w:rPr>
      <w:rFonts w:eastAsia="Times New Roman"/>
      <w:lang w:eastAsia="cs-CZ"/>
    </w:rPr>
  </w:style>
  <w:style w:type="numbering" w:customStyle="1" w:styleId="StylSodrkami">
    <w:name w:val="Styl S odrážkami"/>
    <w:basedOn w:val="Bezseznamu"/>
    <w:rsid w:val="00917C18"/>
    <w:pPr>
      <w:numPr>
        <w:numId w:val="4"/>
      </w:numPr>
    </w:pPr>
  </w:style>
  <w:style w:type="paragraph" w:customStyle="1" w:styleId="slovn">
    <w:name w:val="číslování"/>
    <w:basedOn w:val="Normln"/>
    <w:rsid w:val="00917C18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917C18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17C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zkladntext10b">
    <w:name w:val="P3 základní text 10b"/>
    <w:basedOn w:val="Normln"/>
    <w:rsid w:val="00917C18"/>
    <w:pPr>
      <w:widowControl w:val="0"/>
      <w:spacing w:after="0" w:line="264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6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6671"/>
  </w:style>
  <w:style w:type="paragraph" w:styleId="Zpat">
    <w:name w:val="footer"/>
    <w:basedOn w:val="Normln"/>
    <w:link w:val="ZpatChar"/>
    <w:unhideWhenUsed/>
    <w:rsid w:val="0026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671"/>
  </w:style>
  <w:style w:type="paragraph" w:styleId="Zkladntext3">
    <w:name w:val="Body Text 3"/>
    <w:basedOn w:val="Normln"/>
    <w:link w:val="Zkladntext3Char"/>
    <w:uiPriority w:val="99"/>
    <w:semiHidden/>
    <w:unhideWhenUsed/>
    <w:rsid w:val="002D6445"/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D6445"/>
    <w:rPr>
      <w:sz w:val="16"/>
      <w:szCs w:val="16"/>
    </w:rPr>
  </w:style>
  <w:style w:type="paragraph" w:customStyle="1" w:styleId="Default">
    <w:name w:val="Default"/>
    <w:rsid w:val="004236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F26241"/>
    <w:pPr>
      <w:spacing w:after="160" w:line="240" w:lineRule="exact"/>
    </w:pPr>
    <w:rPr>
      <w:rFonts w:ascii="Arial" w:eastAsia="Times New Roman" w:hAnsi="Arial"/>
      <w:sz w:val="20"/>
      <w:szCs w:val="20"/>
      <w:lang w:val="en-US"/>
    </w:rPr>
  </w:style>
  <w:style w:type="paragraph" w:styleId="Seznamsodrkami2">
    <w:name w:val="List Bullet 2"/>
    <w:basedOn w:val="Normln"/>
    <w:rsid w:val="0040357D"/>
    <w:pPr>
      <w:numPr>
        <w:numId w:val="6"/>
      </w:numPr>
    </w:pPr>
    <w:rPr>
      <w:rFonts w:eastAsia="Times New Roman" w:cs="Arial"/>
      <w:lang w:bidi="en-US"/>
    </w:rPr>
  </w:style>
  <w:style w:type="paragraph" w:customStyle="1" w:styleId="OR">
    <w:name w:val="OR"/>
    <w:basedOn w:val="Normln"/>
    <w:rsid w:val="00544068"/>
    <w:pPr>
      <w:numPr>
        <w:numId w:val="8"/>
      </w:numPr>
      <w:spacing w:line="240" w:lineRule="auto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OD">
    <w:name w:val="OD"/>
    <w:basedOn w:val="Normln"/>
    <w:link w:val="ODChar"/>
    <w:rsid w:val="00544068"/>
    <w:pPr>
      <w:numPr>
        <w:numId w:val="7"/>
      </w:numPr>
      <w:tabs>
        <w:tab w:val="clear" w:pos="720"/>
        <w:tab w:val="num" w:pos="1701"/>
      </w:tabs>
      <w:spacing w:before="60" w:after="0" w:line="240" w:lineRule="auto"/>
      <w:ind w:left="1701" w:hanging="567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N">
    <w:name w:val="ON"/>
    <w:basedOn w:val="Normln"/>
    <w:rsid w:val="00544068"/>
    <w:pPr>
      <w:spacing w:after="0" w:line="240" w:lineRule="auto"/>
      <w:ind w:left="170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K">
    <w:name w:val="ODK"/>
    <w:basedOn w:val="OD"/>
    <w:link w:val="ODKChar"/>
    <w:rsid w:val="00544068"/>
    <w:pPr>
      <w:tabs>
        <w:tab w:val="clear" w:pos="1701"/>
        <w:tab w:val="num" w:pos="993"/>
      </w:tabs>
      <w:ind w:left="993"/>
    </w:pPr>
    <w:rPr>
      <w:i/>
    </w:rPr>
  </w:style>
  <w:style w:type="character" w:customStyle="1" w:styleId="ODChar">
    <w:name w:val="OD Char"/>
    <w:link w:val="OD"/>
    <w:rsid w:val="00544068"/>
    <w:rPr>
      <w:rFonts w:ascii="Arial" w:eastAsia="Times New Roman" w:hAnsi="Arial" w:cs="Arial"/>
      <w:sz w:val="24"/>
      <w:szCs w:val="24"/>
    </w:rPr>
  </w:style>
  <w:style w:type="character" w:customStyle="1" w:styleId="ODKChar">
    <w:name w:val="ODK Char"/>
    <w:link w:val="ODK"/>
    <w:rsid w:val="00544068"/>
    <w:rPr>
      <w:rFonts w:ascii="Arial" w:eastAsia="Times New Roman" w:hAnsi="Arial" w:cs="Arial"/>
      <w:i/>
      <w:sz w:val="24"/>
      <w:szCs w:val="24"/>
    </w:rPr>
  </w:style>
  <w:style w:type="character" w:customStyle="1" w:styleId="Nadpis6Char">
    <w:name w:val="Nadpis 6 Char"/>
    <w:link w:val="Nadpis6"/>
    <w:rsid w:val="00DC715E"/>
    <w:rPr>
      <w:rFonts w:ascii="Arial" w:eastAsia="Times New Roman" w:hAnsi="Arial" w:cs="Times New Roman"/>
      <w:i/>
      <w:spacing w:val="20"/>
      <w:kern w:val="28"/>
      <w:lang w:eastAsia="cs-CZ"/>
    </w:rPr>
  </w:style>
  <w:style w:type="character" w:customStyle="1" w:styleId="Nadpis7Char">
    <w:name w:val="Nadpis 7 Char"/>
    <w:link w:val="Nadpis7"/>
    <w:rsid w:val="00DC715E"/>
    <w:rPr>
      <w:rFonts w:ascii="Arial" w:eastAsia="Times New Roman" w:hAnsi="Arial" w:cs="Times New Roman"/>
      <w:i/>
      <w:lang w:eastAsia="cs-CZ"/>
    </w:rPr>
  </w:style>
  <w:style w:type="paragraph" w:customStyle="1" w:styleId="Odstavecnormln">
    <w:name w:val="Odstavec normální"/>
    <w:basedOn w:val="Normln"/>
    <w:rsid w:val="00DC715E"/>
    <w:pPr>
      <w:autoSpaceDE w:val="0"/>
      <w:autoSpaceDN w:val="0"/>
      <w:spacing w:before="60" w:after="0" w:line="240" w:lineRule="auto"/>
    </w:pPr>
    <w:rPr>
      <w:rFonts w:ascii="Arial" w:eastAsia="Times New Roman" w:hAnsi="Arial"/>
      <w:lang w:eastAsia="cs-CZ"/>
    </w:rPr>
  </w:style>
  <w:style w:type="character" w:customStyle="1" w:styleId="StylE-mailovZprvy66">
    <w:name w:val="StylE-mailovéZprávy66"/>
    <w:semiHidden/>
    <w:rsid w:val="00DC715E"/>
    <w:rPr>
      <w:rFonts w:ascii="Arial" w:hAnsi="Arial" w:cs="Arial"/>
      <w:color w:val="000080"/>
      <w:sz w:val="20"/>
      <w:szCs w:val="20"/>
    </w:rPr>
  </w:style>
  <w:style w:type="character" w:customStyle="1" w:styleId="StylE-mailovZprvy671">
    <w:name w:val="StylE-mailovéZprávy671"/>
    <w:semiHidden/>
    <w:rsid w:val="008958CD"/>
    <w:rPr>
      <w:rFonts w:ascii="Arial" w:hAnsi="Arial" w:cs="Arial"/>
      <w:color w:val="000080"/>
      <w:sz w:val="20"/>
      <w:szCs w:val="20"/>
    </w:rPr>
  </w:style>
  <w:style w:type="paragraph" w:customStyle="1" w:styleId="Styl1">
    <w:name w:val="Styl1"/>
    <w:basedOn w:val="Normln"/>
    <w:qFormat/>
    <w:rsid w:val="00253E3A"/>
    <w:pPr>
      <w:numPr>
        <w:numId w:val="9"/>
      </w:numPr>
      <w:tabs>
        <w:tab w:val="left" w:pos="900"/>
      </w:tabs>
      <w:spacing w:after="0" w:line="240" w:lineRule="auto"/>
    </w:pPr>
    <w:rPr>
      <w:rFonts w:ascii="Garamond" w:eastAsia="Times New Roman" w:hAnsi="Garamond"/>
      <w:b/>
      <w:smallCaps/>
      <w:sz w:val="32"/>
      <w:szCs w:val="32"/>
      <w:lang w:eastAsia="cs-CZ"/>
    </w:rPr>
  </w:style>
  <w:style w:type="paragraph" w:customStyle="1" w:styleId="Styl2">
    <w:name w:val="Styl2"/>
    <w:basedOn w:val="Styl1"/>
    <w:link w:val="Styl2Char"/>
    <w:qFormat/>
    <w:rsid w:val="00253E3A"/>
    <w:pPr>
      <w:numPr>
        <w:ilvl w:val="1"/>
      </w:numPr>
      <w:ind w:left="993" w:hanging="709"/>
    </w:pPr>
    <w:rPr>
      <w:sz w:val="24"/>
      <w:szCs w:val="24"/>
      <w:u w:val="single"/>
    </w:rPr>
  </w:style>
  <w:style w:type="paragraph" w:customStyle="1" w:styleId="Styl3">
    <w:name w:val="Styl3"/>
    <w:basedOn w:val="Normln"/>
    <w:link w:val="Styl3Char"/>
    <w:qFormat/>
    <w:rsid w:val="00253E3A"/>
    <w:pPr>
      <w:numPr>
        <w:ilvl w:val="2"/>
        <w:numId w:val="9"/>
      </w:numPr>
      <w:spacing w:before="240" w:after="0" w:line="240" w:lineRule="auto"/>
      <w:ind w:left="1134" w:hanging="567"/>
    </w:pPr>
    <w:rPr>
      <w:rFonts w:ascii="Garamond" w:eastAsia="Times New Roman" w:hAnsi="Garamond"/>
      <w:sz w:val="24"/>
      <w:szCs w:val="24"/>
      <w:u w:val="single"/>
      <w:lang w:eastAsia="cs-CZ"/>
    </w:rPr>
  </w:style>
  <w:style w:type="character" w:customStyle="1" w:styleId="Styl2Char">
    <w:name w:val="Styl2 Char"/>
    <w:link w:val="Styl2"/>
    <w:rsid w:val="00253E3A"/>
    <w:rPr>
      <w:rFonts w:ascii="Garamond" w:eastAsia="Times New Roman" w:hAnsi="Garamond"/>
      <w:b/>
      <w:smallCaps/>
      <w:sz w:val="24"/>
      <w:szCs w:val="24"/>
      <w:u w:val="single"/>
    </w:rPr>
  </w:style>
  <w:style w:type="character" w:customStyle="1" w:styleId="Styl3Char">
    <w:name w:val="Styl3 Char"/>
    <w:link w:val="Styl3"/>
    <w:rsid w:val="00253E3A"/>
    <w:rPr>
      <w:rFonts w:ascii="Garamond" w:eastAsia="Times New Roman" w:hAnsi="Garamond"/>
      <w:sz w:val="24"/>
      <w:szCs w:val="24"/>
      <w:u w:val="single"/>
    </w:rPr>
  </w:style>
  <w:style w:type="character" w:customStyle="1" w:styleId="platne1">
    <w:name w:val="platne1"/>
    <w:basedOn w:val="Standardnpsmoodstavce"/>
    <w:rsid w:val="00E97E2B"/>
  </w:style>
  <w:style w:type="character" w:customStyle="1" w:styleId="st1">
    <w:name w:val="st1"/>
    <w:basedOn w:val="Standardnpsmoodstavce"/>
    <w:rsid w:val="002F1B6C"/>
  </w:style>
  <w:style w:type="paragraph" w:styleId="Nzev">
    <w:name w:val="Title"/>
    <w:basedOn w:val="Normln"/>
    <w:next w:val="Normln"/>
    <w:link w:val="NzevChar"/>
    <w:uiPriority w:val="10"/>
    <w:qFormat/>
    <w:rsid w:val="00294A47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  <w:lang w:eastAsia="cs-CZ"/>
    </w:rPr>
  </w:style>
  <w:style w:type="character" w:customStyle="1" w:styleId="NzevChar">
    <w:name w:val="Název Char"/>
    <w:link w:val="Nzev"/>
    <w:uiPriority w:val="10"/>
    <w:rsid w:val="00294A47"/>
    <w:rPr>
      <w:rFonts w:eastAsia="Times New Roman"/>
      <w:caps/>
      <w:color w:val="4F81BD"/>
      <w:spacing w:val="10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294A47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  <w:lang w:eastAsia="cs-CZ"/>
    </w:rPr>
  </w:style>
  <w:style w:type="character" w:customStyle="1" w:styleId="PodtitulChar">
    <w:name w:val="Podtitul Char"/>
    <w:link w:val="Podtitul"/>
    <w:uiPriority w:val="11"/>
    <w:rsid w:val="00294A47"/>
    <w:rPr>
      <w:rFonts w:eastAsia="Times New Roman"/>
      <w:caps/>
      <w:color w:val="595959"/>
      <w:spacing w:val="10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"/>
    <w:semiHidden/>
    <w:rsid w:val="001B474E"/>
    <w:rPr>
      <w:rFonts w:ascii="Calibri" w:eastAsia="Times New Roman" w:hAnsi="Calibri" w:cs="Arial"/>
      <w:caps/>
      <w:spacing w:val="10"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1B474E"/>
    <w:rPr>
      <w:rFonts w:ascii="Calibri" w:eastAsia="Times New Roman" w:hAnsi="Calibri" w:cs="Arial"/>
      <w:i/>
      <w:iCs/>
      <w:caps/>
      <w:spacing w:val="10"/>
      <w:sz w:val="18"/>
      <w:szCs w:val="18"/>
    </w:rPr>
  </w:style>
  <w:style w:type="table" w:styleId="Svtlseznamzvraznn1">
    <w:name w:val="Light List Accent 1"/>
    <w:basedOn w:val="Normlntabulka"/>
    <w:uiPriority w:val="61"/>
    <w:rsid w:val="007E4D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tednstnovn1zvraznn1">
    <w:name w:val="Medium Shading 1 Accent 1"/>
    <w:basedOn w:val="Normlntabulka"/>
    <w:uiPriority w:val="63"/>
    <w:rsid w:val="007E4D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">
    <w:name w:val="Body Text"/>
    <w:basedOn w:val="Normln"/>
    <w:link w:val="ZkladntextChar"/>
    <w:uiPriority w:val="99"/>
    <w:semiHidden/>
    <w:unhideWhenUsed/>
    <w:rsid w:val="0002042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2042D"/>
  </w:style>
  <w:style w:type="character" w:customStyle="1" w:styleId="bnoChar1">
    <w:name w:val="_bno Char1"/>
    <w:link w:val="bno"/>
    <w:locked/>
    <w:rsid w:val="0002042D"/>
    <w:rPr>
      <w:sz w:val="24"/>
      <w:lang w:eastAsia="ar-SA"/>
    </w:rPr>
  </w:style>
  <w:style w:type="paragraph" w:customStyle="1" w:styleId="bno">
    <w:name w:val="_bno"/>
    <w:basedOn w:val="Normln"/>
    <w:link w:val="bnoChar1"/>
    <w:rsid w:val="0002042D"/>
    <w:pPr>
      <w:suppressAutoHyphens/>
      <w:spacing w:before="0" w:line="320" w:lineRule="atLeast"/>
      <w:ind w:left="720"/>
    </w:pPr>
    <w:rPr>
      <w:sz w:val="24"/>
      <w:lang w:eastAsia="ar-SA"/>
    </w:rPr>
  </w:style>
  <w:style w:type="character" w:styleId="Odkaznakoment">
    <w:name w:val="annotation reference"/>
    <w:unhideWhenUsed/>
    <w:rsid w:val="00AB178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B17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AB17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7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1782"/>
    <w:rPr>
      <w:b/>
      <w:bCs/>
      <w:sz w:val="20"/>
      <w:szCs w:val="20"/>
    </w:rPr>
  </w:style>
  <w:style w:type="table" w:styleId="Svtlstnovnzvraznn1">
    <w:name w:val="Light Shading Accent 1"/>
    <w:basedOn w:val="Normlntabulka"/>
    <w:uiPriority w:val="60"/>
    <w:rsid w:val="00D334AA"/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lnweb">
    <w:name w:val="Normal (Web)"/>
    <w:basedOn w:val="Normln"/>
    <w:uiPriority w:val="99"/>
    <w:semiHidden/>
    <w:unhideWhenUsed/>
    <w:rsid w:val="009C6AF4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C6AF4"/>
    <w:rPr>
      <w:sz w:val="22"/>
      <w:szCs w:val="22"/>
      <w:lang w:eastAsia="en-US"/>
    </w:rPr>
  </w:style>
  <w:style w:type="table" w:styleId="Svtlseznam">
    <w:name w:val="Light List"/>
    <w:basedOn w:val="Normlntabulka"/>
    <w:uiPriority w:val="61"/>
    <w:rsid w:val="00945F8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Kalend1">
    <w:name w:val="Kalendář 1"/>
    <w:basedOn w:val="Normlntabulka"/>
    <w:uiPriority w:val="99"/>
    <w:qFormat/>
    <w:rsid w:val="00681D2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Siln">
    <w:name w:val="Strong"/>
    <w:basedOn w:val="Standardnpsmoodstavce"/>
    <w:uiPriority w:val="99"/>
    <w:qFormat/>
    <w:rsid w:val="001D6405"/>
    <w:rPr>
      <w:rFonts w:cs="Times New Roman"/>
      <w:b/>
      <w:bCs/>
    </w:rPr>
  </w:style>
  <w:style w:type="character" w:styleId="Zdraznnintenzivn">
    <w:name w:val="Intense Emphasis"/>
    <w:basedOn w:val="Standardnpsmoodstavce"/>
    <w:uiPriority w:val="99"/>
    <w:qFormat/>
    <w:rsid w:val="001D6405"/>
    <w:rPr>
      <w:rFonts w:cs="Times New Roman"/>
      <w:b/>
      <w:bCs/>
      <w:caps/>
      <w:color w:val="243F60"/>
      <w:spacing w:val="1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A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AC3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6B1AC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B1AC3"/>
    <w:rPr>
      <w:i/>
      <w:iCs/>
      <w:color w:val="000000" w:themeColor="text1"/>
      <w:sz w:val="22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6B1AC3"/>
    <w:rPr>
      <w:i/>
      <w:iCs/>
    </w:rPr>
  </w:style>
  <w:style w:type="table" w:styleId="Svtlmkazvraznn5">
    <w:name w:val="Light Grid Accent 5"/>
    <w:basedOn w:val="Normlntabulka"/>
    <w:uiPriority w:val="62"/>
    <w:rsid w:val="004030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eznam1">
    <w:name w:val="Medium List 1"/>
    <w:basedOn w:val="Normlntabulka"/>
    <w:uiPriority w:val="65"/>
    <w:rsid w:val="0040309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8802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C741B6"/>
    <w:pPr>
      <w:spacing w:before="0" w:after="0" w:line="240" w:lineRule="auto"/>
      <w:jc w:val="left"/>
    </w:pPr>
    <w:rPr>
      <w:rFonts w:eastAsiaTheme="minorHAnsi"/>
    </w:rPr>
  </w:style>
  <w:style w:type="character" w:customStyle="1" w:styleId="ProsttextChar">
    <w:name w:val="Prostý text Char"/>
    <w:basedOn w:val="Standardnpsmoodstavce"/>
    <w:link w:val="Prosttext"/>
    <w:uiPriority w:val="99"/>
    <w:rsid w:val="00C741B6"/>
    <w:rPr>
      <w:rFonts w:eastAsiaTheme="minorHAnsi"/>
      <w:sz w:val="22"/>
      <w:szCs w:val="22"/>
      <w:lang w:eastAsia="en-US"/>
    </w:rPr>
  </w:style>
  <w:style w:type="paragraph" w:styleId="Bezmezer">
    <w:name w:val="No Spacing"/>
    <w:uiPriority w:val="1"/>
    <w:qFormat/>
    <w:rsid w:val="000166B3"/>
    <w:pPr>
      <w:widowControl w:val="0"/>
      <w:autoSpaceDE w:val="0"/>
      <w:autoSpaceDN w:val="0"/>
      <w:adjustRightInd w:val="0"/>
    </w:pPr>
    <w:rPr>
      <w:rFonts w:ascii="Arial" w:eastAsia="Times New Roman" w:hAnsi="Arial"/>
      <w:szCs w:val="24"/>
    </w:rPr>
  </w:style>
  <w:style w:type="table" w:customStyle="1" w:styleId="Svtltabulkasmkou11">
    <w:name w:val="Světlá tabulka s mřížkou 11"/>
    <w:basedOn w:val="Normlntabulka"/>
    <w:uiPriority w:val="46"/>
    <w:rsid w:val="000166B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4F06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Prosttabulka11">
    <w:name w:val="Prostá tabulka 11"/>
    <w:basedOn w:val="Normlntabulka"/>
    <w:uiPriority w:val="41"/>
    <w:rsid w:val="004F06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1E9"/>
    <w:pPr>
      <w:spacing w:before="120" w:after="12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31989"/>
    <w:pPr>
      <w:keepNext/>
      <w:numPr>
        <w:numId w:val="1"/>
      </w:numPr>
      <w:suppressAutoHyphens/>
      <w:spacing w:before="720" w:after="240" w:line="240" w:lineRule="auto"/>
      <w:ind w:left="431" w:hanging="431"/>
      <w:outlineLvl w:val="0"/>
    </w:pPr>
    <w:rPr>
      <w:rFonts w:ascii="Helvetica" w:eastAsia="Times New Roman" w:hAnsi="Helvetica"/>
      <w:b/>
      <w:small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2E3124"/>
    <w:pPr>
      <w:keepNext/>
      <w:numPr>
        <w:ilvl w:val="1"/>
        <w:numId w:val="1"/>
      </w:numPr>
      <w:tabs>
        <w:tab w:val="left" w:pos="1021"/>
      </w:tabs>
      <w:suppressAutoHyphens/>
      <w:spacing w:before="600" w:line="240" w:lineRule="auto"/>
      <w:ind w:left="578" w:hanging="578"/>
      <w:outlineLvl w:val="1"/>
    </w:pPr>
    <w:rPr>
      <w:rFonts w:ascii="Arial" w:eastAsia="Times New Roman" w:hAnsi="Arial"/>
      <w:b/>
      <w:smallCaps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EB5293"/>
    <w:pPr>
      <w:keepNext/>
      <w:numPr>
        <w:ilvl w:val="2"/>
        <w:numId w:val="1"/>
      </w:numPr>
      <w:tabs>
        <w:tab w:val="num" w:pos="720"/>
        <w:tab w:val="left" w:pos="1021"/>
      </w:tabs>
      <w:suppressAutoHyphens/>
      <w:spacing w:before="480" w:line="240" w:lineRule="auto"/>
      <w:ind w:left="720"/>
      <w:outlineLvl w:val="2"/>
    </w:pPr>
    <w:rPr>
      <w:rFonts w:ascii="Helvetica" w:eastAsia="Times New Roman" w:hAnsi="Helvetica"/>
      <w:b/>
      <w:smallCaps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7D41D2"/>
    <w:pPr>
      <w:keepNext/>
      <w:numPr>
        <w:ilvl w:val="3"/>
        <w:numId w:val="1"/>
      </w:numPr>
      <w:tabs>
        <w:tab w:val="left" w:pos="1021"/>
      </w:tabs>
      <w:suppressAutoHyphens/>
      <w:spacing w:before="360" w:after="240" w:line="240" w:lineRule="auto"/>
      <w:ind w:left="862" w:hanging="862"/>
      <w:outlineLvl w:val="3"/>
    </w:pPr>
    <w:rPr>
      <w:rFonts w:ascii="Arial" w:eastAsia="Times New Roman" w:hAnsi="Arial"/>
      <w:b/>
      <w:smallCaps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D61A0"/>
    <w:pPr>
      <w:numPr>
        <w:ilvl w:val="4"/>
        <w:numId w:val="1"/>
      </w:numPr>
      <w:suppressAutoHyphens/>
      <w:spacing w:before="80" w:after="80" w:line="240" w:lineRule="auto"/>
      <w:outlineLvl w:val="4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6">
    <w:name w:val="heading 6"/>
    <w:basedOn w:val="Nadpis1"/>
    <w:next w:val="Odstavecnormln"/>
    <w:link w:val="Nadpis6Char"/>
    <w:uiPriority w:val="9"/>
    <w:qFormat/>
    <w:rsid w:val="00DC715E"/>
    <w:pPr>
      <w:numPr>
        <w:numId w:val="0"/>
      </w:numPr>
      <w:tabs>
        <w:tab w:val="num" w:pos="1985"/>
      </w:tabs>
      <w:suppressAutoHyphens w:val="0"/>
      <w:autoSpaceDE w:val="0"/>
      <w:autoSpaceDN w:val="0"/>
      <w:spacing w:before="60" w:after="60"/>
      <w:ind w:left="1985" w:hanging="1276"/>
      <w:outlineLvl w:val="5"/>
    </w:pPr>
    <w:rPr>
      <w:rFonts w:ascii="Arial" w:hAnsi="Arial"/>
      <w:b w:val="0"/>
      <w:i/>
      <w:spacing w:val="20"/>
      <w:sz w:val="22"/>
      <w:szCs w:val="22"/>
    </w:rPr>
  </w:style>
  <w:style w:type="paragraph" w:styleId="Nadpis7">
    <w:name w:val="heading 7"/>
    <w:basedOn w:val="Normln"/>
    <w:next w:val="Odstavecnormln"/>
    <w:link w:val="Nadpis7Char"/>
    <w:uiPriority w:val="9"/>
    <w:qFormat/>
    <w:rsid w:val="00DC715E"/>
    <w:pPr>
      <w:keepNext/>
      <w:tabs>
        <w:tab w:val="num" w:pos="1985"/>
      </w:tabs>
      <w:autoSpaceDE w:val="0"/>
      <w:autoSpaceDN w:val="0"/>
      <w:spacing w:after="240" w:line="240" w:lineRule="auto"/>
      <w:ind w:left="1985" w:hanging="1276"/>
      <w:outlineLvl w:val="6"/>
    </w:pPr>
    <w:rPr>
      <w:rFonts w:ascii="Arial" w:eastAsia="Times New Roman" w:hAnsi="Arial"/>
      <w:i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474E"/>
    <w:pPr>
      <w:tabs>
        <w:tab w:val="num" w:pos="1440"/>
      </w:tabs>
      <w:spacing w:before="300" w:after="0" w:line="240" w:lineRule="auto"/>
      <w:ind w:left="1440" w:hanging="1440"/>
      <w:outlineLvl w:val="7"/>
    </w:pPr>
    <w:rPr>
      <w:rFonts w:eastAsia="Times New Roman" w:cs="Arial"/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474E"/>
    <w:pPr>
      <w:tabs>
        <w:tab w:val="num" w:pos="1584"/>
      </w:tabs>
      <w:spacing w:before="300" w:after="0" w:line="240" w:lineRule="auto"/>
      <w:ind w:left="1584" w:hanging="1584"/>
      <w:outlineLvl w:val="8"/>
    </w:pPr>
    <w:rPr>
      <w:rFonts w:eastAsia="Times New Roman" w:cs="Arial"/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31989"/>
    <w:rPr>
      <w:rFonts w:ascii="Helvetica" w:eastAsia="Times New Roman" w:hAnsi="Helvetica"/>
      <w:b/>
      <w:smallCaps/>
      <w:kern w:val="28"/>
      <w:sz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8D61A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8D61A0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2E3124"/>
    <w:rPr>
      <w:rFonts w:ascii="Arial" w:eastAsia="Times New Roman" w:hAnsi="Arial"/>
      <w:b/>
      <w:smallCaps/>
      <w:sz w:val="24"/>
    </w:rPr>
  </w:style>
  <w:style w:type="character" w:customStyle="1" w:styleId="Nadpis3Char">
    <w:name w:val="Nadpis 3 Char"/>
    <w:link w:val="Nadpis3"/>
    <w:uiPriority w:val="9"/>
    <w:rsid w:val="00EB5293"/>
    <w:rPr>
      <w:rFonts w:ascii="Helvetica" w:eastAsia="Times New Roman" w:hAnsi="Helvetica"/>
      <w:b/>
      <w:smallCaps/>
      <w:sz w:val="24"/>
    </w:rPr>
  </w:style>
  <w:style w:type="character" w:customStyle="1" w:styleId="Nadpis4Char">
    <w:name w:val="Nadpis 4 Char"/>
    <w:link w:val="Nadpis4"/>
    <w:uiPriority w:val="9"/>
    <w:rsid w:val="007D41D2"/>
    <w:rPr>
      <w:rFonts w:ascii="Arial" w:eastAsia="Times New Roman" w:hAnsi="Arial"/>
      <w:b/>
      <w:smallCaps/>
    </w:rPr>
  </w:style>
  <w:style w:type="character" w:customStyle="1" w:styleId="Nadpis5Char">
    <w:name w:val="Nadpis 5 Char"/>
    <w:link w:val="Nadpis5"/>
    <w:rsid w:val="008D61A0"/>
    <w:rPr>
      <w:rFonts w:ascii="Times New Roman" w:eastAsia="Times New Roman" w:hAnsi="Times New Roman"/>
      <w:b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D41D2"/>
    <w:pPr>
      <w:tabs>
        <w:tab w:val="left" w:pos="440"/>
        <w:tab w:val="right" w:leader="dot" w:pos="9061"/>
      </w:tabs>
      <w:spacing w:after="100"/>
    </w:pPr>
    <w:rPr>
      <w:rFonts w:eastAsia="Times New Roman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8D61A0"/>
    <w:pPr>
      <w:spacing w:after="100"/>
      <w:ind w:left="220"/>
    </w:pPr>
    <w:rPr>
      <w:rFonts w:eastAsia="Times New Roman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8D61A0"/>
    <w:pPr>
      <w:spacing w:after="100"/>
      <w:ind w:left="440"/>
    </w:pPr>
    <w:rPr>
      <w:rFonts w:eastAsia="Times New Roman"/>
    </w:rPr>
  </w:style>
  <w:style w:type="numbering" w:customStyle="1" w:styleId="Bulleted1stlevel">
    <w:name w:val="Bulleted 1st level"/>
    <w:basedOn w:val="Bezseznamu"/>
    <w:rsid w:val="00AD2AB2"/>
    <w:pPr>
      <w:numPr>
        <w:numId w:val="2"/>
      </w:numPr>
    </w:pPr>
  </w:style>
  <w:style w:type="paragraph" w:customStyle="1" w:styleId="odrkadiamant">
    <w:name w:val="odrážka_diamant"/>
    <w:basedOn w:val="Normln"/>
    <w:rsid w:val="00F44C95"/>
    <w:pPr>
      <w:numPr>
        <w:numId w:val="3"/>
      </w:numPr>
    </w:pPr>
    <w:rPr>
      <w:rFonts w:ascii="Arial" w:eastAsia="MS Mincho" w:hAnsi="Arial" w:cs="Arial"/>
      <w:sz w:val="24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66E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6010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001775"/>
    <w:pPr>
      <w:spacing w:after="0" w:line="240" w:lineRule="auto"/>
      <w:ind w:firstLine="708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001775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93FC4"/>
    <w:pPr>
      <w:spacing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993F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0433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43374"/>
    <w:rPr>
      <w:sz w:val="20"/>
      <w:szCs w:val="20"/>
    </w:rPr>
  </w:style>
  <w:style w:type="character" w:styleId="Znakapoznpodarou">
    <w:name w:val="footnote reference"/>
    <w:semiHidden/>
    <w:unhideWhenUsed/>
    <w:rsid w:val="00043374"/>
    <w:rPr>
      <w:vertAlign w:val="superscript"/>
    </w:rPr>
  </w:style>
  <w:style w:type="paragraph" w:styleId="Obsah4">
    <w:name w:val="toc 4"/>
    <w:basedOn w:val="Normln"/>
    <w:next w:val="Normln"/>
    <w:autoRedefine/>
    <w:uiPriority w:val="39"/>
    <w:unhideWhenUsed/>
    <w:rsid w:val="0040246C"/>
    <w:pPr>
      <w:tabs>
        <w:tab w:val="left" w:pos="1540"/>
        <w:tab w:val="right" w:leader="dot" w:pos="9061"/>
      </w:tabs>
      <w:spacing w:before="80" w:after="80"/>
      <w:ind w:left="658"/>
    </w:pPr>
  </w:style>
  <w:style w:type="paragraph" w:styleId="Obsah5">
    <w:name w:val="toc 5"/>
    <w:basedOn w:val="Normln"/>
    <w:next w:val="Normln"/>
    <w:autoRedefine/>
    <w:uiPriority w:val="39"/>
    <w:unhideWhenUsed/>
    <w:rsid w:val="001500AA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45101"/>
    <w:pPr>
      <w:spacing w:after="100"/>
      <w:ind w:left="1100"/>
    </w:pPr>
    <w:rPr>
      <w:rFonts w:eastAsia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45101"/>
    <w:pPr>
      <w:spacing w:after="100"/>
      <w:ind w:left="1320"/>
    </w:pPr>
    <w:rPr>
      <w:rFonts w:eastAsia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45101"/>
    <w:pPr>
      <w:spacing w:after="100"/>
      <w:ind w:left="1540"/>
    </w:pPr>
    <w:rPr>
      <w:rFonts w:eastAsia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45101"/>
    <w:pPr>
      <w:spacing w:after="100"/>
      <w:ind w:left="1760"/>
    </w:pPr>
    <w:rPr>
      <w:rFonts w:eastAsia="Times New Roman"/>
      <w:lang w:eastAsia="cs-CZ"/>
    </w:rPr>
  </w:style>
  <w:style w:type="numbering" w:customStyle="1" w:styleId="StylSodrkami">
    <w:name w:val="Styl S odrážkami"/>
    <w:basedOn w:val="Bezseznamu"/>
    <w:rsid w:val="00917C18"/>
    <w:pPr>
      <w:numPr>
        <w:numId w:val="4"/>
      </w:numPr>
    </w:pPr>
  </w:style>
  <w:style w:type="paragraph" w:customStyle="1" w:styleId="slovn">
    <w:name w:val="číslování"/>
    <w:basedOn w:val="Normln"/>
    <w:rsid w:val="00917C18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917C18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17C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zkladntext10b">
    <w:name w:val="P3 základní text 10b"/>
    <w:basedOn w:val="Normln"/>
    <w:rsid w:val="00917C18"/>
    <w:pPr>
      <w:widowControl w:val="0"/>
      <w:spacing w:after="0" w:line="264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6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6671"/>
  </w:style>
  <w:style w:type="paragraph" w:styleId="Zpat">
    <w:name w:val="footer"/>
    <w:basedOn w:val="Normln"/>
    <w:link w:val="ZpatChar"/>
    <w:unhideWhenUsed/>
    <w:rsid w:val="00266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671"/>
  </w:style>
  <w:style w:type="paragraph" w:styleId="Zkladntext3">
    <w:name w:val="Body Text 3"/>
    <w:basedOn w:val="Normln"/>
    <w:link w:val="Zkladntext3Char"/>
    <w:uiPriority w:val="99"/>
    <w:semiHidden/>
    <w:unhideWhenUsed/>
    <w:rsid w:val="002D6445"/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D6445"/>
    <w:rPr>
      <w:sz w:val="16"/>
      <w:szCs w:val="16"/>
    </w:rPr>
  </w:style>
  <w:style w:type="paragraph" w:customStyle="1" w:styleId="Default">
    <w:name w:val="Default"/>
    <w:rsid w:val="004236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F26241"/>
    <w:pPr>
      <w:spacing w:after="160" w:line="240" w:lineRule="exact"/>
    </w:pPr>
    <w:rPr>
      <w:rFonts w:ascii="Arial" w:eastAsia="Times New Roman" w:hAnsi="Arial"/>
      <w:sz w:val="20"/>
      <w:szCs w:val="20"/>
      <w:lang w:val="en-US"/>
    </w:rPr>
  </w:style>
  <w:style w:type="paragraph" w:styleId="Seznamsodrkami2">
    <w:name w:val="List Bullet 2"/>
    <w:basedOn w:val="Normln"/>
    <w:rsid w:val="0040357D"/>
    <w:pPr>
      <w:numPr>
        <w:numId w:val="6"/>
      </w:numPr>
    </w:pPr>
    <w:rPr>
      <w:rFonts w:eastAsia="Times New Roman" w:cs="Arial"/>
      <w:lang w:bidi="en-US"/>
    </w:rPr>
  </w:style>
  <w:style w:type="paragraph" w:customStyle="1" w:styleId="OR">
    <w:name w:val="OR"/>
    <w:basedOn w:val="Normln"/>
    <w:rsid w:val="00544068"/>
    <w:pPr>
      <w:numPr>
        <w:numId w:val="8"/>
      </w:numPr>
      <w:spacing w:line="240" w:lineRule="auto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OD">
    <w:name w:val="OD"/>
    <w:basedOn w:val="Normln"/>
    <w:link w:val="ODChar"/>
    <w:rsid w:val="00544068"/>
    <w:pPr>
      <w:numPr>
        <w:numId w:val="7"/>
      </w:numPr>
      <w:tabs>
        <w:tab w:val="clear" w:pos="720"/>
        <w:tab w:val="num" w:pos="1701"/>
      </w:tabs>
      <w:spacing w:before="60" w:after="0" w:line="240" w:lineRule="auto"/>
      <w:ind w:left="1701" w:hanging="567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N">
    <w:name w:val="ON"/>
    <w:basedOn w:val="Normln"/>
    <w:rsid w:val="00544068"/>
    <w:pPr>
      <w:spacing w:after="0" w:line="240" w:lineRule="auto"/>
      <w:ind w:left="170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K">
    <w:name w:val="ODK"/>
    <w:basedOn w:val="OD"/>
    <w:link w:val="ODKChar"/>
    <w:rsid w:val="00544068"/>
    <w:pPr>
      <w:tabs>
        <w:tab w:val="clear" w:pos="1701"/>
        <w:tab w:val="num" w:pos="993"/>
      </w:tabs>
      <w:ind w:left="993"/>
    </w:pPr>
    <w:rPr>
      <w:i/>
    </w:rPr>
  </w:style>
  <w:style w:type="character" w:customStyle="1" w:styleId="ODChar">
    <w:name w:val="OD Char"/>
    <w:link w:val="OD"/>
    <w:rsid w:val="00544068"/>
    <w:rPr>
      <w:rFonts w:ascii="Arial" w:eastAsia="Times New Roman" w:hAnsi="Arial" w:cs="Arial"/>
      <w:sz w:val="24"/>
      <w:szCs w:val="24"/>
    </w:rPr>
  </w:style>
  <w:style w:type="character" w:customStyle="1" w:styleId="ODKChar">
    <w:name w:val="ODK Char"/>
    <w:link w:val="ODK"/>
    <w:rsid w:val="00544068"/>
    <w:rPr>
      <w:rFonts w:ascii="Arial" w:eastAsia="Times New Roman" w:hAnsi="Arial" w:cs="Arial"/>
      <w:i/>
      <w:sz w:val="24"/>
      <w:szCs w:val="24"/>
    </w:rPr>
  </w:style>
  <w:style w:type="character" w:customStyle="1" w:styleId="Nadpis6Char">
    <w:name w:val="Nadpis 6 Char"/>
    <w:link w:val="Nadpis6"/>
    <w:rsid w:val="00DC715E"/>
    <w:rPr>
      <w:rFonts w:ascii="Arial" w:eastAsia="Times New Roman" w:hAnsi="Arial" w:cs="Times New Roman"/>
      <w:i/>
      <w:spacing w:val="20"/>
      <w:kern w:val="28"/>
      <w:lang w:eastAsia="cs-CZ"/>
    </w:rPr>
  </w:style>
  <w:style w:type="character" w:customStyle="1" w:styleId="Nadpis7Char">
    <w:name w:val="Nadpis 7 Char"/>
    <w:link w:val="Nadpis7"/>
    <w:rsid w:val="00DC715E"/>
    <w:rPr>
      <w:rFonts w:ascii="Arial" w:eastAsia="Times New Roman" w:hAnsi="Arial" w:cs="Times New Roman"/>
      <w:i/>
      <w:lang w:eastAsia="cs-CZ"/>
    </w:rPr>
  </w:style>
  <w:style w:type="paragraph" w:customStyle="1" w:styleId="Odstavecnormln">
    <w:name w:val="Odstavec normální"/>
    <w:basedOn w:val="Normln"/>
    <w:rsid w:val="00DC715E"/>
    <w:pPr>
      <w:autoSpaceDE w:val="0"/>
      <w:autoSpaceDN w:val="0"/>
      <w:spacing w:before="60" w:after="0" w:line="240" w:lineRule="auto"/>
    </w:pPr>
    <w:rPr>
      <w:rFonts w:ascii="Arial" w:eastAsia="Times New Roman" w:hAnsi="Arial"/>
      <w:lang w:eastAsia="cs-CZ"/>
    </w:rPr>
  </w:style>
  <w:style w:type="character" w:customStyle="1" w:styleId="StylE-mailovZprvy66">
    <w:name w:val="StylE-mailovéZprávy66"/>
    <w:semiHidden/>
    <w:rsid w:val="00DC715E"/>
    <w:rPr>
      <w:rFonts w:ascii="Arial" w:hAnsi="Arial" w:cs="Arial"/>
      <w:color w:val="000080"/>
      <w:sz w:val="20"/>
      <w:szCs w:val="20"/>
    </w:rPr>
  </w:style>
  <w:style w:type="character" w:customStyle="1" w:styleId="StylE-mailovZprvy671">
    <w:name w:val="StylE-mailovéZprávy671"/>
    <w:semiHidden/>
    <w:rsid w:val="008958CD"/>
    <w:rPr>
      <w:rFonts w:ascii="Arial" w:hAnsi="Arial" w:cs="Arial"/>
      <w:color w:val="000080"/>
      <w:sz w:val="20"/>
      <w:szCs w:val="20"/>
    </w:rPr>
  </w:style>
  <w:style w:type="paragraph" w:customStyle="1" w:styleId="Styl1">
    <w:name w:val="Styl1"/>
    <w:basedOn w:val="Normln"/>
    <w:qFormat/>
    <w:rsid w:val="00253E3A"/>
    <w:pPr>
      <w:numPr>
        <w:numId w:val="9"/>
      </w:numPr>
      <w:tabs>
        <w:tab w:val="left" w:pos="900"/>
      </w:tabs>
      <w:spacing w:after="0" w:line="240" w:lineRule="auto"/>
    </w:pPr>
    <w:rPr>
      <w:rFonts w:ascii="Garamond" w:eastAsia="Times New Roman" w:hAnsi="Garamond"/>
      <w:b/>
      <w:smallCaps/>
      <w:sz w:val="32"/>
      <w:szCs w:val="32"/>
      <w:lang w:eastAsia="cs-CZ"/>
    </w:rPr>
  </w:style>
  <w:style w:type="paragraph" w:customStyle="1" w:styleId="Styl2">
    <w:name w:val="Styl2"/>
    <w:basedOn w:val="Styl1"/>
    <w:link w:val="Styl2Char"/>
    <w:qFormat/>
    <w:rsid w:val="00253E3A"/>
    <w:pPr>
      <w:numPr>
        <w:ilvl w:val="1"/>
      </w:numPr>
      <w:ind w:left="993" w:hanging="709"/>
    </w:pPr>
    <w:rPr>
      <w:sz w:val="24"/>
      <w:szCs w:val="24"/>
      <w:u w:val="single"/>
    </w:rPr>
  </w:style>
  <w:style w:type="paragraph" w:customStyle="1" w:styleId="Styl3">
    <w:name w:val="Styl3"/>
    <w:basedOn w:val="Normln"/>
    <w:link w:val="Styl3Char"/>
    <w:qFormat/>
    <w:rsid w:val="00253E3A"/>
    <w:pPr>
      <w:numPr>
        <w:ilvl w:val="2"/>
        <w:numId w:val="9"/>
      </w:numPr>
      <w:spacing w:before="240" w:after="0" w:line="240" w:lineRule="auto"/>
      <w:ind w:left="1134" w:hanging="567"/>
    </w:pPr>
    <w:rPr>
      <w:rFonts w:ascii="Garamond" w:eastAsia="Times New Roman" w:hAnsi="Garamond"/>
      <w:sz w:val="24"/>
      <w:szCs w:val="24"/>
      <w:u w:val="single"/>
      <w:lang w:eastAsia="cs-CZ"/>
    </w:rPr>
  </w:style>
  <w:style w:type="character" w:customStyle="1" w:styleId="Styl2Char">
    <w:name w:val="Styl2 Char"/>
    <w:link w:val="Styl2"/>
    <w:rsid w:val="00253E3A"/>
    <w:rPr>
      <w:rFonts w:ascii="Garamond" w:eastAsia="Times New Roman" w:hAnsi="Garamond"/>
      <w:b/>
      <w:smallCaps/>
      <w:sz w:val="24"/>
      <w:szCs w:val="24"/>
      <w:u w:val="single"/>
    </w:rPr>
  </w:style>
  <w:style w:type="character" w:customStyle="1" w:styleId="Styl3Char">
    <w:name w:val="Styl3 Char"/>
    <w:link w:val="Styl3"/>
    <w:rsid w:val="00253E3A"/>
    <w:rPr>
      <w:rFonts w:ascii="Garamond" w:eastAsia="Times New Roman" w:hAnsi="Garamond"/>
      <w:sz w:val="24"/>
      <w:szCs w:val="24"/>
      <w:u w:val="single"/>
    </w:rPr>
  </w:style>
  <w:style w:type="character" w:customStyle="1" w:styleId="platne1">
    <w:name w:val="platne1"/>
    <w:basedOn w:val="Standardnpsmoodstavce"/>
    <w:rsid w:val="00E97E2B"/>
  </w:style>
  <w:style w:type="character" w:customStyle="1" w:styleId="st1">
    <w:name w:val="st1"/>
    <w:basedOn w:val="Standardnpsmoodstavce"/>
    <w:rsid w:val="002F1B6C"/>
  </w:style>
  <w:style w:type="paragraph" w:styleId="Nzev">
    <w:name w:val="Title"/>
    <w:basedOn w:val="Normln"/>
    <w:next w:val="Normln"/>
    <w:link w:val="NzevChar"/>
    <w:uiPriority w:val="10"/>
    <w:qFormat/>
    <w:rsid w:val="00294A47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  <w:lang w:eastAsia="cs-CZ"/>
    </w:rPr>
  </w:style>
  <w:style w:type="character" w:customStyle="1" w:styleId="NzevChar">
    <w:name w:val="Název Char"/>
    <w:link w:val="Nzev"/>
    <w:uiPriority w:val="10"/>
    <w:rsid w:val="00294A47"/>
    <w:rPr>
      <w:rFonts w:eastAsia="Times New Roman"/>
      <w:caps/>
      <w:color w:val="4F81BD"/>
      <w:spacing w:val="10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294A47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  <w:lang w:eastAsia="cs-CZ"/>
    </w:rPr>
  </w:style>
  <w:style w:type="character" w:customStyle="1" w:styleId="PodtitulChar">
    <w:name w:val="Podtitul Char"/>
    <w:link w:val="Podtitul"/>
    <w:uiPriority w:val="11"/>
    <w:rsid w:val="00294A47"/>
    <w:rPr>
      <w:rFonts w:eastAsia="Times New Roman"/>
      <w:caps/>
      <w:color w:val="595959"/>
      <w:spacing w:val="10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"/>
    <w:semiHidden/>
    <w:rsid w:val="001B474E"/>
    <w:rPr>
      <w:rFonts w:ascii="Calibri" w:eastAsia="Times New Roman" w:hAnsi="Calibri" w:cs="Arial"/>
      <w:caps/>
      <w:spacing w:val="10"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1B474E"/>
    <w:rPr>
      <w:rFonts w:ascii="Calibri" w:eastAsia="Times New Roman" w:hAnsi="Calibri" w:cs="Arial"/>
      <w:i/>
      <w:iCs/>
      <w:caps/>
      <w:spacing w:val="10"/>
      <w:sz w:val="18"/>
      <w:szCs w:val="18"/>
    </w:rPr>
  </w:style>
  <w:style w:type="table" w:styleId="Svtlseznamzvraznn1">
    <w:name w:val="Light List Accent 1"/>
    <w:basedOn w:val="Normlntabulka"/>
    <w:uiPriority w:val="61"/>
    <w:rsid w:val="007E4D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tednstnovn1zvraznn1">
    <w:name w:val="Medium Shading 1 Accent 1"/>
    <w:basedOn w:val="Normlntabulka"/>
    <w:uiPriority w:val="63"/>
    <w:rsid w:val="007E4D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">
    <w:name w:val="Body Text"/>
    <w:basedOn w:val="Normln"/>
    <w:link w:val="ZkladntextChar"/>
    <w:uiPriority w:val="99"/>
    <w:semiHidden/>
    <w:unhideWhenUsed/>
    <w:rsid w:val="0002042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2042D"/>
  </w:style>
  <w:style w:type="character" w:customStyle="1" w:styleId="bnoChar1">
    <w:name w:val="_bno Char1"/>
    <w:link w:val="bno"/>
    <w:locked/>
    <w:rsid w:val="0002042D"/>
    <w:rPr>
      <w:sz w:val="24"/>
      <w:lang w:eastAsia="ar-SA"/>
    </w:rPr>
  </w:style>
  <w:style w:type="paragraph" w:customStyle="1" w:styleId="bno">
    <w:name w:val="_bno"/>
    <w:basedOn w:val="Normln"/>
    <w:link w:val="bnoChar1"/>
    <w:rsid w:val="0002042D"/>
    <w:pPr>
      <w:suppressAutoHyphens/>
      <w:spacing w:before="0" w:line="320" w:lineRule="atLeast"/>
      <w:ind w:left="720"/>
    </w:pPr>
    <w:rPr>
      <w:sz w:val="24"/>
      <w:lang w:eastAsia="ar-SA"/>
    </w:rPr>
  </w:style>
  <w:style w:type="character" w:styleId="Odkaznakoment">
    <w:name w:val="annotation reference"/>
    <w:unhideWhenUsed/>
    <w:rsid w:val="00AB178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B17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AB17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7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1782"/>
    <w:rPr>
      <w:b/>
      <w:bCs/>
      <w:sz w:val="20"/>
      <w:szCs w:val="20"/>
    </w:rPr>
  </w:style>
  <w:style w:type="table" w:styleId="Svtlstnovnzvraznn1">
    <w:name w:val="Light Shading Accent 1"/>
    <w:basedOn w:val="Normlntabulka"/>
    <w:uiPriority w:val="60"/>
    <w:rsid w:val="00D334AA"/>
    <w:rPr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lnweb">
    <w:name w:val="Normal (Web)"/>
    <w:basedOn w:val="Normln"/>
    <w:uiPriority w:val="99"/>
    <w:semiHidden/>
    <w:unhideWhenUsed/>
    <w:rsid w:val="009C6AF4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C6AF4"/>
    <w:rPr>
      <w:sz w:val="22"/>
      <w:szCs w:val="22"/>
      <w:lang w:eastAsia="en-US"/>
    </w:rPr>
  </w:style>
  <w:style w:type="table" w:styleId="Svtlseznam">
    <w:name w:val="Light List"/>
    <w:basedOn w:val="Normlntabulka"/>
    <w:uiPriority w:val="61"/>
    <w:rsid w:val="00945F8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Kalend1">
    <w:name w:val="Kalendář 1"/>
    <w:basedOn w:val="Normlntabulka"/>
    <w:uiPriority w:val="99"/>
    <w:qFormat/>
    <w:rsid w:val="00681D2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Siln">
    <w:name w:val="Strong"/>
    <w:basedOn w:val="Standardnpsmoodstavce"/>
    <w:uiPriority w:val="99"/>
    <w:qFormat/>
    <w:rsid w:val="001D6405"/>
    <w:rPr>
      <w:rFonts w:cs="Times New Roman"/>
      <w:b/>
      <w:bCs/>
    </w:rPr>
  </w:style>
  <w:style w:type="character" w:styleId="Zdraznnintenzivn">
    <w:name w:val="Intense Emphasis"/>
    <w:basedOn w:val="Standardnpsmoodstavce"/>
    <w:uiPriority w:val="99"/>
    <w:qFormat/>
    <w:rsid w:val="001D6405"/>
    <w:rPr>
      <w:rFonts w:cs="Times New Roman"/>
      <w:b/>
      <w:bCs/>
      <w:caps/>
      <w:color w:val="243F60"/>
      <w:spacing w:val="1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A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AC3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6B1AC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B1AC3"/>
    <w:rPr>
      <w:i/>
      <w:iCs/>
      <w:color w:val="000000" w:themeColor="text1"/>
      <w:sz w:val="22"/>
      <w:szCs w:val="22"/>
      <w:lang w:eastAsia="en-US"/>
    </w:rPr>
  </w:style>
  <w:style w:type="character" w:styleId="Zvraznn">
    <w:name w:val="Emphasis"/>
    <w:basedOn w:val="Standardnpsmoodstavce"/>
    <w:uiPriority w:val="20"/>
    <w:qFormat/>
    <w:rsid w:val="006B1AC3"/>
    <w:rPr>
      <w:i/>
      <w:iCs/>
    </w:rPr>
  </w:style>
  <w:style w:type="table" w:styleId="Svtlmkazvraznn5">
    <w:name w:val="Light Grid Accent 5"/>
    <w:basedOn w:val="Normlntabulka"/>
    <w:uiPriority w:val="62"/>
    <w:rsid w:val="004030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eznam1">
    <w:name w:val="Medium List 1"/>
    <w:basedOn w:val="Normlntabulka"/>
    <w:uiPriority w:val="65"/>
    <w:rsid w:val="0040309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8802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C741B6"/>
    <w:pPr>
      <w:spacing w:before="0" w:after="0" w:line="240" w:lineRule="auto"/>
      <w:jc w:val="left"/>
    </w:pPr>
    <w:rPr>
      <w:rFonts w:eastAsiaTheme="minorHAnsi"/>
    </w:rPr>
  </w:style>
  <w:style w:type="character" w:customStyle="1" w:styleId="ProsttextChar">
    <w:name w:val="Prostý text Char"/>
    <w:basedOn w:val="Standardnpsmoodstavce"/>
    <w:link w:val="Prosttext"/>
    <w:uiPriority w:val="99"/>
    <w:rsid w:val="00C741B6"/>
    <w:rPr>
      <w:rFonts w:eastAsiaTheme="minorHAnsi"/>
      <w:sz w:val="22"/>
      <w:szCs w:val="22"/>
      <w:lang w:eastAsia="en-US"/>
    </w:rPr>
  </w:style>
  <w:style w:type="paragraph" w:styleId="Bezmezer">
    <w:name w:val="No Spacing"/>
    <w:uiPriority w:val="1"/>
    <w:qFormat/>
    <w:rsid w:val="000166B3"/>
    <w:pPr>
      <w:widowControl w:val="0"/>
      <w:autoSpaceDE w:val="0"/>
      <w:autoSpaceDN w:val="0"/>
      <w:adjustRightInd w:val="0"/>
    </w:pPr>
    <w:rPr>
      <w:rFonts w:ascii="Arial" w:eastAsia="Times New Roman" w:hAnsi="Arial"/>
      <w:szCs w:val="24"/>
    </w:rPr>
  </w:style>
  <w:style w:type="table" w:customStyle="1" w:styleId="Svtltabulkasmkou11">
    <w:name w:val="Světlá tabulka s mřížkou 11"/>
    <w:basedOn w:val="Normlntabulka"/>
    <w:uiPriority w:val="46"/>
    <w:rsid w:val="000166B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4F06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Prosttabulka11">
    <w:name w:val="Prostá tabulka 11"/>
    <w:basedOn w:val="Normlntabulka"/>
    <w:uiPriority w:val="41"/>
    <w:rsid w:val="004F06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1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8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2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77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0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0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1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0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6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7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4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4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1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image" Target="media/image4.pn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header" Target="header2.xml"/><Relationship Id="rId27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A1DD13-21D2-4907-BF2A-C33E1A9EC980}" type="doc">
      <dgm:prSet loTypeId="urn:microsoft.com/office/officeart/2005/8/layout/chevron1" loCatId="process" qsTypeId="urn:microsoft.com/office/officeart/2005/8/quickstyle/simple1" qsCatId="simple" csTypeId="urn:microsoft.com/office/officeart/2005/8/colors/accent6_1" csCatId="accent6" phldr="1"/>
      <dgm:spPr/>
    </dgm:pt>
    <dgm:pt modelId="{2FF03399-2349-498D-A131-13F224CB0946}">
      <dgm:prSet phldrT="[Text]" custT="1"/>
      <dgm:spPr>
        <a:ln w="38100">
          <a:solidFill>
            <a:srgbClr val="00B050"/>
          </a:solidFill>
        </a:ln>
      </dgm:spPr>
      <dgm:t>
        <a:bodyPr/>
        <a:lstStyle/>
        <a:p>
          <a:r>
            <a:rPr lang="cs-CZ" sz="600" dirty="0"/>
            <a:t>Záměr</a:t>
          </a:r>
        </a:p>
      </dgm:t>
    </dgm:pt>
    <dgm:pt modelId="{5F0F703A-5579-4A13-A5EA-C9965A9DAB19}" type="parTrans" cxnId="{A69DA208-76B2-4888-BEEF-88E4304BCA96}">
      <dgm:prSet/>
      <dgm:spPr/>
      <dgm:t>
        <a:bodyPr/>
        <a:lstStyle/>
        <a:p>
          <a:endParaRPr lang="cs-CZ" sz="1200"/>
        </a:p>
      </dgm:t>
    </dgm:pt>
    <dgm:pt modelId="{96B5F38E-EA9B-489A-A3ED-AF109A640EB4}" type="sibTrans" cxnId="{A69DA208-76B2-4888-BEEF-88E4304BCA96}">
      <dgm:prSet/>
      <dgm:spPr/>
      <dgm:t>
        <a:bodyPr/>
        <a:lstStyle/>
        <a:p>
          <a:endParaRPr lang="cs-CZ" sz="1200"/>
        </a:p>
      </dgm:t>
    </dgm:pt>
    <dgm:pt modelId="{6C85AF4C-9A6E-4609-BC77-2BD2DD09FDD6}">
      <dgm:prSet phldrT="[Text]" custT="1"/>
      <dgm:spPr/>
      <dgm:t>
        <a:bodyPr/>
        <a:lstStyle/>
        <a:p>
          <a:r>
            <a:rPr lang="cs-CZ" sz="600" dirty="0"/>
            <a:t>Projektová dokumentace</a:t>
          </a:r>
        </a:p>
      </dgm:t>
    </dgm:pt>
    <dgm:pt modelId="{6B8D026D-CA5B-4366-9268-4398123FC580}" type="parTrans" cxnId="{72D5C22C-ECC2-44CC-8308-43214F047A01}">
      <dgm:prSet/>
      <dgm:spPr/>
      <dgm:t>
        <a:bodyPr/>
        <a:lstStyle/>
        <a:p>
          <a:endParaRPr lang="cs-CZ" sz="1200"/>
        </a:p>
      </dgm:t>
    </dgm:pt>
    <dgm:pt modelId="{982315E7-9657-4165-86D3-00A2A02106B8}" type="sibTrans" cxnId="{72D5C22C-ECC2-44CC-8308-43214F047A01}">
      <dgm:prSet/>
      <dgm:spPr/>
      <dgm:t>
        <a:bodyPr/>
        <a:lstStyle/>
        <a:p>
          <a:endParaRPr lang="cs-CZ" sz="1200"/>
        </a:p>
      </dgm:t>
    </dgm:pt>
    <dgm:pt modelId="{813F2E27-F014-4655-A96C-06E51C40FD7A}">
      <dgm:prSet phldrT="[Text]" custT="1"/>
      <dgm:spPr/>
      <dgm:t>
        <a:bodyPr/>
        <a:lstStyle/>
        <a:p>
          <a:r>
            <a:rPr lang="cs-CZ" sz="600" dirty="0"/>
            <a:t>Zadávací dokumentace</a:t>
          </a:r>
        </a:p>
      </dgm:t>
    </dgm:pt>
    <dgm:pt modelId="{2ACA929F-E8D1-4316-923A-8F2159CDFCBE}" type="parTrans" cxnId="{C6F89C33-962F-47FC-B7D5-8EA2216E3B19}">
      <dgm:prSet/>
      <dgm:spPr/>
      <dgm:t>
        <a:bodyPr/>
        <a:lstStyle/>
        <a:p>
          <a:endParaRPr lang="cs-CZ" sz="1200"/>
        </a:p>
      </dgm:t>
    </dgm:pt>
    <dgm:pt modelId="{99C95D54-8DDF-48B1-8176-D4C0EE3C9C14}" type="sibTrans" cxnId="{C6F89C33-962F-47FC-B7D5-8EA2216E3B19}">
      <dgm:prSet/>
      <dgm:spPr/>
      <dgm:t>
        <a:bodyPr/>
        <a:lstStyle/>
        <a:p>
          <a:endParaRPr lang="cs-CZ" sz="1200"/>
        </a:p>
      </dgm:t>
    </dgm:pt>
    <dgm:pt modelId="{95F008FE-6E0D-4C84-BF14-43A9D9576C1E}">
      <dgm:prSet phldrT="[Text]" custT="1"/>
      <dgm:spPr/>
      <dgm:t>
        <a:bodyPr/>
        <a:lstStyle/>
        <a:p>
          <a:r>
            <a:rPr lang="cs-CZ" sz="600" dirty="0"/>
            <a:t>Zadávací řízení</a:t>
          </a:r>
        </a:p>
      </dgm:t>
    </dgm:pt>
    <dgm:pt modelId="{F43E3C4F-6A18-4933-B0AE-4130E0968192}" type="parTrans" cxnId="{8E52F801-79C5-4455-B04E-35382E06270A}">
      <dgm:prSet/>
      <dgm:spPr/>
      <dgm:t>
        <a:bodyPr/>
        <a:lstStyle/>
        <a:p>
          <a:endParaRPr lang="cs-CZ" sz="1200"/>
        </a:p>
      </dgm:t>
    </dgm:pt>
    <dgm:pt modelId="{1278A8AD-C24E-435E-81AA-EE392241961A}" type="sibTrans" cxnId="{8E52F801-79C5-4455-B04E-35382E06270A}">
      <dgm:prSet/>
      <dgm:spPr/>
      <dgm:t>
        <a:bodyPr/>
        <a:lstStyle/>
        <a:p>
          <a:endParaRPr lang="cs-CZ" sz="1200"/>
        </a:p>
      </dgm:t>
    </dgm:pt>
    <dgm:pt modelId="{DBAA42E8-6759-4C81-99C2-236D580B36FF}">
      <dgm:prSet phldrT="[Text]" custT="1"/>
      <dgm:spPr/>
      <dgm:t>
        <a:bodyPr/>
        <a:lstStyle/>
        <a:p>
          <a:r>
            <a:rPr lang="cs-CZ" sz="600" dirty="0"/>
            <a:t>Smlouvy</a:t>
          </a:r>
        </a:p>
      </dgm:t>
    </dgm:pt>
    <dgm:pt modelId="{9490A573-AC92-455E-8C6B-A16AA6B35226}" type="parTrans" cxnId="{84E1A9D8-FCAD-43F7-A28C-0943C46AEE55}">
      <dgm:prSet/>
      <dgm:spPr/>
      <dgm:t>
        <a:bodyPr/>
        <a:lstStyle/>
        <a:p>
          <a:endParaRPr lang="cs-CZ" sz="1200"/>
        </a:p>
      </dgm:t>
    </dgm:pt>
    <dgm:pt modelId="{6A4601F5-A7D5-41A6-9D00-063174876213}" type="sibTrans" cxnId="{84E1A9D8-FCAD-43F7-A28C-0943C46AEE55}">
      <dgm:prSet/>
      <dgm:spPr/>
      <dgm:t>
        <a:bodyPr/>
        <a:lstStyle/>
        <a:p>
          <a:endParaRPr lang="cs-CZ" sz="1200"/>
        </a:p>
      </dgm:t>
    </dgm:pt>
    <dgm:pt modelId="{5B44F355-D0E6-4DC9-8962-8FCE4E353D0C}">
      <dgm:prSet phldrT="[Text]" custT="1"/>
      <dgm:spPr/>
      <dgm:t>
        <a:bodyPr/>
        <a:lstStyle/>
        <a:p>
          <a:r>
            <a:rPr lang="cs-CZ" sz="600" dirty="0"/>
            <a:t>Realizace</a:t>
          </a:r>
        </a:p>
      </dgm:t>
    </dgm:pt>
    <dgm:pt modelId="{52D3C8B4-4928-4DC9-85FC-DC9158B3FCB5}" type="parTrans" cxnId="{5AD5E6B2-4737-40C6-809E-771DFD3098F9}">
      <dgm:prSet/>
      <dgm:spPr/>
      <dgm:t>
        <a:bodyPr/>
        <a:lstStyle/>
        <a:p>
          <a:endParaRPr lang="cs-CZ" sz="1200"/>
        </a:p>
      </dgm:t>
    </dgm:pt>
    <dgm:pt modelId="{66A02CF6-3543-47BE-8F92-BCF360E63EEA}" type="sibTrans" cxnId="{5AD5E6B2-4737-40C6-809E-771DFD3098F9}">
      <dgm:prSet/>
      <dgm:spPr/>
      <dgm:t>
        <a:bodyPr/>
        <a:lstStyle/>
        <a:p>
          <a:endParaRPr lang="cs-CZ" sz="1200"/>
        </a:p>
      </dgm:t>
    </dgm:pt>
    <dgm:pt modelId="{2AC0121D-81AD-4319-A1CB-9DE3D853B83A}">
      <dgm:prSet phldrT="[Text]" custT="1"/>
      <dgm:spPr/>
      <dgm:t>
        <a:bodyPr/>
        <a:lstStyle/>
        <a:p>
          <a:r>
            <a:rPr lang="cs-CZ" sz="600" dirty="0"/>
            <a:t>Provoz</a:t>
          </a:r>
        </a:p>
      </dgm:t>
    </dgm:pt>
    <dgm:pt modelId="{B9882310-3A15-4A13-8C74-C266271DD48C}" type="parTrans" cxnId="{42EA704A-8671-40D4-BC7E-FE3EBC0A6955}">
      <dgm:prSet/>
      <dgm:spPr/>
      <dgm:t>
        <a:bodyPr/>
        <a:lstStyle/>
        <a:p>
          <a:endParaRPr lang="cs-CZ" sz="1200"/>
        </a:p>
      </dgm:t>
    </dgm:pt>
    <dgm:pt modelId="{3F50CA7F-71E1-42A2-B005-FA9F6490B712}" type="sibTrans" cxnId="{42EA704A-8671-40D4-BC7E-FE3EBC0A6955}">
      <dgm:prSet/>
      <dgm:spPr/>
      <dgm:t>
        <a:bodyPr/>
        <a:lstStyle/>
        <a:p>
          <a:endParaRPr lang="cs-CZ" sz="1200"/>
        </a:p>
      </dgm:t>
    </dgm:pt>
    <dgm:pt modelId="{AE1B6C68-F599-42CA-9AFA-BDF6B4B30662}">
      <dgm:prSet phldrT="[Text]" custT="1"/>
      <dgm:spPr/>
      <dgm:t>
        <a:bodyPr/>
        <a:lstStyle/>
        <a:p>
          <a:r>
            <a:rPr lang="cs-CZ" sz="600" dirty="0"/>
            <a:t>Studie</a:t>
          </a:r>
        </a:p>
      </dgm:t>
    </dgm:pt>
    <dgm:pt modelId="{496E55C9-4908-46CF-BD37-21468A00D1D4}" type="sibTrans" cxnId="{54D41D15-FAC0-4923-934E-53B29A11A671}">
      <dgm:prSet/>
      <dgm:spPr/>
      <dgm:t>
        <a:bodyPr/>
        <a:lstStyle/>
        <a:p>
          <a:endParaRPr lang="cs-CZ" sz="1200"/>
        </a:p>
      </dgm:t>
    </dgm:pt>
    <dgm:pt modelId="{ACBA34B3-61BE-4241-8FFC-D8A70319AF24}" type="parTrans" cxnId="{54D41D15-FAC0-4923-934E-53B29A11A671}">
      <dgm:prSet/>
      <dgm:spPr/>
      <dgm:t>
        <a:bodyPr/>
        <a:lstStyle/>
        <a:p>
          <a:endParaRPr lang="cs-CZ" sz="1200"/>
        </a:p>
      </dgm:t>
    </dgm:pt>
    <dgm:pt modelId="{D0E54086-07A3-44A8-9805-3D8C777A4E99}" type="pres">
      <dgm:prSet presAssocID="{8DA1DD13-21D2-4907-BF2A-C33E1A9EC980}" presName="Name0" presStyleCnt="0">
        <dgm:presLayoutVars>
          <dgm:dir/>
          <dgm:animLvl val="lvl"/>
          <dgm:resizeHandles val="exact"/>
        </dgm:presLayoutVars>
      </dgm:prSet>
      <dgm:spPr/>
    </dgm:pt>
    <dgm:pt modelId="{EEC9F712-0CC4-4670-BA1E-83D17E170760}" type="pres">
      <dgm:prSet presAssocID="{AE1B6C68-F599-42CA-9AFA-BDF6B4B30662}" presName="parTxOnly" presStyleLbl="node1" presStyleIdx="0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FE71F55-C0CF-46D1-9F6E-7D5AD9FD786F}" type="pres">
      <dgm:prSet presAssocID="{496E55C9-4908-46CF-BD37-21468A00D1D4}" presName="parTxOnlySpace" presStyleCnt="0"/>
      <dgm:spPr/>
    </dgm:pt>
    <dgm:pt modelId="{25754A65-ECEF-49D2-BDFB-5BF0F8D3FA16}" type="pres">
      <dgm:prSet presAssocID="{2FF03399-2349-498D-A131-13F224CB0946}" presName="parTxOnly" presStyleLbl="node1" presStyleIdx="1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78BBE45F-285C-4373-9DD0-E724AE75B04C}" type="pres">
      <dgm:prSet presAssocID="{96B5F38E-EA9B-489A-A3ED-AF109A640EB4}" presName="parTxOnlySpace" presStyleCnt="0"/>
      <dgm:spPr/>
    </dgm:pt>
    <dgm:pt modelId="{C6D9F729-058F-4D67-8ACB-3DB05443CF0D}" type="pres">
      <dgm:prSet presAssocID="{6C85AF4C-9A6E-4609-BC77-2BD2DD09FDD6}" presName="parTxOnly" presStyleLbl="node1" presStyleIdx="2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77248B7-E58E-49D9-9534-93E4F9643965}" type="pres">
      <dgm:prSet presAssocID="{982315E7-9657-4165-86D3-00A2A02106B8}" presName="parTxOnlySpace" presStyleCnt="0"/>
      <dgm:spPr/>
    </dgm:pt>
    <dgm:pt modelId="{271F30C9-70F4-4E26-9624-948CB2034F0B}" type="pres">
      <dgm:prSet presAssocID="{813F2E27-F014-4655-A96C-06E51C40FD7A}" presName="parTxOnly" presStyleLbl="node1" presStyleIdx="3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3920EF7-FD9D-491D-975B-C4C97ED883AF}" type="pres">
      <dgm:prSet presAssocID="{99C95D54-8DDF-48B1-8176-D4C0EE3C9C14}" presName="parTxOnlySpace" presStyleCnt="0"/>
      <dgm:spPr/>
    </dgm:pt>
    <dgm:pt modelId="{FE0A234B-BC21-4BBA-A99A-972E7B88E60A}" type="pres">
      <dgm:prSet presAssocID="{95F008FE-6E0D-4C84-BF14-43A9D9576C1E}" presName="parTxOnly" presStyleLbl="node1" presStyleIdx="4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352FCA8-AFE7-4091-A40F-D55012B48FD6}" type="pres">
      <dgm:prSet presAssocID="{1278A8AD-C24E-435E-81AA-EE392241961A}" presName="parTxOnlySpace" presStyleCnt="0"/>
      <dgm:spPr/>
    </dgm:pt>
    <dgm:pt modelId="{8DFA6D2E-068F-4021-AFB5-1A222DD0EA9F}" type="pres">
      <dgm:prSet presAssocID="{DBAA42E8-6759-4C81-99C2-236D580B36FF}" presName="parTxOnly" presStyleLbl="node1" presStyleIdx="5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31E112C-85EC-46CB-94EE-A2025814465E}" type="pres">
      <dgm:prSet presAssocID="{6A4601F5-A7D5-41A6-9D00-063174876213}" presName="parTxOnlySpace" presStyleCnt="0"/>
      <dgm:spPr/>
    </dgm:pt>
    <dgm:pt modelId="{B451346C-5BDB-47D2-9B55-593A23E030F3}" type="pres">
      <dgm:prSet presAssocID="{5B44F355-D0E6-4DC9-8962-8FCE4E353D0C}" presName="parTxOnly" presStyleLbl="node1" presStyleIdx="6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9DCF7745-3A7F-4D72-BCBD-AA066DB75ED8}" type="pres">
      <dgm:prSet presAssocID="{66A02CF6-3543-47BE-8F92-BCF360E63EEA}" presName="parTxOnlySpace" presStyleCnt="0"/>
      <dgm:spPr/>
    </dgm:pt>
    <dgm:pt modelId="{165DC5ED-0424-4A50-BA4D-9662AC62117C}" type="pres">
      <dgm:prSet presAssocID="{2AC0121D-81AD-4319-A1CB-9DE3D853B83A}" presName="parTxOnly" presStyleLbl="node1" presStyleIdx="7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42EA704A-8671-40D4-BC7E-FE3EBC0A6955}" srcId="{8DA1DD13-21D2-4907-BF2A-C33E1A9EC980}" destId="{2AC0121D-81AD-4319-A1CB-9DE3D853B83A}" srcOrd="7" destOrd="0" parTransId="{B9882310-3A15-4A13-8C74-C266271DD48C}" sibTransId="{3F50CA7F-71E1-42A2-B005-FA9F6490B712}"/>
    <dgm:cxn modelId="{E5A9BC4C-F087-467F-BE80-FE18838FB151}" type="presOf" srcId="{2AC0121D-81AD-4319-A1CB-9DE3D853B83A}" destId="{165DC5ED-0424-4A50-BA4D-9662AC62117C}" srcOrd="0" destOrd="0" presId="urn:microsoft.com/office/officeart/2005/8/layout/chevron1"/>
    <dgm:cxn modelId="{C6F89C33-962F-47FC-B7D5-8EA2216E3B19}" srcId="{8DA1DD13-21D2-4907-BF2A-C33E1A9EC980}" destId="{813F2E27-F014-4655-A96C-06E51C40FD7A}" srcOrd="3" destOrd="0" parTransId="{2ACA929F-E8D1-4316-923A-8F2159CDFCBE}" sibTransId="{99C95D54-8DDF-48B1-8176-D4C0EE3C9C14}"/>
    <dgm:cxn modelId="{54D41D15-FAC0-4923-934E-53B29A11A671}" srcId="{8DA1DD13-21D2-4907-BF2A-C33E1A9EC980}" destId="{AE1B6C68-F599-42CA-9AFA-BDF6B4B30662}" srcOrd="0" destOrd="0" parTransId="{ACBA34B3-61BE-4241-8FFC-D8A70319AF24}" sibTransId="{496E55C9-4908-46CF-BD37-21468A00D1D4}"/>
    <dgm:cxn modelId="{04DC71FB-40DE-4BC6-BEBF-D2A352F11CBE}" type="presOf" srcId="{AE1B6C68-F599-42CA-9AFA-BDF6B4B30662}" destId="{EEC9F712-0CC4-4670-BA1E-83D17E170760}" srcOrd="0" destOrd="0" presId="urn:microsoft.com/office/officeart/2005/8/layout/chevron1"/>
    <dgm:cxn modelId="{A69DA208-76B2-4888-BEEF-88E4304BCA96}" srcId="{8DA1DD13-21D2-4907-BF2A-C33E1A9EC980}" destId="{2FF03399-2349-498D-A131-13F224CB0946}" srcOrd="1" destOrd="0" parTransId="{5F0F703A-5579-4A13-A5EA-C9965A9DAB19}" sibTransId="{96B5F38E-EA9B-489A-A3ED-AF109A640EB4}"/>
    <dgm:cxn modelId="{C4E772CB-6C0B-4BE3-8317-F7FB72B03025}" type="presOf" srcId="{2FF03399-2349-498D-A131-13F224CB0946}" destId="{25754A65-ECEF-49D2-BDFB-5BF0F8D3FA16}" srcOrd="0" destOrd="0" presId="urn:microsoft.com/office/officeart/2005/8/layout/chevron1"/>
    <dgm:cxn modelId="{4FE67F49-32BC-4419-A358-1030ABCE70EF}" type="presOf" srcId="{6C85AF4C-9A6E-4609-BC77-2BD2DD09FDD6}" destId="{C6D9F729-058F-4D67-8ACB-3DB05443CF0D}" srcOrd="0" destOrd="0" presId="urn:microsoft.com/office/officeart/2005/8/layout/chevron1"/>
    <dgm:cxn modelId="{5AD5E6B2-4737-40C6-809E-771DFD3098F9}" srcId="{8DA1DD13-21D2-4907-BF2A-C33E1A9EC980}" destId="{5B44F355-D0E6-4DC9-8962-8FCE4E353D0C}" srcOrd="6" destOrd="0" parTransId="{52D3C8B4-4928-4DC9-85FC-DC9158B3FCB5}" sibTransId="{66A02CF6-3543-47BE-8F92-BCF360E63EEA}"/>
    <dgm:cxn modelId="{84E1A9D8-FCAD-43F7-A28C-0943C46AEE55}" srcId="{8DA1DD13-21D2-4907-BF2A-C33E1A9EC980}" destId="{DBAA42E8-6759-4C81-99C2-236D580B36FF}" srcOrd="5" destOrd="0" parTransId="{9490A573-AC92-455E-8C6B-A16AA6B35226}" sibTransId="{6A4601F5-A7D5-41A6-9D00-063174876213}"/>
    <dgm:cxn modelId="{2B5E56D0-2A17-46DF-B711-582A7E62C386}" type="presOf" srcId="{813F2E27-F014-4655-A96C-06E51C40FD7A}" destId="{271F30C9-70F4-4E26-9624-948CB2034F0B}" srcOrd="0" destOrd="0" presId="urn:microsoft.com/office/officeart/2005/8/layout/chevron1"/>
    <dgm:cxn modelId="{72D5C22C-ECC2-44CC-8308-43214F047A01}" srcId="{8DA1DD13-21D2-4907-BF2A-C33E1A9EC980}" destId="{6C85AF4C-9A6E-4609-BC77-2BD2DD09FDD6}" srcOrd="2" destOrd="0" parTransId="{6B8D026D-CA5B-4366-9268-4398123FC580}" sibTransId="{982315E7-9657-4165-86D3-00A2A02106B8}"/>
    <dgm:cxn modelId="{F9ACAFB3-7D4C-403A-AAB8-0FFEA203F244}" type="presOf" srcId="{8DA1DD13-21D2-4907-BF2A-C33E1A9EC980}" destId="{D0E54086-07A3-44A8-9805-3D8C777A4E99}" srcOrd="0" destOrd="0" presId="urn:microsoft.com/office/officeart/2005/8/layout/chevron1"/>
    <dgm:cxn modelId="{8E52F801-79C5-4455-B04E-35382E06270A}" srcId="{8DA1DD13-21D2-4907-BF2A-C33E1A9EC980}" destId="{95F008FE-6E0D-4C84-BF14-43A9D9576C1E}" srcOrd="4" destOrd="0" parTransId="{F43E3C4F-6A18-4933-B0AE-4130E0968192}" sibTransId="{1278A8AD-C24E-435E-81AA-EE392241961A}"/>
    <dgm:cxn modelId="{96AF9D73-40CA-4874-B92F-A6624FF9093D}" type="presOf" srcId="{95F008FE-6E0D-4C84-BF14-43A9D9576C1E}" destId="{FE0A234B-BC21-4BBA-A99A-972E7B88E60A}" srcOrd="0" destOrd="0" presId="urn:microsoft.com/office/officeart/2005/8/layout/chevron1"/>
    <dgm:cxn modelId="{25059333-043A-4DFC-A1BF-3DF431A98A96}" type="presOf" srcId="{DBAA42E8-6759-4C81-99C2-236D580B36FF}" destId="{8DFA6D2E-068F-4021-AFB5-1A222DD0EA9F}" srcOrd="0" destOrd="0" presId="urn:microsoft.com/office/officeart/2005/8/layout/chevron1"/>
    <dgm:cxn modelId="{EBB48687-D391-425B-9E5D-68C17A176811}" type="presOf" srcId="{5B44F355-D0E6-4DC9-8962-8FCE4E353D0C}" destId="{B451346C-5BDB-47D2-9B55-593A23E030F3}" srcOrd="0" destOrd="0" presId="urn:microsoft.com/office/officeart/2005/8/layout/chevron1"/>
    <dgm:cxn modelId="{3A0EC91A-D67B-43B3-9D10-615F0F445A92}" type="presParOf" srcId="{D0E54086-07A3-44A8-9805-3D8C777A4E99}" destId="{EEC9F712-0CC4-4670-BA1E-83D17E170760}" srcOrd="0" destOrd="0" presId="urn:microsoft.com/office/officeart/2005/8/layout/chevron1"/>
    <dgm:cxn modelId="{E7B372CD-8E26-41F4-831F-071B914EBB32}" type="presParOf" srcId="{D0E54086-07A3-44A8-9805-3D8C777A4E99}" destId="{FFE71F55-C0CF-46D1-9F6E-7D5AD9FD786F}" srcOrd="1" destOrd="0" presId="urn:microsoft.com/office/officeart/2005/8/layout/chevron1"/>
    <dgm:cxn modelId="{E993B07A-8F63-4F8E-9443-CFEF4199D9DA}" type="presParOf" srcId="{D0E54086-07A3-44A8-9805-3D8C777A4E99}" destId="{25754A65-ECEF-49D2-BDFB-5BF0F8D3FA16}" srcOrd="2" destOrd="0" presId="urn:microsoft.com/office/officeart/2005/8/layout/chevron1"/>
    <dgm:cxn modelId="{7E0A3779-8D40-481A-89B0-762068D2D165}" type="presParOf" srcId="{D0E54086-07A3-44A8-9805-3D8C777A4E99}" destId="{78BBE45F-285C-4373-9DD0-E724AE75B04C}" srcOrd="3" destOrd="0" presId="urn:microsoft.com/office/officeart/2005/8/layout/chevron1"/>
    <dgm:cxn modelId="{9F78AB57-118E-4756-8415-67ED14B9324E}" type="presParOf" srcId="{D0E54086-07A3-44A8-9805-3D8C777A4E99}" destId="{C6D9F729-058F-4D67-8ACB-3DB05443CF0D}" srcOrd="4" destOrd="0" presId="urn:microsoft.com/office/officeart/2005/8/layout/chevron1"/>
    <dgm:cxn modelId="{9CED1404-644D-4840-A625-A9561AFA6BF5}" type="presParOf" srcId="{D0E54086-07A3-44A8-9805-3D8C777A4E99}" destId="{C77248B7-E58E-49D9-9534-93E4F9643965}" srcOrd="5" destOrd="0" presId="urn:microsoft.com/office/officeart/2005/8/layout/chevron1"/>
    <dgm:cxn modelId="{7261DAA5-50E7-4BE4-AD76-8C4E8E6F1731}" type="presParOf" srcId="{D0E54086-07A3-44A8-9805-3D8C777A4E99}" destId="{271F30C9-70F4-4E26-9624-948CB2034F0B}" srcOrd="6" destOrd="0" presId="urn:microsoft.com/office/officeart/2005/8/layout/chevron1"/>
    <dgm:cxn modelId="{4A27D1D7-05FD-4D4B-97F9-85DA6A25B5CE}" type="presParOf" srcId="{D0E54086-07A3-44A8-9805-3D8C777A4E99}" destId="{D3920EF7-FD9D-491D-975B-C4C97ED883AF}" srcOrd="7" destOrd="0" presId="urn:microsoft.com/office/officeart/2005/8/layout/chevron1"/>
    <dgm:cxn modelId="{2AD0ACC1-2DA0-4EDB-994E-0FEF4418C16E}" type="presParOf" srcId="{D0E54086-07A3-44A8-9805-3D8C777A4E99}" destId="{FE0A234B-BC21-4BBA-A99A-972E7B88E60A}" srcOrd="8" destOrd="0" presId="urn:microsoft.com/office/officeart/2005/8/layout/chevron1"/>
    <dgm:cxn modelId="{ED479631-C61F-4F33-A861-030F8AADE46D}" type="presParOf" srcId="{D0E54086-07A3-44A8-9805-3D8C777A4E99}" destId="{5352FCA8-AFE7-4091-A40F-D55012B48FD6}" srcOrd="9" destOrd="0" presId="urn:microsoft.com/office/officeart/2005/8/layout/chevron1"/>
    <dgm:cxn modelId="{21BB21A6-BF6B-4A3E-B726-FBB040486D9C}" type="presParOf" srcId="{D0E54086-07A3-44A8-9805-3D8C777A4E99}" destId="{8DFA6D2E-068F-4021-AFB5-1A222DD0EA9F}" srcOrd="10" destOrd="0" presId="urn:microsoft.com/office/officeart/2005/8/layout/chevron1"/>
    <dgm:cxn modelId="{A178CD43-EF70-4D7F-803E-AFC0DD72DD23}" type="presParOf" srcId="{D0E54086-07A3-44A8-9805-3D8C777A4E99}" destId="{331E112C-85EC-46CB-94EE-A2025814465E}" srcOrd="11" destOrd="0" presId="urn:microsoft.com/office/officeart/2005/8/layout/chevron1"/>
    <dgm:cxn modelId="{C97F0746-912D-462B-AD4E-9F06E8879381}" type="presParOf" srcId="{D0E54086-07A3-44A8-9805-3D8C777A4E99}" destId="{B451346C-5BDB-47D2-9B55-593A23E030F3}" srcOrd="12" destOrd="0" presId="urn:microsoft.com/office/officeart/2005/8/layout/chevron1"/>
    <dgm:cxn modelId="{78D9E17A-2757-4FD6-967E-421B7C334E60}" type="presParOf" srcId="{D0E54086-07A3-44A8-9805-3D8C777A4E99}" destId="{9DCF7745-3A7F-4D72-BCBD-AA066DB75ED8}" srcOrd="13" destOrd="0" presId="urn:microsoft.com/office/officeart/2005/8/layout/chevron1"/>
    <dgm:cxn modelId="{84D0A881-4E85-4B34-BD96-74CEF7E7CE7F}" type="presParOf" srcId="{D0E54086-07A3-44A8-9805-3D8C777A4E99}" destId="{165DC5ED-0424-4A50-BA4D-9662AC62117C}" srcOrd="1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C9F712-0CC4-4670-BA1E-83D17E170760}">
      <dsp:nvSpPr>
        <dsp:cNvPr id="0" name=""/>
        <dsp:cNvSpPr/>
      </dsp:nvSpPr>
      <dsp:spPr>
        <a:xfrm>
          <a:off x="492" y="75261"/>
          <a:ext cx="788917" cy="31556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 dirty="0"/>
            <a:t>Studie</a:t>
          </a:r>
        </a:p>
      </dsp:txBody>
      <dsp:txXfrm>
        <a:off x="158276" y="75261"/>
        <a:ext cx="473350" cy="315567"/>
      </dsp:txXfrm>
    </dsp:sp>
    <dsp:sp modelId="{25754A65-ECEF-49D2-BDFB-5BF0F8D3FA16}">
      <dsp:nvSpPr>
        <dsp:cNvPr id="0" name=""/>
        <dsp:cNvSpPr/>
      </dsp:nvSpPr>
      <dsp:spPr>
        <a:xfrm>
          <a:off x="710518" y="75261"/>
          <a:ext cx="788917" cy="31556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 dirty="0"/>
            <a:t>Záměr</a:t>
          </a:r>
        </a:p>
      </dsp:txBody>
      <dsp:txXfrm>
        <a:off x="868302" y="75261"/>
        <a:ext cx="473350" cy="315567"/>
      </dsp:txXfrm>
    </dsp:sp>
    <dsp:sp modelId="{C6D9F729-058F-4D67-8ACB-3DB05443CF0D}">
      <dsp:nvSpPr>
        <dsp:cNvPr id="0" name=""/>
        <dsp:cNvSpPr/>
      </dsp:nvSpPr>
      <dsp:spPr>
        <a:xfrm>
          <a:off x="1420544" y="75261"/>
          <a:ext cx="788917" cy="31556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 dirty="0"/>
            <a:t>Projektová dokumentace</a:t>
          </a:r>
        </a:p>
      </dsp:txBody>
      <dsp:txXfrm>
        <a:off x="1578328" y="75261"/>
        <a:ext cx="473350" cy="315567"/>
      </dsp:txXfrm>
    </dsp:sp>
    <dsp:sp modelId="{271F30C9-70F4-4E26-9624-948CB2034F0B}">
      <dsp:nvSpPr>
        <dsp:cNvPr id="0" name=""/>
        <dsp:cNvSpPr/>
      </dsp:nvSpPr>
      <dsp:spPr>
        <a:xfrm>
          <a:off x="2130570" y="75261"/>
          <a:ext cx="788917" cy="31556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 dirty="0"/>
            <a:t>Zadávací dokumentace</a:t>
          </a:r>
        </a:p>
      </dsp:txBody>
      <dsp:txXfrm>
        <a:off x="2288354" y="75261"/>
        <a:ext cx="473350" cy="315567"/>
      </dsp:txXfrm>
    </dsp:sp>
    <dsp:sp modelId="{FE0A234B-BC21-4BBA-A99A-972E7B88E60A}">
      <dsp:nvSpPr>
        <dsp:cNvPr id="0" name=""/>
        <dsp:cNvSpPr/>
      </dsp:nvSpPr>
      <dsp:spPr>
        <a:xfrm>
          <a:off x="2840596" y="75261"/>
          <a:ext cx="788917" cy="31556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 dirty="0"/>
            <a:t>Zadávací řízení</a:t>
          </a:r>
        </a:p>
      </dsp:txBody>
      <dsp:txXfrm>
        <a:off x="2998380" y="75261"/>
        <a:ext cx="473350" cy="315567"/>
      </dsp:txXfrm>
    </dsp:sp>
    <dsp:sp modelId="{8DFA6D2E-068F-4021-AFB5-1A222DD0EA9F}">
      <dsp:nvSpPr>
        <dsp:cNvPr id="0" name=""/>
        <dsp:cNvSpPr/>
      </dsp:nvSpPr>
      <dsp:spPr>
        <a:xfrm>
          <a:off x="3550622" y="75261"/>
          <a:ext cx="788917" cy="31556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 dirty="0"/>
            <a:t>Smlouvy</a:t>
          </a:r>
        </a:p>
      </dsp:txBody>
      <dsp:txXfrm>
        <a:off x="3708406" y="75261"/>
        <a:ext cx="473350" cy="315567"/>
      </dsp:txXfrm>
    </dsp:sp>
    <dsp:sp modelId="{B451346C-5BDB-47D2-9B55-593A23E030F3}">
      <dsp:nvSpPr>
        <dsp:cNvPr id="0" name=""/>
        <dsp:cNvSpPr/>
      </dsp:nvSpPr>
      <dsp:spPr>
        <a:xfrm>
          <a:off x="4260648" y="75261"/>
          <a:ext cx="788917" cy="31556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 dirty="0"/>
            <a:t>Realizace</a:t>
          </a:r>
        </a:p>
      </dsp:txBody>
      <dsp:txXfrm>
        <a:off x="4418432" y="75261"/>
        <a:ext cx="473350" cy="315567"/>
      </dsp:txXfrm>
    </dsp:sp>
    <dsp:sp modelId="{165DC5ED-0424-4A50-BA4D-9662AC62117C}">
      <dsp:nvSpPr>
        <dsp:cNvPr id="0" name=""/>
        <dsp:cNvSpPr/>
      </dsp:nvSpPr>
      <dsp:spPr>
        <a:xfrm>
          <a:off x="4970674" y="75261"/>
          <a:ext cx="788917" cy="315567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 dirty="0"/>
            <a:t>Provoz</a:t>
          </a:r>
        </a:p>
      </dsp:txBody>
      <dsp:txXfrm>
        <a:off x="5128458" y="75261"/>
        <a:ext cx="473350" cy="315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C571-216E-452E-B114-18C3BE77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5068</Words>
  <Characters>29903</Characters>
  <Application>Microsoft Office Word</Application>
  <DocSecurity>4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Systém OPUSCARD/IDOL</vt:lpstr>
    </vt:vector>
  </TitlesOfParts>
  <Company>KORID LK, spol. s r.o.</Company>
  <LinksUpToDate>false</LinksUpToDate>
  <CharactersWithSpaces>34902</CharactersWithSpaces>
  <SharedDoc>false</SharedDoc>
  <HLinks>
    <vt:vector size="618" baseType="variant">
      <vt:variant>
        <vt:i4>1048625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_Toc382403085</vt:lpwstr>
      </vt:variant>
      <vt:variant>
        <vt:i4>1048625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_Toc382403084</vt:lpwstr>
      </vt:variant>
      <vt:variant>
        <vt:i4>1048625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_Toc382403083</vt:lpwstr>
      </vt:variant>
      <vt:variant>
        <vt:i4>1048625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_Toc382403082</vt:lpwstr>
      </vt:variant>
      <vt:variant>
        <vt:i4>1048625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_Toc382403081</vt:lpwstr>
      </vt:variant>
      <vt:variant>
        <vt:i4>1048625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_Toc382403080</vt:lpwstr>
      </vt:variant>
      <vt:variant>
        <vt:i4>2031665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_Toc382403079</vt:lpwstr>
      </vt:variant>
      <vt:variant>
        <vt:i4>2031665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_Toc382403078</vt:lpwstr>
      </vt:variant>
      <vt:variant>
        <vt:i4>2031665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_Toc382403077</vt:lpwstr>
      </vt:variant>
      <vt:variant>
        <vt:i4>2031665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_Toc382403076</vt:lpwstr>
      </vt:variant>
      <vt:variant>
        <vt:i4>2031665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_Toc382403075</vt:lpwstr>
      </vt:variant>
      <vt:variant>
        <vt:i4>2031665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_Toc382403074</vt:lpwstr>
      </vt:variant>
      <vt:variant>
        <vt:i4>2031665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_Toc382403073</vt:lpwstr>
      </vt:variant>
      <vt:variant>
        <vt:i4>2031665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_Toc382403072</vt:lpwstr>
      </vt:variant>
      <vt:variant>
        <vt:i4>2031665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_Toc382403071</vt:lpwstr>
      </vt:variant>
      <vt:variant>
        <vt:i4>2031665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_Toc382403070</vt:lpwstr>
      </vt:variant>
      <vt:variant>
        <vt:i4>1966129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_Toc382403069</vt:lpwstr>
      </vt:variant>
      <vt:variant>
        <vt:i4>1966129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_Toc382403068</vt:lpwstr>
      </vt:variant>
      <vt:variant>
        <vt:i4>1966129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_Toc382403067</vt:lpwstr>
      </vt:variant>
      <vt:variant>
        <vt:i4>1966129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_Toc382403066</vt:lpwstr>
      </vt:variant>
      <vt:variant>
        <vt:i4>1966129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_Toc382403065</vt:lpwstr>
      </vt:variant>
      <vt:variant>
        <vt:i4>1966129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_Toc382403064</vt:lpwstr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_Toc382403063</vt:lpwstr>
      </vt:variant>
      <vt:variant>
        <vt:i4>1966129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_Toc382403062</vt:lpwstr>
      </vt:variant>
      <vt:variant>
        <vt:i4>1966129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_Toc382403061</vt:lpwstr>
      </vt:variant>
      <vt:variant>
        <vt:i4>1966129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_Toc382403060</vt:lpwstr>
      </vt:variant>
      <vt:variant>
        <vt:i4>1900593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_Toc382403059</vt:lpwstr>
      </vt:variant>
      <vt:variant>
        <vt:i4>1900593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_Toc382403058</vt:lpwstr>
      </vt:variant>
      <vt:variant>
        <vt:i4>1900593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_Toc382403057</vt:lpwstr>
      </vt:variant>
      <vt:variant>
        <vt:i4>1900593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_Toc382403056</vt:lpwstr>
      </vt:variant>
      <vt:variant>
        <vt:i4>1900593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_Toc382403055</vt:lpwstr>
      </vt:variant>
      <vt:variant>
        <vt:i4>1900593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_Toc382403054</vt:lpwstr>
      </vt:variant>
      <vt:variant>
        <vt:i4>1900593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_Toc382403053</vt:lpwstr>
      </vt:variant>
      <vt:variant>
        <vt:i4>1900593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_Toc382403052</vt:lpwstr>
      </vt:variant>
      <vt:variant>
        <vt:i4>1900593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_Toc382403051</vt:lpwstr>
      </vt:variant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_Toc382403050</vt:lpwstr>
      </vt:variant>
      <vt:variant>
        <vt:i4>1835057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_Toc382403049</vt:lpwstr>
      </vt:variant>
      <vt:variant>
        <vt:i4>1835057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_Toc382403048</vt:lpwstr>
      </vt:variant>
      <vt:variant>
        <vt:i4>1835057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_Toc382403047</vt:lpwstr>
      </vt:variant>
      <vt:variant>
        <vt:i4>1835057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_Toc382403046</vt:lpwstr>
      </vt:variant>
      <vt:variant>
        <vt:i4>1835057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_Toc382403045</vt:lpwstr>
      </vt:variant>
      <vt:variant>
        <vt:i4>1835057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_Toc382403044</vt:lpwstr>
      </vt:variant>
      <vt:variant>
        <vt:i4>1835057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_Toc382403043</vt:lpwstr>
      </vt:variant>
      <vt:variant>
        <vt:i4>1835057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_Toc382403042</vt:lpwstr>
      </vt:variant>
      <vt:variant>
        <vt:i4>1835057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_Toc382403041</vt:lpwstr>
      </vt:variant>
      <vt:variant>
        <vt:i4>1835057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_Toc382403040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_Toc382403039</vt:lpwstr>
      </vt:variant>
      <vt:variant>
        <vt:i4>1769521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_Toc382403038</vt:lpwstr>
      </vt:variant>
      <vt:variant>
        <vt:i4>1769521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_Toc382403037</vt:lpwstr>
      </vt:variant>
      <vt:variant>
        <vt:i4>1769521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_Toc382403036</vt:lpwstr>
      </vt:variant>
      <vt:variant>
        <vt:i4>1769521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_Toc382403035</vt:lpwstr>
      </vt:variant>
      <vt:variant>
        <vt:i4>1769521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_Toc382403034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_Toc382403033</vt:lpwstr>
      </vt:variant>
      <vt:variant>
        <vt:i4>1769521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_Toc382403032</vt:lpwstr>
      </vt:variant>
      <vt:variant>
        <vt:i4>1769521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_Toc382403031</vt:lpwstr>
      </vt:variant>
      <vt:variant>
        <vt:i4>1769521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_Toc382403030</vt:lpwstr>
      </vt:variant>
      <vt:variant>
        <vt:i4>1703985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_Toc382403029</vt:lpwstr>
      </vt:variant>
      <vt:variant>
        <vt:i4>1703985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_Toc382403028</vt:lpwstr>
      </vt:variant>
      <vt:variant>
        <vt:i4>1703985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_Toc382403027</vt:lpwstr>
      </vt:variant>
      <vt:variant>
        <vt:i4>1703985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_Toc382403026</vt:lpwstr>
      </vt:variant>
      <vt:variant>
        <vt:i4>1703985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_Toc382403025</vt:lpwstr>
      </vt:variant>
      <vt:variant>
        <vt:i4>1703985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_Toc382403024</vt:lpwstr>
      </vt:variant>
      <vt:variant>
        <vt:i4>1703985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_Toc382403023</vt:lpwstr>
      </vt:variant>
      <vt:variant>
        <vt:i4>1703985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_Toc382403022</vt:lpwstr>
      </vt:variant>
      <vt:variant>
        <vt:i4>1703985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_Toc382403021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_Toc382403020</vt:lpwstr>
      </vt:variant>
      <vt:variant>
        <vt:i4>1638449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_Toc382403019</vt:lpwstr>
      </vt:variant>
      <vt:variant>
        <vt:i4>1638449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_Toc382403018</vt:lpwstr>
      </vt:variant>
      <vt:variant>
        <vt:i4>1638449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_Toc382403017</vt:lpwstr>
      </vt:variant>
      <vt:variant>
        <vt:i4>1638449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_Toc382403016</vt:lpwstr>
      </vt:variant>
      <vt:variant>
        <vt:i4>1638449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_Toc382403015</vt:lpwstr>
      </vt:variant>
      <vt:variant>
        <vt:i4>1638449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_Toc382403014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_Toc382403013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_Toc382403012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_Toc382403011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_Toc382403010</vt:lpwstr>
      </vt:variant>
      <vt:variant>
        <vt:i4>1572913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_Toc382403009</vt:lpwstr>
      </vt:variant>
      <vt:variant>
        <vt:i4>1572913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_Toc382403008</vt:lpwstr>
      </vt:variant>
      <vt:variant>
        <vt:i4>1572913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_Toc382403007</vt:lpwstr>
      </vt:variant>
      <vt:variant>
        <vt:i4>1572913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_Toc382403006</vt:lpwstr>
      </vt:variant>
      <vt:variant>
        <vt:i4>1572913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_Toc382403005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_Toc382403004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_Toc382403003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_Toc382403002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_Toc382403001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_Toc382403000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_Toc382402999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_Toc382402998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_Toc382402997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_Toc382402996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_Toc382402995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_Toc382402994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_Toc382402993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_Toc382402992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_Toc382402991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_Toc382402990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_Toc382402989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_Toc382402988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_Toc382402987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_Toc382402986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_Toc382402985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_Toc382402984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_Toc382402983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Systém OPUSCARD/IDOL</dc:title>
  <dc:subject>Projektový záměr</dc:subject>
  <dc:creator>Hrubon Jiri</dc:creator>
  <cp:lastModifiedBy>Balounova Jitka</cp:lastModifiedBy>
  <cp:revision>2</cp:revision>
  <cp:lastPrinted>2016-06-16T07:26:00Z</cp:lastPrinted>
  <dcterms:created xsi:type="dcterms:W3CDTF">2016-06-16T07:27:00Z</dcterms:created>
  <dcterms:modified xsi:type="dcterms:W3CDTF">2016-06-16T07:27:00Z</dcterms:modified>
</cp:coreProperties>
</file>