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D1" w:rsidRPr="003055A0" w:rsidRDefault="004445D1" w:rsidP="003055A0">
      <w:pPr>
        <w:jc w:val="right"/>
        <w:rPr>
          <w:smallCaps/>
          <w:spacing w:val="40"/>
        </w:rPr>
      </w:pPr>
      <w:r w:rsidRPr="008F3E60">
        <w:rPr>
          <w:b/>
          <w:smallCaps/>
          <w:color w:val="FF0000"/>
          <w:spacing w:val="40"/>
          <w:sz w:val="32"/>
          <w:szCs w:val="32"/>
        </w:rPr>
        <w:t xml:space="preserve"> </w:t>
      </w:r>
      <w:r w:rsidR="00707185">
        <w:rPr>
          <w:smallCaps/>
          <w:spacing w:val="40"/>
        </w:rPr>
        <w:t>030</w:t>
      </w:r>
      <w:bookmarkStart w:id="0" w:name="_GoBack"/>
      <w:bookmarkEnd w:id="0"/>
      <w:r w:rsidR="003978FF">
        <w:rPr>
          <w:smallCaps/>
          <w:spacing w:val="40"/>
        </w:rPr>
        <w:t>_P03</w:t>
      </w:r>
      <w:r w:rsidR="003055A0" w:rsidRPr="003055A0">
        <w:rPr>
          <w:smallCaps/>
          <w:spacing w:val="40"/>
        </w:rPr>
        <w:t>_smlouva_o_dotaci</w:t>
      </w:r>
    </w:p>
    <w:p w:rsidR="001F6265" w:rsidRPr="005F0549" w:rsidRDefault="001F6265" w:rsidP="001F6265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1F6265" w:rsidRPr="005F0549" w:rsidRDefault="001F6265" w:rsidP="00B2754F">
      <w:pPr>
        <w:spacing w:before="60"/>
        <w:jc w:val="center"/>
        <w:rPr>
          <w:b/>
          <w:smallCaps/>
        </w:rPr>
      </w:pPr>
      <w:r w:rsidRPr="005F0549">
        <w:rPr>
          <w:b/>
          <w:smallCaps/>
          <w:sz w:val="32"/>
          <w:szCs w:val="32"/>
        </w:rPr>
        <w:t>o p</w:t>
      </w:r>
      <w:r>
        <w:rPr>
          <w:b/>
          <w:smallCaps/>
          <w:sz w:val="32"/>
          <w:szCs w:val="32"/>
        </w:rPr>
        <w:t xml:space="preserve">oskytnutí </w:t>
      </w:r>
      <w:r w:rsidRPr="001F6265">
        <w:rPr>
          <w:b/>
          <w:smallCaps/>
          <w:sz w:val="32"/>
          <w:szCs w:val="32"/>
        </w:rPr>
        <w:t>dotace</w:t>
      </w:r>
      <w:r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r>
        <w:rPr>
          <w:b/>
          <w:smallCaps/>
          <w:sz w:val="32"/>
          <w:szCs w:val="32"/>
        </w:rPr>
        <w:t>na</w:t>
      </w:r>
      <w:r w:rsidR="00B2754F">
        <w:rPr>
          <w:b/>
          <w:smallCaps/>
          <w:sz w:val="32"/>
          <w:szCs w:val="32"/>
        </w:rPr>
        <w:t xml:space="preserve"> </w:t>
      </w:r>
      <w:r w:rsidRPr="005F0549">
        <w:rPr>
          <w:b/>
          <w:smallCaps/>
        </w:rPr>
        <w:t>POSKYTOVÁNÍ SLUŽEB V OBECNÉM HOSPODÁŘSKÉM</w:t>
      </w:r>
      <w:r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>
        <w:rPr>
          <w:b/>
          <w:smallCaps/>
        </w:rPr>
        <w:t xml:space="preserve"> Z ROZPOČTU LIBERECKÉHO KRAJE</w:t>
      </w:r>
    </w:p>
    <w:p w:rsidR="001F6265" w:rsidRDefault="001F6265" w:rsidP="001F6265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Pr="00C410E8">
        <w:rPr>
          <w:b/>
          <w:sz w:val="28"/>
          <w:szCs w:val="28"/>
        </w:rPr>
        <w:t>OLP /</w:t>
      </w:r>
      <w:r w:rsidR="00C410E8" w:rsidRPr="00C410E8">
        <w:rPr>
          <w:b/>
          <w:sz w:val="28"/>
          <w:szCs w:val="28"/>
        </w:rPr>
        <w:t>3949</w:t>
      </w:r>
      <w:r w:rsidRPr="00C410E8">
        <w:rPr>
          <w:b/>
          <w:sz w:val="28"/>
          <w:szCs w:val="28"/>
        </w:rPr>
        <w:t>/2016</w:t>
      </w:r>
    </w:p>
    <w:p w:rsidR="001F6265" w:rsidRPr="0084455D" w:rsidRDefault="001F6265" w:rsidP="001F6265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79224F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>
        <w:t>6</w:t>
      </w:r>
      <w:r w:rsidRPr="00A121FA">
        <w:t>/</w:t>
      </w:r>
      <w:r w:rsidR="0079224F">
        <w:t>ZK</w:t>
      </w:r>
    </w:p>
    <w:p w:rsidR="00844570" w:rsidRDefault="00844570" w:rsidP="00FD6354"/>
    <w:p w:rsidR="001F6265" w:rsidRDefault="001F6265" w:rsidP="001F6265">
      <w:pPr>
        <w:spacing w:before="120"/>
      </w:pPr>
      <w:r w:rsidRPr="0060482F">
        <w:t>Smluvní strany:</w:t>
      </w:r>
    </w:p>
    <w:p w:rsidR="001F6265" w:rsidRDefault="001F6265" w:rsidP="001F6265"/>
    <w:p w:rsidR="001F6265" w:rsidRDefault="001F6265" w:rsidP="001F6265">
      <w:pPr>
        <w:rPr>
          <w:b/>
        </w:rPr>
      </w:pPr>
      <w:r w:rsidRPr="00737819">
        <w:rPr>
          <w:b/>
        </w:rPr>
        <w:t>Liberecký kraj</w:t>
      </w:r>
    </w:p>
    <w:p w:rsidR="001F6265" w:rsidRDefault="001F6265" w:rsidP="001F6265">
      <w:r>
        <w:t>se sídlem</w:t>
      </w:r>
      <w:r>
        <w:tab/>
      </w:r>
      <w:r>
        <w:tab/>
        <w:t>: U Jezu 642/2a, 461 80 Liberec 2</w:t>
      </w:r>
    </w:p>
    <w:p w:rsidR="001F6265" w:rsidRDefault="001F6265" w:rsidP="001F6265">
      <w:r>
        <w:t>zastoupený</w:t>
      </w:r>
      <w:r>
        <w:tab/>
      </w:r>
      <w:r>
        <w:tab/>
        <w:t>: Martinem Půtou, hejtmanem</w:t>
      </w:r>
    </w:p>
    <w:p w:rsidR="001F6265" w:rsidRDefault="001F6265" w:rsidP="001F6265">
      <w:r>
        <w:t>IČ</w:t>
      </w:r>
      <w:r>
        <w:tab/>
      </w:r>
      <w:r>
        <w:tab/>
      </w:r>
      <w:r>
        <w:tab/>
        <w:t>: 70891508</w:t>
      </w:r>
    </w:p>
    <w:p w:rsidR="001F6265" w:rsidRDefault="001F6265" w:rsidP="001F6265">
      <w:r>
        <w:t>DIČ</w:t>
      </w:r>
      <w:r>
        <w:tab/>
      </w:r>
      <w:r>
        <w:tab/>
      </w:r>
      <w:r>
        <w:tab/>
        <w:t>: CZ70891508</w:t>
      </w:r>
    </w:p>
    <w:p w:rsidR="001F6265" w:rsidRDefault="001F6265" w:rsidP="001F6265">
      <w:r>
        <w:t>bankovní spojení</w:t>
      </w:r>
      <w:r>
        <w:tab/>
        <w:t>: Komerční banka a.s.</w:t>
      </w:r>
    </w:p>
    <w:p w:rsidR="001F6265" w:rsidRDefault="001F6265" w:rsidP="001F6265">
      <w:r>
        <w:t>číslo účtu</w:t>
      </w:r>
      <w:r>
        <w:tab/>
      </w:r>
      <w:r>
        <w:tab/>
        <w:t xml:space="preserve">: </w:t>
      </w:r>
      <w:r w:rsidRPr="00E146C2">
        <w:t>19-79642</w:t>
      </w:r>
      <w:r w:rsidR="00E146C2" w:rsidRPr="00E146C2">
        <w:t>0</w:t>
      </w:r>
      <w:r w:rsidRPr="00E146C2">
        <w:t>02</w:t>
      </w:r>
      <w:r w:rsidR="00697AEA" w:rsidRPr="00E146C2">
        <w:t>8</w:t>
      </w:r>
      <w:r w:rsidRPr="00E146C2">
        <w:t>7/0100</w:t>
      </w:r>
    </w:p>
    <w:p w:rsidR="001F6265" w:rsidRDefault="001F6265" w:rsidP="001F6265">
      <w:r>
        <w:t>(dále jen „</w:t>
      </w:r>
      <w:r w:rsidRPr="00ED0997">
        <w:rPr>
          <w:b/>
        </w:rPr>
        <w:t>poskytovatel</w:t>
      </w:r>
      <w:r>
        <w:t>“)</w:t>
      </w:r>
    </w:p>
    <w:p w:rsidR="001F6265" w:rsidRDefault="001F6265" w:rsidP="001F6265">
      <w:r>
        <w:t>na straně jedné</w:t>
      </w:r>
    </w:p>
    <w:p w:rsidR="001F6265" w:rsidRDefault="001F6265" w:rsidP="001F6265">
      <w:pPr>
        <w:spacing w:before="120"/>
      </w:pPr>
      <w:r>
        <w:t>a</w:t>
      </w:r>
    </w:p>
    <w:p w:rsidR="00383E0F" w:rsidRPr="00CC4540" w:rsidRDefault="00383E0F" w:rsidP="00383E0F">
      <w:pPr>
        <w:rPr>
          <w:b/>
        </w:rPr>
      </w:pPr>
      <w:r w:rsidRPr="00AF2E71">
        <w:rPr>
          <w:b/>
        </w:rPr>
        <w:t>Most k</w:t>
      </w:r>
      <w:r>
        <w:rPr>
          <w:b/>
        </w:rPr>
        <w:t> </w:t>
      </w:r>
      <w:r w:rsidRPr="00AF2E71">
        <w:rPr>
          <w:b/>
        </w:rPr>
        <w:t>naději</w:t>
      </w:r>
      <w:r>
        <w:rPr>
          <w:b/>
        </w:rPr>
        <w:t>, z. s.</w:t>
      </w:r>
    </w:p>
    <w:p w:rsidR="00383E0F" w:rsidRPr="00CC4540" w:rsidRDefault="00383E0F" w:rsidP="00383E0F">
      <w:r w:rsidRPr="00CC4540">
        <w:t>Právní forma</w:t>
      </w:r>
      <w:r w:rsidRPr="00CC4540">
        <w:tab/>
      </w:r>
      <w:r w:rsidRPr="00CC4540">
        <w:tab/>
        <w:t xml:space="preserve">: </w:t>
      </w:r>
      <w:r>
        <w:t xml:space="preserve">zapsaný </w:t>
      </w:r>
      <w:r w:rsidRPr="00CC4540">
        <w:t>spolek</w:t>
      </w:r>
    </w:p>
    <w:p w:rsidR="00383E0F" w:rsidRPr="00CC4540" w:rsidRDefault="00383E0F" w:rsidP="00383E0F">
      <w:r>
        <w:t>se sídlem</w:t>
      </w:r>
      <w:r w:rsidRPr="00CC4540">
        <w:tab/>
      </w:r>
      <w:r>
        <w:tab/>
      </w:r>
      <w:r w:rsidRPr="00CC4540">
        <w:t>: Petra Jilemnického 1929, 434 01 Most</w:t>
      </w:r>
    </w:p>
    <w:p w:rsidR="00383E0F" w:rsidRPr="00CC4540" w:rsidRDefault="00383E0F" w:rsidP="00383E0F">
      <w:r w:rsidRPr="00CC4540">
        <w:t>zastoupený</w:t>
      </w:r>
      <w:r w:rsidRPr="00CC4540">
        <w:tab/>
      </w:r>
      <w:r w:rsidRPr="00CC4540">
        <w:tab/>
        <w:t>: Lubomírem Šlapkou, předsedou</w:t>
      </w:r>
    </w:p>
    <w:p w:rsidR="00383E0F" w:rsidRPr="00CC4540" w:rsidRDefault="00383E0F" w:rsidP="00383E0F">
      <w:r>
        <w:t>IČ</w:t>
      </w:r>
      <w:r w:rsidRPr="00CC4540">
        <w:tab/>
      </w:r>
      <w:r>
        <w:tab/>
      </w:r>
      <w:r>
        <w:tab/>
      </w:r>
      <w:r w:rsidRPr="00CC4540">
        <w:t>: 63125137</w:t>
      </w:r>
    </w:p>
    <w:p w:rsidR="00383E0F" w:rsidRPr="00CC4540" w:rsidRDefault="00383E0F" w:rsidP="00383E0F">
      <w:r w:rsidRPr="00CC4540">
        <w:t>DIČ</w:t>
      </w:r>
      <w:r w:rsidRPr="00CC4540">
        <w:tab/>
      </w:r>
      <w:r w:rsidRPr="00CC4540">
        <w:tab/>
      </w:r>
      <w:r w:rsidRPr="00CC4540">
        <w:tab/>
        <w:t>: CZ63125137</w:t>
      </w:r>
    </w:p>
    <w:p w:rsidR="00383E0F" w:rsidRPr="00CC4540" w:rsidRDefault="00383E0F" w:rsidP="00383E0F">
      <w:r w:rsidRPr="00CC4540">
        <w:t>bankovní spojení</w:t>
      </w:r>
      <w:r w:rsidRPr="00CC4540">
        <w:tab/>
        <w:t>: Česká spořitelna, a. s.</w:t>
      </w:r>
    </w:p>
    <w:p w:rsidR="00383E0F" w:rsidRPr="00CC4540" w:rsidRDefault="00383E0F" w:rsidP="00383E0F">
      <w:r w:rsidRPr="00CC4540">
        <w:t>číslo účtu</w:t>
      </w:r>
      <w:r w:rsidRPr="00CC4540">
        <w:tab/>
      </w:r>
      <w:r w:rsidRPr="00CC4540">
        <w:tab/>
        <w:t>: 3371253369/0800</w:t>
      </w:r>
    </w:p>
    <w:p w:rsidR="00383E0F" w:rsidRPr="00CC4540" w:rsidRDefault="00383E0F" w:rsidP="00383E0F">
      <w:r w:rsidRPr="00CC4540">
        <w:t>(dále jen „</w:t>
      </w:r>
      <w:r w:rsidRPr="00CC4540">
        <w:rPr>
          <w:b/>
        </w:rPr>
        <w:t>příjemce</w:t>
      </w:r>
      <w:r w:rsidRPr="00CC4540">
        <w:t>“)</w:t>
      </w:r>
    </w:p>
    <w:p w:rsidR="00383E0F" w:rsidRPr="00CC4540" w:rsidRDefault="00383E0F" w:rsidP="00383E0F">
      <w:r w:rsidRPr="00CC4540">
        <w:t>na straně druhé</w:t>
      </w:r>
    </w:p>
    <w:p w:rsidR="001F6265" w:rsidRDefault="001F6265" w:rsidP="00B2754F">
      <w:pPr>
        <w:spacing w:before="24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>, podle zákona č. 129/2000 Sb., o krajích (krajské zřízení), ve znění pozdějších předpisů</w:t>
      </w:r>
      <w:r w:rsidRPr="00A2183F">
        <w:t xml:space="preserve"> </w:t>
      </w:r>
      <w:r w:rsidRPr="00EB0524">
        <w:t>a</w:t>
      </w:r>
      <w:r>
        <w:t xml:space="preserve"> zákona č. 250/2000Sb., o rozpočtových pravidlech územních rozpočtů, ve znění pozdějších předpisů</w:t>
      </w:r>
      <w:r w:rsidR="00FD6354">
        <w:t xml:space="preserve">, </w:t>
      </w:r>
      <w:r w:rsidR="00FD6354" w:rsidRPr="0079069A">
        <w:t>zákona č. 379/2005Sb., o opatřeních k ochraně před škodami působenými tabákovými výrobky, alkoholem a jinými návykovými látkami a o změně souvisejících zákonů</w:t>
      </w:r>
      <w:r w:rsidR="00FD6354">
        <w:t>, ve znění pozdějších předpisů</w:t>
      </w:r>
      <w:r>
        <w:t xml:space="preserve"> a</w:t>
      </w:r>
      <w:r w:rsidRPr="00EB0524">
        <w:t xml:space="preserve"> v souladu s rozhodnutím Komise ze</w:t>
      </w:r>
      <w:r w:rsidRPr="00ED0997">
        <w:t xml:space="preserve"> dne 20.</w:t>
      </w:r>
      <w:r>
        <w:t> </w:t>
      </w:r>
      <w:r w:rsidRPr="00ED0997">
        <w:t>12.</w:t>
      </w:r>
      <w:r>
        <w:t> </w:t>
      </w:r>
      <w:r w:rsidRPr="00ED0997">
        <w:t>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>
        <w:t>č. </w:t>
      </w:r>
      <w:r w:rsidRPr="00ED0997">
        <w:t>2012/21/EU</w:t>
      </w:r>
      <w:r>
        <w:t xml:space="preserve">, </w:t>
      </w:r>
      <w:r w:rsidRPr="00ED0997">
        <w:t>tuto</w:t>
      </w:r>
    </w:p>
    <w:p w:rsidR="00C24674" w:rsidRDefault="001F6265" w:rsidP="00B2754F">
      <w:pPr>
        <w:spacing w:before="240" w:after="240"/>
        <w:jc w:val="center"/>
        <w:rPr>
          <w:b/>
        </w:rPr>
        <w:sectPr w:rsidR="00C24674" w:rsidSect="000A792F"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462" w:gutter="0"/>
          <w:cols w:space="708"/>
          <w:titlePg/>
          <w:docGrid w:linePitch="360"/>
        </w:sectPr>
      </w:pPr>
      <w:r>
        <w:rPr>
          <w:b/>
        </w:rPr>
        <w:t xml:space="preserve">veřejnoprávní </w:t>
      </w:r>
      <w:r w:rsidRPr="00ED0997">
        <w:rPr>
          <w:b/>
        </w:rPr>
        <w:t xml:space="preserve">smlouvu o poskytnutí </w:t>
      </w:r>
      <w:r w:rsidRPr="001F6265">
        <w:rPr>
          <w:b/>
          <w:color w:val="000000" w:themeColor="text1"/>
        </w:rPr>
        <w:t>dotace</w:t>
      </w:r>
      <w:r w:rsidRPr="0036310E">
        <w:rPr>
          <w:b/>
          <w:color w:val="808080" w:themeColor="background1" w:themeShade="80"/>
        </w:rPr>
        <w:t xml:space="preserve"> </w:t>
      </w:r>
      <w:r w:rsidRPr="00005733">
        <w:rPr>
          <w:b/>
        </w:rPr>
        <w:t>na</w:t>
      </w:r>
      <w:r w:rsidRPr="00ED0997">
        <w:rPr>
          <w:b/>
        </w:rPr>
        <w:t xml:space="preserve"> závazek veřejné služby</w:t>
      </w:r>
      <w:r>
        <w:rPr>
          <w:b/>
        </w:rPr>
        <w:t xml:space="preserve"> z rozpočtu Libereckého kraje</w:t>
      </w:r>
      <w:r w:rsidR="00C24674">
        <w:rPr>
          <w:b/>
        </w:rPr>
        <w:t>.</w:t>
      </w:r>
    </w:p>
    <w:p w:rsidR="001F6265" w:rsidRPr="0060482F" w:rsidRDefault="001F6265" w:rsidP="001F6265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1F6265" w:rsidRPr="0060482F" w:rsidRDefault="001F6265" w:rsidP="001F626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Účel smlouvy</w:t>
      </w:r>
    </w:p>
    <w:p w:rsidR="00C80CBC" w:rsidRPr="0060482F" w:rsidRDefault="00C80CBC" w:rsidP="00C80CBC">
      <w:pPr>
        <w:jc w:val="both"/>
        <w:rPr>
          <w:sz w:val="22"/>
          <w:szCs w:val="22"/>
        </w:rPr>
      </w:pPr>
      <w:r>
        <w:t>Účelem t</w:t>
      </w:r>
      <w:r w:rsidRPr="005A0D21">
        <w:t xml:space="preserve">éto smlouvy je zajištění služeb obecného hospodářského zájmu na území </w:t>
      </w:r>
      <w:r w:rsidR="00FD6354">
        <w:t>kraje v rámci realizace protidrogové politiky</w:t>
      </w:r>
      <w:r w:rsidR="00FD6354" w:rsidRPr="00FD6354">
        <w:t xml:space="preserve"> </w:t>
      </w:r>
      <w:r w:rsidR="00FD6354" w:rsidRPr="005A0D21">
        <w:t>Libereckého kraje</w:t>
      </w:r>
      <w:r w:rsidRPr="005A0D21">
        <w:t xml:space="preserve">, způsob stanovení </w:t>
      </w:r>
      <w:r w:rsidR="00CC1170">
        <w:t>dotace</w:t>
      </w:r>
      <w:r>
        <w:t xml:space="preserve"> za výkon těchto služeb 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657517" w:rsidRDefault="00657517"/>
    <w:p w:rsidR="00647869" w:rsidRPr="0082316F" w:rsidRDefault="00647869" w:rsidP="00647869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647869" w:rsidRPr="0082316F" w:rsidRDefault="00647869" w:rsidP="00647869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BA2554" w:rsidRDefault="00647869" w:rsidP="00BA2554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byl </w:t>
      </w:r>
    </w:p>
    <w:p w:rsidR="00383E0F" w:rsidRPr="00383E0F" w:rsidRDefault="00383E0F" w:rsidP="003C546F">
      <w:pPr>
        <w:pStyle w:val="Odstavecseseznamem"/>
        <w:spacing w:after="120"/>
        <w:ind w:left="357"/>
        <w:jc w:val="both"/>
      </w:pPr>
      <w:r w:rsidRPr="00383E0F">
        <w:t>na základě usnesení č. 135/15/RK ze dne 10. 2. 2015 pověřen poskytovatelem výkonem veřejné služby v obecném hospodářském zájmu a vzal na sebe závazek poskytovat tuto službu za podmínek uvedených v Pověření. Veřejnou službou se rozumí rozsah činností uvedených v čl. II, odst. 1 Pověření.</w:t>
      </w:r>
    </w:p>
    <w:p w:rsidR="00647869" w:rsidRPr="0082316F" w:rsidRDefault="00647869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>Za plnění závazku poskytovat veřejnou službu se poskytovatel zavazuje poskytnout příjemci</w:t>
      </w:r>
      <w:r w:rsidR="00F00330">
        <w:t xml:space="preserve"> dotaci jako součást</w:t>
      </w:r>
      <w:r w:rsidRPr="0082316F">
        <w:t xml:space="preserve"> vyrovnávací platb</w:t>
      </w:r>
      <w:r w:rsidR="00F00330">
        <w:t>y</w:t>
      </w:r>
      <w:r w:rsidRPr="0082316F">
        <w:t>, jejíž výše bude urče</w:t>
      </w:r>
      <w:r w:rsidR="00997CD8">
        <w:t>na podle čl. III. této smlouvy.</w:t>
      </w:r>
    </w:p>
    <w:p w:rsidR="00647869" w:rsidRDefault="00647869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</w:t>
      </w:r>
      <w:r>
        <w:t xml:space="preserve"> a</w:t>
      </w:r>
      <w:r w:rsidRPr="0082316F">
        <w:t xml:space="preserve"> obec</w:t>
      </w:r>
      <w:r w:rsidR="00997CD8">
        <w:t>ně závaznými právními předpisy.</w:t>
      </w:r>
    </w:p>
    <w:p w:rsidR="00647869" w:rsidRDefault="00DA47E0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Dotace</w:t>
      </w:r>
      <w:r w:rsidR="00647869">
        <w:t xml:space="preserve"> bude výhradně použita na druh sociální služby:</w:t>
      </w:r>
    </w:p>
    <w:p w:rsidR="00383E0F" w:rsidRPr="00383E0F" w:rsidRDefault="00383E0F" w:rsidP="00383E0F">
      <w:pPr>
        <w:tabs>
          <w:tab w:val="left" w:pos="360"/>
        </w:tabs>
        <w:spacing w:before="60"/>
        <w:ind w:left="425"/>
        <w:jc w:val="both"/>
      </w:pPr>
      <w:r w:rsidRPr="00383E0F">
        <w:t>a)</w:t>
      </w:r>
      <w:r w:rsidRPr="00383E0F">
        <w:tab/>
        <w:t xml:space="preserve">Kontaktní centra pod číslem registrace 1229581 </w:t>
      </w:r>
    </w:p>
    <w:p w:rsidR="00383E0F" w:rsidRPr="00383E0F" w:rsidRDefault="00383E0F" w:rsidP="00383E0F">
      <w:pPr>
        <w:tabs>
          <w:tab w:val="left" w:pos="360"/>
        </w:tabs>
        <w:spacing w:before="60"/>
        <w:ind w:left="425"/>
        <w:jc w:val="both"/>
      </w:pPr>
      <w:r w:rsidRPr="00383E0F">
        <w:t>– § 64 zákona o sociálních službách, č. 108/2006 Sb., ve znění pozdějších předpisů</w:t>
      </w:r>
    </w:p>
    <w:p w:rsidR="00383E0F" w:rsidRPr="00383E0F" w:rsidRDefault="00383E0F" w:rsidP="00383E0F">
      <w:pPr>
        <w:tabs>
          <w:tab w:val="left" w:pos="360"/>
        </w:tabs>
        <w:spacing w:before="60"/>
        <w:ind w:left="425"/>
        <w:jc w:val="both"/>
      </w:pPr>
      <w:r w:rsidRPr="00383E0F">
        <w:t>b)</w:t>
      </w:r>
      <w:r w:rsidRPr="00383E0F">
        <w:tab/>
        <w:t xml:space="preserve">Kontaktní centra pod číslem registrace 3801846 </w:t>
      </w:r>
    </w:p>
    <w:p w:rsidR="00383E0F" w:rsidRPr="00383E0F" w:rsidRDefault="00383E0F" w:rsidP="00383E0F">
      <w:pPr>
        <w:tabs>
          <w:tab w:val="left" w:pos="360"/>
        </w:tabs>
        <w:spacing w:before="60"/>
        <w:ind w:left="425"/>
        <w:jc w:val="both"/>
      </w:pPr>
      <w:r w:rsidRPr="00383E0F">
        <w:t>– § 64 zákona o sociálních službách, č. 108/2006 Sb., ve znění pozdějších předpisů</w:t>
      </w:r>
    </w:p>
    <w:p w:rsidR="00383E0F" w:rsidRPr="00383E0F" w:rsidRDefault="00383E0F" w:rsidP="00383E0F">
      <w:pPr>
        <w:tabs>
          <w:tab w:val="left" w:pos="360"/>
        </w:tabs>
        <w:spacing w:before="60"/>
        <w:ind w:left="425"/>
        <w:jc w:val="both"/>
      </w:pPr>
      <w:r w:rsidRPr="00383E0F">
        <w:t>c)</w:t>
      </w:r>
      <w:r w:rsidRPr="00383E0F">
        <w:tab/>
        <w:t xml:space="preserve">Terénní programy pod číslem registrace 8306216 </w:t>
      </w:r>
    </w:p>
    <w:p w:rsidR="00647869" w:rsidRDefault="00383E0F" w:rsidP="00383E0F">
      <w:pPr>
        <w:tabs>
          <w:tab w:val="left" w:pos="360"/>
        </w:tabs>
        <w:spacing w:before="60"/>
        <w:ind w:left="425"/>
        <w:jc w:val="both"/>
      </w:pPr>
      <w:r w:rsidRPr="00383E0F">
        <w:t>– § 69 zákona o sociálních službách, č. 108/2006 Sb., ve znění pozdějších předpisů</w:t>
      </w:r>
    </w:p>
    <w:p w:rsidR="00383E0F" w:rsidRPr="00383E0F" w:rsidRDefault="00383E0F" w:rsidP="00383E0F">
      <w:pPr>
        <w:tabs>
          <w:tab w:val="left" w:pos="360"/>
        </w:tabs>
        <w:spacing w:before="60"/>
        <w:ind w:left="425"/>
        <w:jc w:val="both"/>
      </w:pPr>
    </w:p>
    <w:p w:rsidR="00A1291F" w:rsidRPr="0082316F" w:rsidRDefault="00A1291F" w:rsidP="00A1291F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A1291F" w:rsidRPr="0082316F" w:rsidRDefault="003313F1" w:rsidP="00A1291F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Dotace</w:t>
      </w:r>
      <w:r w:rsidR="00A1291F">
        <w:rPr>
          <w:b/>
        </w:rPr>
        <w:t>, rozpočet, zpráva o činnosti</w:t>
      </w:r>
    </w:p>
    <w:p w:rsidR="000A792F" w:rsidRPr="00383E0F" w:rsidRDefault="003313F1" w:rsidP="00383E0F">
      <w:pPr>
        <w:pStyle w:val="Odstavecseseznamem"/>
        <w:numPr>
          <w:ilvl w:val="0"/>
          <w:numId w:val="5"/>
        </w:numPr>
        <w:spacing w:after="120"/>
        <w:jc w:val="both"/>
      </w:pPr>
      <w:r>
        <w:t>Dotac</w:t>
      </w:r>
      <w:r w:rsidR="009B30A8">
        <w:t>e</w:t>
      </w:r>
      <w:r>
        <w:t xml:space="preserve"> </w:t>
      </w:r>
      <w:r w:rsidR="009B30A8">
        <w:t>poskytnutá na základě této Smlouvy je součástí vyrovnávací platby určené na</w:t>
      </w:r>
      <w:r w:rsidR="00907D35">
        <w:t> </w:t>
      </w:r>
      <w:r w:rsidR="009B30A8">
        <w:t xml:space="preserve">sociální službu, která je </w:t>
      </w:r>
      <w:r w:rsidR="009B30A8" w:rsidRPr="00383E0F">
        <w:t>součástí Základní sítě Libereckého kraje</w:t>
      </w:r>
      <w:r w:rsidR="00383E0F" w:rsidRPr="00383E0F">
        <w:t>.</w:t>
      </w:r>
    </w:p>
    <w:p w:rsidR="00A1291F" w:rsidRDefault="009B30A8" w:rsidP="000A792F">
      <w:pPr>
        <w:pStyle w:val="Odstavecseseznamem"/>
        <w:spacing w:after="120"/>
        <w:ind w:left="502"/>
        <w:jc w:val="both"/>
      </w:pPr>
      <w:r>
        <w:t xml:space="preserve">Dotace je určena </w:t>
      </w:r>
      <w:r w:rsidR="00A1291F">
        <w:t xml:space="preserve">na </w:t>
      </w:r>
      <w:r w:rsidR="00AA017D">
        <w:t>předfinancování protidrogových služeb</w:t>
      </w:r>
      <w:r w:rsidR="00231808">
        <w:t xml:space="preserve"> na rok 2017 – </w:t>
      </w:r>
      <w:r w:rsidR="00086ADA">
        <w:t xml:space="preserve">pokrytí výdajů na </w:t>
      </w:r>
      <w:r w:rsidR="00231808">
        <w:t>období leden –</w:t>
      </w:r>
      <w:r w:rsidR="00086ADA">
        <w:t xml:space="preserve"> březen. Prostředky jsou určeny</w:t>
      </w:r>
      <w:r w:rsidR="00231808">
        <w:t xml:space="preserve"> na </w:t>
      </w:r>
      <w:r w:rsidR="00A1291F">
        <w:t xml:space="preserve">podporu financování </w:t>
      </w:r>
      <w:r w:rsidR="00086ADA">
        <w:t xml:space="preserve">provozních nákladů </w:t>
      </w:r>
      <w:r w:rsidR="00A1291F">
        <w:t>souvisejících s poskytováním sociálních služeb dle zákona o</w:t>
      </w:r>
      <w:r w:rsidR="00C24674">
        <w:t> </w:t>
      </w:r>
      <w:r w:rsidR="00A1291F">
        <w:t>sociálních službách,</w:t>
      </w:r>
      <w:r w:rsidR="003073BF" w:rsidRPr="003073BF">
        <w:rPr>
          <w:color w:val="000000"/>
        </w:rPr>
        <w:t xml:space="preserve"> </w:t>
      </w:r>
      <w:r w:rsidR="00A1291F">
        <w:t>č. 108/2006 Sb., ve</w:t>
      </w:r>
      <w:r w:rsidR="00BD1912">
        <w:t> </w:t>
      </w:r>
      <w:r w:rsidR="00A1291F">
        <w:t>znění pozdějších předpisů</w:t>
      </w:r>
      <w:r w:rsidR="00A1291F" w:rsidRPr="0084455D">
        <w:t xml:space="preserve">. </w:t>
      </w:r>
      <w:r w:rsidR="00086ADA">
        <w:t xml:space="preserve">Nezpůsobilými výdaji jsou </w:t>
      </w:r>
      <w:r w:rsidR="00086ADA" w:rsidRPr="00086ADA">
        <w:t>osobní náklady související se základními činnostmi</w:t>
      </w:r>
      <w:r w:rsidR="00086ADA">
        <w:t>.</w:t>
      </w:r>
    </w:p>
    <w:p w:rsidR="004445D1" w:rsidRPr="00657FD3" w:rsidRDefault="004445D1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FF0000"/>
        </w:rPr>
      </w:pPr>
      <w:r w:rsidRPr="00B57BE9">
        <w:t>Poskytnuté finanční prostředky lze použít výhradně na krytí výdajů vzniklých</w:t>
      </w:r>
      <w:r w:rsidRPr="00B57BE9">
        <w:br/>
      </w:r>
      <w:r w:rsidR="00086ADA">
        <w:rPr>
          <w:b/>
        </w:rPr>
        <w:t>od 1. 1. 2017</w:t>
      </w:r>
      <w:r w:rsidRPr="00B57BE9">
        <w:rPr>
          <w:b/>
        </w:rPr>
        <w:t xml:space="preserve"> do</w:t>
      </w:r>
      <w:r w:rsidR="00086ADA">
        <w:rPr>
          <w:b/>
        </w:rPr>
        <w:t xml:space="preserve"> 31. 03. 2017</w:t>
      </w:r>
      <w:r>
        <w:rPr>
          <w:b/>
        </w:rPr>
        <w:t>.</w:t>
      </w:r>
      <w:r w:rsidRPr="00657FD3">
        <w:t xml:space="preserve"> </w:t>
      </w:r>
    </w:p>
    <w:p w:rsidR="00F20E6A" w:rsidRPr="00541A8E" w:rsidRDefault="002C201B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000000" w:themeColor="text1"/>
        </w:rPr>
      </w:pPr>
      <w:r>
        <w:t xml:space="preserve">Dotace se </w:t>
      </w:r>
      <w:r w:rsidR="00A1291F" w:rsidRPr="00021C26">
        <w:t xml:space="preserve">poskytuje </w:t>
      </w:r>
      <w:r w:rsidR="00A1291F" w:rsidRPr="00F20E6A">
        <w:rPr>
          <w:b/>
        </w:rPr>
        <w:t xml:space="preserve">max. do výše </w:t>
      </w:r>
      <w:r w:rsidR="00383E0F" w:rsidRPr="00383E0F">
        <w:rPr>
          <w:b/>
        </w:rPr>
        <w:t>190 000,-</w:t>
      </w:r>
      <w:r w:rsidR="00A1291F" w:rsidRPr="00383E0F">
        <w:rPr>
          <w:b/>
        </w:rPr>
        <w:t>Kč</w:t>
      </w:r>
      <w:r w:rsidR="00A1291F" w:rsidRPr="00383E0F">
        <w:t xml:space="preserve"> </w:t>
      </w:r>
      <w:r w:rsidR="00A1291F">
        <w:t>(</w:t>
      </w:r>
      <w:r w:rsidR="00A1291F" w:rsidRPr="00383E0F">
        <w:t xml:space="preserve">slovy: </w:t>
      </w:r>
      <w:proofErr w:type="spellStart"/>
      <w:r w:rsidR="00383E0F" w:rsidRPr="00383E0F">
        <w:t>stodevadesáttisíckorunčeských</w:t>
      </w:r>
      <w:proofErr w:type="spellEnd"/>
      <w:r w:rsidR="007E373A" w:rsidRPr="00383E0F">
        <w:t>)</w:t>
      </w:r>
      <w:r w:rsidR="00A1291F" w:rsidRPr="00383E0F">
        <w:t>.</w:t>
      </w:r>
    </w:p>
    <w:p w:rsidR="00A1291F" w:rsidRPr="00383E0F" w:rsidRDefault="00196CDA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000000"/>
        </w:rPr>
      </w:pPr>
      <w:r>
        <w:t>Dotace</w:t>
      </w:r>
      <w:r w:rsidR="00A1291F" w:rsidRPr="00F20E6A">
        <w:rPr>
          <w:color w:val="808080"/>
        </w:rPr>
        <w:t xml:space="preserve"> </w:t>
      </w:r>
      <w:r w:rsidR="00A1291F">
        <w:t xml:space="preserve">je poskytnuta na </w:t>
      </w:r>
      <w:r w:rsidR="00A1291F" w:rsidRPr="00383E0F">
        <w:t xml:space="preserve">níže uvedené sociální služby dle </w:t>
      </w:r>
      <w:r w:rsidR="00A1291F">
        <w:t>zákona o sociálních službách, pod čísly registrace:</w:t>
      </w:r>
    </w:p>
    <w:p w:rsidR="00383E0F" w:rsidRPr="00383E0F" w:rsidRDefault="00383E0F" w:rsidP="00383E0F">
      <w:pPr>
        <w:pStyle w:val="Odstavecseseznamem"/>
        <w:spacing w:after="120"/>
        <w:ind w:left="502"/>
        <w:jc w:val="both"/>
        <w:rPr>
          <w:color w:val="000000"/>
        </w:rPr>
      </w:pPr>
      <w:r w:rsidRPr="00383E0F">
        <w:rPr>
          <w:color w:val="000000"/>
        </w:rPr>
        <w:lastRenderedPageBreak/>
        <w:t>a)</w:t>
      </w:r>
      <w:r>
        <w:rPr>
          <w:color w:val="000000"/>
        </w:rPr>
        <w:t xml:space="preserve"> </w:t>
      </w:r>
      <w:r w:rsidRPr="00383E0F">
        <w:rPr>
          <w:color w:val="000000"/>
        </w:rPr>
        <w:tab/>
        <w:t xml:space="preserve">Kontaktní centra pod číslem registrace 1229581 ve výši </w:t>
      </w:r>
      <w:r>
        <w:rPr>
          <w:color w:val="000000"/>
        </w:rPr>
        <w:t>40</w:t>
      </w:r>
      <w:r w:rsidRPr="00383E0F">
        <w:rPr>
          <w:color w:val="000000"/>
        </w:rPr>
        <w:t xml:space="preserve">.000,- Kč, </w:t>
      </w:r>
    </w:p>
    <w:p w:rsidR="00383E0F" w:rsidRPr="00383E0F" w:rsidRDefault="00383E0F" w:rsidP="00383E0F">
      <w:pPr>
        <w:pStyle w:val="Odstavecseseznamem"/>
        <w:spacing w:after="120"/>
        <w:ind w:left="502"/>
        <w:jc w:val="both"/>
        <w:rPr>
          <w:color w:val="000000"/>
        </w:rPr>
      </w:pPr>
      <w:r w:rsidRPr="00383E0F">
        <w:rPr>
          <w:color w:val="000000"/>
        </w:rPr>
        <w:t>b)</w:t>
      </w:r>
      <w:r>
        <w:rPr>
          <w:color w:val="000000"/>
        </w:rPr>
        <w:t xml:space="preserve"> </w:t>
      </w:r>
      <w:r w:rsidRPr="00383E0F">
        <w:rPr>
          <w:color w:val="000000"/>
        </w:rPr>
        <w:tab/>
        <w:t xml:space="preserve">Kontaktní centra pod číslem registrace 3801846 ve výši </w:t>
      </w:r>
      <w:r>
        <w:rPr>
          <w:color w:val="000000"/>
        </w:rPr>
        <w:t>60</w:t>
      </w:r>
      <w:r w:rsidRPr="00383E0F">
        <w:rPr>
          <w:color w:val="000000"/>
        </w:rPr>
        <w:t>.000,- Kč a</w:t>
      </w:r>
    </w:p>
    <w:p w:rsidR="00383E0F" w:rsidRPr="00F20E6A" w:rsidRDefault="00383E0F" w:rsidP="00383E0F">
      <w:pPr>
        <w:pStyle w:val="Odstavecseseznamem"/>
        <w:spacing w:after="120"/>
        <w:ind w:left="502"/>
        <w:jc w:val="both"/>
        <w:rPr>
          <w:color w:val="000000"/>
        </w:rPr>
      </w:pPr>
      <w:r w:rsidRPr="00383E0F">
        <w:rPr>
          <w:color w:val="000000"/>
        </w:rPr>
        <w:t>c)</w:t>
      </w:r>
      <w:r>
        <w:rPr>
          <w:color w:val="000000"/>
        </w:rPr>
        <w:t xml:space="preserve"> </w:t>
      </w:r>
      <w:r w:rsidRPr="00383E0F">
        <w:rPr>
          <w:color w:val="000000"/>
        </w:rPr>
        <w:tab/>
        <w:t xml:space="preserve">Terénní programy pod číslem registrace 8306216 ve výši </w:t>
      </w:r>
      <w:r>
        <w:rPr>
          <w:color w:val="000000"/>
        </w:rPr>
        <w:t>90</w:t>
      </w:r>
      <w:r w:rsidRPr="00383E0F">
        <w:rPr>
          <w:color w:val="000000"/>
        </w:rPr>
        <w:t>.000,- Kč.</w:t>
      </w:r>
    </w:p>
    <w:p w:rsidR="00A1291F" w:rsidRDefault="00854F99" w:rsidP="00383E0F">
      <w:pPr>
        <w:pStyle w:val="Odstavecseseznamem"/>
        <w:numPr>
          <w:ilvl w:val="0"/>
          <w:numId w:val="5"/>
        </w:numPr>
        <w:spacing w:after="120"/>
        <w:jc w:val="both"/>
      </w:pPr>
      <w:r>
        <w:t>D</w:t>
      </w:r>
      <w:r w:rsidR="00196CDA">
        <w:t>otace</w:t>
      </w:r>
      <w:r w:rsidR="00A1291F">
        <w:t xml:space="preserve"> </w:t>
      </w:r>
      <w:r w:rsidR="00A1291F" w:rsidRPr="00021C26">
        <w:t xml:space="preserve">byla </w:t>
      </w:r>
      <w:r>
        <w:t>schválena</w:t>
      </w:r>
      <w:r w:rsidR="00A1291F" w:rsidRPr="00021C26">
        <w:t xml:space="preserve"> Zastupitelstvem Libereckého kraje dne </w:t>
      </w:r>
      <w:proofErr w:type="spellStart"/>
      <w:r w:rsidR="00A1291F" w:rsidRPr="00383E0F">
        <w:rPr>
          <w:color w:val="808080"/>
        </w:rPr>
        <w:t>xx</w:t>
      </w:r>
      <w:proofErr w:type="spellEnd"/>
      <w:r w:rsidR="00A1291F" w:rsidRPr="00383E0F">
        <w:rPr>
          <w:color w:val="808080"/>
        </w:rPr>
        <w:t>. </w:t>
      </w:r>
      <w:proofErr w:type="spellStart"/>
      <w:r w:rsidR="00A1291F" w:rsidRPr="00383E0F">
        <w:rPr>
          <w:color w:val="808080"/>
        </w:rPr>
        <w:t>xx</w:t>
      </w:r>
      <w:proofErr w:type="spellEnd"/>
      <w:r w:rsidR="00A1291F" w:rsidRPr="00383E0F">
        <w:rPr>
          <w:color w:val="808080"/>
        </w:rPr>
        <w:t>.</w:t>
      </w:r>
      <w:r w:rsidR="00196CDA">
        <w:t xml:space="preserve"> 2016</w:t>
      </w:r>
      <w:r w:rsidR="00A1291F" w:rsidRPr="00021C26">
        <w:t xml:space="preserve">, usnesením č. </w:t>
      </w:r>
      <w:proofErr w:type="spellStart"/>
      <w:r w:rsidR="00A1291F" w:rsidRPr="00383E0F">
        <w:rPr>
          <w:color w:val="808080"/>
        </w:rPr>
        <w:t>xxx</w:t>
      </w:r>
      <w:proofErr w:type="spellEnd"/>
      <w:r w:rsidR="00A1291F">
        <w:t>/1</w:t>
      </w:r>
      <w:r w:rsidR="00196CDA">
        <w:t>6</w:t>
      </w:r>
      <w:r w:rsidR="00A1291F" w:rsidRPr="00021C26">
        <w:t xml:space="preserve">/ZK. </w:t>
      </w:r>
    </w:p>
    <w:p w:rsidR="00A1291F" w:rsidRDefault="00A1291F" w:rsidP="00A1312A">
      <w:pPr>
        <w:pStyle w:val="Odstavecseseznamem"/>
        <w:numPr>
          <w:ilvl w:val="0"/>
          <w:numId w:val="5"/>
        </w:numPr>
        <w:spacing w:after="120"/>
        <w:jc w:val="both"/>
      </w:pPr>
      <w:r>
        <w:t>M</w:t>
      </w:r>
      <w:r w:rsidRPr="00816260">
        <w:t xml:space="preserve">aximální výše </w:t>
      </w:r>
      <w:r w:rsidR="00854F99">
        <w:t>dotace</w:t>
      </w:r>
      <w:r w:rsidRPr="00816260">
        <w:t xml:space="preserve"> stanovuje nepřekročitelnou hranici, </w:t>
      </w:r>
      <w:r>
        <w:t>která je určena</w:t>
      </w:r>
      <w:r w:rsidRPr="00816260">
        <w:t xml:space="preserve"> </w:t>
      </w:r>
      <w:r>
        <w:t>disponibilními prostředky</w:t>
      </w:r>
      <w:r w:rsidRPr="00816260">
        <w:t xml:space="preserve"> </w:t>
      </w:r>
      <w:r w:rsidR="0074572F">
        <w:t xml:space="preserve">v rozpočtu </w:t>
      </w:r>
      <w:r>
        <w:t>Libereckého kraje</w:t>
      </w:r>
      <w:r w:rsidRPr="00816260">
        <w:t xml:space="preserve"> </w:t>
      </w:r>
      <w:r w:rsidR="00907D35">
        <w:t>na</w:t>
      </w:r>
      <w:r w:rsidR="0074572F">
        <w:t> </w:t>
      </w:r>
      <w:r w:rsidR="00907D35">
        <w:t>realizaci protidrogové politiky</w:t>
      </w:r>
      <w:r w:rsidRPr="00454966">
        <w:t>. Výše</w:t>
      </w:r>
      <w:r>
        <w:t xml:space="preserve"> </w:t>
      </w:r>
      <w:r w:rsidR="00EE3049">
        <w:t>dotace</w:t>
      </w:r>
      <w:r>
        <w:t xml:space="preserve"> je stanovena v souladu s platným Střednědobým plánem rozvoje sociálních služeb</w:t>
      </w:r>
      <w:r w:rsidR="00907D35">
        <w:t>,</w:t>
      </w:r>
      <w:r>
        <w:t> s platným Akčním plánem pro</w:t>
      </w:r>
      <w:r w:rsidR="0074572F">
        <w:t> </w:t>
      </w:r>
      <w:r>
        <w:t>příslušný rok</w:t>
      </w:r>
      <w:r w:rsidR="00907D35">
        <w:t xml:space="preserve"> a s platným Plánem protidrogové politiky Libereckého kraje na období 2015-2018</w:t>
      </w:r>
      <w:r>
        <w:t>.</w:t>
      </w:r>
    </w:p>
    <w:p w:rsidR="0029657B" w:rsidRPr="00B57BE9" w:rsidRDefault="00854F99" w:rsidP="00A1312A">
      <w:pPr>
        <w:numPr>
          <w:ilvl w:val="0"/>
          <w:numId w:val="5"/>
        </w:numPr>
        <w:spacing w:after="120"/>
        <w:jc w:val="both"/>
      </w:pPr>
      <w:r>
        <w:t xml:space="preserve">Příjemci bude poskytnuta </w:t>
      </w:r>
      <w:r w:rsidR="00CA5F94">
        <w:t xml:space="preserve">záloha </w:t>
      </w:r>
      <w:r w:rsidR="0029657B" w:rsidRPr="00B57BE9">
        <w:rPr>
          <w:snapToGrid w:val="0"/>
        </w:rPr>
        <w:t xml:space="preserve">ve výši 100% </w:t>
      </w:r>
      <w:r>
        <w:rPr>
          <w:snapToGrid w:val="0"/>
        </w:rPr>
        <w:t xml:space="preserve">celkové přiznané dotace. Záloha mu </w:t>
      </w:r>
      <w:r w:rsidR="0029657B" w:rsidRPr="00B57BE9">
        <w:t xml:space="preserve">bude </w:t>
      </w:r>
      <w:r>
        <w:t>vyplacena</w:t>
      </w:r>
      <w:r w:rsidR="0029657B" w:rsidRPr="00B57BE9">
        <w:t xml:space="preserve"> na účet </w:t>
      </w:r>
      <w:r w:rsidR="0029657B" w:rsidRPr="00B57BE9">
        <w:rPr>
          <w:snapToGrid w:val="0"/>
        </w:rPr>
        <w:t xml:space="preserve">do 30 kalendářních dnů po </w:t>
      </w:r>
      <w:r>
        <w:rPr>
          <w:snapToGrid w:val="0"/>
        </w:rPr>
        <w:t>nabytí účinnosti</w:t>
      </w:r>
      <w:r w:rsidR="0029657B" w:rsidRPr="00B57BE9">
        <w:rPr>
          <w:snapToGrid w:val="0"/>
        </w:rPr>
        <w:t xml:space="preserve"> této smlouvy.</w:t>
      </w:r>
    </w:p>
    <w:p w:rsidR="001C5B35" w:rsidRDefault="001C5B35" w:rsidP="00A1312A">
      <w:pPr>
        <w:pStyle w:val="Odstavecseseznamem"/>
        <w:numPr>
          <w:ilvl w:val="0"/>
          <w:numId w:val="5"/>
        </w:numPr>
        <w:jc w:val="both"/>
      </w:pPr>
      <w:r>
        <w:t xml:space="preserve">Příjemce </w:t>
      </w:r>
      <w:r w:rsidR="00854F99">
        <w:t>dotace</w:t>
      </w:r>
      <w:r>
        <w:t xml:space="preserve"> je povinen informovat veřejnost o skutečnosti, že byl podpořen z rozpočtu Libereckého kraje</w:t>
      </w:r>
      <w:r w:rsidR="00854F99">
        <w:t xml:space="preserve"> </w:t>
      </w:r>
      <w:r w:rsidR="00854F99" w:rsidRPr="00854F99">
        <w:t xml:space="preserve">(např. </w:t>
      </w:r>
      <w:proofErr w:type="spellStart"/>
      <w:r w:rsidR="00854F99" w:rsidRPr="00854F99">
        <w:t>print</w:t>
      </w:r>
      <w:proofErr w:type="spellEnd"/>
      <w:r w:rsidR="00854F99" w:rsidRPr="00854F99">
        <w:t xml:space="preserve"> </w:t>
      </w:r>
      <w:proofErr w:type="spellStart"/>
      <w:r w:rsidR="00854F99" w:rsidRPr="00854F99">
        <w:t>screen</w:t>
      </w:r>
      <w:proofErr w:type="spellEnd"/>
      <w:r w:rsidR="00854F99" w:rsidRPr="00854F99">
        <w:t xml:space="preserve"> webových stránek, využití loga LK, tisková zpráva)</w:t>
      </w:r>
      <w:r>
        <w:t>.</w:t>
      </w:r>
      <w:r w:rsidR="006E4316">
        <w:t xml:space="preserve"> Tuto skutečnost je příjemce povinen doložit společně se</w:t>
      </w:r>
      <w:r w:rsidR="0029657B">
        <w:t> </w:t>
      </w:r>
      <w:r w:rsidR="006B27E2">
        <w:t>Závěrečným vyúčtováním</w:t>
      </w:r>
      <w:r w:rsidR="006E4316" w:rsidRPr="005524E3">
        <w:t>.</w:t>
      </w:r>
    </w:p>
    <w:p w:rsidR="00B054A7" w:rsidRPr="00C928DD" w:rsidRDefault="00B054A7" w:rsidP="00A1312A">
      <w:pPr>
        <w:pStyle w:val="Odstavecseseznamem"/>
        <w:numPr>
          <w:ilvl w:val="0"/>
          <w:numId w:val="5"/>
        </w:numPr>
        <w:spacing w:before="120" w:after="120"/>
        <w:jc w:val="both"/>
      </w:pPr>
      <w:r w:rsidRPr="00405DB2">
        <w:rPr>
          <w:color w:val="000000" w:themeColor="text1"/>
        </w:rPr>
        <w:t xml:space="preserve">Při čerpání </w:t>
      </w:r>
      <w:r w:rsidR="00854F99">
        <w:rPr>
          <w:color w:val="000000" w:themeColor="text1"/>
        </w:rPr>
        <w:t>dotace</w:t>
      </w:r>
      <w:r w:rsidRPr="00405DB2">
        <w:rPr>
          <w:color w:val="808080" w:themeColor="background1" w:themeShade="80"/>
        </w:rPr>
        <w:t xml:space="preserve"> </w:t>
      </w:r>
      <w:r w:rsidRPr="00405DB2">
        <w:rPr>
          <w:color w:val="000000" w:themeColor="text1"/>
        </w:rPr>
        <w:t>je příjemce povinen zajistit, aby na stejný výdaj nedocházelo k duplicitnímu čerpání finančních prostředků z více zdrojů.</w:t>
      </w:r>
    </w:p>
    <w:p w:rsidR="00F27AF3" w:rsidRPr="00F27AF3" w:rsidRDefault="00B054A7" w:rsidP="00A1312A">
      <w:pPr>
        <w:pStyle w:val="Odstavecseseznamem"/>
        <w:numPr>
          <w:ilvl w:val="0"/>
          <w:numId w:val="5"/>
        </w:numPr>
        <w:spacing w:after="120"/>
        <w:jc w:val="both"/>
      </w:pPr>
      <w:r>
        <w:rPr>
          <w:color w:val="000000" w:themeColor="text1"/>
        </w:rPr>
        <w:t xml:space="preserve">Příjemce </w:t>
      </w:r>
      <w:r w:rsidR="00854F99">
        <w:rPr>
          <w:color w:val="000000" w:themeColor="text1"/>
        </w:rPr>
        <w:t>dotace</w:t>
      </w:r>
      <w:r>
        <w:rPr>
          <w:color w:val="000000" w:themeColor="text1"/>
        </w:rPr>
        <w:t xml:space="preserve"> je povinen hlásit podstatné změny, které mají vliv na</w:t>
      </w:r>
      <w:r w:rsidR="00755532">
        <w:rPr>
          <w:color w:val="000000" w:themeColor="text1"/>
        </w:rPr>
        <w:t> </w:t>
      </w:r>
      <w:r>
        <w:rPr>
          <w:color w:val="000000" w:themeColor="text1"/>
        </w:rPr>
        <w:t>smlouvu.</w:t>
      </w:r>
    </w:p>
    <w:p w:rsidR="00A070C8" w:rsidRDefault="00A1291F" w:rsidP="00A1312A">
      <w:pPr>
        <w:pStyle w:val="Odstavecseseznamem"/>
        <w:numPr>
          <w:ilvl w:val="0"/>
          <w:numId w:val="5"/>
        </w:numPr>
        <w:jc w:val="both"/>
      </w:pPr>
      <w:r w:rsidRPr="0074572F">
        <w:t>Příjemce</w:t>
      </w:r>
      <w:r w:rsidR="00E379ED" w:rsidRPr="0074572F">
        <w:t xml:space="preserve"> dotace</w:t>
      </w:r>
      <w:r w:rsidRPr="0074572F">
        <w:t xml:space="preserve"> je povinen předložit</w:t>
      </w:r>
      <w:r w:rsidR="00F27AF3">
        <w:t xml:space="preserve"> </w:t>
      </w:r>
      <w:r w:rsidR="00980B6F" w:rsidRPr="00980B6F">
        <w:t>Závěrečné vyúčtování dotace poskytnuté v rámci protidrogové politiky Libereckého kraje</w:t>
      </w:r>
      <w:r w:rsidRPr="0074572F">
        <w:t xml:space="preserve"> </w:t>
      </w:r>
      <w:r w:rsidR="00F27AF3">
        <w:t xml:space="preserve">v termínu </w:t>
      </w:r>
      <w:r w:rsidRPr="00653772">
        <w:t xml:space="preserve">do </w:t>
      </w:r>
      <w:r w:rsidR="00086ADA">
        <w:rPr>
          <w:b/>
        </w:rPr>
        <w:t>20</w:t>
      </w:r>
      <w:r w:rsidR="00E379ED" w:rsidRPr="00802DAD">
        <w:rPr>
          <w:b/>
        </w:rPr>
        <w:t xml:space="preserve">. </w:t>
      </w:r>
      <w:r w:rsidR="00086ADA">
        <w:rPr>
          <w:b/>
        </w:rPr>
        <w:t>5</w:t>
      </w:r>
      <w:r w:rsidR="00E379ED" w:rsidRPr="00802DAD">
        <w:rPr>
          <w:b/>
        </w:rPr>
        <w:t>. 2017</w:t>
      </w:r>
      <w:r w:rsidRPr="00653772">
        <w:t xml:space="preserve">, viz příloha </w:t>
      </w:r>
      <w:r>
        <w:t>S</w:t>
      </w:r>
      <w:r w:rsidR="00A070C8">
        <w:t>mlouvy č. </w:t>
      </w:r>
      <w:r w:rsidRPr="00653772">
        <w:t>1</w:t>
      </w:r>
      <w:r w:rsidR="00802DAD">
        <w:t xml:space="preserve"> a k</w:t>
      </w:r>
      <w:r w:rsidR="00854F99">
        <w:t xml:space="preserve"> Závěrečnému vyúčtování předložit </w:t>
      </w:r>
      <w:r w:rsidR="00802DAD">
        <w:t xml:space="preserve">kopie účetních resp. prvotních daňových dokladů nebo zjednodušený daňový doklad (např. faktury, účtenky, paragony, výdajové pokladní doklady) týkající se konkrétní podpořené sociální služby, minimálně ve výši poskytnuté dotace z rozpočtu Libereckého kraje </w:t>
      </w:r>
      <w:r w:rsidR="00802DAD" w:rsidRPr="00802DAD">
        <w:t>dle Čl. III. odst. 3. a</w:t>
      </w:r>
      <w:r w:rsidR="006D5841">
        <w:t> </w:t>
      </w:r>
      <w:r w:rsidR="00802DAD" w:rsidRPr="00802DAD">
        <w:t>4. této smlouvy.</w:t>
      </w:r>
      <w:r w:rsidR="00802DAD" w:rsidRPr="00802DAD">
        <w:rPr>
          <w:b/>
          <w:bCs/>
        </w:rPr>
        <w:t xml:space="preserve"> </w:t>
      </w:r>
      <w:r w:rsidR="00802DAD" w:rsidRPr="00802DAD">
        <w:t>Zálohové faktury, směnky, úvěrové smlouvy a jim</w:t>
      </w:r>
      <w:r w:rsidR="00802DAD">
        <w:t xml:space="preserve"> podobné doklady se nepovažují za podklad k závěrečnému vyúčtování a nejsou považovány za způsobilé výdaje.</w:t>
      </w:r>
    </w:p>
    <w:p w:rsidR="00A1291F" w:rsidRPr="0028224D" w:rsidRDefault="00A1291F" w:rsidP="00A1312A">
      <w:pPr>
        <w:pStyle w:val="pjemceodstavec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8224D">
        <w:rPr>
          <w:rFonts w:ascii="Times New Roman" w:hAnsi="Times New Roman"/>
          <w:sz w:val="24"/>
          <w:szCs w:val="24"/>
        </w:rPr>
        <w:t xml:space="preserve">Příjemce </w:t>
      </w:r>
      <w:r w:rsidR="00A81785">
        <w:rPr>
          <w:rFonts w:ascii="Times New Roman" w:hAnsi="Times New Roman"/>
          <w:sz w:val="24"/>
          <w:szCs w:val="24"/>
        </w:rPr>
        <w:t>dotace</w:t>
      </w:r>
      <w:r w:rsidRPr="0028224D">
        <w:rPr>
          <w:rFonts w:ascii="Times New Roman" w:hAnsi="Times New Roman"/>
          <w:sz w:val="24"/>
          <w:szCs w:val="24"/>
        </w:rPr>
        <w:t xml:space="preserve"> je povinen vést účetnictví nebo daňovou ev</w:t>
      </w:r>
      <w:r w:rsidR="00236371">
        <w:rPr>
          <w:rFonts w:ascii="Times New Roman" w:hAnsi="Times New Roman"/>
          <w:sz w:val="24"/>
          <w:szCs w:val="24"/>
        </w:rPr>
        <w:t>idenci v souladu s předpisy ČR:</w:t>
      </w:r>
    </w:p>
    <w:p w:rsidR="00A81785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Příjemce, který vede účetnictví podle zákona č. 563/1991 Sb., o účetnictví, je povinen své příjmy a výdaje (výnosy a náklady) mít vedeny transparentně s jednoznačnou vazbou ke konkrétní sociální službě (např. analytické účty, účetní střediska, zakázky).</w:t>
      </w:r>
    </w:p>
    <w:p w:rsidR="00A1291F" w:rsidRDefault="00A81785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veškeré účetní doklady, resp. prvotní daňové doklady nebo zjednodušené daňové doklady (např. faktury, účtenky, paragony, výdajové pokladní doklady</w:t>
      </w:r>
      <w:r w:rsidR="00086ADA">
        <w:rPr>
          <w:rFonts w:ascii="Times New Roman" w:hAnsi="Times New Roman"/>
          <w:sz w:val="24"/>
          <w:szCs w:val="24"/>
        </w:rPr>
        <w:t xml:space="preserve"> </w:t>
      </w:r>
      <w:r w:rsidR="00724E17">
        <w:rPr>
          <w:rFonts w:ascii="Times New Roman" w:hAnsi="Times New Roman"/>
          <w:sz w:val="24"/>
          <w:szCs w:val="24"/>
        </w:rPr>
        <w:t>atd.</w:t>
      </w:r>
      <w:r>
        <w:rPr>
          <w:rFonts w:ascii="Times New Roman" w:hAnsi="Times New Roman"/>
          <w:sz w:val="24"/>
          <w:szCs w:val="24"/>
        </w:rPr>
        <w:t>) související s finanční podporou obdrženou od kraje,</w:t>
      </w:r>
      <w:r w:rsidR="00A1291F" w:rsidRPr="00CF2B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příjemce finanční podpory povinen viditelně o</w:t>
      </w:r>
      <w:r w:rsidR="00D9433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načit, že na jejich úhradu či </w:t>
      </w:r>
      <w:proofErr w:type="spellStart"/>
      <w:r>
        <w:rPr>
          <w:rFonts w:ascii="Times New Roman" w:hAnsi="Times New Roman"/>
          <w:sz w:val="24"/>
          <w:szCs w:val="24"/>
        </w:rPr>
        <w:t>spoluúhradu</w:t>
      </w:r>
      <w:proofErr w:type="spellEnd"/>
      <w:r w:rsidR="00D94334">
        <w:rPr>
          <w:rFonts w:ascii="Times New Roman" w:hAnsi="Times New Roman"/>
          <w:sz w:val="24"/>
          <w:szCs w:val="24"/>
        </w:rPr>
        <w:t xml:space="preserve"> </w:t>
      </w:r>
      <w:r w:rsidR="00A21275">
        <w:rPr>
          <w:rFonts w:ascii="Times New Roman" w:hAnsi="Times New Roman"/>
          <w:sz w:val="24"/>
          <w:szCs w:val="24"/>
        </w:rPr>
        <w:t>bylo použito finančních prostřed</w:t>
      </w:r>
      <w:r w:rsidR="00A070C8">
        <w:rPr>
          <w:rFonts w:ascii="Times New Roman" w:hAnsi="Times New Roman"/>
          <w:sz w:val="24"/>
          <w:szCs w:val="24"/>
        </w:rPr>
        <w:t>k</w:t>
      </w:r>
      <w:r w:rsidR="004C77AD">
        <w:rPr>
          <w:rFonts w:ascii="Times New Roman" w:hAnsi="Times New Roman"/>
          <w:sz w:val="24"/>
          <w:szCs w:val="24"/>
        </w:rPr>
        <w:t>ů z rozpočtu Libereckého kraje</w:t>
      </w:r>
      <w:r w:rsidR="0074572F">
        <w:rPr>
          <w:rFonts w:ascii="Times New Roman" w:hAnsi="Times New Roman"/>
          <w:sz w:val="24"/>
          <w:szCs w:val="24"/>
        </w:rPr>
        <w:t xml:space="preserve"> na protidrogovou politiku</w:t>
      </w:r>
      <w:r w:rsidR="00A070C8">
        <w:rPr>
          <w:rFonts w:ascii="Times New Roman" w:hAnsi="Times New Roman"/>
          <w:sz w:val="24"/>
          <w:szCs w:val="24"/>
        </w:rPr>
        <w:t>.</w:t>
      </w:r>
    </w:p>
    <w:p w:rsidR="00A070C8" w:rsidRPr="00CF2B19" w:rsidRDefault="00C24674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</w:t>
      </w:r>
      <w:r w:rsidR="00A070C8">
        <w:rPr>
          <w:rFonts w:ascii="Times New Roman" w:hAnsi="Times New Roman"/>
          <w:sz w:val="24"/>
          <w:szCs w:val="24"/>
        </w:rPr>
        <w:t xml:space="preserve">oužití a využití poskytovatelem poskytnutých finančních prostředků povede příjemce </w:t>
      </w:r>
      <w:r w:rsidR="00A070C8" w:rsidRPr="00DB3EFB">
        <w:rPr>
          <w:rFonts w:ascii="Times New Roman" w:hAnsi="Times New Roman"/>
          <w:b/>
          <w:sz w:val="24"/>
          <w:szCs w:val="24"/>
        </w:rPr>
        <w:t>samostatnou průkaznou evidenci</w:t>
      </w:r>
      <w:r w:rsidR="00A070C8" w:rsidRPr="00DB3EFB">
        <w:rPr>
          <w:rFonts w:ascii="Times New Roman" w:hAnsi="Times New Roman"/>
          <w:sz w:val="24"/>
          <w:szCs w:val="24"/>
        </w:rPr>
        <w:t xml:space="preserve"> </w:t>
      </w:r>
      <w:r w:rsidR="00A070C8">
        <w:rPr>
          <w:rFonts w:ascii="Times New Roman" w:hAnsi="Times New Roman"/>
          <w:sz w:val="24"/>
          <w:szCs w:val="24"/>
        </w:rPr>
        <w:t>(např. analytické účty, účetní střediska, zakázky).</w:t>
      </w:r>
    </w:p>
    <w:p w:rsidR="00A1291F" w:rsidRPr="00CF2B19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A1291F" w:rsidRPr="00CF2B19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lastRenderedPageBreak/>
        <w:t>Povinnost odděleného účtování se vztahuje na sociální službu poskytovanou v rozsahu základních činností, tj. nejsou zahrnovány případné fakultativní služby, pokud je organizace zajišťuje.</w:t>
      </w:r>
    </w:p>
    <w:p w:rsidR="00A1291F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Povinnost odděleného účtování se vztahuje na veškeré položky související se sociální službou a nikoliv pouze na položky související s poskytnutou dotací na příslušnou sociální službu.</w:t>
      </w:r>
    </w:p>
    <w:p w:rsidR="00A1291F" w:rsidRPr="003345EE" w:rsidRDefault="00A1291F" w:rsidP="00A1312A">
      <w:pPr>
        <w:pStyle w:val="Odstavecseseznamem"/>
        <w:numPr>
          <w:ilvl w:val="0"/>
          <w:numId w:val="6"/>
        </w:numPr>
        <w:spacing w:after="120"/>
        <w:ind w:left="709"/>
        <w:jc w:val="both"/>
      </w:pPr>
      <w:r w:rsidRPr="003345EE">
        <w:t xml:space="preserve">Povinnost předložit kraji zprávu auditora má ten příjemce, kterému byla na příslušný rok přidělena krajem dotace na sociální službu nebo dotace v součtu za jednotlivé jím poskytované sociální služby ve výši 3 mil. Kč a více. Zprávu auditora je příjemce povinen kraji předložit nejpozději </w:t>
      </w:r>
      <w:r w:rsidRPr="00DB3EFB">
        <w:rPr>
          <w:b/>
        </w:rPr>
        <w:t xml:space="preserve">do </w:t>
      </w:r>
      <w:r w:rsidRPr="00216C84">
        <w:rPr>
          <w:b/>
        </w:rPr>
        <w:t>31. srpna 201</w:t>
      </w:r>
      <w:r w:rsidR="00CD6E87" w:rsidRPr="00216C84">
        <w:rPr>
          <w:b/>
        </w:rPr>
        <w:t>7</w:t>
      </w:r>
      <w:r w:rsidRPr="00216C84">
        <w:rPr>
          <w:b/>
        </w:rPr>
        <w:t>.</w:t>
      </w:r>
    </w:p>
    <w:p w:rsidR="00A1291F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BC71BB">
        <w:rPr>
          <w:rFonts w:ascii="Times New Roman" w:hAnsi="Times New Roman"/>
          <w:sz w:val="24"/>
          <w:szCs w:val="24"/>
        </w:rPr>
        <w:t>Audit musí být proveden auditorem nebo auditorskou společností schválenou Komorou auditorů České republiky. Náklady na provedení povinného auditu jsou uznatelným výdajem. Cena za provedení auditu musí být cenou obvyklou v daném regionu a v daném čase.</w:t>
      </w:r>
    </w:p>
    <w:p w:rsidR="00CD6E87" w:rsidRDefault="00CD6E87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</w:t>
      </w:r>
      <w:r w:rsidR="00854F99">
        <w:rPr>
          <w:color w:val="000000"/>
        </w:rPr>
        <w:t>příjemce</w:t>
      </w:r>
      <w:r w:rsidRPr="001476E3">
        <w:rPr>
          <w:color w:val="000000"/>
        </w:rPr>
        <w:t xml:space="preserve"> obdrží </w:t>
      </w:r>
      <w:r>
        <w:rPr>
          <w:color w:val="000000"/>
        </w:rPr>
        <w:t>dotaci</w:t>
      </w:r>
      <w:r w:rsidRPr="001476E3">
        <w:rPr>
          <w:color w:val="000000"/>
        </w:rPr>
        <w:t>, která</w:t>
      </w:r>
      <w:r w:rsidRPr="00DC70D6">
        <w:rPr>
          <w:color w:val="808080" w:themeColor="background1" w:themeShade="80"/>
        </w:rPr>
        <w:t xml:space="preserve"> </w:t>
      </w:r>
      <w:r w:rsidRPr="001476E3">
        <w:rPr>
          <w:color w:val="000000"/>
        </w:rPr>
        <w:t>převyš</w:t>
      </w:r>
      <w:r>
        <w:rPr>
          <w:color w:val="000000"/>
        </w:rPr>
        <w:t xml:space="preserve">uje maximální výši vyrovnávací platby, která je stanovena v Pověření k poskytování služeb v obecném hospodářském zájmu </w:t>
      </w:r>
      <w:r w:rsidRPr="00F478EA">
        <w:t xml:space="preserve">nebo vykáže přeplatek </w:t>
      </w:r>
      <w:r>
        <w:t>na základě Vyúčtování a </w:t>
      </w:r>
      <w:r w:rsidRPr="00F478EA">
        <w:t xml:space="preserve">oznámení, musí takové nadměrně poskytnuté finanční prostředky </w:t>
      </w:r>
      <w:r w:rsidRPr="001476E3">
        <w:rPr>
          <w:color w:val="000000"/>
        </w:rPr>
        <w:t xml:space="preserve">vrátit do </w:t>
      </w:r>
      <w:r w:rsidR="00216C84" w:rsidRPr="00216C84">
        <w:rPr>
          <w:b/>
        </w:rPr>
        <w:t>20</w:t>
      </w:r>
      <w:r w:rsidRPr="00216C84">
        <w:rPr>
          <w:b/>
        </w:rPr>
        <w:t>. </w:t>
      </w:r>
      <w:r w:rsidR="00216C84" w:rsidRPr="00216C84">
        <w:rPr>
          <w:b/>
        </w:rPr>
        <w:t>května</w:t>
      </w:r>
      <w:r w:rsidRPr="00216C84">
        <w:rPr>
          <w:b/>
        </w:rPr>
        <w:t> 2017</w:t>
      </w:r>
      <w:r w:rsidRPr="00216C84">
        <w:t xml:space="preserve"> </w:t>
      </w:r>
      <w:r w:rsidRPr="001476E3">
        <w:rPr>
          <w:color w:val="000000"/>
        </w:rPr>
        <w:t xml:space="preserve">na účet </w:t>
      </w:r>
      <w:r>
        <w:rPr>
          <w:color w:val="000000"/>
        </w:rPr>
        <w:t>poskytovatele dotace</w:t>
      </w:r>
      <w:r w:rsidRPr="001476E3">
        <w:rPr>
          <w:color w:val="000000"/>
        </w:rPr>
        <w:t xml:space="preserve"> </w:t>
      </w:r>
      <w:r w:rsidRPr="00CD6E87">
        <w:t>č.</w:t>
      </w:r>
      <w:r>
        <w:rPr>
          <w:color w:val="000000"/>
        </w:rPr>
        <w:t> </w:t>
      </w:r>
      <w:r w:rsidR="00697AEA" w:rsidRPr="00E146C2">
        <w:t>19-79642</w:t>
      </w:r>
      <w:r w:rsidR="00E146C2" w:rsidRPr="00E146C2">
        <w:t>0</w:t>
      </w:r>
      <w:r w:rsidR="00697AEA" w:rsidRPr="00E146C2">
        <w:t>0287/0100</w:t>
      </w:r>
      <w:r w:rsidRPr="00E146C2">
        <w:rPr>
          <w:color w:val="808080" w:themeColor="background1" w:themeShade="80"/>
        </w:rPr>
        <w:t xml:space="preserve"> </w:t>
      </w:r>
      <w:r w:rsidRPr="00E146C2">
        <w:rPr>
          <w:color w:val="000000"/>
        </w:rPr>
        <w:t>s</w:t>
      </w:r>
      <w:r w:rsidRPr="001476E3">
        <w:rPr>
          <w:color w:val="000000"/>
        </w:rPr>
        <w:t> variabilním symbolem</w:t>
      </w:r>
      <w:r w:rsidR="00802DAD">
        <w:rPr>
          <w:color w:val="000000"/>
        </w:rPr>
        <w:t>, který je shodný s registračním číslem podpořené sociální služby</w:t>
      </w:r>
      <w:r w:rsidR="00697AEA">
        <w:rPr>
          <w:color w:val="000000"/>
        </w:rPr>
        <w:t>.</w:t>
      </w:r>
    </w:p>
    <w:p w:rsidR="00626485" w:rsidRDefault="00626485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000000"/>
        </w:rPr>
      </w:pPr>
      <w:r w:rsidRPr="00626485">
        <w:rPr>
          <w:color w:val="000000"/>
        </w:rPr>
        <w:t>Nevyčerpané finanční prostředky</w:t>
      </w:r>
      <w:r>
        <w:rPr>
          <w:color w:val="000000"/>
        </w:rPr>
        <w:t xml:space="preserve"> poskytnuté v souladu s touto smlouvou</w:t>
      </w:r>
      <w:r w:rsidRPr="00626485">
        <w:rPr>
          <w:color w:val="000000"/>
        </w:rPr>
        <w:t xml:space="preserve"> </w:t>
      </w:r>
      <w:r>
        <w:rPr>
          <w:color w:val="000000"/>
        </w:rPr>
        <w:t>je příjemce dotace povinen vrátit na účet poskytovatele dotace</w:t>
      </w:r>
      <w:r w:rsidRPr="00626485">
        <w:t xml:space="preserve"> </w:t>
      </w:r>
      <w:r w:rsidRPr="00CD6E87">
        <w:t>č.</w:t>
      </w:r>
      <w:r>
        <w:rPr>
          <w:color w:val="000000"/>
        </w:rPr>
        <w:t> </w:t>
      </w:r>
      <w:r w:rsidR="00697AEA" w:rsidRPr="00E146C2">
        <w:t>19-79642</w:t>
      </w:r>
      <w:r w:rsidR="00E146C2" w:rsidRPr="00E146C2">
        <w:t>0</w:t>
      </w:r>
      <w:r w:rsidR="00697AEA" w:rsidRPr="00E146C2">
        <w:t>0287/0100</w:t>
      </w:r>
      <w:r w:rsidRPr="005A6356">
        <w:rPr>
          <w:color w:val="808080" w:themeColor="background1" w:themeShade="80"/>
        </w:rPr>
        <w:t xml:space="preserve"> </w:t>
      </w:r>
      <w:r w:rsidRPr="001476E3">
        <w:rPr>
          <w:color w:val="000000"/>
        </w:rPr>
        <w:t>s variabilním symbolem</w:t>
      </w:r>
      <w:r w:rsidR="00802DAD">
        <w:rPr>
          <w:color w:val="000000"/>
        </w:rPr>
        <w:t>, který je shodný s registračním číslem podpořené sociální služby</w:t>
      </w:r>
      <w:r w:rsidR="00697AEA">
        <w:rPr>
          <w:color w:val="000000"/>
        </w:rPr>
        <w:t>.</w:t>
      </w:r>
    </w:p>
    <w:p w:rsidR="00101317" w:rsidRDefault="00101317" w:rsidP="00A1312A">
      <w:pPr>
        <w:pStyle w:val="Odstavecseseznamem"/>
        <w:numPr>
          <w:ilvl w:val="0"/>
          <w:numId w:val="5"/>
        </w:numPr>
        <w:spacing w:before="120" w:after="120"/>
        <w:jc w:val="both"/>
      </w:pPr>
      <w:r>
        <w:t xml:space="preserve">Porušení podmínek </w:t>
      </w:r>
      <w:r w:rsidRPr="002E3DF7">
        <w:t>související</w:t>
      </w:r>
      <w:r>
        <w:t>ch s účelem, na který</w:t>
      </w:r>
      <w:r w:rsidRPr="002E3DF7">
        <w:t xml:space="preserve"> byly</w:t>
      </w:r>
      <w:r>
        <w:t xml:space="preserve"> finanční prostředky poskytnuty, a které je považováno za méně závažné, a</w:t>
      </w:r>
      <w:r w:rsidRPr="002E3DF7">
        <w:t xml:space="preserve"> za jejichž nedodržení se uloží nižší odvod, j</w:t>
      </w:r>
      <w:r>
        <w:t>e</w:t>
      </w:r>
      <w:r w:rsidRPr="002E3DF7">
        <w:t xml:space="preserve">: </w:t>
      </w:r>
    </w:p>
    <w:p w:rsidR="00101317" w:rsidRDefault="00101317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 xml:space="preserve">Nesplnění povinnosti </w:t>
      </w:r>
      <w:r w:rsidR="00B70A4A">
        <w:t>předložení úplného</w:t>
      </w:r>
      <w:r>
        <w:t xml:space="preserve"> </w:t>
      </w:r>
      <w:r w:rsidR="00980B6F" w:rsidRPr="00A13C50">
        <w:rPr>
          <w:bCs/>
        </w:rPr>
        <w:t xml:space="preserve">Závěrečné vyúčtování dotace poskytnuté v rámci protidrogové politiky Libereckého kraje </w:t>
      </w:r>
      <w:r w:rsidRPr="00A4132E">
        <w:t xml:space="preserve">dle čl. </w:t>
      </w:r>
      <w:r>
        <w:t>III</w:t>
      </w:r>
      <w:r w:rsidRPr="00A4132E">
        <w:t>.</w:t>
      </w:r>
      <w:r>
        <w:t>,</w:t>
      </w:r>
      <w:r w:rsidRPr="00A4132E">
        <w:t xml:space="preserve"> odst.</w:t>
      </w:r>
      <w:r>
        <w:t xml:space="preserve"> </w:t>
      </w:r>
      <w:r w:rsidR="00B70A4A">
        <w:t>1</w:t>
      </w:r>
      <w:r w:rsidR="002C1000">
        <w:t>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A35D5C" w:rsidRDefault="00A35D5C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 xml:space="preserve">Opožděné dodání </w:t>
      </w:r>
      <w:r w:rsidR="001712B7" w:rsidRPr="0074572F">
        <w:t>Závěr</w:t>
      </w:r>
      <w:r w:rsidR="001712B7">
        <w:t>e</w:t>
      </w:r>
      <w:r w:rsidR="001712B7" w:rsidRPr="0074572F">
        <w:t>čn</w:t>
      </w:r>
      <w:r w:rsidR="001712B7">
        <w:t xml:space="preserve">ého vyúčtování </w:t>
      </w:r>
      <w:r w:rsidR="00980B6F" w:rsidRPr="00A13C50">
        <w:rPr>
          <w:bCs/>
        </w:rPr>
        <w:t xml:space="preserve">dotace poskytnuté v rámci protidrogové politiky Libereckého kraje </w:t>
      </w:r>
      <w:r w:rsidR="001712B7">
        <w:t>d</w:t>
      </w:r>
      <w:r>
        <w:t>le č. III., odst. 1</w:t>
      </w:r>
      <w:r w:rsidR="002C1000">
        <w:t>1</w:t>
      </w:r>
      <w:r>
        <w:t xml:space="preserve"> této smlouvy.</w:t>
      </w:r>
    </w:p>
    <w:p w:rsidR="00101317" w:rsidRPr="00AF642E" w:rsidRDefault="00101317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 xml:space="preserve">Nesplnění povinnosti </w:t>
      </w:r>
      <w:r w:rsidRPr="00AF642E">
        <w:t xml:space="preserve">vrácení </w:t>
      </w:r>
      <w:r>
        <w:t>nadměrně poskytnutých finančních prostředků dle čl. III</w:t>
      </w:r>
      <w:r w:rsidR="00C8489C">
        <w:t>.</w:t>
      </w:r>
      <w:r>
        <w:t>, odst. 1</w:t>
      </w:r>
      <w:r w:rsidR="002C1000">
        <w:t>3</w:t>
      </w:r>
      <w:r w:rsidR="00135E6E">
        <w:t xml:space="preserve"> této smlouvy.</w:t>
      </w:r>
    </w:p>
    <w:p w:rsidR="0075087A" w:rsidRPr="00AF642E" w:rsidRDefault="0075087A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 xml:space="preserve">Nesplnění povinnosti </w:t>
      </w:r>
      <w:r w:rsidRPr="00AF642E">
        <w:t xml:space="preserve">vrácení </w:t>
      </w:r>
      <w:r>
        <w:t>nevyčerpaných finančních prostředků dle čl. III., odst. 1</w:t>
      </w:r>
      <w:r w:rsidR="002C1000">
        <w:t>4</w:t>
      </w:r>
      <w:r>
        <w:t xml:space="preserve"> této smlouvy.</w:t>
      </w:r>
    </w:p>
    <w:p w:rsidR="00EB79C0" w:rsidRPr="00A13C50" w:rsidRDefault="00EB79C0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  <w:rPr>
          <w:b/>
        </w:rPr>
      </w:pPr>
      <w:r w:rsidRPr="001C5B35">
        <w:t xml:space="preserve">Nesplnění povinnosti informovat veřejnost o podpoře </w:t>
      </w:r>
      <w:r w:rsidRPr="00216C84">
        <w:t xml:space="preserve">služeb </w:t>
      </w:r>
      <w:r w:rsidRPr="001C5B35">
        <w:t>Libereckým krajem dle čl.</w:t>
      </w:r>
      <w:r>
        <w:t xml:space="preserve"> III.,</w:t>
      </w:r>
      <w:r w:rsidRPr="001C5B35">
        <w:t xml:space="preserve"> odst.</w:t>
      </w:r>
      <w:r>
        <w:t xml:space="preserve"> </w:t>
      </w:r>
      <w:r w:rsidR="002C1000">
        <w:t>8</w:t>
      </w:r>
      <w:r>
        <w:t xml:space="preserve"> této smlouvy</w:t>
      </w:r>
      <w:r w:rsidR="00744F94">
        <w:t>.</w:t>
      </w:r>
    </w:p>
    <w:p w:rsidR="00101317" w:rsidRDefault="00101317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>Nesplnění povinnosti vést oddělenou</w:t>
      </w:r>
      <w:r w:rsidR="00D57E3A">
        <w:t>, samostatnou</w:t>
      </w:r>
      <w:r>
        <w:t xml:space="preserve"> </w:t>
      </w:r>
      <w:r w:rsidR="0075087A">
        <w:t xml:space="preserve">a průkaznou </w:t>
      </w:r>
      <w:r>
        <w:t>účetní evidenci dle čl. III., odst. 1</w:t>
      </w:r>
      <w:r w:rsidR="002C1000">
        <w:t>2</w:t>
      </w:r>
      <w:r w:rsidR="00135E6E">
        <w:t xml:space="preserve"> této smlouvy.</w:t>
      </w:r>
    </w:p>
    <w:p w:rsidR="00802DAD" w:rsidRDefault="00802DAD">
      <w:pPr>
        <w:spacing w:after="200" w:line="276" w:lineRule="auto"/>
        <w:rPr>
          <w:b/>
          <w:sz w:val="22"/>
          <w:szCs w:val="22"/>
        </w:rPr>
      </w:pPr>
    </w:p>
    <w:p w:rsidR="00CD6E87" w:rsidRPr="0060482F" w:rsidRDefault="00CD6E87" w:rsidP="00CD6E87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CD6E87" w:rsidRPr="0096182E" w:rsidRDefault="00CD6E87" w:rsidP="00CD6E87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CD6E87" w:rsidRPr="0084455D" w:rsidRDefault="00CD6E87" w:rsidP="00A1312A">
      <w:pPr>
        <w:pStyle w:val="Odstavecseseznamem"/>
        <w:numPr>
          <w:ilvl w:val="0"/>
          <w:numId w:val="2"/>
        </w:numPr>
        <w:spacing w:after="120"/>
        <w:jc w:val="both"/>
      </w:pPr>
      <w:r w:rsidRPr="0084455D">
        <w:t xml:space="preserve">V případě zrušení oprávnění pro výkon veřejné služby nebo při jejím předčasném ukončení je příjemce povinen vrátit nevyčerpanou část </w:t>
      </w:r>
      <w:r w:rsidR="00012E8B">
        <w:t>dotace</w:t>
      </w:r>
      <w:r w:rsidRPr="0084455D">
        <w:t xml:space="preserve"> ve výši odpovídající </w:t>
      </w:r>
      <w:r w:rsidRPr="0084455D">
        <w:lastRenderedPageBreak/>
        <w:t xml:space="preserve">měsíčnímu podílu z celkové </w:t>
      </w:r>
      <w:r w:rsidR="00012E8B">
        <w:t>dotace</w:t>
      </w:r>
      <w:r w:rsidRPr="0084455D">
        <w:t xml:space="preserve"> a počtu měsíců nerealizované činnosti ve lhůtě 30 dnů od ukončení</w:t>
      </w:r>
      <w:r w:rsidR="00844B74">
        <w:t xml:space="preserve"> činnosti</w:t>
      </w:r>
      <w:r w:rsidR="00854F99">
        <w:t xml:space="preserve"> na účet poskytovatele dotace</w:t>
      </w:r>
      <w:r w:rsidR="00844B74">
        <w:t xml:space="preserve"> </w:t>
      </w:r>
      <w:r w:rsidR="00C909D4">
        <w:t>s variabilním symbolem</w:t>
      </w:r>
      <w:r w:rsidR="00802DAD">
        <w:t xml:space="preserve">, </w:t>
      </w:r>
      <w:r w:rsidR="00802DAD">
        <w:rPr>
          <w:color w:val="000000"/>
        </w:rPr>
        <w:t>který je shodný s registračním číslem podpořené sociální služby</w:t>
      </w:r>
      <w:r w:rsidR="00697AEA">
        <w:t>.</w:t>
      </w:r>
    </w:p>
    <w:p w:rsidR="00CD6E87" w:rsidRDefault="00CD6E87" w:rsidP="00A1312A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84455D">
        <w:t>Poskytovatel je oprávněn ve smyslu zákona č. 320/2001 Sb., o finanční kontrole, ve znění pozdějších předpisů a v souladu s Pověřením, kontrolou ověřovat hospodárnost</w:t>
      </w:r>
      <w:r w:rsidR="00E16576">
        <w:t>,</w:t>
      </w:r>
      <w:r w:rsidRPr="0084455D">
        <w:t xml:space="preserve"> </w:t>
      </w:r>
      <w:r>
        <w:t xml:space="preserve">efektivnost </w:t>
      </w:r>
      <w:r w:rsidRPr="0084455D">
        <w:t xml:space="preserve">a účelnost čerpání </w:t>
      </w:r>
      <w:r w:rsidR="00012E8B">
        <w:t>dotace</w:t>
      </w:r>
      <w:r w:rsidRPr="0084455D">
        <w:t xml:space="preserve"> včetně plnění podmínek této smlouvy. </w:t>
      </w:r>
    </w:p>
    <w:p w:rsidR="00C31127" w:rsidRDefault="00C31127" w:rsidP="00A1312A">
      <w:pPr>
        <w:pStyle w:val="Odstavecseseznamem1"/>
        <w:numPr>
          <w:ilvl w:val="0"/>
          <w:numId w:val="2"/>
        </w:numPr>
        <w:spacing w:after="120"/>
        <w:jc w:val="both"/>
      </w:pPr>
      <w:r>
        <w:t>Porušení povinností vyplývajících z této smlouvy je porušením rozpočtové kázně ve</w:t>
      </w:r>
      <w:r w:rsidR="00080AF8">
        <w:t> </w:t>
      </w:r>
      <w:r>
        <w:t xml:space="preserve">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znění. Za porušení rozpočtové kázně se v souladu s § 22 odst. 6 zákona</w:t>
      </w:r>
      <w:r w:rsidR="00080AF8">
        <w:t xml:space="preserve"> </w:t>
      </w:r>
      <w:r>
        <w:t xml:space="preserve">č. 250/2000 Sb., o rozpočtových pravidlech územních rozpočtů nepovažuje, pokud příjemce </w:t>
      </w:r>
      <w:r w:rsidRPr="00851297">
        <w:t xml:space="preserve">splní povinnost k vrácení </w:t>
      </w:r>
      <w:r>
        <w:t>dotace</w:t>
      </w:r>
      <w:r w:rsidRPr="00851297">
        <w:t xml:space="preserve"> nebo její části dobrovolně na písemnou výzvu poskytovatele</w:t>
      </w:r>
      <w:r>
        <w:t xml:space="preserve"> v jím stanovené lhůtě, zjistí</w:t>
      </w:r>
      <w:r w:rsidR="00080AF8">
        <w:t>–</w:t>
      </w:r>
      <w:proofErr w:type="spellStart"/>
      <w:r>
        <w:t>li</w:t>
      </w:r>
      <w:proofErr w:type="spellEnd"/>
      <w:r>
        <w:t xml:space="preserve"> poskytovatel na základě kontroly, že</w:t>
      </w:r>
      <w:r w:rsidR="003345EE">
        <w:t> </w:t>
      </w:r>
      <w:r>
        <w:t>příjemce dotace porušil povinnost stanovenou smlouvou, která souvisí s účelem, na</w:t>
      </w:r>
      <w:r w:rsidR="003345EE">
        <w:t> </w:t>
      </w:r>
      <w:r>
        <w:t>který byly peněžní prostředky poskytnuty, nedodržel účel dotace nebo podmínku, za</w:t>
      </w:r>
      <w:r w:rsidR="003345EE">
        <w:t> </w:t>
      </w:r>
      <w:r>
        <w:t xml:space="preserve">které byla dotace poskytnuta a u níž nelze vyzvat k provedení opatření k nápravě. </w:t>
      </w:r>
    </w:p>
    <w:p w:rsidR="00C31127" w:rsidRPr="002C2D92" w:rsidRDefault="00C31127" w:rsidP="00A1312A">
      <w:pPr>
        <w:pStyle w:val="Odstavecseseznamem1"/>
        <w:numPr>
          <w:ilvl w:val="0"/>
          <w:numId w:val="3"/>
        </w:numPr>
        <w:spacing w:after="120"/>
        <w:jc w:val="both"/>
      </w:pPr>
      <w:r w:rsidRPr="002E3DF7">
        <w:t>Za nedodržení podmí</w:t>
      </w:r>
      <w:r>
        <w:t xml:space="preserve">nek uvedených v čl. III. odst. </w:t>
      </w:r>
      <w:r w:rsidR="0043394C">
        <w:t>1</w:t>
      </w:r>
      <w:r w:rsidR="00012E8B">
        <w:t>5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</w:t>
      </w:r>
      <w:r w:rsidR="00080AF8">
        <w:t xml:space="preserve">ní výzvy k jejich provedení dle </w:t>
      </w:r>
      <w:r w:rsidRPr="002C2D92">
        <w:t>§ 22 odst. 6 zákona č. 250/2000 Sb., o rozpočtových pravidlech územních rozpočtů:</w:t>
      </w:r>
    </w:p>
    <w:p w:rsidR="001034EE" w:rsidRPr="00F25BBE" w:rsidRDefault="001034EE" w:rsidP="00A1312A">
      <w:pPr>
        <w:pStyle w:val="Odstavecseseznamem"/>
        <w:numPr>
          <w:ilvl w:val="0"/>
          <w:numId w:val="7"/>
        </w:numPr>
        <w:spacing w:before="120"/>
        <w:jc w:val="both"/>
      </w:pPr>
      <w:r w:rsidRPr="00F25BBE">
        <w:t>nesplnění povinnosti předložení úplné</w:t>
      </w:r>
      <w:r w:rsidR="00F25BBE">
        <w:t xml:space="preserve">ho </w:t>
      </w:r>
      <w:r w:rsidR="00F25BBE" w:rsidRPr="0074572F">
        <w:t>Závěr</w:t>
      </w:r>
      <w:r w:rsidR="00F25BBE">
        <w:t>e</w:t>
      </w:r>
      <w:r w:rsidR="00F25BBE" w:rsidRPr="0074572F">
        <w:t>čn</w:t>
      </w:r>
      <w:r w:rsidR="00F25BBE">
        <w:t xml:space="preserve">ého vyúčtování </w:t>
      </w:r>
      <w:r w:rsidR="00980B6F" w:rsidRPr="00980B6F">
        <w:rPr>
          <w:bCs/>
        </w:rPr>
        <w:t xml:space="preserve">dotace poskytnuté v rámci protidrogové politiky Libereckého kraje </w:t>
      </w:r>
      <w:r w:rsidRPr="00F25BBE">
        <w:t>dle čl. III., odst. 1</w:t>
      </w:r>
      <w:r w:rsidR="002C1000">
        <w:t>1</w:t>
      </w:r>
      <w:r w:rsidRPr="00F25BBE">
        <w:t xml:space="preserve"> této sml</w:t>
      </w:r>
      <w:r w:rsidR="008708C0" w:rsidRPr="00F25BBE">
        <w:t xml:space="preserve">ouvy </w:t>
      </w:r>
      <w:r w:rsidR="00F25BBE">
        <w:t>ve</w:t>
      </w:r>
      <w:r w:rsidR="00273696">
        <w:t> </w:t>
      </w:r>
      <w:r w:rsidR="00F25BBE">
        <w:t>lhůtě uvedené níže v tabulce,</w:t>
      </w:r>
    </w:p>
    <w:p w:rsidR="008708C0" w:rsidRPr="00F25BBE" w:rsidRDefault="00F25BBE" w:rsidP="00A1312A">
      <w:pPr>
        <w:pStyle w:val="Odstavecseseznamem"/>
        <w:numPr>
          <w:ilvl w:val="0"/>
          <w:numId w:val="7"/>
        </w:numPr>
        <w:spacing w:before="120"/>
        <w:jc w:val="both"/>
      </w:pPr>
      <w:r>
        <w:t>o</w:t>
      </w:r>
      <w:r w:rsidR="008708C0" w:rsidRPr="00F25BBE">
        <w:t xml:space="preserve">požděné dodání </w:t>
      </w:r>
      <w:r w:rsidRPr="0074572F">
        <w:t>Závěr</w:t>
      </w:r>
      <w:r>
        <w:t>e</w:t>
      </w:r>
      <w:r w:rsidRPr="0074572F">
        <w:t>čn</w:t>
      </w:r>
      <w:r>
        <w:t xml:space="preserve">ého vyúčtování </w:t>
      </w:r>
      <w:r w:rsidR="00980B6F" w:rsidRPr="00980B6F">
        <w:rPr>
          <w:bCs/>
        </w:rPr>
        <w:t xml:space="preserve">dotace poskytnuté v rámci protidrogové politiky Libereckého kraje </w:t>
      </w:r>
      <w:r w:rsidR="008708C0" w:rsidRPr="00F25BBE">
        <w:t>dle č. III., odst. 1</w:t>
      </w:r>
      <w:r w:rsidR="002C1000">
        <w:t>1</w:t>
      </w:r>
      <w:r w:rsidR="008708C0" w:rsidRPr="00F25BBE">
        <w:t xml:space="preserve"> této smlouvy </w:t>
      </w:r>
      <w:r>
        <w:t>ve lhůtě uvedené níže v tabulce,</w:t>
      </w:r>
    </w:p>
    <w:p w:rsidR="008708C0" w:rsidRPr="00F25BBE" w:rsidRDefault="00F25BBE" w:rsidP="00A1312A">
      <w:pPr>
        <w:pStyle w:val="Odstavecseseznamem"/>
        <w:numPr>
          <w:ilvl w:val="0"/>
          <w:numId w:val="7"/>
        </w:numPr>
        <w:spacing w:before="120"/>
        <w:jc w:val="both"/>
      </w:pPr>
      <w:r>
        <w:t>n</w:t>
      </w:r>
      <w:r w:rsidR="008708C0" w:rsidRPr="00F25BBE">
        <w:t xml:space="preserve">esplnění povinnosti vrácení nadměrně poskytnutých finančních prostředků dle </w:t>
      </w:r>
      <w:r w:rsidR="003073BF" w:rsidRPr="00F25BBE">
        <w:rPr>
          <w:color w:val="000000"/>
        </w:rPr>
        <w:br/>
      </w:r>
      <w:r w:rsidR="008708C0" w:rsidRPr="00F25BBE">
        <w:t>čl. III, odst. 1</w:t>
      </w:r>
      <w:r w:rsidR="002C1000">
        <w:t>3</w:t>
      </w:r>
      <w:r w:rsidR="008708C0" w:rsidRPr="00F25BBE">
        <w:t xml:space="preserve"> této smlouvy </w:t>
      </w:r>
      <w:r>
        <w:t>ve lhůtě uvedené níže v tabulce,</w:t>
      </w:r>
      <w:r w:rsidR="008708C0" w:rsidRPr="00F25BBE">
        <w:t xml:space="preserve"> </w:t>
      </w:r>
    </w:p>
    <w:p w:rsidR="008864F7" w:rsidRPr="00F25BBE" w:rsidRDefault="00F25BBE" w:rsidP="00A1312A">
      <w:pPr>
        <w:pStyle w:val="Odstavecseseznamem"/>
        <w:numPr>
          <w:ilvl w:val="0"/>
          <w:numId w:val="7"/>
        </w:numPr>
        <w:spacing w:before="120"/>
        <w:jc w:val="both"/>
      </w:pPr>
      <w:r>
        <w:t>n</w:t>
      </w:r>
      <w:r w:rsidR="008864F7" w:rsidRPr="00F25BBE">
        <w:t xml:space="preserve">esplnění povinnosti vrácení nevyčerpaných finančních prostředků </w:t>
      </w:r>
      <w:r w:rsidR="000630CD" w:rsidRPr="00F25BBE">
        <w:t>d</w:t>
      </w:r>
      <w:r w:rsidR="008864F7" w:rsidRPr="00F25BBE">
        <w:t>le čl. III., odst. 1</w:t>
      </w:r>
      <w:r w:rsidR="002C1000">
        <w:t>4</w:t>
      </w:r>
      <w:r w:rsidR="008864F7" w:rsidRPr="00F25BBE">
        <w:t xml:space="preserve"> této smlouvy ve lhůtě u</w:t>
      </w:r>
      <w:r>
        <w:t>vedené níže v tabulce,</w:t>
      </w:r>
    </w:p>
    <w:p w:rsidR="002200E3" w:rsidRPr="00F25BBE" w:rsidRDefault="00F25BBE" w:rsidP="00A1312A">
      <w:pPr>
        <w:pStyle w:val="Odstavecseseznamem"/>
        <w:numPr>
          <w:ilvl w:val="0"/>
          <w:numId w:val="7"/>
        </w:numPr>
        <w:spacing w:before="120"/>
        <w:jc w:val="both"/>
      </w:pPr>
      <w:r>
        <w:t>n</w:t>
      </w:r>
      <w:r w:rsidR="002200E3" w:rsidRPr="00F25BBE">
        <w:t xml:space="preserve">esplnění povinnosti informovat veřejnost o podpoře </w:t>
      </w:r>
      <w:r w:rsidR="002200E3" w:rsidRPr="00216C84">
        <w:t xml:space="preserve">služeb </w:t>
      </w:r>
      <w:r w:rsidR="002200E3" w:rsidRPr="00F25BBE">
        <w:t xml:space="preserve">Libereckým krajem dle čl. III., odst. </w:t>
      </w:r>
      <w:r w:rsidR="002C1000">
        <w:t>8</w:t>
      </w:r>
      <w:r w:rsidR="002200E3" w:rsidRPr="00F25BBE">
        <w:t xml:space="preserve"> této smlouvy ve lhůtě uvedené níže v tabulce,</w:t>
      </w:r>
    </w:p>
    <w:p w:rsidR="00C31127" w:rsidRPr="00F25BBE" w:rsidRDefault="00C31127" w:rsidP="00F25BBE">
      <w:pPr>
        <w:spacing w:before="240"/>
        <w:ind w:left="426" w:right="227"/>
        <w:jc w:val="both"/>
      </w:pPr>
      <w:r w:rsidRPr="00F25BBE">
        <w:t>bude uložen odvod ve výši: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855"/>
      </w:tblGrid>
      <w:tr w:rsidR="00C31127" w:rsidRPr="00F25BBE" w:rsidTr="00031811">
        <w:tc>
          <w:tcPr>
            <w:tcW w:w="3827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1364" w:right="227"/>
              <w:rPr>
                <w:color w:val="000000"/>
              </w:rPr>
            </w:pPr>
            <w:r w:rsidRPr="00F25BBE">
              <w:rPr>
                <w:color w:val="000000"/>
              </w:rPr>
              <w:t>lhůta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61" w:right="227"/>
              <w:jc w:val="center"/>
              <w:rPr>
                <w:color w:val="000000"/>
              </w:rPr>
            </w:pPr>
            <w:r w:rsidRPr="00F25BBE">
              <w:rPr>
                <w:color w:val="000000"/>
              </w:rPr>
              <w:t xml:space="preserve">výše odvodu z poskytnuté </w:t>
            </w:r>
            <w:r w:rsidR="004C77AD" w:rsidRPr="00F25BBE">
              <w:rPr>
                <w:color w:val="000000"/>
              </w:rPr>
              <w:t>dotace</w:t>
            </w:r>
          </w:p>
        </w:tc>
      </w:tr>
      <w:tr w:rsidR="00C31127" w:rsidRPr="00F25BBE" w:rsidTr="00031811">
        <w:tc>
          <w:tcPr>
            <w:tcW w:w="3827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514" w:right="227"/>
              <w:rPr>
                <w:color w:val="000000"/>
              </w:rPr>
            </w:pPr>
            <w:r w:rsidRPr="00F25BBE">
              <w:rPr>
                <w:color w:val="000000"/>
              </w:rPr>
              <w:t>do 30 kalendářních dnů vč.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176" w:right="227"/>
              <w:jc w:val="center"/>
              <w:rPr>
                <w:color w:val="000000"/>
              </w:rPr>
            </w:pPr>
            <w:r w:rsidRPr="00F25BBE">
              <w:rPr>
                <w:color w:val="000000"/>
              </w:rPr>
              <w:t>2 %</w:t>
            </w:r>
          </w:p>
        </w:tc>
      </w:tr>
      <w:tr w:rsidR="00C31127" w:rsidRPr="00F25BBE" w:rsidTr="00031811">
        <w:tc>
          <w:tcPr>
            <w:tcW w:w="3827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514" w:right="227"/>
              <w:rPr>
                <w:color w:val="000000"/>
              </w:rPr>
            </w:pPr>
            <w:r w:rsidRPr="00F25BBE">
              <w:rPr>
                <w:color w:val="000000"/>
              </w:rPr>
              <w:t>do 60 kalendářních dnů vč.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176" w:right="227"/>
              <w:jc w:val="center"/>
              <w:rPr>
                <w:color w:val="000000"/>
              </w:rPr>
            </w:pPr>
            <w:r w:rsidRPr="00F25BBE">
              <w:rPr>
                <w:color w:val="000000"/>
              </w:rPr>
              <w:t>4 %</w:t>
            </w:r>
          </w:p>
        </w:tc>
      </w:tr>
    </w:tbl>
    <w:p w:rsidR="00C31127" w:rsidRPr="00F25BBE" w:rsidRDefault="00C31127" w:rsidP="00031811">
      <w:pPr>
        <w:spacing w:before="240" w:after="240"/>
        <w:ind w:left="425" w:right="227"/>
        <w:jc w:val="both"/>
      </w:pPr>
      <w:r w:rsidRPr="00F25BBE">
        <w:t>Počátek lhůty běží od následujícího dne od uplynutí náhradní 30 denní lhůty pro</w:t>
      </w:r>
      <w:r w:rsidR="00080AF8" w:rsidRPr="00F25BBE">
        <w:t> </w:t>
      </w:r>
      <w:r w:rsidRPr="00F25BBE">
        <w:t>provedení opatření k</w:t>
      </w:r>
      <w:r w:rsidR="00A239C3" w:rsidRPr="00F25BBE">
        <w:t> </w:t>
      </w:r>
      <w:r w:rsidRPr="00F25BBE">
        <w:t>nápravě</w:t>
      </w:r>
      <w:r w:rsidR="00A239C3" w:rsidRPr="00F25BBE">
        <w:t>.</w:t>
      </w:r>
    </w:p>
    <w:p w:rsidR="00087A95" w:rsidRPr="00F25BBE" w:rsidRDefault="008708C0" w:rsidP="00A1312A">
      <w:pPr>
        <w:pStyle w:val="Odstavecseseznamem"/>
        <w:numPr>
          <w:ilvl w:val="0"/>
          <w:numId w:val="7"/>
        </w:numPr>
        <w:spacing w:before="120"/>
        <w:jc w:val="both"/>
      </w:pPr>
      <w:r w:rsidRPr="00F25BBE">
        <w:t>z</w:t>
      </w:r>
      <w:r w:rsidR="00C31127" w:rsidRPr="00F25BBE">
        <w:t>a nesplnění povinnosti vést</w:t>
      </w:r>
      <w:r w:rsidR="00E16576" w:rsidRPr="00F25BBE">
        <w:t xml:space="preserve"> oddělenou,</w:t>
      </w:r>
      <w:r w:rsidR="00C31127" w:rsidRPr="00F25BBE">
        <w:t xml:space="preserve"> samostatnou průkaznou účetní evidenci dle čl. III. odst. </w:t>
      </w:r>
      <w:r w:rsidRPr="00F25BBE">
        <w:t>1</w:t>
      </w:r>
      <w:r w:rsidR="002C1000">
        <w:t>2</w:t>
      </w:r>
      <w:r w:rsidR="00C31127" w:rsidRPr="00F25BBE">
        <w:t xml:space="preserve"> nejpozději do 14 dnů od uplynutí náhradní lhůty pro provedení opatření k nápravě, bude uložen odvod 5 % z poskytnuté </w:t>
      </w:r>
      <w:r w:rsidRPr="00F25BBE">
        <w:t>dotace</w:t>
      </w:r>
      <w:r w:rsidR="00C31127" w:rsidRPr="00F25BBE">
        <w:t>.</w:t>
      </w:r>
    </w:p>
    <w:p w:rsidR="00087A95" w:rsidRDefault="00C31127" w:rsidP="00A1312A">
      <w:pPr>
        <w:pStyle w:val="Odstavecseseznamem1"/>
        <w:numPr>
          <w:ilvl w:val="0"/>
          <w:numId w:val="3"/>
        </w:numPr>
        <w:spacing w:before="120"/>
        <w:ind w:left="357" w:hanging="357"/>
        <w:jc w:val="both"/>
      </w:pPr>
      <w:r w:rsidRPr="00EE2D4D">
        <w:t xml:space="preserve">Pokud příjemce </w:t>
      </w:r>
      <w:r w:rsidR="00CC0590">
        <w:t>dotace</w:t>
      </w:r>
      <w:r w:rsidRPr="00EE2D4D">
        <w:t xml:space="preserve"> provede opatření k nápravě ve lhůtě stanovené k provedení opatření k nápravě, nedošlo k porušení rozpočtové kázně.</w:t>
      </w:r>
    </w:p>
    <w:p w:rsidR="00087A95" w:rsidRDefault="00854F99" w:rsidP="00A1312A">
      <w:pPr>
        <w:numPr>
          <w:ilvl w:val="0"/>
          <w:numId w:val="3"/>
        </w:numPr>
        <w:spacing w:before="120"/>
        <w:ind w:left="357" w:hanging="357"/>
        <w:jc w:val="both"/>
      </w:pPr>
      <w:r w:rsidRPr="000D530F">
        <w:lastRenderedPageBreak/>
        <w:t>Za nedodržení podmínek uvedených v čl. III. odst. 1</w:t>
      </w:r>
      <w:r>
        <w:t>5</w:t>
      </w:r>
      <w:r w:rsidRPr="000D530F">
        <w:t xml:space="preserve"> písm. a. – </w:t>
      </w:r>
      <w:r>
        <w:t>d</w:t>
      </w:r>
      <w:r w:rsidRPr="000D530F">
        <w:t xml:space="preserve">. </w:t>
      </w:r>
      <w:r>
        <w:t xml:space="preserve">a f. </w:t>
      </w:r>
      <w:r w:rsidRPr="000D530F">
        <w:t>se uloží nižší odvod dle sazeb uvedených v čl. IV</w:t>
      </w:r>
      <w:r>
        <w:t>.</w:t>
      </w:r>
      <w:r w:rsidRPr="000D530F">
        <w:t xml:space="preserve"> </w:t>
      </w:r>
      <w:r>
        <w:t>odst. 4 písm. a. – d.</w:t>
      </w:r>
      <w:r w:rsidRPr="000D530F">
        <w:t xml:space="preserve"> </w:t>
      </w:r>
      <w:r>
        <w:t xml:space="preserve">a f.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43394C" w:rsidRPr="0084455D" w:rsidRDefault="00C31127" w:rsidP="00A1312A">
      <w:pPr>
        <w:pStyle w:val="Odstavecseseznamem1"/>
        <w:numPr>
          <w:ilvl w:val="0"/>
          <w:numId w:val="3"/>
        </w:numPr>
        <w:spacing w:before="120"/>
        <w:ind w:left="357" w:hanging="357"/>
        <w:jc w:val="both"/>
      </w:pPr>
      <w:r>
        <w:t>Veškeré platby jako důsledky porušení závazků provede příjemce formou bezhotovostníh</w:t>
      </w:r>
      <w:r w:rsidR="0043394C">
        <w:t>o převodu na účet poskytovatele</w:t>
      </w:r>
      <w:r w:rsidR="0043394C" w:rsidRPr="0043394C">
        <w:t xml:space="preserve"> </w:t>
      </w:r>
      <w:r w:rsidR="0043394C">
        <w:t xml:space="preserve">dotace č. </w:t>
      </w:r>
      <w:r w:rsidR="00697AEA" w:rsidRPr="00E146C2">
        <w:t>19-7964</w:t>
      </w:r>
      <w:r w:rsidR="00E146C2" w:rsidRPr="00E146C2">
        <w:t>20</w:t>
      </w:r>
      <w:r w:rsidR="00697AEA" w:rsidRPr="00E146C2">
        <w:t>0287/0100</w:t>
      </w:r>
      <w:r w:rsidR="00697AEA">
        <w:t xml:space="preserve"> </w:t>
      </w:r>
      <w:r w:rsidR="0043394C">
        <w:t>s variabilním symbolem, který je shodný s registračním číslem podpořené sociální služby.</w:t>
      </w:r>
    </w:p>
    <w:p w:rsidR="00744F94" w:rsidRDefault="00744F94" w:rsidP="00CD467F">
      <w:pPr>
        <w:pStyle w:val="Odstavecseseznamem"/>
        <w:tabs>
          <w:tab w:val="left" w:pos="360"/>
        </w:tabs>
        <w:spacing w:before="120"/>
        <w:ind w:left="720"/>
        <w:jc w:val="center"/>
        <w:rPr>
          <w:b/>
        </w:rPr>
      </w:pPr>
    </w:p>
    <w:p w:rsidR="00BA5A0C" w:rsidRPr="00BA5A0C" w:rsidRDefault="00BA5A0C" w:rsidP="00CD467F">
      <w:pPr>
        <w:pStyle w:val="Odstavecseseznamem"/>
        <w:tabs>
          <w:tab w:val="left" w:pos="360"/>
        </w:tabs>
        <w:spacing w:before="120"/>
        <w:ind w:left="720"/>
        <w:jc w:val="center"/>
        <w:rPr>
          <w:b/>
        </w:rPr>
      </w:pPr>
      <w:r w:rsidRPr="00BA5A0C">
        <w:rPr>
          <w:b/>
        </w:rPr>
        <w:t>Článek V.</w:t>
      </w:r>
    </w:p>
    <w:p w:rsidR="00BA5A0C" w:rsidRPr="00BA5A0C" w:rsidRDefault="00BA5A0C" w:rsidP="001E3F0C">
      <w:pPr>
        <w:pStyle w:val="Odstavecseseznamem"/>
        <w:tabs>
          <w:tab w:val="left" w:pos="360"/>
        </w:tabs>
        <w:spacing w:after="120"/>
        <w:ind w:left="720"/>
        <w:jc w:val="center"/>
        <w:rPr>
          <w:b/>
        </w:rPr>
      </w:pPr>
      <w:r w:rsidRPr="00BA5A0C">
        <w:rPr>
          <w:b/>
        </w:rPr>
        <w:t>Závěrečná ustanovení</w:t>
      </w:r>
    </w:p>
    <w:p w:rsidR="00A13C50" w:rsidRDefault="00A13C50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 a na elektronické úřední desce poskytovatele. Příjemce výslovně souhlasí s tím, aby tato smlouva včetně případných dohod o její změně, nahrazení nebo zrušení byly v plném rozsahu zveřejněny v registru smluv a na elektronické úřední desce poskytovatele.</w:t>
      </w:r>
    </w:p>
    <w:p w:rsidR="00A13C50" w:rsidRDefault="00A13C50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A13C50" w:rsidRDefault="00A13C50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>Veškeré změny a doplňky k této smlouvě lze činit pouze formou písemných, očíslovaných dodatků.</w:t>
      </w:r>
    </w:p>
    <w:p w:rsidR="00A13C50" w:rsidRDefault="00A13C50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409E3" w:rsidRDefault="00E409E3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>Tuto smlouvu lze zrušit dohodou smluvních stran v souladu s ustanovením § 167 odst.</w:t>
      </w:r>
      <w:r w:rsidR="003073BF" w:rsidRPr="00A13C50">
        <w:rPr>
          <w:color w:val="000000"/>
        </w:rPr>
        <w:t xml:space="preserve"> </w:t>
      </w:r>
      <w:r w:rsidR="003073BF" w:rsidRPr="00A13C50">
        <w:rPr>
          <w:color w:val="000000"/>
        </w:rPr>
        <w:br/>
      </w:r>
      <w:r>
        <w:t>1 písm. a) zákona č. 500/2004 Sb., správní řád, v platném znění. Taková dohoda musí být písemná a musí v ní být uvedeny důvody, které vedly k ukončení smlouvy včetně vzájemného vypořádání práv a závazků.</w:t>
      </w:r>
    </w:p>
    <w:p w:rsidR="00C24674" w:rsidRDefault="00C24674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 xml:space="preserve">V případě </w:t>
      </w:r>
      <w:r w:rsidR="002F7AFB">
        <w:t>rozhodnutí o přeměně příjemce, fúzi, zániku s likvidací či rozdělení na dva či</w:t>
      </w:r>
      <w:r w:rsidR="00796B7A">
        <w:t> </w:t>
      </w:r>
      <w:r w:rsidR="002F7AFB">
        <w:t>více samostatných subjektů v době účinnosti této smlouvy, je příjemce povinen neprodleně kontaktovat poskytovatele 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činnosti, na které byla dotace poskytnuta, je příjemce povinen vrátit celou částku poskytnuté dotace poskytovateli, a to nejpozději do zahájení likvidace příjemce. Pokud příjemce nevrátí do lhůt uvedených výše poskytnutou dotaci, stávají se prostředky dotace zad</w:t>
      </w:r>
      <w:r w:rsidR="0006115E">
        <w:t>rženými ve smyslu § 22 a násl. z</w:t>
      </w:r>
      <w:r w:rsidR="002F7AFB">
        <w:t>ákona č. 250/2000 Sb.,</w:t>
      </w:r>
      <w:r w:rsidR="003073BF" w:rsidRPr="00C24674">
        <w:rPr>
          <w:color w:val="000000"/>
        </w:rPr>
        <w:t xml:space="preserve"> </w:t>
      </w:r>
      <w:r w:rsidR="003073BF" w:rsidRPr="00C24674">
        <w:rPr>
          <w:color w:val="000000"/>
        </w:rPr>
        <w:br/>
      </w:r>
      <w:r w:rsidR="002F7AFB">
        <w:t>a bude postupováno dle tohoto zákona.</w:t>
      </w:r>
    </w:p>
    <w:p w:rsidR="00A13C50" w:rsidRDefault="00A13C50" w:rsidP="00A1312A">
      <w:pPr>
        <w:numPr>
          <w:ilvl w:val="0"/>
          <w:numId w:val="4"/>
        </w:numPr>
        <w:spacing w:before="120" w:line="23" w:lineRule="atLeast"/>
        <w:ind w:left="357" w:hanging="357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BA5A0C" w:rsidRDefault="007B3305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lastRenderedPageBreak/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A13C50" w:rsidRDefault="00C24674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 xml:space="preserve">Smluvní </w:t>
      </w:r>
      <w:r w:rsidR="007B3305">
        <w:t>strany prohlašují, že se s obsahem smlouvy seznámily, porozuměly jí a smlouva plně vyjadřuje jejich svobodnou a vážnou vůli.</w:t>
      </w:r>
    </w:p>
    <w:p w:rsidR="00A13C50" w:rsidRPr="000421A4" w:rsidRDefault="00A13C50" w:rsidP="00A1312A">
      <w:pPr>
        <w:numPr>
          <w:ilvl w:val="0"/>
          <w:numId w:val="4"/>
        </w:numPr>
        <w:spacing w:before="120" w:line="23" w:lineRule="atLeast"/>
        <w:ind w:left="357" w:hanging="357"/>
        <w:jc w:val="both"/>
      </w:pPr>
      <w:r w:rsidRPr="008605B0">
        <w:t>Nedílnou součástí smlouvy jsou tyto přílohy:</w:t>
      </w:r>
    </w:p>
    <w:p w:rsidR="00A13C50" w:rsidRDefault="00A13C50" w:rsidP="00B43AFC">
      <w:pPr>
        <w:spacing w:before="120" w:line="23" w:lineRule="atLeast"/>
        <w:ind w:left="357" w:hanging="357"/>
        <w:jc w:val="both"/>
        <w:rPr>
          <w:bCs/>
        </w:rPr>
      </w:pPr>
      <w:r w:rsidRPr="000421A4">
        <w:t xml:space="preserve">P1 </w:t>
      </w:r>
      <w:r w:rsidRPr="00A13C50">
        <w:rPr>
          <w:bCs/>
        </w:rPr>
        <w:t xml:space="preserve">Závěrečné vyúčtování dotace poskytnuté v rámci protidrogové politiky Libereckého kraje </w:t>
      </w:r>
    </w:p>
    <w:p w:rsidR="00A9472D" w:rsidRDefault="00A9472D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</w:p>
    <w:p w:rsidR="00A9472D" w:rsidRDefault="00A9472D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</w:p>
    <w:p w:rsidR="00A9472D" w:rsidRDefault="00A9472D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</w:p>
    <w:p w:rsidR="00E371EF" w:rsidRPr="0060482F" w:rsidRDefault="00A13C50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E371EF">
        <w:rPr>
          <w:sz w:val="22"/>
          <w:szCs w:val="22"/>
        </w:rPr>
        <w:t xml:space="preserve">Liberci </w:t>
      </w:r>
      <w:r w:rsidR="00E371EF" w:rsidRPr="0060482F">
        <w:rPr>
          <w:sz w:val="22"/>
          <w:szCs w:val="22"/>
        </w:rPr>
        <w:t>dne ……………….</w:t>
      </w:r>
      <w:r w:rsidR="00E371EF" w:rsidRPr="0060482F">
        <w:rPr>
          <w:sz w:val="22"/>
          <w:szCs w:val="22"/>
        </w:rPr>
        <w:tab/>
      </w:r>
      <w:r w:rsidR="00E371EF" w:rsidRPr="0060482F">
        <w:rPr>
          <w:sz w:val="22"/>
          <w:szCs w:val="22"/>
        </w:rPr>
        <w:tab/>
      </w:r>
      <w:r w:rsidR="00E371EF" w:rsidRPr="0060482F">
        <w:rPr>
          <w:sz w:val="22"/>
          <w:szCs w:val="22"/>
        </w:rPr>
        <w:tab/>
      </w:r>
      <w:r w:rsidR="002F7AFB">
        <w:rPr>
          <w:sz w:val="22"/>
          <w:szCs w:val="22"/>
        </w:rPr>
        <w:tab/>
        <w:t>V Liberci dne ……………………………</w:t>
      </w:r>
    </w:p>
    <w:p w:rsidR="00E371EF" w:rsidRPr="0060482F" w:rsidRDefault="00E371EF" w:rsidP="00F82482">
      <w:pPr>
        <w:tabs>
          <w:tab w:val="left" w:pos="360"/>
        </w:tabs>
        <w:spacing w:after="200" w:line="276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8040B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>Příjemce:</w:t>
      </w:r>
    </w:p>
    <w:p w:rsidR="00C31127" w:rsidRDefault="00E371EF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040B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2F7AFB" w:rsidRDefault="00080AF8" w:rsidP="00F82482">
      <w:pPr>
        <w:tabs>
          <w:tab w:val="left" w:pos="360"/>
          <w:tab w:val="left" w:pos="5115"/>
        </w:tabs>
        <w:spacing w:after="200" w:line="276" w:lineRule="auto"/>
        <w:ind w:left="357" w:hanging="357"/>
      </w:pPr>
      <w:r>
        <w:t>Martin Půta</w:t>
      </w:r>
      <w:r w:rsidR="00796B7A">
        <w:tab/>
        <w:t>s</w:t>
      </w:r>
      <w:r w:rsidR="002F7AFB">
        <w:t>tatutární zástupce poskytovatele</w:t>
      </w:r>
    </w:p>
    <w:p w:rsidR="00C24674" w:rsidRDefault="002F7AFB" w:rsidP="00F82482">
      <w:pPr>
        <w:tabs>
          <w:tab w:val="left" w:pos="360"/>
        </w:tabs>
        <w:spacing w:after="200" w:line="276" w:lineRule="auto"/>
        <w:ind w:left="357" w:hanging="357"/>
      </w:pPr>
      <w:r>
        <w:t>hejtman</w:t>
      </w:r>
      <w:r w:rsidR="00764388">
        <w:tab/>
      </w:r>
      <w:r w:rsidR="00764388">
        <w:tab/>
      </w:r>
      <w:r w:rsidR="00764388">
        <w:tab/>
      </w:r>
      <w:r w:rsidR="00764388">
        <w:tab/>
      </w:r>
      <w:r w:rsidR="00764388">
        <w:tab/>
      </w:r>
      <w:r w:rsidR="00080AF8">
        <w:tab/>
      </w:r>
      <w:r w:rsidR="00080AF8">
        <w:tab/>
      </w:r>
      <w:r w:rsidR="00764388">
        <w:t>sociálních služeb</w:t>
      </w:r>
      <w:bookmarkStart w:id="1" w:name="RANGE!A2:G38"/>
      <w:bookmarkEnd w:id="1"/>
    </w:p>
    <w:p w:rsidR="00C24674" w:rsidRDefault="00C24674" w:rsidP="00980B6F">
      <w:pPr>
        <w:tabs>
          <w:tab w:val="left" w:pos="360"/>
        </w:tabs>
        <w:jc w:val="both"/>
      </w:pPr>
    </w:p>
    <w:p w:rsidR="00A9472D" w:rsidRDefault="00A9472D" w:rsidP="00980B6F">
      <w:pPr>
        <w:tabs>
          <w:tab w:val="left" w:pos="360"/>
        </w:tabs>
        <w:jc w:val="both"/>
        <w:sectPr w:rsidR="00A9472D" w:rsidSect="000A792F">
          <w:pgSz w:w="11906" w:h="16838" w:code="9"/>
          <w:pgMar w:top="1418" w:right="1418" w:bottom="1418" w:left="1418" w:header="709" w:footer="462" w:gutter="0"/>
          <w:cols w:space="708"/>
          <w:titlePg/>
          <w:docGrid w:linePitch="360"/>
        </w:sect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19"/>
      </w:tblGrid>
      <w:tr w:rsidR="00EB3D16" w:rsidRPr="00F27AF3" w:rsidTr="00044008">
        <w:trPr>
          <w:trHeight w:val="37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3D16" w:rsidRPr="00EB3D16" w:rsidRDefault="00EB3D16" w:rsidP="00EB3D16">
            <w:pPr>
              <w:jc w:val="right"/>
              <w:rPr>
                <w:bCs/>
              </w:rPr>
            </w:pPr>
            <w:r w:rsidRPr="00EB3D16">
              <w:rPr>
                <w:bCs/>
              </w:rPr>
              <w:lastRenderedPageBreak/>
              <w:t>Příloha č. 1</w:t>
            </w:r>
          </w:p>
          <w:p w:rsidR="00EB3D16" w:rsidRDefault="00EB3D16" w:rsidP="000A792F">
            <w:pPr>
              <w:jc w:val="center"/>
              <w:rPr>
                <w:b/>
                <w:bCs/>
                <w:sz w:val="28"/>
                <w:szCs w:val="28"/>
              </w:rPr>
            </w:pPr>
            <w:r w:rsidRPr="00F27AF3">
              <w:rPr>
                <w:b/>
                <w:bCs/>
                <w:sz w:val="28"/>
                <w:szCs w:val="28"/>
              </w:rPr>
              <w:t xml:space="preserve">Závěrečné vyúčtování </w:t>
            </w:r>
            <w:r w:rsidR="00980B6F">
              <w:rPr>
                <w:b/>
                <w:bCs/>
                <w:sz w:val="28"/>
                <w:szCs w:val="28"/>
              </w:rPr>
              <w:t>dotace poskytnuté v rámci protidrogové politiky Libereckého kraje</w:t>
            </w:r>
          </w:p>
          <w:p w:rsidR="00EB3D16" w:rsidRDefault="00EB3D16" w:rsidP="005A66FA">
            <w:pPr>
              <w:spacing w:before="240" w:after="480"/>
              <w:jc w:val="center"/>
              <w:rPr>
                <w:b/>
                <w:bCs/>
              </w:rPr>
            </w:pPr>
            <w:r w:rsidRPr="00F27AF3">
              <w:rPr>
                <w:b/>
                <w:bCs/>
              </w:rPr>
              <w:t xml:space="preserve">za období 1. 1. </w:t>
            </w:r>
            <w:r w:rsidR="00383E0F">
              <w:rPr>
                <w:b/>
                <w:bCs/>
              </w:rPr>
              <w:t>2017 – 31. 03. 2017</w:t>
            </w:r>
          </w:p>
          <w:p w:rsidR="00EB3D16" w:rsidRDefault="00EB3D16" w:rsidP="00A1312A">
            <w:pPr>
              <w:pStyle w:val="Odstavecseseznamem"/>
              <w:numPr>
                <w:ilvl w:val="0"/>
                <w:numId w:val="8"/>
              </w:numPr>
              <w:spacing w:before="120" w:after="240"/>
              <w:ind w:left="368" w:hanging="357"/>
              <w:rPr>
                <w:b/>
                <w:bCs/>
              </w:rPr>
            </w:pPr>
            <w:r w:rsidRPr="00D910C4">
              <w:rPr>
                <w:b/>
                <w:bCs/>
              </w:rPr>
              <w:t>Identifikační údaje o příjemci a základní údaje o dotaci</w:t>
            </w:r>
          </w:p>
          <w:p w:rsidR="00221534" w:rsidRPr="00D910C4" w:rsidRDefault="00221534" w:rsidP="00221534">
            <w:pPr>
              <w:pStyle w:val="Odstavecseseznamem"/>
              <w:spacing w:before="120" w:after="240"/>
              <w:ind w:left="368"/>
              <w:rPr>
                <w:b/>
                <w:bCs/>
              </w:rPr>
            </w:pPr>
            <w:r w:rsidRPr="00221534">
              <w:rPr>
                <w:i/>
                <w:color w:val="1F497D" w:themeColor="text2"/>
                <w:sz w:val="22"/>
                <w:szCs w:val="22"/>
              </w:rPr>
              <w:t>(za každou podpořenou sociální službu zvlášť)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Název příjemce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r w:rsidRPr="00F27AF3">
              <w:t> </w:t>
            </w:r>
          </w:p>
        </w:tc>
      </w:tr>
      <w:tr w:rsidR="007C5C45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5C45" w:rsidRDefault="00044008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C45" w:rsidRPr="00F27AF3" w:rsidRDefault="007C5C45" w:rsidP="005A66FA"/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044008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IČ příjemce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/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 w:rsidRPr="00F27AF3">
              <w:rPr>
                <w:b/>
                <w:bCs/>
              </w:rPr>
              <w:t>Název</w:t>
            </w:r>
            <w:r w:rsidR="007C5C45">
              <w:rPr>
                <w:b/>
                <w:bCs/>
              </w:rPr>
              <w:t xml:space="preserve"> sociální</w:t>
            </w:r>
            <w:r w:rsidRPr="00F27AF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r w:rsidRPr="00F27AF3">
              <w:t> 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Registrační číslo sociální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/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Smlouva číslo</w:t>
            </w:r>
            <w:r w:rsidRPr="00F27AF3">
              <w:rPr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r w:rsidRPr="00F27AF3">
              <w:t> 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 příjemce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/>
        </w:tc>
      </w:tr>
      <w:tr w:rsidR="00E634CD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4CD" w:rsidRDefault="00E634CD" w:rsidP="000A792F">
            <w:pPr>
              <w:rPr>
                <w:b/>
                <w:bCs/>
              </w:rPr>
            </w:pPr>
            <w:r w:rsidRPr="007C5C45">
              <w:rPr>
                <w:b/>
                <w:bCs/>
              </w:rPr>
              <w:t>Titul, jméno a</w:t>
            </w:r>
            <w:r>
              <w:rPr>
                <w:b/>
                <w:bCs/>
              </w:rPr>
              <w:t xml:space="preserve"> příjmení statutárního zástupce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4CD" w:rsidRPr="00F27AF3" w:rsidRDefault="00E634CD" w:rsidP="005A66FA"/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EB3D16" w:rsidP="000A792F">
            <w:pPr>
              <w:rPr>
                <w:b/>
                <w:bCs/>
              </w:rPr>
            </w:pPr>
            <w:r w:rsidRPr="00F27AF3">
              <w:rPr>
                <w:b/>
                <w:bCs/>
              </w:rPr>
              <w:t xml:space="preserve">Schválená výše dotace </w:t>
            </w:r>
            <w:r>
              <w:rPr>
                <w:b/>
                <w:bCs/>
              </w:rPr>
              <w:t xml:space="preserve">poskytnuté v rámci protidrogové politiky kraje na </w:t>
            </w:r>
            <w:r w:rsidR="00383E0F">
              <w:rPr>
                <w:b/>
                <w:bCs/>
              </w:rPr>
              <w:t>předfinancování pro rok 2017</w:t>
            </w:r>
            <w:r>
              <w:rPr>
                <w:b/>
                <w:bCs/>
              </w:rPr>
              <w:t xml:space="preserve"> </w:t>
            </w:r>
          </w:p>
          <w:p w:rsidR="00EB3D16" w:rsidRPr="00F27AF3" w:rsidRDefault="00EB3D16" w:rsidP="000A792F">
            <w:pPr>
              <w:rPr>
                <w:b/>
                <w:bCs/>
              </w:rPr>
            </w:pPr>
            <w:r w:rsidRPr="00256AB5">
              <w:rPr>
                <w:bCs/>
              </w:rPr>
              <w:t>[v Kč</w:t>
            </w:r>
            <w:r>
              <w:rPr>
                <w:bCs/>
              </w:rPr>
              <w:t>]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pPr>
              <w:ind w:right="639"/>
              <w:jc w:val="right"/>
            </w:pP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383E0F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Skutečně poskytnuto do 31. 03. 2017</w:t>
            </w:r>
          </w:p>
          <w:p w:rsidR="00EB3D16" w:rsidRPr="00F27AF3" w:rsidRDefault="00EB3D16" w:rsidP="000A792F">
            <w:pPr>
              <w:rPr>
                <w:bCs/>
              </w:rPr>
            </w:pPr>
            <w:r>
              <w:rPr>
                <w:bCs/>
              </w:rPr>
              <w:t>[</w:t>
            </w:r>
            <w:r w:rsidRPr="00256AB5">
              <w:rPr>
                <w:bCs/>
              </w:rPr>
              <w:t>v Kč</w:t>
            </w:r>
            <w:r>
              <w:rPr>
                <w:bCs/>
              </w:rPr>
              <w:t>]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pPr>
              <w:ind w:right="639"/>
              <w:jc w:val="right"/>
            </w:pPr>
            <w:r w:rsidRPr="00F27AF3">
              <w:t> 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Skutečně využito do 31. </w:t>
            </w:r>
            <w:r w:rsidR="00383E0F">
              <w:rPr>
                <w:b/>
                <w:bCs/>
              </w:rPr>
              <w:t>03. 2017</w:t>
            </w:r>
          </w:p>
          <w:p w:rsidR="00EB3D16" w:rsidRPr="00F27AF3" w:rsidRDefault="00EB3D16" w:rsidP="000A792F">
            <w:pPr>
              <w:rPr>
                <w:bCs/>
              </w:rPr>
            </w:pPr>
            <w:r w:rsidRPr="00256AB5">
              <w:rPr>
                <w:bCs/>
              </w:rPr>
              <w:t>[</w:t>
            </w:r>
            <w:r w:rsidRPr="00F27AF3">
              <w:rPr>
                <w:bCs/>
              </w:rPr>
              <w:t>v Kč</w:t>
            </w:r>
            <w:r w:rsidRPr="00256AB5">
              <w:rPr>
                <w:bCs/>
              </w:rPr>
              <w:t>]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pPr>
              <w:ind w:right="639"/>
              <w:jc w:val="right"/>
            </w:pPr>
            <w:r w:rsidRPr="00F27AF3">
              <w:t> 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Nespotřebované finanční prostředky </w:t>
            </w:r>
          </w:p>
          <w:p w:rsidR="00EB3D16" w:rsidRPr="00F27AF3" w:rsidRDefault="00EB3D16" w:rsidP="000A792F">
            <w:pPr>
              <w:rPr>
                <w:bCs/>
                <w:sz w:val="22"/>
                <w:szCs w:val="22"/>
              </w:rPr>
            </w:pPr>
            <w:r w:rsidRPr="00256AB5">
              <w:rPr>
                <w:bCs/>
                <w:sz w:val="22"/>
                <w:szCs w:val="22"/>
              </w:rPr>
              <w:t xml:space="preserve">(výše vratky při finančním vypořádání nejpozději </w:t>
            </w:r>
            <w:r w:rsidRPr="00216C84">
              <w:rPr>
                <w:bCs/>
                <w:sz w:val="22"/>
                <w:szCs w:val="22"/>
              </w:rPr>
              <w:t xml:space="preserve">do </w:t>
            </w:r>
            <w:r w:rsidR="00216C84" w:rsidRPr="00216C84">
              <w:rPr>
                <w:bCs/>
                <w:sz w:val="22"/>
                <w:szCs w:val="22"/>
              </w:rPr>
              <w:t>20. 5</w:t>
            </w:r>
            <w:r w:rsidRPr="00216C84">
              <w:rPr>
                <w:bCs/>
                <w:sz w:val="22"/>
                <w:szCs w:val="22"/>
              </w:rPr>
              <w:t>. 2017)</w:t>
            </w:r>
          </w:p>
          <w:p w:rsidR="00EB3D16" w:rsidRPr="00F27AF3" w:rsidRDefault="00EB3D16" w:rsidP="000A792F">
            <w:pPr>
              <w:rPr>
                <w:bCs/>
              </w:rPr>
            </w:pPr>
            <w:r>
              <w:rPr>
                <w:bCs/>
              </w:rPr>
              <w:t>[</w:t>
            </w:r>
            <w:r w:rsidRPr="00256AB5">
              <w:rPr>
                <w:bCs/>
              </w:rPr>
              <w:t>v Kč</w:t>
            </w:r>
            <w:r>
              <w:rPr>
                <w:bCs/>
              </w:rPr>
              <w:t>]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pPr>
              <w:ind w:right="639"/>
              <w:jc w:val="right"/>
            </w:pPr>
            <w:r w:rsidRPr="00F27AF3">
              <w:t> </w:t>
            </w:r>
          </w:p>
        </w:tc>
      </w:tr>
    </w:tbl>
    <w:p w:rsidR="00EB3D16" w:rsidRDefault="00EB3D16" w:rsidP="00F27AF3">
      <w:pPr>
        <w:tabs>
          <w:tab w:val="left" w:pos="708"/>
          <w:tab w:val="center" w:pos="4536"/>
          <w:tab w:val="right" w:pos="9072"/>
        </w:tabs>
        <w:rPr>
          <w:b/>
          <w:bCs/>
        </w:rPr>
      </w:pPr>
    </w:p>
    <w:p w:rsidR="00EB3D16" w:rsidRPr="00F27AF3" w:rsidRDefault="00EB3D16" w:rsidP="00F27AF3">
      <w:pPr>
        <w:tabs>
          <w:tab w:val="left" w:pos="708"/>
          <w:tab w:val="center" w:pos="4536"/>
          <w:tab w:val="right" w:pos="9072"/>
        </w:tabs>
        <w:rPr>
          <w:b/>
          <w:bCs/>
        </w:rPr>
        <w:sectPr w:rsidR="00EB3D16" w:rsidRPr="00F27AF3" w:rsidSect="000A792F">
          <w:pgSz w:w="11906" w:h="16838" w:code="9"/>
          <w:pgMar w:top="1418" w:right="1418" w:bottom="1418" w:left="1418" w:header="709" w:footer="462" w:gutter="0"/>
          <w:cols w:space="708"/>
          <w:titlePg/>
          <w:docGrid w:linePitch="360"/>
        </w:sect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F27AF3" w:rsidRPr="00F27AF3" w:rsidTr="000A792F">
        <w:trPr>
          <w:trHeight w:val="527"/>
        </w:trPr>
        <w:tc>
          <w:tcPr>
            <w:tcW w:w="9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AF3" w:rsidRPr="00D910C4" w:rsidRDefault="00F27AF3" w:rsidP="00A1312A">
            <w:pPr>
              <w:pStyle w:val="Odstavecseseznamem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ind w:left="371"/>
              <w:rPr>
                <w:b/>
                <w:bCs/>
              </w:rPr>
            </w:pPr>
            <w:r w:rsidRPr="00D910C4">
              <w:rPr>
                <w:b/>
                <w:bCs/>
              </w:rPr>
              <w:lastRenderedPageBreak/>
              <w:t xml:space="preserve">Popis realizace </w:t>
            </w:r>
            <w:r w:rsidR="007C5C45">
              <w:rPr>
                <w:b/>
                <w:bCs/>
              </w:rPr>
              <w:t>sociální služby</w:t>
            </w:r>
            <w:r w:rsidR="00221534">
              <w:rPr>
                <w:b/>
                <w:bCs/>
              </w:rPr>
              <w:t xml:space="preserve"> </w:t>
            </w:r>
            <w:r w:rsidR="00221534" w:rsidRPr="00221534">
              <w:rPr>
                <w:i/>
                <w:color w:val="1F497D" w:themeColor="text2"/>
                <w:sz w:val="22"/>
                <w:szCs w:val="22"/>
              </w:rPr>
              <w:t>(za každou podpořenou sociální službu zvlášť)</w:t>
            </w:r>
          </w:p>
          <w:p w:rsidR="00F27AF3" w:rsidRPr="00F27AF3" w:rsidRDefault="00F27AF3" w:rsidP="00F103A6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bCs/>
                <w:i/>
              </w:rPr>
            </w:pPr>
            <w:r w:rsidRPr="00F27AF3">
              <w:rPr>
                <w:bCs/>
                <w:i/>
              </w:rPr>
              <w:t>(hodnocení průběhu poskytování služby</w:t>
            </w:r>
            <w:r w:rsidR="00D910C4">
              <w:rPr>
                <w:bCs/>
                <w:i/>
              </w:rPr>
              <w:t xml:space="preserve"> a dosažených výsledků</w:t>
            </w:r>
            <w:r w:rsidRPr="00F27AF3">
              <w:rPr>
                <w:bCs/>
                <w:i/>
              </w:rPr>
              <w:t>, popis změn,</w:t>
            </w:r>
            <w:r>
              <w:rPr>
                <w:bCs/>
                <w:i/>
              </w:rPr>
              <w:t xml:space="preserve"> které ve službě nastaly </w:t>
            </w:r>
            <w:r w:rsidR="00383E0F" w:rsidRPr="00383E0F">
              <w:rPr>
                <w:bCs/>
                <w:i/>
              </w:rPr>
              <w:t>v období leden – březen 2017</w:t>
            </w:r>
            <w:r w:rsidRPr="00F27AF3">
              <w:rPr>
                <w:bCs/>
                <w:i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91"/>
            </w:tblGrid>
            <w:tr w:rsidR="00F27AF3" w:rsidRPr="00F27AF3" w:rsidTr="00DD0026">
              <w:trPr>
                <w:trHeight w:val="9270"/>
              </w:trPr>
              <w:tc>
                <w:tcPr>
                  <w:tcW w:w="9191" w:type="dxa"/>
                </w:tcPr>
                <w:p w:rsidR="00F27AF3" w:rsidRPr="00F27AF3" w:rsidRDefault="00F27AF3" w:rsidP="007C5C45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jc w:val="both"/>
                  </w:pPr>
                </w:p>
              </w:tc>
            </w:tr>
          </w:tbl>
          <w:p w:rsidR="00F27AF3" w:rsidRPr="00F27AF3" w:rsidRDefault="00F27AF3" w:rsidP="00F27AF3">
            <w:pPr>
              <w:jc w:val="both"/>
              <w:rPr>
                <w:sz w:val="20"/>
                <w:szCs w:val="20"/>
              </w:rPr>
            </w:pPr>
          </w:p>
        </w:tc>
      </w:tr>
    </w:tbl>
    <w:p w:rsidR="00715C1A" w:rsidRDefault="00715C1A" w:rsidP="00715C1A">
      <w:pPr>
        <w:tabs>
          <w:tab w:val="left" w:pos="360"/>
        </w:tabs>
        <w:jc w:val="both"/>
        <w:rPr>
          <w:color w:val="000000"/>
        </w:rPr>
      </w:pPr>
    </w:p>
    <w:p w:rsidR="00F103A6" w:rsidRPr="00221534" w:rsidRDefault="00221534" w:rsidP="00A1312A">
      <w:pPr>
        <w:pStyle w:val="Odstavecseseznamem"/>
        <w:numPr>
          <w:ilvl w:val="0"/>
          <w:numId w:val="8"/>
        </w:numPr>
        <w:spacing w:before="240" w:after="240"/>
        <w:ind w:left="425" w:hanging="357"/>
        <w:rPr>
          <w:b/>
        </w:rPr>
      </w:pPr>
      <w:r w:rsidRPr="00221534">
        <w:rPr>
          <w:b/>
          <w:bCs/>
        </w:rPr>
        <w:t>Doložení</w:t>
      </w:r>
      <w:r w:rsidR="00F103A6" w:rsidRPr="00221534">
        <w:rPr>
          <w:b/>
        </w:rPr>
        <w:t xml:space="preserve"> publicity finanční podpory ze strany kraje</w:t>
      </w:r>
    </w:p>
    <w:p w:rsidR="00F103A6" w:rsidRDefault="00F103A6" w:rsidP="00221534">
      <w:pPr>
        <w:pStyle w:val="Odstavecseseznamem"/>
        <w:ind w:left="720"/>
      </w:pPr>
    </w:p>
    <w:p w:rsidR="000B154E" w:rsidRDefault="000B154E" w:rsidP="00B67837"/>
    <w:p w:rsidR="00B67837" w:rsidRPr="00B67837" w:rsidRDefault="00B67837" w:rsidP="00B67837">
      <w:pPr>
        <w:sectPr w:rsidR="00B67837" w:rsidRPr="00B67837" w:rsidSect="00F103A6">
          <w:pgSz w:w="11907" w:h="16839" w:code="9"/>
          <w:pgMar w:top="1418" w:right="567" w:bottom="1701" w:left="1418" w:header="709" w:footer="709" w:gutter="0"/>
          <w:cols w:space="708"/>
          <w:docGrid w:linePitch="360"/>
        </w:sectPr>
      </w:pPr>
    </w:p>
    <w:tbl>
      <w:tblPr>
        <w:tblW w:w="24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5"/>
        <w:gridCol w:w="1279"/>
        <w:gridCol w:w="455"/>
        <w:gridCol w:w="1799"/>
        <w:gridCol w:w="455"/>
        <w:gridCol w:w="1759"/>
        <w:gridCol w:w="455"/>
        <w:gridCol w:w="593"/>
        <w:gridCol w:w="672"/>
        <w:gridCol w:w="731"/>
        <w:gridCol w:w="949"/>
        <w:gridCol w:w="949"/>
      </w:tblGrid>
      <w:tr w:rsidR="00715C1A" w:rsidTr="003C7763">
        <w:trPr>
          <w:trHeight w:val="296"/>
        </w:trPr>
        <w:tc>
          <w:tcPr>
            <w:tcW w:w="1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horzAnchor="margin" w:tblpY="420"/>
              <w:tblOverlap w:val="never"/>
              <w:tblW w:w="1318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533"/>
              <w:gridCol w:w="4263"/>
              <w:gridCol w:w="1566"/>
              <w:gridCol w:w="1653"/>
              <w:gridCol w:w="1559"/>
              <w:gridCol w:w="2977"/>
            </w:tblGrid>
            <w:tr w:rsidR="00483181" w:rsidTr="00FE513F">
              <w:trPr>
                <w:trHeight w:val="935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4831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Nákladová položka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A7288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Celkové náklady </w:t>
                  </w:r>
                  <w:r w:rsidR="00A72882">
                    <w:rPr>
                      <w:color w:val="000000"/>
                      <w:sz w:val="20"/>
                      <w:szCs w:val="20"/>
                    </w:rPr>
                    <w:t>služby</w:t>
                  </w:r>
                  <w:r w:rsidR="00383E0F">
                    <w:rPr>
                      <w:color w:val="000000"/>
                      <w:sz w:val="20"/>
                      <w:szCs w:val="20"/>
                    </w:rPr>
                    <w:t xml:space="preserve"> rok 2017 (leden – březen)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14618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Čerpáno z dotace LK na podporu protidrogové politiky</w:t>
                  </w:r>
                  <w:r w:rsidR="00383E0F">
                    <w:rPr>
                      <w:color w:val="000000"/>
                      <w:sz w:val="20"/>
                      <w:szCs w:val="20"/>
                    </w:rPr>
                    <w:t xml:space="preserve"> rok 2017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A72882" w:rsidP="0048318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</w:t>
                  </w:r>
                  <w:r w:rsidR="00383E0F">
                    <w:rPr>
                      <w:color w:val="000000"/>
                      <w:sz w:val="20"/>
                      <w:szCs w:val="20"/>
                    </w:rPr>
                    <w:t>ratka za rok 2017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48318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Komentář</w:t>
                  </w:r>
                </w:p>
              </w:tc>
            </w:tr>
            <w:tr w:rsidR="00483181" w:rsidTr="00FE513F">
              <w:trPr>
                <w:trHeight w:val="397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483181" w:rsidRDefault="00483181" w:rsidP="006562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483181" w:rsidRDefault="00483181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FE513F">
              <w:trPr>
                <w:trHeight w:val="234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483181" w:rsidRDefault="00483181" w:rsidP="00483181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 toho 1. OSOBNÍ NÁKLADY CELKEM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1.1. Pracovní smlouvy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1.2. Dohody o pracovní činnosti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1.3. Dohody o provedení práce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1.4. Jiné osobní náklady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:rsidR="00483181" w:rsidRDefault="00483181" w:rsidP="00483181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 toho 2. PROVOZNÍ NÁKLADY CELKEM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 Dlouhodobý majetek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2.1.1. Dlouhodobý nehmotný majetek do 60 tis. Kč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2.1.2. Dlouhodobý hmotný majetek do 40 tis. Kč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48318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2.2. Potraviny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2.3. Kancelářské potřeby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2.4. Pohonné hmoty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2.5. Jiné spotřebované nákupy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 Služby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2.6.1. Energie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2.6.2. Telefony, internet, poštovné, ostatní spoje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2.6.3. Nájemné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2.6.4. Právní a ekonomické služby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2.6.5. Školení a kurzy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2.6.6. Opravy a udržování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2.6.7. Cestovní náhrady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397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2.6.8. Pracovníci v přímé péči (mimo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prac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 poměr, DPP, DPČ)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327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2.6.9. Ostatní pracovníci (mimo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prac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. poměr, DPP, DPČ)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2.6.10. Jiné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2.7. Odpisy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2.8. Ostatní náklady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15C1A" w:rsidRPr="005E1FE8" w:rsidRDefault="00A72882" w:rsidP="00A1312A">
            <w:pPr>
              <w:pStyle w:val="Odstavecseseznamem"/>
              <w:numPr>
                <w:ilvl w:val="0"/>
                <w:numId w:val="9"/>
              </w:numPr>
              <w:ind w:left="371"/>
              <w:rPr>
                <w:color w:val="000000"/>
                <w:sz w:val="22"/>
                <w:szCs w:val="22"/>
              </w:rPr>
            </w:pPr>
            <w:r w:rsidRPr="005E1FE8">
              <w:rPr>
                <w:b/>
                <w:bCs/>
              </w:rPr>
              <w:t>Vyúčtování dotace dle jednotlivých položek</w:t>
            </w:r>
            <w:r w:rsidRPr="005E1FE8">
              <w:rPr>
                <w:color w:val="000000"/>
                <w:sz w:val="22"/>
                <w:szCs w:val="22"/>
              </w:rPr>
              <w:t xml:space="preserve"> [v Kč]</w:t>
            </w:r>
            <w:r w:rsidR="00221534">
              <w:rPr>
                <w:color w:val="000000"/>
                <w:sz w:val="22"/>
                <w:szCs w:val="22"/>
              </w:rPr>
              <w:t xml:space="preserve"> </w:t>
            </w:r>
            <w:r w:rsidR="00221534" w:rsidRPr="00221534">
              <w:rPr>
                <w:i/>
                <w:color w:val="1F497D" w:themeColor="text2"/>
                <w:sz w:val="22"/>
                <w:szCs w:val="22"/>
              </w:rPr>
              <w:t>(za každou podpořenou sociální službu zvlášť)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15C1A" w:rsidRDefault="00715C1A" w:rsidP="00715C1A">
      <w:pPr>
        <w:pStyle w:val="Nadpis4"/>
        <w:tabs>
          <w:tab w:val="left" w:pos="3840"/>
          <w:tab w:val="center" w:pos="4536"/>
        </w:tabs>
        <w:jc w:val="left"/>
        <w:rPr>
          <w:rFonts w:ascii="Times New Roman" w:hAnsi="Times New Roman" w:cs="Times New Roman"/>
          <w:b w:val="0"/>
          <w:sz w:val="24"/>
          <w:szCs w:val="24"/>
        </w:rPr>
        <w:sectPr w:rsidR="00715C1A" w:rsidSect="00B67837">
          <w:pgSz w:w="16839" w:h="11907" w:orient="landscape" w:code="9"/>
          <w:pgMar w:top="567" w:right="1418" w:bottom="567" w:left="1701" w:header="709" w:footer="709" w:gutter="0"/>
          <w:cols w:space="708"/>
          <w:docGrid w:linePitch="360"/>
        </w:sectPr>
      </w:pPr>
    </w:p>
    <w:p w:rsidR="00715C1A" w:rsidRDefault="00FE513F" w:rsidP="00A1312A">
      <w:pPr>
        <w:pStyle w:val="Odstavecseseznamem"/>
        <w:numPr>
          <w:ilvl w:val="0"/>
          <w:numId w:val="9"/>
        </w:numPr>
        <w:ind w:left="426" w:right="423"/>
        <w:rPr>
          <w:b/>
        </w:rPr>
      </w:pPr>
      <w:r>
        <w:rPr>
          <w:b/>
        </w:rPr>
        <w:lastRenderedPageBreak/>
        <w:t>Prohlášení</w:t>
      </w:r>
    </w:p>
    <w:p w:rsidR="00F12E80" w:rsidRPr="00F12E80" w:rsidRDefault="00F12E80" w:rsidP="00F12E80">
      <w:pPr>
        <w:ind w:right="423"/>
        <w:rPr>
          <w:b/>
        </w:rPr>
      </w:pPr>
    </w:p>
    <w:p w:rsidR="00F12E80" w:rsidRPr="00F12E80" w:rsidRDefault="00E634CD" w:rsidP="00E634CD">
      <w:pPr>
        <w:tabs>
          <w:tab w:val="left" w:pos="567"/>
        </w:tabs>
        <w:ind w:right="423"/>
        <w:jc w:val="both"/>
        <w:rPr>
          <w:b/>
        </w:rPr>
      </w:pPr>
      <w:r>
        <w:rPr>
          <w:b/>
        </w:rPr>
        <w:t>S</w:t>
      </w:r>
      <w:r w:rsidR="00F12E80" w:rsidRPr="00F12E80">
        <w:rPr>
          <w:b/>
        </w:rPr>
        <w:t xml:space="preserve">e svěřenými finančními prostředky jsme nakládali dle zásad 3E, tj. účelově, hospodárně a efektivně, a že finanční prostředky byly vynaloženy na základní činnosti poskytovaných sociálních služeb. </w:t>
      </w:r>
    </w:p>
    <w:p w:rsidR="00F12E80" w:rsidRPr="00F12E80" w:rsidRDefault="00F12E80" w:rsidP="00E634CD">
      <w:pPr>
        <w:tabs>
          <w:tab w:val="left" w:pos="567"/>
        </w:tabs>
        <w:ind w:right="423"/>
        <w:jc w:val="both"/>
        <w:rPr>
          <w:b/>
        </w:rPr>
      </w:pPr>
    </w:p>
    <w:p w:rsidR="00715C1A" w:rsidRDefault="00E634CD" w:rsidP="00E634CD">
      <w:pPr>
        <w:tabs>
          <w:tab w:val="left" w:pos="567"/>
        </w:tabs>
        <w:ind w:right="423"/>
        <w:jc w:val="both"/>
        <w:rPr>
          <w:b/>
        </w:rPr>
      </w:pPr>
      <w:r>
        <w:rPr>
          <w:b/>
        </w:rPr>
        <w:t>Ú</w:t>
      </w:r>
      <w:r w:rsidR="00F12E80" w:rsidRPr="00F12E80">
        <w:rPr>
          <w:b/>
        </w:rPr>
        <w:t>daje uváděné v</w:t>
      </w:r>
      <w:r w:rsidR="00221534">
        <w:rPr>
          <w:b/>
        </w:rPr>
        <w:t> Závěrečném vyúčtování</w:t>
      </w:r>
      <w:r w:rsidR="00F12E80" w:rsidRPr="00F12E80">
        <w:rPr>
          <w:b/>
        </w:rPr>
        <w:t xml:space="preserve"> jsou správné a pravdivé.</w:t>
      </w:r>
    </w:p>
    <w:p w:rsidR="00715C1A" w:rsidRDefault="00715C1A" w:rsidP="00E634CD">
      <w:pPr>
        <w:tabs>
          <w:tab w:val="left" w:pos="567"/>
        </w:tabs>
        <w:ind w:right="423"/>
        <w:jc w:val="both"/>
        <w:rPr>
          <w:highlight w:val="yellow"/>
        </w:rPr>
      </w:pPr>
    </w:p>
    <w:p w:rsidR="00715C1A" w:rsidRPr="007005C4" w:rsidRDefault="00E634CD" w:rsidP="00E634CD">
      <w:pPr>
        <w:tabs>
          <w:tab w:val="left" w:pos="567"/>
        </w:tabs>
        <w:spacing w:after="1080"/>
        <w:ind w:right="425"/>
        <w:jc w:val="both"/>
        <w:rPr>
          <w:b/>
        </w:rPr>
      </w:pPr>
      <w:r>
        <w:rPr>
          <w:b/>
        </w:rPr>
        <w:t>O</w:t>
      </w:r>
      <w:r w:rsidR="00715C1A" w:rsidRPr="007005C4">
        <w:rPr>
          <w:b/>
        </w:rPr>
        <w:t>rganizace ke dni podá</w:t>
      </w:r>
      <w:r w:rsidR="00715C1A">
        <w:rPr>
          <w:b/>
        </w:rPr>
        <w:t xml:space="preserve">ní </w:t>
      </w:r>
      <w:r w:rsidR="00221534">
        <w:rPr>
          <w:b/>
        </w:rPr>
        <w:t>Závěrečného v</w:t>
      </w:r>
      <w:r w:rsidR="00715C1A" w:rsidRPr="007005C4">
        <w:rPr>
          <w:b/>
        </w:rPr>
        <w:t>yúčtování nemá žádné závazky po lhůtě splatnosti ve</w:t>
      </w:r>
      <w:r w:rsidR="00FE513F">
        <w:rPr>
          <w:b/>
        </w:rPr>
        <w:t> </w:t>
      </w:r>
      <w:r w:rsidR="00715C1A" w:rsidRPr="007005C4">
        <w:rPr>
          <w:b/>
        </w:rPr>
        <w:t>vztahu ke státnímu rozpočtu, státnímu fondu, zdravotní pojišťovně, orgánům sociálního zabezpečení a rozpočtu územního samosprávného celku.</w:t>
      </w:r>
    </w:p>
    <w:p w:rsidR="00A56C1D" w:rsidRPr="007005C4" w:rsidRDefault="00A56C1D" w:rsidP="00E634CD">
      <w:pPr>
        <w:tabs>
          <w:tab w:val="left" w:pos="567"/>
        </w:tabs>
        <w:ind w:right="423"/>
        <w:jc w:val="both"/>
        <w:rPr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536"/>
      </w:tblGrid>
      <w:tr w:rsidR="00A56C1D" w:rsidRPr="00A56C1D" w:rsidTr="00E634CD">
        <w:trPr>
          <w:trHeight w:val="39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 xml:space="preserve">Titul, jméno a příjmení </w:t>
            </w:r>
            <w:r>
              <w:rPr>
                <w:b/>
                <w:bCs/>
              </w:rPr>
              <w:t>odpovědné osoby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 </w:t>
            </w:r>
          </w:p>
        </w:tc>
      </w:tr>
      <w:tr w:rsidR="00A56C1D" w:rsidRPr="00A56C1D" w:rsidTr="00E634CD">
        <w:trPr>
          <w:trHeight w:val="39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Podpis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 </w:t>
            </w:r>
          </w:p>
        </w:tc>
      </w:tr>
      <w:tr w:rsidR="00A56C1D" w:rsidRPr="00A56C1D" w:rsidTr="00E634CD">
        <w:trPr>
          <w:trHeight w:val="39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Místo, datum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 </w:t>
            </w:r>
          </w:p>
        </w:tc>
      </w:tr>
      <w:tr w:rsidR="00A56C1D" w:rsidRPr="00A56C1D" w:rsidTr="00E634CD">
        <w:trPr>
          <w:trHeight w:val="104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Razítko organizace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 </w:t>
            </w:r>
          </w:p>
        </w:tc>
      </w:tr>
    </w:tbl>
    <w:p w:rsidR="009F7AAE" w:rsidRPr="00273696" w:rsidRDefault="009F7AAE" w:rsidP="00273696">
      <w:pPr>
        <w:tabs>
          <w:tab w:val="left" w:pos="567"/>
        </w:tabs>
        <w:ind w:right="423"/>
        <w:rPr>
          <w:sz w:val="20"/>
          <w:szCs w:val="20"/>
        </w:rPr>
      </w:pPr>
    </w:p>
    <w:sectPr w:rsidR="009F7AAE" w:rsidRPr="00273696" w:rsidSect="00273696">
      <w:pgSz w:w="11907" w:h="16839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4D" w:rsidRDefault="006C3E4D" w:rsidP="00715C1A">
      <w:r>
        <w:separator/>
      </w:r>
    </w:p>
  </w:endnote>
  <w:endnote w:type="continuationSeparator" w:id="0">
    <w:p w:rsidR="006C3E4D" w:rsidRDefault="006C3E4D" w:rsidP="007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2F" w:rsidRDefault="000A792F" w:rsidP="003C77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792F" w:rsidRDefault="000A792F" w:rsidP="003C77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2F" w:rsidRPr="0084455D" w:rsidRDefault="000A792F" w:rsidP="003C7763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707185">
      <w:rPr>
        <w:b/>
        <w:noProof/>
        <w:color w:val="A6A6A6"/>
        <w:sz w:val="16"/>
        <w:szCs w:val="16"/>
      </w:rPr>
      <w:t>11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707185">
      <w:rPr>
        <w:b/>
        <w:noProof/>
        <w:color w:val="A6A6A6"/>
        <w:sz w:val="16"/>
        <w:szCs w:val="16"/>
      </w:rPr>
      <w:t>11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A792F" w:rsidRDefault="000A792F" w:rsidP="003C7763">
    <w:pPr>
      <w:pStyle w:val="Zpat"/>
      <w:framePr w:wrap="around" w:vAnchor="text" w:hAnchor="margin" w:xAlign="right" w:y="1"/>
      <w:rPr>
        <w:rStyle w:val="slostrnky"/>
      </w:rPr>
    </w:pPr>
  </w:p>
  <w:p w:rsidR="000A792F" w:rsidRDefault="000A792F" w:rsidP="003C7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4D" w:rsidRDefault="006C3E4D" w:rsidP="00715C1A">
      <w:r>
        <w:separator/>
      </w:r>
    </w:p>
  </w:footnote>
  <w:footnote w:type="continuationSeparator" w:id="0">
    <w:p w:rsidR="006C3E4D" w:rsidRDefault="006C3E4D" w:rsidP="00715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2F" w:rsidRPr="00C65E44" w:rsidRDefault="000A792F" w:rsidP="003C7763">
    <w:pPr>
      <w:pStyle w:val="Zpat"/>
      <w:jc w:val="right"/>
      <w:rPr>
        <w:b/>
        <w:color w:val="A6A6A6"/>
        <w:sz w:val="16"/>
        <w:szCs w:val="16"/>
      </w:rPr>
    </w:pPr>
  </w:p>
  <w:p w:rsidR="000A792F" w:rsidRDefault="000A792F" w:rsidP="00F103A6">
    <w:pPr>
      <w:pStyle w:val="Zhlav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D42"/>
    <w:multiLevelType w:val="hybridMultilevel"/>
    <w:tmpl w:val="9582155A"/>
    <w:lvl w:ilvl="0" w:tplc="9EE2BEAA">
      <w:start w:val="1"/>
      <w:numFmt w:val="decimal"/>
      <w:lvlText w:val="%1."/>
      <w:lvlJc w:val="right"/>
      <w:pPr>
        <w:ind w:left="502" w:hanging="21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E02AE"/>
    <w:multiLevelType w:val="hybridMultilevel"/>
    <w:tmpl w:val="C890DA54"/>
    <w:lvl w:ilvl="0" w:tplc="5A281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141E"/>
    <w:multiLevelType w:val="hybridMultilevel"/>
    <w:tmpl w:val="EA6004D2"/>
    <w:lvl w:ilvl="0" w:tplc="AC640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A7E56"/>
    <w:multiLevelType w:val="hybridMultilevel"/>
    <w:tmpl w:val="0212CAB4"/>
    <w:lvl w:ilvl="0" w:tplc="A81CD3D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17896"/>
    <w:multiLevelType w:val="hybridMultilevel"/>
    <w:tmpl w:val="4CD84ECE"/>
    <w:lvl w:ilvl="0" w:tplc="2CBA4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A6FA2"/>
    <w:multiLevelType w:val="hybridMultilevel"/>
    <w:tmpl w:val="E1E81F24"/>
    <w:lvl w:ilvl="0" w:tplc="7A42C9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E6DCC"/>
    <w:multiLevelType w:val="hybridMultilevel"/>
    <w:tmpl w:val="73420A3C"/>
    <w:lvl w:ilvl="0" w:tplc="0C9C3F70">
      <w:start w:val="2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C9C3F70">
      <w:start w:val="2"/>
      <w:numFmt w:val="bullet"/>
      <w:lvlText w:val="-"/>
      <w:lvlJc w:val="left"/>
      <w:pPr>
        <w:ind w:left="194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68705C4C"/>
    <w:multiLevelType w:val="hybridMultilevel"/>
    <w:tmpl w:val="3DFC388E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02C1A"/>
    <w:multiLevelType w:val="hybridMultilevel"/>
    <w:tmpl w:val="F6EC6DF4"/>
    <w:lvl w:ilvl="0" w:tplc="B36E0CE8">
      <w:start w:val="4"/>
      <w:numFmt w:val="decimal"/>
      <w:lvlText w:val="%1."/>
      <w:lvlJc w:val="center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E0623"/>
    <w:multiLevelType w:val="hybridMultilevel"/>
    <w:tmpl w:val="5142BAB8"/>
    <w:lvl w:ilvl="0" w:tplc="3384C4FE">
      <w:start w:val="1"/>
      <w:numFmt w:val="lowerLetter"/>
      <w:lvlText w:val="%1)"/>
      <w:lvlJc w:val="left"/>
      <w:pPr>
        <w:ind w:left="171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3B"/>
    <w:rsid w:val="00005188"/>
    <w:rsid w:val="00006ED9"/>
    <w:rsid w:val="00012E8B"/>
    <w:rsid w:val="00016CB5"/>
    <w:rsid w:val="00031811"/>
    <w:rsid w:val="00044008"/>
    <w:rsid w:val="00060810"/>
    <w:rsid w:val="0006115E"/>
    <w:rsid w:val="000630CD"/>
    <w:rsid w:val="0008040B"/>
    <w:rsid w:val="00080AF8"/>
    <w:rsid w:val="00086ADA"/>
    <w:rsid w:val="00087A95"/>
    <w:rsid w:val="000900B7"/>
    <w:rsid w:val="000A792F"/>
    <w:rsid w:val="000B04BB"/>
    <w:rsid w:val="000B154E"/>
    <w:rsid w:val="000D492B"/>
    <w:rsid w:val="000D7E63"/>
    <w:rsid w:val="000E63B4"/>
    <w:rsid w:val="000E7A8E"/>
    <w:rsid w:val="00101317"/>
    <w:rsid w:val="001034EE"/>
    <w:rsid w:val="00106C53"/>
    <w:rsid w:val="001074EA"/>
    <w:rsid w:val="00135E6E"/>
    <w:rsid w:val="00137CAD"/>
    <w:rsid w:val="00146181"/>
    <w:rsid w:val="001712B7"/>
    <w:rsid w:val="0017180A"/>
    <w:rsid w:val="00196CDA"/>
    <w:rsid w:val="001B4F73"/>
    <w:rsid w:val="001C5B35"/>
    <w:rsid w:val="001D2902"/>
    <w:rsid w:val="001D305A"/>
    <w:rsid w:val="001D45C4"/>
    <w:rsid w:val="001E3F0C"/>
    <w:rsid w:val="001E42CE"/>
    <w:rsid w:val="001E4DFC"/>
    <w:rsid w:val="001E6735"/>
    <w:rsid w:val="001F096B"/>
    <w:rsid w:val="001F6265"/>
    <w:rsid w:val="00216C84"/>
    <w:rsid w:val="002200E3"/>
    <w:rsid w:val="00221534"/>
    <w:rsid w:val="00231808"/>
    <w:rsid w:val="00236371"/>
    <w:rsid w:val="00252332"/>
    <w:rsid w:val="00256AB5"/>
    <w:rsid w:val="0027163E"/>
    <w:rsid w:val="00273696"/>
    <w:rsid w:val="0028179A"/>
    <w:rsid w:val="0028256F"/>
    <w:rsid w:val="0029139A"/>
    <w:rsid w:val="0029657B"/>
    <w:rsid w:val="002A4100"/>
    <w:rsid w:val="002B0208"/>
    <w:rsid w:val="002C1000"/>
    <w:rsid w:val="002C201B"/>
    <w:rsid w:val="002D69C3"/>
    <w:rsid w:val="002F7AFB"/>
    <w:rsid w:val="0030375D"/>
    <w:rsid w:val="003055A0"/>
    <w:rsid w:val="003073BF"/>
    <w:rsid w:val="00327423"/>
    <w:rsid w:val="003313F1"/>
    <w:rsid w:val="003345EE"/>
    <w:rsid w:val="003367F7"/>
    <w:rsid w:val="00383E0F"/>
    <w:rsid w:val="00385342"/>
    <w:rsid w:val="003978FF"/>
    <w:rsid w:val="003A35C6"/>
    <w:rsid w:val="003A759B"/>
    <w:rsid w:val="003C27ED"/>
    <w:rsid w:val="003C2882"/>
    <w:rsid w:val="003C546F"/>
    <w:rsid w:val="003C55E3"/>
    <w:rsid w:val="003C7763"/>
    <w:rsid w:val="003D0BF4"/>
    <w:rsid w:val="003D5697"/>
    <w:rsid w:val="003E2319"/>
    <w:rsid w:val="003E3AEE"/>
    <w:rsid w:val="003F686F"/>
    <w:rsid w:val="0041451B"/>
    <w:rsid w:val="00420E3A"/>
    <w:rsid w:val="00424FD8"/>
    <w:rsid w:val="0043394C"/>
    <w:rsid w:val="004445D1"/>
    <w:rsid w:val="00453FCD"/>
    <w:rsid w:val="004816A2"/>
    <w:rsid w:val="00482BCB"/>
    <w:rsid w:val="00483181"/>
    <w:rsid w:val="0049327E"/>
    <w:rsid w:val="004B7AFB"/>
    <w:rsid w:val="004C0766"/>
    <w:rsid w:val="004C77AD"/>
    <w:rsid w:val="004D2023"/>
    <w:rsid w:val="004D324A"/>
    <w:rsid w:val="004D3EA0"/>
    <w:rsid w:val="004D482D"/>
    <w:rsid w:val="004D5ECB"/>
    <w:rsid w:val="004E1C10"/>
    <w:rsid w:val="004F6E73"/>
    <w:rsid w:val="0050462B"/>
    <w:rsid w:val="0053650B"/>
    <w:rsid w:val="00541A8E"/>
    <w:rsid w:val="005524E3"/>
    <w:rsid w:val="00572D8E"/>
    <w:rsid w:val="00573812"/>
    <w:rsid w:val="00587305"/>
    <w:rsid w:val="005A66FA"/>
    <w:rsid w:val="005A6E12"/>
    <w:rsid w:val="005C2A5C"/>
    <w:rsid w:val="005C3720"/>
    <w:rsid w:val="005C6068"/>
    <w:rsid w:val="005D0E7E"/>
    <w:rsid w:val="005E1FE8"/>
    <w:rsid w:val="005F3BA2"/>
    <w:rsid w:val="006200D1"/>
    <w:rsid w:val="00626485"/>
    <w:rsid w:val="00635A89"/>
    <w:rsid w:val="00636F76"/>
    <w:rsid w:val="00647869"/>
    <w:rsid w:val="006562B6"/>
    <w:rsid w:val="00657517"/>
    <w:rsid w:val="0068780C"/>
    <w:rsid w:val="006931D0"/>
    <w:rsid w:val="00697479"/>
    <w:rsid w:val="00697AEA"/>
    <w:rsid w:val="006B27E2"/>
    <w:rsid w:val="006C3063"/>
    <w:rsid w:val="006C3E4D"/>
    <w:rsid w:val="006C3FDD"/>
    <w:rsid w:val="006C4E02"/>
    <w:rsid w:val="006C5EC5"/>
    <w:rsid w:val="006D5841"/>
    <w:rsid w:val="006D6198"/>
    <w:rsid w:val="006E4316"/>
    <w:rsid w:val="006E7DA3"/>
    <w:rsid w:val="00707185"/>
    <w:rsid w:val="00710CA9"/>
    <w:rsid w:val="00715C1A"/>
    <w:rsid w:val="00724E17"/>
    <w:rsid w:val="00727F5D"/>
    <w:rsid w:val="00730239"/>
    <w:rsid w:val="00744F94"/>
    <w:rsid w:val="0074572F"/>
    <w:rsid w:val="0075087A"/>
    <w:rsid w:val="00755042"/>
    <w:rsid w:val="00755532"/>
    <w:rsid w:val="007615EA"/>
    <w:rsid w:val="00764388"/>
    <w:rsid w:val="00770006"/>
    <w:rsid w:val="007800D5"/>
    <w:rsid w:val="007806E4"/>
    <w:rsid w:val="0078198D"/>
    <w:rsid w:val="0079224F"/>
    <w:rsid w:val="00796B7A"/>
    <w:rsid w:val="007B018D"/>
    <w:rsid w:val="007B3305"/>
    <w:rsid w:val="007C5C45"/>
    <w:rsid w:val="007C6650"/>
    <w:rsid w:val="007D17E5"/>
    <w:rsid w:val="007D3AE2"/>
    <w:rsid w:val="007D5512"/>
    <w:rsid w:val="007E1DB5"/>
    <w:rsid w:val="007E373A"/>
    <w:rsid w:val="007F15F2"/>
    <w:rsid w:val="00802C6E"/>
    <w:rsid w:val="00802DAD"/>
    <w:rsid w:val="00803392"/>
    <w:rsid w:val="00804C72"/>
    <w:rsid w:val="008219B6"/>
    <w:rsid w:val="008243CA"/>
    <w:rsid w:val="0083616D"/>
    <w:rsid w:val="00842824"/>
    <w:rsid w:val="00844570"/>
    <w:rsid w:val="00844B74"/>
    <w:rsid w:val="00845792"/>
    <w:rsid w:val="00854F99"/>
    <w:rsid w:val="0085560E"/>
    <w:rsid w:val="008708C0"/>
    <w:rsid w:val="0087323C"/>
    <w:rsid w:val="008733C4"/>
    <w:rsid w:val="008864F7"/>
    <w:rsid w:val="008B1031"/>
    <w:rsid w:val="008C1B67"/>
    <w:rsid w:val="008C3B9A"/>
    <w:rsid w:val="008D1B2D"/>
    <w:rsid w:val="008D4BC0"/>
    <w:rsid w:val="008E1E74"/>
    <w:rsid w:val="008F3A67"/>
    <w:rsid w:val="008F3E60"/>
    <w:rsid w:val="008F78B2"/>
    <w:rsid w:val="00901A96"/>
    <w:rsid w:val="00902919"/>
    <w:rsid w:val="00907D35"/>
    <w:rsid w:val="00920293"/>
    <w:rsid w:val="00931516"/>
    <w:rsid w:val="00952522"/>
    <w:rsid w:val="00956154"/>
    <w:rsid w:val="00965439"/>
    <w:rsid w:val="00971114"/>
    <w:rsid w:val="00977E36"/>
    <w:rsid w:val="00980B6F"/>
    <w:rsid w:val="009971A1"/>
    <w:rsid w:val="00997CD8"/>
    <w:rsid w:val="009B30A8"/>
    <w:rsid w:val="009C1BE3"/>
    <w:rsid w:val="009C315F"/>
    <w:rsid w:val="009C46CE"/>
    <w:rsid w:val="009F02A9"/>
    <w:rsid w:val="009F0A70"/>
    <w:rsid w:val="009F2730"/>
    <w:rsid w:val="009F7AAE"/>
    <w:rsid w:val="00A04D1F"/>
    <w:rsid w:val="00A05944"/>
    <w:rsid w:val="00A070C8"/>
    <w:rsid w:val="00A077BA"/>
    <w:rsid w:val="00A1291F"/>
    <w:rsid w:val="00A1312A"/>
    <w:rsid w:val="00A13C50"/>
    <w:rsid w:val="00A21275"/>
    <w:rsid w:val="00A239C3"/>
    <w:rsid w:val="00A2780F"/>
    <w:rsid w:val="00A31840"/>
    <w:rsid w:val="00A35D5C"/>
    <w:rsid w:val="00A4743E"/>
    <w:rsid w:val="00A56C1D"/>
    <w:rsid w:val="00A65C0D"/>
    <w:rsid w:val="00A72882"/>
    <w:rsid w:val="00A816EB"/>
    <w:rsid w:val="00A81785"/>
    <w:rsid w:val="00A83A3B"/>
    <w:rsid w:val="00A9472D"/>
    <w:rsid w:val="00AA017D"/>
    <w:rsid w:val="00AA6107"/>
    <w:rsid w:val="00AB2972"/>
    <w:rsid w:val="00AC0234"/>
    <w:rsid w:val="00AC1C5B"/>
    <w:rsid w:val="00AC490D"/>
    <w:rsid w:val="00AD4E5B"/>
    <w:rsid w:val="00B03DD3"/>
    <w:rsid w:val="00B054A7"/>
    <w:rsid w:val="00B2754F"/>
    <w:rsid w:val="00B37A48"/>
    <w:rsid w:val="00B43AFC"/>
    <w:rsid w:val="00B508A3"/>
    <w:rsid w:val="00B5130A"/>
    <w:rsid w:val="00B57885"/>
    <w:rsid w:val="00B61068"/>
    <w:rsid w:val="00B67837"/>
    <w:rsid w:val="00B70A4A"/>
    <w:rsid w:val="00B8039F"/>
    <w:rsid w:val="00BA2554"/>
    <w:rsid w:val="00BA5A0C"/>
    <w:rsid w:val="00BD1912"/>
    <w:rsid w:val="00BE0F16"/>
    <w:rsid w:val="00BE6F9E"/>
    <w:rsid w:val="00BF543E"/>
    <w:rsid w:val="00C24674"/>
    <w:rsid w:val="00C31127"/>
    <w:rsid w:val="00C40E2A"/>
    <w:rsid w:val="00C410E8"/>
    <w:rsid w:val="00C57FCA"/>
    <w:rsid w:val="00C6658A"/>
    <w:rsid w:val="00C75248"/>
    <w:rsid w:val="00C80CBC"/>
    <w:rsid w:val="00C8489C"/>
    <w:rsid w:val="00C909D4"/>
    <w:rsid w:val="00C92FAA"/>
    <w:rsid w:val="00CA5F94"/>
    <w:rsid w:val="00CB0F39"/>
    <w:rsid w:val="00CB3041"/>
    <w:rsid w:val="00CC0590"/>
    <w:rsid w:val="00CC1170"/>
    <w:rsid w:val="00CC2631"/>
    <w:rsid w:val="00CD07CC"/>
    <w:rsid w:val="00CD467F"/>
    <w:rsid w:val="00CD6E87"/>
    <w:rsid w:val="00CE06E6"/>
    <w:rsid w:val="00CE6A03"/>
    <w:rsid w:val="00CF22A3"/>
    <w:rsid w:val="00D0112B"/>
    <w:rsid w:val="00D23A1A"/>
    <w:rsid w:val="00D317EE"/>
    <w:rsid w:val="00D339AB"/>
    <w:rsid w:val="00D57E0F"/>
    <w:rsid w:val="00D57E3A"/>
    <w:rsid w:val="00D657A4"/>
    <w:rsid w:val="00D65BEB"/>
    <w:rsid w:val="00D72137"/>
    <w:rsid w:val="00D7305F"/>
    <w:rsid w:val="00D73440"/>
    <w:rsid w:val="00D747FC"/>
    <w:rsid w:val="00D910C4"/>
    <w:rsid w:val="00D94334"/>
    <w:rsid w:val="00D97F6E"/>
    <w:rsid w:val="00DA1990"/>
    <w:rsid w:val="00DA2221"/>
    <w:rsid w:val="00DA47E0"/>
    <w:rsid w:val="00DB0FC9"/>
    <w:rsid w:val="00DB3EFB"/>
    <w:rsid w:val="00DB773B"/>
    <w:rsid w:val="00DD0026"/>
    <w:rsid w:val="00DD0205"/>
    <w:rsid w:val="00DF7AFD"/>
    <w:rsid w:val="00E146C2"/>
    <w:rsid w:val="00E16576"/>
    <w:rsid w:val="00E24D75"/>
    <w:rsid w:val="00E371EF"/>
    <w:rsid w:val="00E379ED"/>
    <w:rsid w:val="00E409E3"/>
    <w:rsid w:val="00E40ADF"/>
    <w:rsid w:val="00E56550"/>
    <w:rsid w:val="00E634CD"/>
    <w:rsid w:val="00E74CCA"/>
    <w:rsid w:val="00E76893"/>
    <w:rsid w:val="00E828F9"/>
    <w:rsid w:val="00E91BCD"/>
    <w:rsid w:val="00EA11CB"/>
    <w:rsid w:val="00EB3D16"/>
    <w:rsid w:val="00EB79C0"/>
    <w:rsid w:val="00EC5BFC"/>
    <w:rsid w:val="00ED7DDD"/>
    <w:rsid w:val="00EE3049"/>
    <w:rsid w:val="00F00330"/>
    <w:rsid w:val="00F04C15"/>
    <w:rsid w:val="00F103A6"/>
    <w:rsid w:val="00F12E80"/>
    <w:rsid w:val="00F1534F"/>
    <w:rsid w:val="00F157B2"/>
    <w:rsid w:val="00F20E6A"/>
    <w:rsid w:val="00F25BBE"/>
    <w:rsid w:val="00F27AF3"/>
    <w:rsid w:val="00F3410F"/>
    <w:rsid w:val="00F368A4"/>
    <w:rsid w:val="00F82482"/>
    <w:rsid w:val="00F84EE5"/>
    <w:rsid w:val="00F91E6F"/>
    <w:rsid w:val="00FC3E29"/>
    <w:rsid w:val="00FC3E3A"/>
    <w:rsid w:val="00FD6354"/>
    <w:rsid w:val="00FE513F"/>
    <w:rsid w:val="00FF3AD9"/>
    <w:rsid w:val="00FF7C9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15C1A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869"/>
    <w:pPr>
      <w:ind w:left="708"/>
    </w:pPr>
  </w:style>
  <w:style w:type="character" w:styleId="Znakapoznpodarou">
    <w:name w:val="footnote reference"/>
    <w:aliases w:val="PGI Fußnote Ziffer"/>
    <w:rsid w:val="00A1291F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A1291F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83616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36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836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3616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C31127"/>
    <w:pPr>
      <w:ind w:left="708"/>
    </w:pPr>
  </w:style>
  <w:style w:type="character" w:customStyle="1" w:styleId="Nadpis4Char">
    <w:name w:val="Nadpis 4 Char"/>
    <w:basedOn w:val="Standardnpsmoodstavce"/>
    <w:link w:val="Nadpis4"/>
    <w:rsid w:val="00715C1A"/>
    <w:rPr>
      <w:rFonts w:ascii="Arial" w:eastAsia="Times New Roman" w:hAnsi="Arial" w:cs="Arial"/>
      <w:b/>
      <w:sz w:val="28"/>
      <w:szCs w:val="28"/>
      <w:lang w:eastAsia="cs-CZ"/>
    </w:rPr>
  </w:style>
  <w:style w:type="paragraph" w:styleId="Zhlav">
    <w:name w:val="header"/>
    <w:basedOn w:val="Normln"/>
    <w:link w:val="ZhlavChar"/>
    <w:rsid w:val="00715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15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15C1A"/>
  </w:style>
  <w:style w:type="paragraph" w:styleId="Zkladntext">
    <w:name w:val="Body Text"/>
    <w:basedOn w:val="Normln"/>
    <w:link w:val="ZkladntextChar"/>
    <w:rsid w:val="00715C1A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basedOn w:val="Standardnpsmoodstavce"/>
    <w:link w:val="Zkladntext"/>
    <w:rsid w:val="00715C1A"/>
    <w:rPr>
      <w:rFonts w:ascii="Arial" w:eastAsia="Times New Roman" w:hAnsi="Arial" w:cs="Times New Roman"/>
      <w:caps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715C1A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715C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99"/>
    <w:rsid w:val="00715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715C1A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15C1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15C1A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869"/>
    <w:pPr>
      <w:ind w:left="708"/>
    </w:pPr>
  </w:style>
  <w:style w:type="character" w:styleId="Znakapoznpodarou">
    <w:name w:val="footnote reference"/>
    <w:aliases w:val="PGI Fußnote Ziffer"/>
    <w:rsid w:val="00A1291F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A1291F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83616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36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836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3616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C31127"/>
    <w:pPr>
      <w:ind w:left="708"/>
    </w:pPr>
  </w:style>
  <w:style w:type="character" w:customStyle="1" w:styleId="Nadpis4Char">
    <w:name w:val="Nadpis 4 Char"/>
    <w:basedOn w:val="Standardnpsmoodstavce"/>
    <w:link w:val="Nadpis4"/>
    <w:rsid w:val="00715C1A"/>
    <w:rPr>
      <w:rFonts w:ascii="Arial" w:eastAsia="Times New Roman" w:hAnsi="Arial" w:cs="Arial"/>
      <w:b/>
      <w:sz w:val="28"/>
      <w:szCs w:val="28"/>
      <w:lang w:eastAsia="cs-CZ"/>
    </w:rPr>
  </w:style>
  <w:style w:type="paragraph" w:styleId="Zhlav">
    <w:name w:val="header"/>
    <w:basedOn w:val="Normln"/>
    <w:link w:val="ZhlavChar"/>
    <w:rsid w:val="00715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15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15C1A"/>
  </w:style>
  <w:style w:type="paragraph" w:styleId="Zkladntext">
    <w:name w:val="Body Text"/>
    <w:basedOn w:val="Normln"/>
    <w:link w:val="ZkladntextChar"/>
    <w:rsid w:val="00715C1A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basedOn w:val="Standardnpsmoodstavce"/>
    <w:link w:val="Zkladntext"/>
    <w:rsid w:val="00715C1A"/>
    <w:rPr>
      <w:rFonts w:ascii="Arial" w:eastAsia="Times New Roman" w:hAnsi="Arial" w:cs="Times New Roman"/>
      <w:caps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715C1A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715C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99"/>
    <w:rsid w:val="00715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715C1A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15C1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936C-21EF-4595-A53F-36DC63EB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Strouhal Vaclav</cp:lastModifiedBy>
  <cp:revision>9</cp:revision>
  <cp:lastPrinted>2016-08-17T09:37:00Z</cp:lastPrinted>
  <dcterms:created xsi:type="dcterms:W3CDTF">2016-08-04T06:45:00Z</dcterms:created>
  <dcterms:modified xsi:type="dcterms:W3CDTF">2016-08-17T09:37:00Z</dcterms:modified>
</cp:coreProperties>
</file>