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C8148E">
        <w:rPr>
          <w:szCs w:val="28"/>
        </w:rPr>
        <w:t>3</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92</w:t>
      </w:r>
      <w:r w:rsidR="00246E24">
        <w:rPr>
          <w:b/>
        </w:rPr>
        <w:t>7</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246E24">
        <w:rPr>
          <w:b/>
        </w:rPr>
        <w:t>Modernizace lůžkové části inter</w:t>
      </w:r>
      <w:r w:rsidR="00516E84">
        <w:rPr>
          <w:b/>
        </w:rPr>
        <w:t xml:space="preserve">mediální péče neurologického oddělení“, </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246E24">
        <w:rPr>
          <w:b/>
        </w:rPr>
        <w:t>zlepšení speciální péče o pacienty s cévní mozkovou příhodou. NsP ČL připravuje modernizaci lůžek intermediální péče a jejich přístrojového vybavení v lůžkové části neurologického oddělení. V první fázi je nezbytné zajištění podrobné projektové dokumentace a stavebního povolení.</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AB2F19" w:rsidP="00AB2F19">
            <w:r>
              <w:t>Dokladová a grafická část projektové dokumentace</w:t>
            </w:r>
          </w:p>
        </w:tc>
        <w:tc>
          <w:tcPr>
            <w:tcW w:w="3071" w:type="dxa"/>
            <w:vAlign w:val="center"/>
          </w:tcPr>
          <w:p w:rsidR="004523BC" w:rsidRPr="005B3B19" w:rsidRDefault="00AB2F19" w:rsidP="00AB2F19">
            <w:pPr>
              <w:ind w:firstLine="11"/>
              <w:jc w:val="center"/>
            </w:pPr>
            <w:r>
              <w:t>ks</w:t>
            </w:r>
          </w:p>
        </w:tc>
        <w:tc>
          <w:tcPr>
            <w:tcW w:w="3071" w:type="dxa"/>
            <w:vAlign w:val="center"/>
          </w:tcPr>
          <w:p w:rsidR="004523BC" w:rsidRPr="005B3B19" w:rsidRDefault="00AB2F19" w:rsidP="00A31927">
            <w:pPr>
              <w:jc w:val="center"/>
            </w:pPr>
            <w:r>
              <w:t>5</w:t>
            </w:r>
          </w:p>
        </w:tc>
      </w:tr>
      <w:tr w:rsidR="00AB2F19" w:rsidRPr="005B3B19" w:rsidTr="00A31927">
        <w:tc>
          <w:tcPr>
            <w:tcW w:w="3070" w:type="dxa"/>
          </w:tcPr>
          <w:p w:rsidR="00AB2F19" w:rsidRDefault="003F798D" w:rsidP="00AB2F19">
            <w:r>
              <w:t>Digitální podoba projektové dokumentace</w:t>
            </w:r>
          </w:p>
        </w:tc>
        <w:tc>
          <w:tcPr>
            <w:tcW w:w="3071" w:type="dxa"/>
            <w:vAlign w:val="center"/>
          </w:tcPr>
          <w:p w:rsidR="00AB2F19" w:rsidRDefault="003F798D" w:rsidP="003F798D">
            <w:pPr>
              <w:ind w:firstLine="11"/>
              <w:jc w:val="center"/>
            </w:pPr>
            <w:r>
              <w:t>dwg</w:t>
            </w:r>
          </w:p>
        </w:tc>
        <w:tc>
          <w:tcPr>
            <w:tcW w:w="3071" w:type="dxa"/>
            <w:vAlign w:val="center"/>
          </w:tcPr>
          <w:p w:rsidR="00AB2F19" w:rsidRDefault="003F798D" w:rsidP="00A31927">
            <w:pPr>
              <w:jc w:val="center"/>
            </w:pPr>
            <w:r>
              <w:t>1</w:t>
            </w:r>
          </w:p>
        </w:tc>
      </w:tr>
      <w:tr w:rsidR="00AB2F19" w:rsidRPr="005B3B19" w:rsidTr="00A31927">
        <w:tc>
          <w:tcPr>
            <w:tcW w:w="3070" w:type="dxa"/>
          </w:tcPr>
          <w:p w:rsidR="00AB2F19" w:rsidRDefault="003F798D" w:rsidP="00AB2F19">
            <w:r>
              <w:t>Digitální podoba projektové dokumentace</w:t>
            </w:r>
          </w:p>
        </w:tc>
        <w:tc>
          <w:tcPr>
            <w:tcW w:w="3071" w:type="dxa"/>
            <w:vAlign w:val="center"/>
          </w:tcPr>
          <w:p w:rsidR="00AB2F19" w:rsidRDefault="003F798D" w:rsidP="003F798D">
            <w:pPr>
              <w:ind w:firstLine="11"/>
              <w:jc w:val="center"/>
            </w:pPr>
            <w:r>
              <w:t>pdf</w:t>
            </w:r>
          </w:p>
        </w:tc>
        <w:tc>
          <w:tcPr>
            <w:tcW w:w="3071" w:type="dxa"/>
            <w:vAlign w:val="center"/>
          </w:tcPr>
          <w:p w:rsidR="00AB2F19" w:rsidRDefault="003F798D" w:rsidP="00A31927">
            <w:pPr>
              <w:jc w:val="center"/>
            </w:pPr>
            <w:r>
              <w:t>1</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9D05EE">
        <w:t>347</w:t>
      </w:r>
      <w:r w:rsidR="00175F17" w:rsidRPr="005B3B19">
        <w:t>.</w:t>
      </w:r>
      <w:r w:rsidR="009D05EE">
        <w:t>27</w:t>
      </w:r>
      <w:r w:rsidR="00175F17" w:rsidRPr="005B3B19">
        <w:t xml:space="preserve">0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9D05EE" w:rsidP="009D05EE">
            <w:pPr>
              <w:jc w:val="center"/>
            </w:pPr>
            <w:r>
              <w:t>347</w:t>
            </w:r>
            <w:r w:rsidR="00175F17" w:rsidRPr="005B3B19">
              <w:t>.</w:t>
            </w:r>
            <w:r>
              <w:t>27</w:t>
            </w:r>
            <w:r w:rsidR="003F798D">
              <w:t>0</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9D05EE" w:rsidP="00842D67">
            <w:pPr>
              <w:jc w:val="center"/>
            </w:pPr>
            <w:r>
              <w:t>347</w:t>
            </w:r>
            <w:r w:rsidRPr="005B3B19">
              <w:t>.</w:t>
            </w:r>
            <w:r>
              <w:t>270</w:t>
            </w:r>
            <w:r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B80F5E">
        <w:t>347</w:t>
      </w:r>
      <w:r w:rsidR="00B80F5E" w:rsidRPr="005B3B19">
        <w:t>.</w:t>
      </w:r>
      <w:r w:rsidR="00B80F5E">
        <w:t>27</w:t>
      </w:r>
      <w:r w:rsidR="00B80F5E" w:rsidRPr="005B3B19">
        <w:t xml:space="preserve">0 </w:t>
      </w:r>
      <w:r w:rsidRPr="005B3B19">
        <w:rPr>
          <w:snapToGrid w:val="0"/>
        </w:rPr>
        <w:t xml:space="preserve">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Pr="005B3B19" w:rsidRDefault="009621D3" w:rsidP="00842D67">
      <w:pPr>
        <w:pStyle w:val="Odstavecseseznamem"/>
        <w:spacing w:before="120"/>
        <w:ind w:left="360"/>
        <w:jc w:val="both"/>
      </w:pPr>
    </w:p>
    <w:p w:rsidR="004523BC" w:rsidRPr="005B3B19" w:rsidRDefault="004523BC" w:rsidP="00C60B1B">
      <w:pPr>
        <w:spacing w:before="120"/>
        <w:rPr>
          <w:b/>
        </w:rPr>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7E254A">
        <w:t>0</w:t>
      </w:r>
      <w:r w:rsidR="003E6840" w:rsidRPr="005B3B19">
        <w:t>1</w:t>
      </w:r>
      <w:r w:rsidR="007E254A">
        <w:t>.</w:t>
      </w:r>
      <w:r w:rsidR="00343B5F" w:rsidRPr="005B3B19">
        <w:t> </w:t>
      </w:r>
      <w:r w:rsidR="003E6840" w:rsidRPr="005B3B19">
        <w:t>0</w:t>
      </w:r>
      <w:r w:rsidR="007E254A">
        <w:t>5</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3F798D">
        <w:rPr>
          <w:b/>
        </w:rPr>
        <w:t>01</w:t>
      </w:r>
      <w:r w:rsidR="002640A2" w:rsidRPr="005B3B19">
        <w:rPr>
          <w:b/>
        </w:rPr>
        <w:t xml:space="preserve">. </w:t>
      </w:r>
      <w:r w:rsidR="003E6840" w:rsidRPr="005B3B19">
        <w:rPr>
          <w:b/>
        </w:rPr>
        <w:t>0</w:t>
      </w:r>
      <w:r w:rsidR="009D05EE">
        <w:rPr>
          <w:b/>
        </w:rPr>
        <w:t>5</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9D05EE">
        <w:rPr>
          <w:b/>
        </w:rPr>
        <w:t>5</w:t>
      </w:r>
      <w:r w:rsidR="00EA21A9" w:rsidRPr="005B3B19">
        <w:rPr>
          <w:b/>
        </w:rPr>
        <w:t>.</w:t>
      </w:r>
      <w:r w:rsidR="003E6840" w:rsidRPr="005B3B19">
        <w:rPr>
          <w:b/>
        </w:rPr>
        <w:t xml:space="preserve"> </w:t>
      </w:r>
      <w:r w:rsidR="009D05EE">
        <w:rPr>
          <w:b/>
        </w:rPr>
        <w:t>12</w:t>
      </w:r>
      <w:r w:rsidR="00EA21A9" w:rsidRPr="005B3B19">
        <w:rPr>
          <w:b/>
        </w:rPr>
        <w:t>.</w:t>
      </w:r>
      <w:r w:rsidR="003E6840" w:rsidRPr="005B3B19">
        <w:rPr>
          <w:b/>
        </w:rPr>
        <w:t xml:space="preserve"> 201</w:t>
      </w:r>
      <w:r w:rsidR="009D05EE">
        <w:rPr>
          <w:b/>
        </w:rPr>
        <w:t>6</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04</w:t>
      </w:r>
      <w:r w:rsidR="00D53E64" w:rsidRPr="005B3B19">
        <w:rPr>
          <w:b/>
        </w:rPr>
        <w:t>.</w:t>
      </w:r>
      <w:r w:rsidR="004509C6" w:rsidRPr="005B3B19">
        <w:rPr>
          <w:b/>
        </w:rPr>
        <w:t xml:space="preserve"> 0</w:t>
      </w:r>
      <w:r w:rsidR="009D05EE">
        <w:rPr>
          <w:b/>
        </w:rPr>
        <w:t>2</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lastRenderedPageBreak/>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3F798D">
        <w:t>5</w:t>
      </w:r>
      <w:r w:rsidR="009D05EE">
        <w:t>3</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01795B">
        <w:t>5</w:t>
      </w:r>
      <w:r w:rsidR="009D05EE">
        <w:t>3</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6B6CA0">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FB2DDB" w:rsidP="006B6CA0">
      <w:pPr>
        <w:numPr>
          <w:ilvl w:val="0"/>
          <w:numId w:val="6"/>
        </w:numPr>
        <w:tabs>
          <w:tab w:val="num" w:pos="360"/>
        </w:tabs>
        <w:spacing w:before="120"/>
        <w:ind w:left="360"/>
        <w:jc w:val="both"/>
      </w:pPr>
      <w:r w:rsidRPr="005B3B19">
        <w:t>Porušení</w:t>
      </w:r>
      <w:r w:rsidR="009F4CBB" w:rsidRPr="005B3B19">
        <w:t xml:space="preserve"> podmín</w:t>
      </w:r>
      <w:r w:rsidRPr="005B3B19">
        <w:t>e</w:t>
      </w:r>
      <w:r w:rsidR="009F4CBB" w:rsidRPr="005B3B19">
        <w:t xml:space="preserve">k </w:t>
      </w:r>
      <w:r w:rsidR="004523BC" w:rsidRPr="005B3B19">
        <w:t>související</w:t>
      </w:r>
      <w:r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6B6CA0">
      <w:pPr>
        <w:numPr>
          <w:ilvl w:val="1"/>
          <w:numId w:val="36"/>
        </w:numPr>
        <w:tabs>
          <w:tab w:val="left" w:pos="426"/>
        </w:tabs>
        <w:spacing w:before="120"/>
        <w:ind w:left="426" w:firstLine="0"/>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6B6CA0">
      <w:pPr>
        <w:numPr>
          <w:ilvl w:val="1"/>
          <w:numId w:val="36"/>
        </w:numPr>
        <w:tabs>
          <w:tab w:val="left" w:pos="709"/>
        </w:tabs>
        <w:spacing w:before="120"/>
        <w:ind w:left="709" w:hanging="709"/>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lastRenderedPageBreak/>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486489">
        <w:t>.</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6B6CA0">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6B6CA0">
      <w:pPr>
        <w:numPr>
          <w:ilvl w:val="0"/>
          <w:numId w:val="35"/>
        </w:numPr>
        <w:tabs>
          <w:tab w:val="num" w:pos="426"/>
        </w:tabs>
        <w:spacing w:before="120"/>
        <w:ind w:left="425" w:hanging="425"/>
        <w:jc w:val="both"/>
      </w:pPr>
      <w:r w:rsidRPr="005B3B19">
        <w:t xml:space="preserve">Příslušné orgány poskytovatele jsou oprávněny zejména v souladu s § 9 odst. 2 zákona </w:t>
      </w:r>
      <w:r w:rsidRPr="005B3B19">
        <w:br/>
      </w:r>
      <w:r w:rsidR="006B6CA0">
        <w:t>č</w:t>
      </w:r>
      <w:r w:rsidRPr="005B3B19">
        <w:t xml:space="preserve">.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486489">
        <w:t> </w:t>
      </w:r>
      <w:r w:rsidR="008C722E" w:rsidRPr="005B3B19">
        <w:t>tabulce</w:t>
      </w:r>
      <w:r w:rsidR="00486489">
        <w:t>.</w:t>
      </w:r>
      <w:r w:rsidR="00406CAF" w:rsidRPr="005B3B19">
        <w:t xml:space="preserve"> </w:t>
      </w:r>
    </w:p>
    <w:p w:rsidR="004523BC" w:rsidRPr="005B3B19" w:rsidRDefault="008073F0" w:rsidP="00982A41">
      <w:pPr>
        <w:spacing w:before="120"/>
        <w:ind w:left="397" w:right="227"/>
        <w:jc w:val="both"/>
      </w:pPr>
      <w:r w:rsidRPr="005B3B19">
        <w:lastRenderedPageBreak/>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 tabulce</w:t>
      </w:r>
      <w:r w:rsidR="00486489">
        <w:t>.</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486489">
        <w:t> </w:t>
      </w:r>
      <w:r w:rsidR="002327B6" w:rsidRPr="005B3B19">
        <w:t>tabulce</w:t>
      </w:r>
      <w:r w:rsidR="00486489">
        <w:t>,</w:t>
      </w:r>
      <w:r w:rsidR="002327B6" w:rsidRPr="005B3B19">
        <w:t xml:space="preserv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486489">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01795B">
        <w:t>5</w:t>
      </w:r>
      <w:r w:rsidR="009D05EE">
        <w:t>3</w:t>
      </w:r>
      <w:r w:rsidR="00DB5C73" w:rsidRPr="005B3B19">
        <w:t>.</w:t>
      </w:r>
    </w:p>
    <w:p w:rsidR="004523BC" w:rsidRDefault="004523BC" w:rsidP="00AD6763">
      <w:pPr>
        <w:jc w:val="both"/>
      </w:pPr>
    </w:p>
    <w:p w:rsidR="00352841" w:rsidRPr="005B3B19" w:rsidRDefault="00352841"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3F317A">
      <w:pPr>
        <w:numPr>
          <w:ilvl w:val="0"/>
          <w:numId w:val="19"/>
        </w:numPr>
        <w:tabs>
          <w:tab w:val="clear" w:pos="720"/>
        </w:tabs>
        <w:spacing w:before="120" w:after="120" w:line="276" w:lineRule="auto"/>
        <w:ind w:left="426"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3F317A">
      <w:pPr>
        <w:pStyle w:val="Odstavecseseznamem"/>
        <w:numPr>
          <w:ilvl w:val="0"/>
          <w:numId w:val="19"/>
        </w:numPr>
        <w:tabs>
          <w:tab w:val="clear" w:pos="720"/>
          <w:tab w:val="left" w:pos="426"/>
        </w:tabs>
        <w:spacing w:line="276" w:lineRule="auto"/>
        <w:ind w:left="426" w:hanging="426"/>
        <w:contextualSpacing/>
        <w:jc w:val="both"/>
      </w:pPr>
      <w:r w:rsidRPr="005B3B19">
        <w:t xml:space="preserve">Příjemce prohlašuje, že skutečnosti uvedené v této smlouvě nepovažuje za obchodní </w:t>
      </w:r>
      <w:r w:rsidR="003F317A">
        <w:t xml:space="preserve">         </w:t>
      </w:r>
      <w:r w:rsidRPr="005B3B19">
        <w:t xml:space="preserve">tajemství a uděluje svolení k jejich užití a zveřejnění bez stanovení jakýchkoliv dalších podmínek. </w:t>
      </w:r>
    </w:p>
    <w:p w:rsidR="004523BC" w:rsidRPr="005B3B19" w:rsidRDefault="004523BC" w:rsidP="003F317A">
      <w:pPr>
        <w:numPr>
          <w:ilvl w:val="0"/>
          <w:numId w:val="19"/>
        </w:numPr>
        <w:tabs>
          <w:tab w:val="clear" w:pos="720"/>
          <w:tab w:val="num" w:pos="426"/>
        </w:tabs>
        <w:spacing w:before="120"/>
        <w:ind w:left="426" w:hanging="357"/>
        <w:jc w:val="both"/>
      </w:pPr>
      <w:r w:rsidRPr="005B3B19">
        <w:t>Poskytnutá dotace je veřejnou finanční podporou ve smyslu zákona č. 320/2001 Sb., o finanční kontrole, ve znění pozdějších předpisů.</w:t>
      </w:r>
    </w:p>
    <w:p w:rsidR="004523BC" w:rsidRPr="005B3B19" w:rsidRDefault="004523BC" w:rsidP="003F317A">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3F317A">
      <w:pPr>
        <w:numPr>
          <w:ilvl w:val="0"/>
          <w:numId w:val="19"/>
        </w:numPr>
        <w:tabs>
          <w:tab w:val="clear" w:pos="720"/>
          <w:tab w:val="num" w:pos="426"/>
        </w:tabs>
        <w:spacing w:before="120"/>
        <w:ind w:left="426" w:hanging="357"/>
        <w:jc w:val="both"/>
      </w:pPr>
      <w:r w:rsidRPr="005B3B19">
        <w:t xml:space="preserve">Tato smlouva nabývá účinnosti dnem podpisu obou smluvních stran. </w:t>
      </w:r>
      <w:r w:rsidR="004F3614" w:rsidRPr="005B3B19">
        <w:t xml:space="preserve">V případě, že bude </w:t>
      </w:r>
      <w:r w:rsidR="003F317A">
        <w:t xml:space="preserve">   </w:t>
      </w:r>
      <w:r w:rsidR="004F3614" w:rsidRPr="005B3B19">
        <w:t xml:space="preserve">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6B6CA0" w:rsidP="003F317A">
      <w:pPr>
        <w:numPr>
          <w:ilvl w:val="0"/>
          <w:numId w:val="19"/>
        </w:numPr>
        <w:tabs>
          <w:tab w:val="clear" w:pos="720"/>
          <w:tab w:val="num" w:pos="284"/>
        </w:tabs>
        <w:spacing w:before="120"/>
        <w:ind w:left="426" w:hanging="426"/>
        <w:jc w:val="both"/>
      </w:pPr>
      <w:r>
        <w:t xml:space="preserve"> </w:t>
      </w:r>
      <w:r w:rsidR="003F317A">
        <w:t xml:space="preserve"> </w:t>
      </w:r>
      <w:r w:rsidR="004523BC" w:rsidRPr="005B3B19">
        <w:t xml:space="preserve">Tuto smlouvu lze zrušit dohodou smluvních stran v souladu s ustanovením § 167 odst. 1 </w:t>
      </w:r>
      <w:r>
        <w:t xml:space="preserve">    </w:t>
      </w:r>
      <w:r w:rsidR="004523BC" w:rsidRPr="005B3B19">
        <w:t>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6B6CA0">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w:t>
      </w:r>
      <w:r w:rsidR="006B6CA0">
        <w:t xml:space="preserve">     </w:t>
      </w:r>
      <w:r w:rsidRPr="005B3B19">
        <w:t xml:space="preserve">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6B6CA0">
      <w:pPr>
        <w:numPr>
          <w:ilvl w:val="0"/>
          <w:numId w:val="19"/>
        </w:numPr>
        <w:tabs>
          <w:tab w:val="clear" w:pos="720"/>
          <w:tab w:val="num" w:pos="426"/>
        </w:tabs>
        <w:spacing w:before="120"/>
        <w:ind w:left="426" w:hanging="426"/>
        <w:jc w:val="both"/>
      </w:pPr>
      <w:r w:rsidRPr="005B3B19">
        <w:t xml:space="preserve">Tato smlouva je vyhotovena ve třech stejnopisech, z nichž dvě vyhotovení si ponechá </w:t>
      </w:r>
      <w:r w:rsidR="006B6CA0">
        <w:t xml:space="preserve">   </w:t>
      </w:r>
      <w:r w:rsidRPr="005B3B19">
        <w:t>poskytovatel a jedno vyhotovení obdrží příjemce.</w:t>
      </w:r>
    </w:p>
    <w:p w:rsidR="00445BE3" w:rsidRDefault="004523BC" w:rsidP="006B6CA0">
      <w:pPr>
        <w:numPr>
          <w:ilvl w:val="0"/>
          <w:numId w:val="19"/>
        </w:numPr>
        <w:tabs>
          <w:tab w:val="clear" w:pos="720"/>
          <w:tab w:val="num" w:pos="426"/>
        </w:tabs>
        <w:spacing w:before="120"/>
        <w:ind w:left="426" w:hanging="426"/>
        <w:jc w:val="both"/>
      </w:pPr>
      <w:r w:rsidRPr="005B3B19">
        <w:t xml:space="preserve">Smluvní strany prohlašují, že se s obsahem smlouvy seznámily, porozuměly jí a smlouva </w:t>
      </w:r>
      <w:r w:rsidR="006B6CA0">
        <w:t xml:space="preserve">      </w:t>
      </w:r>
      <w:r w:rsidRPr="005B3B19">
        <w:t>plně vyjadřuje jejich svobodnou a vážnou vůli.</w:t>
      </w:r>
    </w:p>
    <w:p w:rsidR="00B97993" w:rsidRPr="005B3B19" w:rsidRDefault="00B97993" w:rsidP="006B6CA0">
      <w:pPr>
        <w:numPr>
          <w:ilvl w:val="0"/>
          <w:numId w:val="19"/>
        </w:numPr>
        <w:tabs>
          <w:tab w:val="clear" w:pos="720"/>
          <w:tab w:val="num" w:pos="426"/>
        </w:tabs>
        <w:spacing w:before="120"/>
        <w:ind w:left="426" w:hanging="568"/>
        <w:jc w:val="both"/>
      </w:pPr>
      <w:r>
        <w:t xml:space="preserve">Příjemce se zavazuje zohlednit poskytnutou dotaci v následně uzavřené nájemní smlouvě </w:t>
      </w:r>
      <w:r w:rsidR="006B6CA0">
        <w:t xml:space="preserve">   </w:t>
      </w:r>
      <w:r>
        <w:t>mezi příjemcem jako pronajímatele a Zdravotnickou záchrannou službou Libereckého kraje jako nájemcem.</w:t>
      </w:r>
    </w:p>
    <w:p w:rsidR="00445BE3" w:rsidRPr="005B3B19" w:rsidRDefault="006B6CA0" w:rsidP="000D530F">
      <w:pPr>
        <w:numPr>
          <w:ilvl w:val="0"/>
          <w:numId w:val="19"/>
        </w:numPr>
        <w:tabs>
          <w:tab w:val="clear" w:pos="720"/>
          <w:tab w:val="num" w:pos="284"/>
        </w:tabs>
        <w:spacing w:before="120"/>
        <w:ind w:left="284" w:hanging="426"/>
        <w:jc w:val="both"/>
      </w:pPr>
      <w:r>
        <w:t xml:space="preserve">  </w:t>
      </w:r>
      <w:r w:rsidR="00445BE3" w:rsidRPr="005B3B19">
        <w:t>Nedílnou součástí smlouvy jsou tyto přílohy:</w:t>
      </w:r>
    </w:p>
    <w:p w:rsidR="003F317A" w:rsidRDefault="003F317A" w:rsidP="003F317A">
      <w:pPr>
        <w:tabs>
          <w:tab w:val="left" w:pos="1134"/>
        </w:tabs>
        <w:autoSpaceDE w:val="0"/>
        <w:autoSpaceDN w:val="0"/>
        <w:ind w:left="-142"/>
        <w:jc w:val="both"/>
        <w:rPr>
          <w:bCs/>
        </w:rPr>
      </w:pPr>
      <w:r>
        <w:t xml:space="preserve">Příloha č. 1   </w:t>
      </w:r>
      <w:r>
        <w:rPr>
          <w:bCs/>
        </w:rPr>
        <w:t xml:space="preserve">Závěrečné vyúčtování/vypořádání projektu podpořeného z Dotačního fondu </w:t>
      </w:r>
      <w:r>
        <w:rPr>
          <w:bCs/>
        </w:rPr>
        <w:tab/>
      </w:r>
      <w:r>
        <w:rPr>
          <w:bCs/>
        </w:rPr>
        <w:tab/>
        <w:t xml:space="preserve">Libereckého kraje. </w:t>
      </w:r>
    </w:p>
    <w:p w:rsidR="003F317A" w:rsidRDefault="003F317A" w:rsidP="003F317A">
      <w:pPr>
        <w:autoSpaceDE w:val="0"/>
        <w:autoSpaceDN w:val="0"/>
        <w:ind w:left="-142"/>
        <w:jc w:val="both"/>
        <w:rPr>
          <w:b/>
          <w:bCs/>
          <w:sz w:val="28"/>
          <w:szCs w:val="28"/>
        </w:rPr>
      </w:pPr>
      <w:r>
        <w:t xml:space="preserve">Příloha č. 2   </w:t>
      </w:r>
      <w:r>
        <w:rPr>
          <w:bCs/>
        </w:rPr>
        <w:t>Průběžná/závěrečná</w:t>
      </w:r>
      <w:r>
        <w:rPr>
          <w:bCs/>
          <w:vertAlign w:val="superscript"/>
        </w:rPr>
        <w:t>*</w:t>
      </w:r>
      <w:r>
        <w:rPr>
          <w:bCs/>
        </w:rPr>
        <w:t>zpráva o realizaci projektu.</w:t>
      </w:r>
      <w:r>
        <w:rPr>
          <w:b/>
          <w:bCs/>
          <w:sz w:val="28"/>
          <w:szCs w:val="28"/>
        </w:rPr>
        <w:t xml:space="preserve"> </w:t>
      </w:r>
    </w:p>
    <w:p w:rsidR="003F317A" w:rsidRDefault="003F317A" w:rsidP="003F317A">
      <w:pPr>
        <w:tabs>
          <w:tab w:val="left" w:pos="709"/>
          <w:tab w:val="left" w:pos="851"/>
        </w:tabs>
        <w:autoSpaceDE w:val="0"/>
        <w:autoSpaceDN w:val="0"/>
        <w:jc w:val="both"/>
      </w:pPr>
      <w:r>
        <w:t xml:space="preserve">Příloha č. 3 Čestné prohlášení o vyrovnání závazků vůči zdravotním pojišťovnám, správě </w:t>
      </w:r>
      <w:r>
        <w:tab/>
      </w:r>
      <w:r>
        <w:tab/>
        <w:t xml:space="preserve">        sociálního zabezpečení, finančnímu úřadu a Libereckému kraji ve lhůtě </w:t>
      </w:r>
      <w:r>
        <w:tab/>
      </w:r>
      <w:r>
        <w:tab/>
        <w:t xml:space="preserve">  </w:t>
      </w:r>
      <w:r>
        <w:tab/>
        <w:t xml:space="preserve">        splatnosti, atd. </w:t>
      </w:r>
    </w:p>
    <w:p w:rsidR="00027C44" w:rsidRPr="005B3B19" w:rsidRDefault="006B6CA0" w:rsidP="003F317A">
      <w:pPr>
        <w:tabs>
          <w:tab w:val="left" w:pos="-142"/>
        </w:tabs>
        <w:autoSpaceDE w:val="0"/>
        <w:autoSpaceDN w:val="0"/>
        <w:ind w:left="-142"/>
        <w:jc w:val="both"/>
      </w:pPr>
      <w:r>
        <w:t xml:space="preserve">        </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C36" w:rsidRDefault="00EC0C36">
      <w:r>
        <w:separator/>
      </w:r>
    </w:p>
  </w:endnote>
  <w:endnote w:type="continuationSeparator" w:id="0">
    <w:p w:rsidR="00EC0C36" w:rsidRDefault="00EC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C8148E">
      <w:rPr>
        <w:noProof/>
        <w:sz w:val="20"/>
        <w:szCs w:val="20"/>
      </w:rPr>
      <w:t>1</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3B1CAC">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C36" w:rsidRDefault="00EC0C36">
      <w:r>
        <w:separator/>
      </w:r>
    </w:p>
  </w:footnote>
  <w:footnote w:type="continuationSeparator" w:id="0">
    <w:p w:rsidR="00EC0C36" w:rsidRDefault="00EC0C36">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6E24"/>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77BA3"/>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1CAC"/>
    <w:rsid w:val="003B2D67"/>
    <w:rsid w:val="003B4576"/>
    <w:rsid w:val="003B4659"/>
    <w:rsid w:val="003B4FF6"/>
    <w:rsid w:val="003B52C9"/>
    <w:rsid w:val="003B6E82"/>
    <w:rsid w:val="003C190F"/>
    <w:rsid w:val="003C1A12"/>
    <w:rsid w:val="003C1D99"/>
    <w:rsid w:val="003C2862"/>
    <w:rsid w:val="003C3AA3"/>
    <w:rsid w:val="003C498C"/>
    <w:rsid w:val="003C5434"/>
    <w:rsid w:val="003C55DE"/>
    <w:rsid w:val="003C5E9B"/>
    <w:rsid w:val="003C6A88"/>
    <w:rsid w:val="003D06A3"/>
    <w:rsid w:val="003D1597"/>
    <w:rsid w:val="003D2180"/>
    <w:rsid w:val="003D7F3C"/>
    <w:rsid w:val="003E32DF"/>
    <w:rsid w:val="003E3761"/>
    <w:rsid w:val="003E6840"/>
    <w:rsid w:val="003E7109"/>
    <w:rsid w:val="003F317A"/>
    <w:rsid w:val="003F35AD"/>
    <w:rsid w:val="003F5765"/>
    <w:rsid w:val="003F724E"/>
    <w:rsid w:val="003F798D"/>
    <w:rsid w:val="003F7D7E"/>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85D07"/>
    <w:rsid w:val="00486489"/>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6E84"/>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6CA0"/>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254A"/>
    <w:rsid w:val="007E3122"/>
    <w:rsid w:val="007E3FCE"/>
    <w:rsid w:val="007E41E5"/>
    <w:rsid w:val="007E7086"/>
    <w:rsid w:val="007F01B9"/>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367"/>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19F7"/>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05EE"/>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6763"/>
    <w:rsid w:val="00AD7BFB"/>
    <w:rsid w:val="00AE20F4"/>
    <w:rsid w:val="00AE22C4"/>
    <w:rsid w:val="00AF1B10"/>
    <w:rsid w:val="00AF29C1"/>
    <w:rsid w:val="00AF4F42"/>
    <w:rsid w:val="00AF6093"/>
    <w:rsid w:val="00AF642E"/>
    <w:rsid w:val="00AF64A2"/>
    <w:rsid w:val="00B00455"/>
    <w:rsid w:val="00B0219B"/>
    <w:rsid w:val="00B0372E"/>
    <w:rsid w:val="00B03AAB"/>
    <w:rsid w:val="00B05A67"/>
    <w:rsid w:val="00B075D5"/>
    <w:rsid w:val="00B07743"/>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F5E"/>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A772C"/>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36A13"/>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148E"/>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0C36"/>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795294433">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2F3D5-FA13-4760-B523-C0B5F922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3757</Words>
  <Characters>22167</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2016-08-17T10:06:00Z</cp:lastPrinted>
  <dcterms:created xsi:type="dcterms:W3CDTF">2016-08-08T10:18:00Z</dcterms:created>
  <dcterms:modified xsi:type="dcterms:W3CDTF">2016-08-17T10:06:00Z</dcterms:modified>
</cp:coreProperties>
</file>