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B80796" w:rsidRPr="00D52757" w:rsidRDefault="00B80796" w:rsidP="00D52757">
      <w:pPr>
        <w:jc w:val="center"/>
        <w:rPr>
          <w:b/>
        </w:rPr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 xml:space="preserve">poskytnutí účelové </w:t>
      </w:r>
      <w:r w:rsidR="00D52757">
        <w:rPr>
          <w:b/>
        </w:rPr>
        <w:t xml:space="preserve">neinvestiční </w:t>
      </w:r>
      <w:r w:rsidR="001D701C">
        <w:rPr>
          <w:b/>
        </w:rPr>
        <w:t xml:space="preserve">dotace z rozpočtu Libereckého kraje, </w:t>
      </w:r>
      <w:r w:rsidR="00507FEB" w:rsidRPr="009C467D">
        <w:rPr>
          <w:b/>
        </w:rPr>
        <w:t>oblast podpory: 4B tělovýchova a sport</w:t>
      </w:r>
      <w:r w:rsidR="00D52757">
        <w:rPr>
          <w:b/>
        </w:rPr>
        <w:t xml:space="preserve">, </w:t>
      </w:r>
      <w:r w:rsidR="00CE29A6">
        <w:rPr>
          <w:b/>
        </w:rPr>
        <w:t>Významné sportovní areály</w:t>
      </w:r>
      <w:r w:rsidR="00D52757">
        <w:rPr>
          <w:b/>
        </w:rPr>
        <w:t xml:space="preserve">, </w:t>
      </w:r>
      <w:r w:rsidR="007A2C58" w:rsidRPr="00BA120C">
        <w:rPr>
          <w:b/>
        </w:rPr>
        <w:t>č. OLP/</w:t>
      </w:r>
      <w:r w:rsidR="00CE29A6">
        <w:rPr>
          <w:b/>
        </w:rPr>
        <w:t>874</w:t>
      </w:r>
      <w:r w:rsidR="00BA120C" w:rsidRPr="00BA120C">
        <w:rPr>
          <w:b/>
        </w:rPr>
        <w:t>/</w:t>
      </w:r>
      <w:r w:rsidR="007A2C58" w:rsidRPr="00BA120C">
        <w:rPr>
          <w:b/>
        </w:rPr>
        <w:t>201</w:t>
      </w:r>
      <w:r w:rsidR="009B6A4F">
        <w:rPr>
          <w:b/>
        </w:rPr>
        <w:t>6</w:t>
      </w:r>
      <w:r w:rsidR="001D701C">
        <w:rPr>
          <w:b/>
        </w:rPr>
        <w:br/>
      </w:r>
      <w:r w:rsidR="007A2C58">
        <w:rPr>
          <w:b/>
        </w:rPr>
        <w:t xml:space="preserve"> </w:t>
      </w:r>
      <w:r w:rsidR="00BA120C">
        <w:t>schválen</w:t>
      </w:r>
      <w:r w:rsidR="001D701C">
        <w:t>ý</w:t>
      </w:r>
      <w:r w:rsidRPr="00C317BA">
        <w:t xml:space="preserve"> </w:t>
      </w:r>
      <w:r w:rsidR="00D52757">
        <w:t>Zastupitelstvem</w:t>
      </w:r>
      <w:r w:rsidRPr="00C317BA">
        <w:t xml:space="preserve"> Libereckého kraje dne </w:t>
      </w:r>
      <w:r w:rsidR="00D52757">
        <w:t>30</w:t>
      </w:r>
      <w:r w:rsidR="009B6A4F">
        <w:t xml:space="preserve">. </w:t>
      </w:r>
      <w:r w:rsidR="00D52757">
        <w:t>8</w:t>
      </w:r>
      <w:r w:rsidR="009B6A4F">
        <w:t>.</w:t>
      </w:r>
      <w:r w:rsidR="001D701C">
        <w:t xml:space="preserve"> 2016</w:t>
      </w:r>
      <w:r w:rsidR="00A01429">
        <w:t xml:space="preserve"> usnesením </w:t>
      </w:r>
      <w:r w:rsidR="00A01429" w:rsidRPr="004E4F0A">
        <w:t xml:space="preserve">č. </w:t>
      </w:r>
      <w:r w:rsidR="00072112" w:rsidRPr="004E4F0A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D52757">
        <w:t>Z</w:t>
      </w:r>
      <w:r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both"/>
      </w:pPr>
      <w:r>
        <w:t>Smluvní strany:</w:t>
      </w:r>
    </w:p>
    <w:p w:rsidR="00B80796" w:rsidRDefault="00B80796" w:rsidP="00B80796">
      <w:pPr>
        <w:jc w:val="both"/>
      </w:pPr>
    </w:p>
    <w:p w:rsidR="003C1E4C" w:rsidRPr="006365D3" w:rsidRDefault="003C1E4C" w:rsidP="003C1E4C">
      <w:pPr>
        <w:jc w:val="both"/>
        <w:rPr>
          <w:b/>
        </w:rPr>
      </w:pPr>
      <w:r w:rsidRPr="006365D3">
        <w:rPr>
          <w:b/>
        </w:rPr>
        <w:t>Liberecký kraj</w:t>
      </w:r>
    </w:p>
    <w:p w:rsidR="003C1E4C" w:rsidRPr="006365D3" w:rsidRDefault="003C1E4C" w:rsidP="003C1E4C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AE654B" w:rsidRDefault="003C1E4C" w:rsidP="001D701C">
      <w:pPr>
        <w:ind w:left="2130" w:hanging="2130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="002A23D4">
        <w:t>, hejtmanem</w:t>
      </w:r>
      <w:r w:rsidR="001D701C">
        <w:t>, v plné moci Alenou Losovou, členkou  Rady Libereckého kraje</w:t>
      </w:r>
    </w:p>
    <w:p w:rsidR="003C1E4C" w:rsidRDefault="003C1E4C" w:rsidP="003C1E4C">
      <w:pPr>
        <w:jc w:val="both"/>
      </w:pPr>
      <w:r w:rsidRPr="006365D3">
        <w:t>IČ</w:t>
      </w:r>
      <w:r>
        <w:tab/>
      </w:r>
      <w:r>
        <w:tab/>
      </w:r>
      <w:r>
        <w:tab/>
      </w:r>
      <w:r w:rsidRPr="006365D3">
        <w:t>: 70891508</w:t>
      </w:r>
    </w:p>
    <w:p w:rsidR="003C1E4C" w:rsidRPr="006365D3" w:rsidRDefault="003C1E4C" w:rsidP="003C1E4C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3C1E4C" w:rsidRPr="006365D3" w:rsidRDefault="003C1E4C" w:rsidP="003C1E4C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3C1E4C" w:rsidRPr="006E46BB" w:rsidRDefault="003C1E4C" w:rsidP="003C1E4C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</w:t>
      </w:r>
      <w:r w:rsidR="00D52757">
        <w:t>2</w:t>
      </w:r>
      <w:r w:rsidRPr="006365D3">
        <w:t>002</w:t>
      </w:r>
      <w:r w:rsidR="001D701C">
        <w:t>8</w:t>
      </w:r>
      <w:r w:rsidRPr="006365D3">
        <w:t>7/0100</w:t>
      </w:r>
    </w:p>
    <w:p w:rsidR="003C1E4C" w:rsidRPr="00820A80" w:rsidRDefault="00820A80" w:rsidP="003C1E4C">
      <w:pPr>
        <w:jc w:val="both"/>
      </w:pPr>
      <w:r w:rsidRPr="00820A80">
        <w:t>(dále jen „poskytovatel“)</w:t>
      </w:r>
    </w:p>
    <w:p w:rsidR="00820A80" w:rsidRPr="00820A80" w:rsidRDefault="00820A80" w:rsidP="003C1E4C">
      <w:pPr>
        <w:jc w:val="both"/>
      </w:pPr>
      <w:r w:rsidRPr="00820A80">
        <w:t>na straně jedné</w:t>
      </w:r>
    </w:p>
    <w:p w:rsidR="003C1E4C" w:rsidRPr="006365D3" w:rsidRDefault="003C1E4C" w:rsidP="003C1E4C">
      <w:pPr>
        <w:jc w:val="both"/>
      </w:pPr>
      <w:r w:rsidRPr="006365D3">
        <w:t>a</w:t>
      </w:r>
    </w:p>
    <w:p w:rsidR="003C1E4C" w:rsidRDefault="003C1E4C" w:rsidP="003C1E4C">
      <w:pPr>
        <w:jc w:val="both"/>
        <w:rPr>
          <w:b/>
          <w:color w:val="808080"/>
        </w:rPr>
      </w:pPr>
    </w:p>
    <w:p w:rsidR="00CE29A6" w:rsidRPr="005A14FF" w:rsidRDefault="00CE29A6" w:rsidP="00CE29A6">
      <w:pPr>
        <w:jc w:val="both"/>
        <w:rPr>
          <w:b/>
        </w:rPr>
      </w:pPr>
      <w:r w:rsidRPr="005A14FF">
        <w:rPr>
          <w:b/>
        </w:rPr>
        <w:t>Krkonoše – svazek měst a obcí</w:t>
      </w:r>
    </w:p>
    <w:p w:rsidR="00CE29A6" w:rsidRPr="005A14FF" w:rsidRDefault="00CE29A6" w:rsidP="00CE29A6">
      <w:pPr>
        <w:jc w:val="both"/>
      </w:pPr>
      <w:r w:rsidRPr="005A14FF">
        <w:t>právní forma</w:t>
      </w:r>
      <w:r w:rsidRPr="005A14FF">
        <w:tab/>
      </w:r>
      <w:r w:rsidRPr="005A14FF">
        <w:tab/>
        <w:t>: dobrovolný svazek obcí</w:t>
      </w:r>
    </w:p>
    <w:p w:rsidR="00CE29A6" w:rsidRPr="000C0A43" w:rsidRDefault="00CE29A6" w:rsidP="00CE29A6">
      <w:pPr>
        <w:jc w:val="both"/>
      </w:pPr>
      <w:r w:rsidRPr="000C0A43">
        <w:t xml:space="preserve">se sídlem </w:t>
      </w:r>
      <w:r w:rsidRPr="000C0A43">
        <w:tab/>
      </w:r>
      <w:r w:rsidRPr="000C0A43">
        <w:tab/>
        <w:t xml:space="preserve">: </w:t>
      </w:r>
      <w:r>
        <w:t>Zámek 1, 543 01 Vrchlabí</w:t>
      </w:r>
    </w:p>
    <w:p w:rsidR="00CE29A6" w:rsidRPr="000C0A43" w:rsidRDefault="00CE29A6" w:rsidP="00CE29A6">
      <w:pPr>
        <w:jc w:val="both"/>
      </w:pPr>
      <w:r>
        <w:t>zastoupen</w:t>
      </w:r>
      <w:r w:rsidRPr="000C0A43">
        <w:tab/>
      </w:r>
      <w:r w:rsidRPr="000C0A43">
        <w:tab/>
        <w:t xml:space="preserve">: </w:t>
      </w:r>
      <w:r>
        <w:t>Ing. Janem Sobotkou, předsedou</w:t>
      </w:r>
    </w:p>
    <w:p w:rsidR="00CE29A6" w:rsidRDefault="00CE29A6" w:rsidP="00CE29A6">
      <w:pPr>
        <w:jc w:val="both"/>
      </w:pPr>
      <w:r w:rsidRPr="000C0A43">
        <w:t>IČ</w:t>
      </w:r>
      <w:r w:rsidRPr="000C0A43">
        <w:tab/>
      </w:r>
      <w:r w:rsidRPr="000C0A43">
        <w:tab/>
      </w:r>
      <w:r w:rsidRPr="000C0A43">
        <w:tab/>
        <w:t xml:space="preserve">: </w:t>
      </w:r>
      <w:r>
        <w:t>70157898</w:t>
      </w:r>
    </w:p>
    <w:p w:rsidR="00CE29A6" w:rsidRPr="000C0A43" w:rsidRDefault="00CE29A6" w:rsidP="00CE29A6">
      <w:pPr>
        <w:jc w:val="both"/>
      </w:pPr>
      <w:r>
        <w:t>DIČ</w:t>
      </w:r>
      <w:r>
        <w:tab/>
      </w:r>
      <w:r>
        <w:tab/>
      </w:r>
      <w:r>
        <w:tab/>
        <w:t>: CZ70157898</w:t>
      </w:r>
    </w:p>
    <w:p w:rsidR="00CE29A6" w:rsidRPr="000C0A43" w:rsidRDefault="00CE29A6" w:rsidP="00CE29A6">
      <w:pPr>
        <w:jc w:val="both"/>
      </w:pPr>
      <w:r w:rsidRPr="000C0A43">
        <w:t>Číslo účtu</w:t>
      </w:r>
      <w:r w:rsidRPr="000C0A43">
        <w:tab/>
      </w:r>
      <w:r w:rsidRPr="000C0A43">
        <w:tab/>
        <w:t xml:space="preserve">: </w:t>
      </w:r>
      <w:r>
        <w:t>1304105359/0800</w:t>
      </w:r>
    </w:p>
    <w:p w:rsidR="00820A80" w:rsidRDefault="00820A80" w:rsidP="003B2446">
      <w:pPr>
        <w:jc w:val="both"/>
      </w:pPr>
      <w:r>
        <w:t>(dále jen „příjemce“)</w:t>
      </w:r>
    </w:p>
    <w:p w:rsidR="001D701C" w:rsidRDefault="00820A80" w:rsidP="00820A80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FB34D6">
        <w:t>3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Pr="007C5C35" w:rsidRDefault="007C5C35" w:rsidP="00B80796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820A80" w:rsidRPr="00820A80" w:rsidRDefault="001A2950" w:rsidP="00C10821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 w:rsidRPr="003C452A">
        <w:t xml:space="preserve">Dne </w:t>
      </w:r>
      <w:r w:rsidR="00CE29A6">
        <w:t>29</w:t>
      </w:r>
      <w:r w:rsidR="00C47557" w:rsidRPr="003C452A">
        <w:t xml:space="preserve">. </w:t>
      </w:r>
      <w:r w:rsidR="00D52757">
        <w:t>6</w:t>
      </w:r>
      <w:r w:rsidR="00820A80" w:rsidRPr="003C452A">
        <w:t>. 201</w:t>
      </w:r>
      <w:r w:rsidR="00365EA8" w:rsidRPr="003C452A">
        <w:t>6</w:t>
      </w:r>
      <w:r w:rsidR="00820A80">
        <w:t xml:space="preserve"> uzavřely smluvní strany </w:t>
      </w:r>
      <w:r w:rsidR="00820A80" w:rsidRPr="00820A80">
        <w:t>Smlouv</w:t>
      </w:r>
      <w:r w:rsidR="00820A80">
        <w:t>u</w:t>
      </w:r>
      <w:r w:rsidR="00820A80" w:rsidRPr="00820A80">
        <w:t xml:space="preserve"> o poskytnutí účelové </w:t>
      </w:r>
      <w:r w:rsidR="00365EA8">
        <w:t xml:space="preserve">neinvestiční </w:t>
      </w:r>
      <w:r w:rsidR="00820A80" w:rsidRPr="00820A80">
        <w:t xml:space="preserve">dotace z rozpočtu Libereckého kraje, </w:t>
      </w:r>
      <w:r w:rsidR="00365EA8">
        <w:t>oblast podpory: 4B tělovýchova a sport,</w:t>
      </w:r>
      <w:r w:rsidR="00820A80" w:rsidRPr="00820A80">
        <w:t xml:space="preserve"> </w:t>
      </w:r>
      <w:r w:rsidR="00CE29A6">
        <w:t>Významné sportovní areály</w:t>
      </w:r>
      <w:r w:rsidR="00D52757" w:rsidRPr="00D52757">
        <w:t>, č. OLP/</w:t>
      </w:r>
      <w:r w:rsidR="00CE29A6">
        <w:t>874</w:t>
      </w:r>
      <w:r w:rsidR="00D52757" w:rsidRPr="00D52757">
        <w:t>/2016</w:t>
      </w:r>
      <w:r w:rsidR="00D52757">
        <w:t xml:space="preserve"> </w:t>
      </w:r>
      <w:r w:rsidR="00820A80">
        <w:t>(dále jen smlouva).</w:t>
      </w:r>
    </w:p>
    <w:p w:rsidR="00820A80" w:rsidRDefault="001941AC" w:rsidP="00820A80">
      <w:pPr>
        <w:pStyle w:val="Odstavecseseznamem"/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773A24">
        <w:t>Důvodem</w:t>
      </w:r>
      <w:r w:rsidR="007C5C35" w:rsidRPr="00773A24">
        <w:t xml:space="preserve"> pro uzavř</w:t>
      </w:r>
      <w:r w:rsidR="00820A80" w:rsidRPr="00773A24">
        <w:t xml:space="preserve">ení tohoto dodatku je žádost příjemce </w:t>
      </w:r>
      <w:r w:rsidR="00CE29A6">
        <w:t xml:space="preserve">o změnu </w:t>
      </w:r>
      <w:r w:rsidR="00622F12">
        <w:t>celkových nákladů projektu</w:t>
      </w:r>
      <w:r w:rsidR="00CE29A6">
        <w:t xml:space="preserve"> a změna účelu projektu.</w:t>
      </w:r>
    </w:p>
    <w:p w:rsidR="00773A24" w:rsidRDefault="00773A24" w:rsidP="00773A24">
      <w:pPr>
        <w:pStyle w:val="Odstavecseseznamem"/>
        <w:tabs>
          <w:tab w:val="left" w:pos="0"/>
        </w:tabs>
        <w:ind w:left="0"/>
        <w:jc w:val="both"/>
      </w:pPr>
    </w:p>
    <w:p w:rsidR="007C5C35" w:rsidRPr="007C5C35" w:rsidRDefault="007C5C35" w:rsidP="007C5C35">
      <w:pPr>
        <w:jc w:val="center"/>
        <w:rPr>
          <w:b/>
        </w:rPr>
      </w:pPr>
      <w:r w:rsidRPr="007C5C35">
        <w:rPr>
          <w:b/>
        </w:rPr>
        <w:t>Článek I.</w:t>
      </w:r>
    </w:p>
    <w:p w:rsidR="007C5C35" w:rsidRPr="00877C70" w:rsidRDefault="007C5C35" w:rsidP="00877C70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7C5C35" w:rsidRDefault="007C5C35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1D5464" w:rsidRDefault="00CB4E20" w:rsidP="001D5464">
      <w:pPr>
        <w:pStyle w:val="Odstavecseseznamem"/>
        <w:numPr>
          <w:ilvl w:val="0"/>
          <w:numId w:val="23"/>
        </w:numPr>
        <w:ind w:hanging="720"/>
        <w:jc w:val="both"/>
      </w:pPr>
      <w:r>
        <w:t>Článek I</w:t>
      </w:r>
      <w:r w:rsidR="001D5464">
        <w:t xml:space="preserve">. odst. </w:t>
      </w:r>
      <w:r w:rsidR="00365EA8">
        <w:t>2</w:t>
      </w:r>
      <w:r w:rsidR="006C656B">
        <w:t>.</w:t>
      </w:r>
      <w:r w:rsidR="001D5464">
        <w:t xml:space="preserve"> </w:t>
      </w:r>
      <w:r w:rsidR="00E3258B">
        <w:t xml:space="preserve">smlouvy </w:t>
      </w:r>
      <w:r w:rsidR="001D5464">
        <w:t>ve znění:</w:t>
      </w:r>
    </w:p>
    <w:p w:rsidR="00B60A98" w:rsidRDefault="00B60A98" w:rsidP="00B60A98">
      <w:pPr>
        <w:pStyle w:val="Odstavecseseznamem"/>
        <w:jc w:val="both"/>
      </w:pPr>
    </w:p>
    <w:p w:rsidR="004B1ED6" w:rsidRDefault="00CE29A6" w:rsidP="00644846">
      <w:pPr>
        <w:jc w:val="both"/>
      </w:pPr>
      <w:r w:rsidRPr="00CE29A6">
        <w:t>Finanční prostředky z rozpočtu poskytovatele budou použity výhradně na způsobilé výdaje</w:t>
      </w:r>
      <w:r w:rsidR="006C656B">
        <w:br/>
      </w:r>
      <w:r w:rsidRPr="00CE29A6">
        <w:t xml:space="preserve">v souladu s dosažením účelu projektu, kterým je: </w:t>
      </w:r>
      <w:r w:rsidRPr="00CE29A6">
        <w:rPr>
          <w:b/>
        </w:rPr>
        <w:t>„Cílem projektu je zajistit pravidelnou úpravu Krkonošské lyžařské magistrály a návazných běžeckých lyžařských tratí na liberecké části Krkonoš. Projekt by měl nabídnout lyžařům běžcům i lyžařským turistům všech věkových kategorii 310 km vyznačených a upravených lyžařských stop</w:t>
      </w:r>
      <w:r w:rsidR="006C656B">
        <w:rPr>
          <w:b/>
        </w:rPr>
        <w:br/>
      </w:r>
      <w:r w:rsidRPr="00CE29A6">
        <w:rPr>
          <w:b/>
        </w:rPr>
        <w:t xml:space="preserve">a vést je ke zdravému pohybu, vztahu k lyžařskému sportu i krkonošské přírodě. </w:t>
      </w:r>
      <w:r w:rsidRPr="00CE29A6">
        <w:rPr>
          <w:b/>
        </w:rPr>
        <w:lastRenderedPageBreak/>
        <w:t>Současně by příspěvek LBK na provozní a organizační náklady významně motivoval</w:t>
      </w:r>
      <w:r w:rsidR="006C656B">
        <w:rPr>
          <w:b/>
        </w:rPr>
        <w:br/>
      </w:r>
      <w:r w:rsidRPr="00CE29A6">
        <w:rPr>
          <w:b/>
        </w:rPr>
        <w:t>a konkrétně podpořil 12 subjektů, aby v této nevýdělečné, ale záslužné činnosti pokračovaly i nadále.“</w:t>
      </w:r>
    </w:p>
    <w:p w:rsidR="00CE29A6" w:rsidRDefault="00CE29A6" w:rsidP="00644846">
      <w:pPr>
        <w:jc w:val="both"/>
      </w:pPr>
    </w:p>
    <w:p w:rsidR="00CB4E20" w:rsidRDefault="00476F81" w:rsidP="00644846">
      <w:pPr>
        <w:jc w:val="both"/>
      </w:pPr>
      <w:r>
        <w:t>se ruší a nahrazuje tímto novým zněním:</w:t>
      </w:r>
    </w:p>
    <w:p w:rsidR="00CE29A6" w:rsidRDefault="00CE29A6" w:rsidP="00644846">
      <w:pPr>
        <w:jc w:val="both"/>
      </w:pPr>
    </w:p>
    <w:p w:rsidR="00CE29A6" w:rsidRPr="00CE29A6" w:rsidRDefault="00CE29A6" w:rsidP="00CE29A6">
      <w:pPr>
        <w:jc w:val="both"/>
      </w:pPr>
      <w:r w:rsidRPr="00CE29A6">
        <w:t>Finanční prostředky z rozpočtu poskytovatele budou použity výhradně na způsobilé výdaje</w:t>
      </w:r>
      <w:r w:rsidR="006C656B">
        <w:br/>
      </w:r>
      <w:r w:rsidRPr="00CE29A6">
        <w:t xml:space="preserve">v souladu s dosažením účelu projektu, kterým je: </w:t>
      </w:r>
      <w:r w:rsidRPr="00CE29A6">
        <w:rPr>
          <w:b/>
        </w:rPr>
        <w:t>„Cílem projektu je zajistit pravidelnou úpravu Krkonošské lyžařské magistrály a návazných běžeckých lyžařských t</w:t>
      </w:r>
      <w:r>
        <w:rPr>
          <w:b/>
        </w:rPr>
        <w:t>ratí na liberecké části Krkonoš v rozsahu 310 km a doplnění značení. Projekt přispívá ke zdravému pohybu, vztahu ke sportu a přírodě.</w:t>
      </w:r>
      <w:r w:rsidRPr="00CE29A6">
        <w:rPr>
          <w:b/>
        </w:rPr>
        <w:t>“</w:t>
      </w:r>
    </w:p>
    <w:p w:rsidR="00CE29A6" w:rsidRDefault="00CE29A6" w:rsidP="00644846">
      <w:pPr>
        <w:jc w:val="both"/>
      </w:pPr>
    </w:p>
    <w:p w:rsidR="00CE29A6" w:rsidRDefault="00CE29A6" w:rsidP="00644846">
      <w:pPr>
        <w:jc w:val="both"/>
      </w:pPr>
      <w:r>
        <w:t>3</w:t>
      </w:r>
      <w:r w:rsidRPr="00CE29A6">
        <w:t>. Článek I</w:t>
      </w:r>
      <w:r>
        <w:t>I</w:t>
      </w:r>
      <w:r w:rsidRPr="00CE29A6">
        <w:t>. odst. 2</w:t>
      </w:r>
      <w:r w:rsidR="006C656B">
        <w:t>.</w:t>
      </w:r>
      <w:r w:rsidRPr="00CE29A6">
        <w:t xml:space="preserve"> smlouvy ve znění:</w:t>
      </w:r>
    </w:p>
    <w:p w:rsidR="00CE29A6" w:rsidRDefault="00CE29A6" w:rsidP="00644846">
      <w:pPr>
        <w:jc w:val="both"/>
      </w:pPr>
    </w:p>
    <w:p w:rsidR="00CE29A6" w:rsidRDefault="00CE29A6" w:rsidP="00CE29A6">
      <w:pPr>
        <w:spacing w:after="12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CE29A6" w:rsidRPr="005A14FF" w:rsidTr="00091432">
        <w:tc>
          <w:tcPr>
            <w:tcW w:w="4390" w:type="dxa"/>
          </w:tcPr>
          <w:p w:rsidR="00CE29A6" w:rsidRPr="005A14FF" w:rsidRDefault="00CE29A6" w:rsidP="00091432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CE29A6" w:rsidRPr="005A14FF" w:rsidRDefault="00CE29A6" w:rsidP="00091432">
            <w:pPr>
              <w:rPr>
                <w:b/>
              </w:rPr>
            </w:pPr>
            <w:r w:rsidRPr="005A14FF">
              <w:rPr>
                <w:b/>
              </w:rPr>
              <w:t xml:space="preserve">    Výše finančních </w:t>
            </w:r>
          </w:p>
          <w:p w:rsidR="00CE29A6" w:rsidRPr="005A14FF" w:rsidRDefault="00CE29A6" w:rsidP="00091432">
            <w:pPr>
              <w:rPr>
                <w:b/>
              </w:rPr>
            </w:pPr>
            <w:r w:rsidRPr="005A14FF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CE29A6" w:rsidRPr="005A14FF" w:rsidRDefault="00CE29A6" w:rsidP="00091432">
            <w:pPr>
              <w:rPr>
                <w:b/>
              </w:rPr>
            </w:pPr>
            <w:r w:rsidRPr="005A14FF">
              <w:rPr>
                <w:b/>
              </w:rPr>
              <w:t xml:space="preserve">  Podíl na celkových </w:t>
            </w:r>
          </w:p>
          <w:p w:rsidR="00CE29A6" w:rsidRPr="005A14FF" w:rsidRDefault="00CE29A6" w:rsidP="00091432">
            <w:pPr>
              <w:rPr>
                <w:b/>
              </w:rPr>
            </w:pPr>
            <w:r w:rsidRPr="005A14FF">
              <w:rPr>
                <w:b/>
              </w:rPr>
              <w:t xml:space="preserve"> způsobilých výdajích</w:t>
            </w:r>
          </w:p>
        </w:tc>
      </w:tr>
      <w:tr w:rsidR="00CE29A6" w:rsidRPr="005A14FF" w:rsidTr="00091432">
        <w:tc>
          <w:tcPr>
            <w:tcW w:w="4390" w:type="dxa"/>
            <w:vAlign w:val="center"/>
          </w:tcPr>
          <w:p w:rsidR="00CE29A6" w:rsidRPr="005A14FF" w:rsidRDefault="00CE29A6" w:rsidP="00091432">
            <w:r w:rsidRPr="005A14FF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CE29A6" w:rsidRPr="005A14FF" w:rsidRDefault="00CE29A6" w:rsidP="00091432">
            <w:pPr>
              <w:jc w:val="center"/>
            </w:pPr>
            <w:r w:rsidRPr="005A14FF">
              <w:t>1 945 360</w:t>
            </w:r>
          </w:p>
        </w:tc>
        <w:tc>
          <w:tcPr>
            <w:tcW w:w="2482" w:type="dxa"/>
            <w:vAlign w:val="center"/>
          </w:tcPr>
          <w:p w:rsidR="00CE29A6" w:rsidRPr="005A14FF" w:rsidRDefault="00CE29A6" w:rsidP="00091432">
            <w:pPr>
              <w:ind w:firstLine="709"/>
              <w:jc w:val="center"/>
            </w:pPr>
            <w:r w:rsidRPr="005A14FF">
              <w:t>100 %</w:t>
            </w:r>
          </w:p>
        </w:tc>
      </w:tr>
      <w:tr w:rsidR="00CE29A6" w:rsidRPr="005A14FF" w:rsidTr="00091432">
        <w:tc>
          <w:tcPr>
            <w:tcW w:w="4390" w:type="dxa"/>
            <w:vAlign w:val="center"/>
          </w:tcPr>
          <w:p w:rsidR="00CE29A6" w:rsidRPr="005A14FF" w:rsidRDefault="00CE29A6" w:rsidP="00091432">
            <w:r w:rsidRPr="005A14FF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CE29A6" w:rsidRPr="005A14FF" w:rsidRDefault="00CE29A6" w:rsidP="00091432">
            <w:pPr>
              <w:jc w:val="center"/>
            </w:pPr>
            <w:r w:rsidRPr="005A14FF">
              <w:t>400 000</w:t>
            </w:r>
          </w:p>
        </w:tc>
        <w:tc>
          <w:tcPr>
            <w:tcW w:w="2482" w:type="dxa"/>
            <w:vAlign w:val="center"/>
          </w:tcPr>
          <w:p w:rsidR="00CE29A6" w:rsidRPr="005A14FF" w:rsidRDefault="00CE29A6" w:rsidP="00091432">
            <w:pPr>
              <w:ind w:firstLine="709"/>
              <w:jc w:val="center"/>
            </w:pPr>
            <w:r w:rsidRPr="005A14FF">
              <w:t>20,56 %</w:t>
            </w:r>
          </w:p>
        </w:tc>
      </w:tr>
      <w:tr w:rsidR="00CE29A6" w:rsidRPr="005A14FF" w:rsidTr="00091432">
        <w:tc>
          <w:tcPr>
            <w:tcW w:w="4390" w:type="dxa"/>
            <w:vAlign w:val="center"/>
          </w:tcPr>
          <w:p w:rsidR="00CE29A6" w:rsidRPr="005A14FF" w:rsidRDefault="00CE29A6" w:rsidP="00091432">
            <w:r w:rsidRPr="005A14FF">
              <w:t xml:space="preserve">Vlastní zdroje příjemce </w:t>
            </w:r>
            <w:r w:rsidRPr="005A14FF">
              <w:rPr>
                <w:vertAlign w:val="superscript"/>
              </w:rPr>
              <w:t>1)</w:t>
            </w:r>
          </w:p>
          <w:p w:rsidR="00CE29A6" w:rsidRPr="005A14FF" w:rsidRDefault="00CE29A6" w:rsidP="00091432">
            <w:r w:rsidRPr="005A14FF">
              <w:t>(min. podíl příjemce)</w:t>
            </w:r>
          </w:p>
        </w:tc>
        <w:tc>
          <w:tcPr>
            <w:tcW w:w="2340" w:type="dxa"/>
            <w:vAlign w:val="center"/>
          </w:tcPr>
          <w:p w:rsidR="00CE29A6" w:rsidRPr="005A14FF" w:rsidRDefault="00CE29A6" w:rsidP="00091432">
            <w:pPr>
              <w:jc w:val="center"/>
            </w:pPr>
            <w:r w:rsidRPr="005A14FF">
              <w:t>1 545 360</w:t>
            </w:r>
          </w:p>
        </w:tc>
        <w:tc>
          <w:tcPr>
            <w:tcW w:w="2482" w:type="dxa"/>
            <w:vAlign w:val="center"/>
          </w:tcPr>
          <w:p w:rsidR="00CE29A6" w:rsidRPr="005A14FF" w:rsidRDefault="00CE29A6" w:rsidP="00091432">
            <w:pPr>
              <w:ind w:firstLine="709"/>
              <w:jc w:val="center"/>
            </w:pPr>
            <w:r w:rsidRPr="005A14FF">
              <w:t>79,44 %</w:t>
            </w:r>
          </w:p>
        </w:tc>
      </w:tr>
    </w:tbl>
    <w:p w:rsidR="00CE29A6" w:rsidRPr="00B37221" w:rsidRDefault="00CE29A6" w:rsidP="00CE29A6">
      <w:pPr>
        <w:numPr>
          <w:ilvl w:val="0"/>
          <w:numId w:val="28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CE29A6" w:rsidRDefault="00CE29A6" w:rsidP="00644846">
      <w:pPr>
        <w:jc w:val="both"/>
      </w:pPr>
    </w:p>
    <w:p w:rsidR="00476F81" w:rsidRDefault="00CE29A6" w:rsidP="00CE29A6">
      <w:pPr>
        <w:jc w:val="both"/>
      </w:pPr>
      <w:r w:rsidRPr="00CE29A6">
        <w:t>se ruší a nahrazuje tímto novým zněním:</w:t>
      </w:r>
    </w:p>
    <w:p w:rsidR="00CE29A6" w:rsidRDefault="00CE29A6" w:rsidP="00CE29A6">
      <w:pPr>
        <w:jc w:val="both"/>
      </w:pPr>
    </w:p>
    <w:p w:rsidR="00CE29A6" w:rsidRDefault="00CE29A6" w:rsidP="00CE29A6">
      <w:pPr>
        <w:spacing w:after="12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CE29A6" w:rsidRPr="005A14FF" w:rsidTr="00091432">
        <w:tc>
          <w:tcPr>
            <w:tcW w:w="4390" w:type="dxa"/>
          </w:tcPr>
          <w:p w:rsidR="00CE29A6" w:rsidRPr="005A14FF" w:rsidRDefault="00CE29A6" w:rsidP="00091432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CE29A6" w:rsidRPr="005A14FF" w:rsidRDefault="00CE29A6" w:rsidP="00091432">
            <w:pPr>
              <w:rPr>
                <w:b/>
              </w:rPr>
            </w:pPr>
            <w:r w:rsidRPr="005A14FF">
              <w:rPr>
                <w:b/>
              </w:rPr>
              <w:t xml:space="preserve">    Výše finančních </w:t>
            </w:r>
          </w:p>
          <w:p w:rsidR="00CE29A6" w:rsidRPr="005A14FF" w:rsidRDefault="00CE29A6" w:rsidP="00091432">
            <w:pPr>
              <w:rPr>
                <w:b/>
              </w:rPr>
            </w:pPr>
            <w:r w:rsidRPr="005A14FF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CE29A6" w:rsidRPr="005A14FF" w:rsidRDefault="00CE29A6" w:rsidP="00091432">
            <w:pPr>
              <w:rPr>
                <w:b/>
              </w:rPr>
            </w:pPr>
            <w:r w:rsidRPr="005A14FF">
              <w:rPr>
                <w:b/>
              </w:rPr>
              <w:t xml:space="preserve">  Podíl na celkových </w:t>
            </w:r>
          </w:p>
          <w:p w:rsidR="00CE29A6" w:rsidRPr="005A14FF" w:rsidRDefault="00CE29A6" w:rsidP="00091432">
            <w:pPr>
              <w:rPr>
                <w:b/>
              </w:rPr>
            </w:pPr>
            <w:r w:rsidRPr="005A14FF">
              <w:rPr>
                <w:b/>
              </w:rPr>
              <w:t xml:space="preserve"> způsobilých výdajích</w:t>
            </w:r>
          </w:p>
        </w:tc>
      </w:tr>
      <w:tr w:rsidR="00CE29A6" w:rsidRPr="005A14FF" w:rsidTr="00091432">
        <w:tc>
          <w:tcPr>
            <w:tcW w:w="4390" w:type="dxa"/>
            <w:vAlign w:val="center"/>
          </w:tcPr>
          <w:p w:rsidR="00CE29A6" w:rsidRPr="005A14FF" w:rsidRDefault="00CE29A6" w:rsidP="00091432">
            <w:r w:rsidRPr="005A14FF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CE29A6" w:rsidRPr="005A14FF" w:rsidRDefault="00CE29A6" w:rsidP="00091432">
            <w:pPr>
              <w:jc w:val="center"/>
            </w:pPr>
            <w:r>
              <w:t>400 000</w:t>
            </w:r>
          </w:p>
        </w:tc>
        <w:tc>
          <w:tcPr>
            <w:tcW w:w="2482" w:type="dxa"/>
            <w:vAlign w:val="center"/>
          </w:tcPr>
          <w:p w:rsidR="00CE29A6" w:rsidRPr="005A14FF" w:rsidRDefault="00CE29A6" w:rsidP="00091432">
            <w:pPr>
              <w:ind w:firstLine="709"/>
              <w:jc w:val="center"/>
            </w:pPr>
            <w:r w:rsidRPr="005A14FF">
              <w:t>100 %</w:t>
            </w:r>
          </w:p>
        </w:tc>
      </w:tr>
      <w:tr w:rsidR="00CE29A6" w:rsidRPr="005A14FF" w:rsidTr="00091432">
        <w:tc>
          <w:tcPr>
            <w:tcW w:w="4390" w:type="dxa"/>
            <w:vAlign w:val="center"/>
          </w:tcPr>
          <w:p w:rsidR="00CE29A6" w:rsidRPr="005A14FF" w:rsidRDefault="00CE29A6" w:rsidP="00091432">
            <w:r w:rsidRPr="005A14FF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CE29A6" w:rsidRPr="005A14FF" w:rsidRDefault="00CE29A6" w:rsidP="00091432">
            <w:pPr>
              <w:jc w:val="center"/>
            </w:pPr>
            <w:r w:rsidRPr="005A14FF">
              <w:t>400 000</w:t>
            </w:r>
          </w:p>
        </w:tc>
        <w:tc>
          <w:tcPr>
            <w:tcW w:w="2482" w:type="dxa"/>
            <w:vAlign w:val="center"/>
          </w:tcPr>
          <w:p w:rsidR="00CE29A6" w:rsidRPr="005A14FF" w:rsidRDefault="00C854E2" w:rsidP="00091432">
            <w:pPr>
              <w:ind w:firstLine="709"/>
              <w:jc w:val="center"/>
            </w:pPr>
            <w:r>
              <w:t>100</w:t>
            </w:r>
            <w:r w:rsidR="00CE29A6" w:rsidRPr="005A14FF">
              <w:t xml:space="preserve"> %</w:t>
            </w:r>
          </w:p>
        </w:tc>
      </w:tr>
      <w:tr w:rsidR="00CE29A6" w:rsidRPr="005A14FF" w:rsidTr="00091432">
        <w:tc>
          <w:tcPr>
            <w:tcW w:w="4390" w:type="dxa"/>
            <w:vAlign w:val="center"/>
          </w:tcPr>
          <w:p w:rsidR="00CE29A6" w:rsidRPr="005A14FF" w:rsidRDefault="00CE29A6" w:rsidP="00091432">
            <w:r w:rsidRPr="005A14FF">
              <w:t xml:space="preserve">Vlastní zdroje příjemce </w:t>
            </w:r>
            <w:r w:rsidRPr="005A14FF">
              <w:rPr>
                <w:vertAlign w:val="superscript"/>
              </w:rPr>
              <w:t>1)</w:t>
            </w:r>
          </w:p>
          <w:p w:rsidR="00CE29A6" w:rsidRPr="005A14FF" w:rsidRDefault="00CE29A6" w:rsidP="00091432">
            <w:r w:rsidRPr="005A14FF">
              <w:t>(min. podíl příjemce)</w:t>
            </w:r>
          </w:p>
        </w:tc>
        <w:tc>
          <w:tcPr>
            <w:tcW w:w="2340" w:type="dxa"/>
            <w:vAlign w:val="center"/>
          </w:tcPr>
          <w:p w:rsidR="00CE29A6" w:rsidRPr="005A14FF" w:rsidRDefault="00C854E2" w:rsidP="00091432">
            <w:pPr>
              <w:jc w:val="center"/>
            </w:pPr>
            <w:r>
              <w:t>0</w:t>
            </w:r>
          </w:p>
        </w:tc>
        <w:tc>
          <w:tcPr>
            <w:tcW w:w="2482" w:type="dxa"/>
            <w:vAlign w:val="center"/>
          </w:tcPr>
          <w:p w:rsidR="00CE29A6" w:rsidRPr="005A14FF" w:rsidRDefault="00C854E2" w:rsidP="00091432">
            <w:pPr>
              <w:ind w:firstLine="709"/>
              <w:jc w:val="center"/>
            </w:pPr>
            <w:r>
              <w:t>0</w:t>
            </w:r>
            <w:r w:rsidR="00CE29A6" w:rsidRPr="005A14FF">
              <w:t xml:space="preserve"> %</w:t>
            </w:r>
          </w:p>
        </w:tc>
      </w:tr>
    </w:tbl>
    <w:p w:rsidR="004238F9" w:rsidRPr="00B37221" w:rsidRDefault="004238F9" w:rsidP="004238F9">
      <w:pPr>
        <w:numPr>
          <w:ilvl w:val="0"/>
          <w:numId w:val="30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CE29A6" w:rsidRDefault="00CE29A6" w:rsidP="00CE29A6">
      <w:pPr>
        <w:jc w:val="both"/>
      </w:pPr>
    </w:p>
    <w:p w:rsidR="00CA53A1" w:rsidRDefault="00CA53A1" w:rsidP="00C24376">
      <w:pPr>
        <w:jc w:val="center"/>
        <w:rPr>
          <w:b/>
        </w:rPr>
      </w:pPr>
    </w:p>
    <w:p w:rsidR="00072112" w:rsidRDefault="00C24376" w:rsidP="00C24376">
      <w:pPr>
        <w:jc w:val="center"/>
        <w:rPr>
          <w:b/>
        </w:rPr>
      </w:pPr>
      <w:r w:rsidRPr="00C24376">
        <w:rPr>
          <w:b/>
        </w:rPr>
        <w:t xml:space="preserve">Článek </w:t>
      </w:r>
      <w:r w:rsidR="00072112" w:rsidRPr="00C24376">
        <w:rPr>
          <w:b/>
        </w:rPr>
        <w:t>II.</w:t>
      </w:r>
    </w:p>
    <w:p w:rsidR="00CA53A1" w:rsidRPr="00C24376" w:rsidRDefault="00CA53A1" w:rsidP="00CA53A1">
      <w:pPr>
        <w:jc w:val="center"/>
        <w:rPr>
          <w:b/>
          <w:u w:val="single"/>
        </w:rPr>
      </w:pPr>
      <w:r w:rsidRPr="00C24376">
        <w:rPr>
          <w:b/>
          <w:u w:val="single"/>
        </w:rPr>
        <w:t>Závěrečná ustanovení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10198D">
        <w:t>Ostatní ujednání obsažená ve smlouvě zůstávají beze změn.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before="120" w:line="276" w:lineRule="auto"/>
        <w:ind w:left="0" w:firstLine="0"/>
        <w:jc w:val="both"/>
      </w:pPr>
      <w:r w:rsidRPr="0010198D">
        <w:t xml:space="preserve">Příjemce bere na vědomí, že smlouvy s hodnotou předmětu převyšující 50.000 Kč bez DPH včetně dohod, na základě kterých se tyto smlouvy mění, nahrazují nebo ruší, zveřejní poskytovatel v registru smluv zřízeném jako informační systém veřejné správy na základě </w:t>
      </w:r>
      <w:r w:rsidRPr="0010198D">
        <w:lastRenderedPageBreak/>
        <w:t>zákona č. 340/2015 Sb., o registru smluv.</w:t>
      </w:r>
      <w:r w:rsidRPr="0010198D">
        <w:rPr>
          <w:i/>
        </w:rPr>
        <w:t xml:space="preserve"> </w:t>
      </w:r>
      <w:r w:rsidRPr="0010198D">
        <w:t>Příjemce výslovně souhlasí s tím, aby tento dodatek byl v plném rozsahu v registru smluv poskytovatelem zveřejněn. Příjemce prohlašuje, že skutečnosti uvedené v tomto dodatku nepovažuje za obchodní tajemství a uděluje svolení</w:t>
      </w:r>
      <w:r w:rsidR="006C656B">
        <w:br/>
      </w:r>
      <w:r w:rsidRPr="0010198D">
        <w:t>k jejich užití a zveřejnění bez stanovení jakýchkoliv dalších podmínek.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before="120" w:line="276" w:lineRule="auto"/>
        <w:ind w:left="0" w:firstLine="0"/>
        <w:jc w:val="both"/>
      </w:pPr>
      <w:r w:rsidRPr="0010198D">
        <w:t>Tento dodatek nabývá účinnosti podpisem poslední smluvní strany. V případě, že bude zveřejněn poskytovatelem v registru smluv, nabývá však účinnosti nejdříve tímto dnem, a to</w:t>
      </w:r>
      <w:r w:rsidR="006C656B">
        <w:br/>
      </w:r>
      <w:r w:rsidRPr="0010198D">
        <w:t>i v případě, že bude v registru smluv zveřejněn protistranou nebo třetí osobou před tímto dnem.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10198D">
        <w:t>Dodatek se vyhotovuje ve 3 stejnopisech, z nichž dvě vyhotovení si ponechá poskytovatel</w:t>
      </w:r>
      <w:r w:rsidR="006C656B">
        <w:br/>
      </w:r>
      <w:r w:rsidRPr="0010198D">
        <w:t xml:space="preserve">a jedno vyhotovení obdrží příjemce. </w:t>
      </w:r>
    </w:p>
    <w:p w:rsidR="00913CF4" w:rsidRDefault="00913CF4" w:rsidP="00913CF4">
      <w:pPr>
        <w:jc w:val="both"/>
      </w:pPr>
    </w:p>
    <w:p w:rsidR="00CA53A1" w:rsidRDefault="00CA53A1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476F81">
        <w:tab/>
      </w:r>
      <w:r w:rsidR="00476F81">
        <w:tab/>
      </w:r>
      <w:r w:rsidR="001D701C">
        <w:t>V</w:t>
      </w:r>
      <w:r w:rsidR="00A72FF0">
        <w:t>e Vrchlabí</w:t>
      </w:r>
      <w:r w:rsidR="0074591E">
        <w:t xml:space="preserve"> </w:t>
      </w:r>
      <w:r w:rsidR="00862466">
        <w:t xml:space="preserve">dne </w:t>
      </w:r>
      <w:r w:rsidR="0074591E">
        <w:t>..........................</w:t>
      </w:r>
    </w:p>
    <w:p w:rsidR="00072112" w:rsidRDefault="00072112" w:rsidP="00913CF4">
      <w:pPr>
        <w:tabs>
          <w:tab w:val="left" w:pos="5529"/>
        </w:tabs>
        <w:jc w:val="both"/>
      </w:pPr>
    </w:p>
    <w:p w:rsidR="00913CF4" w:rsidRDefault="00913CF4" w:rsidP="00913CF4">
      <w:pPr>
        <w:tabs>
          <w:tab w:val="left" w:pos="5529"/>
        </w:tabs>
        <w:jc w:val="both"/>
      </w:pPr>
    </w:p>
    <w:p w:rsidR="0074591E" w:rsidRDefault="0074591E" w:rsidP="00913CF4">
      <w:pPr>
        <w:tabs>
          <w:tab w:val="left" w:pos="5529"/>
        </w:tabs>
        <w:jc w:val="both"/>
      </w:pPr>
    </w:p>
    <w:p w:rsidR="0074591E" w:rsidRDefault="0074591E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476F81">
        <w:t xml:space="preserve">                                       </w:t>
      </w:r>
      <w:r w:rsidR="00913CF4">
        <w:t>………………………………</w:t>
      </w:r>
    </w:p>
    <w:p w:rsidR="00072112" w:rsidRDefault="004B1ED6" w:rsidP="00913CF4">
      <w:pPr>
        <w:tabs>
          <w:tab w:val="left" w:pos="5529"/>
        </w:tabs>
        <w:jc w:val="both"/>
      </w:pPr>
      <w:r>
        <w:t xml:space="preserve">         </w:t>
      </w:r>
      <w:r w:rsidR="001D701C">
        <w:t>Alena Losová</w:t>
      </w:r>
      <w:r w:rsidR="00072112" w:rsidRPr="002C2953">
        <w:t xml:space="preserve"> </w:t>
      </w:r>
      <w:r w:rsidR="00476F81">
        <w:t xml:space="preserve">                                                        </w:t>
      </w:r>
      <w:r w:rsidR="00913CF4">
        <w:t xml:space="preserve">  </w:t>
      </w:r>
      <w:r w:rsidR="00862466">
        <w:t xml:space="preserve"> </w:t>
      </w:r>
      <w:r w:rsidR="00A72FF0">
        <w:t xml:space="preserve">  </w:t>
      </w:r>
      <w:r w:rsidR="00862466">
        <w:t xml:space="preserve"> </w:t>
      </w:r>
      <w:r w:rsidR="00A72FF0">
        <w:t>Ing. Jan Sobotka</w:t>
      </w:r>
    </w:p>
    <w:p w:rsidR="00072112" w:rsidRPr="002C2953" w:rsidRDefault="004B1ED6" w:rsidP="00913CF4">
      <w:pPr>
        <w:tabs>
          <w:tab w:val="left" w:pos="5529"/>
        </w:tabs>
        <w:jc w:val="both"/>
      </w:pPr>
      <w:r>
        <w:t xml:space="preserve">           </w:t>
      </w:r>
      <w:r w:rsidR="001D701C">
        <w:t xml:space="preserve">členka rady </w:t>
      </w:r>
      <w:r w:rsidR="00913CF4">
        <w:t xml:space="preserve"> </w:t>
      </w:r>
      <w:r w:rsidR="00913CF4">
        <w:tab/>
      </w:r>
      <w:r w:rsidR="00476F81">
        <w:t xml:space="preserve">    </w:t>
      </w:r>
      <w:r w:rsidR="00862466">
        <w:t xml:space="preserve"> </w:t>
      </w:r>
      <w:r w:rsidR="0074591E">
        <w:t xml:space="preserve"> </w:t>
      </w:r>
      <w:r w:rsidR="00A72FF0">
        <w:t xml:space="preserve"> </w:t>
      </w:r>
      <w:r w:rsidR="0074591E">
        <w:t xml:space="preserve"> předseda</w:t>
      </w:r>
    </w:p>
    <w:sectPr w:rsidR="00072112" w:rsidRPr="002C2953" w:rsidSect="009C7347">
      <w:footerReference w:type="even" r:id="rId9"/>
      <w:footerReference w:type="default" r:id="rId10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23" w:rsidRDefault="008A6F23">
      <w:r>
        <w:separator/>
      </w:r>
    </w:p>
  </w:endnote>
  <w:endnote w:type="continuationSeparator" w:id="0">
    <w:p w:rsidR="008A6F23" w:rsidRDefault="008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181874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181874">
      <w:rPr>
        <w:noProof/>
        <w:sz w:val="20"/>
        <w:szCs w:val="20"/>
      </w:rPr>
      <w:t>3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23" w:rsidRDefault="008A6F23">
      <w:r>
        <w:separator/>
      </w:r>
    </w:p>
  </w:footnote>
  <w:footnote w:type="continuationSeparator" w:id="0">
    <w:p w:rsidR="008A6F23" w:rsidRDefault="008A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315F9"/>
    <w:multiLevelType w:val="hybridMultilevel"/>
    <w:tmpl w:val="A19ECF4E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35B08"/>
    <w:multiLevelType w:val="hybridMultilevel"/>
    <w:tmpl w:val="A19ECF4E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B76E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8"/>
  </w:num>
  <w:num w:numId="5">
    <w:abstractNumId w:val="20"/>
  </w:num>
  <w:num w:numId="6">
    <w:abstractNumId w:val="12"/>
  </w:num>
  <w:num w:numId="7">
    <w:abstractNumId w:val="3"/>
  </w:num>
  <w:num w:numId="8">
    <w:abstractNumId w:val="14"/>
  </w:num>
  <w:num w:numId="9">
    <w:abstractNumId w:val="18"/>
  </w:num>
  <w:num w:numId="10">
    <w:abstractNumId w:val="4"/>
  </w:num>
  <w:num w:numId="11">
    <w:abstractNumId w:val="0"/>
  </w:num>
  <w:num w:numId="12">
    <w:abstractNumId w:val="27"/>
  </w:num>
  <w:num w:numId="13">
    <w:abstractNumId w:val="1"/>
  </w:num>
  <w:num w:numId="14">
    <w:abstractNumId w:val="24"/>
  </w:num>
  <w:num w:numId="15">
    <w:abstractNumId w:val="13"/>
  </w:num>
  <w:num w:numId="16">
    <w:abstractNumId w:val="16"/>
  </w:num>
  <w:num w:numId="17">
    <w:abstractNumId w:val="25"/>
  </w:num>
  <w:num w:numId="18">
    <w:abstractNumId w:val="23"/>
  </w:num>
  <w:num w:numId="19">
    <w:abstractNumId w:val="21"/>
  </w:num>
  <w:num w:numId="20">
    <w:abstractNumId w:val="15"/>
  </w:num>
  <w:num w:numId="21">
    <w:abstractNumId w:val="26"/>
  </w:num>
  <w:num w:numId="22">
    <w:abstractNumId w:val="17"/>
  </w:num>
  <w:num w:numId="23">
    <w:abstractNumId w:val="28"/>
  </w:num>
  <w:num w:numId="24">
    <w:abstractNumId w:val="22"/>
  </w:num>
  <w:num w:numId="25">
    <w:abstractNumId w:val="7"/>
  </w:num>
  <w:num w:numId="26">
    <w:abstractNumId w:val="17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6"/>
  </w:num>
  <w:num w:numId="28">
    <w:abstractNumId w:val="5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E0025"/>
    <w:rsid w:val="000E06E2"/>
    <w:rsid w:val="00112379"/>
    <w:rsid w:val="0015780E"/>
    <w:rsid w:val="00181874"/>
    <w:rsid w:val="001941AC"/>
    <w:rsid w:val="00195542"/>
    <w:rsid w:val="001A2950"/>
    <w:rsid w:val="001D5464"/>
    <w:rsid w:val="001D701C"/>
    <w:rsid w:val="001E7B60"/>
    <w:rsid w:val="001F30FF"/>
    <w:rsid w:val="001F555B"/>
    <w:rsid w:val="00205AA3"/>
    <w:rsid w:val="00220FC6"/>
    <w:rsid w:val="00237FC7"/>
    <w:rsid w:val="002455DF"/>
    <w:rsid w:val="00267EE5"/>
    <w:rsid w:val="002A23D4"/>
    <w:rsid w:val="002A7370"/>
    <w:rsid w:val="002B0926"/>
    <w:rsid w:val="002D2AFB"/>
    <w:rsid w:val="002F07AA"/>
    <w:rsid w:val="00303A8B"/>
    <w:rsid w:val="00311B98"/>
    <w:rsid w:val="00322421"/>
    <w:rsid w:val="00330E6E"/>
    <w:rsid w:val="00343EDF"/>
    <w:rsid w:val="0034580D"/>
    <w:rsid w:val="00346809"/>
    <w:rsid w:val="00365EA8"/>
    <w:rsid w:val="00380079"/>
    <w:rsid w:val="003957ED"/>
    <w:rsid w:val="003A4B72"/>
    <w:rsid w:val="003B2446"/>
    <w:rsid w:val="003C1E4C"/>
    <w:rsid w:val="003C452A"/>
    <w:rsid w:val="003E228B"/>
    <w:rsid w:val="00401A7C"/>
    <w:rsid w:val="004066CF"/>
    <w:rsid w:val="004238F9"/>
    <w:rsid w:val="004307EC"/>
    <w:rsid w:val="004633E3"/>
    <w:rsid w:val="00476F81"/>
    <w:rsid w:val="00496CD2"/>
    <w:rsid w:val="004B1ED6"/>
    <w:rsid w:val="004E4F0A"/>
    <w:rsid w:val="00507FEB"/>
    <w:rsid w:val="00532B6D"/>
    <w:rsid w:val="0054440E"/>
    <w:rsid w:val="00550821"/>
    <w:rsid w:val="00560ABD"/>
    <w:rsid w:val="005610D0"/>
    <w:rsid w:val="005829F7"/>
    <w:rsid w:val="0058713F"/>
    <w:rsid w:val="005D3A07"/>
    <w:rsid w:val="00600145"/>
    <w:rsid w:val="00622F12"/>
    <w:rsid w:val="00630C8B"/>
    <w:rsid w:val="00644846"/>
    <w:rsid w:val="006A3617"/>
    <w:rsid w:val="006B4FF8"/>
    <w:rsid w:val="006C656B"/>
    <w:rsid w:val="006F2A9F"/>
    <w:rsid w:val="006F56E6"/>
    <w:rsid w:val="00703224"/>
    <w:rsid w:val="00717C3A"/>
    <w:rsid w:val="00744692"/>
    <w:rsid w:val="0074591E"/>
    <w:rsid w:val="00750FD1"/>
    <w:rsid w:val="0075131F"/>
    <w:rsid w:val="00766F39"/>
    <w:rsid w:val="00773A24"/>
    <w:rsid w:val="007A2C58"/>
    <w:rsid w:val="007A48A2"/>
    <w:rsid w:val="007C5C35"/>
    <w:rsid w:val="0081304F"/>
    <w:rsid w:val="00813CA8"/>
    <w:rsid w:val="00820A80"/>
    <w:rsid w:val="00823279"/>
    <w:rsid w:val="008236D1"/>
    <w:rsid w:val="008428D5"/>
    <w:rsid w:val="00847854"/>
    <w:rsid w:val="00862466"/>
    <w:rsid w:val="00866565"/>
    <w:rsid w:val="00877C70"/>
    <w:rsid w:val="00881A23"/>
    <w:rsid w:val="008A561B"/>
    <w:rsid w:val="008A6F23"/>
    <w:rsid w:val="008B668A"/>
    <w:rsid w:val="008F384F"/>
    <w:rsid w:val="00913CF4"/>
    <w:rsid w:val="0095033A"/>
    <w:rsid w:val="0096594A"/>
    <w:rsid w:val="0097510C"/>
    <w:rsid w:val="00990C83"/>
    <w:rsid w:val="00997C27"/>
    <w:rsid w:val="009A3DCD"/>
    <w:rsid w:val="009B6A4F"/>
    <w:rsid w:val="009C7347"/>
    <w:rsid w:val="009F16F9"/>
    <w:rsid w:val="00A01429"/>
    <w:rsid w:val="00A72FF0"/>
    <w:rsid w:val="00A96CBE"/>
    <w:rsid w:val="00AA5AE2"/>
    <w:rsid w:val="00AE654B"/>
    <w:rsid w:val="00AF3AB1"/>
    <w:rsid w:val="00B12B67"/>
    <w:rsid w:val="00B14F59"/>
    <w:rsid w:val="00B30138"/>
    <w:rsid w:val="00B60A98"/>
    <w:rsid w:val="00B80796"/>
    <w:rsid w:val="00B9264D"/>
    <w:rsid w:val="00B95A93"/>
    <w:rsid w:val="00B96421"/>
    <w:rsid w:val="00BA120C"/>
    <w:rsid w:val="00BB0B96"/>
    <w:rsid w:val="00BF17A2"/>
    <w:rsid w:val="00C10821"/>
    <w:rsid w:val="00C24376"/>
    <w:rsid w:val="00C44A4E"/>
    <w:rsid w:val="00C47557"/>
    <w:rsid w:val="00C854E2"/>
    <w:rsid w:val="00CA4789"/>
    <w:rsid w:val="00CA53A1"/>
    <w:rsid w:val="00CB10AE"/>
    <w:rsid w:val="00CB4E20"/>
    <w:rsid w:val="00CE29A6"/>
    <w:rsid w:val="00D02440"/>
    <w:rsid w:val="00D33530"/>
    <w:rsid w:val="00D36D2D"/>
    <w:rsid w:val="00D42DEB"/>
    <w:rsid w:val="00D44DF3"/>
    <w:rsid w:val="00D52757"/>
    <w:rsid w:val="00D617D2"/>
    <w:rsid w:val="00D65D7D"/>
    <w:rsid w:val="00D66D4E"/>
    <w:rsid w:val="00D937BE"/>
    <w:rsid w:val="00DE6A1C"/>
    <w:rsid w:val="00E225D8"/>
    <w:rsid w:val="00E254CB"/>
    <w:rsid w:val="00E3258B"/>
    <w:rsid w:val="00E502FC"/>
    <w:rsid w:val="00E624EA"/>
    <w:rsid w:val="00E75DF1"/>
    <w:rsid w:val="00EA54C4"/>
    <w:rsid w:val="00EC475D"/>
    <w:rsid w:val="00ED7BF5"/>
    <w:rsid w:val="00F26564"/>
    <w:rsid w:val="00F27EF5"/>
    <w:rsid w:val="00F447D4"/>
    <w:rsid w:val="00F7079A"/>
    <w:rsid w:val="00F82500"/>
    <w:rsid w:val="00FA6BD7"/>
    <w:rsid w:val="00FB2C62"/>
    <w:rsid w:val="00FB34D6"/>
    <w:rsid w:val="00FC08BF"/>
    <w:rsid w:val="00FC094B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38F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38F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500E-84A4-48A5-BAEC-7AD17A84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2016-07-07T11:39:00Z</cp:lastPrinted>
  <dcterms:created xsi:type="dcterms:W3CDTF">2016-08-16T14:38:00Z</dcterms:created>
  <dcterms:modified xsi:type="dcterms:W3CDTF">2016-08-16T14:38:00Z</dcterms:modified>
</cp:coreProperties>
</file>